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7"/>
        <w:jc w:val="center"/>
        <w:spacing w:before="75" w:beforeAutospacing="0" w:after="75" w:afterAutospacing="0"/>
        <w:widowControl/>
        <w:rPr>
          <w:rStyle w:val="889"/>
          <w:rFonts w:ascii="宋体" w:hAnsi="宋体" w:cs="宋体"/>
          <w:color w:val="auto"/>
          <w:sz w:val="72"/>
          <w:szCs w:val="72"/>
          <w:highlight w:val="white"/>
          <w:shd w:val="clear" w:color="auto" w:fill="auto"/>
        </w:rPr>
      </w:pPr>
      <w:r>
        <w:rPr>
          <w:rFonts w:ascii="宋体" w:hAnsi="宋体" w:cs="宋体"/>
          <w:color w:val="auto"/>
          <w:sz w:val="72"/>
          <w:szCs w:val="72"/>
          <w:highlight w:val="white"/>
          <w:shd w:val="clear" w:color="auto" w:fill="auto"/>
        </w:rPr>
      </w:r>
      <w:r/>
    </w:p>
    <w:p>
      <w:pPr>
        <w:pStyle w:val="887"/>
        <w:jc w:val="center"/>
        <w:spacing w:before="75" w:beforeAutospacing="0" w:after="75" w:afterAutospacing="0"/>
        <w:widowControl/>
        <w:rPr>
          <w:rStyle w:val="889"/>
          <w:rFonts w:ascii="宋体" w:hAnsi="宋体" w:cs="宋体"/>
          <w:color w:val="auto"/>
          <w:sz w:val="72"/>
          <w:szCs w:val="72"/>
          <w:highlight w:val="white"/>
          <w:shd w:val="clear" w:color="auto" w:fill="auto"/>
        </w:rPr>
      </w:pPr>
      <w:r>
        <w:rPr>
          <w:rStyle w:val="889"/>
          <w:rFonts w:hint="eastAsia" w:ascii="宋体" w:hAnsi="宋体" w:cs="宋体"/>
          <w:color w:val="auto"/>
          <w:sz w:val="72"/>
          <w:szCs w:val="72"/>
          <w:highlight w:val="white"/>
          <w:shd w:val="clear" w:color="auto" w:fill="auto"/>
        </w:rPr>
        <w:t xml:space="preserve">苏州市吴中区政府采购</w:t>
      </w:r>
      <w:r/>
    </w:p>
    <w:p>
      <w:pPr>
        <w:pStyle w:val="887"/>
        <w:jc w:val="center"/>
        <w:spacing w:before="75" w:beforeAutospacing="0" w:after="75" w:afterAutospacing="0"/>
        <w:widowControl/>
        <w:rPr>
          <w:rStyle w:val="889"/>
          <w:rFonts w:ascii="宋体" w:hAnsi="宋体" w:cs="宋体"/>
          <w:color w:val="auto"/>
          <w:sz w:val="72"/>
          <w:szCs w:val="72"/>
          <w:highlight w:val="white"/>
          <w:shd w:val="clear" w:color="auto" w:fill="auto"/>
        </w:rPr>
      </w:pPr>
      <w:r>
        <w:rPr>
          <w:rStyle w:val="889"/>
          <w:rFonts w:ascii="宋体" w:hAnsi="宋体" w:cs="宋体"/>
          <w:color w:val="auto"/>
          <w:sz w:val="72"/>
          <w:szCs w:val="72"/>
          <w:highlight w:val="white"/>
          <w:shd w:val="clear" w:color="auto" w:fill="auto"/>
        </w:rPr>
        <w:t xml:space="preserve">服务类</w:t>
      </w:r>
      <w:r>
        <w:rPr>
          <w:rStyle w:val="889"/>
          <w:rFonts w:hint="eastAsia" w:ascii="宋体" w:hAnsi="宋体" w:cs="宋体"/>
          <w:color w:val="auto"/>
          <w:sz w:val="72"/>
          <w:szCs w:val="72"/>
          <w:highlight w:val="white"/>
          <w:shd w:val="clear" w:color="auto" w:fill="auto"/>
        </w:rPr>
        <w:t xml:space="preserve">磋商</w:t>
      </w:r>
      <w:r>
        <w:rPr>
          <w:rStyle w:val="889"/>
          <w:rFonts w:ascii="宋体" w:hAnsi="宋体" w:cs="宋体"/>
          <w:color w:val="auto"/>
          <w:sz w:val="72"/>
          <w:szCs w:val="72"/>
          <w:highlight w:val="white"/>
          <w:shd w:val="clear" w:color="auto" w:fill="auto"/>
        </w:rPr>
        <w:t xml:space="preserve">项目</w:t>
      </w:r>
      <w:r/>
    </w:p>
    <w:p>
      <w:pPr>
        <w:pStyle w:val="887"/>
        <w:jc w:val="center"/>
        <w:spacing w:before="75" w:beforeAutospacing="0" w:after="75" w:afterAutospacing="0"/>
        <w:widowControl/>
        <w:rPr>
          <w:rFonts w:ascii="宋体" w:hAnsi="宋体" w:cs="宋体"/>
          <w:b/>
          <w:color w:val="auto"/>
          <w:sz w:val="72"/>
          <w:szCs w:val="72"/>
          <w:highlight w:val="white"/>
          <w:shd w:val="clear" w:color="auto" w:fill="auto"/>
        </w:rPr>
      </w:pPr>
      <w:r>
        <w:rPr>
          <w:rFonts w:ascii="宋体" w:hAnsi="宋体" w:cs="宋体"/>
          <w:b/>
          <w:color w:val="auto"/>
          <w:sz w:val="72"/>
          <w:szCs w:val="72"/>
          <w:highlight w:val="white"/>
          <w:shd w:val="clear" w:color="auto" w:fill="auto"/>
        </w:rPr>
      </w:r>
      <w:r/>
    </w:p>
    <w:p>
      <w:pPr>
        <w:pStyle w:val="887"/>
        <w:jc w:val="center"/>
        <w:spacing w:before="75" w:beforeAutospacing="0" w:after="75" w:afterAutospacing="0"/>
        <w:widowControl/>
        <w:rPr>
          <w:rFonts w:ascii="宋体" w:hAnsi="宋体" w:cs="sans-serif"/>
          <w:color w:val="auto"/>
          <w:highlight w:val="white"/>
          <w:shd w:val="clear" w:color="auto" w:fill="auto"/>
        </w:rPr>
      </w:pPr>
      <w:r>
        <w:rPr>
          <w:rFonts w:ascii="宋体" w:hAnsi="宋体" w:cs="sans-serif"/>
          <w:color w:val="auto"/>
          <w:highlight w:val="white"/>
          <w:shd w:val="clear" w:color="auto" w:fill="auto"/>
        </w:rPr>
      </w:r>
      <w:r/>
    </w:p>
    <w:p>
      <w:pPr>
        <w:pStyle w:val="887"/>
        <w:spacing w:before="75" w:beforeAutospacing="0" w:after="75" w:afterAutospacing="0"/>
        <w:widowControl/>
        <w:rPr>
          <w:rStyle w:val="889"/>
          <w:rFonts w:ascii="宋体" w:hAnsi="宋体" w:cs="宋体"/>
          <w:color w:val="auto"/>
          <w:sz w:val="72"/>
          <w:szCs w:val="72"/>
          <w:highlight w:val="white"/>
          <w:shd w:val="clear" w:color="auto" w:fill="auto"/>
        </w:rPr>
      </w:pPr>
      <w:r>
        <w:rPr>
          <w:rFonts w:ascii="宋体" w:hAnsi="宋体" w:cs="宋体"/>
          <w:color w:val="auto"/>
          <w:sz w:val="72"/>
          <w:szCs w:val="72"/>
          <w:highlight w:val="white"/>
          <w:shd w:val="clear" w:color="auto" w:fill="auto"/>
        </w:rPr>
      </w:r>
      <w:r/>
    </w:p>
    <w:p>
      <w:pPr>
        <w:pStyle w:val="887"/>
        <w:spacing w:before="75" w:beforeAutospacing="0" w:after="75" w:afterAutospacing="0"/>
        <w:widowControl/>
        <w:rPr>
          <w:rStyle w:val="889"/>
          <w:rFonts w:ascii="宋体" w:hAnsi="宋体" w:cs="宋体"/>
          <w:color w:val="auto"/>
          <w:sz w:val="72"/>
          <w:szCs w:val="72"/>
          <w:highlight w:val="white"/>
          <w:shd w:val="clear" w:color="auto" w:fill="auto"/>
        </w:rPr>
      </w:pPr>
      <w:r>
        <w:rPr>
          <w:rFonts w:ascii="宋体" w:hAnsi="宋体" w:cs="宋体"/>
          <w:color w:val="auto"/>
          <w:sz w:val="72"/>
          <w:szCs w:val="72"/>
          <w:highlight w:val="white"/>
          <w:shd w:val="clear" w:color="auto" w:fill="auto"/>
        </w:rPr>
      </w:r>
      <w:r/>
    </w:p>
    <w:p>
      <w:pPr>
        <w:pStyle w:val="887"/>
        <w:spacing w:before="75" w:beforeAutospacing="0" w:after="75" w:afterAutospacing="0"/>
        <w:widowControl/>
        <w:rPr>
          <w:rStyle w:val="889"/>
          <w:rFonts w:ascii="宋体" w:hAnsi="宋体" w:cs="宋体"/>
          <w:color w:val="auto"/>
          <w:sz w:val="72"/>
          <w:szCs w:val="72"/>
          <w:highlight w:val="white"/>
          <w:shd w:val="clear" w:color="auto" w:fill="auto"/>
        </w:rPr>
      </w:pPr>
      <w:r>
        <w:rPr>
          <w:rFonts w:ascii="宋体" w:hAnsi="宋体" w:cs="宋体"/>
          <w:color w:val="auto"/>
          <w:sz w:val="72"/>
          <w:szCs w:val="72"/>
          <w:highlight w:val="white"/>
          <w:shd w:val="clear" w:color="auto" w:fill="auto"/>
        </w:rPr>
      </w:r>
      <w:r/>
    </w:p>
    <w:p>
      <w:pPr>
        <w:pStyle w:val="887"/>
        <w:spacing w:before="75" w:beforeAutospacing="0" w:after="75" w:afterAutospacing="0"/>
        <w:widowControl/>
        <w:rPr>
          <w:rFonts w:ascii="宋体" w:hAnsi="宋体" w:cs="sans-serif"/>
          <w:color w:val="auto"/>
          <w:highlight w:val="white"/>
          <w:shd w:val="clear" w:color="auto" w:fill="auto"/>
        </w:rPr>
      </w:pPr>
      <w:r>
        <w:rPr>
          <w:rFonts w:ascii="宋体" w:hAnsi="宋体" w:cs="sans-serif"/>
          <w:color w:val="auto"/>
          <w:highlight w:val="white"/>
          <w:shd w:val="clear" w:color="auto" w:fill="auto"/>
        </w:rPr>
      </w:r>
      <w:r/>
    </w:p>
    <w:p>
      <w:pPr>
        <w:pStyle w:val="887"/>
        <w:ind w:firstLine="1506"/>
        <w:spacing w:before="75" w:beforeAutospacing="0" w:after="75" w:afterAutospacing="0" w:line="480" w:lineRule="auto"/>
        <w:widowControl/>
        <w:rPr>
          <w:rStyle w:val="889"/>
          <w:rFonts w:hint="default" w:ascii="宋体" w:hAnsi="宋体" w:eastAsia="宋体" w:cs="宋体"/>
          <w:color w:val="auto"/>
          <w:sz w:val="30"/>
          <w:szCs w:val="30"/>
          <w:highlight w:val="white"/>
          <w:shd w:val="clear" w:color="auto" w:fill="auto"/>
          <w:lang w:val="en-US"/>
        </w:rPr>
      </w:pPr>
      <w:r>
        <w:rPr>
          <w:rStyle w:val="889"/>
          <w:rFonts w:hint="eastAsia" w:ascii="宋体" w:hAnsi="宋体" w:cs="宋体"/>
          <w:color w:val="auto"/>
          <w:sz w:val="30"/>
          <w:szCs w:val="30"/>
          <w:highlight w:val="white"/>
          <w:shd w:val="clear" w:color="auto" w:fill="auto"/>
        </w:rPr>
        <w:t xml:space="preserve">项目编号：</w:t>
      </w:r>
      <w:r>
        <w:rPr>
          <w:rStyle w:val="889"/>
          <w:rFonts w:hint="eastAsia" w:ascii="宋体" w:hAnsi="宋体" w:cs="宋体"/>
          <w:color w:val="auto"/>
          <w:sz w:val="30"/>
          <w:szCs w:val="30"/>
          <w:highlight w:val="white"/>
          <w:u w:val="single"/>
          <w:shd w:val="clear" w:color="auto" w:fill="auto"/>
          <w:lang w:eastAsia="zh-CN"/>
        </w:rPr>
        <w:t xml:space="preserve">JSZC-320506111-SZDX-C2026-0003</w:t>
      </w:r>
      <w:r/>
    </w:p>
    <w:p>
      <w:pPr>
        <w:pStyle w:val="887"/>
        <w:ind w:left="2910" w:hanging="1419"/>
        <w:spacing w:before="75" w:beforeAutospacing="0" w:after="75" w:afterAutospacing="0" w:line="480" w:lineRule="auto"/>
        <w:widowControl/>
        <w:rPr>
          <w:rFonts w:hint="eastAsia" w:ascii="宋体" w:hAnsi="宋体" w:eastAsia="宋体" w:cs="sans-serif"/>
          <w:color w:val="auto"/>
          <w:highlight w:val="white"/>
          <w:shd w:val="clear" w:color="auto" w:fill="auto"/>
        </w:rPr>
      </w:pPr>
      <w:r>
        <w:rPr>
          <w:rStyle w:val="889"/>
          <w:rFonts w:hint="eastAsia" w:ascii="宋体" w:hAnsi="宋体" w:cs="宋体"/>
          <w:color w:val="auto"/>
          <w:sz w:val="30"/>
          <w:szCs w:val="30"/>
          <w:highlight w:val="white"/>
          <w:shd w:val="clear" w:color="auto" w:fill="auto"/>
        </w:rPr>
        <w:t xml:space="preserve">项目名称：</w:t>
      </w:r>
      <w:r>
        <w:rPr>
          <w:rStyle w:val="889"/>
          <w:rFonts w:hint="eastAsia" w:ascii="宋体" w:hAnsi="宋体" w:cs="宋体"/>
          <w:color w:val="auto"/>
          <w:sz w:val="30"/>
          <w:szCs w:val="30"/>
          <w:highlight w:val="white"/>
          <w:u w:val="single"/>
          <w:shd w:val="clear" w:color="auto" w:fill="auto"/>
          <w:lang w:eastAsia="zh-CN"/>
        </w:rPr>
        <w:t xml:space="preserve">吴中区临湖镇治安联防队2026年食堂原材料采购服务</w:t>
      </w:r>
      <w:r/>
    </w:p>
    <w:p>
      <w:pPr>
        <w:pStyle w:val="887"/>
        <w:ind w:firstLine="1506"/>
        <w:spacing w:before="75" w:beforeAutospacing="0" w:after="75" w:afterAutospacing="0" w:line="480" w:lineRule="auto"/>
        <w:widowControl/>
        <w:rPr>
          <w:rFonts w:hint="eastAsia" w:ascii="宋体" w:hAnsi="宋体" w:eastAsia="宋体" w:cs="sans-serif"/>
          <w:color w:val="auto"/>
          <w:highlight w:val="white"/>
          <w:shd w:val="clear" w:color="auto" w:fill="auto"/>
        </w:rPr>
      </w:pPr>
      <w:r>
        <w:rPr>
          <w:rStyle w:val="889"/>
          <w:rFonts w:hint="eastAsia" w:ascii="宋体" w:hAnsi="宋体" w:cs="宋体"/>
          <w:color w:val="auto"/>
          <w:sz w:val="30"/>
          <w:szCs w:val="30"/>
          <w:highlight w:val="white"/>
          <w:shd w:val="clear" w:color="auto" w:fill="auto"/>
        </w:rPr>
        <w:t xml:space="preserve">采 购 人：</w:t>
      </w:r>
      <w:r>
        <w:rPr>
          <w:rStyle w:val="889"/>
          <w:rFonts w:hint="eastAsia" w:ascii="宋体" w:hAnsi="宋体" w:cs="宋体"/>
          <w:color w:val="auto"/>
          <w:sz w:val="30"/>
          <w:szCs w:val="30"/>
          <w:highlight w:val="white"/>
          <w:u w:val="single"/>
          <w:shd w:val="clear" w:color="auto" w:fill="auto"/>
          <w:lang w:eastAsia="zh-CN"/>
        </w:rPr>
        <w:t xml:space="preserve">苏州市吴中区临湖镇人民政府机关</w:t>
      </w:r>
      <w:r/>
    </w:p>
    <w:p>
      <w:pPr>
        <w:pStyle w:val="887"/>
        <w:ind w:firstLine="1596"/>
        <w:spacing w:before="75" w:beforeAutospacing="0" w:after="75" w:afterAutospacing="0" w:line="480" w:lineRule="auto"/>
        <w:widowControl/>
        <w:rPr>
          <w:rStyle w:val="889"/>
          <w:rFonts w:ascii="宋体" w:hAnsi="宋体" w:cs="宋体"/>
          <w:color w:val="auto"/>
          <w:sz w:val="30"/>
          <w:szCs w:val="30"/>
          <w:highlight w:val="white"/>
          <w:shd w:val="clear" w:color="auto" w:fill="auto"/>
        </w:rPr>
      </w:pPr>
      <w:r>
        <w:rPr>
          <w:rStyle w:val="889"/>
          <w:rFonts w:hint="eastAsia" w:ascii="宋体" w:hAnsi="宋体" w:cs="宋体"/>
          <w:color w:val="auto"/>
          <w:sz w:val="30"/>
          <w:szCs w:val="30"/>
          <w:highlight w:val="white"/>
          <w:shd w:val="clear" w:color="auto" w:fill="auto"/>
        </w:rPr>
        <w:t xml:space="preserve">采购代理机构：</w:t>
      </w:r>
      <w:r>
        <w:rPr>
          <w:rStyle w:val="889"/>
          <w:rFonts w:hint="eastAsia" w:ascii="宋体" w:hAnsi="宋体" w:cs="宋体"/>
          <w:color w:val="auto"/>
          <w:sz w:val="30"/>
          <w:szCs w:val="30"/>
          <w:highlight w:val="white"/>
          <w:u w:val="single"/>
          <w:shd w:val="clear" w:color="auto" w:fill="auto"/>
        </w:rPr>
        <w:t xml:space="preserve">鼎信工程咨询（苏州）有限公司</w:t>
      </w:r>
      <w:r/>
    </w:p>
    <w:p>
      <w:pPr>
        <w:pStyle w:val="887"/>
        <w:ind w:firstLine="1596"/>
        <w:spacing w:before="75" w:beforeAutospacing="0" w:after="75" w:afterAutospacing="0" w:line="480" w:lineRule="auto"/>
        <w:widowControl/>
        <w:rPr>
          <w:rFonts w:ascii="宋体" w:hAnsi="宋体" w:cs="sans-serif"/>
          <w:color w:val="auto"/>
          <w:highlight w:val="white"/>
          <w:shd w:val="clear" w:color="auto" w:fill="auto"/>
        </w:rPr>
      </w:pPr>
      <w:r>
        <w:rPr>
          <w:rStyle w:val="889"/>
          <w:rFonts w:hint="eastAsia" w:ascii="宋体" w:hAnsi="宋体" w:cs="宋体"/>
          <w:color w:val="auto"/>
          <w:sz w:val="30"/>
          <w:szCs w:val="30"/>
          <w:highlight w:val="white"/>
          <w:shd w:val="clear" w:color="auto" w:fill="auto"/>
        </w:rPr>
        <w:t xml:space="preserve">项目类别：</w:t>
      </w:r>
      <w:r>
        <w:rPr>
          <w:rStyle w:val="889"/>
          <w:rFonts w:hint="eastAsia" w:ascii="宋体" w:hAnsi="宋体" w:cs="宋体"/>
          <w:color w:val="auto"/>
          <w:sz w:val="30"/>
          <w:szCs w:val="30"/>
          <w:highlight w:val="white"/>
          <w:u w:val="single"/>
          <w:shd w:val="clear" w:color="auto" w:fill="auto"/>
        </w:rPr>
        <w:t xml:space="preserve">服务类</w:t>
      </w:r>
      <w:r/>
    </w:p>
    <w:p>
      <w:pPr>
        <w:pStyle w:val="887"/>
        <w:spacing w:before="75" w:beforeAutospacing="0" w:after="75" w:afterAutospacing="0"/>
        <w:widowControl/>
        <w:rPr>
          <w:rStyle w:val="889"/>
          <w:rFonts w:ascii="宋体" w:hAnsi="宋体" w:cs="sans-serif"/>
          <w:b w:val="0"/>
          <w:color w:val="auto"/>
          <w:highlight w:val="white"/>
          <w:shd w:val="clear" w:color="auto" w:fill="auto"/>
        </w:rPr>
      </w:pPr>
      <w:r>
        <w:rPr>
          <w:rFonts w:ascii="宋体" w:hAnsi="宋体" w:cs="sans-serif"/>
          <w:color w:val="auto"/>
          <w:highlight w:val="white"/>
          <w:shd w:val="clear" w:color="auto" w:fill="auto"/>
        </w:rPr>
        <w:t xml:space="preserve"> </w:t>
      </w:r>
      <w:r/>
    </w:p>
    <w:p>
      <w:pPr>
        <w:pStyle w:val="887"/>
        <w:jc w:val="center"/>
        <w:spacing w:before="75" w:beforeAutospacing="0" w:after="75" w:afterAutospacing="0"/>
        <w:widowControl/>
        <w:rPr>
          <w:rStyle w:val="889"/>
          <w:rFonts w:ascii="宋体" w:hAnsi="宋体" w:cs="宋体"/>
          <w:color w:val="auto"/>
          <w:sz w:val="28"/>
          <w:szCs w:val="28"/>
          <w:highlight w:val="white"/>
          <w:shd w:val="clear" w:color="auto" w:fill="auto"/>
        </w:rPr>
      </w:pPr>
      <w:r>
        <w:rPr>
          <w:rFonts w:ascii="宋体" w:hAnsi="宋体" w:cs="宋体"/>
          <w:color w:val="auto"/>
          <w:sz w:val="28"/>
          <w:szCs w:val="28"/>
          <w:highlight w:val="white"/>
          <w:shd w:val="clear" w:color="auto" w:fill="auto"/>
        </w:rPr>
      </w:r>
      <w:r/>
    </w:p>
    <w:p>
      <w:pPr>
        <w:jc w:val="center"/>
        <w:spacing w:line="360" w:lineRule="auto"/>
        <w:rPr>
          <w:rFonts w:ascii="宋体" w:hAnsi="宋体" w:cs="宋体"/>
          <w:color w:val="auto"/>
          <w:sz w:val="30"/>
          <w:szCs w:val="30"/>
          <w:highlight w:val="white"/>
          <w:shd w:val="clear" w:color="auto" w:fill="auto"/>
        </w:rPr>
      </w:pPr>
      <w:r>
        <w:rPr>
          <w:rStyle w:val="889"/>
          <w:rFonts w:hint="eastAsia" w:ascii="宋体" w:hAnsi="宋体" w:cs="宋体"/>
          <w:color w:val="auto"/>
          <w:sz w:val="28"/>
          <w:szCs w:val="28"/>
          <w:highlight w:val="white"/>
          <w:shd w:val="clear" w:color="auto" w:fill="auto"/>
        </w:rPr>
        <w:t xml:space="preserve">202</w:t>
      </w:r>
      <w:r>
        <w:rPr>
          <w:rStyle w:val="889"/>
          <w:rFonts w:hint="eastAsia" w:ascii="宋体" w:hAnsi="宋体" w:cs="宋体"/>
          <w:color w:val="auto"/>
          <w:sz w:val="28"/>
          <w:szCs w:val="28"/>
          <w:highlight w:val="white"/>
          <w:shd w:val="clear" w:color="auto" w:fill="auto"/>
          <w:lang w:val="en-US" w:eastAsia="zh-CN"/>
        </w:rPr>
        <w:t xml:space="preserve">6</w:t>
      </w:r>
      <w:r>
        <w:rPr>
          <w:rStyle w:val="889"/>
          <w:rFonts w:hint="eastAsia" w:ascii="宋体" w:hAnsi="宋体" w:cs="宋体"/>
          <w:color w:val="auto"/>
          <w:sz w:val="28"/>
          <w:szCs w:val="28"/>
          <w:highlight w:val="white"/>
          <w:shd w:val="clear" w:color="auto" w:fill="auto"/>
        </w:rPr>
        <w:t xml:space="preserve">年</w:t>
      </w:r>
      <w:r>
        <w:rPr>
          <w:rStyle w:val="889"/>
          <w:rFonts w:hint="eastAsia" w:ascii="宋体" w:hAnsi="宋体" w:cs="宋体"/>
          <w:color w:val="auto"/>
          <w:sz w:val="28"/>
          <w:szCs w:val="28"/>
          <w:highlight w:val="white"/>
          <w:shd w:val="clear" w:color="auto" w:fill="auto"/>
          <w:lang w:val="en-US" w:eastAsia="zh-CN"/>
        </w:rPr>
        <w:t xml:space="preserve">04</w:t>
      </w:r>
      <w:r>
        <w:rPr>
          <w:rStyle w:val="889"/>
          <w:rFonts w:hint="eastAsia" w:ascii="宋体" w:hAnsi="宋体" w:cs="宋体"/>
          <w:color w:val="auto"/>
          <w:sz w:val="28"/>
          <w:szCs w:val="28"/>
          <w:highlight w:val="white"/>
          <w:shd w:val="clear" w:color="auto" w:fill="auto"/>
        </w:rPr>
        <w:t xml:space="preserve">月</w:t>
      </w:r>
      <w:r/>
    </w:p>
    <w:p>
      <w:pPr>
        <w:jc w:val="center"/>
        <w:rPr>
          <w:rFonts w:ascii="宋体" w:hAnsi="宋体"/>
          <w:b/>
          <w:color w:val="auto"/>
          <w:sz w:val="32"/>
          <w:szCs w:val="32"/>
          <w:highlight w:val="white"/>
          <w:shd w:val="clear" w:color="auto" w:fill="auto"/>
        </w:rPr>
      </w:pPr>
      <w:r>
        <w:rPr>
          <w:rFonts w:hint="eastAsia" w:ascii="宋体" w:hAnsi="宋体"/>
          <w:b/>
          <w:color w:val="auto"/>
          <w:sz w:val="32"/>
          <w:szCs w:val="32"/>
          <w:highlight w:val="white"/>
          <w:shd w:val="clear" w:color="auto" w:fill="auto"/>
        </w:rPr>
        <w:t xml:space="preserve">前附表</w:t>
      </w:r>
      <w:r/>
    </w:p>
    <w:tbl>
      <w:tblPr>
        <w:tblStyle w:val="667"/>
        <w:tblW w:w="962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21"/>
        <w:gridCol w:w="8507"/>
      </w:tblGrid>
      <w:tr>
        <w:trPr>
          <w:jc w:val="center"/>
          <w:trHeight w:val="495"/>
        </w:trPr>
        <w:tc>
          <w:tcPr>
            <w:tcW w:w="1121" w:type="dxa"/>
            <w:vAlign w:val="center"/>
            <w:textDirection w:val="lrTb"/>
            <w:noWrap w:val="false"/>
          </w:tcPr>
          <w:p>
            <w:pPr>
              <w:jc w:val="center"/>
              <w:spacing w:line="500" w:lineRule="exact"/>
              <w:rPr>
                <w:rFonts w:ascii="宋体" w:hAnsi="宋体"/>
                <w:color w:val="auto"/>
                <w:sz w:val="24"/>
                <w:highlight w:val="white"/>
                <w:shd w:val="clear" w:color="auto" w:fill="auto"/>
              </w:rPr>
            </w:pPr>
            <w:r>
              <w:rPr>
                <w:rFonts w:hint="eastAsia" w:ascii="宋体" w:hAnsi="宋体"/>
                <w:color w:val="auto"/>
                <w:sz w:val="24"/>
                <w:highlight w:val="white"/>
                <w:shd w:val="clear" w:color="auto" w:fill="auto"/>
              </w:rPr>
              <w:t xml:space="preserve">条款号</w:t>
            </w:r>
            <w:r/>
          </w:p>
        </w:tc>
        <w:tc>
          <w:tcPr>
            <w:tcW w:w="8507" w:type="dxa"/>
            <w:vAlign w:val="center"/>
            <w:textDirection w:val="lrTb"/>
            <w:noWrap w:val="false"/>
          </w:tcPr>
          <w:p>
            <w:pPr>
              <w:jc w:val="center"/>
              <w:spacing w:line="360" w:lineRule="auto"/>
              <w:rPr>
                <w:rFonts w:ascii="宋体" w:hAnsi="宋体"/>
                <w:color w:val="auto"/>
                <w:sz w:val="24"/>
                <w:highlight w:val="white"/>
                <w:shd w:val="clear" w:color="auto" w:fill="auto"/>
              </w:rPr>
            </w:pPr>
            <w:r>
              <w:rPr>
                <w:rFonts w:hint="eastAsia" w:ascii="宋体" w:hAnsi="宋体"/>
                <w:color w:val="auto"/>
                <w:sz w:val="24"/>
                <w:highlight w:val="white"/>
                <w:shd w:val="clear" w:color="auto" w:fill="auto"/>
              </w:rPr>
              <w:t xml:space="preserve">内容规定</w:t>
            </w:r>
            <w:r/>
          </w:p>
        </w:tc>
      </w:tr>
      <w:tr>
        <w:trPr>
          <w:jc w:val="center"/>
          <w:trHeight w:val="465"/>
        </w:trPr>
        <w:tc>
          <w:tcPr>
            <w:tcW w:w="1121" w:type="dxa"/>
            <w:vAlign w:val="center"/>
            <w:textDirection w:val="lrTb"/>
            <w:noWrap w:val="false"/>
          </w:tcPr>
          <w:p>
            <w:pPr>
              <w:jc w:val="center"/>
              <w:rPr>
                <w:rFonts w:ascii="宋体" w:hAnsi="宋体"/>
                <w:color w:val="auto"/>
                <w:sz w:val="24"/>
                <w:highlight w:val="white"/>
                <w:shd w:val="clear" w:color="auto" w:fill="auto"/>
              </w:rPr>
            </w:pPr>
            <w:r>
              <w:rPr>
                <w:rFonts w:ascii="宋体" w:hAnsi="宋体"/>
                <w:color w:val="auto"/>
                <w:sz w:val="24"/>
                <w:highlight w:val="white"/>
                <w:shd w:val="clear" w:color="auto" w:fill="auto"/>
              </w:rPr>
              <w:t xml:space="preserve">1</w:t>
            </w:r>
            <w:r/>
          </w:p>
        </w:tc>
        <w:tc>
          <w:tcPr>
            <w:tcW w:w="8507" w:type="dxa"/>
            <w:vAlign w:val="center"/>
            <w:textDirection w:val="lrTb"/>
            <w:noWrap w:val="false"/>
          </w:tcPr>
          <w:p>
            <w:pPr>
              <w:spacing w:line="360" w:lineRule="auto"/>
              <w:rPr>
                <w:rFonts w:hint="eastAsia" w:ascii="宋体" w:hAnsi="宋体" w:eastAsia="宋体"/>
                <w:color w:val="auto"/>
                <w:sz w:val="24"/>
                <w:highlight w:val="white"/>
                <w:shd w:val="clear" w:color="auto" w:fill="auto"/>
              </w:rPr>
            </w:pPr>
            <w:r>
              <w:rPr>
                <w:rFonts w:hint="eastAsia" w:ascii="宋体" w:hAnsi="宋体"/>
                <w:color w:val="auto"/>
                <w:sz w:val="24"/>
                <w:highlight w:val="white"/>
                <w:shd w:val="clear" w:color="auto" w:fill="auto"/>
              </w:rPr>
              <w:t xml:space="preserve">项目名称：</w:t>
            </w:r>
            <w:r>
              <w:rPr>
                <w:rFonts w:hint="eastAsia" w:ascii="宋体" w:hAnsi="宋体"/>
                <w:color w:val="auto"/>
                <w:sz w:val="24"/>
                <w:highlight w:val="white"/>
                <w:shd w:val="clear" w:color="auto" w:fill="auto"/>
                <w:lang w:eastAsia="zh-CN"/>
              </w:rPr>
              <w:t xml:space="preserve">吴中区临湖镇治安联防队2026年食堂原材料采购服务</w:t>
            </w:r>
            <w:r/>
          </w:p>
        </w:tc>
      </w:tr>
      <w:tr>
        <w:trPr>
          <w:jc w:val="center"/>
          <w:trHeight w:val="466"/>
        </w:trPr>
        <w:tc>
          <w:tcPr>
            <w:tcW w:w="1121" w:type="dxa"/>
            <w:vAlign w:val="center"/>
            <w:textDirection w:val="lrTb"/>
            <w:noWrap w:val="false"/>
          </w:tcPr>
          <w:p>
            <w:pPr>
              <w:jc w:val="center"/>
              <w:rPr>
                <w:rFonts w:ascii="宋体" w:hAnsi="宋体"/>
                <w:color w:val="auto"/>
                <w:sz w:val="24"/>
                <w:highlight w:val="white"/>
                <w:shd w:val="clear" w:color="auto" w:fill="auto"/>
              </w:rPr>
            </w:pPr>
            <w:r>
              <w:rPr>
                <w:rFonts w:hint="eastAsia" w:ascii="宋体" w:hAnsi="宋体"/>
                <w:color w:val="auto"/>
                <w:sz w:val="24"/>
                <w:highlight w:val="white"/>
                <w:shd w:val="clear" w:color="auto" w:fill="auto"/>
              </w:rPr>
              <w:t xml:space="preserve">2</w:t>
            </w:r>
            <w:r/>
          </w:p>
        </w:tc>
        <w:tc>
          <w:tcPr>
            <w:tcW w:w="8507" w:type="dxa"/>
            <w:vAlign w:val="center"/>
            <w:textDirection w:val="lrTb"/>
            <w:noWrap w:val="false"/>
          </w:tcPr>
          <w:p>
            <w:pPr>
              <w:spacing w:line="360" w:lineRule="auto"/>
              <w:rPr>
                <w:rFonts w:ascii="宋体" w:hAnsi="宋体"/>
                <w:color w:val="auto"/>
                <w:sz w:val="24"/>
                <w:highlight w:val="white"/>
                <w:shd w:val="clear" w:color="auto" w:fill="auto"/>
              </w:rPr>
            </w:pPr>
            <w:r>
              <w:rPr>
                <w:rFonts w:hint="eastAsia" w:ascii="宋体" w:hAnsi="宋体"/>
                <w:color w:val="auto"/>
                <w:sz w:val="24"/>
                <w:highlight w:val="white"/>
                <w:shd w:val="clear" w:color="auto" w:fill="auto"/>
              </w:rPr>
              <w:t xml:space="preserve">响应文件有效期为响应文件递交截止之日起四十五天（日历天）</w:t>
            </w:r>
            <w:r/>
          </w:p>
        </w:tc>
      </w:tr>
      <w:tr>
        <w:trPr>
          <w:jc w:val="center"/>
          <w:trHeight w:val="948"/>
        </w:trPr>
        <w:tc>
          <w:tcPr>
            <w:tcW w:w="1121" w:type="dxa"/>
            <w:vAlign w:val="center"/>
            <w:textDirection w:val="lrTb"/>
            <w:noWrap w:val="false"/>
          </w:tcPr>
          <w:p>
            <w:pPr>
              <w:jc w:val="center"/>
              <w:rPr>
                <w:rFonts w:ascii="宋体" w:hAnsi="宋体"/>
                <w:color w:val="auto"/>
                <w:sz w:val="24"/>
                <w:highlight w:val="white"/>
                <w:shd w:val="clear" w:color="auto" w:fill="auto"/>
              </w:rPr>
            </w:pPr>
            <w:r>
              <w:rPr>
                <w:rFonts w:hint="eastAsia" w:ascii="宋体" w:hAnsi="宋体"/>
                <w:color w:val="auto"/>
                <w:sz w:val="24"/>
                <w:highlight w:val="white"/>
                <w:shd w:val="clear" w:color="auto" w:fill="auto"/>
              </w:rPr>
              <w:t xml:space="preserve">3</w:t>
            </w:r>
            <w:r/>
          </w:p>
        </w:tc>
        <w:tc>
          <w:tcPr>
            <w:tcW w:w="8507" w:type="dxa"/>
            <w:vAlign w:val="center"/>
            <w:textDirection w:val="lrTb"/>
            <w:noWrap w:val="false"/>
          </w:tcPr>
          <w:p>
            <w:pPr>
              <w:spacing w:line="360" w:lineRule="auto"/>
              <w:rPr>
                <w:rFonts w:ascii="宋体" w:hAnsi="宋体"/>
                <w:color w:val="auto"/>
                <w:sz w:val="24"/>
                <w:highlight w:val="white"/>
                <w:shd w:val="clear" w:color="auto" w:fill="auto"/>
              </w:rPr>
            </w:pPr>
            <w:r>
              <w:rPr>
                <w:rFonts w:hint="eastAsia" w:ascii="宋体" w:hAnsi="宋体"/>
                <w:color w:val="auto"/>
                <w:sz w:val="24"/>
                <w:highlight w:val="white"/>
                <w:shd w:val="clear" w:color="auto" w:fill="auto"/>
              </w:rPr>
              <w:t xml:space="preserve">磋商保证金：根据《江苏省财政厅文件苏财购【2020】52号》相关规定，本项目无须支付保证金</w:t>
            </w:r>
            <w:r/>
          </w:p>
        </w:tc>
      </w:tr>
      <w:tr>
        <w:trPr>
          <w:jc w:val="center"/>
          <w:trHeight w:val="499"/>
        </w:trPr>
        <w:tc>
          <w:tcPr>
            <w:tcW w:w="1121" w:type="dxa"/>
            <w:vAlign w:val="center"/>
            <w:textDirection w:val="lrTb"/>
            <w:noWrap w:val="false"/>
          </w:tcPr>
          <w:p>
            <w:pPr>
              <w:jc w:val="center"/>
              <w:rPr>
                <w:rFonts w:ascii="宋体" w:hAnsi="宋体"/>
                <w:color w:val="auto"/>
                <w:sz w:val="24"/>
                <w:highlight w:val="white"/>
                <w:shd w:val="clear" w:color="auto" w:fill="auto"/>
              </w:rPr>
            </w:pPr>
            <w:r>
              <w:rPr>
                <w:rFonts w:hint="eastAsia" w:ascii="宋体" w:hAnsi="宋体"/>
                <w:color w:val="auto"/>
                <w:sz w:val="24"/>
                <w:highlight w:val="white"/>
                <w:shd w:val="clear" w:color="auto" w:fill="auto"/>
              </w:rPr>
              <w:t xml:space="preserve">4</w:t>
            </w:r>
            <w:r/>
          </w:p>
        </w:tc>
        <w:tc>
          <w:tcPr>
            <w:tcW w:w="8507" w:type="dxa"/>
            <w:vAlign w:val="center"/>
            <w:textDirection w:val="lrTb"/>
            <w:noWrap w:val="false"/>
          </w:tcPr>
          <w:p>
            <w:pPr>
              <w:spacing w:line="360" w:lineRule="auto"/>
              <w:rPr>
                <w:rFonts w:ascii="宋体" w:hAnsi="宋体"/>
                <w:color w:val="auto"/>
                <w:sz w:val="24"/>
                <w:highlight w:val="white"/>
                <w:shd w:val="clear" w:color="auto" w:fill="auto"/>
              </w:rPr>
            </w:pPr>
            <w:r>
              <w:rPr>
                <w:rFonts w:hint="eastAsia" w:ascii="宋体" w:hAnsi="宋体"/>
                <w:color w:val="auto"/>
                <w:sz w:val="24"/>
                <w:highlight w:val="white"/>
                <w:shd w:val="clear" w:color="auto" w:fill="auto"/>
              </w:rPr>
              <w:t xml:space="preserve">磋商响应文件：供应商按照采购文件要求制作上传电子响应文件，</w:t>
            </w:r>
            <w:r>
              <w:rPr>
                <w:rFonts w:hint="eastAsia" w:ascii="宋体" w:hAnsi="宋体" w:cs="宋体"/>
                <w:b/>
                <w:color w:val="auto"/>
                <w:sz w:val="24"/>
                <w:szCs w:val="24"/>
                <w:highlight w:val="white"/>
                <w:shd w:val="clear" w:color="auto" w:fill="auto"/>
              </w:rPr>
              <w:t xml:space="preserve">项目评标结束后所有供应商须向采购代理机构提交响应文件纸质版，份数为三份（一正二副）。纸质响应文件与上传的电子响应文件一致，用于存档备案。（邮寄地址苏州市吴中区枫津南路18号南都广场1607，联系人：陈倩倩，联系电话：0512-66233886）</w:t>
            </w:r>
            <w:r/>
          </w:p>
        </w:tc>
      </w:tr>
      <w:tr>
        <w:trPr>
          <w:jc w:val="center"/>
          <w:trHeight w:val="1682"/>
        </w:trPr>
        <w:tc>
          <w:tcPr>
            <w:tcW w:w="1121" w:type="dxa"/>
            <w:vAlign w:val="center"/>
            <w:textDirection w:val="lrTb"/>
            <w:noWrap w:val="false"/>
          </w:tcPr>
          <w:p>
            <w:pPr>
              <w:jc w:val="center"/>
              <w:rPr>
                <w:rFonts w:ascii="宋体" w:hAnsi="宋体"/>
                <w:color w:val="auto"/>
                <w:sz w:val="24"/>
                <w:highlight w:val="white"/>
                <w:shd w:val="clear" w:color="auto" w:fill="auto"/>
              </w:rPr>
            </w:pPr>
            <w:r>
              <w:rPr>
                <w:rFonts w:hint="eastAsia" w:ascii="宋体" w:hAnsi="宋体"/>
                <w:color w:val="auto"/>
                <w:sz w:val="24"/>
                <w:highlight w:val="white"/>
                <w:shd w:val="clear" w:color="auto" w:fill="auto"/>
              </w:rPr>
              <w:t xml:space="preserve">5</w:t>
            </w:r>
            <w:r/>
          </w:p>
        </w:tc>
        <w:tc>
          <w:tcPr>
            <w:tcW w:w="85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cs="宋体"/>
                <w:color w:val="auto"/>
                <w:sz w:val="24"/>
                <w:highlight w:val="white"/>
                <w:shd w:val="clear" w:color="auto" w:fill="auto"/>
              </w:rPr>
              <w:t xml:space="preserve">截止时间：</w:t>
            </w:r>
            <w:r>
              <w:rPr>
                <w:rFonts w:ascii="宋体" w:hAnsi="宋体" w:cs="宋体"/>
                <w:color w:val="auto"/>
                <w:sz w:val="24"/>
                <w:highlight w:val="white"/>
                <w:shd w:val="clear" w:color="auto" w:fill="auto"/>
              </w:rPr>
            </w:r>
            <w:r>
              <w:rPr>
                <w:rFonts w:ascii="SimSun" w:hAnsi="SimSun" w:eastAsia="SimSun" w:cs="SimSun"/>
                <w:color w:val="000000"/>
                <w:sz w:val="24"/>
                <w:highlight w:val="white"/>
              </w:rPr>
              <w:t xml:space="preserve">2026年4月24日9:30</w:t>
            </w:r>
            <w:r/>
            <w:r>
              <w:rPr>
                <w:rFonts w:hint="eastAsia" w:ascii="宋体" w:hAnsi="宋体" w:cs="宋体"/>
                <w:color w:val="auto"/>
                <w:sz w:val="24"/>
                <w:highlight w:val="white"/>
                <w:shd w:val="clear" w:color="auto" w:fill="auto"/>
              </w:rPr>
            </w:r>
            <w:r>
              <w:rPr>
                <w:rFonts w:hint="eastAsia" w:ascii="宋体" w:hAnsi="宋体" w:cs="宋体"/>
                <w:color w:val="auto"/>
                <w:highlight w:val="white"/>
                <w:shd w:val="clear" w:color="auto" w:fill="auto"/>
              </w:rPr>
              <w:t xml:space="preserve">（北京时间）</w:t>
            </w:r>
            <w:r/>
            <w:r/>
            <w:r>
              <w:rPr>
                <w:sz w:val="21"/>
              </w:rPr>
            </w:r>
          </w:p>
          <w:p>
            <w:pPr>
              <w:ind w:left="0" w:right="0" w:firstLine="0"/>
              <w:jc w:val="both"/>
              <w:spacing w:before="0" w:after="0"/>
              <w:rPr>
                <w:rFonts w:hint="eastAsia" w:ascii="宋体" w:hAnsi="宋体" w:cs="宋体"/>
                <w:color w:val="auto"/>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auto"/>
                <w:sz w:val="24"/>
                <w:highlight w:val="white"/>
                <w:shd w:val="clear" w:color="auto" w:fill="auto"/>
              </w:rPr>
              <w:t xml:space="preserve">磋商时间：</w:t>
            </w:r>
            <w:r>
              <w:rPr>
                <w:rFonts w:ascii="宋体" w:hAnsi="宋体" w:cs="宋体"/>
                <w:color w:val="auto"/>
                <w:sz w:val="24"/>
                <w:highlight w:val="white"/>
                <w:shd w:val="clear" w:color="auto" w:fill="auto"/>
              </w:rPr>
            </w:r>
            <w:r>
              <w:rPr>
                <w:rFonts w:ascii="SimSun" w:hAnsi="SimSun" w:eastAsia="SimSun" w:cs="SimSun"/>
                <w:color w:val="000000"/>
                <w:sz w:val="24"/>
                <w:highlight w:val="white"/>
              </w:rPr>
              <w:t xml:space="preserve">2026年4月24日9:30</w:t>
            </w:r>
            <w:r/>
            <w:r>
              <w:rPr>
                <w:rFonts w:hint="eastAsia" w:ascii="宋体" w:hAnsi="宋体" w:cs="宋体"/>
                <w:color w:val="auto"/>
                <w:sz w:val="24"/>
                <w:highlight w:val="white"/>
                <w:shd w:val="clear" w:color="auto" w:fill="auto"/>
              </w:rPr>
            </w:r>
            <w:r>
              <w:rPr>
                <w:rFonts w:hint="eastAsia" w:ascii="宋体" w:hAnsi="宋体" w:cs="宋体"/>
                <w:color w:val="auto"/>
                <w:highlight w:val="white"/>
                <w:shd w:val="clear" w:color="auto" w:fill="auto"/>
              </w:rPr>
              <w:t xml:space="preserve">（北京时间）</w:t>
            </w:r>
            <w:r>
              <w:rPr>
                <w:sz w:val="21"/>
              </w:rPr>
            </w:r>
          </w:p>
          <w:p>
            <w:pPr>
              <w:ind w:left="0" w:right="0" w:firstLine="0"/>
              <w:jc w:val="both"/>
              <w:spacing w:before="0" w:after="0"/>
              <w:rPr>
                <w:sz w:val="21"/>
                <w:szCs w:val="21"/>
              </w:rPr>
              <w:pBdr>
                <w:top w:val="none" w:color="000000" w:sz="4" w:space="0"/>
                <w:left w:val="none" w:color="000000" w:sz="4" w:space="0"/>
                <w:bottom w:val="none" w:color="000000" w:sz="4" w:space="0"/>
                <w:right w:val="none" w:color="000000" w:sz="4" w:space="0"/>
              </w:pBdr>
            </w:pPr>
            <w:r>
              <w:rPr>
                <w:rFonts w:hint="eastAsia" w:ascii="宋体" w:hAnsi="宋体" w:cs="宋体"/>
                <w:color w:val="auto"/>
                <w:highlight w:val="white"/>
                <w:shd w:val="clear" w:color="auto" w:fill="auto"/>
              </w:rPr>
            </w:r>
            <w:r>
              <w:rPr>
                <w:rFonts w:hint="eastAsia" w:ascii="宋体" w:hAnsi="宋体" w:cs="宋体"/>
                <w:color w:val="auto"/>
                <w:sz w:val="24"/>
                <w:highlight w:val="white"/>
                <w:shd w:val="clear" w:color="auto" w:fill="auto"/>
              </w:rPr>
              <w:t xml:space="preserve">磋商地点：“苏采云”政府采购交易系统网上开标大厅。</w:t>
            </w:r>
            <w:r>
              <w:rPr>
                <w:sz w:val="21"/>
              </w:rPr>
            </w:r>
            <w:r/>
          </w:p>
          <w:p>
            <w:pPr>
              <w:spacing w:line="360" w:lineRule="auto"/>
              <w:rPr>
                <w:rFonts w:ascii="宋体" w:hAnsi="宋体"/>
                <w:color w:val="auto"/>
                <w:sz w:val="24"/>
                <w:highlight w:val="white"/>
                <w:shd w:val="clear" w:color="auto" w:fill="auto"/>
              </w:rPr>
            </w:pPr>
            <w:r>
              <w:rPr>
                <w:rFonts w:hint="eastAsia" w:ascii="宋体" w:hAnsi="宋体" w:cs="宋体"/>
                <w:b/>
                <w:color w:val="auto"/>
                <w:sz w:val="24"/>
                <w:szCs w:val="24"/>
                <w:highlight w:val="white"/>
                <w:shd w:val="clear" w:color="auto" w:fill="auto"/>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tc>
      </w:tr>
      <w:tr>
        <w:trPr>
          <w:jc w:val="center"/>
          <w:trHeight w:val="1131"/>
        </w:trPr>
        <w:tc>
          <w:tcPr>
            <w:tcW w:w="1121" w:type="dxa"/>
            <w:vAlign w:val="center"/>
            <w:textDirection w:val="lrTb"/>
            <w:noWrap w:val="false"/>
          </w:tcPr>
          <w:p>
            <w:pPr>
              <w:jc w:val="center"/>
              <w:spacing w:line="360" w:lineRule="auto"/>
              <w:rPr>
                <w:rFonts w:ascii="宋体" w:hAnsi="宋体"/>
                <w:color w:val="auto"/>
                <w:sz w:val="24"/>
                <w:highlight w:val="white"/>
                <w:shd w:val="clear" w:color="auto" w:fill="auto"/>
              </w:rPr>
            </w:pPr>
            <w:r>
              <w:rPr>
                <w:rFonts w:hint="eastAsia" w:ascii="宋体" w:hAnsi="宋体"/>
                <w:color w:val="auto"/>
                <w:sz w:val="24"/>
                <w:highlight w:val="white"/>
                <w:shd w:val="clear" w:color="auto" w:fill="auto"/>
              </w:rPr>
              <w:t xml:space="preserve">6</w:t>
            </w:r>
            <w:r/>
          </w:p>
        </w:tc>
        <w:tc>
          <w:tcPr>
            <w:tcW w:w="8507" w:type="dxa"/>
            <w:vAlign w:val="center"/>
            <w:textDirection w:val="lrTb"/>
            <w:noWrap w:val="false"/>
          </w:tcPr>
          <w:p>
            <w:pPr>
              <w:spacing w:line="360" w:lineRule="auto"/>
              <w:rPr>
                <w:rFonts w:hint="eastAsia" w:ascii="宋体" w:hAnsi="宋体" w:eastAsia="宋体" w:cs="Calibri"/>
                <w:color w:val="auto"/>
                <w:sz w:val="24"/>
                <w:highlight w:val="white"/>
                <w:shd w:val="clear" w:color="auto" w:fill="auto"/>
                <w:lang w:eastAsia="zh-CN"/>
              </w:rPr>
            </w:pPr>
            <w:r>
              <w:rPr>
                <w:rFonts w:hint="eastAsia" w:ascii="宋体" w:hAnsi="宋体" w:cs="Calibri"/>
                <w:color w:val="auto"/>
                <w:sz w:val="24"/>
                <w:highlight w:val="white"/>
                <w:shd w:val="clear" w:color="auto" w:fill="auto"/>
              </w:rPr>
              <w:t xml:space="preserve">成交服务费：根据【2020年苏州市级政府采购代理服务收费公告信息表（第十二批）】的规定收取成交服务费。领取成交通知书时成交供应商向招标代理机构一次性付清。由成交供应商支付，按照采购预算100万元以内1.5%，100～500万元以内1.1%差额定率累进法计算并支付成交服务费。本项目服务费为</w:t>
            </w:r>
            <w:r>
              <w:rPr>
                <w:rFonts w:hint="eastAsia" w:ascii="宋体" w:hAnsi="宋体" w:cs="Calibri"/>
                <w:color w:val="auto"/>
                <w:sz w:val="24"/>
                <w:highlight w:val="white"/>
                <w:shd w:val="clear" w:color="auto" w:fill="auto"/>
                <w:lang w:val="en-US" w:eastAsia="zh-CN"/>
              </w:rPr>
              <w:t xml:space="preserve">折后26300.00</w:t>
            </w:r>
            <w:r>
              <w:rPr>
                <w:rFonts w:hint="eastAsia" w:ascii="宋体" w:hAnsi="宋体" w:cs="Calibri"/>
                <w:color w:val="auto"/>
                <w:sz w:val="24"/>
                <w:highlight w:val="white"/>
                <w:shd w:val="clear" w:color="auto" w:fill="auto"/>
              </w:rPr>
              <w:t xml:space="preserve">元</w:t>
            </w:r>
            <w:r>
              <w:rPr>
                <w:rFonts w:hint="eastAsia" w:ascii="宋体" w:hAnsi="宋体" w:cs="Calibri"/>
                <w:color w:val="auto"/>
                <w:sz w:val="24"/>
                <w:highlight w:val="white"/>
                <w:shd w:val="clear" w:color="auto" w:fill="auto"/>
                <w:lang w:eastAsia="zh-CN"/>
              </w:rPr>
              <w:t xml:space="preserve">。</w:t>
            </w:r>
            <w:r/>
          </w:p>
          <w:p>
            <w:pPr>
              <w:jc w:val="left"/>
              <w:spacing w:line="360" w:lineRule="auto"/>
              <w:tabs>
                <w:tab w:val="left" w:pos="8930" w:leader="none"/>
                <w:tab w:val="left" w:pos="9306" w:leader="none"/>
              </w:tabs>
              <w:rPr>
                <w:rFonts w:ascii="宋体" w:hAnsi="宋体" w:cs="Calibri"/>
                <w:color w:val="auto"/>
                <w:sz w:val="24"/>
                <w:highlight w:val="white"/>
                <w:shd w:val="clear" w:color="auto" w:fill="auto"/>
              </w:rPr>
            </w:pPr>
            <w:r>
              <w:rPr>
                <w:rFonts w:hint="eastAsia" w:ascii="宋体" w:hAnsi="宋体" w:cs="Calibri"/>
                <w:color w:val="auto"/>
                <w:sz w:val="24"/>
                <w:highlight w:val="white"/>
                <w:shd w:val="clear" w:color="auto" w:fill="auto"/>
              </w:rPr>
              <w:t xml:space="preserve">账户名称：鼎信工程咨询（苏州）有限公司 </w:t>
            </w:r>
            <w:r/>
          </w:p>
          <w:p>
            <w:pPr>
              <w:jc w:val="left"/>
              <w:spacing w:line="360" w:lineRule="auto"/>
              <w:tabs>
                <w:tab w:val="left" w:pos="8930" w:leader="none"/>
                <w:tab w:val="left" w:pos="9306" w:leader="none"/>
              </w:tabs>
              <w:rPr>
                <w:rFonts w:ascii="宋体" w:hAnsi="宋体" w:cs="Calibri"/>
                <w:color w:val="auto"/>
                <w:sz w:val="24"/>
                <w:highlight w:val="white"/>
                <w:shd w:val="clear" w:color="auto" w:fill="auto"/>
              </w:rPr>
            </w:pPr>
            <w:r>
              <w:rPr>
                <w:rFonts w:hint="eastAsia" w:ascii="宋体" w:hAnsi="宋体" w:cs="Calibri"/>
                <w:color w:val="auto"/>
                <w:sz w:val="24"/>
                <w:highlight w:val="white"/>
                <w:shd w:val="clear" w:color="auto" w:fill="auto"/>
              </w:rPr>
              <w:t xml:space="preserve">开户银行：中国农业银行股份有限公司苏州吴中开发区支行 </w:t>
            </w:r>
            <w:r/>
          </w:p>
          <w:p>
            <w:pPr>
              <w:jc w:val="left"/>
              <w:spacing w:line="360" w:lineRule="auto"/>
              <w:tabs>
                <w:tab w:val="left" w:pos="8930" w:leader="none"/>
                <w:tab w:val="left" w:pos="9306" w:leader="none"/>
              </w:tabs>
              <w:rPr>
                <w:rFonts w:ascii="宋体" w:hAnsi="宋体" w:cs="Calibri"/>
                <w:color w:val="auto"/>
                <w:sz w:val="24"/>
                <w:highlight w:val="white"/>
                <w:shd w:val="clear" w:color="auto" w:fill="auto"/>
              </w:rPr>
            </w:pPr>
            <w:r>
              <w:rPr>
                <w:rFonts w:hint="eastAsia" w:ascii="宋体" w:hAnsi="宋体" w:cs="Calibri"/>
                <w:color w:val="auto"/>
                <w:sz w:val="24"/>
                <w:highlight w:val="white"/>
                <w:shd w:val="clear" w:color="auto" w:fill="auto"/>
              </w:rPr>
              <w:t xml:space="preserve">账号：10541201040081556</w:t>
            </w:r>
            <w:r/>
          </w:p>
        </w:tc>
      </w:tr>
      <w:tr>
        <w:trPr>
          <w:jc w:val="center"/>
          <w:trHeight w:val="579"/>
        </w:trPr>
        <w:tc>
          <w:tcPr>
            <w:tcW w:w="1121" w:type="dxa"/>
            <w:vAlign w:val="center"/>
            <w:textDirection w:val="lrTb"/>
            <w:noWrap w:val="false"/>
          </w:tcPr>
          <w:p>
            <w:pPr>
              <w:jc w:val="center"/>
              <w:spacing w:line="360" w:lineRule="auto"/>
              <w:rPr>
                <w:rFonts w:ascii="宋体" w:hAnsi="宋体"/>
                <w:color w:val="auto"/>
                <w:sz w:val="24"/>
                <w:highlight w:val="white"/>
                <w:shd w:val="clear" w:color="auto" w:fill="auto"/>
              </w:rPr>
            </w:pPr>
            <w:r>
              <w:rPr>
                <w:rFonts w:hint="eastAsia" w:ascii="宋体" w:hAnsi="宋体"/>
                <w:color w:val="auto"/>
                <w:sz w:val="24"/>
                <w:highlight w:val="white"/>
                <w:shd w:val="clear" w:color="auto" w:fill="auto"/>
              </w:rPr>
              <w:t xml:space="preserve">7</w:t>
            </w:r>
            <w:r/>
          </w:p>
        </w:tc>
        <w:tc>
          <w:tcPr>
            <w:tcW w:w="8507" w:type="dxa"/>
            <w:vAlign w:val="center"/>
            <w:textDirection w:val="lrTb"/>
            <w:noWrap w:val="false"/>
          </w:tcPr>
          <w:p>
            <w:pPr>
              <w:spacing w:line="360" w:lineRule="auto"/>
              <w:rPr>
                <w:rFonts w:hint="eastAsia" w:ascii="宋体" w:hAnsi="宋体" w:eastAsia="宋体" w:cs="Calibri"/>
                <w:color w:val="auto"/>
                <w:sz w:val="24"/>
                <w:highlight w:val="white"/>
                <w:shd w:val="clear" w:color="auto" w:fill="auto"/>
              </w:rPr>
            </w:pPr>
            <w:r>
              <w:rPr>
                <w:rFonts w:hint="eastAsia" w:ascii="宋体" w:hAnsi="宋体" w:cs="宋体"/>
                <w:color w:val="auto"/>
                <w:sz w:val="24"/>
                <w:highlight w:val="none"/>
              </w:rPr>
              <w:t xml:space="preserve">政府采购监督电话：0512-66262204</w:t>
            </w:r>
            <w:r/>
          </w:p>
        </w:tc>
      </w:tr>
    </w:tbl>
    <w:p>
      <w:pPr>
        <w:pStyle w:val="672"/>
        <w:ind w:left="0" w:firstLine="0"/>
        <w:rPr>
          <w:color w:val="auto"/>
        </w:rPr>
      </w:pPr>
      <w:r>
        <w:rPr>
          <w:color w:val="auto"/>
        </w:rPr>
      </w:r>
      <w:r/>
    </w:p>
    <w:p>
      <w:pPr>
        <w:rPr>
          <w:rFonts w:hint="eastAsia" w:ascii="宋体" w:hAnsi="宋体"/>
          <w:b/>
          <w:color w:val="auto"/>
          <w:sz w:val="52"/>
          <w:szCs w:val="52"/>
          <w:highlight w:val="white"/>
          <w:shd w:val="clear" w:color="auto" w:fill="auto"/>
        </w:rPr>
      </w:pPr>
      <w:r>
        <w:rPr>
          <w:rFonts w:hint="eastAsia" w:ascii="宋体" w:hAnsi="宋体"/>
          <w:b/>
          <w:color w:val="auto"/>
          <w:sz w:val="52"/>
          <w:szCs w:val="52"/>
          <w:highlight w:val="white"/>
          <w:shd w:val="clear" w:color="auto" w:fill="auto"/>
        </w:rPr>
        <w:br w:type="page" w:clear="all"/>
      </w:r>
      <w:r/>
    </w:p>
    <w:p>
      <w:pPr>
        <w:jc w:val="center"/>
        <w:tabs>
          <w:tab w:val="left" w:pos="315" w:leader="none"/>
          <w:tab w:val="center" w:pos="4153" w:leader="none"/>
        </w:tabs>
        <w:rPr>
          <w:rFonts w:ascii="宋体" w:hAnsi="宋体"/>
          <w:b/>
          <w:color w:val="auto"/>
          <w:sz w:val="52"/>
          <w:szCs w:val="52"/>
          <w:highlight w:val="white"/>
          <w:shd w:val="clear" w:color="auto" w:fill="auto"/>
        </w:rPr>
      </w:pPr>
      <w:r>
        <w:rPr>
          <w:rFonts w:hint="eastAsia" w:ascii="宋体" w:hAnsi="宋体"/>
          <w:b/>
          <w:color w:val="auto"/>
          <w:sz w:val="52"/>
          <w:szCs w:val="52"/>
          <w:highlight w:val="white"/>
          <w:shd w:val="clear" w:color="auto" w:fill="auto"/>
        </w:rPr>
        <w:t xml:space="preserve">目    录</w:t>
      </w:r>
      <w:r/>
    </w:p>
    <w:p>
      <w:pPr>
        <w:jc w:val="center"/>
        <w:tabs>
          <w:tab w:val="left" w:pos="315" w:leader="none"/>
          <w:tab w:val="center" w:pos="4153" w:leader="none"/>
        </w:tabs>
        <w:rPr>
          <w:rFonts w:ascii="宋体" w:hAnsi="宋体"/>
          <w:b/>
          <w:color w:val="auto"/>
          <w:sz w:val="52"/>
          <w:szCs w:val="52"/>
          <w:highlight w:val="white"/>
          <w:shd w:val="clear" w:color="auto" w:fill="auto"/>
        </w:rPr>
      </w:pPr>
      <w:r>
        <w:rPr>
          <w:rFonts w:ascii="宋体" w:hAnsi="宋体"/>
          <w:b/>
          <w:color w:val="auto"/>
          <w:sz w:val="52"/>
          <w:szCs w:val="52"/>
          <w:highlight w:val="white"/>
          <w:shd w:val="clear" w:color="auto" w:fill="auto"/>
        </w:rPr>
      </w:r>
      <w:r/>
    </w:p>
    <w:p>
      <w:pPr>
        <w:ind w:firstLine="880"/>
        <w:tabs>
          <w:tab w:val="left" w:pos="315" w:leader="none"/>
          <w:tab w:val="center" w:pos="4153" w:leader="none"/>
        </w:tabs>
        <w:rPr>
          <w:rFonts w:ascii="宋体" w:hAnsi="宋体"/>
          <w:color w:val="auto"/>
          <w:sz w:val="44"/>
          <w:szCs w:val="44"/>
          <w:highlight w:val="white"/>
          <w:shd w:val="clear" w:color="auto" w:fill="auto"/>
        </w:rPr>
      </w:pPr>
      <w:r>
        <w:rPr>
          <w:rFonts w:hint="eastAsia" w:ascii="宋体" w:hAnsi="宋体"/>
          <w:color w:val="auto"/>
          <w:sz w:val="44"/>
          <w:szCs w:val="44"/>
          <w:highlight w:val="white"/>
          <w:shd w:val="clear" w:color="auto" w:fill="auto"/>
        </w:rPr>
        <w:t xml:space="preserve">一、磋商公告</w:t>
      </w:r>
      <w:r/>
    </w:p>
    <w:p>
      <w:pPr>
        <w:ind w:firstLine="880"/>
        <w:tabs>
          <w:tab w:val="left" w:pos="315" w:leader="none"/>
          <w:tab w:val="center" w:pos="4153" w:leader="none"/>
        </w:tabs>
        <w:rPr>
          <w:rFonts w:ascii="宋体" w:hAnsi="宋体"/>
          <w:color w:val="auto"/>
          <w:sz w:val="44"/>
          <w:szCs w:val="44"/>
          <w:highlight w:val="white"/>
          <w:shd w:val="clear" w:color="auto" w:fill="auto"/>
        </w:rPr>
      </w:pPr>
      <w:r>
        <w:rPr>
          <w:rFonts w:hint="eastAsia" w:ascii="宋体" w:hAnsi="宋体"/>
          <w:color w:val="auto"/>
          <w:sz w:val="44"/>
          <w:szCs w:val="44"/>
          <w:highlight w:val="white"/>
          <w:shd w:val="clear" w:color="auto" w:fill="auto"/>
        </w:rPr>
        <w:t xml:space="preserve">二、磋商须知</w:t>
      </w:r>
      <w:r/>
    </w:p>
    <w:p>
      <w:pPr>
        <w:ind w:firstLine="880"/>
        <w:tabs>
          <w:tab w:val="left" w:pos="315" w:leader="none"/>
          <w:tab w:val="center" w:pos="4153" w:leader="none"/>
        </w:tabs>
        <w:rPr>
          <w:rFonts w:ascii="宋体" w:hAnsi="宋体"/>
          <w:color w:val="auto"/>
          <w:sz w:val="44"/>
          <w:szCs w:val="44"/>
          <w:highlight w:val="white"/>
          <w:shd w:val="clear" w:color="auto" w:fill="auto"/>
        </w:rPr>
      </w:pPr>
      <w:r>
        <w:rPr>
          <w:rFonts w:hint="eastAsia" w:ascii="宋体" w:hAnsi="宋体"/>
          <w:color w:val="auto"/>
          <w:sz w:val="44"/>
          <w:szCs w:val="44"/>
          <w:highlight w:val="white"/>
          <w:shd w:val="clear" w:color="auto" w:fill="auto"/>
        </w:rPr>
        <w:t xml:space="preserve">三、采购内容</w:t>
      </w:r>
      <w:r/>
    </w:p>
    <w:p>
      <w:pPr>
        <w:ind w:firstLine="880"/>
        <w:tabs>
          <w:tab w:val="left" w:pos="315" w:leader="none"/>
          <w:tab w:val="center" w:pos="4153" w:leader="none"/>
        </w:tabs>
        <w:rPr>
          <w:rFonts w:ascii="宋体" w:hAnsi="宋体"/>
          <w:color w:val="auto"/>
          <w:sz w:val="44"/>
          <w:szCs w:val="44"/>
          <w:highlight w:val="white"/>
          <w:shd w:val="clear" w:color="auto" w:fill="auto"/>
        </w:rPr>
      </w:pPr>
      <w:r>
        <w:rPr>
          <w:rFonts w:hint="eastAsia" w:ascii="宋体" w:hAnsi="宋体"/>
          <w:color w:val="auto"/>
          <w:sz w:val="44"/>
          <w:szCs w:val="44"/>
          <w:highlight w:val="white"/>
          <w:shd w:val="clear" w:color="auto" w:fill="auto"/>
        </w:rPr>
        <w:t xml:space="preserve">四、评审方法及评分标准</w:t>
      </w:r>
      <w:r/>
    </w:p>
    <w:p>
      <w:pPr>
        <w:ind w:firstLine="880"/>
        <w:tabs>
          <w:tab w:val="left" w:pos="315" w:leader="none"/>
          <w:tab w:val="center" w:pos="4153" w:leader="none"/>
        </w:tabs>
        <w:rPr>
          <w:rFonts w:ascii="宋体" w:hAnsi="宋体"/>
          <w:color w:val="auto"/>
          <w:sz w:val="44"/>
          <w:szCs w:val="44"/>
          <w:highlight w:val="white"/>
          <w:shd w:val="clear" w:color="auto" w:fill="auto"/>
        </w:rPr>
      </w:pPr>
      <w:r>
        <w:rPr>
          <w:rFonts w:hint="eastAsia" w:ascii="宋体" w:hAnsi="宋体"/>
          <w:color w:val="auto"/>
          <w:sz w:val="44"/>
          <w:szCs w:val="44"/>
          <w:highlight w:val="white"/>
          <w:shd w:val="clear" w:color="auto" w:fill="auto"/>
        </w:rPr>
        <w:t xml:space="preserve">五、合同主要条款及格式</w:t>
      </w:r>
      <w:r/>
    </w:p>
    <w:p>
      <w:pPr>
        <w:ind w:firstLine="880"/>
        <w:spacing w:line="360" w:lineRule="auto"/>
        <w:rPr>
          <w:rFonts w:ascii="宋体" w:hAnsi="宋体"/>
          <w:color w:val="auto"/>
          <w:sz w:val="30"/>
          <w:highlight w:val="white"/>
          <w:shd w:val="clear" w:color="auto" w:fill="auto"/>
        </w:rPr>
      </w:pPr>
      <w:r>
        <w:rPr>
          <w:rFonts w:hint="eastAsia" w:ascii="宋体" w:hAnsi="宋体"/>
          <w:color w:val="auto"/>
          <w:sz w:val="44"/>
          <w:szCs w:val="44"/>
          <w:highlight w:val="white"/>
          <w:shd w:val="clear" w:color="auto" w:fill="auto"/>
        </w:rPr>
        <w:t xml:space="preserve">六、磋商响应文件格式</w:t>
      </w:r>
      <w:r/>
    </w:p>
    <w:p>
      <w:pPr>
        <w:rPr>
          <w:rFonts w:ascii="宋体" w:hAnsi="宋体"/>
          <w:color w:val="auto"/>
          <w:highlight w:val="white"/>
          <w:shd w:val="clear" w:color="auto" w:fill="auto"/>
        </w:rPr>
      </w:pPr>
      <w:r>
        <w:rPr>
          <w:rFonts w:ascii="宋体" w:hAnsi="宋体"/>
          <w:color w:val="auto"/>
          <w:highlight w:val="white"/>
          <w:shd w:val="clear" w:color="auto" w:fill="auto"/>
        </w:rPr>
      </w:r>
      <w:r/>
    </w:p>
    <w:p>
      <w:pPr>
        <w:jc w:val="center"/>
        <w:widowControl/>
        <w:rPr>
          <w:rFonts w:ascii="宋体" w:hAnsi="宋体"/>
          <w:color w:val="auto"/>
          <w:sz w:val="24"/>
          <w:highlight w:val="white"/>
          <w:shd w:val="clear" w:color="auto" w:fill="auto"/>
        </w:rPr>
      </w:pPr>
      <w:r>
        <w:rPr>
          <w:rStyle w:val="889"/>
          <w:rFonts w:ascii="宋体" w:hAnsi="宋体" w:cs="宋体"/>
          <w:color w:val="auto"/>
          <w:sz w:val="43"/>
          <w:szCs w:val="43"/>
          <w:highlight w:val="white"/>
          <w:shd w:val="clear" w:color="auto" w:fill="auto"/>
        </w:rPr>
        <w:br w:type="page" w:clear="all"/>
      </w:r>
      <w:r>
        <w:rPr>
          <w:rStyle w:val="889"/>
          <w:rFonts w:hint="eastAsia" w:ascii="宋体" w:hAnsi="宋体" w:cs="宋体"/>
          <w:color w:val="auto"/>
          <w:sz w:val="43"/>
          <w:szCs w:val="43"/>
          <w:highlight w:val="white"/>
          <w:shd w:val="clear" w:color="auto" w:fill="auto"/>
        </w:rPr>
        <w:t xml:space="preserve">第一章 磋商公告</w:t>
      </w:r>
      <w:r/>
    </w:p>
    <w:p>
      <w:pPr>
        <w:ind w:firstLine="480"/>
        <w:spacing w:line="360" w:lineRule="auto"/>
        <w:rPr>
          <w:rFonts w:ascii="宋体" w:hAnsi="宋体"/>
          <w:color w:val="auto"/>
          <w:sz w:val="24"/>
          <w:highlight w:val="white"/>
          <w:shd w:val="clear" w:color="auto" w:fill="auto"/>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highlight w:val="white"/>
          <w:shd w:val="clear" w:color="auto" w:fill="auto"/>
        </w:rPr>
        <w:t xml:space="preserve">项目概况</w:t>
      </w:r>
      <w:r/>
    </w:p>
    <w:p>
      <w:pPr>
        <w:ind w:firstLine="480"/>
        <w:spacing w:line="360" w:lineRule="auto"/>
        <w:rPr>
          <w:rFonts w:ascii="宋体" w:hAnsi="宋体"/>
          <w:color w:val="auto"/>
          <w:sz w:val="24"/>
          <w:highlight w:val="none"/>
          <w:shd w:val="clear" w:color="auto" w:fill="auto"/>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highlight w:val="none"/>
          <w:u w:val="single"/>
          <w:shd w:val="clear" w:color="auto" w:fill="auto"/>
          <w:lang w:eastAsia="zh-CN"/>
        </w:rPr>
        <w:t xml:space="preserve">吴中区临湖镇治安联防队2026年食堂原材料采购服务</w:t>
      </w:r>
      <w:r>
        <w:rPr>
          <w:rFonts w:hint="eastAsia" w:ascii="宋体" w:hAnsi="宋体"/>
          <w:color w:val="auto"/>
          <w:sz w:val="24"/>
          <w:highlight w:val="none"/>
          <w:shd w:val="clear" w:color="auto" w:fill="auto"/>
        </w:rPr>
        <w:t xml:space="preserve">采购项目的潜在供应商应在</w:t>
      </w:r>
      <w:r>
        <w:rPr>
          <w:rFonts w:hint="eastAsia" w:ascii="宋体" w:hAnsi="宋体" w:cs="宋体"/>
          <w:color w:val="auto"/>
          <w:sz w:val="24"/>
          <w:highlight w:val="none"/>
          <w:u w:val="single"/>
          <w:shd w:val="clear" w:color="auto" w:fill="auto"/>
        </w:rPr>
        <w:t xml:space="preserve">“苏采云”政府采购交易系统（以下简称苏采云系统”）</w:t>
      </w:r>
      <w:r>
        <w:rPr>
          <w:rFonts w:hint="eastAsia" w:ascii="宋体" w:hAnsi="宋体"/>
          <w:color w:val="auto"/>
          <w:sz w:val="24"/>
          <w:highlight w:val="none"/>
          <w:shd w:val="clear" w:color="auto" w:fill="auto"/>
        </w:rPr>
        <w:t xml:space="preserve">获取招标文件，并于</w:t>
      </w:r>
      <w:r>
        <w:rPr>
          <w:rFonts w:hint="eastAsia" w:ascii="宋体" w:hAnsi="宋体"/>
          <w:color w:val="auto"/>
          <w:sz w:val="24"/>
          <w:highlight w:val="none"/>
          <w:u w:val="single"/>
          <w:shd w:val="clear" w:color="auto" w:fill="auto"/>
          <w:lang w:eastAsia="zh-CN"/>
        </w:rPr>
      </w:r>
      <w:r>
        <w:rPr>
          <w:rFonts w:hint="eastAsia" w:ascii="宋体" w:hAnsi="宋体"/>
          <w:color w:val="auto"/>
          <w:sz w:val="24"/>
          <w:highlight w:val="none"/>
          <w:u w:val="single"/>
          <w:shd w:val="clear" w:color="auto" w:fill="auto"/>
          <w:lang w:eastAsia="zh-CN"/>
        </w:rPr>
        <w:t xml:space="preserve">2026年4月24日9:30</w:t>
      </w:r>
      <w:r>
        <w:rPr>
          <w:rFonts w:hint="eastAsia" w:ascii="宋体" w:hAnsi="宋体"/>
          <w:color w:val="auto"/>
          <w:sz w:val="24"/>
          <w:highlight w:val="none"/>
          <w:u w:val="single"/>
          <w:shd w:val="clear" w:color="auto" w:fill="auto"/>
          <w:lang w:eastAsia="zh-CN"/>
        </w:rPr>
      </w:r>
      <w:r>
        <w:rPr>
          <w:rFonts w:hint="eastAsia" w:ascii="宋体" w:hAnsi="宋体"/>
          <w:bCs/>
          <w:color w:val="auto"/>
          <w:sz w:val="24"/>
          <w:highlight w:val="none"/>
          <w:shd w:val="clear" w:color="auto" w:fill="auto"/>
        </w:rPr>
        <w:t xml:space="preserve">北京时间）前递交响应文件</w:t>
      </w:r>
      <w:r>
        <w:rPr>
          <w:rFonts w:hint="eastAsia" w:ascii="宋体" w:hAnsi="宋体"/>
          <w:color w:val="auto"/>
          <w:sz w:val="24"/>
          <w:highlight w:val="none"/>
          <w:shd w:val="clear" w:color="auto" w:fill="auto"/>
        </w:rPr>
        <w:t xml:space="preserve">。</w:t>
      </w:r>
      <w:r/>
    </w:p>
    <w:p>
      <w:pPr>
        <w:spacing w:line="360" w:lineRule="auto"/>
        <w:rPr>
          <w:rFonts w:ascii="宋体" w:hAnsi="宋体" w:cs="宋体"/>
          <w:b/>
          <w:color w:val="auto"/>
          <w:sz w:val="24"/>
          <w:highlight w:val="none"/>
          <w:shd w:val="clear" w:color="auto" w:fill="auto"/>
        </w:rPr>
      </w:pPr>
      <w:r/>
      <w:bookmarkStart w:id="0" w:name="_Toc35393621"/>
      <w:r/>
      <w:bookmarkStart w:id="1" w:name="_Toc35393790"/>
      <w:r/>
      <w:bookmarkStart w:id="2" w:name="_Toc28359002"/>
      <w:r/>
      <w:bookmarkStart w:id="3" w:name="_Toc28359079"/>
      <w:r/>
      <w:bookmarkStart w:id="4" w:name="_Hlk24379207"/>
      <w:r>
        <w:rPr>
          <w:rFonts w:hint="eastAsia" w:ascii="宋体" w:hAnsi="宋体" w:cs="宋体"/>
          <w:b/>
          <w:color w:val="auto"/>
          <w:sz w:val="24"/>
          <w:highlight w:val="none"/>
          <w:shd w:val="clear" w:color="auto" w:fill="auto"/>
        </w:rPr>
        <w:t xml:space="preserve">一、项目基本情况</w:t>
      </w:r>
      <w:bookmarkEnd w:id="0"/>
      <w:r/>
      <w:bookmarkEnd w:id="1"/>
      <w:r/>
      <w:bookmarkEnd w:id="2"/>
      <w:r/>
      <w:bookmarkEnd w:id="3"/>
      <w:r/>
      <w:r/>
    </w:p>
    <w:p>
      <w:pPr>
        <w:ind w:firstLine="480"/>
        <w:spacing w:line="360" w:lineRule="auto"/>
        <w:rPr>
          <w:rFonts w:hint="eastAsia" w:ascii="宋体" w:hAnsi="宋体" w:eastAsia="宋体"/>
          <w:color w:val="auto"/>
          <w:sz w:val="24"/>
          <w:highlight w:val="none"/>
          <w:shd w:val="clear" w:color="auto" w:fill="auto"/>
        </w:rPr>
      </w:pPr>
      <w:r>
        <w:rPr>
          <w:rFonts w:hint="eastAsia" w:ascii="宋体" w:hAnsi="宋体"/>
          <w:color w:val="auto"/>
          <w:sz w:val="24"/>
          <w:highlight w:val="none"/>
          <w:shd w:val="clear" w:color="auto" w:fill="auto"/>
        </w:rPr>
        <w:t xml:space="preserve">项目编号：</w:t>
      </w:r>
      <w:r>
        <w:rPr>
          <w:rFonts w:hint="eastAsia" w:ascii="宋体" w:hAnsi="宋体"/>
          <w:color w:val="auto"/>
          <w:sz w:val="24"/>
          <w:highlight w:val="none"/>
          <w:shd w:val="clear" w:color="auto" w:fill="auto"/>
          <w:lang w:eastAsia="zh-CN"/>
        </w:rPr>
        <w:t xml:space="preserve">JSZC-320506111-SZDX-C2026-0003</w:t>
      </w:r>
      <w:r/>
    </w:p>
    <w:p>
      <w:pPr>
        <w:ind w:firstLine="480"/>
        <w:spacing w:line="360" w:lineRule="auto"/>
        <w:rPr>
          <w:rFonts w:hint="eastAsia" w:ascii="宋体" w:hAnsi="宋体" w:eastAsia="宋体"/>
          <w:color w:val="auto"/>
          <w:sz w:val="24"/>
          <w:highlight w:val="none"/>
          <w:shd w:val="clear" w:color="auto" w:fill="auto"/>
        </w:rPr>
      </w:pPr>
      <w:r>
        <w:rPr>
          <w:rFonts w:hint="eastAsia" w:ascii="宋体" w:hAnsi="宋体"/>
          <w:color w:val="auto"/>
          <w:sz w:val="24"/>
          <w:highlight w:val="none"/>
          <w:shd w:val="clear" w:color="auto" w:fill="auto"/>
        </w:rPr>
        <w:t xml:space="preserve">项目名称：</w:t>
      </w:r>
      <w:r>
        <w:rPr>
          <w:rFonts w:hint="eastAsia" w:ascii="宋体" w:hAnsi="宋体"/>
          <w:color w:val="auto"/>
          <w:sz w:val="24"/>
          <w:highlight w:val="none"/>
          <w:shd w:val="clear" w:color="auto" w:fill="auto"/>
          <w:lang w:eastAsia="zh-CN"/>
        </w:rPr>
        <w:t xml:space="preserve">吴中区临湖镇治安联防队2026年食堂原材料采购服务</w:t>
      </w:r>
      <w:r/>
    </w:p>
    <w:p>
      <w:pPr>
        <w:ind w:firstLine="480"/>
        <w:spacing w:line="360" w:lineRule="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采购方式：竞争性磋商</w:t>
      </w:r>
      <w:bookmarkEnd w:id="4"/>
      <w:r/>
      <w:r/>
    </w:p>
    <w:p>
      <w:pPr>
        <w:ind w:firstLine="480"/>
        <w:spacing w:line="360" w:lineRule="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预算金额：</w:t>
      </w:r>
      <w:r>
        <w:rPr>
          <w:rFonts w:hint="eastAsia" w:ascii="宋体" w:hAnsi="宋体"/>
          <w:color w:val="auto"/>
          <w:sz w:val="24"/>
          <w:highlight w:val="none"/>
          <w:shd w:val="clear" w:color="auto" w:fill="auto"/>
          <w:lang w:val="en-US" w:eastAsia="zh-CN"/>
        </w:rPr>
        <w:t xml:space="preserve">贰佰叁拾万元整（￥2300000.00）</w:t>
      </w:r>
      <w:r/>
    </w:p>
    <w:p>
      <w:pPr>
        <w:ind w:firstLine="480"/>
        <w:spacing w:line="360" w:lineRule="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最高限价：/</w:t>
      </w:r>
      <w:r/>
    </w:p>
    <w:p>
      <w:pPr>
        <w:ind w:firstLine="480"/>
        <w:spacing w:line="360" w:lineRule="auto"/>
        <w:rPr>
          <w:rFonts w:hint="eastAsia" w:ascii="宋体" w:hAnsi="宋体" w:eastAsia="宋体"/>
          <w:color w:val="auto"/>
          <w:sz w:val="24"/>
          <w:highlight w:val="none"/>
          <w:shd w:val="clear" w:color="auto" w:fill="auto"/>
          <w:lang w:eastAsia="zh-CN"/>
        </w:rPr>
      </w:pPr>
      <w:r>
        <w:rPr>
          <w:rFonts w:hint="eastAsia" w:ascii="宋体" w:hAnsi="宋体"/>
          <w:color w:val="auto"/>
          <w:sz w:val="24"/>
          <w:highlight w:val="none"/>
          <w:shd w:val="clear" w:color="auto" w:fill="auto"/>
        </w:rPr>
        <w:t xml:space="preserve">采购需求：</w:t>
      </w:r>
      <w:bookmarkStart w:id="5" w:name="OLE_LINK3"/>
      <w:r>
        <w:rPr>
          <w:rFonts w:hint="eastAsia" w:ascii="宋体" w:hAnsi="宋体"/>
          <w:color w:val="auto"/>
          <w:sz w:val="24"/>
          <w:highlight w:val="none"/>
          <w:shd w:val="clear" w:color="auto" w:fill="auto"/>
        </w:rPr>
        <w:t xml:space="preserve">为进一步加强食堂原材料安全和卫生工作，不断改善食堂饭菜质量，规范食堂采购、配送流程，决定施行食堂“集中采购、定点配送”工作。供应品种为：肉类、食用油、调味品、冷冻品、豆制品、蔬菜、禽蛋、水果、酸奶、家禽、酱腌菜、大米、面粉、点心等食材进行统一配送等</w:t>
      </w:r>
      <w:r>
        <w:rPr>
          <w:rFonts w:hint="eastAsia" w:ascii="宋体" w:hAnsi="宋体"/>
          <w:color w:val="auto"/>
          <w:sz w:val="24"/>
          <w:highlight w:val="none"/>
          <w:shd w:val="clear" w:color="auto" w:fill="auto"/>
          <w:lang w:eastAsia="zh-CN"/>
        </w:rPr>
        <w:t xml:space="preserve">（</w:t>
      </w:r>
      <w:r>
        <w:rPr>
          <w:rFonts w:hint="eastAsia" w:ascii="宋体" w:hAnsi="宋体"/>
          <w:color w:val="auto"/>
          <w:sz w:val="24"/>
          <w:highlight w:val="none"/>
          <w:shd w:val="clear" w:color="auto" w:fill="auto"/>
          <w:lang w:val="en-US" w:eastAsia="zh-CN"/>
        </w:rPr>
        <w:t xml:space="preserve">具体</w:t>
      </w:r>
      <w:r>
        <w:rPr>
          <w:rFonts w:hint="eastAsia" w:ascii="宋体" w:hAnsi="宋体"/>
          <w:color w:val="auto"/>
          <w:sz w:val="24"/>
          <w:highlight w:val="none"/>
          <w:shd w:val="clear" w:color="auto" w:fill="auto"/>
        </w:rPr>
        <w:t xml:space="preserve">详见采购文件第三章</w:t>
      </w:r>
      <w:bookmarkEnd w:id="5"/>
      <w:r>
        <w:rPr>
          <w:rFonts w:hint="eastAsia" w:ascii="宋体" w:hAnsi="宋体"/>
          <w:color w:val="auto"/>
          <w:sz w:val="24"/>
          <w:highlight w:val="none"/>
          <w:shd w:val="clear" w:color="auto" w:fill="auto"/>
          <w:lang w:eastAsia="zh-CN"/>
        </w:rPr>
        <w:t xml:space="preserve">）</w:t>
      </w:r>
      <w:r/>
    </w:p>
    <w:p>
      <w:pPr>
        <w:ind w:firstLine="480"/>
        <w:spacing w:line="360" w:lineRule="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合同履行期限：</w:t>
      </w:r>
      <w:bookmarkStart w:id="6" w:name="_Toc35393630"/>
      <w:r/>
      <w:bookmarkStart w:id="7" w:name="_Toc28359090"/>
      <w:r/>
      <w:bookmarkStart w:id="8" w:name="_Toc35393799"/>
      <w:r/>
      <w:bookmarkStart w:id="9" w:name="_Toc28359013"/>
      <w:r>
        <w:rPr>
          <w:rFonts w:hint="eastAsia" w:ascii="宋体" w:hAnsi="宋体"/>
          <w:color w:val="auto"/>
          <w:sz w:val="24"/>
          <w:highlight w:val="none"/>
          <w:shd w:val="clear" w:color="auto" w:fill="auto"/>
        </w:rPr>
        <w:t xml:space="preserve">合同签订之日起一年或结算金额达到预算金额为止</w:t>
      </w:r>
      <w:r/>
    </w:p>
    <w:p>
      <w:pPr>
        <w:ind w:firstLine="480"/>
        <w:spacing w:line="360" w:lineRule="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本项目（是/否）接受联合体：否</w:t>
      </w:r>
      <w:r/>
    </w:p>
    <w:p>
      <w:pPr>
        <w:spacing w:line="360" w:lineRule="auto"/>
        <w:rPr>
          <w:rFonts w:ascii="宋体" w:hAnsi="宋体" w:cs="宋体"/>
          <w:b/>
          <w:color w:val="auto"/>
          <w:sz w:val="24"/>
          <w:highlight w:val="none"/>
          <w:shd w:val="clear" w:color="auto" w:fill="auto"/>
        </w:rPr>
      </w:pPr>
      <w:r>
        <w:rPr>
          <w:rFonts w:hint="eastAsia" w:ascii="宋体" w:hAnsi="宋体" w:cs="宋体"/>
          <w:b/>
          <w:color w:val="auto"/>
          <w:sz w:val="24"/>
          <w:highlight w:val="none"/>
          <w:shd w:val="clear" w:color="auto" w:fill="auto"/>
        </w:rPr>
        <w:t xml:space="preserve">二、申请人的资格要求：</w:t>
      </w:r>
      <w:bookmarkEnd w:id="6"/>
      <w:r/>
      <w:bookmarkEnd w:id="7"/>
      <w:r/>
      <w:bookmarkEnd w:id="8"/>
      <w:r/>
      <w:bookmarkEnd w:id="9"/>
      <w:r/>
      <w:r/>
    </w:p>
    <w:p>
      <w:pPr>
        <w:ind w:firstLine="480"/>
        <w:spacing w:line="360" w:lineRule="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（一）满足《中华人民共和国政府采购法》第二十二条规定；</w:t>
      </w:r>
      <w:r/>
    </w:p>
    <w:p>
      <w:pPr>
        <w:ind w:firstLine="480"/>
        <w:spacing w:line="360" w:lineRule="auto"/>
        <w:rPr>
          <w:rFonts w:ascii="宋体" w:hAnsi="宋体"/>
          <w:color w:val="auto"/>
          <w:sz w:val="24"/>
          <w:highlight w:val="none"/>
          <w:shd w:val="clear" w:color="auto" w:fill="auto"/>
        </w:rPr>
      </w:pPr>
      <w:r/>
      <w:bookmarkStart w:id="10" w:name="_Toc28359003"/>
      <w:r>
        <w:rPr>
          <w:rFonts w:hint="eastAsia" w:ascii="宋体" w:hAnsi="宋体"/>
          <w:color w:val="auto"/>
          <w:sz w:val="24"/>
          <w:highlight w:val="none"/>
          <w:shd w:val="clear" w:color="auto" w:fill="auto"/>
        </w:rPr>
        <w:t xml:space="preserve">1、具有独立承担民事责任的能力；</w:t>
      </w:r>
      <w:r/>
    </w:p>
    <w:p>
      <w:pPr>
        <w:ind w:firstLine="480"/>
        <w:spacing w:line="360" w:lineRule="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2、具有良好的商业信誉和健全的财务会计制度；</w:t>
      </w:r>
      <w:r/>
    </w:p>
    <w:p>
      <w:pPr>
        <w:ind w:firstLine="480"/>
        <w:spacing w:line="360" w:lineRule="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3、具有履行合同所必需的设备和专业技术能力；</w:t>
      </w:r>
      <w:r/>
    </w:p>
    <w:p>
      <w:pPr>
        <w:ind w:firstLine="480"/>
        <w:spacing w:line="360" w:lineRule="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4、有依法缴纳税收和社会保障资金的良好记录；</w:t>
      </w:r>
      <w:r/>
    </w:p>
    <w:p>
      <w:pPr>
        <w:ind w:firstLine="480"/>
        <w:spacing w:line="360" w:lineRule="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5、参加政府采购活动前三年内，在经营活动中没有重大违法记录；</w:t>
      </w:r>
      <w:r/>
    </w:p>
    <w:p>
      <w:pPr>
        <w:ind w:firstLine="480"/>
        <w:spacing w:line="360" w:lineRule="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6、法律、行政法规规定的其他条件；</w:t>
      </w:r>
      <w:bookmarkEnd w:id="10"/>
      <w:r/>
      <w:bookmarkStart w:id="11" w:name="_Toc28359091"/>
      <w:r/>
      <w:bookmarkStart w:id="12" w:name="_Toc28359014"/>
      <w:r/>
      <w:r/>
    </w:p>
    <w:p>
      <w:pPr>
        <w:ind w:firstLine="480"/>
        <w:spacing w:line="360" w:lineRule="auto"/>
        <w:rPr>
          <w:rFonts w:ascii="宋体" w:hAnsi="宋体" w:cs="宋体"/>
          <w:color w:val="auto"/>
          <w:sz w:val="24"/>
          <w:szCs w:val="24"/>
          <w:highlight w:val="none"/>
          <w:shd w:val="clear" w:color="auto" w:fill="auto"/>
        </w:rPr>
      </w:pPr>
      <w:r>
        <w:rPr>
          <w:rFonts w:hint="eastAsia" w:ascii="宋体" w:hAnsi="宋体"/>
          <w:color w:val="auto"/>
          <w:sz w:val="24"/>
          <w:highlight w:val="none"/>
          <w:shd w:val="clear" w:color="auto" w:fill="auto"/>
        </w:rPr>
        <w:t xml:space="preserve">（二）</w:t>
      </w:r>
      <w:r>
        <w:rPr>
          <w:rFonts w:hint="eastAsia" w:ascii="宋体" w:hAnsi="宋体" w:cs="宋体"/>
          <w:bCs/>
          <w:color w:val="auto"/>
          <w:sz w:val="24"/>
          <w:highlight w:val="none"/>
          <w:shd w:val="clear" w:color="auto" w:fill="auto"/>
        </w:rPr>
        <w:t xml:space="preserve">落实政府采购政策需满足的资格要求：根据《政府采购促进中小企业发展管理办法》的相关规定，本项目专门面向中小企业，所属行业为</w:t>
      </w:r>
      <w:r>
        <w:rPr>
          <w:rFonts w:hint="eastAsia" w:ascii="宋体" w:hAnsi="宋体" w:cs="宋体"/>
          <w:b/>
          <w:color w:val="auto"/>
          <w:sz w:val="24"/>
          <w:highlight w:val="none"/>
          <w:shd w:val="clear" w:color="auto" w:fill="auto"/>
          <w:lang w:eastAsia="zh-CN"/>
        </w:rPr>
        <w:t xml:space="preserve">批发业</w:t>
      </w:r>
      <w:r>
        <w:rPr>
          <w:rFonts w:hint="eastAsia" w:ascii="宋体" w:hAnsi="宋体" w:cs="宋体"/>
          <w:bCs/>
          <w:color w:val="auto"/>
          <w:sz w:val="24"/>
          <w:highlight w:val="none"/>
          <w:shd w:val="clear" w:color="auto" w:fill="auto"/>
        </w:rPr>
        <w:t xml:space="preserve">，供应商应为中小微企业、监狱企业、残疾人福利性单位。</w:t>
      </w:r>
      <w:r/>
    </w:p>
    <w:p>
      <w:pPr>
        <w:ind w:firstLine="480"/>
        <w:spacing w:line="360" w:lineRule="auto"/>
        <w:rPr>
          <w:rFonts w:ascii="宋体" w:hAnsi="宋体"/>
          <w:color w:val="auto"/>
          <w:sz w:val="24"/>
          <w:highlight w:val="none"/>
          <w:shd w:val="clear" w:color="auto" w:fill="auto"/>
        </w:rPr>
      </w:pPr>
      <w:r/>
      <w:bookmarkStart w:id="13" w:name="_Toc35393631"/>
      <w:r/>
      <w:bookmarkStart w:id="14" w:name="_Toc35393800"/>
      <w:r>
        <w:rPr>
          <w:rFonts w:hint="eastAsia" w:ascii="宋体" w:hAnsi="宋体"/>
          <w:color w:val="auto"/>
          <w:sz w:val="24"/>
          <w:highlight w:val="none"/>
          <w:shd w:val="clear" w:color="auto" w:fill="auto"/>
        </w:rPr>
        <w:t xml:space="preserve">（三）本项目的特定资格要求：</w:t>
      </w:r>
      <w:r/>
    </w:p>
    <w:p>
      <w:pPr>
        <w:ind w:firstLine="480"/>
        <w:spacing w:line="360" w:lineRule="auto"/>
        <w:rPr>
          <w:rFonts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 xml:space="preserve">1、</w:t>
      </w:r>
      <w:bookmarkStart w:id="15" w:name="OLE_LINK4"/>
      <w:r>
        <w:rPr>
          <w:rFonts w:hint="eastAsia" w:ascii="宋体" w:hAnsi="宋体" w:cs="宋体"/>
          <w:color w:val="auto"/>
          <w:sz w:val="24"/>
          <w:szCs w:val="24"/>
          <w:highlight w:val="none"/>
          <w:shd w:val="clear" w:color="auto" w:fill="auto"/>
        </w:rPr>
        <w:t xml:space="preserve">响应单位具有有效期内的食品经营许可证或食品生产许可证；</w:t>
      </w:r>
      <w:bookmarkEnd w:id="15"/>
      <w:r/>
      <w:r/>
    </w:p>
    <w:p>
      <w:pPr>
        <w:ind w:firstLine="480"/>
        <w:spacing w:line="360" w:lineRule="auto"/>
        <w:rPr>
          <w:rFonts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 xml:space="preserve">2、未被“信用中国”网站（www.creditchina.gov.cn）列入失信被执行人、重大税收违法案件当事人名单、政府采购严重失信行为记录名单；</w:t>
      </w:r>
      <w:r/>
    </w:p>
    <w:p>
      <w:pPr>
        <w:ind w:firstLine="480"/>
        <w:spacing w:line="360" w:lineRule="auto"/>
        <w:rPr>
          <w:rFonts w:ascii="宋体" w:hAnsi="宋体" w:cs="宋体"/>
          <w:bCs/>
          <w:color w:val="auto"/>
          <w:sz w:val="24"/>
          <w:highlight w:val="white"/>
          <w:shd w:val="clear" w:color="auto" w:fill="auto"/>
        </w:rPr>
      </w:pPr>
      <w:r>
        <w:rPr>
          <w:rFonts w:hint="eastAsia" w:ascii="宋体" w:hAnsi="宋体" w:cs="宋体"/>
          <w:color w:val="auto"/>
          <w:sz w:val="24"/>
          <w:szCs w:val="24"/>
          <w:highlight w:val="none"/>
          <w:shd w:val="clear" w:color="auto" w:fill="auto"/>
        </w:rPr>
        <w:t xml:space="preserve">3、</w:t>
      </w:r>
      <w:r>
        <w:rPr>
          <w:rFonts w:hint="eastAsia" w:ascii="宋体" w:hAnsi="宋体"/>
          <w:color w:val="auto"/>
          <w:sz w:val="24"/>
          <w:highlight w:val="none"/>
          <w:shd w:val="clear" w:color="auto" w:fill="auto"/>
        </w:rPr>
        <w:t xml:space="preserve">单位负责人为同一人或者存在直接控股、管理关系的不同供应商（包</w:t>
      </w:r>
      <w:r>
        <w:rPr>
          <w:rFonts w:hint="eastAsia" w:ascii="宋体" w:hAnsi="宋体"/>
          <w:color w:val="auto"/>
          <w:sz w:val="24"/>
          <w:highlight w:val="white"/>
          <w:shd w:val="clear" w:color="auto" w:fill="auto"/>
        </w:rPr>
        <w:t xml:space="preserve">含法定代表人为同一个人的两个及两个以上法人，母公司、全资子公司及其控股公司），不得参加同一合同项下的政府采购活动。</w:t>
      </w:r>
      <w:r/>
    </w:p>
    <w:p>
      <w:pPr>
        <w:spacing w:line="360" w:lineRule="auto"/>
        <w:rPr>
          <w:rFonts w:ascii="宋体" w:hAnsi="宋体" w:cs="宋体"/>
          <w:b/>
          <w:color w:val="auto"/>
          <w:sz w:val="24"/>
          <w:highlight w:val="white"/>
          <w:shd w:val="clear" w:color="auto" w:fill="auto"/>
        </w:rPr>
      </w:pPr>
      <w:r>
        <w:rPr>
          <w:rFonts w:hint="eastAsia" w:ascii="宋体" w:hAnsi="宋体" w:cs="宋体"/>
          <w:b/>
          <w:color w:val="auto"/>
          <w:sz w:val="24"/>
          <w:highlight w:val="white"/>
          <w:shd w:val="clear" w:color="auto" w:fill="auto"/>
        </w:rPr>
        <w:t xml:space="preserve">三、获取采购文件</w:t>
      </w:r>
      <w:bookmarkEnd w:id="11"/>
      <w:r/>
      <w:bookmarkEnd w:id="12"/>
      <w:r/>
      <w:bookmarkEnd w:id="13"/>
      <w:r/>
      <w:bookmarkEnd w:id="14"/>
      <w:r/>
      <w:r/>
    </w:p>
    <w:p>
      <w:pPr>
        <w:ind w:firstLine="480"/>
        <w:spacing w:line="360" w:lineRule="auto"/>
        <w:rPr>
          <w:color w:val="auto"/>
          <w:highlight w:val="white"/>
          <w:shd w:val="clear" w:color="auto" w:fill="auto"/>
        </w:rPr>
      </w:pPr>
      <w:r>
        <w:rPr>
          <w:rFonts w:hint="eastAsia" w:ascii="宋体" w:hAnsi="宋体" w:cs="宋体"/>
          <w:color w:val="auto"/>
          <w:sz w:val="24"/>
          <w:highlight w:val="white"/>
          <w:shd w:val="clear" w:color="auto" w:fill="auto"/>
        </w:rPr>
        <w:t xml:space="preserve">时间：自磋商文件公告发布之日起5个工作日</w:t>
      </w:r>
      <w:r/>
    </w:p>
    <w:p>
      <w:pPr>
        <w:ind w:firstLine="480"/>
        <w:jc w:val="left"/>
        <w:spacing w:line="360" w:lineRule="auto"/>
        <w:widowControl/>
        <w:rPr>
          <w:rFonts w:ascii="宋体" w:hAnsi="宋体" w:cs="宋体"/>
          <w:color w:val="auto"/>
          <w:sz w:val="24"/>
          <w:szCs w:val="24"/>
          <w:highlight w:val="white"/>
          <w:shd w:val="clear" w:color="auto" w:fill="auto"/>
        </w:rPr>
      </w:pPr>
      <w:r>
        <w:rPr>
          <w:rFonts w:hint="eastAsia" w:ascii="宋体" w:hAnsi="宋体" w:cs="宋体"/>
          <w:color w:val="auto"/>
          <w:sz w:val="24"/>
          <w:szCs w:val="24"/>
          <w:highlight w:val="white"/>
          <w:shd w:val="clear" w:color="auto" w:fill="auto"/>
        </w:rPr>
        <w:t xml:space="preserve">地点：“苏采云”政府采购交易系统  </w:t>
      </w:r>
      <w:r/>
    </w:p>
    <w:p>
      <w:pPr>
        <w:ind w:firstLine="480"/>
        <w:jc w:val="left"/>
        <w:spacing w:line="360" w:lineRule="auto"/>
        <w:widowControl/>
        <w:rPr>
          <w:rFonts w:ascii="宋体" w:hAnsi="宋体" w:cs="宋体"/>
          <w:color w:val="auto"/>
          <w:sz w:val="24"/>
          <w:szCs w:val="24"/>
          <w:highlight w:val="white"/>
          <w:shd w:val="clear" w:color="auto" w:fill="auto"/>
        </w:rPr>
      </w:pPr>
      <w:r>
        <w:rPr>
          <w:rFonts w:hint="eastAsia" w:ascii="宋体" w:hAnsi="宋体" w:cs="宋体"/>
          <w:color w:val="auto"/>
          <w:sz w:val="24"/>
          <w:szCs w:val="24"/>
          <w:highlight w:val="white"/>
          <w:shd w:val="clear" w:color="auto" w:fill="auto"/>
        </w:rPr>
        <w:t xml:space="preserve">方式：线上获取 </w:t>
      </w:r>
      <w:r/>
    </w:p>
    <w:p>
      <w:pPr>
        <w:ind w:firstLine="480"/>
        <w:jc w:val="left"/>
        <w:spacing w:line="360" w:lineRule="auto"/>
        <w:widowControl/>
        <w:rPr>
          <w:rFonts w:ascii="宋体" w:hAnsi="宋体" w:cs="宋体"/>
          <w:color w:val="auto"/>
          <w:sz w:val="24"/>
          <w:szCs w:val="24"/>
          <w:highlight w:val="white"/>
          <w:shd w:val="clear" w:color="auto" w:fill="auto"/>
        </w:rPr>
      </w:pPr>
      <w:r>
        <w:rPr>
          <w:rFonts w:hint="eastAsia" w:ascii="宋体" w:hAnsi="宋体" w:cs="宋体"/>
          <w:color w:val="auto"/>
          <w:sz w:val="24"/>
          <w:szCs w:val="24"/>
          <w:highlight w:val="white"/>
          <w:shd w:val="clear" w:color="auto" w:fill="auto"/>
        </w:rPr>
        <w:t xml:space="preserve">售价：0.00元</w:t>
      </w:r>
      <w:r/>
    </w:p>
    <w:p>
      <w:pPr>
        <w:spacing w:line="360" w:lineRule="auto"/>
        <w:rPr>
          <w:rFonts w:hint="eastAsia" w:ascii="宋体" w:hAnsi="宋体" w:cs="宋体"/>
          <w:b/>
          <w:bCs/>
          <w:color w:val="auto"/>
          <w:sz w:val="24"/>
          <w:szCs w:val="24"/>
          <w:highlight w:val="white"/>
          <w:shd w:val="clear" w:color="auto" w:fill="auto"/>
        </w:rPr>
      </w:pPr>
      <w:r/>
      <w:bookmarkStart w:id="16" w:name="_Toc28359092"/>
      <w:r/>
      <w:bookmarkStart w:id="17" w:name="_Toc35393801"/>
      <w:r/>
      <w:bookmarkStart w:id="18" w:name="_Toc35393632"/>
      <w:r/>
      <w:bookmarkStart w:id="19" w:name="_Toc28359015"/>
      <w:r>
        <w:rPr>
          <w:rFonts w:hint="eastAsia" w:ascii="宋体" w:hAnsi="宋体" w:cs="宋体"/>
          <w:b/>
          <w:color w:val="auto"/>
          <w:sz w:val="24"/>
          <w:highlight w:val="white"/>
          <w:shd w:val="clear" w:color="auto" w:fill="auto"/>
        </w:rPr>
        <w:t xml:space="preserve">四、</w:t>
      </w:r>
      <w:bookmarkEnd w:id="16"/>
      <w:r/>
      <w:bookmarkEnd w:id="17"/>
      <w:r/>
      <w:bookmarkEnd w:id="18"/>
      <w:r/>
      <w:bookmarkEnd w:id="19"/>
      <w:r>
        <w:rPr>
          <w:rFonts w:hint="eastAsia" w:ascii="宋体" w:hAnsi="宋体" w:cs="宋体"/>
          <w:b/>
          <w:bCs/>
          <w:color w:val="auto"/>
          <w:sz w:val="24"/>
          <w:highlight w:val="white"/>
          <w:shd w:val="clear" w:color="auto" w:fill="auto"/>
        </w:rPr>
        <w:t xml:space="preserve">响应文件提交</w:t>
      </w:r>
      <w:r>
        <w:rPr>
          <w:rFonts w:ascii="宋体" w:hAnsi="宋体" w:cs="宋体"/>
          <w:b/>
          <w:bCs/>
          <w:color w:val="auto"/>
          <w:sz w:val="24"/>
          <w:highlight w:val="white"/>
          <w:shd w:val="clear" w:color="auto" w:fill="auto"/>
        </w:rPr>
      </w:r>
    </w:p>
    <w:p>
      <w:pPr>
        <w:spacing w:line="360" w:lineRule="auto"/>
        <w:rPr>
          <w:rFonts w:ascii="宋体" w:hAnsi="宋体" w:cs="宋体"/>
          <w:b/>
          <w:bCs/>
          <w:color w:val="auto"/>
          <w:sz w:val="24"/>
          <w:szCs w:val="24"/>
          <w:highlight w:val="white"/>
        </w:rPr>
      </w:pPr>
      <w:r>
        <w:rPr>
          <w:rFonts w:hint="eastAsia" w:ascii="宋体" w:hAnsi="宋体" w:cs="宋体"/>
          <w:b/>
          <w:bCs/>
          <w:color w:val="auto"/>
          <w:sz w:val="24"/>
          <w:highlight w:val="none"/>
          <w:shd w:val="clear" w:color="auto" w:fill="auto"/>
        </w:rPr>
        <w:t xml:space="preserve">    </w:t>
      </w:r>
      <w:r>
        <w:rPr>
          <w:rFonts w:hint="eastAsia" w:ascii="宋体" w:hAnsi="宋体" w:cs="宋体"/>
          <w:b/>
          <w:bCs/>
          <w:color w:val="auto"/>
          <w:sz w:val="24"/>
          <w:highlight w:val="white"/>
          <w:shd w:val="clear" w:color="auto" w:fill="auto"/>
        </w:rPr>
      </w:r>
      <w:r>
        <w:rPr>
          <w:rFonts w:hint="eastAsia" w:ascii="宋体" w:hAnsi="宋体" w:cs="宋体"/>
          <w:color w:val="auto"/>
          <w:sz w:val="24"/>
          <w:highlight w:val="white"/>
          <w:shd w:val="clear" w:color="auto" w:fill="auto"/>
        </w:rPr>
        <w:t xml:space="preserve">截止时间：</w:t>
      </w:r>
      <w:r>
        <w:rPr>
          <w:rFonts w:ascii="SimSun" w:hAnsi="SimSun" w:eastAsia="SimSun" w:cs="SimSun"/>
          <w:color w:val="000000"/>
          <w:sz w:val="24"/>
          <w:highlight w:val="white"/>
        </w:rPr>
        <w:t xml:space="preserve">2026年4月24日9:30</w:t>
      </w:r>
      <w:r>
        <w:rPr>
          <w:rFonts w:hint="eastAsia" w:ascii="宋体" w:hAnsi="宋体" w:cs="宋体"/>
          <w:color w:val="auto"/>
          <w:sz w:val="24"/>
          <w:highlight w:val="white"/>
          <w:shd w:val="clear" w:color="auto" w:fill="auto"/>
        </w:rPr>
        <w:t xml:space="preserve">（北京时间）</w:t>
      </w:r>
      <w:r>
        <w:rPr>
          <w:rFonts w:ascii="宋体" w:hAnsi="宋体" w:cs="宋体"/>
          <w:b/>
          <w:bCs/>
          <w:color w:val="auto"/>
          <w:sz w:val="24"/>
          <w:highlight w:val="white"/>
          <w:shd w:val="clear" w:color="auto" w:fill="auto"/>
        </w:rPr>
      </w:r>
      <w:r/>
    </w:p>
    <w:p>
      <w:pPr>
        <w:ind w:firstLine="480"/>
        <w:spacing w:line="360" w:lineRule="auto"/>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地点：“苏采云”政府采购交易系统</w:t>
      </w:r>
      <w:r/>
    </w:p>
    <w:p>
      <w:pPr>
        <w:spacing w:line="360" w:lineRule="auto"/>
        <w:rPr>
          <w:rFonts w:ascii="宋体" w:hAnsi="宋体" w:cs="宋体"/>
          <w:b/>
          <w:bCs/>
          <w:color w:val="auto"/>
          <w:sz w:val="24"/>
          <w:highlight w:val="white"/>
          <w:shd w:val="clear" w:color="auto" w:fill="auto"/>
        </w:rPr>
      </w:pPr>
      <w:r>
        <w:rPr>
          <w:rFonts w:hint="eastAsia" w:ascii="宋体" w:hAnsi="宋体" w:cs="宋体"/>
          <w:b/>
          <w:color w:val="auto"/>
          <w:sz w:val="24"/>
          <w:highlight w:val="white"/>
          <w:shd w:val="clear" w:color="auto" w:fill="auto"/>
        </w:rPr>
        <w:t xml:space="preserve">五、</w:t>
      </w:r>
      <w:r>
        <w:rPr>
          <w:rFonts w:hint="eastAsia" w:ascii="宋体" w:hAnsi="宋体" w:cs="宋体"/>
          <w:b/>
          <w:bCs/>
          <w:color w:val="auto"/>
          <w:sz w:val="24"/>
          <w:highlight w:val="white"/>
          <w:shd w:val="clear" w:color="auto" w:fill="auto"/>
        </w:rPr>
        <w:t xml:space="preserve">开启</w:t>
      </w:r>
      <w:r/>
    </w:p>
    <w:p>
      <w:pPr>
        <w:ind w:firstLine="480"/>
        <w:spacing w:line="360" w:lineRule="auto"/>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时间：</w:t>
      </w:r>
      <w:r>
        <w:rPr>
          <w:rFonts w:hint="eastAsia" w:ascii="宋体" w:hAnsi="宋体" w:cs="宋体"/>
          <w:color w:val="auto"/>
          <w:sz w:val="24"/>
          <w:highlight w:val="white"/>
          <w:shd w:val="clear" w:color="auto" w:fill="auto"/>
        </w:rPr>
      </w:r>
      <w:r>
        <w:rPr>
          <w:rFonts w:ascii="SimSun" w:hAnsi="SimSun" w:eastAsia="SimSun" w:cs="SimSun"/>
          <w:color w:val="000000"/>
          <w:sz w:val="24"/>
          <w:highlight w:val="white"/>
        </w:rPr>
        <w:t xml:space="preserve">2026年4月24日9:30</w:t>
      </w:r>
      <w:r/>
      <w:r>
        <w:rPr>
          <w:rFonts w:hint="eastAsia" w:ascii="宋体" w:hAnsi="宋体" w:cs="宋体"/>
          <w:color w:val="auto"/>
          <w:sz w:val="24"/>
          <w:highlight w:val="white"/>
          <w:shd w:val="clear" w:color="auto" w:fill="auto"/>
        </w:rPr>
      </w:r>
      <w:r>
        <w:rPr>
          <w:rFonts w:hint="eastAsia" w:ascii="宋体" w:hAnsi="宋体" w:cs="宋体"/>
          <w:color w:val="auto"/>
          <w:sz w:val="24"/>
          <w:highlight w:val="white"/>
          <w:shd w:val="clear" w:color="auto" w:fill="auto"/>
        </w:rPr>
        <w:t xml:space="preserve">（北京时间）</w:t>
      </w:r>
      <w:r/>
    </w:p>
    <w:p>
      <w:pPr>
        <w:ind w:firstLine="480"/>
        <w:spacing w:line="360" w:lineRule="auto"/>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地点：“苏采云”政府采购交易系统</w:t>
      </w:r>
      <w:r/>
    </w:p>
    <w:p>
      <w:pPr>
        <w:spacing w:line="360" w:lineRule="auto"/>
        <w:rPr>
          <w:rFonts w:ascii="宋体" w:hAnsi="宋体" w:cs="宋体"/>
          <w:b/>
          <w:color w:val="auto"/>
          <w:sz w:val="24"/>
          <w:highlight w:val="white"/>
          <w:shd w:val="clear" w:color="auto" w:fill="auto"/>
        </w:rPr>
      </w:pPr>
      <w:r>
        <w:rPr>
          <w:rFonts w:hint="eastAsia" w:ascii="宋体" w:hAnsi="宋体" w:cs="宋体"/>
          <w:b/>
          <w:color w:val="auto"/>
          <w:sz w:val="24"/>
          <w:highlight w:val="white"/>
          <w:shd w:val="clear" w:color="auto" w:fill="auto"/>
        </w:rPr>
        <w:t xml:space="preserve">六、公告期限</w:t>
      </w:r>
      <w:r/>
    </w:p>
    <w:p>
      <w:pPr>
        <w:ind w:firstLine="480"/>
        <w:spacing w:line="360" w:lineRule="auto"/>
        <w:rPr>
          <w:rFonts w:ascii="宋体" w:hAnsi="宋体"/>
          <w:bCs/>
          <w:color w:val="auto"/>
          <w:sz w:val="24"/>
          <w:highlight w:val="white"/>
          <w:u w:val="single"/>
          <w:shd w:val="clear" w:color="auto" w:fill="auto"/>
        </w:rPr>
      </w:pPr>
      <w:r>
        <w:rPr>
          <w:rFonts w:hint="eastAsia" w:ascii="宋体" w:hAnsi="宋体" w:cs="宋体"/>
          <w:color w:val="auto"/>
          <w:sz w:val="24"/>
          <w:highlight w:val="white"/>
          <w:shd w:val="clear" w:color="auto" w:fill="auto"/>
        </w:rPr>
        <w:t xml:space="preserve">自本公告发布之日起3个工作日。</w:t>
      </w:r>
      <w:r/>
    </w:p>
    <w:p>
      <w:pPr>
        <w:spacing w:line="360" w:lineRule="auto"/>
        <w:rPr>
          <w:rFonts w:ascii="宋体" w:hAnsi="宋体" w:cs="宋体"/>
          <w:b/>
          <w:color w:val="auto"/>
          <w:sz w:val="24"/>
          <w:highlight w:val="white"/>
          <w:shd w:val="clear" w:color="auto" w:fill="auto"/>
        </w:rPr>
      </w:pPr>
      <w:r/>
      <w:bookmarkStart w:id="20" w:name="_Toc35393635"/>
      <w:r/>
      <w:bookmarkStart w:id="21" w:name="_Toc35393804"/>
      <w:r>
        <w:rPr>
          <w:rFonts w:hint="eastAsia" w:ascii="宋体" w:hAnsi="宋体" w:cs="宋体"/>
          <w:b/>
          <w:color w:val="auto"/>
          <w:sz w:val="24"/>
          <w:highlight w:val="white"/>
          <w:shd w:val="clear" w:color="auto" w:fill="auto"/>
        </w:rPr>
        <w:t xml:space="preserve">七、其他补充事宜</w:t>
      </w:r>
      <w:bookmarkEnd w:id="20"/>
      <w:r/>
      <w:bookmarkEnd w:id="21"/>
      <w:r/>
      <w:r/>
    </w:p>
    <w:p>
      <w:pPr>
        <w:ind w:firstLine="480"/>
        <w:spacing w:line="360" w:lineRule="auto"/>
        <w:rPr>
          <w:rFonts w:ascii="宋体" w:hAnsi="宋体" w:cs="宋体"/>
          <w:strike w:val="0"/>
          <w:color w:val="auto"/>
          <w:sz w:val="24"/>
          <w:highlight w:val="none"/>
          <w:shd w:val="clear" w:color="auto" w:fill="auto"/>
        </w:rPr>
      </w:pPr>
      <w:r/>
      <w:bookmarkStart w:id="22" w:name="_Toc28359095"/>
      <w:r/>
      <w:bookmarkStart w:id="23" w:name="_Toc35393636"/>
      <w:r/>
      <w:bookmarkStart w:id="24" w:name="_Toc35393805"/>
      <w:r/>
      <w:bookmarkStart w:id="25" w:name="_Toc28359018"/>
      <w:r>
        <w:rPr>
          <w:rFonts w:hint="eastAsia" w:ascii="宋体" w:hAnsi="宋体" w:cs="宋体"/>
          <w:color w:val="auto"/>
          <w:sz w:val="24"/>
          <w:highlight w:val="white"/>
          <w:shd w:val="clear" w:color="auto" w:fill="auto"/>
        </w:rPr>
        <w:t xml:space="preserve">1、本公告同时在江苏政府采购网、苏州市政府采购网发布。</w:t>
      </w:r>
      <w:r>
        <w:rPr>
          <w:rFonts w:hint="eastAsia" w:ascii="宋体" w:hAnsi="宋体" w:cs="宋体"/>
          <w:color w:val="auto"/>
          <w:sz w:val="24"/>
          <w:highlight w:val="none"/>
        </w:rPr>
        <w:t xml:space="preserve">政府采购监督电话：0512-66262204</w:t>
      </w:r>
      <w:r>
        <w:rPr>
          <w:rFonts w:hint="eastAsia" w:ascii="宋体" w:hAnsi="宋体" w:cs="宋体"/>
          <w:strike w:val="0"/>
          <w:color w:val="auto"/>
          <w:sz w:val="24"/>
          <w:highlight w:val="none"/>
          <w:shd w:val="clear" w:color="auto" w:fill="auto"/>
          <w:lang w:eastAsia="zh-CN"/>
        </w:rPr>
        <w:t xml:space="preserve">。</w:t>
      </w:r>
      <w:r/>
    </w:p>
    <w:p>
      <w:pPr>
        <w:ind w:firstLine="480"/>
        <w:spacing w:line="360" w:lineRule="auto"/>
        <w:rPr>
          <w:rFonts w:ascii="宋体" w:hAnsi="宋体" w:cs="宋体"/>
          <w:b/>
          <w:bCs/>
          <w:color w:val="auto"/>
          <w:sz w:val="24"/>
          <w:highlight w:val="white"/>
          <w:shd w:val="clear" w:color="auto" w:fill="auto"/>
        </w:rPr>
      </w:pPr>
      <w:r>
        <w:rPr>
          <w:rFonts w:hint="eastAsia" w:ascii="宋体" w:hAnsi="宋体" w:cs="宋体"/>
          <w:color w:val="auto"/>
          <w:sz w:val="24"/>
          <w:highlight w:val="white"/>
          <w:shd w:val="clear" w:color="auto" w:fill="auto"/>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color w:val="auto"/>
          <w:sz w:val="24"/>
          <w:highlight w:val="white"/>
          <w:shd w:val="clear" w:color="auto" w:fill="auto"/>
        </w:rPr>
        <w:t xml:space="preserve">供应商应充分考虑到网络环境、网络带宽等风险因素，如因供应商自身原因造成的电子响应文件上传不成功由供应商自行承担全部责任。</w:t>
      </w:r>
      <w:r/>
    </w:p>
    <w:p>
      <w:pPr>
        <w:ind w:firstLine="480"/>
        <w:spacing w:line="360" w:lineRule="auto"/>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3、本项目获取采购文件截止日期之后仍可以下载采购文件，但截止日期之后下载的采购文件，视为非有效方式且不作为供应商权益受到损害的证明材料和依据。</w:t>
      </w:r>
      <w:r/>
    </w:p>
    <w:p>
      <w:pPr>
        <w:ind w:firstLine="480"/>
        <w:spacing w:line="360" w:lineRule="auto"/>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4、本项目支持政府采购合同信用融资。</w:t>
      </w:r>
      <w:r/>
    </w:p>
    <w:p>
      <w:pPr>
        <w:spacing w:line="360" w:lineRule="auto"/>
        <w:rPr>
          <w:rFonts w:ascii="宋体" w:hAnsi="宋体" w:cs="宋体"/>
          <w:b/>
          <w:color w:val="auto"/>
          <w:sz w:val="24"/>
          <w:highlight w:val="white"/>
          <w:shd w:val="clear" w:color="auto" w:fill="auto"/>
        </w:rPr>
      </w:pPr>
      <w:r>
        <w:rPr>
          <w:rFonts w:hint="eastAsia" w:ascii="宋体" w:hAnsi="宋体" w:cs="宋体"/>
          <w:b/>
          <w:color w:val="auto"/>
          <w:sz w:val="24"/>
          <w:highlight w:val="white"/>
          <w:shd w:val="clear" w:color="auto" w:fill="auto"/>
        </w:rPr>
        <w:t xml:space="preserve">八、凡对本次采购提出询问，请按</w:t>
      </w:r>
      <w:r>
        <w:rPr>
          <w:rFonts w:ascii="宋体" w:hAnsi="宋体" w:cs="宋体"/>
          <w:b/>
          <w:color w:val="auto"/>
          <w:sz w:val="24"/>
          <w:highlight w:val="white"/>
          <w:shd w:val="clear" w:color="auto" w:fill="auto"/>
        </w:rPr>
        <w:t xml:space="preserve">以下方式</w:t>
      </w:r>
      <w:r>
        <w:rPr>
          <w:rFonts w:hint="eastAsia" w:ascii="宋体" w:hAnsi="宋体" w:cs="宋体"/>
          <w:b/>
          <w:color w:val="auto"/>
          <w:sz w:val="24"/>
          <w:highlight w:val="white"/>
          <w:shd w:val="clear" w:color="auto" w:fill="auto"/>
        </w:rPr>
        <w:t xml:space="preserve">联系。</w:t>
      </w:r>
      <w:bookmarkEnd w:id="22"/>
      <w:r/>
      <w:bookmarkEnd w:id="23"/>
      <w:r/>
      <w:bookmarkEnd w:id="24"/>
      <w:r/>
      <w:bookmarkEnd w:id="25"/>
      <w:r/>
      <w:r/>
    </w:p>
    <w:p>
      <w:pPr>
        <w:ind w:firstLine="480"/>
        <w:spacing w:line="360" w:lineRule="auto"/>
        <w:rPr>
          <w:rFonts w:ascii="宋体" w:hAnsi="宋体" w:cs="宋体"/>
          <w:color w:val="auto"/>
          <w:sz w:val="24"/>
          <w:highlight w:val="white"/>
          <w:shd w:val="clear" w:color="auto" w:fill="auto"/>
        </w:rPr>
      </w:pPr>
      <w:r/>
      <w:bookmarkStart w:id="26" w:name="_Toc28359020"/>
      <w:r/>
      <w:bookmarkStart w:id="27" w:name="_Toc35393807"/>
      <w:r/>
      <w:bookmarkStart w:id="28" w:name="_Toc35393638"/>
      <w:r/>
      <w:bookmarkStart w:id="29" w:name="_Toc28359097"/>
      <w:r>
        <w:rPr>
          <w:rFonts w:hint="eastAsia" w:ascii="宋体" w:hAnsi="宋体" w:cs="宋体"/>
          <w:color w:val="auto"/>
          <w:sz w:val="24"/>
          <w:highlight w:val="white"/>
          <w:shd w:val="clear" w:color="auto" w:fill="auto"/>
        </w:rPr>
        <w:t xml:space="preserve">1、采购人信息</w:t>
      </w:r>
      <w:r/>
    </w:p>
    <w:p>
      <w:pPr>
        <w:ind w:firstLine="660"/>
        <w:spacing w:line="360" w:lineRule="auto"/>
        <w:rPr>
          <w:rFonts w:hint="eastAsia" w:ascii="宋体" w:hAnsi="宋体"/>
          <w:color w:val="auto"/>
          <w:sz w:val="24"/>
          <w:highlight w:val="white"/>
          <w:shd w:val="clear" w:color="auto" w:fill="auto"/>
        </w:rPr>
      </w:pPr>
      <w:r>
        <w:rPr>
          <w:rFonts w:hint="eastAsia" w:ascii="宋体" w:hAnsi="宋体" w:cs="宋体"/>
          <w:color w:val="auto"/>
          <w:sz w:val="24"/>
          <w:highlight w:val="white"/>
          <w:shd w:val="clear" w:color="auto" w:fill="auto"/>
        </w:rPr>
        <w:t xml:space="preserve">名称：</w:t>
      </w:r>
      <w:r>
        <w:rPr>
          <w:rFonts w:hint="eastAsia" w:ascii="宋体" w:hAnsi="宋体"/>
          <w:color w:val="auto"/>
          <w:sz w:val="24"/>
          <w:highlight w:val="white"/>
          <w:shd w:val="clear" w:color="auto" w:fill="auto"/>
          <w:lang w:eastAsia="zh-CN"/>
        </w:rPr>
        <w:t xml:space="preserve">苏州市吴中区临湖镇人民政府机关</w:t>
      </w:r>
      <w:r/>
    </w:p>
    <w:p>
      <w:pPr>
        <w:ind w:firstLine="660"/>
        <w:spacing w:line="360" w:lineRule="auto"/>
        <w:rPr>
          <w:rFonts w:hint="eastAsia" w:ascii="宋体" w:hAnsi="宋体" w:eastAsia="宋体" w:cs="宋体"/>
          <w:color w:val="auto"/>
          <w:sz w:val="24"/>
          <w:highlight w:val="white"/>
          <w:shd w:val="clear" w:color="auto" w:fill="auto"/>
          <w:lang w:eastAsia="zh-CN"/>
        </w:rPr>
      </w:pPr>
      <w:r>
        <w:rPr>
          <w:rFonts w:hint="eastAsia" w:ascii="宋体" w:hAnsi="宋体" w:cs="宋体"/>
          <w:color w:val="auto"/>
          <w:sz w:val="24"/>
          <w:highlight w:val="white"/>
          <w:shd w:val="clear" w:color="auto" w:fill="auto"/>
        </w:rPr>
        <w:t xml:space="preserve">单位地址：</w:t>
      </w:r>
      <w:r>
        <w:rPr>
          <w:rFonts w:hint="eastAsia" w:ascii="宋体" w:hAnsi="宋体" w:cs="宋体"/>
          <w:color w:val="auto"/>
          <w:sz w:val="24"/>
          <w:highlight w:val="white"/>
          <w:shd w:val="clear" w:color="auto" w:fill="auto"/>
          <w:lang w:eastAsia="zh-CN"/>
        </w:rPr>
        <w:t xml:space="preserve">苏州市吴中区临湖镇东山大道3988号</w:t>
      </w:r>
      <w:r/>
    </w:p>
    <w:p>
      <w:pPr>
        <w:ind w:firstLine="660"/>
        <w:spacing w:line="360" w:lineRule="auto"/>
        <w:rPr>
          <w:rFonts w:hint="eastAsia" w:ascii="宋体" w:hAnsi="宋体" w:eastAsia="宋体" w:cs="宋体"/>
          <w:color w:val="auto"/>
          <w:sz w:val="24"/>
          <w:highlight w:val="white"/>
          <w:shd w:val="clear" w:color="auto" w:fill="auto"/>
          <w:lang w:eastAsia="zh-CN"/>
        </w:rPr>
      </w:pPr>
      <w:r>
        <w:rPr>
          <w:rFonts w:hint="eastAsia" w:ascii="宋体" w:hAnsi="宋体" w:cs="宋体"/>
          <w:color w:val="auto"/>
          <w:sz w:val="24"/>
          <w:highlight w:val="white"/>
          <w:shd w:val="clear" w:color="auto" w:fill="auto"/>
        </w:rPr>
        <w:t xml:space="preserve">联系人：</w:t>
      </w:r>
      <w:r>
        <w:rPr>
          <w:rFonts w:hint="eastAsia" w:ascii="宋体" w:hAnsi="宋体" w:cs="宋体"/>
          <w:color w:val="auto"/>
          <w:sz w:val="24"/>
          <w:highlight w:val="white"/>
          <w:shd w:val="clear" w:color="auto" w:fill="auto"/>
          <w:lang w:eastAsia="zh-CN"/>
        </w:rPr>
        <w:t xml:space="preserve">张振婷</w:t>
      </w:r>
      <w:r/>
    </w:p>
    <w:p>
      <w:pPr>
        <w:ind w:firstLine="660"/>
        <w:spacing w:line="360" w:lineRule="auto"/>
        <w:rPr>
          <w:rFonts w:hint="eastAsia" w:ascii="宋体" w:hAnsi="宋体" w:eastAsia="宋体" w:cs="宋体"/>
          <w:color w:val="auto"/>
          <w:sz w:val="24"/>
          <w:highlight w:val="white"/>
          <w:shd w:val="clear" w:color="auto" w:fill="auto"/>
          <w:lang w:eastAsia="zh-CN"/>
        </w:rPr>
      </w:pPr>
      <w:r>
        <w:rPr>
          <w:rFonts w:hint="eastAsia" w:ascii="宋体" w:hAnsi="宋体" w:cs="宋体"/>
          <w:color w:val="auto"/>
          <w:sz w:val="24"/>
          <w:highlight w:val="white"/>
          <w:shd w:val="clear" w:color="auto" w:fill="auto"/>
        </w:rPr>
        <w:t xml:space="preserve">联系方式：</w:t>
      </w:r>
      <w:r>
        <w:rPr>
          <w:rFonts w:hint="eastAsia" w:ascii="宋体" w:hAnsi="宋体" w:cs="宋体"/>
          <w:color w:val="auto"/>
          <w:sz w:val="24"/>
          <w:highlight w:val="white"/>
          <w:shd w:val="clear" w:color="auto" w:fill="auto"/>
          <w:lang w:eastAsia="zh-CN"/>
        </w:rPr>
        <w:t xml:space="preserve">0512-66521722</w:t>
      </w:r>
      <w:r/>
    </w:p>
    <w:p>
      <w:pPr>
        <w:ind w:firstLine="480"/>
        <w:spacing w:line="360" w:lineRule="auto"/>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2、采购代理机构信息</w:t>
      </w:r>
      <w:bookmarkEnd w:id="26"/>
      <w:r/>
      <w:bookmarkEnd w:id="27"/>
      <w:r/>
      <w:bookmarkEnd w:id="28"/>
      <w:r/>
      <w:bookmarkEnd w:id="29"/>
      <w:r/>
      <w:r/>
    </w:p>
    <w:p>
      <w:pPr>
        <w:ind w:firstLine="660"/>
        <w:spacing w:line="360" w:lineRule="auto"/>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名称：鼎信工程咨询（苏州）有限公司</w:t>
      </w:r>
      <w:r/>
    </w:p>
    <w:p>
      <w:pPr>
        <w:ind w:firstLine="660"/>
        <w:spacing w:line="360" w:lineRule="auto"/>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地址：苏州市吴中区枫津南路18号南都广场1607</w:t>
      </w:r>
      <w:r/>
    </w:p>
    <w:p>
      <w:pPr>
        <w:ind w:firstLine="660"/>
        <w:spacing w:line="360" w:lineRule="auto"/>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联系方式：0512-66233886</w:t>
      </w:r>
      <w:r/>
    </w:p>
    <w:p>
      <w:pPr>
        <w:ind w:firstLine="480"/>
        <w:spacing w:line="360" w:lineRule="auto"/>
        <w:rPr>
          <w:rFonts w:ascii="宋体" w:hAnsi="宋体" w:cs="宋体"/>
          <w:color w:val="auto"/>
          <w:sz w:val="24"/>
          <w:highlight w:val="white"/>
          <w:shd w:val="clear" w:color="auto" w:fill="auto"/>
        </w:rPr>
      </w:pPr>
      <w:r/>
      <w:bookmarkStart w:id="30" w:name="_Toc35393808"/>
      <w:r/>
      <w:bookmarkStart w:id="31" w:name="_Toc28359098"/>
      <w:r/>
      <w:bookmarkStart w:id="32" w:name="_Toc35393639"/>
      <w:r/>
      <w:bookmarkStart w:id="33" w:name="_Toc28359021"/>
      <w:r>
        <w:rPr>
          <w:rFonts w:hint="eastAsia" w:ascii="宋体" w:hAnsi="宋体" w:cs="宋体"/>
          <w:color w:val="auto"/>
          <w:sz w:val="24"/>
          <w:highlight w:val="white"/>
          <w:shd w:val="clear" w:color="auto" w:fill="auto"/>
        </w:rPr>
        <w:t xml:space="preserve">3、项目联系</w:t>
      </w:r>
      <w:r>
        <w:rPr>
          <w:rFonts w:ascii="宋体" w:hAnsi="宋体" w:cs="宋体"/>
          <w:color w:val="auto"/>
          <w:sz w:val="24"/>
          <w:highlight w:val="white"/>
          <w:shd w:val="clear" w:color="auto" w:fill="auto"/>
        </w:rPr>
        <w:t xml:space="preserve">方式</w:t>
      </w:r>
      <w:bookmarkEnd w:id="30"/>
      <w:r/>
      <w:bookmarkEnd w:id="31"/>
      <w:r/>
      <w:bookmarkEnd w:id="32"/>
      <w:r/>
      <w:bookmarkEnd w:id="33"/>
      <w:r/>
      <w:r/>
    </w:p>
    <w:p>
      <w:pPr>
        <w:ind w:firstLine="660"/>
        <w:spacing w:line="360" w:lineRule="auto"/>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项目联系人：陈倩倩    电话：0512-66233886</w:t>
      </w:r>
      <w:r/>
    </w:p>
    <w:p>
      <w:pPr>
        <w:jc w:val="center"/>
        <w:spacing w:line="360" w:lineRule="auto"/>
        <w:tabs>
          <w:tab w:val="left" w:pos="8930" w:leader="none"/>
          <w:tab w:val="left" w:pos="9306" w:leader="none"/>
        </w:tabs>
        <w:rPr>
          <w:rFonts w:ascii="宋体" w:hAnsi="宋体" w:cs="宋体"/>
          <w:color w:val="auto"/>
          <w:sz w:val="24"/>
          <w:highlight w:val="white"/>
          <w:shd w:val="clear" w:color="auto" w:fill="auto"/>
        </w:rPr>
      </w:pPr>
      <w:r>
        <w:rPr>
          <w:rStyle w:val="889"/>
          <w:rFonts w:ascii="宋体" w:hAnsi="宋体" w:cs="宋体"/>
          <w:color w:val="auto"/>
          <w:sz w:val="43"/>
          <w:szCs w:val="43"/>
          <w:highlight w:val="white"/>
          <w:shd w:val="clear" w:color="auto" w:fill="auto"/>
        </w:rPr>
        <w:br w:type="page" w:clear="all"/>
      </w:r>
      <w:r>
        <w:rPr>
          <w:rStyle w:val="889"/>
          <w:rFonts w:hint="eastAsia" w:ascii="宋体" w:hAnsi="宋体" w:cs="宋体"/>
          <w:color w:val="auto"/>
          <w:sz w:val="43"/>
          <w:szCs w:val="43"/>
          <w:highlight w:val="white"/>
          <w:shd w:val="clear" w:color="auto" w:fill="auto"/>
        </w:rPr>
        <w:t xml:space="preserve">第二章 磋商须知</w:t>
      </w:r>
      <w:r/>
    </w:p>
    <w:p>
      <w:pPr>
        <w:spacing w:line="360" w:lineRule="auto"/>
        <w:tabs>
          <w:tab w:val="left" w:pos="8930" w:leader="none"/>
          <w:tab w:val="left" w:pos="9306" w:leader="none"/>
        </w:tabs>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A 说明和释义</w:t>
      </w:r>
      <w:r/>
    </w:p>
    <w:p>
      <w:pPr>
        <w:spacing w:line="360" w:lineRule="auto"/>
        <w:tabs>
          <w:tab w:val="left" w:pos="8930" w:leader="none"/>
          <w:tab w:val="left" w:pos="9306" w:leader="none"/>
        </w:tabs>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1.说明</w:t>
      </w:r>
      <w:r/>
    </w:p>
    <w:p>
      <w:pPr>
        <w:ind w:firstLine="480"/>
        <w:spacing w:line="360" w:lineRule="auto"/>
        <w:tabs>
          <w:tab w:val="left" w:pos="8930" w:leader="none"/>
          <w:tab w:val="left" w:pos="9306" w:leader="none"/>
        </w:tabs>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1.1本采购文件仅适用于鼎信工程咨询（苏州）有限公司组织的采购活动。</w:t>
      </w:r>
      <w:r/>
    </w:p>
    <w:p>
      <w:pPr>
        <w:ind w:firstLine="480"/>
        <w:spacing w:line="360" w:lineRule="auto"/>
        <w:tabs>
          <w:tab w:val="left" w:pos="8930" w:leader="none"/>
          <w:tab w:val="left" w:pos="9306" w:leader="none"/>
        </w:tabs>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1.2本次采购活动及因本次采购产生的合同受中国法律制约和保护。</w:t>
      </w:r>
      <w:r/>
    </w:p>
    <w:p>
      <w:pPr>
        <w:ind w:firstLine="480"/>
        <w:spacing w:line="360" w:lineRule="auto"/>
        <w:tabs>
          <w:tab w:val="left" w:pos="8930" w:leader="none"/>
          <w:tab w:val="left" w:pos="9306" w:leader="none"/>
        </w:tabs>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1.3本采购文件的解释权属于鼎信工程咨询（苏州）有限公司。</w:t>
      </w:r>
      <w:r/>
    </w:p>
    <w:p>
      <w:pPr>
        <w:spacing w:line="360" w:lineRule="auto"/>
        <w:tabs>
          <w:tab w:val="left" w:pos="8930" w:leader="none"/>
          <w:tab w:val="left" w:pos="9306" w:leader="none"/>
        </w:tabs>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2.词语释义</w:t>
      </w:r>
      <w:r/>
    </w:p>
    <w:p>
      <w:pPr>
        <w:ind w:firstLine="480"/>
        <w:spacing w:line="360" w:lineRule="auto"/>
        <w:tabs>
          <w:tab w:val="left" w:pos="8930" w:leader="none"/>
          <w:tab w:val="left" w:pos="9306" w:leader="none"/>
        </w:tabs>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2.1采购单位：依法进行政府采购的国家机关、事业单位、团体组织。</w:t>
      </w:r>
      <w:r/>
    </w:p>
    <w:p>
      <w:pPr>
        <w:ind w:firstLine="480"/>
        <w:spacing w:line="360" w:lineRule="auto"/>
        <w:tabs>
          <w:tab w:val="left" w:pos="8930" w:leader="none"/>
          <w:tab w:val="left" w:pos="9306" w:leader="none"/>
        </w:tabs>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2.2供应商：响应磋商并且符合磋商采购文件规定资格条件和参加磋商竞争的法人、其他组织或者自然人。</w:t>
      </w:r>
      <w:r/>
    </w:p>
    <w:p>
      <w:pPr>
        <w:ind w:firstLine="480"/>
        <w:spacing w:line="360" w:lineRule="auto"/>
        <w:tabs>
          <w:tab w:val="left" w:pos="8930" w:leader="none"/>
          <w:tab w:val="left" w:pos="9306" w:leader="none"/>
        </w:tabs>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2.3响应：供应商根据采购单位发布的磋商采购文件，编制磋商响应文件并按规定参与磋商的行为。</w:t>
      </w:r>
      <w:r/>
    </w:p>
    <w:p>
      <w:pPr>
        <w:ind w:firstLine="480"/>
        <w:spacing w:line="360" w:lineRule="auto"/>
        <w:tabs>
          <w:tab w:val="left" w:pos="8930" w:leader="none"/>
          <w:tab w:val="left" w:pos="9306" w:leader="none"/>
        </w:tabs>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2.4合同：采供双方根据采购文件和成交的磋商响应文件及成交通知书规定的内容签署的以书面形式所达成的协议，包括所有的附件、附录和构成协议的所有文件。</w:t>
      </w:r>
      <w:r/>
    </w:p>
    <w:p>
      <w:pPr>
        <w:ind w:firstLine="480"/>
        <w:spacing w:line="360" w:lineRule="auto"/>
        <w:tabs>
          <w:tab w:val="left" w:pos="8930" w:leader="none"/>
          <w:tab w:val="left" w:pos="9306" w:leader="none"/>
        </w:tabs>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2.5甲方（采购方）：合同中明确规定的实际购买货物和服务的法人或其他组织和自然人。</w:t>
      </w:r>
      <w:r/>
    </w:p>
    <w:p>
      <w:pPr>
        <w:ind w:firstLine="480"/>
        <w:spacing w:line="360" w:lineRule="auto"/>
        <w:tabs>
          <w:tab w:val="left" w:pos="8930" w:leader="none"/>
          <w:tab w:val="left" w:pos="9306" w:leader="none"/>
        </w:tabs>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2.6乙方（供应商）：合同中规定的向采购方提供货物和服务的法人或其他组织和自然人。</w:t>
      </w:r>
      <w:r/>
    </w:p>
    <w:p>
      <w:pPr>
        <w:ind w:firstLine="480"/>
        <w:spacing w:line="360" w:lineRule="auto"/>
        <w:tabs>
          <w:tab w:val="left" w:pos="8930" w:leader="none"/>
          <w:tab w:val="left" w:pos="9306" w:leader="none"/>
        </w:tabs>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2.7货物：系指乙方按采购文件规定，应向甲方提供的一切设备、备品、备件、工具、手册及其它有关技术资料和材料。</w:t>
      </w:r>
      <w:r/>
    </w:p>
    <w:p>
      <w:pPr>
        <w:ind w:firstLine="480"/>
        <w:spacing w:line="360" w:lineRule="auto"/>
        <w:tabs>
          <w:tab w:val="left" w:pos="8930" w:leader="none"/>
          <w:tab w:val="left" w:pos="9306" w:leader="none"/>
        </w:tabs>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2.8服务：系指本次采购文件规定乙方应承担的与提供货物和服务有关的辅助服务，比如运输、保险、安装、调试、提供技术援助、培训、配合措施、维修响应及合同中规定乙方应承担的其它义务。</w:t>
      </w:r>
      <w:r/>
    </w:p>
    <w:p>
      <w:pPr>
        <w:ind w:firstLine="480"/>
        <w:spacing w:line="360" w:lineRule="auto"/>
        <w:tabs>
          <w:tab w:val="left" w:pos="8930" w:leader="none"/>
          <w:tab w:val="left" w:pos="9306" w:leader="none"/>
        </w:tabs>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2.9知识产权：指专利权、商标权、著作权等无形财产专有权的统称。</w:t>
      </w:r>
      <w:r/>
    </w:p>
    <w:p>
      <w:pPr>
        <w:ind w:firstLine="480"/>
        <w:spacing w:line="360" w:lineRule="auto"/>
        <w:tabs>
          <w:tab w:val="left" w:pos="8930" w:leader="none"/>
          <w:tab w:val="left" w:pos="9306" w:leader="none"/>
        </w:tabs>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2.10天：日历天。</w:t>
      </w:r>
      <w:r/>
    </w:p>
    <w:p>
      <w:pPr>
        <w:ind w:firstLine="480"/>
        <w:spacing w:line="360" w:lineRule="auto"/>
        <w:tabs>
          <w:tab w:val="left" w:pos="8930" w:leader="none"/>
          <w:tab w:val="left" w:pos="9306" w:leader="none"/>
        </w:tabs>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2.11交货地点：合同中明确约定的乙方提交的货物和服务最终到达地点。</w:t>
      </w:r>
      <w:r/>
    </w:p>
    <w:p>
      <w:pPr>
        <w:ind w:firstLine="480"/>
        <w:spacing w:line="360" w:lineRule="auto"/>
        <w:tabs>
          <w:tab w:val="left" w:pos="8930" w:leader="none"/>
          <w:tab w:val="left" w:pos="9306" w:leader="none"/>
        </w:tabs>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2.12合同价款：根据合同规定，乙方在正确的履行合同义务后甲方应支付乙方的价款。</w:t>
      </w:r>
      <w:r/>
    </w:p>
    <w:p>
      <w:pPr>
        <w:ind w:firstLine="480"/>
        <w:spacing w:line="360" w:lineRule="auto"/>
        <w:tabs>
          <w:tab w:val="left" w:pos="8930" w:leader="none"/>
          <w:tab w:val="left" w:pos="9306" w:leader="none"/>
        </w:tabs>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2.13产地：货物开采、生长、生产、最终制造、加工或提供服务的来源地。</w:t>
      </w:r>
      <w:r/>
    </w:p>
    <w:p>
      <w:pPr>
        <w:ind w:firstLine="480"/>
        <w:spacing w:line="360" w:lineRule="auto"/>
        <w:tabs>
          <w:tab w:val="left" w:pos="8930" w:leader="none"/>
          <w:tab w:val="left" w:pos="9306" w:leader="none"/>
        </w:tabs>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2.14不可抗力：不能预见、不能避免并且不能克服的客观情况。</w:t>
      </w:r>
      <w:r/>
    </w:p>
    <w:p>
      <w:pPr>
        <w:ind w:firstLine="480"/>
        <w:spacing w:line="360" w:lineRule="auto"/>
        <w:tabs>
          <w:tab w:val="left" w:pos="8930" w:leader="none"/>
          <w:tab w:val="left" w:pos="9306" w:leader="none"/>
        </w:tabs>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2.15实质响应：满足有关本次采购标的、数量、质量、价款或者报酬、履行期限、履行地点和方式、违约责任和解决争议方法等要求。</w:t>
      </w:r>
      <w:r/>
    </w:p>
    <w:p>
      <w:pPr>
        <w:ind w:firstLine="480"/>
        <w:spacing w:line="360" w:lineRule="auto"/>
        <w:tabs>
          <w:tab w:val="left" w:pos="8930" w:leader="none"/>
          <w:tab w:val="left" w:pos="9306" w:leader="none"/>
        </w:tabs>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2.16进口产品：通过中国海关报关验放进入中国境内且产自关境外的产品。</w:t>
      </w:r>
      <w:r/>
    </w:p>
    <w:p>
      <w:pPr>
        <w:ind w:firstLine="480"/>
        <w:spacing w:line="360" w:lineRule="auto"/>
        <w:tabs>
          <w:tab w:val="left" w:pos="8930" w:leader="none"/>
          <w:tab w:val="left" w:pos="9306" w:leader="none"/>
        </w:tabs>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2.17书面形式：指书面文字、合同书、信件和传真等可以有形地表现所载内容的形式。</w:t>
      </w:r>
      <w:r/>
    </w:p>
    <w:p>
      <w:pPr>
        <w:spacing w:line="360" w:lineRule="auto"/>
        <w:tabs>
          <w:tab w:val="left" w:pos="8930" w:leader="none"/>
          <w:tab w:val="left" w:pos="9306" w:leader="none"/>
        </w:tabs>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B 供应商</w:t>
      </w:r>
      <w:r/>
    </w:p>
    <w:p>
      <w:pPr>
        <w:spacing w:line="360" w:lineRule="auto"/>
        <w:tabs>
          <w:tab w:val="left" w:pos="8930" w:leader="none"/>
          <w:tab w:val="left" w:pos="9306" w:leader="none"/>
        </w:tabs>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3.合格磋商供应商的一般条件</w:t>
      </w:r>
      <w:r/>
    </w:p>
    <w:p>
      <w:pPr>
        <w:pStyle w:val="885"/>
        <w:ind w:firstLine="480"/>
        <w:rPr>
          <w:rFonts w:ascii="宋体" w:hAnsi="宋体" w:cs="宋体"/>
          <w:color w:val="auto"/>
          <w:highlight w:val="white"/>
          <w:shd w:val="clear" w:color="auto" w:fill="auto"/>
        </w:rPr>
      </w:pPr>
      <w:r>
        <w:rPr>
          <w:rFonts w:hint="eastAsia" w:ascii="宋体" w:hAnsi="宋体" w:cs="宋体"/>
          <w:color w:val="auto"/>
          <w:highlight w:val="white"/>
          <w:shd w:val="clear" w:color="auto" w:fill="auto"/>
        </w:rPr>
        <w:t xml:space="preserve">3.1能够独立承担民事责任的能力（供应商营业执照及法人身份证明文件）；</w:t>
      </w:r>
      <w:r/>
    </w:p>
    <w:p>
      <w:pPr>
        <w:pStyle w:val="885"/>
        <w:ind w:firstLine="480"/>
        <w:rPr>
          <w:rFonts w:ascii="宋体" w:hAnsi="宋体" w:cs="宋体"/>
          <w:color w:val="auto"/>
          <w:highlight w:val="white"/>
          <w:shd w:val="clear" w:color="auto" w:fill="auto"/>
        </w:rPr>
      </w:pPr>
      <w:r>
        <w:rPr>
          <w:rFonts w:hint="eastAsia" w:ascii="宋体" w:hAnsi="宋体" w:cs="宋体"/>
          <w:color w:val="auto"/>
          <w:highlight w:val="white"/>
          <w:shd w:val="clear" w:color="auto" w:fill="auto"/>
        </w:rPr>
        <w:t xml:space="preserve">3.2具有良好的商业信誉和健全的财务会计制度证明。包括但不限于最近一期经审计的财务报告，其他组织、自然人及成立未满一年的法人应提供银行出具的资信证明；</w:t>
      </w:r>
      <w:r/>
    </w:p>
    <w:p>
      <w:pPr>
        <w:pStyle w:val="885"/>
        <w:ind w:firstLine="480"/>
        <w:rPr>
          <w:rFonts w:ascii="宋体" w:hAnsi="宋体" w:cs="宋体"/>
          <w:color w:val="auto"/>
          <w:highlight w:val="white"/>
          <w:shd w:val="clear" w:color="auto" w:fill="auto"/>
        </w:rPr>
      </w:pPr>
      <w:r>
        <w:rPr>
          <w:rFonts w:hint="eastAsia" w:ascii="宋体" w:hAnsi="宋体" w:cs="宋体"/>
          <w:color w:val="auto"/>
          <w:highlight w:val="white"/>
          <w:shd w:val="clear" w:color="auto" w:fill="auto"/>
        </w:rPr>
        <w:t xml:space="preserve">3.3具有履行合同所必需的设备和专业技术能力，（根据《中华人民共和国企业法人登记管理条例》第十三条及相关部门规章的规定，企业法人性质的政府采购供应商应在经工商管理部门核准登记注册的经营范围内参与经营活动）；</w:t>
      </w:r>
      <w:r/>
    </w:p>
    <w:p>
      <w:pPr>
        <w:pStyle w:val="885"/>
        <w:ind w:firstLine="480"/>
        <w:rPr>
          <w:rFonts w:ascii="宋体" w:hAnsi="宋体" w:cs="宋体"/>
          <w:color w:val="auto"/>
          <w:highlight w:val="white"/>
          <w:shd w:val="clear" w:color="auto" w:fill="auto"/>
        </w:rPr>
      </w:pPr>
      <w:r>
        <w:rPr>
          <w:rFonts w:hint="eastAsia" w:ascii="宋体" w:hAnsi="宋体" w:cs="宋体"/>
          <w:color w:val="auto"/>
          <w:highlight w:val="white"/>
          <w:shd w:val="clear" w:color="auto" w:fill="auto"/>
        </w:rPr>
        <w:t xml:space="preserve">3.4有依法缴纳税收和社会保障资金的良好记录（合理期限内依法缴纳税收的凭据，社会保险登记证或依法缴纳社会保险的凭据）；</w:t>
      </w:r>
      <w:r/>
    </w:p>
    <w:p>
      <w:pPr>
        <w:pStyle w:val="885"/>
        <w:ind w:firstLine="480"/>
        <w:rPr>
          <w:rFonts w:ascii="宋体" w:hAnsi="宋体" w:cs="宋体"/>
          <w:color w:val="auto"/>
          <w:highlight w:val="white"/>
          <w:shd w:val="clear" w:color="auto" w:fill="auto"/>
        </w:rPr>
      </w:pPr>
      <w:r>
        <w:rPr>
          <w:rFonts w:hint="eastAsia" w:ascii="宋体" w:hAnsi="宋体" w:cs="宋体"/>
          <w:color w:val="auto"/>
          <w:highlight w:val="white"/>
          <w:shd w:val="clear" w:color="auto" w:fill="auto"/>
        </w:rPr>
        <w:t xml:space="preserve">3.5参加政府采购活动前三年内，在经营活动中没有重大违法记录（书面声明函）；</w:t>
      </w:r>
      <w:r/>
    </w:p>
    <w:p>
      <w:pPr>
        <w:pStyle w:val="885"/>
        <w:ind w:firstLine="480"/>
        <w:rPr>
          <w:rFonts w:ascii="宋体" w:hAnsi="宋体" w:cs="宋体"/>
          <w:color w:val="auto"/>
          <w:highlight w:val="white"/>
          <w:shd w:val="clear" w:color="auto" w:fill="auto"/>
        </w:rPr>
      </w:pPr>
      <w:r>
        <w:rPr>
          <w:rFonts w:hint="eastAsia" w:ascii="宋体" w:hAnsi="宋体" w:cs="宋体"/>
          <w:color w:val="auto"/>
          <w:highlight w:val="white"/>
          <w:shd w:val="clear" w:color="auto" w:fill="auto"/>
        </w:rPr>
        <w:t xml:space="preserve">3.6法律、行政法规规定的其他条件；</w:t>
      </w:r>
      <w:r/>
    </w:p>
    <w:p>
      <w:pPr>
        <w:pStyle w:val="885"/>
        <w:ind w:firstLine="480"/>
        <w:rPr>
          <w:rFonts w:ascii="宋体" w:hAnsi="宋体" w:cs="宋体"/>
          <w:color w:val="auto"/>
          <w:highlight w:val="white"/>
          <w:shd w:val="clear" w:color="auto" w:fill="auto"/>
        </w:rPr>
      </w:pPr>
      <w:r>
        <w:rPr>
          <w:rFonts w:hint="eastAsia" w:ascii="宋体" w:hAnsi="宋体" w:cs="宋体"/>
          <w:color w:val="auto"/>
          <w:highlight w:val="white"/>
          <w:shd w:val="clear" w:color="auto" w:fill="auto"/>
        </w:rPr>
        <w:t xml:space="preserve">3.7合格磋商供应商的特殊条件：</w:t>
      </w:r>
      <w:r/>
    </w:p>
    <w:p>
      <w:pPr>
        <w:pStyle w:val="885"/>
        <w:ind w:firstLine="480"/>
        <w:rPr>
          <w:rFonts w:ascii="宋体" w:hAnsi="宋体" w:cs="宋体"/>
          <w:color w:val="auto"/>
          <w:highlight w:val="white"/>
          <w:shd w:val="clear" w:color="auto" w:fill="auto"/>
        </w:rPr>
      </w:pPr>
      <w:r>
        <w:rPr>
          <w:rFonts w:hint="eastAsia" w:ascii="宋体" w:hAnsi="宋体"/>
          <w:color w:val="auto"/>
          <w:highlight w:val="white"/>
          <w:shd w:val="clear" w:color="auto" w:fill="auto"/>
        </w:rPr>
        <w:t xml:space="preserve">3.7.1</w:t>
      </w:r>
      <w:r>
        <w:rPr>
          <w:rFonts w:hint="eastAsia" w:ascii="宋体" w:hAnsi="宋体" w:cs="宋体"/>
          <w:color w:val="auto"/>
          <w:highlight w:val="white"/>
          <w:shd w:val="clear" w:color="auto" w:fill="auto"/>
        </w:rPr>
        <w:t xml:space="preserve">具有有效期内的食品经营许可证</w:t>
      </w:r>
      <w:r/>
    </w:p>
    <w:p>
      <w:pPr>
        <w:pStyle w:val="885"/>
        <w:ind w:firstLine="480"/>
        <w:rPr>
          <w:rFonts w:ascii="宋体" w:hAnsi="宋体" w:cs="宋体"/>
          <w:color w:val="auto"/>
          <w:highlight w:val="white"/>
          <w:shd w:val="clear" w:color="auto" w:fill="auto"/>
        </w:rPr>
      </w:pPr>
      <w:r>
        <w:rPr>
          <w:rFonts w:hint="eastAsia" w:ascii="宋体" w:hAnsi="宋体" w:cs="宋体"/>
          <w:color w:val="auto"/>
          <w:highlight w:val="white"/>
          <w:shd w:val="clear" w:color="auto" w:fill="auto"/>
        </w:rPr>
        <w:t xml:space="preserve">3.7.2未被“信用中国”网站（www.creditchina.gov.cn）列入失信被执行人、重大税收违法案件当事人名单、政府采购严重失信行为记录名单；</w:t>
      </w:r>
      <w:r/>
    </w:p>
    <w:p>
      <w:pPr>
        <w:pStyle w:val="885"/>
        <w:ind w:firstLine="480"/>
        <w:rPr>
          <w:rFonts w:ascii="宋体" w:hAnsi="宋体" w:cs="宋体"/>
          <w:color w:val="auto"/>
          <w:highlight w:val="white"/>
          <w:shd w:val="clear" w:color="auto" w:fill="auto"/>
        </w:rPr>
      </w:pPr>
      <w:r>
        <w:rPr>
          <w:rFonts w:hint="eastAsia" w:ascii="宋体" w:hAnsi="宋体" w:cs="宋体"/>
          <w:color w:val="auto"/>
          <w:highlight w:val="white"/>
          <w:shd w:val="clear" w:color="auto" w:fill="auto"/>
        </w:rPr>
        <w:t xml:space="preserve">3.7.3单位负责人为同一人或者存在直接控股、管理关系的不同供应商（包含法定代表人为同一个人的两个及两个以上法人，母公司、全资子公司及其控股公司），不得参加同一合同项下的政府采购活动。</w:t>
      </w:r>
      <w:r/>
    </w:p>
    <w:p>
      <w:pPr>
        <w:spacing w:line="360" w:lineRule="auto"/>
        <w:tabs>
          <w:tab w:val="left" w:pos="8930" w:leader="none"/>
          <w:tab w:val="left" w:pos="9306" w:leader="none"/>
        </w:tabs>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4.供应商代表</w:t>
      </w:r>
      <w:r/>
    </w:p>
    <w:p>
      <w:pPr>
        <w:ind w:firstLine="480"/>
        <w:spacing w:line="360" w:lineRule="auto"/>
        <w:tabs>
          <w:tab w:val="left" w:pos="8930" w:leader="none"/>
          <w:tab w:val="left" w:pos="9306" w:leader="none"/>
        </w:tabs>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4.1指全权代表供应商参加磋商采购活动并签署磋商响应文件的人，如果磋商供应商代表不是法人代表，须持有《法定代表人授权委托书》（详见附件格式）。 </w:t>
      </w:r>
      <w:r/>
    </w:p>
    <w:p>
      <w:pPr>
        <w:spacing w:line="360" w:lineRule="auto"/>
        <w:tabs>
          <w:tab w:val="left" w:pos="8930" w:leader="none"/>
          <w:tab w:val="left" w:pos="9306" w:leader="none"/>
        </w:tabs>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5.磋商费用</w:t>
      </w:r>
      <w:r/>
    </w:p>
    <w:p>
      <w:pPr>
        <w:ind w:firstLine="480"/>
        <w:spacing w:line="360" w:lineRule="auto"/>
        <w:tabs>
          <w:tab w:val="left" w:pos="8930" w:leader="none"/>
          <w:tab w:val="left" w:pos="9306" w:leader="none"/>
        </w:tabs>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5.1无论磋商过程中的做法和结果如何，磋商供应商自行承担所有与参加磋商有关的全部费用。</w:t>
      </w:r>
      <w:r/>
    </w:p>
    <w:p>
      <w:pPr>
        <w:spacing w:line="360" w:lineRule="auto"/>
        <w:tabs>
          <w:tab w:val="left" w:pos="8930" w:leader="none"/>
          <w:tab w:val="left" w:pos="9306" w:leader="none"/>
        </w:tabs>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6.磋商采购文件</w:t>
      </w:r>
      <w:r/>
    </w:p>
    <w:p>
      <w:pPr>
        <w:ind w:firstLine="480"/>
        <w:spacing w:line="360" w:lineRule="auto"/>
        <w:tabs>
          <w:tab w:val="left" w:pos="8930" w:leader="none"/>
          <w:tab w:val="left" w:pos="9306" w:leader="none"/>
        </w:tabs>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6.1磋商供应商获取采购文件后，应认真审阅采购文件中所有的事项、格式、条款和规范要求等，若供应商的磋商响应文件没有按采购文件要求提交（上传）全部资料，或磋商响应文件没有对采购文件做出实质性响应，其风险由供应商自行承担，并根据有关条款规定，该响应有可能被拒绝。</w:t>
      </w:r>
      <w:r/>
    </w:p>
    <w:p>
      <w:pPr>
        <w:spacing w:line="360" w:lineRule="auto"/>
        <w:tabs>
          <w:tab w:val="left" w:pos="8930" w:leader="none"/>
          <w:tab w:val="left" w:pos="9306" w:leader="none"/>
        </w:tabs>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7.采购文件的修改</w:t>
      </w:r>
      <w:r/>
    </w:p>
    <w:p>
      <w:pPr>
        <w:ind w:firstLine="480"/>
        <w:spacing w:line="360" w:lineRule="auto"/>
        <w:tabs>
          <w:tab w:val="left" w:pos="8930" w:leader="none"/>
          <w:tab w:val="left" w:pos="9306" w:leader="none"/>
        </w:tabs>
        <w:rPr>
          <w:rFonts w:ascii="宋体" w:hAnsi="宋体" w:cs="宋体"/>
          <w:color w:val="auto"/>
          <w:sz w:val="24"/>
          <w:highlight w:val="white"/>
          <w:shd w:val="clear" w:color="auto" w:fill="auto"/>
        </w:rPr>
      </w:pPr>
      <w:r>
        <w:rPr>
          <w:rFonts w:hint="eastAsia" w:ascii="宋体" w:hAnsi="宋体" w:cs="宋体"/>
          <w:bCs/>
          <w:color w:val="auto"/>
          <w:sz w:val="24"/>
          <w:highlight w:val="white"/>
          <w:shd w:val="clear" w:color="auto" w:fill="auto"/>
        </w:rPr>
        <w:t xml:space="preserve">7.1在递交（上传）磋商响应文件截止时间前，采购单位无论出于自己的考虑，还是出</w:t>
      </w:r>
      <w:r>
        <w:rPr>
          <w:rFonts w:hint="eastAsia" w:ascii="宋体" w:hAnsi="宋体" w:cs="宋体"/>
          <w:color w:val="auto"/>
          <w:sz w:val="24"/>
          <w:highlight w:val="white"/>
          <w:shd w:val="clear" w:color="auto" w:fill="auto"/>
        </w:rPr>
        <w:t xml:space="preserve">于对供应商提问的澄清，均可对采购文件用更正公告的方式进行修改。</w:t>
      </w:r>
      <w:r/>
    </w:p>
    <w:p>
      <w:pPr>
        <w:ind w:firstLine="480"/>
        <w:spacing w:line="360" w:lineRule="auto"/>
        <w:tabs>
          <w:tab w:val="left" w:pos="8930" w:leader="none"/>
          <w:tab w:val="left" w:pos="9306" w:leader="none"/>
        </w:tabs>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7.2采购单位对采购文件的修改，将以网上公告形式通知已购买采购文件的磋商供应商。更正公告将作为采购文件的组成部分，对所有磋商供应商有约束力。</w:t>
      </w:r>
      <w:r/>
    </w:p>
    <w:p>
      <w:pPr>
        <w:ind w:firstLine="480"/>
        <w:spacing w:line="360" w:lineRule="auto"/>
        <w:tabs>
          <w:tab w:val="left" w:pos="8930" w:leader="none"/>
          <w:tab w:val="left" w:pos="9306" w:leader="none"/>
        </w:tabs>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7.3采购文件的澄清、修改、补充等内容均以网上公告形式明确的内容为准。当采购文件及采购文件的澄清、修改、补充等在同一内容的表述上不一致时，以苏州市政府采购网最后发布的文件为准。</w:t>
      </w:r>
      <w:r/>
    </w:p>
    <w:p>
      <w:pPr>
        <w:spacing w:line="360" w:lineRule="auto"/>
        <w:tabs>
          <w:tab w:val="left" w:pos="8930" w:leader="none"/>
          <w:tab w:val="left" w:pos="9306" w:leader="none"/>
        </w:tabs>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8.采购文件提疑</w:t>
      </w:r>
      <w:r/>
    </w:p>
    <w:p>
      <w:pPr>
        <w:ind w:firstLine="480"/>
        <w:spacing w:line="360" w:lineRule="auto"/>
        <w:tabs>
          <w:tab w:val="left" w:pos="8930" w:leader="none"/>
          <w:tab w:val="left" w:pos="9306" w:leader="none"/>
        </w:tabs>
        <w:rPr>
          <w:rFonts w:ascii="宋体" w:hAnsi="宋体" w:cs="宋体"/>
          <w:bCs/>
          <w:color w:val="auto"/>
          <w:sz w:val="24"/>
          <w:highlight w:val="white"/>
          <w:shd w:val="clear" w:color="auto" w:fill="auto"/>
        </w:rPr>
      </w:pPr>
      <w:r>
        <w:rPr>
          <w:rFonts w:hint="eastAsia" w:ascii="宋体" w:hAnsi="宋体" w:cs="宋体"/>
          <w:bCs/>
          <w:color w:val="auto"/>
          <w:sz w:val="24"/>
          <w:highlight w:val="white"/>
          <w:shd w:val="clear" w:color="auto" w:fill="auto"/>
        </w:rPr>
        <w:t xml:space="preserve">8.1供应商认为采购文件、采购过程或中标、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firstLine="480"/>
        <w:spacing w:line="360" w:lineRule="auto"/>
        <w:tabs>
          <w:tab w:val="left" w:pos="8930" w:leader="none"/>
          <w:tab w:val="left" w:pos="9306" w:leader="none"/>
        </w:tabs>
        <w:rPr>
          <w:rFonts w:ascii="宋体" w:hAnsi="宋体" w:cs="宋体"/>
          <w:bCs/>
          <w:color w:val="auto"/>
          <w:sz w:val="24"/>
          <w:highlight w:val="white"/>
          <w:shd w:val="clear" w:color="auto" w:fill="auto"/>
        </w:rPr>
      </w:pPr>
      <w:r>
        <w:rPr>
          <w:rFonts w:hint="eastAsia" w:ascii="宋体" w:hAnsi="宋体" w:cs="宋体"/>
          <w:bCs/>
          <w:color w:val="auto"/>
          <w:sz w:val="24"/>
          <w:highlight w:val="white"/>
          <w:shd w:val="clear" w:color="auto" w:fill="auto"/>
        </w:rPr>
        <w:t xml:space="preserve">8.2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cs="宋体"/>
          <w:b/>
          <w:color w:val="auto"/>
          <w:sz w:val="24"/>
          <w:highlight w:val="white"/>
          <w:shd w:val="clear" w:color="auto" w:fill="auto"/>
        </w:rPr>
        <w:t xml:space="preserve">投标供应商确认函</w:t>
      </w:r>
      <w:r>
        <w:rPr>
          <w:rFonts w:hint="eastAsia" w:ascii="宋体" w:hAnsi="宋体" w:cs="宋体"/>
          <w:bCs/>
          <w:color w:val="auto"/>
          <w:sz w:val="24"/>
          <w:highlight w:val="white"/>
          <w:shd w:val="clear" w:color="auto" w:fill="auto"/>
        </w:rPr>
        <w:t xml:space="preserve">》）与质疑函一起递交，否则不予受理。</w:t>
      </w:r>
      <w:r/>
    </w:p>
    <w:p>
      <w:pPr>
        <w:ind w:firstLine="480"/>
        <w:spacing w:line="360" w:lineRule="auto"/>
        <w:tabs>
          <w:tab w:val="left" w:pos="8930" w:leader="none"/>
          <w:tab w:val="left" w:pos="9306" w:leader="none"/>
        </w:tabs>
        <w:rPr>
          <w:rFonts w:ascii="宋体" w:hAnsi="宋体" w:cs="宋体"/>
          <w:bCs/>
          <w:color w:val="auto"/>
          <w:sz w:val="24"/>
          <w:highlight w:val="white"/>
          <w:shd w:val="clear" w:color="auto" w:fill="auto"/>
        </w:rPr>
      </w:pPr>
      <w:r>
        <w:rPr>
          <w:rFonts w:hint="eastAsia" w:ascii="宋体" w:hAnsi="宋体" w:cs="宋体"/>
          <w:bCs/>
          <w:color w:val="auto"/>
          <w:sz w:val="24"/>
          <w:highlight w:val="white"/>
          <w:shd w:val="clear" w:color="auto" w:fill="auto"/>
        </w:rPr>
        <w:t xml:space="preserve">8.3本次采购文件要求供应商在法定质疑期内一次性提出针对同一采购程序环节的质疑。</w:t>
      </w:r>
      <w:r/>
    </w:p>
    <w:p>
      <w:pPr>
        <w:ind w:firstLine="480"/>
        <w:spacing w:line="360" w:lineRule="auto"/>
        <w:tabs>
          <w:tab w:val="left" w:pos="8930" w:leader="none"/>
          <w:tab w:val="left" w:pos="9306" w:leader="none"/>
        </w:tabs>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8.4供应商提出质疑应当提交质疑函和必要的证明材料。质疑函应当包括下列内容：</w:t>
      </w:r>
      <w:r/>
    </w:p>
    <w:p>
      <w:pPr>
        <w:ind w:firstLine="480"/>
        <w:spacing w:line="360" w:lineRule="auto"/>
        <w:tabs>
          <w:tab w:val="left" w:pos="8930" w:leader="none"/>
          <w:tab w:val="left" w:pos="9306" w:leader="none"/>
        </w:tabs>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8.4.1供应商的姓名或者名称（以营业执照副本复印件为准）、地址、邮编、联系人及联系电话；</w:t>
      </w:r>
      <w:r/>
    </w:p>
    <w:p>
      <w:pPr>
        <w:ind w:firstLine="480"/>
        <w:spacing w:line="360" w:lineRule="auto"/>
        <w:tabs>
          <w:tab w:val="left" w:pos="8930" w:leader="none"/>
          <w:tab w:val="left" w:pos="9306" w:leader="none"/>
        </w:tabs>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8.4.2质疑项目的名称、编号；</w:t>
      </w:r>
      <w:r/>
    </w:p>
    <w:p>
      <w:pPr>
        <w:ind w:firstLine="480"/>
        <w:spacing w:line="360" w:lineRule="auto"/>
        <w:tabs>
          <w:tab w:val="left" w:pos="8930" w:leader="none"/>
          <w:tab w:val="left" w:pos="9306" w:leader="none"/>
        </w:tabs>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8.4.3具体、明确的质疑事项和与质疑事项相关的请求；</w:t>
      </w:r>
      <w:r/>
    </w:p>
    <w:p>
      <w:pPr>
        <w:ind w:firstLine="480"/>
        <w:spacing w:line="360" w:lineRule="auto"/>
        <w:tabs>
          <w:tab w:val="left" w:pos="8930" w:leader="none"/>
          <w:tab w:val="left" w:pos="9306" w:leader="none"/>
        </w:tabs>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8.4.4事实依据；</w:t>
      </w:r>
      <w:r/>
    </w:p>
    <w:p>
      <w:pPr>
        <w:ind w:firstLine="480"/>
        <w:spacing w:line="360" w:lineRule="auto"/>
        <w:tabs>
          <w:tab w:val="left" w:pos="8930" w:leader="none"/>
          <w:tab w:val="left" w:pos="9306" w:leader="none"/>
        </w:tabs>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8.4.5必要的法律依据；</w:t>
      </w:r>
      <w:r/>
    </w:p>
    <w:p>
      <w:pPr>
        <w:ind w:firstLine="480"/>
        <w:spacing w:line="360" w:lineRule="auto"/>
        <w:tabs>
          <w:tab w:val="left" w:pos="8930" w:leader="none"/>
          <w:tab w:val="left" w:pos="9306" w:leader="none"/>
        </w:tabs>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8.4.6提出质疑的日期。</w:t>
      </w:r>
      <w:r/>
    </w:p>
    <w:p>
      <w:pPr>
        <w:ind w:firstLine="480"/>
        <w:spacing w:line="360" w:lineRule="auto"/>
        <w:tabs>
          <w:tab w:val="left" w:pos="8930" w:leader="none"/>
          <w:tab w:val="left" w:pos="9306" w:leader="none"/>
        </w:tabs>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8.4.7</w:t>
      </w:r>
      <w:r>
        <w:rPr>
          <w:rFonts w:hint="eastAsia" w:ascii="宋体" w:hAnsi="宋体" w:cs="宋体"/>
          <w:bCs/>
          <w:color w:val="auto"/>
          <w:sz w:val="24"/>
          <w:highlight w:val="white"/>
          <w:shd w:val="clear" w:color="auto" w:fill="auto"/>
        </w:rPr>
        <w:t xml:space="preserve">供应商参加投标确认函</w:t>
      </w:r>
      <w:r>
        <w:rPr>
          <w:rFonts w:hint="eastAsia" w:ascii="宋体" w:hAnsi="宋体" w:cs="宋体"/>
          <w:color w:val="auto"/>
          <w:sz w:val="24"/>
          <w:highlight w:val="white"/>
          <w:shd w:val="clear" w:color="auto" w:fill="auto"/>
        </w:rPr>
        <w:t xml:space="preserve">。</w:t>
      </w:r>
      <w:r/>
    </w:p>
    <w:p>
      <w:pPr>
        <w:ind w:firstLine="480"/>
        <w:spacing w:line="360" w:lineRule="auto"/>
        <w:tabs>
          <w:tab w:val="left" w:pos="8930" w:leader="none"/>
          <w:tab w:val="left" w:pos="9306" w:leader="none"/>
        </w:tabs>
        <w:rPr>
          <w:rFonts w:ascii="宋体" w:hAnsi="宋体" w:cs="宋体"/>
          <w:bCs/>
          <w:color w:val="auto"/>
          <w:sz w:val="24"/>
          <w:highlight w:val="white"/>
          <w:shd w:val="clear" w:color="auto" w:fill="auto"/>
        </w:rPr>
      </w:pPr>
      <w:r>
        <w:rPr>
          <w:rFonts w:hint="eastAsia" w:ascii="宋体" w:hAnsi="宋体" w:cs="宋体"/>
          <w:color w:val="auto"/>
          <w:sz w:val="24"/>
          <w:highlight w:val="white"/>
          <w:shd w:val="clear" w:color="auto" w:fill="auto"/>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tabs>
          <w:tab w:val="left" w:pos="8930" w:leader="none"/>
          <w:tab w:val="left" w:pos="9306" w:leader="none"/>
        </w:tabs>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8.4.8接收质疑函的方式：书面形式（当场送达或邮寄方式）。</w:t>
      </w:r>
      <w:r/>
    </w:p>
    <w:p>
      <w:pPr>
        <w:ind w:firstLine="480"/>
        <w:spacing w:line="360" w:lineRule="auto"/>
        <w:tabs>
          <w:tab w:val="left" w:pos="8930" w:leader="none"/>
          <w:tab w:val="left" w:pos="9306" w:leader="none"/>
        </w:tabs>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质疑联系人：陈倩倩</w:t>
      </w:r>
      <w:r/>
    </w:p>
    <w:p>
      <w:pPr>
        <w:ind w:firstLine="480"/>
        <w:spacing w:line="360" w:lineRule="auto"/>
        <w:tabs>
          <w:tab w:val="left" w:pos="8930" w:leader="none"/>
          <w:tab w:val="left" w:pos="9306" w:leader="none"/>
        </w:tabs>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联系电话：0512-66233886</w:t>
      </w:r>
      <w:r/>
    </w:p>
    <w:p>
      <w:pPr>
        <w:ind w:firstLine="480"/>
        <w:spacing w:line="360" w:lineRule="auto"/>
        <w:tabs>
          <w:tab w:val="left" w:pos="8930" w:leader="none"/>
          <w:tab w:val="left" w:pos="9306" w:leader="none"/>
        </w:tabs>
        <w:rPr>
          <w:rFonts w:ascii="宋体" w:hAnsi="宋体" w:cs="宋体"/>
          <w:bCs/>
          <w:color w:val="auto"/>
          <w:sz w:val="24"/>
          <w:highlight w:val="white"/>
          <w:shd w:val="clear" w:color="auto" w:fill="auto"/>
        </w:rPr>
      </w:pPr>
      <w:r>
        <w:rPr>
          <w:rFonts w:hint="eastAsia" w:ascii="宋体" w:hAnsi="宋体" w:cs="宋体"/>
          <w:color w:val="auto"/>
          <w:sz w:val="24"/>
          <w:highlight w:val="white"/>
          <w:shd w:val="clear" w:color="auto" w:fill="auto"/>
        </w:rPr>
        <w:t xml:space="preserve">通讯地址：苏州市吴中区枫津南路18号南都广场1607</w:t>
      </w:r>
      <w:r/>
    </w:p>
    <w:p>
      <w:pPr>
        <w:spacing w:line="360" w:lineRule="auto"/>
        <w:tabs>
          <w:tab w:val="left" w:pos="8930" w:leader="none"/>
          <w:tab w:val="left" w:pos="9306" w:leader="none"/>
        </w:tabs>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9.提示与要求</w:t>
      </w:r>
      <w:r/>
    </w:p>
    <w:p>
      <w:pPr>
        <w:ind w:firstLine="480"/>
        <w:spacing w:line="360" w:lineRule="auto"/>
        <w:tabs>
          <w:tab w:val="left" w:pos="8930" w:leader="none"/>
          <w:tab w:val="left" w:pos="9306" w:leader="none"/>
        </w:tabs>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9.1磋商供应商应仔细阅读采购文件的所有内容，按采购文件的要求提供（上传）响应文件，并保证所提供的全部资料的真实性，以使其对采购文件作出实质性响应，否则，其磋商响应文件可能被拒绝。</w:t>
      </w:r>
      <w:r/>
    </w:p>
    <w:p>
      <w:pPr>
        <w:ind w:firstLine="480"/>
        <w:spacing w:line="360" w:lineRule="auto"/>
        <w:tabs>
          <w:tab w:val="left" w:pos="8930" w:leader="none"/>
          <w:tab w:val="left" w:pos="9306" w:leader="none"/>
        </w:tabs>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9.2无论是否递交（上传）磋商响应文件，供应商都应将采购文件及以后的所有通知、文件等视为保密文件。</w:t>
      </w:r>
      <w:r/>
    </w:p>
    <w:p>
      <w:pPr>
        <w:spacing w:line="360" w:lineRule="auto"/>
        <w:tabs>
          <w:tab w:val="left" w:pos="8930" w:leader="none"/>
          <w:tab w:val="left" w:pos="9306" w:leader="none"/>
        </w:tabs>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10.响应文件计量单位和使用文字</w:t>
      </w:r>
      <w:r/>
    </w:p>
    <w:p>
      <w:pPr>
        <w:ind w:firstLine="480"/>
        <w:spacing w:line="360" w:lineRule="auto"/>
        <w:tabs>
          <w:tab w:val="left" w:pos="8930" w:leader="none"/>
          <w:tab w:val="left" w:pos="9306" w:leader="none"/>
        </w:tabs>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10.1响应文件中所使用的计量单位，除采购文件中有特殊要求外，均应使用中华人民共和国法定计量单位。</w:t>
      </w:r>
      <w:r/>
    </w:p>
    <w:p>
      <w:pPr>
        <w:ind w:firstLine="480"/>
        <w:spacing w:line="360" w:lineRule="auto"/>
        <w:tabs>
          <w:tab w:val="left" w:pos="8930" w:leader="none"/>
          <w:tab w:val="left" w:pos="9306" w:leader="none"/>
        </w:tabs>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10.2响应文件应使用中文编制，响应文件中必须使用其他文字的，必须附有中文译本。对于未附有中文译本和中文译本不准确的响应文件可能引起的对供应商不利的后果，采购单位概不负责。</w:t>
      </w:r>
      <w:r/>
    </w:p>
    <w:p>
      <w:pPr>
        <w:spacing w:line="360" w:lineRule="auto"/>
        <w:tabs>
          <w:tab w:val="left" w:pos="753" w:leader="none"/>
        </w:tabs>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11. 响应文件组成（部分格式见第六章）</w:t>
      </w:r>
      <w:r/>
    </w:p>
    <w:p>
      <w:pPr>
        <w:pStyle w:val="870"/>
        <w:ind w:firstLine="480"/>
        <w:spacing w:line="360" w:lineRule="auto"/>
        <w:rPr>
          <w:rFonts w:hint="eastAsia" w:ascii="宋体" w:hAnsi="宋体" w:eastAsia="宋体" w:cs="宋体"/>
          <w:b/>
          <w:color w:val="auto"/>
          <w:szCs w:val="24"/>
          <w:highlight w:val="white"/>
          <w:shd w:val="clear" w:color="auto" w:fill="auto"/>
        </w:rPr>
      </w:pPr>
      <w:r>
        <w:rPr>
          <w:rFonts w:hint="eastAsia" w:ascii="宋体" w:hAnsi="宋体" w:eastAsia="宋体" w:cs="宋体"/>
          <w:b/>
          <w:color w:val="auto"/>
          <w:szCs w:val="24"/>
          <w:highlight w:val="white"/>
          <w:shd w:val="clear" w:color="auto" w:fill="auto"/>
          <w:lang w:val="en-US" w:eastAsia="zh-CN"/>
        </w:rPr>
        <w:t xml:space="preserve">封面</w:t>
      </w:r>
      <w:r/>
    </w:p>
    <w:p>
      <w:pPr>
        <w:pStyle w:val="870"/>
        <w:ind w:firstLine="480"/>
        <w:spacing w:line="360" w:lineRule="auto"/>
        <w:rPr>
          <w:rFonts w:hint="eastAsia" w:ascii="宋体" w:hAnsi="宋体" w:eastAsia="宋体" w:cs="宋体"/>
          <w:b/>
          <w:color w:val="auto"/>
          <w:szCs w:val="24"/>
          <w:highlight w:val="white"/>
          <w:shd w:val="clear" w:color="auto" w:fill="auto"/>
        </w:rPr>
      </w:pPr>
      <w:r>
        <w:rPr>
          <w:rFonts w:hint="eastAsia" w:ascii="宋体" w:hAnsi="宋体" w:eastAsia="宋体" w:cs="宋体"/>
          <w:b/>
          <w:color w:val="auto"/>
          <w:szCs w:val="24"/>
          <w:highlight w:val="white"/>
          <w:shd w:val="clear" w:color="auto" w:fill="auto"/>
        </w:rPr>
        <w:t xml:space="preserve">11.1报价部分</w:t>
      </w:r>
      <w:r/>
    </w:p>
    <w:p>
      <w:pPr>
        <w:pStyle w:val="870"/>
        <w:ind w:firstLine="480"/>
        <w:spacing w:line="360" w:lineRule="auto"/>
        <w:rPr>
          <w:rFonts w:hint="eastAsia" w:ascii="宋体" w:hAnsi="宋体" w:eastAsia="宋体" w:cs="宋体"/>
          <w:b/>
          <w:color w:val="auto"/>
          <w:szCs w:val="24"/>
          <w:highlight w:val="white"/>
          <w:shd w:val="clear" w:color="auto" w:fill="auto"/>
        </w:rPr>
      </w:pPr>
      <w:r>
        <w:rPr>
          <w:rFonts w:hint="eastAsia" w:ascii="宋体" w:hAnsi="宋体" w:eastAsia="宋体" w:cs="宋体"/>
          <w:b/>
          <w:color w:val="auto"/>
          <w:szCs w:val="24"/>
          <w:highlight w:val="white"/>
          <w:shd w:val="clear" w:color="auto" w:fill="auto"/>
        </w:rPr>
        <w:t xml:space="preserve">11.1.1开标一览表(按系统内统一格式)；</w:t>
      </w:r>
      <w:r/>
    </w:p>
    <w:p>
      <w:pPr>
        <w:pStyle w:val="870"/>
        <w:ind w:firstLine="480"/>
        <w:spacing w:line="360" w:lineRule="auto"/>
        <w:rPr>
          <w:rFonts w:hint="eastAsia" w:ascii="宋体" w:hAnsi="宋体" w:eastAsia="宋体" w:cs="宋体"/>
          <w:b/>
          <w:color w:val="auto"/>
          <w:szCs w:val="24"/>
          <w:highlight w:val="white"/>
          <w:shd w:val="clear" w:color="auto" w:fill="auto"/>
        </w:rPr>
      </w:pPr>
      <w:r>
        <w:rPr>
          <w:rFonts w:hint="eastAsia" w:ascii="宋体" w:hAnsi="宋体" w:eastAsia="宋体" w:cs="宋体"/>
          <w:b/>
          <w:color w:val="auto"/>
          <w:szCs w:val="24"/>
          <w:highlight w:val="white"/>
          <w:shd w:val="clear" w:color="auto" w:fill="auto"/>
        </w:rPr>
        <w:t xml:space="preserve">11.1.2</w:t>
      </w:r>
      <w:r>
        <w:rPr>
          <w:rFonts w:hint="eastAsia" w:ascii="宋体" w:hAnsi="宋体" w:eastAsia="宋体" w:cs="宋体"/>
          <w:b/>
          <w:color w:val="auto"/>
          <w:szCs w:val="24"/>
          <w:highlight w:val="white"/>
          <w:shd w:val="clear" w:color="auto" w:fill="auto"/>
          <w:lang w:val="en-US" w:eastAsia="zh-CN"/>
        </w:rPr>
        <w:t xml:space="preserve">分项</w:t>
      </w:r>
      <w:r>
        <w:rPr>
          <w:rFonts w:hint="eastAsia" w:ascii="宋体" w:hAnsi="宋体" w:eastAsia="宋体" w:cs="宋体"/>
          <w:b/>
          <w:color w:val="auto"/>
          <w:szCs w:val="24"/>
          <w:highlight w:val="white"/>
          <w:shd w:val="clear" w:color="auto" w:fill="auto"/>
        </w:rPr>
        <w:t xml:space="preserve">报价表；</w:t>
      </w:r>
      <w:r/>
    </w:p>
    <w:p>
      <w:pPr>
        <w:pStyle w:val="870"/>
        <w:ind w:firstLine="482"/>
        <w:spacing w:line="360" w:lineRule="auto"/>
        <w:rPr>
          <w:rFonts w:hint="eastAsia" w:ascii="宋体" w:hAnsi="宋体" w:eastAsia="宋体" w:cs="宋体"/>
          <w:b/>
          <w:bCs/>
          <w:color w:val="auto"/>
          <w:szCs w:val="24"/>
          <w:highlight w:val="white"/>
          <w:shd w:val="clear" w:color="auto" w:fill="auto"/>
        </w:rPr>
      </w:pPr>
      <w:r>
        <w:rPr>
          <w:rFonts w:hint="eastAsia" w:ascii="宋体" w:hAnsi="宋体" w:eastAsia="宋体" w:cs="宋体"/>
          <w:b/>
          <w:bCs/>
          <w:color w:val="auto"/>
          <w:szCs w:val="24"/>
          <w:highlight w:val="white"/>
          <w:shd w:val="clear" w:color="auto" w:fill="auto"/>
        </w:rPr>
        <w:t xml:space="preserve">11.2资格性要求</w:t>
      </w:r>
      <w:r/>
    </w:p>
    <w:p>
      <w:pPr>
        <w:pStyle w:val="870"/>
        <w:ind w:firstLine="480"/>
        <w:spacing w:line="360" w:lineRule="auto"/>
        <w:rPr>
          <w:rFonts w:hint="eastAsia" w:ascii="宋体" w:hAnsi="宋体" w:eastAsia="宋体" w:cs="宋体"/>
          <w:color w:val="auto"/>
          <w:szCs w:val="24"/>
          <w:highlight w:val="white"/>
          <w:shd w:val="clear" w:color="auto" w:fill="auto"/>
        </w:rPr>
      </w:pPr>
      <w:r>
        <w:rPr>
          <w:rFonts w:hint="eastAsia" w:ascii="宋体" w:hAnsi="宋体" w:eastAsia="宋体" w:cs="宋体"/>
          <w:color w:val="auto"/>
          <w:szCs w:val="24"/>
          <w:highlight w:val="white"/>
          <w:shd w:val="clear" w:color="auto" w:fill="auto"/>
        </w:rPr>
        <w:t xml:space="preserve">11.2.1具有独立承担民事责任的能力证明。包括法人或者其他组织的营业执照等证明文件，自然人的身份证明；</w:t>
      </w:r>
      <w:r/>
    </w:p>
    <w:p>
      <w:pPr>
        <w:pStyle w:val="870"/>
        <w:ind w:firstLine="480"/>
        <w:spacing w:line="360" w:lineRule="auto"/>
        <w:rPr>
          <w:rFonts w:hint="eastAsia" w:ascii="宋体" w:hAnsi="宋体" w:eastAsia="宋体" w:cs="宋体"/>
          <w:color w:val="auto"/>
          <w:szCs w:val="24"/>
          <w:highlight w:val="white"/>
          <w:shd w:val="clear" w:color="auto" w:fill="auto"/>
        </w:rPr>
      </w:pPr>
      <w:r>
        <w:rPr>
          <w:rFonts w:hint="eastAsia" w:ascii="宋体" w:hAnsi="宋体" w:eastAsia="宋体" w:cs="宋体"/>
          <w:color w:val="auto"/>
          <w:szCs w:val="24"/>
          <w:highlight w:val="white"/>
          <w:shd w:val="clear" w:color="auto" w:fill="auto"/>
        </w:rPr>
        <w:t xml:space="preserve">11.2.2具有良好的商业信誉和健全的财务会计制度证明。包括但不限于最近一期经审计的财务报告，其他组织、自然人及成立未满一年的法人应提供银行出具的资信证明。</w:t>
      </w:r>
      <w:r/>
    </w:p>
    <w:p>
      <w:pPr>
        <w:pStyle w:val="870"/>
        <w:ind w:firstLine="480"/>
        <w:spacing w:line="360" w:lineRule="auto"/>
        <w:rPr>
          <w:rFonts w:hint="eastAsia" w:ascii="宋体" w:hAnsi="宋体" w:eastAsia="宋体" w:cs="宋体"/>
          <w:color w:val="auto"/>
          <w:szCs w:val="24"/>
          <w:highlight w:val="white"/>
          <w:shd w:val="clear" w:color="auto" w:fill="auto"/>
        </w:rPr>
      </w:pPr>
      <w:r>
        <w:rPr>
          <w:rFonts w:hint="eastAsia" w:ascii="宋体" w:hAnsi="宋体" w:eastAsia="宋体" w:cs="宋体"/>
          <w:color w:val="auto"/>
          <w:szCs w:val="24"/>
          <w:highlight w:val="white"/>
          <w:shd w:val="clear" w:color="auto" w:fill="auto"/>
        </w:rPr>
        <w:t xml:space="preserve">11.2.3响应单位证明其满足合格投标人条件的证书、证明、文件等资料以及响应单位所具备的专业设备和专业技术能力，（根据《中华人民共和国企业法人登记管理条例》第十三条及相关部门规章的规定，企业法人性质的政府采购投标单位应在经工商管理部门核准登记注册的经营范围内参与经营活动）</w:t>
      </w:r>
      <w:r/>
    </w:p>
    <w:p>
      <w:pPr>
        <w:pStyle w:val="870"/>
        <w:ind w:firstLine="480"/>
        <w:spacing w:line="360" w:lineRule="auto"/>
        <w:rPr>
          <w:rFonts w:hint="eastAsia" w:ascii="宋体" w:hAnsi="宋体" w:eastAsia="宋体" w:cs="宋体"/>
          <w:color w:val="auto"/>
          <w:szCs w:val="24"/>
          <w:highlight w:val="white"/>
          <w:shd w:val="clear" w:color="auto" w:fill="auto"/>
        </w:rPr>
      </w:pPr>
      <w:r>
        <w:rPr>
          <w:rFonts w:hint="eastAsia" w:ascii="宋体" w:hAnsi="宋体" w:eastAsia="宋体" w:cs="宋体"/>
          <w:color w:val="auto"/>
          <w:szCs w:val="24"/>
          <w:highlight w:val="white"/>
          <w:shd w:val="clear" w:color="auto" w:fill="auto"/>
        </w:rPr>
        <w:t xml:space="preserve">11.2.4有依法缴纳税收和社会保障资金的良好记录。如税务登记证（如有）和合理期限内依法缴纳税收的凭据，社会保险登记证（如有）和合理期限内依法缴纳社会保险的凭据（专用收据或社会保险缴纳清单）。</w:t>
      </w:r>
      <w:r/>
    </w:p>
    <w:p>
      <w:pPr>
        <w:pStyle w:val="870"/>
        <w:ind w:firstLine="480"/>
        <w:spacing w:line="360" w:lineRule="auto"/>
        <w:rPr>
          <w:rFonts w:hint="eastAsia" w:ascii="宋体" w:hAnsi="宋体" w:eastAsia="宋体" w:cs="宋体"/>
          <w:color w:val="auto"/>
          <w:szCs w:val="24"/>
          <w:highlight w:val="white"/>
          <w:shd w:val="clear" w:color="auto" w:fill="auto"/>
        </w:rPr>
      </w:pPr>
      <w:r>
        <w:rPr>
          <w:rFonts w:hint="eastAsia" w:ascii="宋体" w:hAnsi="宋体" w:eastAsia="宋体" w:cs="宋体"/>
          <w:color w:val="auto"/>
          <w:szCs w:val="24"/>
          <w:highlight w:val="white"/>
          <w:shd w:val="clear" w:color="auto" w:fill="auto"/>
        </w:rPr>
        <w:t xml:space="preserve">11.2.5参加政府采购活动前三年内，在经营活动中没有重大违法记录的书面声明函；</w:t>
      </w:r>
      <w:r/>
    </w:p>
    <w:p>
      <w:pPr>
        <w:pStyle w:val="885"/>
        <w:ind w:firstLine="480"/>
        <w:rPr>
          <w:rFonts w:hint="eastAsia" w:ascii="宋体" w:hAnsi="宋体" w:eastAsia="宋体" w:cs="宋体"/>
          <w:color w:val="auto"/>
          <w:highlight w:val="white"/>
          <w:shd w:val="clear" w:color="auto" w:fill="auto"/>
        </w:rPr>
      </w:pPr>
      <w:r>
        <w:rPr>
          <w:rFonts w:hint="eastAsia" w:ascii="宋体" w:hAnsi="宋体" w:eastAsia="宋体" w:cs="宋体"/>
          <w:color w:val="auto"/>
          <w:highlight w:val="white"/>
          <w:shd w:val="clear" w:color="auto" w:fill="auto"/>
        </w:rPr>
        <w:t xml:space="preserve">11.2.6法律、行政法规规定的其他条件；</w:t>
      </w:r>
      <w:r/>
    </w:p>
    <w:p>
      <w:pPr>
        <w:pStyle w:val="870"/>
        <w:ind w:firstLine="480"/>
        <w:spacing w:line="360" w:lineRule="auto"/>
        <w:rPr>
          <w:rFonts w:hint="eastAsia" w:ascii="宋体" w:hAnsi="宋体" w:eastAsia="宋体" w:cs="宋体"/>
          <w:b/>
          <w:bCs/>
          <w:color w:val="auto"/>
          <w:szCs w:val="24"/>
          <w:highlight w:val="white"/>
          <w:shd w:val="clear" w:color="auto" w:fill="auto"/>
        </w:rPr>
      </w:pPr>
      <w:r>
        <w:rPr>
          <w:rFonts w:hint="eastAsia" w:ascii="宋体" w:hAnsi="宋体" w:eastAsia="宋体" w:cs="宋体"/>
          <w:color w:val="auto"/>
          <w:szCs w:val="24"/>
          <w:highlight w:val="white"/>
          <w:shd w:val="clear" w:color="auto" w:fill="auto"/>
        </w:rPr>
        <w:t xml:space="preserve">11.2.7</w:t>
      </w:r>
      <w:r>
        <w:rPr>
          <w:rFonts w:hint="eastAsia" w:ascii="宋体" w:hAnsi="宋体" w:eastAsia="宋体" w:cs="宋体"/>
          <w:color w:val="auto"/>
          <w:highlight w:val="white"/>
          <w:shd w:val="clear" w:color="auto" w:fill="auto"/>
        </w:rPr>
        <w:t xml:space="preserve">《中小企业声明函》或《残疾人福利性单位声明函》或由省级以上监狱管理局、戒毒管理局（含新疆生产建设兵团）出具的属于监狱企业的证明文件</w:t>
      </w:r>
      <w:r/>
    </w:p>
    <w:p>
      <w:pPr>
        <w:ind w:firstLine="480"/>
        <w:spacing w:line="360" w:lineRule="auto"/>
        <w:rPr>
          <w:rFonts w:hint="eastAsia" w:ascii="宋体" w:hAnsi="宋体" w:eastAsia="宋体" w:cs="宋体"/>
          <w:color w:val="auto"/>
          <w:sz w:val="24"/>
          <w:highlight w:val="white"/>
          <w:shd w:val="clear" w:color="auto" w:fill="auto"/>
        </w:rPr>
      </w:pPr>
      <w:r>
        <w:rPr>
          <w:rFonts w:hint="eastAsia" w:ascii="宋体" w:hAnsi="宋体" w:eastAsia="宋体" w:cs="宋体"/>
          <w:color w:val="auto"/>
          <w:sz w:val="24"/>
          <w:highlight w:val="white"/>
          <w:shd w:val="clear" w:color="auto" w:fill="auto"/>
        </w:rPr>
        <w:t xml:space="preserve">11.2.8</w:t>
      </w:r>
      <w:r>
        <w:rPr>
          <w:rFonts w:hint="eastAsia" w:ascii="宋体" w:hAnsi="宋体" w:eastAsia="宋体" w:cs="宋体"/>
          <w:color w:val="auto"/>
          <w:sz w:val="24"/>
          <w:highlight w:val="white"/>
          <w:shd w:val="clear" w:color="auto" w:fill="auto"/>
          <w:lang w:val="en-US" w:eastAsia="zh-CN"/>
        </w:rPr>
        <w:t xml:space="preserve">响应</w:t>
      </w:r>
      <w:r>
        <w:rPr>
          <w:rFonts w:hint="eastAsia" w:ascii="宋体" w:hAnsi="宋体" w:eastAsia="宋体" w:cs="宋体"/>
          <w:color w:val="auto"/>
          <w:sz w:val="24"/>
          <w:highlight w:val="white"/>
          <w:shd w:val="clear" w:color="auto" w:fill="auto"/>
          <w:lang w:eastAsia="zh-CN"/>
        </w:rPr>
        <w:t xml:space="preserve">单位具有有效期内的《食品经营许可证》或</w:t>
      </w:r>
      <w:r>
        <w:rPr>
          <w:rFonts w:hint="eastAsia" w:ascii="宋体" w:hAnsi="宋体" w:cs="宋体"/>
          <w:color w:val="auto"/>
          <w:sz w:val="24"/>
          <w:highlight w:val="white"/>
          <w:shd w:val="clear" w:color="auto" w:fill="auto"/>
          <w:lang w:eastAsia="zh-CN"/>
        </w:rPr>
        <w:t xml:space="preserve">《</w:t>
      </w:r>
      <w:r>
        <w:rPr>
          <w:rFonts w:hint="eastAsia" w:ascii="宋体" w:hAnsi="宋体" w:eastAsia="宋体" w:cs="宋体"/>
          <w:color w:val="auto"/>
          <w:sz w:val="24"/>
          <w:highlight w:val="white"/>
          <w:shd w:val="clear" w:color="auto" w:fill="auto"/>
          <w:lang w:eastAsia="zh-CN"/>
        </w:rPr>
        <w:t xml:space="preserve">食品生产许可证</w:t>
      </w:r>
      <w:r>
        <w:rPr>
          <w:rFonts w:hint="eastAsia" w:ascii="宋体" w:hAnsi="宋体" w:cs="宋体"/>
          <w:color w:val="auto"/>
          <w:sz w:val="24"/>
          <w:highlight w:val="white"/>
          <w:shd w:val="clear" w:color="auto" w:fill="auto"/>
          <w:lang w:eastAsia="zh-CN"/>
        </w:rPr>
        <w:t xml:space="preserve">》</w:t>
      </w:r>
      <w:r>
        <w:rPr>
          <w:rFonts w:hint="eastAsia" w:ascii="宋体" w:hAnsi="宋体" w:eastAsia="宋体" w:cs="宋体"/>
          <w:color w:val="auto"/>
          <w:sz w:val="24"/>
          <w:highlight w:val="white"/>
          <w:shd w:val="clear" w:color="auto" w:fill="auto"/>
          <w:lang w:eastAsia="zh-CN"/>
        </w:rPr>
        <w:t xml:space="preserve">；</w:t>
      </w:r>
      <w:r/>
    </w:p>
    <w:p>
      <w:pPr>
        <w:ind w:firstLine="480"/>
        <w:spacing w:line="360" w:lineRule="auto"/>
        <w:rPr>
          <w:rFonts w:hint="eastAsia" w:ascii="宋体" w:hAnsi="宋体" w:eastAsia="宋体" w:cs="宋体"/>
          <w:color w:val="auto"/>
          <w:sz w:val="24"/>
          <w:highlight w:val="white"/>
          <w:shd w:val="clear" w:color="auto" w:fill="auto"/>
        </w:rPr>
      </w:pPr>
      <w:r>
        <w:rPr>
          <w:rFonts w:hint="eastAsia" w:ascii="宋体" w:hAnsi="宋体" w:eastAsia="宋体" w:cs="宋体"/>
          <w:color w:val="auto"/>
          <w:sz w:val="24"/>
          <w:highlight w:val="white"/>
          <w:shd w:val="clear" w:color="auto" w:fill="auto"/>
        </w:rPr>
        <w:t xml:space="preserve">11.2.9未被“信用中国”网站（www.creditchina.gov.cn）列入失信被执行人、重大税收违法案件当事人名单、政府采购严重失信行为记录名单</w:t>
      </w:r>
      <w:r>
        <w:rPr>
          <w:rFonts w:hint="eastAsia" w:ascii="宋体" w:hAnsi="宋体" w:eastAsia="宋体" w:cs="宋体"/>
          <w:color w:val="auto"/>
          <w:sz w:val="24"/>
          <w:highlight w:val="white"/>
          <w:shd w:val="clear" w:color="auto" w:fill="auto"/>
          <w:lang w:eastAsia="zh-CN"/>
        </w:rPr>
        <w:t xml:space="preserve">；</w:t>
      </w:r>
      <w:r/>
    </w:p>
    <w:p>
      <w:pPr>
        <w:ind w:firstLine="480"/>
        <w:spacing w:line="360" w:lineRule="auto"/>
        <w:rPr>
          <w:rFonts w:hint="eastAsia" w:ascii="宋体" w:hAnsi="宋体" w:eastAsia="宋体" w:cs="宋体"/>
          <w:color w:val="auto"/>
          <w:highlight w:val="white"/>
          <w:shd w:val="clear" w:color="auto" w:fill="auto"/>
        </w:rPr>
      </w:pPr>
      <w:r>
        <w:rPr>
          <w:rFonts w:hint="eastAsia" w:ascii="宋体" w:hAnsi="宋体" w:eastAsia="宋体" w:cs="宋体"/>
          <w:color w:val="auto"/>
          <w:sz w:val="24"/>
          <w:highlight w:val="white"/>
          <w:shd w:val="clear" w:color="auto" w:fill="auto"/>
          <w:lang w:val="en-US" w:eastAsia="zh-CN"/>
        </w:rPr>
        <w:t xml:space="preserve">11.2.10</w:t>
      </w:r>
      <w:r>
        <w:rPr>
          <w:rFonts w:hint="eastAsia" w:ascii="宋体" w:hAnsi="宋体" w:eastAsia="宋体" w:cs="宋体"/>
          <w:color w:val="auto"/>
          <w:sz w:val="24"/>
          <w:highlight w:val="white"/>
          <w:shd w:val="clear" w:color="auto" w:fill="auto"/>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pStyle w:val="870"/>
        <w:ind w:firstLine="482"/>
        <w:spacing w:line="360" w:lineRule="auto"/>
        <w:rPr>
          <w:rFonts w:hint="eastAsia" w:ascii="宋体" w:hAnsi="宋体" w:eastAsia="宋体" w:cs="宋体"/>
          <w:b/>
          <w:bCs/>
          <w:color w:val="auto"/>
          <w:szCs w:val="24"/>
          <w:highlight w:val="white"/>
          <w:shd w:val="clear" w:color="auto" w:fill="auto"/>
        </w:rPr>
      </w:pPr>
      <w:r>
        <w:rPr>
          <w:rFonts w:hint="eastAsia" w:ascii="宋体" w:hAnsi="宋体" w:eastAsia="宋体" w:cs="宋体"/>
          <w:b/>
          <w:bCs/>
          <w:color w:val="auto"/>
          <w:szCs w:val="24"/>
          <w:highlight w:val="white"/>
          <w:shd w:val="clear" w:color="auto" w:fill="auto"/>
        </w:rPr>
        <w:t xml:space="preserve">11.3符合性要求</w:t>
      </w:r>
      <w:r/>
    </w:p>
    <w:p>
      <w:pPr>
        <w:pStyle w:val="870"/>
        <w:ind w:firstLine="480"/>
        <w:spacing w:line="360" w:lineRule="auto"/>
        <w:rPr>
          <w:rFonts w:hint="eastAsia" w:ascii="宋体" w:hAnsi="宋体" w:eastAsia="宋体" w:cs="宋体"/>
          <w:color w:val="auto"/>
          <w:szCs w:val="24"/>
          <w:highlight w:val="white"/>
          <w:shd w:val="clear" w:color="auto" w:fill="auto"/>
        </w:rPr>
      </w:pPr>
      <w:r>
        <w:rPr>
          <w:rFonts w:hint="eastAsia" w:ascii="宋体" w:hAnsi="宋体" w:eastAsia="宋体" w:cs="宋体"/>
          <w:color w:val="auto"/>
          <w:szCs w:val="24"/>
          <w:highlight w:val="white"/>
          <w:shd w:val="clear" w:color="auto" w:fill="auto"/>
        </w:rPr>
        <w:t xml:space="preserve">11.3.1磋商响应函；</w:t>
      </w:r>
      <w:r/>
    </w:p>
    <w:p>
      <w:pPr>
        <w:pStyle w:val="870"/>
        <w:ind w:firstLine="480"/>
        <w:spacing w:line="360" w:lineRule="auto"/>
        <w:rPr>
          <w:rFonts w:hint="eastAsia" w:ascii="宋体" w:hAnsi="宋体" w:eastAsia="宋体" w:cs="宋体"/>
          <w:color w:val="auto"/>
          <w:szCs w:val="24"/>
          <w:highlight w:val="white"/>
          <w:shd w:val="clear" w:color="auto" w:fill="auto"/>
        </w:rPr>
      </w:pPr>
      <w:r>
        <w:rPr>
          <w:rFonts w:hint="eastAsia" w:ascii="宋体" w:hAnsi="宋体" w:eastAsia="宋体" w:cs="宋体"/>
          <w:color w:val="auto"/>
          <w:szCs w:val="24"/>
          <w:highlight w:val="white"/>
          <w:shd w:val="clear" w:color="auto" w:fill="auto"/>
        </w:rPr>
        <w:t xml:space="preserve">11.3.2关于资格文件的声明函；</w:t>
      </w:r>
      <w:r/>
    </w:p>
    <w:p>
      <w:pPr>
        <w:pStyle w:val="870"/>
        <w:ind w:firstLine="480"/>
        <w:spacing w:line="360" w:lineRule="auto"/>
        <w:rPr>
          <w:rFonts w:hint="eastAsia" w:ascii="宋体" w:hAnsi="宋体" w:eastAsia="宋体" w:cs="宋体"/>
          <w:color w:val="auto"/>
          <w:szCs w:val="24"/>
          <w:highlight w:val="white"/>
          <w:shd w:val="clear" w:color="auto" w:fill="auto"/>
        </w:rPr>
      </w:pPr>
      <w:r>
        <w:rPr>
          <w:rFonts w:hint="eastAsia" w:ascii="宋体" w:hAnsi="宋体" w:eastAsia="宋体" w:cs="宋体"/>
          <w:color w:val="auto"/>
          <w:szCs w:val="24"/>
          <w:highlight w:val="white"/>
          <w:shd w:val="clear" w:color="auto" w:fill="auto"/>
        </w:rPr>
        <w:t xml:space="preserve">11.3.3磋商响应单位基本情况表；</w:t>
      </w:r>
      <w:r/>
    </w:p>
    <w:p>
      <w:pPr>
        <w:pStyle w:val="870"/>
        <w:ind w:firstLine="480"/>
        <w:spacing w:line="360" w:lineRule="auto"/>
        <w:rPr>
          <w:rFonts w:hint="eastAsia" w:ascii="宋体" w:hAnsi="宋体" w:eastAsia="宋体" w:cs="宋体"/>
          <w:color w:val="auto"/>
          <w:szCs w:val="24"/>
          <w:highlight w:val="white"/>
          <w:shd w:val="clear" w:color="auto" w:fill="auto"/>
        </w:rPr>
      </w:pPr>
      <w:r>
        <w:rPr>
          <w:rFonts w:hint="eastAsia" w:ascii="宋体" w:hAnsi="宋体" w:eastAsia="宋体" w:cs="宋体"/>
          <w:color w:val="auto"/>
          <w:szCs w:val="24"/>
          <w:highlight w:val="white"/>
          <w:shd w:val="clear" w:color="auto" w:fill="auto"/>
        </w:rPr>
        <w:t xml:space="preserve">11.3.4</w:t>
      </w:r>
      <w:bookmarkStart w:id="34" w:name="OLE_LINK8"/>
      <w:r>
        <w:rPr>
          <w:rFonts w:hint="eastAsia" w:ascii="宋体" w:hAnsi="宋体" w:eastAsia="宋体" w:cs="宋体"/>
          <w:color w:val="auto"/>
          <w:szCs w:val="24"/>
          <w:highlight w:val="white"/>
          <w:shd w:val="clear" w:color="auto" w:fill="auto"/>
        </w:rPr>
        <w:t xml:space="preserve">磋商响应单位法定代表人身份证扫描件；</w:t>
      </w:r>
      <w:bookmarkEnd w:id="34"/>
      <w:r/>
      <w:r/>
    </w:p>
    <w:p>
      <w:pPr>
        <w:pStyle w:val="870"/>
        <w:ind w:firstLine="480"/>
        <w:spacing w:line="360" w:lineRule="auto"/>
        <w:rPr>
          <w:rFonts w:hint="eastAsia" w:ascii="宋体" w:hAnsi="宋体" w:eastAsia="宋体" w:cs="宋体"/>
          <w:color w:val="auto"/>
          <w:szCs w:val="24"/>
          <w:highlight w:val="white"/>
          <w:shd w:val="clear" w:color="auto" w:fill="auto"/>
        </w:rPr>
      </w:pPr>
      <w:r>
        <w:rPr>
          <w:rFonts w:hint="eastAsia" w:ascii="宋体" w:hAnsi="宋体" w:eastAsia="宋体" w:cs="宋体"/>
          <w:color w:val="auto"/>
          <w:szCs w:val="24"/>
          <w:highlight w:val="white"/>
          <w:shd w:val="clear" w:color="auto" w:fill="auto"/>
        </w:rPr>
        <w:t xml:space="preserve">11.3.</w:t>
      </w:r>
      <w:r>
        <w:rPr>
          <w:rFonts w:hint="eastAsia" w:ascii="宋体" w:hAnsi="宋体" w:eastAsia="宋体" w:cs="宋体"/>
          <w:color w:val="auto"/>
          <w:szCs w:val="24"/>
          <w:highlight w:val="white"/>
          <w:shd w:val="clear" w:color="auto" w:fill="auto"/>
          <w:lang w:val="en-US" w:eastAsia="zh-CN"/>
        </w:rPr>
        <w:t xml:space="preserve">5</w:t>
      </w:r>
      <w:r>
        <w:rPr>
          <w:rFonts w:hint="eastAsia" w:ascii="宋体" w:hAnsi="宋体" w:eastAsia="宋体" w:cs="宋体"/>
          <w:color w:val="auto"/>
          <w:szCs w:val="24"/>
          <w:highlight w:val="white"/>
          <w:shd w:val="clear" w:color="auto" w:fill="auto"/>
        </w:rPr>
        <w:t xml:space="preserve">法定代表人授权委托书及磋商响应单位代理人身份证扫描件（如有授权）；</w:t>
      </w:r>
      <w:r/>
    </w:p>
    <w:p>
      <w:pPr>
        <w:pStyle w:val="870"/>
        <w:ind w:firstLine="480"/>
        <w:spacing w:line="360" w:lineRule="auto"/>
        <w:rPr>
          <w:rFonts w:hint="eastAsia" w:ascii="宋体" w:hAnsi="宋体" w:eastAsia="宋体" w:cs="宋体"/>
          <w:color w:val="auto"/>
          <w:szCs w:val="24"/>
          <w:highlight w:val="white"/>
          <w:shd w:val="clear" w:color="auto" w:fill="auto"/>
        </w:rPr>
      </w:pPr>
      <w:r>
        <w:rPr>
          <w:rFonts w:hint="eastAsia" w:ascii="宋体" w:hAnsi="宋体" w:eastAsia="宋体" w:cs="宋体"/>
          <w:color w:val="auto"/>
          <w:szCs w:val="24"/>
          <w:highlight w:val="white"/>
          <w:shd w:val="clear" w:color="auto" w:fill="auto"/>
        </w:rPr>
        <w:t xml:space="preserve">11.3.</w:t>
      </w:r>
      <w:r>
        <w:rPr>
          <w:rFonts w:hint="eastAsia" w:ascii="宋体" w:hAnsi="宋体" w:eastAsia="宋体" w:cs="宋体"/>
          <w:color w:val="auto"/>
          <w:szCs w:val="24"/>
          <w:highlight w:val="white"/>
          <w:shd w:val="clear" w:color="auto" w:fill="auto"/>
          <w:lang w:val="en-US" w:eastAsia="zh-CN"/>
        </w:rPr>
        <w:t xml:space="preserve">6</w:t>
      </w:r>
      <w:bookmarkStart w:id="35" w:name="OLE_LINK5"/>
      <w:r>
        <w:rPr>
          <w:rFonts w:hint="eastAsia" w:ascii="宋体" w:hAnsi="宋体" w:eastAsia="宋体" w:cs="宋体"/>
          <w:color w:val="auto"/>
          <w:szCs w:val="24"/>
          <w:highlight w:val="white"/>
          <w:shd w:val="clear" w:color="auto" w:fill="auto"/>
        </w:rPr>
        <w:t xml:space="preserve">《商务条款偏离表》、《服务要求对照偏离表》</w:t>
      </w:r>
      <w:r>
        <w:rPr>
          <w:rFonts w:hint="eastAsia" w:ascii="宋体" w:hAnsi="宋体" w:eastAsia="宋体" w:cs="宋体"/>
          <w:color w:val="auto"/>
          <w:szCs w:val="24"/>
          <w:highlight w:val="white"/>
          <w:shd w:val="clear" w:color="auto" w:fill="auto"/>
          <w:lang w:eastAsia="zh-CN"/>
        </w:rPr>
        <w:t xml:space="preserve">；</w:t>
      </w:r>
      <w:bookmarkEnd w:id="35"/>
      <w:r/>
      <w:r/>
    </w:p>
    <w:p>
      <w:pPr>
        <w:pStyle w:val="870"/>
        <w:ind w:firstLine="480"/>
        <w:pageBreakBefore w:val="0"/>
        <w:spacing w:line="360" w:lineRule="auto"/>
        <w:rPr>
          <w:rFonts w:hint="eastAsia" w:ascii="宋体" w:hAnsi="宋体" w:eastAsia="宋体" w:cs="宋体"/>
          <w:b/>
          <w:bCs/>
          <w:color w:val="auto"/>
          <w:szCs w:val="24"/>
          <w:highlight w:val="white"/>
          <w:shd w:val="clear" w:color="auto" w:fill="auto"/>
        </w:rPr>
      </w:pPr>
      <w:r>
        <w:rPr>
          <w:rFonts w:hint="eastAsia" w:ascii="宋体" w:hAnsi="宋体" w:eastAsia="宋体" w:cs="宋体"/>
          <w:b/>
          <w:bCs/>
          <w:color w:val="auto"/>
          <w:highlight w:val="white"/>
          <w:shd w:val="clear" w:color="auto" w:fill="auto"/>
        </w:rPr>
        <w:t xml:space="preserve">11.</w:t>
      </w:r>
      <w:r>
        <w:rPr>
          <w:rFonts w:hint="eastAsia" w:ascii="宋体" w:hAnsi="宋体" w:eastAsia="宋体" w:cs="宋体"/>
          <w:b/>
          <w:bCs/>
          <w:color w:val="auto"/>
          <w:highlight w:val="white"/>
          <w:shd w:val="clear" w:color="auto" w:fill="auto"/>
          <w:lang w:val="en-US" w:eastAsia="zh-CN"/>
        </w:rPr>
        <w:t xml:space="preserve">4</w:t>
      </w:r>
      <w:r>
        <w:rPr>
          <w:rFonts w:hint="eastAsia" w:ascii="宋体" w:hAnsi="宋体" w:eastAsia="宋体" w:cs="宋体"/>
          <w:b/>
          <w:bCs/>
          <w:color w:val="auto"/>
          <w:szCs w:val="24"/>
          <w:highlight w:val="white"/>
          <w:shd w:val="clear" w:color="auto" w:fill="auto"/>
        </w:rPr>
        <w:t xml:space="preserve">综合评标文件</w:t>
      </w:r>
      <w:r/>
    </w:p>
    <w:p>
      <w:pPr>
        <w:pStyle w:val="870"/>
        <w:ind w:firstLine="480"/>
        <w:pageBreakBefore w:val="0"/>
        <w:spacing w:line="360" w:lineRule="auto"/>
        <w:rPr>
          <w:rFonts w:hint="eastAsia" w:ascii="宋体" w:hAnsi="宋体" w:eastAsia="宋体" w:cs="宋体"/>
          <w:b/>
          <w:bCs/>
          <w:color w:val="auto"/>
          <w:highlight w:val="white"/>
          <w:shd w:val="clear" w:color="auto" w:fill="auto"/>
        </w:rPr>
      </w:pPr>
      <w:r>
        <w:rPr>
          <w:rFonts w:hint="eastAsia" w:ascii="宋体" w:hAnsi="宋体" w:eastAsia="宋体" w:cs="宋体"/>
          <w:color w:val="auto"/>
          <w:szCs w:val="24"/>
          <w:highlight w:val="white"/>
          <w:shd w:val="clear" w:color="auto" w:fill="auto"/>
        </w:rPr>
        <w:t xml:space="preserve">11.</w:t>
      </w:r>
      <w:r>
        <w:rPr>
          <w:rFonts w:hint="eastAsia" w:ascii="宋体" w:hAnsi="宋体" w:eastAsia="宋体" w:cs="宋体"/>
          <w:color w:val="auto"/>
          <w:szCs w:val="24"/>
          <w:highlight w:val="white"/>
          <w:shd w:val="clear" w:color="auto" w:fill="auto"/>
          <w:lang w:val="en-US" w:eastAsia="zh-CN"/>
        </w:rPr>
        <w:t xml:space="preserve">4</w:t>
      </w:r>
      <w:r>
        <w:rPr>
          <w:rFonts w:hint="eastAsia" w:ascii="宋体" w:hAnsi="宋体" w:eastAsia="宋体" w:cs="宋体"/>
          <w:color w:val="auto"/>
          <w:szCs w:val="24"/>
          <w:highlight w:val="white"/>
          <w:shd w:val="clear" w:color="auto" w:fill="auto"/>
        </w:rPr>
        <w:t xml:space="preserve">.1其它有关证明文件；</w:t>
      </w:r>
      <w:r/>
    </w:p>
    <w:p>
      <w:pPr>
        <w:pStyle w:val="896"/>
        <w:ind w:firstLine="422"/>
        <w:pageBreakBefore w:val="0"/>
        <w:spacing w:line="360" w:lineRule="auto"/>
        <w:rPr>
          <w:rFonts w:hint="eastAsia" w:ascii="宋体" w:hAnsi="宋体" w:eastAsia="宋体" w:cs="宋体"/>
          <w:b/>
          <w:bCs/>
          <w:color w:val="auto"/>
          <w:szCs w:val="24"/>
          <w:highlight w:val="white"/>
          <w:shd w:val="clear" w:color="auto" w:fill="auto"/>
        </w:rPr>
      </w:pPr>
      <w:r>
        <w:rPr>
          <w:rFonts w:hint="eastAsia" w:ascii="宋体" w:hAnsi="宋体" w:eastAsia="宋体" w:cs="宋体"/>
          <w:b/>
          <w:color w:val="auto"/>
          <w:szCs w:val="24"/>
          <w:highlight w:val="white"/>
          <w:shd w:val="clear" w:color="auto" w:fill="auto"/>
        </w:rPr>
        <w:t xml:space="preserve">注：</w:t>
      </w:r>
      <w:r>
        <w:rPr>
          <w:rFonts w:hint="eastAsia" w:ascii="宋体" w:hAnsi="宋体" w:eastAsia="宋体" w:cs="宋体"/>
          <w:b/>
          <w:bCs/>
          <w:color w:val="auto"/>
          <w:szCs w:val="24"/>
          <w:highlight w:val="white"/>
          <w:shd w:val="clear" w:color="auto" w:fill="auto"/>
        </w:rPr>
        <w:t xml:space="preserve">（1）以上11.</w:t>
      </w:r>
      <w:r>
        <w:rPr>
          <w:rFonts w:hint="eastAsia" w:ascii="宋体" w:hAnsi="宋体" w:eastAsia="宋体" w:cs="宋体"/>
          <w:b/>
          <w:bCs/>
          <w:color w:val="auto"/>
          <w:szCs w:val="24"/>
          <w:highlight w:val="white"/>
          <w:shd w:val="clear" w:color="auto" w:fill="auto"/>
          <w:lang w:val="en-US" w:eastAsia="zh-CN"/>
        </w:rPr>
        <w:t xml:space="preserve">2</w:t>
      </w:r>
      <w:r>
        <w:rPr>
          <w:rFonts w:hint="eastAsia" w:ascii="宋体" w:hAnsi="宋体" w:eastAsia="宋体" w:cs="宋体"/>
          <w:b/>
          <w:bCs/>
          <w:color w:val="auto"/>
          <w:szCs w:val="24"/>
          <w:highlight w:val="white"/>
          <w:shd w:val="clear" w:color="auto" w:fill="auto"/>
        </w:rPr>
        <w:t xml:space="preserve">.1-11.</w:t>
      </w:r>
      <w:r>
        <w:rPr>
          <w:rFonts w:hint="eastAsia" w:ascii="宋体" w:hAnsi="宋体" w:eastAsia="宋体" w:cs="宋体"/>
          <w:b/>
          <w:bCs/>
          <w:color w:val="auto"/>
          <w:szCs w:val="24"/>
          <w:highlight w:val="white"/>
          <w:shd w:val="clear" w:color="auto" w:fill="auto"/>
          <w:lang w:val="en-US" w:eastAsia="zh-CN"/>
        </w:rPr>
        <w:t xml:space="preserve">2</w:t>
      </w:r>
      <w:r>
        <w:rPr>
          <w:rFonts w:hint="eastAsia" w:ascii="宋体" w:hAnsi="宋体" w:eastAsia="宋体" w:cs="宋体"/>
          <w:b/>
          <w:bCs/>
          <w:color w:val="auto"/>
          <w:szCs w:val="24"/>
          <w:highlight w:val="white"/>
          <w:shd w:val="clear" w:color="auto" w:fill="auto"/>
        </w:rPr>
        <w:t xml:space="preserve">.</w:t>
      </w:r>
      <w:r>
        <w:rPr>
          <w:rFonts w:hint="eastAsia" w:ascii="宋体" w:hAnsi="宋体" w:eastAsia="宋体" w:cs="宋体"/>
          <w:b/>
          <w:bCs/>
          <w:color w:val="auto"/>
          <w:szCs w:val="24"/>
          <w:highlight w:val="white"/>
          <w:shd w:val="clear" w:color="auto" w:fill="auto"/>
          <w:lang w:val="en-US" w:eastAsia="zh-CN"/>
        </w:rPr>
        <w:t xml:space="preserve">10</w:t>
      </w:r>
      <w:r>
        <w:rPr>
          <w:rFonts w:hint="eastAsia" w:ascii="宋体" w:hAnsi="宋体" w:eastAsia="宋体" w:cs="宋体"/>
          <w:b/>
          <w:bCs/>
          <w:color w:val="auto"/>
          <w:szCs w:val="24"/>
          <w:highlight w:val="white"/>
          <w:shd w:val="clear" w:color="auto" w:fill="auto"/>
        </w:rPr>
        <w:t xml:space="preserve">为资格审查要求提供的材料，是作为对供应商资格审查、质疑身份认定的依据，响应供应商必须提供并加盖电子公章。否则，磋商响应文件将被认定为不符合资格审查要求。</w:t>
      </w:r>
      <w:r/>
    </w:p>
    <w:p>
      <w:pPr>
        <w:pStyle w:val="896"/>
        <w:pageBreakBefore w:val="0"/>
        <w:spacing w:line="360" w:lineRule="auto"/>
        <w:rPr>
          <w:rFonts w:hint="eastAsia" w:ascii="宋体" w:hAnsi="宋体" w:eastAsia="宋体" w:cs="宋体"/>
          <w:color w:val="auto"/>
          <w:szCs w:val="24"/>
          <w:highlight w:val="white"/>
          <w:shd w:val="clear" w:color="auto" w:fill="auto"/>
        </w:rPr>
      </w:pPr>
      <w:r>
        <w:rPr>
          <w:rFonts w:hint="eastAsia" w:ascii="宋体" w:hAnsi="宋体" w:eastAsia="宋体" w:cs="宋体"/>
          <w:b/>
          <w:bCs/>
          <w:color w:val="auto"/>
          <w:szCs w:val="24"/>
          <w:highlight w:val="white"/>
          <w:shd w:val="clear" w:color="auto" w:fill="auto"/>
        </w:rPr>
        <w:t xml:space="preserve">（2）以上11.</w:t>
      </w:r>
      <w:r>
        <w:rPr>
          <w:rFonts w:hint="eastAsia" w:ascii="宋体" w:hAnsi="宋体" w:eastAsia="宋体" w:cs="宋体"/>
          <w:b/>
          <w:bCs/>
          <w:color w:val="auto"/>
          <w:szCs w:val="24"/>
          <w:highlight w:val="white"/>
          <w:shd w:val="clear" w:color="auto" w:fill="auto"/>
          <w:lang w:val="en-US" w:eastAsia="zh-CN"/>
        </w:rPr>
        <w:t xml:space="preserve">3</w:t>
      </w:r>
      <w:r>
        <w:rPr>
          <w:rFonts w:hint="eastAsia" w:ascii="宋体" w:hAnsi="宋体" w:eastAsia="宋体" w:cs="宋体"/>
          <w:b/>
          <w:bCs/>
          <w:color w:val="auto"/>
          <w:szCs w:val="24"/>
          <w:highlight w:val="white"/>
          <w:shd w:val="clear" w:color="auto" w:fill="auto"/>
        </w:rPr>
        <w:t xml:space="preserve">.1-11.</w:t>
      </w:r>
      <w:r>
        <w:rPr>
          <w:rFonts w:hint="eastAsia" w:ascii="宋体" w:hAnsi="宋体" w:eastAsia="宋体" w:cs="宋体"/>
          <w:b/>
          <w:bCs/>
          <w:color w:val="auto"/>
          <w:szCs w:val="24"/>
          <w:highlight w:val="white"/>
          <w:shd w:val="clear" w:color="auto" w:fill="auto"/>
          <w:lang w:val="en-US" w:eastAsia="zh-CN"/>
        </w:rPr>
        <w:t xml:space="preserve">3</w:t>
      </w:r>
      <w:r>
        <w:rPr>
          <w:rFonts w:hint="eastAsia" w:ascii="宋体" w:hAnsi="宋体" w:eastAsia="宋体" w:cs="宋体"/>
          <w:b/>
          <w:bCs/>
          <w:color w:val="auto"/>
          <w:szCs w:val="24"/>
          <w:highlight w:val="white"/>
          <w:shd w:val="clear" w:color="auto" w:fill="auto"/>
        </w:rPr>
        <w:t xml:space="preserve">.</w:t>
      </w:r>
      <w:r>
        <w:rPr>
          <w:rFonts w:hint="eastAsia" w:ascii="宋体" w:hAnsi="宋体" w:eastAsia="宋体" w:cs="宋体"/>
          <w:b/>
          <w:bCs/>
          <w:color w:val="auto"/>
          <w:szCs w:val="24"/>
          <w:highlight w:val="white"/>
          <w:shd w:val="clear" w:color="auto" w:fill="auto"/>
          <w:lang w:val="en-US" w:eastAsia="zh-CN"/>
        </w:rPr>
        <w:t xml:space="preserve">6</w:t>
      </w:r>
      <w:r>
        <w:rPr>
          <w:rFonts w:hint="eastAsia" w:ascii="宋体" w:hAnsi="宋体" w:eastAsia="宋体" w:cs="宋体"/>
          <w:b/>
          <w:bCs/>
          <w:color w:val="auto"/>
          <w:szCs w:val="24"/>
          <w:highlight w:val="white"/>
          <w:shd w:val="clear" w:color="auto" w:fill="auto"/>
        </w:rPr>
        <w:t xml:space="preserve">为符合性审查须提供的资料，响应供应商必须提供并加盖电子公章。否则，磋商响应文件将被认定为未实质性响应。</w:t>
      </w:r>
      <w:r/>
    </w:p>
    <w:p>
      <w:pPr>
        <w:pStyle w:val="896"/>
        <w:pageBreakBefore w:val="0"/>
        <w:spacing w:line="360" w:lineRule="auto"/>
        <w:rPr>
          <w:rFonts w:hint="eastAsia" w:ascii="宋体" w:hAnsi="宋体" w:eastAsia="宋体" w:cs="宋体"/>
          <w:b/>
          <w:bCs/>
          <w:color w:val="auto"/>
          <w:szCs w:val="24"/>
          <w:highlight w:val="white"/>
          <w:shd w:val="clear" w:color="auto" w:fill="auto"/>
        </w:rPr>
      </w:pPr>
      <w:r>
        <w:rPr>
          <w:rFonts w:hint="eastAsia" w:ascii="宋体" w:hAnsi="宋体" w:eastAsia="宋体" w:cs="宋体"/>
          <w:b/>
          <w:bCs/>
          <w:color w:val="auto"/>
          <w:szCs w:val="24"/>
          <w:highlight w:val="white"/>
          <w:shd w:val="clear" w:color="auto" w:fill="auto"/>
        </w:rPr>
        <w:t xml:space="preserve">（3）制作电子响应文件时必须与响应文件制作软件目录一一对应，将相关资料上传至相应模块。</w:t>
      </w:r>
      <w:r/>
    </w:p>
    <w:p>
      <w:pPr>
        <w:pStyle w:val="896"/>
        <w:pageBreakBefore w:val="0"/>
        <w:spacing w:line="360" w:lineRule="auto"/>
        <w:rPr>
          <w:rFonts w:hint="eastAsia" w:ascii="宋体" w:hAnsi="宋体" w:eastAsia="宋体" w:cs="宋体"/>
          <w:bCs/>
          <w:color w:val="auto"/>
          <w:szCs w:val="24"/>
          <w:highlight w:val="white"/>
          <w:shd w:val="clear" w:color="auto" w:fill="auto"/>
        </w:rPr>
      </w:pPr>
      <w:r>
        <w:rPr>
          <w:rFonts w:hint="eastAsia" w:ascii="宋体" w:hAnsi="宋体" w:eastAsia="宋体" w:cs="宋体"/>
          <w:b/>
          <w:color w:val="auto"/>
          <w:szCs w:val="24"/>
          <w:highlight w:val="white"/>
          <w:shd w:val="clear" w:color="auto" w:fill="auto"/>
        </w:rPr>
        <w:t xml:space="preserve">（4）磋商响应文件编制要求：</w:t>
      </w:r>
      <w:r>
        <w:rPr>
          <w:rFonts w:hint="eastAsia" w:ascii="宋体" w:hAnsi="宋体" w:eastAsia="宋体" w:cs="宋体"/>
          <w:bCs/>
          <w:color w:val="auto"/>
          <w:szCs w:val="24"/>
          <w:highlight w:val="white"/>
          <w:shd w:val="clear" w:color="auto" w:fill="auto"/>
        </w:rPr>
        <w:t xml:space="preserve">本项目采用电子招投标形式，请供应商按照《苏采云系统供应商操作手册》进行制作、上传电子响应文件。</w:t>
      </w:r>
      <w:r>
        <w:rPr>
          <w:rFonts w:hint="eastAsia" w:ascii="宋体" w:hAnsi="宋体" w:eastAsia="宋体" w:cs="宋体"/>
          <w:b/>
          <w:bCs/>
          <w:color w:val="auto"/>
          <w:szCs w:val="24"/>
          <w:highlight w:val="white"/>
          <w:shd w:val="clear" w:color="auto" w:fill="auto"/>
        </w:rPr>
        <w:t xml:space="preserve">电子响应文件制作完成后请于响应文件递交截止时间前成功上传至“苏采云”系统，否则视为放弃参加该采购项目。</w:t>
      </w:r>
      <w:r>
        <w:rPr>
          <w:rFonts w:hint="eastAsia" w:ascii="宋体" w:hAnsi="宋体" w:eastAsia="宋体" w:cs="宋体"/>
          <w:bCs/>
          <w:color w:val="auto"/>
          <w:szCs w:val="24"/>
          <w:highlight w:val="white"/>
          <w:shd w:val="clear" w:color="auto" w:fill="auto"/>
        </w:rPr>
        <w:t xml:space="preserve">供应商应充分考虑到网络环境、网络带宽等风险因素，如因供应商自身原因造成的电子响应文件上传不成功由供应商自行承担全部责任。</w:t>
      </w:r>
      <w:r/>
    </w:p>
    <w:p>
      <w:pPr>
        <w:ind w:firstLine="482"/>
        <w:pageBreakBefore w:val="0"/>
        <w:spacing w:line="360" w:lineRule="auto"/>
        <w:tabs>
          <w:tab w:val="left" w:pos="753" w:leader="none"/>
        </w:tabs>
        <w:rPr>
          <w:rFonts w:hint="eastAsia" w:ascii="宋体" w:hAnsi="宋体" w:eastAsia="宋体" w:cs="宋体"/>
          <w:b/>
          <w:color w:val="auto"/>
          <w:sz w:val="24"/>
          <w:szCs w:val="24"/>
          <w:highlight w:val="white"/>
          <w:shd w:val="clear" w:color="auto" w:fill="auto"/>
        </w:rPr>
      </w:pPr>
      <w:r>
        <w:rPr>
          <w:rFonts w:hint="eastAsia" w:ascii="宋体" w:hAnsi="宋体" w:eastAsia="宋体" w:cs="宋体"/>
          <w:b/>
          <w:color w:val="auto"/>
          <w:sz w:val="24"/>
          <w:szCs w:val="24"/>
          <w:highlight w:val="white"/>
          <w:shd w:val="clear" w:color="auto" w:fill="auto"/>
        </w:rPr>
        <w:t xml:space="preserve">（5）磋商过程中如有问题采购代理机构工作人员会及时通过《投标供应商确认函》留存的手机号与供应商联系。请供应商确保该手机号磋商当日通讯畅通，否则导致的对供应商不利的后果由供应商自行承担。</w:t>
      </w:r>
      <w:r/>
    </w:p>
    <w:p>
      <w:pPr>
        <w:ind w:firstLine="482"/>
        <w:pageBreakBefore w:val="0"/>
        <w:spacing w:line="360" w:lineRule="auto"/>
        <w:tabs>
          <w:tab w:val="left" w:pos="753" w:leader="none"/>
        </w:tabs>
        <w:rPr>
          <w:rFonts w:hint="eastAsia" w:ascii="宋体" w:hAnsi="宋体" w:eastAsia="宋体" w:cs="宋体"/>
          <w:b/>
          <w:color w:val="auto"/>
          <w:sz w:val="24"/>
          <w:szCs w:val="24"/>
          <w:highlight w:val="white"/>
          <w:shd w:val="clear" w:color="auto" w:fill="auto"/>
        </w:rPr>
      </w:pPr>
      <w:r>
        <w:rPr>
          <w:rFonts w:hint="eastAsia" w:ascii="宋体" w:hAnsi="宋体" w:eastAsia="宋体" w:cs="宋体"/>
          <w:b/>
          <w:color w:val="auto"/>
          <w:sz w:val="24"/>
          <w:szCs w:val="24"/>
          <w:highlight w:val="white"/>
          <w:shd w:val="clear" w:color="auto" w:fill="auto"/>
        </w:rPr>
        <w:t xml:space="preserve">（6）项目评标结束后所有供应商须向采购代理机构提交响应文件纸质版，份数为三份（一正二副）。纸质响应文件与上传的电子响应文件一致，用于存档备案。（邮寄地址苏州市吴中区枫津南路18号南都广场1607，联系人：陈倩倩，联系电话：0512-66233886） </w:t>
      </w:r>
      <w:r/>
    </w:p>
    <w:p>
      <w:pPr>
        <w:ind w:firstLine="482"/>
        <w:spacing w:line="360" w:lineRule="auto"/>
        <w:tabs>
          <w:tab w:val="left" w:pos="753" w:leader="none"/>
        </w:tabs>
        <w:rPr>
          <w:rFonts w:ascii="宋体" w:hAnsi="宋体" w:cs="宋体"/>
          <w:b/>
          <w:color w:val="auto"/>
          <w:sz w:val="24"/>
          <w:szCs w:val="24"/>
          <w:highlight w:val="white"/>
          <w:shd w:val="clear" w:color="auto" w:fill="auto"/>
        </w:rPr>
      </w:pPr>
      <w:r>
        <w:rPr>
          <w:rFonts w:hint="eastAsia" w:ascii="宋体" w:hAnsi="宋体" w:eastAsia="宋体" w:cs="宋体"/>
          <w:b/>
          <w:color w:val="auto"/>
          <w:sz w:val="24"/>
          <w:szCs w:val="24"/>
          <w:highlight w:val="white"/>
          <w:shd w:val="clear" w:color="auto" w:fill="auto"/>
        </w:rPr>
        <w:t xml:space="preserve">（7）如投标(响应)文件制作机器码信息一致，视为不同投标供应商使用同一台电脑编制投标(响应)文件，投标(响应)无效。</w:t>
      </w:r>
      <w:r/>
    </w:p>
    <w:p>
      <w:pPr>
        <w:spacing w:line="360" w:lineRule="auto"/>
        <w:tabs>
          <w:tab w:val="left" w:pos="8930" w:leader="none"/>
          <w:tab w:val="left" w:pos="9306" w:leader="none"/>
        </w:tabs>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12.报价（编制）要求的说明</w:t>
      </w:r>
      <w:r/>
    </w:p>
    <w:p>
      <w:pPr>
        <w:ind w:firstLine="480"/>
        <w:spacing w:line="360" w:lineRule="auto"/>
        <w:tabs>
          <w:tab w:val="left" w:pos="8930" w:leader="none"/>
          <w:tab w:val="left" w:pos="9306" w:leader="none"/>
        </w:tabs>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12.1除非合同中另有规定，供应商对全部货物和服务的报价应包括但不限于所有食材、包装、税费、运杂（到位）、保险、管理、售后服务等全部费用以及响应单位企业利润、税金和政策性文件规定及合同包含的所有风险、责任、代理服务费等各项应有费用。（政策性条款例外）</w:t>
      </w:r>
      <w:r>
        <w:rPr>
          <w:rFonts w:ascii="宋体" w:hAnsi="宋体" w:cs="Arial"/>
          <w:color w:val="auto"/>
          <w:sz w:val="24"/>
          <w:highlight w:val="white"/>
          <w:shd w:val="clear" w:color="auto" w:fill="auto"/>
        </w:rPr>
        <w:t xml:space="preserve">。</w:t>
      </w:r>
      <w:r>
        <w:rPr>
          <w:rFonts w:hint="eastAsia" w:ascii="宋体" w:hAnsi="宋体"/>
          <w:color w:val="auto"/>
          <w:sz w:val="24"/>
          <w:highlight w:val="white"/>
          <w:shd w:val="clear" w:color="auto" w:fill="auto"/>
        </w:rPr>
        <w:t xml:space="preserve">其他均不再另行计费</w:t>
      </w:r>
      <w:r>
        <w:rPr>
          <w:rFonts w:ascii="宋体" w:hAnsi="宋体"/>
          <w:color w:val="auto"/>
          <w:sz w:val="24"/>
          <w:highlight w:val="white"/>
          <w:shd w:val="clear" w:color="auto" w:fill="auto"/>
        </w:rPr>
        <w:t xml:space="preserve">。</w:t>
      </w:r>
      <w:r>
        <w:rPr>
          <w:rFonts w:hint="eastAsia" w:ascii="宋体" w:hAnsi="宋体" w:cs="宋体"/>
          <w:color w:val="auto"/>
          <w:sz w:val="24"/>
          <w:highlight w:val="white"/>
          <w:shd w:val="clear" w:color="auto" w:fill="auto"/>
        </w:rPr>
        <w:t xml:space="preserve">磋商二次报价为最终报价，除非因特殊原因并经买卖双方协商同意，磋商供应商不得再要求追加任何费用。同时，除非合同条款中另有规定，否则，磋商供应商所报价格在合同实施期间不因市场变化因素而变动。</w:t>
      </w:r>
      <w:r/>
    </w:p>
    <w:p>
      <w:pPr>
        <w:ind w:firstLine="408"/>
        <w:spacing w:line="360" w:lineRule="auto"/>
        <w:rPr>
          <w:rFonts w:ascii="宋体" w:hAnsi="宋体" w:cs="宋体"/>
          <w:bCs/>
          <w:color w:val="auto"/>
          <w:sz w:val="24"/>
          <w:szCs w:val="24"/>
          <w:highlight w:val="white"/>
          <w:shd w:val="clear" w:color="auto" w:fill="auto"/>
        </w:rPr>
        <w:outlineLvl w:val="0"/>
      </w:pPr>
      <w:r>
        <w:rPr>
          <w:rFonts w:hint="eastAsia" w:ascii="宋体" w:hAnsi="宋体" w:cs="宋体"/>
          <w:bCs/>
          <w:color w:val="auto"/>
          <w:sz w:val="24"/>
          <w:szCs w:val="24"/>
          <w:highlight w:val="white"/>
          <w:shd w:val="clear" w:color="auto" w:fill="auto"/>
        </w:rPr>
        <w:t xml:space="preserve">本项目采用线上二次报价：</w:t>
      </w:r>
      <w:r/>
    </w:p>
    <w:p>
      <w:pPr>
        <w:ind w:firstLine="408"/>
        <w:spacing w:line="360" w:lineRule="auto"/>
        <w:rPr>
          <w:rFonts w:ascii="宋体" w:hAnsi="宋体" w:cs="宋体"/>
          <w:color w:val="auto"/>
          <w:sz w:val="24"/>
          <w:highlight w:val="none"/>
          <w:shd w:val="clear" w:color="auto" w:fill="auto"/>
        </w:rPr>
        <w:outlineLvl w:val="0"/>
      </w:pPr>
      <w:r>
        <w:rPr>
          <w:rFonts w:hint="eastAsia" w:ascii="宋体" w:hAnsi="宋体" w:cs="宋体"/>
          <w:bCs/>
          <w:color w:val="auto"/>
          <w:sz w:val="24"/>
          <w:szCs w:val="24"/>
          <w:highlight w:val="white"/>
          <w:shd w:val="clear" w:color="auto" w:fill="auto"/>
        </w:rPr>
        <w:t xml:space="preserve">登录苏采云系统，评审组长发起最后报价，开标大厅会显示“立即报价”界面，点击【</w:t>
      </w:r>
      <w:r>
        <w:rPr>
          <w:rFonts w:hint="eastAsia" w:ascii="宋体" w:hAnsi="宋体" w:cs="宋体"/>
          <w:bCs/>
          <w:color w:val="auto"/>
          <w:sz w:val="24"/>
          <w:szCs w:val="24"/>
          <w:highlight w:val="none"/>
          <w:shd w:val="clear" w:color="auto" w:fill="auto"/>
        </w:rPr>
        <w:t xml:space="preserve">确认报价】提交流程至签章环节，供应商点击签章按钮，签章完成后可进行提交。</w:t>
      </w:r>
      <w:r>
        <w:rPr>
          <w:rFonts w:hint="eastAsia" w:ascii="宋体" w:hAnsi="宋体" w:cs="宋体"/>
          <w:b/>
          <w:color w:val="auto"/>
          <w:sz w:val="24"/>
          <w:szCs w:val="24"/>
          <w:highlight w:val="none"/>
          <w:shd w:val="clear" w:color="auto" w:fill="auto"/>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w:t>
      </w:r>
      <w:r/>
    </w:p>
    <w:p>
      <w:pPr>
        <w:ind w:firstLine="482"/>
        <w:spacing w:line="360" w:lineRule="auto"/>
        <w:tabs>
          <w:tab w:val="left" w:pos="8930" w:leader="none"/>
          <w:tab w:val="left" w:pos="9306" w:leader="none"/>
        </w:tabs>
        <w:rPr>
          <w:rFonts w:ascii="宋体" w:hAnsi="宋体" w:cs="宋体"/>
          <w:color w:val="auto"/>
          <w:sz w:val="24"/>
          <w:highlight w:val="white"/>
          <w:shd w:val="clear" w:color="auto" w:fill="auto"/>
        </w:rPr>
      </w:pPr>
      <w:r>
        <w:rPr>
          <w:rFonts w:hint="eastAsia" w:ascii="宋体" w:hAnsi="宋体" w:cs="宋体"/>
          <w:b/>
          <w:bCs/>
          <w:color w:val="auto"/>
          <w:sz w:val="24"/>
          <w:szCs w:val="24"/>
          <w:highlight w:val="white"/>
          <w:shd w:val="clear" w:color="auto" w:fill="auto"/>
        </w:rPr>
        <w:t xml:space="preserve">进入项目评审流程后，建议各供应商法定代表人或授权委托人始终保持通讯顺畅，时刻关注不见面开标大厅，不离开不见面开标大厅。</w:t>
      </w:r>
      <w:r/>
    </w:p>
    <w:p>
      <w:pPr>
        <w:ind w:firstLine="480"/>
        <w:spacing w:line="360" w:lineRule="auto"/>
        <w:tabs>
          <w:tab w:val="left" w:pos="8930" w:leader="none"/>
          <w:tab w:val="left" w:pos="9306" w:leader="none"/>
        </w:tabs>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12.2磋商供应商应对采购文件内所要采购的全部内容进行折扣率报价，只投其中部分内容者，其响应文件将被拒绝。但如果采购文件要求分标段响应的，则供应商可以有选择地只投其中一个或几个标段，也可以投全部标段，但各标段应分别计算填写单价和总价。本次采购不分标段。</w:t>
      </w:r>
      <w:r/>
    </w:p>
    <w:p>
      <w:pPr>
        <w:ind w:firstLine="480"/>
        <w:spacing w:line="360" w:lineRule="auto"/>
        <w:tabs>
          <w:tab w:val="left" w:pos="8930" w:leader="none"/>
          <w:tab w:val="left" w:pos="9306" w:leader="none"/>
        </w:tabs>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12.3一项内容只允许一个报价，采购单位不接受任何有选择性的报价。</w:t>
      </w:r>
      <w:r/>
    </w:p>
    <w:p>
      <w:pPr>
        <w:ind w:firstLine="480"/>
        <w:spacing w:line="360" w:lineRule="auto"/>
        <w:tabs>
          <w:tab w:val="left" w:pos="8930" w:leader="none"/>
          <w:tab w:val="left" w:pos="9306" w:leader="none"/>
        </w:tabs>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12.4磋商响应文件报价中的单价和总价全部采用人民币表示，除非合同的特殊条款另有规定。</w:t>
      </w:r>
      <w:r/>
    </w:p>
    <w:p>
      <w:pPr>
        <w:spacing w:line="360" w:lineRule="auto"/>
        <w:tabs>
          <w:tab w:val="left" w:pos="8930" w:leader="none"/>
          <w:tab w:val="left" w:pos="9306" w:leader="none"/>
        </w:tabs>
        <w:rPr>
          <w:rFonts w:ascii="宋体" w:hAnsi="宋体" w:cs="宋体"/>
          <w:b/>
          <w:color w:val="auto"/>
          <w:sz w:val="24"/>
          <w:highlight w:val="white"/>
          <w:shd w:val="clear" w:color="auto" w:fill="auto"/>
        </w:rPr>
      </w:pPr>
      <w:r>
        <w:rPr>
          <w:rFonts w:hint="eastAsia" w:ascii="宋体" w:hAnsi="宋体" w:cs="宋体"/>
          <w:b/>
          <w:color w:val="auto"/>
          <w:sz w:val="24"/>
          <w:highlight w:val="white"/>
          <w:shd w:val="clear" w:color="auto" w:fill="auto"/>
        </w:rPr>
        <w:t xml:space="preserve">13.保证金</w:t>
      </w:r>
      <w:r/>
    </w:p>
    <w:p>
      <w:pPr>
        <w:ind w:firstLine="480"/>
        <w:spacing w:line="360" w:lineRule="auto"/>
        <w:tabs>
          <w:tab w:val="left" w:pos="8930" w:leader="none"/>
          <w:tab w:val="left" w:pos="9306" w:leader="none"/>
        </w:tabs>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根据《江苏省财政厅文件苏财购【2020】52号》相关规定，本项目无须支付保证金。</w:t>
      </w:r>
      <w:r/>
    </w:p>
    <w:p>
      <w:pPr>
        <w:spacing w:line="360" w:lineRule="auto"/>
        <w:tabs>
          <w:tab w:val="left" w:pos="8930" w:leader="none"/>
          <w:tab w:val="left" w:pos="9306" w:leader="none"/>
        </w:tabs>
        <w:rPr>
          <w:rFonts w:ascii="宋体" w:hAnsi="宋体" w:cs="宋体"/>
          <w:b/>
          <w:color w:val="auto"/>
          <w:sz w:val="24"/>
          <w:highlight w:val="white"/>
          <w:shd w:val="clear" w:color="auto" w:fill="auto"/>
        </w:rPr>
      </w:pPr>
      <w:r>
        <w:rPr>
          <w:rFonts w:hint="eastAsia" w:ascii="宋体" w:hAnsi="宋体" w:cs="宋体"/>
          <w:b/>
          <w:color w:val="auto"/>
          <w:sz w:val="24"/>
          <w:highlight w:val="white"/>
          <w:shd w:val="clear" w:color="auto" w:fill="auto"/>
        </w:rPr>
        <w:t xml:space="preserve">14.响应文件的有效期</w:t>
      </w:r>
      <w:r/>
    </w:p>
    <w:p>
      <w:pPr>
        <w:ind w:firstLine="480"/>
        <w:spacing w:line="360" w:lineRule="auto"/>
        <w:tabs>
          <w:tab w:val="left" w:pos="8930" w:leader="none"/>
          <w:tab w:val="left" w:pos="9306" w:leader="none"/>
        </w:tabs>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14.1自磋商响应文件递交（上传）截止之日起</w:t>
      </w:r>
      <w:r>
        <w:rPr>
          <w:rFonts w:hint="eastAsia" w:ascii="宋体" w:hAnsi="宋体" w:cs="宋体"/>
          <w:color w:val="auto"/>
          <w:sz w:val="24"/>
          <w:highlight w:val="white"/>
          <w:u w:val="single"/>
          <w:shd w:val="clear" w:color="auto" w:fill="auto"/>
        </w:rPr>
        <w:t xml:space="preserve">45</w:t>
      </w:r>
      <w:r>
        <w:rPr>
          <w:rFonts w:hint="eastAsia" w:ascii="宋体" w:hAnsi="宋体" w:cs="宋体"/>
          <w:color w:val="auto"/>
          <w:sz w:val="24"/>
          <w:highlight w:val="white"/>
          <w:shd w:val="clear" w:color="auto" w:fill="auto"/>
        </w:rPr>
        <w:t xml:space="preserve">天内，磋商响应文件应保持有效。有效期短于这个规定期限的响应，将被拒绝。</w:t>
      </w:r>
      <w:r/>
    </w:p>
    <w:p>
      <w:pPr>
        <w:ind w:firstLine="480"/>
        <w:spacing w:line="360" w:lineRule="auto"/>
        <w:tabs>
          <w:tab w:val="left" w:pos="8930" w:leader="none"/>
          <w:tab w:val="left" w:pos="9306" w:leader="none"/>
        </w:tabs>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14.2在特殊情况下，采购单位可与供应商协商延长磋商响应文件的有效期。这种要求和答复都应以书面形式进行。同意延长有效期的供应商不能修改磋商响应文件。拒绝接受延期要求的供应商的响应将被拒绝。</w:t>
      </w:r>
      <w:r/>
    </w:p>
    <w:p>
      <w:pPr>
        <w:spacing w:line="360" w:lineRule="auto"/>
        <w:tabs>
          <w:tab w:val="left" w:pos="8930" w:leader="none"/>
          <w:tab w:val="left" w:pos="9306" w:leader="none"/>
        </w:tabs>
        <w:rPr>
          <w:rFonts w:ascii="宋体" w:hAnsi="宋体" w:cs="宋体"/>
          <w:b/>
          <w:color w:val="auto"/>
          <w:sz w:val="24"/>
          <w:highlight w:val="white"/>
          <w:shd w:val="clear" w:color="auto" w:fill="auto"/>
        </w:rPr>
      </w:pPr>
      <w:r>
        <w:rPr>
          <w:rFonts w:hint="eastAsia" w:ascii="宋体" w:hAnsi="宋体" w:cs="宋体"/>
          <w:b/>
          <w:color w:val="auto"/>
          <w:sz w:val="24"/>
          <w:highlight w:val="white"/>
          <w:shd w:val="clear" w:color="auto" w:fill="auto"/>
        </w:rPr>
        <w:t xml:space="preserve">15.截止时间</w:t>
      </w:r>
      <w:r/>
    </w:p>
    <w:p>
      <w:pPr>
        <w:ind w:firstLine="480"/>
        <w:spacing w:line="360" w:lineRule="auto"/>
        <w:tabs>
          <w:tab w:val="left" w:pos="8930" w:leader="none"/>
          <w:tab w:val="left" w:pos="9306" w:leader="none"/>
        </w:tabs>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15.1响应文件必须在递交（上传）截止时间前上传系统。</w:t>
      </w:r>
      <w:r/>
    </w:p>
    <w:p>
      <w:pPr>
        <w:ind w:firstLine="480"/>
        <w:spacing w:line="360" w:lineRule="auto"/>
        <w:tabs>
          <w:tab w:val="left" w:pos="8930" w:leader="none"/>
          <w:tab w:val="left" w:pos="9306" w:leader="none"/>
        </w:tabs>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15.2采购单位推迟磋商截止时间时，应以网上公告形式，通知所有供应商。在这种情况下，采购单位和供应商的权利和义务将受到新的截止期的约束。</w:t>
      </w:r>
      <w:r/>
    </w:p>
    <w:p>
      <w:pPr>
        <w:ind w:firstLine="480"/>
        <w:spacing w:line="360" w:lineRule="auto"/>
        <w:tabs>
          <w:tab w:val="left" w:pos="8930" w:leader="none"/>
          <w:tab w:val="left" w:pos="9306" w:leader="none"/>
        </w:tabs>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15.3在递交（上传）截止时间以后递交（上传）的磋商响应文件，采购单位将拒绝接收。</w:t>
      </w:r>
      <w:r/>
    </w:p>
    <w:p>
      <w:pPr>
        <w:spacing w:line="360" w:lineRule="auto"/>
        <w:tabs>
          <w:tab w:val="left" w:pos="753" w:leader="none"/>
        </w:tabs>
        <w:rPr>
          <w:rFonts w:ascii="宋体" w:hAnsi="宋体" w:cs="宋体"/>
          <w:b/>
          <w:color w:val="auto"/>
          <w:sz w:val="24"/>
          <w:highlight w:val="white"/>
          <w:shd w:val="clear" w:color="auto" w:fill="auto"/>
        </w:rPr>
      </w:pPr>
      <w:r>
        <w:rPr>
          <w:rFonts w:hint="eastAsia" w:ascii="宋体" w:hAnsi="宋体" w:cs="宋体"/>
          <w:b/>
          <w:color w:val="auto"/>
          <w:sz w:val="24"/>
          <w:highlight w:val="white"/>
          <w:shd w:val="clear" w:color="auto" w:fill="auto"/>
        </w:rPr>
        <w:t xml:space="preserve">16. 磋商程序</w:t>
      </w:r>
      <w:r/>
    </w:p>
    <w:p>
      <w:pPr>
        <w:ind w:firstLine="480"/>
        <w:spacing w:line="360" w:lineRule="auto"/>
        <w:tabs>
          <w:tab w:val="left" w:pos="753" w:leader="none"/>
        </w:tabs>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16.1采购代理机构按本须知规定的时间、地点主持磋商采购活动。</w:t>
      </w:r>
      <w:r/>
    </w:p>
    <w:p>
      <w:pPr>
        <w:ind w:firstLine="480"/>
        <w:spacing w:line="360" w:lineRule="auto"/>
        <w:tabs>
          <w:tab w:val="left" w:pos="753" w:leader="none"/>
        </w:tabs>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16.2供应商通过“苏采云”系统在线参与磋商活动。供应商应当按照《苏采云系统供应商操作手册》规定在“苏采云”系统规定的时间内对响应文件进行解密。在磋商响应文件网上递交截止时间止成功解密的磋商供应商少于三家，则本次采购失败。</w:t>
      </w:r>
      <w:r/>
    </w:p>
    <w:p>
      <w:pPr>
        <w:ind w:firstLine="480"/>
        <w:spacing w:line="360" w:lineRule="auto"/>
        <w:tabs>
          <w:tab w:val="left" w:pos="753" w:leader="none"/>
        </w:tabs>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16.3由磋商小组审查供应商解密的响应文件。</w:t>
      </w:r>
      <w:r/>
    </w:p>
    <w:p>
      <w:pPr>
        <w:ind w:firstLine="480"/>
        <w:spacing w:line="360" w:lineRule="auto"/>
        <w:tabs>
          <w:tab w:val="left" w:pos="753" w:leader="none"/>
        </w:tabs>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16.4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tabs>
          <w:tab w:val="left" w:pos="753" w:leader="none"/>
        </w:tabs>
        <w:rPr>
          <w:rFonts w:hint="eastAsia"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16.5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p>
    <w:p>
      <w:pPr>
        <w:pStyle w:val="672"/>
        <w:ind w:left="0" w:firstLine="482"/>
        <w:keepLines w:val="0"/>
        <w:keepNext w:val="0"/>
        <w:pageBreakBefore w:val="0"/>
        <w:spacing w:line="360" w:lineRule="auto"/>
        <w:widowControl w:val="off"/>
        <w:rPr>
          <w:rFonts w:hint="eastAsia" w:ascii="宋体" w:hAnsi="宋体" w:eastAsia="宋体" w:cs="宋体"/>
          <w:b/>
          <w:bCs/>
          <w:color w:val="auto"/>
          <w:sz w:val="24"/>
          <w:szCs w:val="22"/>
          <w:highlight w:val="white"/>
          <w:shd w:val="clear" w:color="auto" w:fill="auto"/>
          <w:lang w:val="en-US" w:eastAsia="zh-CN" w:bidi="ar-SA"/>
        </w:rPr>
      </w:pPr>
      <w:r>
        <w:rPr>
          <w:rFonts w:hint="eastAsia" w:ascii="宋体" w:hAnsi="宋体" w:eastAsia="宋体" w:cs="宋体"/>
          <w:b/>
          <w:bCs/>
          <w:color w:val="auto"/>
          <w:sz w:val="24"/>
          <w:szCs w:val="22"/>
          <w:highlight w:val="white"/>
          <w:shd w:val="clear" w:color="auto" w:fill="auto"/>
          <w:lang w:val="en-US" w:eastAsia="zh-CN" w:bidi="ar-SA"/>
        </w:rPr>
        <w:t xml:space="preserve">16.6</w:t>
      </w:r>
      <w:r>
        <w:rPr>
          <w:rFonts w:hint="eastAsia" w:ascii="宋体" w:hAnsi="宋体" w:cs="宋体"/>
          <w:b/>
          <w:bCs/>
          <w:color w:val="auto"/>
          <w:sz w:val="24"/>
          <w:szCs w:val="22"/>
          <w:highlight w:val="white"/>
          <w:shd w:val="clear" w:color="auto" w:fill="auto"/>
          <w:lang w:val="en-US" w:eastAsia="zh-CN" w:bidi="ar-SA"/>
        </w:rPr>
        <w:t xml:space="preserve">关于</w:t>
      </w:r>
      <w:r>
        <w:rPr>
          <w:rFonts w:hint="eastAsia" w:ascii="宋体" w:hAnsi="宋体" w:eastAsia="宋体" w:cs="宋体"/>
          <w:b/>
          <w:bCs/>
          <w:color w:val="auto"/>
          <w:sz w:val="24"/>
          <w:szCs w:val="22"/>
          <w:highlight w:val="white"/>
          <w:shd w:val="clear" w:color="auto" w:fill="auto"/>
          <w:lang w:val="en-US" w:eastAsia="zh-CN" w:bidi="ar-SA"/>
        </w:rPr>
        <w:t xml:space="preserve">异常低价投标审查</w:t>
      </w:r>
      <w:r/>
    </w:p>
    <w:p>
      <w:pPr>
        <w:pStyle w:val="672"/>
        <w:ind w:left="0" w:firstLine="482"/>
        <w:keepLines w:val="0"/>
        <w:keepNext w:val="0"/>
        <w:pageBreakBefore w:val="0"/>
        <w:spacing w:line="360" w:lineRule="auto"/>
        <w:widowControl w:val="off"/>
        <w:rPr>
          <w:rFonts w:hint="eastAsia" w:ascii="宋体" w:hAnsi="宋体" w:eastAsia="宋体" w:cs="宋体"/>
          <w:b/>
          <w:bCs/>
          <w:color w:val="auto"/>
          <w:sz w:val="24"/>
          <w:szCs w:val="22"/>
          <w:highlight w:val="white"/>
          <w:shd w:val="clear" w:color="auto" w:fill="auto"/>
          <w:lang w:val="en-US" w:eastAsia="zh-CN" w:bidi="ar-SA"/>
        </w:rPr>
      </w:pPr>
      <w:r>
        <w:rPr>
          <w:rFonts w:hint="eastAsia" w:ascii="宋体" w:hAnsi="宋体" w:eastAsia="宋体" w:cs="宋体"/>
          <w:b/>
          <w:bCs/>
          <w:color w:val="auto"/>
          <w:sz w:val="24"/>
          <w:szCs w:val="22"/>
          <w:highlight w:val="white"/>
          <w:shd w:val="clear" w:color="auto" w:fill="auto"/>
          <w:lang w:val="en-US" w:eastAsia="zh-CN" w:bidi="ar-SA"/>
        </w:rPr>
        <w:t xml:space="preserve">16.6.1评标过程中出现下列情形之一的，评标委员会应当启动异常低价投标审查程序：</w:t>
      </w:r>
      <w:r/>
    </w:p>
    <w:p>
      <w:pPr>
        <w:pStyle w:val="672"/>
        <w:ind w:left="0" w:firstLine="482"/>
        <w:keepLines w:val="0"/>
        <w:keepNext w:val="0"/>
        <w:pageBreakBefore w:val="0"/>
        <w:spacing w:line="360" w:lineRule="auto"/>
        <w:widowControl w:val="off"/>
        <w:rPr>
          <w:rFonts w:hint="eastAsia" w:ascii="宋体" w:hAnsi="宋体" w:eastAsia="宋体" w:cs="宋体"/>
          <w:b/>
          <w:bCs/>
          <w:color w:val="auto"/>
          <w:sz w:val="24"/>
          <w:szCs w:val="22"/>
          <w:highlight w:val="white"/>
          <w:shd w:val="clear" w:color="auto" w:fill="auto"/>
          <w:lang w:val="en-US" w:eastAsia="zh-CN" w:bidi="ar-SA"/>
        </w:rPr>
      </w:pPr>
      <w:r>
        <w:rPr>
          <w:rFonts w:hint="eastAsia" w:ascii="宋体" w:hAnsi="宋体" w:eastAsia="宋体" w:cs="宋体"/>
          <w:b/>
          <w:bCs/>
          <w:color w:val="auto"/>
          <w:sz w:val="24"/>
          <w:szCs w:val="22"/>
          <w:highlight w:val="white"/>
          <w:shd w:val="clear" w:color="auto" w:fill="auto"/>
          <w:lang w:val="en-US" w:eastAsia="zh-CN" w:bidi="ar-SA"/>
        </w:rPr>
        <w:t xml:space="preserve">（一）投标报价低于采购项目预算50%的，即投标报价〈采购项目预算×50%；</w:t>
      </w:r>
      <w:r/>
    </w:p>
    <w:p>
      <w:pPr>
        <w:pStyle w:val="672"/>
        <w:ind w:left="0" w:firstLine="482"/>
        <w:keepLines w:val="0"/>
        <w:keepNext w:val="0"/>
        <w:pageBreakBefore w:val="0"/>
        <w:spacing w:line="360" w:lineRule="auto"/>
        <w:widowControl w:val="off"/>
        <w:rPr>
          <w:rFonts w:hint="eastAsia" w:ascii="宋体" w:hAnsi="宋体" w:eastAsia="宋体" w:cs="宋体"/>
          <w:b/>
          <w:bCs/>
          <w:color w:val="auto"/>
          <w:sz w:val="24"/>
          <w:szCs w:val="22"/>
          <w:highlight w:val="white"/>
          <w:shd w:val="clear" w:color="auto" w:fill="auto"/>
          <w:lang w:val="en-US" w:eastAsia="zh-CN" w:bidi="ar-SA"/>
        </w:rPr>
      </w:pPr>
      <w:r>
        <w:rPr>
          <w:rFonts w:hint="eastAsia" w:ascii="宋体" w:hAnsi="宋体" w:eastAsia="宋体" w:cs="宋体"/>
          <w:b/>
          <w:bCs/>
          <w:color w:val="auto"/>
          <w:sz w:val="24"/>
          <w:szCs w:val="22"/>
          <w:highlight w:val="white"/>
          <w:shd w:val="clear" w:color="auto" w:fill="auto"/>
          <w:lang w:val="en-US" w:eastAsia="zh-CN" w:bidi="ar-SA"/>
        </w:rPr>
        <w:t xml:space="preserve">（二）投标报价低于采购项目最高限价45%的，即投标报价〈采购项目最高限价×45%；</w:t>
      </w:r>
      <w:r/>
    </w:p>
    <w:p>
      <w:pPr>
        <w:pStyle w:val="672"/>
        <w:ind w:left="0" w:firstLine="482"/>
        <w:keepLines w:val="0"/>
        <w:keepNext w:val="0"/>
        <w:pageBreakBefore w:val="0"/>
        <w:spacing w:line="360" w:lineRule="auto"/>
        <w:widowControl w:val="off"/>
        <w:rPr>
          <w:rFonts w:hint="eastAsia" w:ascii="宋体" w:hAnsi="宋体" w:eastAsia="宋体" w:cs="宋体"/>
          <w:b/>
          <w:bCs/>
          <w:color w:val="auto"/>
          <w:sz w:val="24"/>
          <w:szCs w:val="22"/>
          <w:highlight w:val="white"/>
          <w:shd w:val="clear" w:color="auto" w:fill="auto"/>
          <w:lang w:val="en-US" w:eastAsia="zh-CN" w:bidi="ar-SA"/>
        </w:rPr>
      </w:pPr>
      <w:r>
        <w:rPr>
          <w:rFonts w:hint="eastAsia" w:ascii="宋体" w:hAnsi="宋体" w:eastAsia="宋体" w:cs="宋体"/>
          <w:b/>
          <w:bCs/>
          <w:color w:val="auto"/>
          <w:sz w:val="24"/>
          <w:szCs w:val="22"/>
          <w:highlight w:val="white"/>
          <w:shd w:val="clear" w:color="auto" w:fill="auto"/>
          <w:lang w:val="en-US" w:eastAsia="zh-CN" w:bidi="ar-SA"/>
        </w:rPr>
        <w:t xml:space="preserve">（三）评标委员会认定的供应商报价过低、有可能影响产品质量或者不能诚信履约的其他情形。</w:t>
      </w:r>
      <w:r/>
    </w:p>
    <w:p>
      <w:pPr>
        <w:pStyle w:val="672"/>
        <w:ind w:left="0" w:firstLine="482"/>
        <w:keepLines w:val="0"/>
        <w:keepNext w:val="0"/>
        <w:pageBreakBefore w:val="0"/>
        <w:spacing w:line="360" w:lineRule="auto"/>
        <w:widowControl w:val="off"/>
        <w:rPr>
          <w:rFonts w:hint="eastAsia" w:ascii="宋体" w:hAnsi="宋体" w:eastAsia="宋体" w:cs="宋体"/>
          <w:color w:val="auto"/>
          <w:sz w:val="24"/>
          <w:szCs w:val="22"/>
          <w:highlight w:val="white"/>
          <w:shd w:val="clear" w:color="auto" w:fill="auto"/>
          <w:lang w:val="en-US" w:eastAsia="zh-CN" w:bidi="ar-SA"/>
        </w:rPr>
      </w:pPr>
      <w:r>
        <w:rPr>
          <w:rFonts w:hint="eastAsia" w:ascii="宋体" w:hAnsi="宋体" w:eastAsia="宋体" w:cs="宋体"/>
          <w:b/>
          <w:bCs/>
          <w:color w:val="auto"/>
          <w:sz w:val="24"/>
          <w:szCs w:val="22"/>
          <w:highlight w:val="white"/>
          <w:shd w:val="clear" w:color="auto" w:fill="auto"/>
          <w:lang w:val="en-US" w:eastAsia="zh-CN" w:bidi="ar-SA"/>
        </w:rPr>
        <w:t xml:space="preserve">16.6.2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firstLine="482"/>
        <w:spacing w:line="360" w:lineRule="auto"/>
        <w:tabs>
          <w:tab w:val="left" w:pos="753" w:leader="none"/>
        </w:tabs>
        <w:rPr>
          <w:rFonts w:ascii="宋体" w:hAnsi="宋体" w:cs="宋体"/>
          <w:color w:val="auto"/>
          <w:sz w:val="24"/>
          <w:szCs w:val="24"/>
          <w:highlight w:val="white"/>
          <w:shd w:val="clear" w:color="auto" w:fill="auto"/>
        </w:rPr>
      </w:pPr>
      <w:r>
        <w:rPr>
          <w:rFonts w:hint="eastAsia" w:ascii="宋体" w:hAnsi="宋体" w:cs="宋体"/>
          <w:b/>
          <w:color w:val="auto"/>
          <w:sz w:val="24"/>
          <w:szCs w:val="24"/>
          <w:highlight w:val="white"/>
          <w:shd w:val="clear" w:color="auto" w:fill="auto"/>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color w:val="auto"/>
          <w:sz w:val="24"/>
          <w:szCs w:val="24"/>
          <w:highlight w:val="white"/>
          <w:shd w:val="clear" w:color="auto" w:fill="auto"/>
        </w:rPr>
        <w:t xml:space="preserve">(</w:t>
      </w:r>
      <w:r>
        <w:rPr>
          <w:rFonts w:hint="eastAsia" w:ascii="宋体" w:hAnsi="宋体" w:cs="宋体"/>
          <w:b/>
          <w:color w:val="auto"/>
          <w:sz w:val="24"/>
          <w:szCs w:val="24"/>
          <w:highlight w:val="white"/>
          <w:shd w:val="clear" w:color="auto" w:fill="auto"/>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tabs>
          <w:tab w:val="left" w:pos="753" w:leader="none"/>
        </w:tabs>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16.</w:t>
      </w:r>
      <w:r>
        <w:rPr>
          <w:rFonts w:hint="eastAsia" w:ascii="宋体" w:hAnsi="宋体" w:cs="宋体"/>
          <w:color w:val="auto"/>
          <w:sz w:val="24"/>
          <w:highlight w:val="white"/>
          <w:shd w:val="clear" w:color="auto" w:fill="auto"/>
          <w:lang w:val="en-US" w:eastAsia="zh-CN"/>
        </w:rPr>
        <w:t xml:space="preserve">7</w:t>
      </w:r>
      <w:r>
        <w:rPr>
          <w:rFonts w:hint="eastAsia" w:ascii="宋体" w:hAnsi="宋体" w:cs="宋体"/>
          <w:color w:val="auto"/>
          <w:sz w:val="24"/>
          <w:highlight w:val="white"/>
          <w:shd w:val="clear" w:color="auto" w:fill="auto"/>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bCs/>
          <w:color w:val="auto"/>
          <w:sz w:val="24"/>
          <w:highlight w:val="white"/>
          <w:shd w:val="clear" w:color="auto" w:fill="auto"/>
        </w:rPr>
        <w:t xml:space="preserve">磋商小组通过“苏采云”系统向供应商发布“磋商函”，供应商应当按照要求在“苏采云”系统提交“磋商响应函”并加盖CA电子公章。</w:t>
      </w:r>
      <w:r/>
    </w:p>
    <w:p>
      <w:pPr>
        <w:ind w:firstLine="480"/>
        <w:spacing w:line="360" w:lineRule="auto"/>
        <w:tabs>
          <w:tab w:val="left" w:pos="753" w:leader="none"/>
        </w:tabs>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16.</w:t>
      </w:r>
      <w:r>
        <w:rPr>
          <w:rFonts w:hint="eastAsia" w:ascii="宋体" w:hAnsi="宋体" w:cs="宋体"/>
          <w:color w:val="auto"/>
          <w:sz w:val="24"/>
          <w:highlight w:val="white"/>
          <w:shd w:val="clear" w:color="auto" w:fill="auto"/>
          <w:lang w:val="en-US" w:eastAsia="zh-CN"/>
        </w:rPr>
        <w:t xml:space="preserve">8</w:t>
      </w:r>
      <w:r>
        <w:rPr>
          <w:rFonts w:hint="eastAsia" w:ascii="宋体" w:hAnsi="宋体" w:cs="宋体"/>
          <w:color w:val="auto"/>
          <w:sz w:val="24"/>
          <w:highlight w:val="white"/>
          <w:shd w:val="clear" w:color="auto" w:fill="auto"/>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0"/>
        <w:spacing w:line="360" w:lineRule="auto"/>
        <w:tabs>
          <w:tab w:val="left" w:pos="753" w:leader="none"/>
        </w:tabs>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16.</w:t>
      </w:r>
      <w:r>
        <w:rPr>
          <w:rFonts w:hint="eastAsia" w:ascii="宋体" w:hAnsi="宋体" w:cs="宋体"/>
          <w:color w:val="auto"/>
          <w:sz w:val="24"/>
          <w:highlight w:val="white"/>
          <w:shd w:val="clear" w:color="auto" w:fill="auto"/>
          <w:lang w:val="en-US" w:eastAsia="zh-CN"/>
        </w:rPr>
        <w:t xml:space="preserve">9</w:t>
      </w:r>
      <w:r>
        <w:rPr>
          <w:rFonts w:hint="eastAsia" w:ascii="宋体" w:hAnsi="宋体" w:cs="宋体"/>
          <w:color w:val="auto"/>
          <w:sz w:val="24"/>
          <w:highlight w:val="white"/>
          <w:shd w:val="clear" w:color="auto" w:fill="auto"/>
        </w:rPr>
        <w:t xml:space="preserve">供应商应当按照采购文件的变动情况和磋商小组的要求，各供应商应及时关注【评审】环节等待询标澄清进行回复。</w:t>
      </w:r>
      <w:r/>
    </w:p>
    <w:p>
      <w:pPr>
        <w:ind w:firstLine="480"/>
        <w:spacing w:line="360" w:lineRule="auto"/>
        <w:tabs>
          <w:tab w:val="left" w:pos="753" w:leader="none"/>
        </w:tabs>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16.</w:t>
      </w:r>
      <w:r>
        <w:rPr>
          <w:rFonts w:hint="eastAsia" w:ascii="宋体" w:hAnsi="宋体" w:cs="宋体"/>
          <w:color w:val="auto"/>
          <w:sz w:val="24"/>
          <w:highlight w:val="white"/>
          <w:shd w:val="clear" w:color="auto" w:fill="auto"/>
          <w:lang w:val="en-US" w:eastAsia="zh-CN"/>
        </w:rPr>
        <w:t xml:space="preserve">10</w:t>
      </w:r>
      <w:r>
        <w:rPr>
          <w:rFonts w:hint="eastAsia" w:ascii="宋体" w:hAnsi="宋体" w:cs="宋体"/>
          <w:color w:val="auto"/>
          <w:sz w:val="24"/>
          <w:highlight w:val="white"/>
          <w:shd w:val="clear" w:color="auto" w:fill="auto"/>
        </w:rPr>
        <w:t xml:space="preserve">磋商结束后，</w:t>
      </w:r>
      <w:r>
        <w:rPr>
          <w:rFonts w:hint="eastAsia" w:ascii="宋体" w:hAnsi="宋体" w:cs="宋体"/>
          <w:b/>
          <w:bCs/>
          <w:color w:val="auto"/>
          <w:sz w:val="24"/>
          <w:highlight w:val="white"/>
          <w:shd w:val="clear" w:color="auto" w:fill="auto"/>
        </w:rPr>
        <w:t xml:space="preserve">磋商小组将在“苏采云”系统向所有实质性响应的供应商发布“最后报价要求函”及最后报价格式表，要求所有实质性响应的供应商在规定时间内提交最后报价。</w:t>
      </w:r>
      <w:r/>
    </w:p>
    <w:p>
      <w:pPr>
        <w:ind w:firstLine="480"/>
        <w:spacing w:line="360" w:lineRule="auto"/>
        <w:tabs>
          <w:tab w:val="left" w:pos="753" w:leader="none"/>
        </w:tabs>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16.</w:t>
      </w:r>
      <w:r>
        <w:rPr>
          <w:rFonts w:hint="eastAsia" w:ascii="宋体" w:hAnsi="宋体" w:cs="宋体"/>
          <w:color w:val="auto"/>
          <w:sz w:val="24"/>
          <w:highlight w:val="white"/>
          <w:shd w:val="clear" w:color="auto" w:fill="auto"/>
          <w:lang w:val="en-US" w:eastAsia="zh-CN"/>
        </w:rPr>
        <w:t xml:space="preserve">11</w:t>
      </w:r>
      <w:r>
        <w:rPr>
          <w:rFonts w:hint="eastAsia" w:ascii="宋体" w:hAnsi="宋体" w:cs="宋体"/>
          <w:color w:val="auto"/>
          <w:sz w:val="24"/>
          <w:highlight w:val="white"/>
          <w:shd w:val="clear" w:color="auto" w:fill="auto"/>
        </w:rPr>
        <w:t xml:space="preserve">经磋商确定最终采购需求和提交最后报价的供应商后，由磋商小组采用综合评分法对提交最后报价的供应商的响应文件和最后报价进行综合评分。</w:t>
      </w:r>
      <w:r/>
    </w:p>
    <w:p>
      <w:pPr>
        <w:ind w:firstLine="480"/>
        <w:spacing w:line="360" w:lineRule="auto"/>
        <w:tabs>
          <w:tab w:val="left" w:pos="753" w:leader="none"/>
        </w:tabs>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16.1</w:t>
      </w:r>
      <w:r>
        <w:rPr>
          <w:rFonts w:hint="eastAsia" w:ascii="宋体" w:hAnsi="宋体" w:cs="宋体"/>
          <w:color w:val="auto"/>
          <w:sz w:val="24"/>
          <w:highlight w:val="white"/>
          <w:shd w:val="clear" w:color="auto" w:fill="auto"/>
          <w:lang w:val="en-US" w:eastAsia="zh-CN"/>
        </w:rPr>
        <w:t xml:space="preserve">2</w:t>
      </w:r>
      <w:r>
        <w:rPr>
          <w:rFonts w:hint="eastAsia" w:ascii="宋体" w:hAnsi="宋体" w:cs="宋体"/>
          <w:color w:val="auto"/>
          <w:sz w:val="24"/>
          <w:highlight w:val="white"/>
          <w:shd w:val="clear" w:color="auto" w:fill="auto"/>
        </w:rPr>
        <w:t xml:space="preserve">磋商小组根据磋商成交原则确定成交供应商，并将结果通知所有参加磋商的供应商。</w:t>
      </w:r>
      <w:r/>
    </w:p>
    <w:p>
      <w:pPr>
        <w:ind w:firstLine="480"/>
        <w:spacing w:line="360" w:lineRule="auto"/>
        <w:tabs>
          <w:tab w:val="left" w:pos="753" w:leader="none"/>
        </w:tabs>
        <w:rPr>
          <w:rFonts w:ascii="宋体" w:hAnsi="宋体" w:cs="宋体"/>
          <w:b/>
          <w:bCs/>
          <w:color w:val="auto"/>
          <w:sz w:val="24"/>
          <w:highlight w:val="white"/>
          <w:shd w:val="clear" w:color="auto" w:fill="auto"/>
        </w:rPr>
      </w:pPr>
      <w:r>
        <w:rPr>
          <w:rFonts w:hint="eastAsia" w:ascii="宋体" w:hAnsi="宋体" w:cs="宋体"/>
          <w:color w:val="auto"/>
          <w:sz w:val="24"/>
          <w:highlight w:val="white"/>
          <w:shd w:val="clear" w:color="auto" w:fill="auto"/>
        </w:rPr>
        <w:t xml:space="preserve">16.</w:t>
      </w:r>
      <w:r>
        <w:rPr>
          <w:rFonts w:hint="eastAsia" w:ascii="宋体" w:hAnsi="宋体" w:cs="宋体"/>
          <w:color w:val="auto"/>
          <w:sz w:val="24"/>
          <w:highlight w:val="white"/>
          <w:shd w:val="clear" w:color="auto" w:fill="auto"/>
          <w:lang w:val="en-US" w:eastAsia="zh-CN"/>
        </w:rPr>
        <w:t xml:space="preserve">13</w:t>
      </w:r>
      <w:r>
        <w:rPr>
          <w:rFonts w:hint="eastAsia" w:ascii="宋体" w:hAnsi="宋体" w:cs="宋体"/>
          <w:color w:val="auto"/>
          <w:sz w:val="24"/>
          <w:highlight w:val="white"/>
          <w:shd w:val="clear" w:color="auto" w:fill="auto"/>
        </w:rPr>
        <w:t xml:space="preserve">如磋商过程中出现本采购文件未尽事宜，由磋商小组根据政府采购有关法律、法规讨论决定。</w:t>
      </w:r>
      <w:r/>
    </w:p>
    <w:p>
      <w:pPr>
        <w:spacing w:line="360" w:lineRule="auto"/>
        <w:rPr>
          <w:rFonts w:ascii="宋体" w:hAnsi="宋体" w:cs="宋体"/>
          <w:b/>
          <w:bCs/>
          <w:color w:val="auto"/>
          <w:sz w:val="24"/>
          <w:highlight w:val="white"/>
          <w:shd w:val="clear" w:color="auto" w:fill="auto"/>
        </w:rPr>
      </w:pPr>
      <w:r>
        <w:rPr>
          <w:rFonts w:hint="eastAsia" w:ascii="宋体" w:hAnsi="宋体" w:cs="宋体"/>
          <w:b/>
          <w:bCs/>
          <w:color w:val="auto"/>
          <w:sz w:val="24"/>
          <w:highlight w:val="white"/>
          <w:shd w:val="clear" w:color="auto" w:fill="auto"/>
        </w:rPr>
        <w:t xml:space="preserve">17.项目的终止</w:t>
      </w:r>
      <w:r/>
    </w:p>
    <w:p>
      <w:pPr>
        <w:ind w:firstLine="480"/>
        <w:spacing w:line="360" w:lineRule="auto"/>
        <w:rPr>
          <w:rFonts w:ascii="宋体" w:hAnsi="宋体" w:cs="宋体"/>
          <w:bCs/>
          <w:color w:val="auto"/>
          <w:sz w:val="24"/>
          <w:highlight w:val="white"/>
          <w:shd w:val="clear" w:color="auto" w:fill="auto"/>
        </w:rPr>
      </w:pPr>
      <w:r>
        <w:rPr>
          <w:rFonts w:hint="eastAsia" w:ascii="宋体" w:hAnsi="宋体" w:cs="宋体"/>
          <w:bCs/>
          <w:color w:val="auto"/>
          <w:sz w:val="24"/>
          <w:highlight w:val="white"/>
          <w:shd w:val="clear" w:color="auto" w:fill="auto"/>
        </w:rPr>
        <w:t xml:space="preserve">17.1出现下列情形之一的，将终止竞争性磋商采购活动：</w:t>
      </w:r>
      <w:r/>
    </w:p>
    <w:p>
      <w:pPr>
        <w:ind w:firstLine="480"/>
        <w:spacing w:line="360" w:lineRule="auto"/>
        <w:rPr>
          <w:rFonts w:ascii="宋体" w:hAnsi="宋体" w:cs="宋体"/>
          <w:bCs/>
          <w:color w:val="auto"/>
          <w:sz w:val="24"/>
          <w:highlight w:val="white"/>
          <w:shd w:val="clear" w:color="auto" w:fill="auto"/>
        </w:rPr>
      </w:pPr>
      <w:r>
        <w:rPr>
          <w:rFonts w:hint="eastAsia" w:ascii="宋体" w:hAnsi="宋体" w:cs="宋体"/>
          <w:bCs/>
          <w:color w:val="auto"/>
          <w:sz w:val="24"/>
          <w:highlight w:val="white"/>
          <w:shd w:val="clear" w:color="auto" w:fill="auto"/>
        </w:rPr>
        <w:t xml:space="preserve">17.1.1因情况变化，不再符合规定的竞争性磋商采购方式适用情形的；</w:t>
      </w:r>
      <w:r/>
    </w:p>
    <w:p>
      <w:pPr>
        <w:ind w:firstLine="480"/>
        <w:spacing w:line="360" w:lineRule="auto"/>
        <w:rPr>
          <w:rFonts w:ascii="宋体" w:hAnsi="宋体" w:cs="宋体"/>
          <w:bCs/>
          <w:color w:val="auto"/>
          <w:sz w:val="24"/>
          <w:highlight w:val="white"/>
          <w:shd w:val="clear" w:color="auto" w:fill="auto"/>
        </w:rPr>
      </w:pPr>
      <w:r>
        <w:rPr>
          <w:rFonts w:hint="eastAsia" w:ascii="宋体" w:hAnsi="宋体" w:cs="宋体"/>
          <w:bCs/>
          <w:color w:val="auto"/>
          <w:sz w:val="24"/>
          <w:highlight w:val="white"/>
          <w:shd w:val="clear" w:color="auto" w:fill="auto"/>
        </w:rPr>
        <w:t xml:space="preserve">17.1.2出现影响采购公正的违法、违规行为的；</w:t>
      </w:r>
      <w:r/>
    </w:p>
    <w:p>
      <w:pPr>
        <w:ind w:firstLine="480"/>
        <w:spacing w:line="360" w:lineRule="auto"/>
        <w:rPr>
          <w:rFonts w:ascii="宋体" w:hAnsi="宋体" w:cs="宋体"/>
          <w:bCs/>
          <w:color w:val="auto"/>
          <w:sz w:val="24"/>
          <w:highlight w:val="white"/>
          <w:shd w:val="clear" w:color="auto" w:fill="auto"/>
        </w:rPr>
      </w:pPr>
      <w:r>
        <w:rPr>
          <w:rFonts w:hint="eastAsia" w:ascii="宋体" w:hAnsi="宋体" w:cs="宋体"/>
          <w:bCs/>
          <w:color w:val="auto"/>
          <w:sz w:val="24"/>
          <w:highlight w:val="white"/>
          <w:shd w:val="clear" w:color="auto" w:fill="auto"/>
        </w:rPr>
        <w:t xml:space="preserve">17.1.3在采购过程中符合要求的供应商或者报价未超过采购预算的供应商不足3家的；</w:t>
      </w:r>
      <w:r/>
    </w:p>
    <w:p>
      <w:pPr>
        <w:ind w:firstLine="480"/>
        <w:spacing w:line="360" w:lineRule="auto"/>
        <w:tabs>
          <w:tab w:val="left" w:pos="753" w:leader="none"/>
        </w:tabs>
        <w:rPr>
          <w:rFonts w:ascii="宋体" w:hAnsi="宋体" w:cs="宋体"/>
          <w:color w:val="auto"/>
          <w:sz w:val="24"/>
          <w:highlight w:val="white"/>
          <w:shd w:val="clear" w:color="auto" w:fill="auto"/>
        </w:rPr>
      </w:pPr>
      <w:r>
        <w:rPr>
          <w:rFonts w:hint="eastAsia" w:ascii="宋体" w:hAnsi="宋体" w:cs="宋体"/>
          <w:bCs/>
          <w:color w:val="auto"/>
          <w:sz w:val="24"/>
          <w:highlight w:val="white"/>
          <w:shd w:val="clear" w:color="auto" w:fill="auto"/>
        </w:rPr>
        <w:t xml:space="preserve">17.1.4在采购活动中因重大变故，采购任务取消的。</w:t>
      </w:r>
      <w:r/>
    </w:p>
    <w:p>
      <w:pPr>
        <w:spacing w:line="360" w:lineRule="auto"/>
        <w:tabs>
          <w:tab w:val="left" w:pos="8930" w:leader="none"/>
          <w:tab w:val="left" w:pos="9306" w:leader="none"/>
        </w:tabs>
        <w:rPr>
          <w:rFonts w:ascii="宋体" w:hAnsi="宋体" w:cs="宋体"/>
          <w:b/>
          <w:color w:val="auto"/>
          <w:sz w:val="24"/>
          <w:highlight w:val="white"/>
          <w:shd w:val="clear" w:color="auto" w:fill="auto"/>
        </w:rPr>
      </w:pPr>
      <w:r>
        <w:rPr>
          <w:rFonts w:hint="eastAsia" w:ascii="宋体" w:hAnsi="宋体" w:cs="宋体"/>
          <w:b/>
          <w:color w:val="auto"/>
          <w:sz w:val="24"/>
          <w:highlight w:val="white"/>
          <w:shd w:val="clear" w:color="auto" w:fill="auto"/>
        </w:rPr>
        <w:t xml:space="preserve">18.评审内容的保密</w:t>
      </w:r>
      <w:r/>
    </w:p>
    <w:p>
      <w:pPr>
        <w:ind w:firstLine="480"/>
        <w:spacing w:line="360" w:lineRule="auto"/>
        <w:tabs>
          <w:tab w:val="left" w:pos="8930" w:leader="none"/>
          <w:tab w:val="left" w:pos="9306" w:leader="none"/>
        </w:tabs>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18.1磋商开始后，直到宣布授予成交单位合同为止，凡属于审查、澄清、评价和比较磋商响应文件的所有资料，有关授予合同的信息都不应向磋商供应商或与评审无关的其他人泄露。</w:t>
      </w:r>
      <w:r/>
    </w:p>
    <w:p>
      <w:pPr>
        <w:ind w:firstLine="480"/>
        <w:spacing w:line="360" w:lineRule="auto"/>
        <w:tabs>
          <w:tab w:val="left" w:pos="8930" w:leader="none"/>
          <w:tab w:val="left" w:pos="9306" w:leader="none"/>
        </w:tabs>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18.2在磋商响应文件的审查、澄清、评价和比较以及授予合同的过程中，磋商供应商对采购单位和磋商小组施加影响的任何行为，都将取消其成交资格。</w:t>
      </w:r>
      <w:r/>
    </w:p>
    <w:p>
      <w:pPr>
        <w:ind w:firstLine="480"/>
        <w:spacing w:line="360" w:lineRule="auto"/>
        <w:tabs>
          <w:tab w:val="left" w:pos="8930" w:leader="none"/>
          <w:tab w:val="left" w:pos="9306" w:leader="none"/>
        </w:tabs>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18.3在评审期间，采购单位将通过指定联络人与磋商供应商进行联系。</w:t>
      </w:r>
      <w:r/>
    </w:p>
    <w:p>
      <w:pPr>
        <w:spacing w:line="360" w:lineRule="auto"/>
        <w:tabs>
          <w:tab w:val="left" w:pos="8930" w:leader="none"/>
          <w:tab w:val="left" w:pos="9306" w:leader="none"/>
        </w:tabs>
        <w:rPr>
          <w:rFonts w:ascii="宋体" w:hAnsi="宋体" w:cs="宋体"/>
          <w:b/>
          <w:color w:val="auto"/>
          <w:sz w:val="24"/>
          <w:highlight w:val="white"/>
          <w:shd w:val="clear" w:color="auto" w:fill="auto"/>
        </w:rPr>
      </w:pPr>
      <w:r>
        <w:rPr>
          <w:rFonts w:hint="eastAsia" w:ascii="宋体" w:hAnsi="宋体" w:cs="宋体"/>
          <w:b/>
          <w:color w:val="auto"/>
          <w:sz w:val="24"/>
          <w:highlight w:val="white"/>
          <w:shd w:val="clear" w:color="auto" w:fill="auto"/>
        </w:rPr>
        <w:t xml:space="preserve">19.成交单位的确认</w:t>
      </w:r>
      <w:r/>
    </w:p>
    <w:p>
      <w:pPr>
        <w:ind w:firstLine="480"/>
        <w:spacing w:line="360" w:lineRule="auto"/>
        <w:tabs>
          <w:tab w:val="left" w:pos="8930" w:leader="none"/>
          <w:tab w:val="left" w:pos="9306" w:leader="none"/>
        </w:tabs>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19.1磋商小组根据磋商供应商资格审查情况，对其响应文件进行评价和比较，按照评审办法和标准进行评审，并按采购单位的委托向采购单位推荐成交候选单位。</w:t>
      </w:r>
      <w:r/>
    </w:p>
    <w:p>
      <w:pPr>
        <w:ind w:firstLine="480"/>
        <w:spacing w:line="360" w:lineRule="auto"/>
        <w:tabs>
          <w:tab w:val="left" w:pos="8930" w:leader="none"/>
          <w:tab w:val="left" w:pos="9306" w:leader="none"/>
        </w:tabs>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19.2</w:t>
      </w:r>
      <w:r>
        <w:rPr>
          <w:rFonts w:hint="eastAsia" w:ascii="宋体" w:hAnsi="宋体" w:cs="宋体"/>
          <w:color w:val="auto"/>
          <w:sz w:val="24"/>
          <w:highlight w:val="white"/>
          <w:shd w:val="clear" w:color="auto" w:fill="auto"/>
        </w:rPr>
        <w:t xml:space="preserve">经磋商小组评审并确定成交单位后，采购单位将在规定的时间内将成交结果在相关媒体上予以公告。各参加磋商供应商如对公告结果有异议，应在成交结果公告期满后七个工作日内，以书面形式向采购单位提出质疑，同时该质疑应有磋商供应商法定代表人或参加磋商的代理人签署。采购单位将在收到经磋商供应商法定代表人或参加响应供应商的代理人签署的书面质疑后七个工作日内，对质疑内容作出答复。如磋商供应商未在成交结果公告期满后七个工作日内向磋商采购单位提出质疑或质疑未经磋商供应商法定代表人或参加磋商的代理人签署，采购单位有权对该质疑不予答复。</w:t>
      </w:r>
      <w:r/>
    </w:p>
    <w:p>
      <w:pPr>
        <w:ind w:firstLine="480"/>
        <w:spacing w:line="360" w:lineRule="auto"/>
        <w:tabs>
          <w:tab w:val="left" w:pos="8930" w:leader="none"/>
          <w:tab w:val="left" w:pos="9306" w:leader="none"/>
        </w:tabs>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19.3</w:t>
      </w:r>
      <w:r>
        <w:rPr>
          <w:rFonts w:hint="eastAsia" w:ascii="宋体" w:hAnsi="宋体" w:cs="宋体"/>
          <w:bCs/>
          <w:color w:val="auto"/>
          <w:sz w:val="24"/>
          <w:highlight w:val="white"/>
          <w:shd w:val="clear" w:color="auto" w:fill="auto"/>
        </w:rPr>
        <w:t xml:space="preserve">由采购人授权评审委员会在候选供应商名单中直接确定成交供应商。</w:t>
      </w:r>
      <w:r/>
    </w:p>
    <w:p>
      <w:pPr>
        <w:spacing w:line="360" w:lineRule="auto"/>
        <w:tabs>
          <w:tab w:val="left" w:pos="8930" w:leader="none"/>
          <w:tab w:val="left" w:pos="9306" w:leader="none"/>
        </w:tabs>
        <w:rPr>
          <w:rFonts w:ascii="宋体" w:hAnsi="宋体" w:cs="宋体"/>
          <w:b/>
          <w:color w:val="auto"/>
          <w:sz w:val="24"/>
          <w:highlight w:val="white"/>
          <w:shd w:val="clear" w:color="auto" w:fill="auto"/>
        </w:rPr>
      </w:pPr>
      <w:r>
        <w:rPr>
          <w:rFonts w:hint="eastAsia" w:ascii="宋体" w:hAnsi="宋体" w:cs="宋体"/>
          <w:b/>
          <w:color w:val="auto"/>
          <w:sz w:val="24"/>
          <w:highlight w:val="white"/>
          <w:shd w:val="clear" w:color="auto" w:fill="auto"/>
        </w:rPr>
        <w:t xml:space="preserve">20.合同授予标准</w:t>
      </w:r>
      <w:r/>
    </w:p>
    <w:p>
      <w:pPr>
        <w:ind w:firstLine="480"/>
        <w:spacing w:line="360" w:lineRule="auto"/>
        <w:tabs>
          <w:tab w:val="left" w:pos="8930" w:leader="none"/>
          <w:tab w:val="left" w:pos="9306" w:leader="none"/>
        </w:tabs>
        <w:rPr>
          <w:rFonts w:ascii="宋体" w:hAnsi="宋体" w:cs="宋体"/>
          <w:b/>
          <w:color w:val="auto"/>
          <w:sz w:val="24"/>
          <w:highlight w:val="white"/>
          <w:shd w:val="clear" w:color="auto" w:fill="auto"/>
        </w:rPr>
      </w:pPr>
      <w:r>
        <w:rPr>
          <w:rFonts w:hint="eastAsia" w:ascii="宋体" w:hAnsi="宋体" w:cs="宋体"/>
          <w:color w:val="auto"/>
          <w:sz w:val="24"/>
          <w:highlight w:val="white"/>
          <w:shd w:val="clear" w:color="auto" w:fill="auto"/>
        </w:rPr>
        <w:t xml:space="preserve">20.1采购单位将把合同授予其磋商响应文件在实质上响应采购文件要求和按本须知规定评选出的供应商。确定为成交的供应商必须具有实施本合同的能力和资源。</w:t>
      </w:r>
      <w:r/>
    </w:p>
    <w:p>
      <w:pPr>
        <w:spacing w:line="360" w:lineRule="auto"/>
        <w:tabs>
          <w:tab w:val="left" w:pos="8930" w:leader="none"/>
          <w:tab w:val="left" w:pos="9306" w:leader="none"/>
        </w:tabs>
        <w:rPr>
          <w:rFonts w:ascii="宋体" w:hAnsi="宋体" w:cs="宋体"/>
          <w:b/>
          <w:color w:val="auto"/>
          <w:sz w:val="24"/>
          <w:highlight w:val="white"/>
          <w:shd w:val="clear" w:color="auto" w:fill="auto"/>
        </w:rPr>
      </w:pPr>
      <w:r>
        <w:rPr>
          <w:rFonts w:hint="eastAsia" w:ascii="宋体" w:hAnsi="宋体" w:cs="宋体"/>
          <w:b/>
          <w:color w:val="auto"/>
          <w:sz w:val="24"/>
          <w:highlight w:val="white"/>
          <w:shd w:val="clear" w:color="auto" w:fill="auto"/>
        </w:rPr>
        <w:t xml:space="preserve">21.成交通知书</w:t>
      </w:r>
      <w:r/>
    </w:p>
    <w:p>
      <w:pPr>
        <w:ind w:firstLine="480"/>
        <w:spacing w:line="360" w:lineRule="auto"/>
        <w:tabs>
          <w:tab w:val="left" w:pos="8930" w:leader="none"/>
          <w:tab w:val="left" w:pos="9306" w:leader="none"/>
        </w:tabs>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21.1确定出成交单位后磋商响应文件有效期截止前，采购单位将以书面形式通知成交的磋商供应商其响应被接受。在成交通知书中给出成交单位的成交标价、交货时间、质量标准和有关合同签订的日期和地点。</w:t>
      </w:r>
      <w:r/>
    </w:p>
    <w:p>
      <w:pPr>
        <w:ind w:firstLine="480"/>
        <w:spacing w:line="360" w:lineRule="auto"/>
        <w:tabs>
          <w:tab w:val="left" w:pos="8930" w:leader="none"/>
          <w:tab w:val="left" w:pos="9306" w:leader="none"/>
        </w:tabs>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21.2成交通知书将成为合同的组成部分。</w:t>
      </w:r>
      <w:r/>
    </w:p>
    <w:p>
      <w:pPr>
        <w:ind w:firstLine="480"/>
        <w:spacing w:line="360" w:lineRule="auto"/>
        <w:tabs>
          <w:tab w:val="left" w:pos="8930" w:leader="none"/>
          <w:tab w:val="left" w:pos="9306" w:leader="none"/>
        </w:tabs>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21.3采购单位对未成交单位不承担解释未成交原因的义务。</w:t>
      </w:r>
      <w:r/>
    </w:p>
    <w:p>
      <w:pPr>
        <w:ind w:firstLine="480"/>
        <w:spacing w:line="360" w:lineRule="auto"/>
        <w:tabs>
          <w:tab w:val="left" w:pos="8930" w:leader="none"/>
          <w:tab w:val="left" w:pos="9306" w:leader="none"/>
        </w:tabs>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21.4在发放《中标（成交）通知书》的同时，向参与项目评审的未中标（成交）供应商发放《未中标（成交）通知书》，以</w:t>
      </w:r>
      <w:r>
        <w:rPr>
          <w:rFonts w:hint="eastAsia" w:ascii="宋体" w:hAnsi="宋体" w:cs="宋体"/>
          <w:color w:val="auto"/>
          <w:sz w:val="24"/>
          <w:highlight w:val="white"/>
          <w:u w:val="single"/>
          <w:shd w:val="clear" w:color="auto" w:fill="auto"/>
        </w:rPr>
        <w:t xml:space="preserve">电子邮件、</w:t>
      </w:r>
      <w:r>
        <w:rPr>
          <w:rFonts w:hint="eastAsia" w:ascii="宋体" w:hAnsi="宋体" w:cs="宋体"/>
          <w:color w:val="auto"/>
          <w:sz w:val="24"/>
          <w:highlight w:val="white"/>
          <w:shd w:val="clear" w:color="auto" w:fill="auto"/>
        </w:rPr>
        <w:t xml:space="preserve">纸质寄送等与投标（响应）供应商约定的方式书面告知该未中标（成交）供应商的评审得分与排名，未中标（成交）供应商未按约定的时间和方式获取告知信息的，视为自动放弃并自行承担相应后果。</w:t>
      </w:r>
      <w:r/>
    </w:p>
    <w:p>
      <w:pPr>
        <w:ind w:firstLine="480"/>
        <w:spacing w:line="360" w:lineRule="auto"/>
        <w:tabs>
          <w:tab w:val="left" w:pos="8930" w:leader="none"/>
          <w:tab w:val="left" w:pos="9306" w:leader="none"/>
        </w:tabs>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21.5各响应单位应在响应文件醒目位置注明电子邮箱号，如未按上述要求提供邮箱，视为自动放弃并自行承担相应后果。</w:t>
      </w:r>
      <w:r/>
    </w:p>
    <w:p>
      <w:pPr>
        <w:ind w:firstLine="480"/>
        <w:spacing w:line="360" w:lineRule="auto"/>
        <w:tabs>
          <w:tab w:val="left" w:pos="8930" w:leader="none"/>
          <w:tab w:val="left" w:pos="9306" w:leader="none"/>
        </w:tabs>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21.6成交单位应按成交通知书中规定的时间和地点，由法定代表人或代理人与甲方代表签订合同。否则按放弃处理。</w:t>
      </w:r>
      <w:r/>
    </w:p>
    <w:p>
      <w:pPr>
        <w:ind w:firstLine="480"/>
        <w:spacing w:line="360" w:lineRule="auto"/>
        <w:tabs>
          <w:tab w:val="left" w:pos="8930" w:leader="none"/>
          <w:tab w:val="left" w:pos="9306" w:leader="none"/>
        </w:tabs>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21.7签订合同及合同条款应以采购文件和成交单位的磋商响应文件及其澄清文件为依据。</w:t>
      </w:r>
      <w:r/>
    </w:p>
    <w:p>
      <w:pPr>
        <w:spacing w:line="360" w:lineRule="auto"/>
        <w:tabs>
          <w:tab w:val="left" w:pos="8930" w:leader="none"/>
          <w:tab w:val="left" w:pos="9306" w:leader="none"/>
        </w:tabs>
        <w:rPr>
          <w:rFonts w:ascii="宋体" w:hAnsi="宋体" w:cs="宋体"/>
          <w:b/>
          <w:color w:val="auto"/>
          <w:sz w:val="24"/>
          <w:highlight w:val="white"/>
          <w:shd w:val="clear" w:color="auto" w:fill="auto"/>
        </w:rPr>
      </w:pPr>
      <w:r>
        <w:rPr>
          <w:rFonts w:hint="eastAsia" w:ascii="宋体" w:hAnsi="宋体" w:cs="宋体"/>
          <w:b/>
          <w:color w:val="auto"/>
          <w:sz w:val="24"/>
          <w:highlight w:val="white"/>
          <w:shd w:val="clear" w:color="auto" w:fill="auto"/>
        </w:rPr>
        <w:t xml:space="preserve">22.服务费</w:t>
      </w:r>
      <w:r/>
    </w:p>
    <w:p>
      <w:pPr>
        <w:ind w:firstLine="480"/>
        <w:spacing w:line="360" w:lineRule="auto"/>
        <w:tabs>
          <w:tab w:val="left" w:pos="8930" w:leader="none"/>
          <w:tab w:val="left" w:pos="9306" w:leader="none"/>
        </w:tabs>
        <w:rPr>
          <w:rFonts w:ascii="宋体" w:hAnsi="宋体" w:cs="宋体"/>
          <w:b/>
          <w:color w:val="auto"/>
          <w:sz w:val="24"/>
          <w:highlight w:val="white"/>
          <w:shd w:val="clear" w:color="auto" w:fill="auto"/>
        </w:rPr>
      </w:pPr>
      <w:r>
        <w:rPr>
          <w:rFonts w:hint="eastAsia" w:ascii="宋体" w:hAnsi="宋体" w:cs="宋体"/>
          <w:color w:val="auto"/>
          <w:sz w:val="24"/>
          <w:highlight w:val="white"/>
          <w:shd w:val="clear" w:color="auto" w:fill="auto"/>
        </w:rPr>
        <w:t xml:space="preserve">22.1成交单位须按前附表的规定按其预算金额计算并支付服务费，该费用应在领取成交通知书时付清。</w:t>
      </w:r>
      <w:r/>
    </w:p>
    <w:p>
      <w:pPr>
        <w:spacing w:line="360" w:lineRule="auto"/>
        <w:tabs>
          <w:tab w:val="left" w:pos="8930" w:leader="none"/>
          <w:tab w:val="left" w:pos="9306" w:leader="none"/>
        </w:tabs>
        <w:rPr>
          <w:rFonts w:ascii="宋体" w:hAnsi="宋体" w:cs="宋体"/>
          <w:b/>
          <w:color w:val="auto"/>
          <w:sz w:val="24"/>
          <w:highlight w:val="white"/>
          <w:shd w:val="clear" w:color="auto" w:fill="auto"/>
        </w:rPr>
      </w:pPr>
      <w:r>
        <w:rPr>
          <w:rFonts w:hint="eastAsia" w:ascii="宋体" w:hAnsi="宋体" w:cs="宋体"/>
          <w:b/>
          <w:color w:val="auto"/>
          <w:sz w:val="24"/>
          <w:highlight w:val="white"/>
          <w:shd w:val="clear" w:color="auto" w:fill="auto"/>
        </w:rPr>
        <w:t xml:space="preserve">23.</w:t>
      </w:r>
      <w:r>
        <w:rPr>
          <w:rFonts w:hint="eastAsia" w:ascii="宋体" w:hAnsi="宋体"/>
          <w:bCs/>
          <w:color w:val="auto"/>
          <w:sz w:val="24"/>
          <w:highlight w:val="white"/>
          <w:shd w:val="clear" w:color="auto" w:fill="auto"/>
        </w:rPr>
        <w:t xml:space="preserve"> </w:t>
      </w:r>
      <w:r>
        <w:rPr>
          <w:rFonts w:hint="eastAsia" w:ascii="宋体" w:hAnsi="宋体"/>
          <w:b/>
          <w:bCs/>
          <w:color w:val="auto"/>
          <w:sz w:val="24"/>
          <w:highlight w:val="white"/>
          <w:shd w:val="clear" w:color="auto" w:fill="auto"/>
        </w:rPr>
        <w:t xml:space="preserve">履约保证金</w:t>
      </w:r>
      <w:r>
        <w:rPr>
          <w:rFonts w:hint="eastAsia" w:ascii="宋体" w:hAnsi="宋体"/>
          <w:bCs/>
          <w:color w:val="auto"/>
          <w:sz w:val="24"/>
          <w:highlight w:val="white"/>
          <w:shd w:val="clear" w:color="auto" w:fill="auto"/>
        </w:rPr>
        <w:t xml:space="preserve">：</w:t>
      </w:r>
      <w:r>
        <w:rPr>
          <w:rFonts w:hint="eastAsia" w:ascii="宋体" w:hAnsi="宋体"/>
          <w:b/>
          <w:bCs/>
          <w:color w:val="auto"/>
          <w:sz w:val="24"/>
          <w:highlight w:val="white"/>
          <w:shd w:val="clear" w:color="auto" w:fill="auto"/>
        </w:rPr>
        <w:t xml:space="preserve">无</w:t>
      </w:r>
      <w:r/>
    </w:p>
    <w:p>
      <w:pPr>
        <w:spacing w:line="360" w:lineRule="auto"/>
        <w:tabs>
          <w:tab w:val="left" w:pos="8930" w:leader="none"/>
          <w:tab w:val="left" w:pos="9306" w:leader="none"/>
        </w:tabs>
        <w:rPr>
          <w:rFonts w:ascii="宋体" w:hAnsi="宋体" w:cs="宋体"/>
          <w:b/>
          <w:color w:val="auto"/>
          <w:sz w:val="24"/>
          <w:highlight w:val="white"/>
          <w:shd w:val="clear" w:color="auto" w:fill="auto"/>
        </w:rPr>
      </w:pPr>
      <w:r>
        <w:rPr>
          <w:rFonts w:hint="eastAsia" w:ascii="宋体" w:hAnsi="宋体" w:cs="宋体"/>
          <w:b/>
          <w:color w:val="auto"/>
          <w:sz w:val="24"/>
          <w:highlight w:val="white"/>
          <w:shd w:val="clear" w:color="auto" w:fill="auto"/>
        </w:rPr>
        <w:t xml:space="preserve">24.未尽事宜</w:t>
      </w:r>
      <w:r/>
    </w:p>
    <w:p>
      <w:pPr>
        <w:ind w:firstLine="480"/>
        <w:spacing w:line="360" w:lineRule="auto"/>
        <w:tabs>
          <w:tab w:val="left" w:pos="8930" w:leader="none"/>
          <w:tab w:val="left" w:pos="9306" w:leader="none"/>
        </w:tabs>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按《中华人民共和国政府采购法》及其他有关的法律法规的规定执行。</w:t>
      </w:r>
      <w:r/>
    </w:p>
    <w:p>
      <w:pPr>
        <w:rPr>
          <w:rFonts w:ascii="宋体" w:hAnsi="宋体"/>
          <w:color w:val="auto"/>
          <w:highlight w:val="white"/>
          <w:shd w:val="clear" w:color="auto" w:fill="auto"/>
        </w:rPr>
      </w:pPr>
      <w:r>
        <w:rPr>
          <w:rFonts w:ascii="宋体" w:hAnsi="宋体"/>
          <w:color w:val="auto"/>
          <w:highlight w:val="white"/>
          <w:shd w:val="clear" w:color="auto" w:fill="auto"/>
        </w:rPr>
      </w:r>
      <w:r/>
    </w:p>
    <w:p>
      <w:pPr>
        <w:jc w:val="center"/>
        <w:spacing w:line="360" w:lineRule="auto"/>
        <w:tabs>
          <w:tab w:val="left" w:pos="8930" w:leader="none"/>
          <w:tab w:val="left" w:pos="9306" w:leader="none"/>
        </w:tabs>
        <w:rPr>
          <w:rStyle w:val="889"/>
          <w:rFonts w:ascii="宋体" w:hAnsi="宋体" w:cs="宋体"/>
          <w:color w:val="auto"/>
          <w:sz w:val="43"/>
          <w:szCs w:val="43"/>
          <w:highlight w:val="white"/>
          <w:shd w:val="clear" w:color="auto" w:fill="auto"/>
        </w:rPr>
      </w:pPr>
      <w:r>
        <w:rPr>
          <w:rStyle w:val="889"/>
          <w:rFonts w:hint="eastAsia" w:ascii="宋体" w:hAnsi="宋体" w:cs="宋体"/>
          <w:color w:val="auto"/>
          <w:sz w:val="43"/>
          <w:szCs w:val="43"/>
          <w:highlight w:val="white"/>
          <w:shd w:val="clear" w:color="auto" w:fill="auto"/>
        </w:rPr>
        <w:t xml:space="preserve">第三章 采购内容</w:t>
      </w:r>
      <w:r/>
    </w:p>
    <w:p>
      <w:pPr>
        <w:pStyle w:val="884"/>
        <w:ind w:firstLine="480"/>
        <w:jc w:val="both"/>
        <w:spacing w:line="360" w:lineRule="auto"/>
        <w:rPr>
          <w:rFonts w:hint="eastAsia" w:ascii="宋体" w:hAnsi="宋体" w:eastAsia="宋体" w:cs="宋体"/>
          <w:color w:val="auto"/>
          <w:sz w:val="24"/>
          <w:szCs w:val="24"/>
          <w:highlight w:val="white"/>
          <w:shd w:val="clear" w:color="auto" w:fill="auto"/>
        </w:rPr>
      </w:pPr>
      <w:r/>
      <w:bookmarkStart w:id="36" w:name="_Toc6218"/>
      <w:r>
        <w:rPr>
          <w:rFonts w:hint="eastAsia" w:ascii="宋体" w:hAnsi="宋体" w:eastAsia="宋体" w:cs="宋体"/>
          <w:color w:val="auto"/>
          <w:sz w:val="24"/>
          <w:szCs w:val="24"/>
          <w:highlight w:val="white"/>
          <w:shd w:val="clear" w:color="auto" w:fill="auto"/>
        </w:rPr>
        <w:t xml:space="preserve">鼎信工程咨询（苏州）有限公司受</w:t>
      </w:r>
      <w:r>
        <w:rPr>
          <w:rFonts w:hint="eastAsia" w:ascii="宋体" w:hAnsi="宋体" w:eastAsia="宋体" w:cs="宋体"/>
          <w:color w:val="auto"/>
          <w:sz w:val="24"/>
          <w:szCs w:val="24"/>
          <w:highlight w:val="white"/>
          <w:shd w:val="clear" w:color="auto" w:fill="auto"/>
          <w:lang w:eastAsia="zh-CN"/>
        </w:rPr>
        <w:t xml:space="preserve">苏州市吴中区临湖镇人民政府机关</w:t>
      </w:r>
      <w:r>
        <w:rPr>
          <w:rFonts w:hint="eastAsia" w:ascii="宋体" w:hAnsi="宋体" w:eastAsia="宋体" w:cs="宋体"/>
          <w:color w:val="auto"/>
          <w:sz w:val="24"/>
          <w:szCs w:val="24"/>
          <w:highlight w:val="white"/>
          <w:shd w:val="clear" w:color="auto" w:fill="auto"/>
        </w:rPr>
        <w:t xml:space="preserve">的委托，就其所需</w:t>
      </w:r>
      <w:r>
        <w:rPr>
          <w:rFonts w:hint="eastAsia" w:ascii="宋体" w:hAnsi="宋体" w:cs="宋体"/>
          <w:color w:val="auto"/>
          <w:sz w:val="24"/>
          <w:szCs w:val="24"/>
          <w:highlight w:val="white"/>
          <w:shd w:val="clear" w:color="auto" w:fill="auto"/>
          <w:lang w:eastAsia="zh-CN"/>
        </w:rPr>
        <w:t xml:space="preserve">吴中区临湖镇治安联防队2026年食堂原材料采购服务</w:t>
      </w:r>
      <w:r>
        <w:rPr>
          <w:rFonts w:hint="eastAsia" w:ascii="宋体" w:hAnsi="宋体" w:eastAsia="宋体" w:cs="宋体"/>
          <w:color w:val="auto"/>
          <w:sz w:val="24"/>
          <w:szCs w:val="24"/>
          <w:highlight w:val="white"/>
          <w:shd w:val="clear" w:color="auto" w:fill="auto"/>
        </w:rPr>
        <w:t xml:space="preserve">采用竞争性磋商方式进行采购，欢迎有资格的供应商前来参加本次磋商采购活动。</w:t>
      </w:r>
      <w:r/>
    </w:p>
    <w:p>
      <w:pPr>
        <w:pStyle w:val="884"/>
        <w:numPr>
          <w:ilvl w:val="0"/>
          <w:numId w:val="0"/>
        </w:numPr>
        <w:jc w:val="both"/>
        <w:spacing w:line="360" w:lineRule="auto"/>
        <w:rPr>
          <w:rFonts w:hint="eastAsia" w:ascii="宋体" w:hAnsi="宋体" w:eastAsia="宋体" w:cs="宋体"/>
          <w:color w:val="auto"/>
          <w:sz w:val="24"/>
          <w:szCs w:val="24"/>
          <w:highlight w:val="none"/>
          <w:shd w:val="clear" w:color="auto" w:fill="auto"/>
          <w:lang w:eastAsia="zh-CN"/>
        </w:rPr>
      </w:pPr>
      <w:r>
        <w:rPr>
          <w:rFonts w:hint="eastAsia" w:ascii="宋体" w:hAnsi="宋体" w:cs="宋体"/>
          <w:color w:val="auto"/>
          <w:sz w:val="24"/>
          <w:szCs w:val="24"/>
          <w:highlight w:val="white"/>
          <w:shd w:val="clear" w:color="auto" w:fill="auto"/>
          <w:lang w:val="en-US" w:eastAsia="zh-CN"/>
        </w:rPr>
        <w:t xml:space="preserve">一、</w:t>
      </w:r>
      <w:r>
        <w:rPr>
          <w:rFonts w:hint="eastAsia" w:ascii="宋体" w:hAnsi="宋体" w:eastAsia="宋体" w:cs="宋体"/>
          <w:color w:val="auto"/>
          <w:sz w:val="24"/>
          <w:szCs w:val="24"/>
          <w:highlight w:val="white"/>
          <w:shd w:val="clear" w:color="auto" w:fill="auto"/>
        </w:rPr>
        <w:t xml:space="preserve">采购编号：</w:t>
      </w:r>
      <w:r>
        <w:rPr>
          <w:rFonts w:hint="eastAsia" w:ascii="宋体" w:hAnsi="宋体" w:cs="宋体"/>
          <w:color w:val="auto"/>
          <w:sz w:val="24"/>
          <w:szCs w:val="24"/>
          <w:highlight w:val="none"/>
          <w:shd w:val="clear" w:color="auto" w:fill="auto"/>
          <w:lang w:eastAsia="zh-CN"/>
        </w:rPr>
        <w:t xml:space="preserve">JSZC-320506111-SZDX-C2026-0003</w:t>
      </w:r>
      <w:r/>
    </w:p>
    <w:p>
      <w:pPr>
        <w:pStyle w:val="884"/>
        <w:numPr>
          <w:ilvl w:val="0"/>
          <w:numId w:val="0"/>
        </w:numPr>
        <w:jc w:val="both"/>
        <w:spacing w:line="360" w:lineRule="auto"/>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rPr>
        <w:t xml:space="preserve">二、采购内容：</w:t>
      </w:r>
      <w:r>
        <w:rPr>
          <w:rFonts w:hint="eastAsia" w:ascii="宋体" w:hAnsi="宋体" w:cs="宋体"/>
          <w:color w:val="auto"/>
          <w:sz w:val="24"/>
          <w:szCs w:val="24"/>
          <w:highlight w:val="white"/>
          <w:shd w:val="clear" w:color="auto" w:fill="auto"/>
          <w:lang w:eastAsia="zh-CN"/>
        </w:rPr>
        <w:t xml:space="preserve">吴中区临湖镇治安联防队2026年食堂原材料采购服务</w:t>
      </w:r>
      <w:r/>
    </w:p>
    <w:p>
      <w:pPr>
        <w:spacing w:line="360" w:lineRule="auto"/>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rPr>
        <w:t xml:space="preserve">三、采购项目内容及要求：</w:t>
      </w:r>
      <w:r/>
    </w:p>
    <w:p>
      <w:pPr>
        <w:spacing w:line="360" w:lineRule="auto"/>
        <w:rPr>
          <w:rFonts w:hint="eastAsia" w:ascii="宋体" w:hAnsi="宋体" w:eastAsia="宋体" w:cs="宋体"/>
          <w:b w:val="0"/>
          <w:bCs w:val="0"/>
          <w:strike w:val="0"/>
          <w:color w:val="auto"/>
          <w:sz w:val="24"/>
          <w:szCs w:val="24"/>
          <w:highlight w:val="white"/>
          <w:shd w:val="clear" w:color="auto" w:fill="auto"/>
        </w:rPr>
      </w:pPr>
      <w:r>
        <w:rPr>
          <w:rFonts w:hint="eastAsia" w:ascii="宋体" w:hAnsi="宋体" w:eastAsia="宋体" w:cs="宋体"/>
          <w:b w:val="0"/>
          <w:bCs w:val="0"/>
          <w:strike w:val="0"/>
          <w:color w:val="auto"/>
          <w:sz w:val="24"/>
          <w:szCs w:val="24"/>
          <w:highlight w:val="white"/>
          <w:shd w:val="clear" w:color="auto" w:fill="auto"/>
        </w:rPr>
        <w:t xml:space="preserve">（一）项目概况</w:t>
      </w:r>
      <w:r/>
    </w:p>
    <w:p>
      <w:pPr>
        <w:ind w:firstLine="480"/>
        <w:spacing w:line="360" w:lineRule="auto"/>
        <w:rPr>
          <w:rFonts w:hint="eastAsia" w:ascii="宋体" w:hAnsi="宋体" w:eastAsia="宋体" w:cs="宋体"/>
          <w:strike w:val="0"/>
          <w:color w:val="auto"/>
          <w:sz w:val="24"/>
          <w:szCs w:val="24"/>
          <w:highlight w:val="white"/>
          <w:shd w:val="clear" w:color="auto" w:fill="auto"/>
        </w:rPr>
      </w:pPr>
      <w:r>
        <w:rPr>
          <w:rFonts w:hint="eastAsia" w:ascii="宋体" w:hAnsi="宋体" w:eastAsia="宋体" w:cs="宋体"/>
          <w:strike w:val="0"/>
          <w:color w:val="auto"/>
          <w:sz w:val="24"/>
          <w:szCs w:val="24"/>
          <w:highlight w:val="white"/>
          <w:shd w:val="clear" w:color="auto" w:fill="auto"/>
        </w:rPr>
        <w:t xml:space="preserve">为进一步加强食堂原材料安全和卫生工作，不断改善食堂饭菜质量，规范食堂采购、配送流程，决定施行食堂“集中采购、定点配送”工作。供应品种为：肉类、食用油、调味品、冷冻品、豆制品、蔬菜、禽蛋、水果、</w:t>
      </w:r>
      <w:r>
        <w:rPr>
          <w:rFonts w:hint="default" w:ascii="宋体" w:hAnsi="宋体" w:cs="宋体"/>
          <w:strike w:val="0"/>
          <w:color w:val="auto"/>
          <w:sz w:val="24"/>
          <w:szCs w:val="24"/>
          <w:highlight w:val="white"/>
          <w:shd w:val="clear" w:color="auto" w:fill="auto"/>
        </w:rPr>
        <w:t xml:space="preserve">酸奶、</w:t>
      </w:r>
      <w:r>
        <w:rPr>
          <w:rFonts w:hint="eastAsia" w:ascii="宋体" w:hAnsi="宋体" w:eastAsia="宋体" w:cs="宋体"/>
          <w:strike w:val="0"/>
          <w:color w:val="auto"/>
          <w:sz w:val="24"/>
          <w:szCs w:val="24"/>
          <w:highlight w:val="white"/>
          <w:shd w:val="clear" w:color="auto" w:fill="auto"/>
        </w:rPr>
        <w:t xml:space="preserve">家禽、酱腌菜、大米、面粉、点心等食材进行统一配送等。</w:t>
      </w:r>
      <w:r/>
    </w:p>
    <w:p>
      <w:pPr>
        <w:ind w:firstLine="480"/>
        <w:spacing w:line="360" w:lineRule="auto"/>
        <w:rPr>
          <w:rFonts w:hint="eastAsia" w:ascii="宋体" w:hAnsi="宋体" w:eastAsia="宋体" w:cs="宋体"/>
          <w:strike w:val="0"/>
          <w:color w:val="auto"/>
          <w:sz w:val="24"/>
          <w:szCs w:val="24"/>
          <w:highlight w:val="none"/>
          <w:shd w:val="clear" w:color="auto" w:fill="auto"/>
          <w:lang w:eastAsia="zh-CN"/>
        </w:rPr>
      </w:pPr>
      <w:r>
        <w:rPr>
          <w:rFonts w:hint="eastAsia" w:ascii="宋体" w:hAnsi="宋体" w:eastAsia="宋体" w:cs="宋体"/>
          <w:strike w:val="0"/>
          <w:color w:val="auto"/>
          <w:sz w:val="24"/>
          <w:szCs w:val="24"/>
          <w:highlight w:val="white"/>
          <w:shd w:val="clear" w:color="auto" w:fill="auto"/>
        </w:rPr>
        <w:t xml:space="preserve">包含早餐、午餐、</w:t>
      </w:r>
      <w:r>
        <w:rPr>
          <w:rFonts w:hint="default" w:ascii="宋体" w:hAnsi="宋体" w:cs="宋体"/>
          <w:strike w:val="0"/>
          <w:color w:val="auto"/>
          <w:sz w:val="24"/>
          <w:szCs w:val="24"/>
          <w:highlight w:val="white"/>
          <w:shd w:val="clear" w:color="auto" w:fill="auto"/>
        </w:rPr>
        <w:t xml:space="preserve">晚餐</w:t>
      </w:r>
      <w:r>
        <w:rPr>
          <w:rFonts w:hint="eastAsia" w:ascii="宋体" w:hAnsi="宋体" w:eastAsia="宋体" w:cs="宋体"/>
          <w:strike w:val="0"/>
          <w:color w:val="auto"/>
          <w:sz w:val="24"/>
          <w:szCs w:val="24"/>
          <w:highlight w:val="white"/>
          <w:shd w:val="clear" w:color="auto" w:fill="auto"/>
        </w:rPr>
        <w:t xml:space="preserve">相关原材料，其中早餐（含</w:t>
      </w:r>
      <w:r>
        <w:rPr>
          <w:rFonts w:hint="default" w:ascii="宋体" w:hAnsi="宋体" w:cs="宋体"/>
          <w:strike w:val="0"/>
          <w:color w:val="auto"/>
          <w:sz w:val="24"/>
          <w:szCs w:val="24"/>
          <w:highlight w:val="white"/>
          <w:shd w:val="clear" w:color="auto" w:fill="auto"/>
        </w:rPr>
        <w:t xml:space="preserve">麻团、生煎包、</w:t>
      </w:r>
      <w:r>
        <w:rPr>
          <w:rFonts w:hint="eastAsia" w:ascii="宋体" w:hAnsi="宋体" w:eastAsia="宋体" w:cs="宋体"/>
          <w:strike w:val="0"/>
          <w:color w:val="auto"/>
          <w:sz w:val="24"/>
          <w:szCs w:val="24"/>
          <w:highlight w:val="white"/>
          <w:shd w:val="clear" w:color="auto" w:fill="auto"/>
        </w:rPr>
        <w:t xml:space="preserve">包子，豆浆，油条，大饼，猪油膏，粽子等）</w:t>
      </w:r>
      <w:r>
        <w:rPr>
          <w:rFonts w:hint="eastAsia" w:ascii="宋体" w:hAnsi="宋体" w:eastAsia="宋体" w:cs="宋体"/>
          <w:strike w:val="0"/>
          <w:color w:val="auto"/>
          <w:sz w:val="24"/>
          <w:szCs w:val="24"/>
          <w:highlight w:val="white"/>
          <w:shd w:val="clear" w:color="auto" w:fill="auto"/>
          <w:lang w:eastAsia="zh-CN"/>
        </w:rPr>
        <w:t xml:space="preserve">。</w:t>
      </w:r>
      <w:r>
        <w:rPr>
          <w:rFonts w:hint="eastAsia" w:ascii="宋体" w:hAnsi="宋体" w:eastAsia="宋体" w:cs="宋体"/>
          <w:color w:val="auto"/>
          <w:sz w:val="24"/>
          <w:szCs w:val="24"/>
          <w:highlight w:val="none"/>
        </w:rPr>
        <w:t xml:space="preserve">早餐约</w:t>
      </w:r>
      <w:r>
        <w:rPr>
          <w:rFonts w:hint="default" w:ascii="宋体" w:hAnsi="宋体" w:cs="宋体"/>
          <w:color w:val="auto"/>
          <w:sz w:val="24"/>
          <w:szCs w:val="24"/>
          <w:highlight w:val="none"/>
        </w:rPr>
        <w:t xml:space="preserve">100</w:t>
      </w:r>
      <w:r>
        <w:rPr>
          <w:rFonts w:hint="eastAsia" w:ascii="宋体" w:hAnsi="宋体" w:eastAsia="宋体" w:cs="宋体"/>
          <w:color w:val="auto"/>
          <w:sz w:val="24"/>
          <w:szCs w:val="24"/>
          <w:highlight w:val="none"/>
        </w:rPr>
        <w:t xml:space="preserve">人，午餐约</w:t>
      </w:r>
      <w:r>
        <w:rPr>
          <w:rFonts w:hint="default" w:ascii="宋体" w:hAnsi="宋体" w:cs="宋体"/>
          <w:color w:val="auto"/>
          <w:sz w:val="24"/>
          <w:szCs w:val="24"/>
          <w:highlight w:val="none"/>
        </w:rPr>
        <w:t xml:space="preserve">150</w:t>
      </w:r>
      <w:r>
        <w:rPr>
          <w:rFonts w:hint="eastAsia" w:ascii="宋体" w:hAnsi="宋体" w:eastAsia="宋体" w:cs="宋体"/>
          <w:color w:val="auto"/>
          <w:sz w:val="24"/>
          <w:szCs w:val="24"/>
          <w:highlight w:val="none"/>
        </w:rPr>
        <w:t xml:space="preserve">人</w:t>
      </w:r>
      <w:r>
        <w:rPr>
          <w:rFonts w:hint="default" w:ascii="宋体" w:hAnsi="宋体" w:cs="宋体"/>
          <w:color w:val="auto"/>
          <w:sz w:val="24"/>
          <w:szCs w:val="24"/>
          <w:highlight w:val="none"/>
        </w:rPr>
        <w:t xml:space="preserve">，晚餐70人（周末早中晚三餐均约70人）</w:t>
      </w:r>
      <w:r>
        <w:rPr>
          <w:rFonts w:hint="eastAsia" w:ascii="宋体" w:hAnsi="宋体" w:eastAsia="宋体" w:cs="宋体"/>
          <w:color w:val="auto"/>
          <w:sz w:val="24"/>
          <w:szCs w:val="24"/>
          <w:highlight w:val="none"/>
          <w:lang w:eastAsia="zh-CN"/>
        </w:rPr>
        <w:t xml:space="preserve">。</w:t>
      </w:r>
      <w:r/>
    </w:p>
    <w:p>
      <w:pPr>
        <w:ind w:right="0"/>
        <w:jc w:val="both"/>
        <w:keepLines w:val="0"/>
        <w:keepNext w:val="0"/>
        <w:pageBreakBefore w:val="0"/>
        <w:spacing w:before="0" w:after="0" w:line="360" w:lineRule="auto"/>
        <w:tabs>
          <w:tab w:val="left" w:pos="476" w:leader="none"/>
        </w:tabs>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二）</w:t>
      </w:r>
      <w:r>
        <w:rPr>
          <w:rFonts w:hint="eastAsia" w:ascii="宋体" w:hAnsi="宋体" w:eastAsia="宋体" w:cs="宋体"/>
          <w:b/>
          <w:bCs/>
          <w:color w:val="auto"/>
          <w:sz w:val="24"/>
          <w:szCs w:val="24"/>
        </w:rPr>
        <w:t xml:space="preserve">质量标准</w:t>
      </w:r>
      <w:r/>
    </w:p>
    <w:p>
      <w:pPr>
        <w:ind w:left="0" w:right="0" w:firstLine="480"/>
        <w:jc w:val="both"/>
        <w:keepLines w:val="0"/>
        <w:keepNext w:val="0"/>
        <w:pageBreakBefore w:val="0"/>
        <w:spacing w:before="0" w:after="0" w:line="360" w:lineRule="auto"/>
        <w:tabs>
          <w:tab w:val="left" w:pos="420" w:leader="none"/>
        </w:tabs>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主要原材料质量标准：所有食材均为非转基因产品</w:t>
      </w:r>
      <w:r/>
    </w:p>
    <w:p>
      <w:pPr>
        <w:ind w:left="0" w:right="0" w:firstLine="480"/>
        <w:jc w:val="both"/>
        <w:keepLines w:val="0"/>
        <w:keepNext w:val="0"/>
        <w:pageBreakBefore w:val="0"/>
        <w:spacing w:before="0" w:after="0" w:line="360" w:lineRule="auto"/>
        <w:tabs>
          <w:tab w:val="left" w:pos="420" w:leader="none"/>
        </w:tabs>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肉类配送标准：质量必须符合 GB9959.1-2001 标准，主要产品包括大排、肉丝、肉片、方肉、小排、肉糜、猪蹄、鲜猪肝等。其中排肉是指无骨腿肉和无骨夹心肉，其中腿肉要求剔除大股骨，夹心肉要求割除下懒肉，整方供应，并按照厨师要求完成其他初步处理工作。要求提供《动物或动物产品分销信息凭证》或《动物检疫合格证》和《肉品品质检验合格证》。配送所需的生猪应由规模养殖场提供经农业部门检测、检疫 合格的鲜活健康猪源，经定点屠宰厂屠宰加工并检验合格；配送工程中不得与其它货物混装，防止肉品二次污染。</w:t>
      </w:r>
      <w:r/>
    </w:p>
    <w:p>
      <w:pPr>
        <w:ind w:left="0" w:right="0" w:firstLine="480"/>
        <w:jc w:val="both"/>
        <w:keepLines w:val="0"/>
        <w:keepNext w:val="0"/>
        <w:pageBreakBefore w:val="0"/>
        <w:spacing w:before="0" w:after="0" w:line="360" w:lineRule="auto"/>
        <w:tabs>
          <w:tab w:val="left" w:pos="420" w:leader="none"/>
        </w:tabs>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食用油配送标准：非转基因食用油，必须符合GB2716-2005食用植物油卫生标准，并具有“QS”食品质量安全认证或“SC 食品生产许可证”。</w:t>
      </w:r>
      <w:r/>
    </w:p>
    <w:p>
      <w:pPr>
        <w:ind w:left="0" w:right="0" w:firstLine="480"/>
        <w:jc w:val="both"/>
        <w:keepLines w:val="0"/>
        <w:keepNext w:val="0"/>
        <w:pageBreakBefore w:val="0"/>
        <w:spacing w:before="0" w:after="0" w:line="360" w:lineRule="auto"/>
        <w:tabs>
          <w:tab w:val="left" w:pos="420" w:leader="none"/>
        </w:tabs>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调味品质量要求：食用盐符合GB5461-2000标准，酱油符合GB 18186-2000 标准，味精符合 GB2720-2015标准，生粉（淀粉制品）符合GB2713-2015标准，食糖符合GB13104-2014 卫生标准，食醋符合 GB/T18623-2011标准，酿造食醋符合GB18187-2000标准，白砂糖国家标GB 317-2006）；绵白糖（绵白糖国家标准 GB 1445-2000）。</w:t>
      </w:r>
      <w:r/>
    </w:p>
    <w:p>
      <w:pPr>
        <w:ind w:left="0" w:right="0" w:firstLine="480"/>
        <w:jc w:val="both"/>
        <w:keepLines w:val="0"/>
        <w:keepNext w:val="0"/>
        <w:pageBreakBefore w:val="0"/>
        <w:spacing w:before="0" w:after="0" w:line="360" w:lineRule="auto"/>
        <w:tabs>
          <w:tab w:val="left" w:pos="420" w:leader="none"/>
        </w:tabs>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家禽冻品（鸡腿、鸡翅、鸡尖等）质量要求：配送单位须提供产品合格证明文件，动物产品提供《动物或动物产品分销信息凭证》或《动物检疫合格证》，并按照厨师要求完成其他初步处理工作。</w:t>
      </w:r>
      <w:r/>
    </w:p>
    <w:p>
      <w:pPr>
        <w:ind w:left="0" w:right="0" w:firstLine="480"/>
        <w:jc w:val="both"/>
        <w:keepLines w:val="0"/>
        <w:keepNext w:val="0"/>
        <w:pageBreakBefore w:val="0"/>
        <w:spacing w:before="0" w:after="0" w:line="360" w:lineRule="auto"/>
        <w:tabs>
          <w:tab w:val="left" w:pos="420" w:leader="none"/>
        </w:tabs>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豆制品质量要求：发酵性豆制品必须符合 GB2712-2003 标准，非发酵豆制品必须符合 GBT 22106-2008 标准、GB2711-2003 非发酵性豆制品及面筋卫生标准，对豆制品的有关安全健康指标符合国家规定，并具有“QS”食品质量安全认证。</w:t>
      </w:r>
      <w:r/>
    </w:p>
    <w:p>
      <w:pPr>
        <w:ind w:left="0" w:right="0" w:firstLine="480"/>
        <w:jc w:val="both"/>
        <w:keepLines w:val="0"/>
        <w:keepNext w:val="0"/>
        <w:pageBreakBefore w:val="0"/>
        <w:spacing w:before="0" w:after="0" w:line="360" w:lineRule="auto"/>
        <w:tabs>
          <w:tab w:val="left" w:pos="420" w:leader="none"/>
        </w:tabs>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无公害蔬菜质量要求：必须符合GB18406.1-2001 农产品安全质量无公害蔬菜安全要求，对蔬菜中有害物质严格控制在标准规定范围之内，提供农药残留检测报告，并按照厨师要求完成其他初步处理工作。 </w:t>
      </w:r>
      <w:r/>
    </w:p>
    <w:p>
      <w:pPr>
        <w:ind w:left="0" w:right="0" w:firstLine="480"/>
        <w:jc w:val="both"/>
        <w:keepLines w:val="0"/>
        <w:keepNext w:val="0"/>
        <w:pageBreakBefore w:val="0"/>
        <w:spacing w:before="0" w:after="0" w:line="360" w:lineRule="auto"/>
        <w:tabs>
          <w:tab w:val="left" w:pos="420" w:leader="none"/>
        </w:tabs>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禽蛋质量要求：禽蛋等新鲜蛋类必须符合GB2749-2015 标准。</w:t>
      </w:r>
      <w:r/>
    </w:p>
    <w:p>
      <w:pPr>
        <w:ind w:left="0" w:right="0" w:firstLine="480"/>
        <w:jc w:val="both"/>
        <w:keepLines w:val="0"/>
        <w:keepNext w:val="0"/>
        <w:pageBreakBefore w:val="0"/>
        <w:spacing w:before="0" w:after="0" w:line="360" w:lineRule="auto"/>
        <w:tabs>
          <w:tab w:val="left" w:pos="420" w:leader="none"/>
        </w:tabs>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家禽类。质量要求：肉面干净、无任何异味，无毛发，表皮处理清洁，大小统一、码放整齐，必须提供《动物或动物产品分销信息凭证》或《动物检疫合格证》，并提供养殖基地有效证件。</w:t>
      </w:r>
      <w:r/>
    </w:p>
    <w:p>
      <w:pPr>
        <w:ind w:left="0" w:right="0" w:firstLine="480"/>
        <w:jc w:val="both"/>
        <w:keepLines w:val="0"/>
        <w:keepNext w:val="0"/>
        <w:pageBreakBefore w:val="0"/>
        <w:spacing w:before="0" w:after="0" w:line="360" w:lineRule="auto"/>
        <w:tabs>
          <w:tab w:val="left" w:pos="420" w:leader="none"/>
        </w:tabs>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大米配送标准：二年内新大米（国标一级），符合GB1354-2009标准，并拥有“QS”食品质量安全。</w:t>
      </w:r>
      <w:r/>
    </w:p>
    <w:p>
      <w:pPr>
        <w:ind w:left="0" w:right="0" w:firstLine="480"/>
        <w:jc w:val="both"/>
        <w:keepLines w:val="0"/>
        <w:keepNext w:val="0"/>
        <w:pageBreakBefore w:val="0"/>
        <w:spacing w:before="0" w:after="0" w:line="360" w:lineRule="auto"/>
        <w:tabs>
          <w:tab w:val="left" w:pos="420" w:leader="none"/>
        </w:tabs>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面粉配送标准：面粉级别为特一级，必须符合GB1355-1986标准，并拥有“QS”食品质量安全认证。能提供产品合格证明文件。</w:t>
      </w:r>
      <w:r/>
    </w:p>
    <w:p>
      <w:pPr>
        <w:ind w:left="0" w:right="0" w:firstLine="480"/>
        <w:jc w:val="both"/>
        <w:keepLines w:val="0"/>
        <w:keepNext w:val="0"/>
        <w:pageBreakBefore w:val="0"/>
        <w:spacing w:before="0" w:after="0" w:line="360" w:lineRule="auto"/>
        <w:tabs>
          <w:tab w:val="left" w:pos="420" w:leader="none"/>
        </w:tabs>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11、</w:t>
      </w:r>
      <w:r>
        <w:rPr>
          <w:rFonts w:hint="eastAsia" w:ascii="宋体" w:hAnsi="宋体" w:eastAsia="宋体" w:cs="宋体"/>
          <w:color w:val="auto"/>
          <w:sz w:val="24"/>
          <w:szCs w:val="24"/>
        </w:rPr>
        <w:t xml:space="preserve">点心类标准：必须符合GB16565-2003油炸小食品卫生标准、食品添加剂和营养强化剂应符合GB2760～2014 和GB14880 的规定。</w:t>
      </w:r>
      <w:r/>
    </w:p>
    <w:p>
      <w:pPr>
        <w:ind w:left="0" w:right="0" w:firstLine="480"/>
        <w:jc w:val="both"/>
        <w:keepLines w:val="0"/>
        <w:keepNext w:val="0"/>
        <w:pageBreakBefore w:val="0"/>
        <w:spacing w:before="0" w:after="0" w:line="360" w:lineRule="auto"/>
        <w:tabs>
          <w:tab w:val="left" w:pos="420" w:leader="none"/>
        </w:tabs>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12、</w:t>
      </w:r>
      <w:r>
        <w:rPr>
          <w:rFonts w:hint="eastAsia" w:ascii="宋体" w:hAnsi="宋体" w:eastAsia="宋体" w:cs="宋体"/>
          <w:color w:val="auto"/>
          <w:sz w:val="24"/>
          <w:szCs w:val="24"/>
        </w:rPr>
        <w:t xml:space="preserve">其它类质量要求：其它类质量应符合相应的国家或行业食品安全标准，添加剂的使用必须符合 GB2760-2014 标准，对食品的添加量严格控制在标准规定范围之内。</w:t>
      </w:r>
      <w:r/>
    </w:p>
    <w:p>
      <w:pPr>
        <w:ind w:left="0" w:right="0" w:firstLine="480"/>
        <w:jc w:val="both"/>
        <w:keepLines w:val="0"/>
        <w:keepNext w:val="0"/>
        <w:pageBreakBefore w:val="0"/>
        <w:spacing w:before="0" w:after="0" w:line="360" w:lineRule="auto"/>
        <w:tabs>
          <w:tab w:val="left" w:pos="420" w:leader="none"/>
        </w:tabs>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rPr>
          <w:rFonts w:hint="eastAsia" w:ascii="宋体" w:hAnsi="宋体" w:eastAsia="宋体" w:cs="宋体"/>
          <w:b/>
          <w:bCs/>
          <w:color w:val="auto"/>
          <w:sz w:val="24"/>
          <w:szCs w:val="24"/>
        </w:rPr>
        <w:t xml:space="preserve">注：以上质量标准如有新的国家或行业标准出台，则以最新标准执行。</w:t>
      </w:r>
      <w:r/>
    </w:p>
    <w:p>
      <w:pPr>
        <w:jc w:val="left"/>
        <w:keepLines w:val="0"/>
        <w:keepNext w:val="0"/>
        <w:pageBreakBefore w:val="0"/>
        <w:spacing w:line="360" w:lineRule="auto"/>
        <w:rPr>
          <w:rFonts w:hint="eastAsia" w:ascii="宋体" w:hAnsi="宋体" w:eastAsia="宋体" w:cs="宋体"/>
          <w:b/>
          <w:bCs/>
          <w:color w:val="auto"/>
          <w:sz w:val="24"/>
          <w:szCs w:val="24"/>
          <w:highlight w:val="white"/>
          <w:shd w:val="clear" w:color="auto" w:fill="auto"/>
        </w:rPr>
        <w:outlineLvl w:val="2"/>
      </w:pPr>
      <w:r>
        <w:rPr>
          <w:rFonts w:hint="eastAsia" w:ascii="宋体" w:hAnsi="宋体" w:eastAsia="宋体" w:cs="宋体"/>
          <w:b/>
          <w:bCs/>
          <w:color w:val="auto"/>
          <w:sz w:val="24"/>
          <w:szCs w:val="24"/>
          <w:highlight w:val="white"/>
          <w:shd w:val="clear" w:color="auto" w:fill="auto"/>
        </w:rPr>
        <w:t xml:space="preserve">（三）</w:t>
      </w:r>
      <w:r>
        <w:rPr>
          <w:rFonts w:hint="eastAsia" w:ascii="宋体" w:hAnsi="宋体" w:eastAsia="宋体" w:cs="宋体"/>
          <w:b/>
          <w:bCs/>
          <w:color w:val="auto"/>
          <w:sz w:val="24"/>
          <w:szCs w:val="24"/>
          <w:highlight w:val="white"/>
          <w:shd w:val="clear" w:color="auto" w:fill="auto"/>
          <w:lang w:val="en-US" w:eastAsia="zh-CN"/>
        </w:rPr>
        <w:t xml:space="preserve">其他要</w:t>
      </w:r>
      <w:r>
        <w:rPr>
          <w:rFonts w:hint="eastAsia" w:ascii="宋体" w:hAnsi="宋体" w:eastAsia="宋体" w:cs="宋体"/>
          <w:b/>
          <w:bCs/>
          <w:color w:val="auto"/>
          <w:sz w:val="24"/>
          <w:szCs w:val="24"/>
          <w:highlight w:val="white"/>
          <w:shd w:val="clear" w:color="auto" w:fill="auto"/>
        </w:rPr>
        <w:t xml:space="preserve">求</w:t>
      </w:r>
      <w:r/>
    </w:p>
    <w:p>
      <w:pPr>
        <w:ind w:left="0" w:right="0" w:firstLine="480"/>
        <w:jc w:val="both"/>
        <w:keepLines w:val="0"/>
        <w:keepNext w:val="0"/>
        <w:pageBreakBefore w:val="0"/>
        <w:spacing w:before="0" w:after="0"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配送食品全部经过国家规定的质检部门检验并有检测报告，安全可靠。</w:t>
      </w:r>
      <w:r/>
    </w:p>
    <w:p>
      <w:pPr>
        <w:ind w:left="0" w:right="0" w:firstLine="480"/>
        <w:jc w:val="both"/>
        <w:keepLines w:val="0"/>
        <w:keepNext w:val="0"/>
        <w:pageBreakBefore w:val="0"/>
        <w:spacing w:before="0" w:after="0"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所供食品的质量要求：《中华人民共和国食品安全法》、《农食材质量安全法》、《</w:t>
      </w:r>
      <w:r>
        <w:rPr>
          <w:rFonts w:hint="eastAsia" w:ascii="宋体" w:hAnsi="宋体" w:cs="宋体"/>
          <w:color w:val="auto"/>
          <w:sz w:val="24"/>
          <w:szCs w:val="24"/>
          <w:lang w:eastAsia="zh-CN"/>
        </w:rPr>
        <w:t xml:space="preserve">批发业</w:t>
      </w:r>
      <w:r>
        <w:rPr>
          <w:rFonts w:hint="eastAsia" w:ascii="宋体" w:hAnsi="宋体" w:eastAsia="宋体" w:cs="宋体"/>
          <w:color w:val="auto"/>
          <w:sz w:val="24"/>
          <w:szCs w:val="24"/>
        </w:rPr>
        <w:t xml:space="preserve">和集体用餐配送单位卫生规范》、《国家食品卫生标准》、《食品卫生法》和《动物检疫法》等相关规定，保证卫生安全，</w:t>
      </w:r>
      <w:r>
        <w:rPr>
          <w:rFonts w:hint="eastAsia" w:ascii="宋体" w:hAnsi="宋体" w:eastAsia="宋体" w:cs="宋体"/>
          <w:color w:val="auto"/>
          <w:sz w:val="24"/>
          <w:szCs w:val="24"/>
        </w:rPr>
        <w:t xml:space="preserve">须无毒、无害、无腐烂，具有较好的色、香、味等感官性状。农食材符合无公害或以上相关标准；调料等由正规厂家出品，相关证件齐全；干、杂货类须是正规厂家并具有合格证书且无任何有害添加剂的优质食材。配送的所有食材均需具有追踪溯源体系，并可追踪溯源。严禁配送假冒、变质、过期的食材，不得弄虚作假或以次充好，对于不符合质量的品种采购人有权要求退货或换货。因供应的货物质量达不到国家有关食品安全标准而造成食物中毒或其它后果，经公安机关或卫生防疫部门鉴定属于供货方（配送单位）责任的，其产生的一切法律和经济责任全部由成交单位承担。</w:t>
      </w:r>
      <w:r/>
    </w:p>
    <w:p>
      <w:pPr>
        <w:ind w:left="0" w:right="0" w:firstLine="480"/>
        <w:jc w:val="both"/>
        <w:keepLines w:val="0"/>
        <w:keepNext w:val="0"/>
        <w:pageBreakBefore w:val="0"/>
        <w:spacing w:before="0" w:after="0"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数量及验收要求：供应商应保证所供货物品种和数量、重量的准确性，采购人和成交单位分别建立采购和供应台账，确定专人（不少于两人）负责验收和送货，以采购人的验货数量为准，成交单位每次随货附一式三份的送货清单，由采购人验货后签字确认，作为送、收货的凭证。对于出现质量、数量不符合要求等现象，采购人有权要求成交单位及时退换，并按合同约定作出相应罚款处罚，成交单位必须无条件退换，并保证采购人正常餐饮供应不受影响。</w:t>
      </w:r>
      <w:r/>
    </w:p>
    <w:p>
      <w:pPr>
        <w:ind w:left="0" w:right="0" w:firstLine="480"/>
        <w:jc w:val="both"/>
        <w:keepLines w:val="0"/>
        <w:keepNext w:val="0"/>
        <w:pageBreakBefore w:val="0"/>
        <w:spacing w:before="0" w:after="0"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如配送的货物或服务不符合要求，一次提出口头警告并要求供应商做出书面保证，二次扣当天货款10%，不符合要求达到三次的，采购人有权解除供货合同。</w:t>
      </w:r>
      <w:r/>
    </w:p>
    <w:p>
      <w:pPr>
        <w:ind w:left="0" w:right="0" w:firstLine="480"/>
        <w:jc w:val="both"/>
        <w:keepLines w:val="0"/>
        <w:keepNext w:val="0"/>
        <w:pageBreakBefore w:val="0"/>
        <w:spacing w:before="0" w:after="0"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临时加货处理：对于采购人临时增加员工用餐时，成交单位需在接到采购人书面通知时按要求30分钟内将货物送到采购人的指定地点，派专人负责跟踪服务，保证用餐正常。</w:t>
      </w:r>
      <w:r/>
    </w:p>
    <w:p>
      <w:pPr>
        <w:ind w:left="0" w:right="0" w:firstLine="480"/>
        <w:jc w:val="both"/>
        <w:keepLines w:val="0"/>
        <w:keepNext w:val="0"/>
        <w:pageBreakBefore w:val="0"/>
        <w:spacing w:before="0" w:after="0"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在供货过程中，采购人对所供货物有任何意见，可随时向成交单位反映，成交单位应及时改进，否则，采购人有权中断与成交单位的合作，一方终止合同须提前十五天通知对方。</w:t>
      </w:r>
      <w:r/>
    </w:p>
    <w:p>
      <w:pPr>
        <w:ind w:left="0" w:right="0" w:firstLine="480"/>
        <w:jc w:val="both"/>
        <w:keepLines w:val="0"/>
        <w:keepNext w:val="0"/>
        <w:pageBreakBefore w:val="0"/>
        <w:spacing w:before="0" w:after="0"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因配送过程中出现人身等安全事故，成交单位独立承担一切刑事、民事责任，与采购人无关。</w:t>
      </w:r>
      <w:r/>
    </w:p>
    <w:p>
      <w:pPr>
        <w:ind w:left="0" w:right="0" w:firstLine="480"/>
        <w:jc w:val="both"/>
        <w:keepLines w:val="0"/>
        <w:keepNext w:val="0"/>
        <w:pageBreakBefore w:val="0"/>
        <w:spacing w:before="0" w:after="0"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采购人有权委托权威部门定期对成交单位提供的食材进行检测。如检测发现质量问题，由成交单位承担检测费用。</w:t>
      </w:r>
      <w:r/>
    </w:p>
    <w:p>
      <w:pPr>
        <w:ind w:left="0" w:right="0" w:firstLine="480"/>
        <w:jc w:val="both"/>
        <w:keepLines w:val="0"/>
        <w:keepNext w:val="0"/>
        <w:pageBreakBefore w:val="0"/>
        <w:spacing w:before="0" w:after="0"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成交单位供应的食材必须符合《中华人民共和国食品安全法》标准，并根据协议约定和采购人食堂提出的品种、规格、品牌、数量、质量要求在规定的时间内及时送到。每日的配送清单须是打印稿，如发现食材卫生质量问题或者以次充好，采购人可立即无条件退货或换货，并对配送单位扣除进行本次配送货物金额50%的货款作为违约金。</w:t>
      </w:r>
      <w:r/>
    </w:p>
    <w:p>
      <w:pPr>
        <w:ind w:left="0" w:right="0" w:firstLine="480"/>
        <w:jc w:val="both"/>
        <w:keepLines w:val="0"/>
        <w:keepNext w:val="0"/>
        <w:pageBreakBefore w:val="0"/>
        <w:spacing w:before="0" w:after="0"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严禁提供以下食品：无品名、产地、厂名、生产日期、保质期、中文标识及原料说明的定型包装食品（除蔬菜、面点、早点等非定型包装食品）；超过保质期限或不符合食品标签规定的定型包装食品；腐败变质、油脂酸败、霉变、生虫、污秽不洁、混有异物或者其他感官性状异常，含有毒、有害物质或者被有毒、有害物质污染，可能对人体健康有害的食品；病死、死因不明或从疫区采购的水食材、畜、禽及其制品，不合格调味品，工业用盐，非碘盐或非食品原料和滥用食品添加剂，农药残留超标的蔬菜等；其他不符合食品卫生标准和要求的食品。</w:t>
      </w:r>
      <w:r/>
    </w:p>
    <w:p>
      <w:pPr>
        <w:ind w:left="0" w:right="0" w:firstLine="480"/>
        <w:jc w:val="both"/>
        <w:keepLines w:val="0"/>
        <w:keepNext w:val="0"/>
        <w:pageBreakBefore w:val="0"/>
        <w:spacing w:before="0" w:after="0"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如因所供应食品的质量问题引起食物中毒等食源性疾病的发生或其他事故，由成交单位负全部责任，并承担由此而引起的全部经济损失及相关法律责任。情节较为严重的，采购人有权立即终止供货协议，并按相关法律处理。</w:t>
      </w:r>
      <w:r/>
    </w:p>
    <w:p>
      <w:pPr>
        <w:ind w:right="0"/>
        <w:jc w:val="both"/>
        <w:keepLines w:val="0"/>
        <w:keepNext w:val="0"/>
        <w:pageBreakBefore w:val="0"/>
        <w:spacing w:before="0" w:after="0" w:line="360" w:lineRule="auto"/>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四）</w:t>
      </w:r>
      <w:r>
        <w:rPr>
          <w:rFonts w:hint="eastAsia" w:ascii="宋体" w:hAnsi="宋体" w:eastAsia="宋体" w:cs="宋体"/>
          <w:b/>
          <w:bCs/>
          <w:color w:val="auto"/>
          <w:sz w:val="24"/>
          <w:szCs w:val="24"/>
        </w:rPr>
        <w:t xml:space="preserve">配送要求</w:t>
      </w:r>
      <w:r/>
    </w:p>
    <w:p>
      <w:pPr>
        <w:ind w:left="0" w:right="0" w:firstLine="480"/>
        <w:jc w:val="both"/>
        <w:keepLines w:val="0"/>
        <w:keepNext w:val="0"/>
        <w:pageBreakBefore w:val="0"/>
        <w:spacing w:before="0" w:after="0"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采购单位提前1天告知成交单位第二天需配送的供应品种以及数量，成交单位须保证第二天上午6:30——7:00之前将采购人所订的货物送至指定位置，如送货迟到超过半小时，采购人可扣成交单位当天总货款的10%违约金。因迟到时间长而造成采购人无法正常供餐的，采购人有权追究成交单位相关经济、法律责任。</w:t>
      </w:r>
      <w:r/>
    </w:p>
    <w:p>
      <w:pPr>
        <w:ind w:left="0" w:right="0" w:firstLine="480"/>
        <w:jc w:val="both"/>
        <w:keepLines w:val="0"/>
        <w:keepNext w:val="0"/>
        <w:pageBreakBefore w:val="0"/>
        <w:spacing w:before="0" w:after="0"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成交单位必须仔细核对采购清单，确保所需的食品原材料品种、规格、品牌、数量、质量等准确无误，并在规定时间内及时送达。成交单位向采购人提供商品的品牌、规格必须与合同规定一致，严禁擅自更换商品品牌、规格。</w:t>
      </w:r>
      <w:r/>
    </w:p>
    <w:p>
      <w:pPr>
        <w:ind w:left="0" w:right="0" w:firstLine="480"/>
        <w:jc w:val="both"/>
        <w:keepLines w:val="0"/>
        <w:keepNext w:val="0"/>
        <w:pageBreakBefore w:val="0"/>
        <w:spacing w:before="0" w:after="0"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每次配送均需提供配送食材的检测报告、食材检验合格证等合格证明材料。</w:t>
      </w:r>
      <w:r/>
    </w:p>
    <w:p>
      <w:pPr>
        <w:ind w:left="0" w:right="0" w:firstLine="480"/>
        <w:jc w:val="both"/>
        <w:keepLines w:val="0"/>
        <w:keepNext w:val="0"/>
        <w:pageBreakBefore w:val="0"/>
        <w:spacing w:before="0" w:after="0"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成交单位必须用带冷藏或冷冻功能的厢式货车用于本项目配送服务，若达不到要求，采购人在考核中酌情扣分，情节严重造成不良后果的将取消配送资格。</w:t>
      </w:r>
      <w:r/>
    </w:p>
    <w:p>
      <w:pPr>
        <w:ind w:left="0" w:right="0" w:firstLine="480"/>
        <w:jc w:val="both"/>
        <w:keepLines w:val="0"/>
        <w:keepNext w:val="0"/>
        <w:pageBreakBefore w:val="0"/>
        <w:spacing w:before="0" w:after="0"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拟投入本项目的</w:t>
      </w:r>
      <w:r>
        <w:rPr>
          <w:rFonts w:hint="eastAsia" w:ascii="宋体" w:hAnsi="宋体" w:cs="宋体"/>
          <w:color w:val="auto"/>
          <w:sz w:val="24"/>
          <w:szCs w:val="24"/>
          <w:lang w:val="en-US" w:eastAsia="zh-CN"/>
        </w:rPr>
        <w:t xml:space="preserve">服务</w:t>
      </w:r>
      <w:r>
        <w:rPr>
          <w:rFonts w:hint="eastAsia" w:ascii="宋体" w:hAnsi="宋体" w:eastAsia="宋体" w:cs="宋体"/>
          <w:color w:val="auto"/>
          <w:sz w:val="24"/>
          <w:szCs w:val="24"/>
        </w:rPr>
        <w:t xml:space="preserve">人员不得少于5人。</w:t>
      </w:r>
      <w:r/>
    </w:p>
    <w:p>
      <w:pPr>
        <w:ind w:right="0"/>
        <w:jc w:val="both"/>
        <w:keepLines w:val="0"/>
        <w:keepNext w:val="0"/>
        <w:pageBreakBefore w:val="0"/>
        <w:spacing w:before="0" w:after="0" w:line="360" w:lineRule="auto"/>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五）</w:t>
      </w:r>
      <w:r>
        <w:rPr>
          <w:rFonts w:hint="eastAsia" w:ascii="宋体" w:hAnsi="宋体" w:eastAsia="宋体" w:cs="宋体"/>
          <w:b/>
          <w:bCs/>
          <w:color w:val="auto"/>
          <w:sz w:val="24"/>
          <w:szCs w:val="24"/>
        </w:rPr>
        <w:t xml:space="preserve">食材定价方式</w:t>
      </w:r>
      <w:r/>
    </w:p>
    <w:p>
      <w:pPr>
        <w:ind w:left="0" w:right="0" w:firstLine="480"/>
        <w:jc w:val="both"/>
        <w:keepLines w:val="0"/>
        <w:keepNext w:val="0"/>
        <w:pageBreakBefore w:val="0"/>
        <w:spacing w:before="0" w:after="0" w:line="360" w:lineRule="auto"/>
        <w:rPr>
          <w:rFonts w:hint="eastAsia" w:ascii="宋体" w:hAnsi="宋体" w:eastAsia="宋体" w:cs="宋体"/>
          <w:b/>
          <w:bCs/>
          <w:color w:val="auto"/>
          <w:sz w:val="24"/>
          <w:szCs w:val="24"/>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响应报价按照苏州市发展和改革委员会在“苏州价格在线”官网上公布的最新“苏州市部分农贸市场零售均价（每日均价）为准，不得高于当日公布市场零售均价。“苏州价格在线”官网上未公布的品种价格，采购人参考周边商超、农贸市场价格，由双方协商而定。经过采购人审核通过后执行</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且最终结算价格不得高于市场零售价。</w:t>
      </w:r>
      <w:r>
        <w:rPr>
          <w:rFonts w:hint="eastAsia" w:ascii="宋体" w:hAnsi="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rPr>
        <w:t xml:space="preserve">按照采购文件中的报价表作优惠率报</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合同结算价为：结算价=苏州市发展和改革委员会网站发布苏州市农贸市场零售价×（1-成交优惠率</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,如遇特殊情况由双方协商。</w:t>
      </w:r>
      <w:r/>
    </w:p>
    <w:p>
      <w:pPr>
        <w:jc w:val="left"/>
        <w:keepLines w:val="0"/>
        <w:keepNext w:val="0"/>
        <w:pageBreakBefore w:val="0"/>
        <w:spacing w:line="360" w:lineRule="auto"/>
        <w:rPr>
          <w:rFonts w:hint="eastAsia" w:ascii="宋体" w:hAnsi="宋体" w:eastAsia="宋体" w:cs="宋体"/>
          <w:b/>
          <w:bCs/>
          <w:color w:val="auto"/>
          <w:sz w:val="24"/>
          <w:szCs w:val="24"/>
          <w:highlight w:val="white"/>
          <w:shd w:val="clear" w:color="auto" w:fill="auto"/>
        </w:rPr>
        <w:outlineLvl w:val="2"/>
      </w:pPr>
      <w:r>
        <w:rPr>
          <w:rFonts w:hint="eastAsia" w:ascii="宋体" w:hAnsi="宋体" w:eastAsia="宋体" w:cs="宋体"/>
          <w:b/>
          <w:bCs/>
          <w:color w:val="auto"/>
          <w:sz w:val="24"/>
          <w:szCs w:val="24"/>
          <w:highlight w:val="white"/>
          <w:shd w:val="clear" w:color="auto" w:fill="auto"/>
        </w:rPr>
        <w:t xml:space="preserve">（</w:t>
      </w:r>
      <w:r>
        <w:rPr>
          <w:rFonts w:hint="eastAsia" w:ascii="宋体" w:hAnsi="宋体" w:eastAsia="宋体" w:cs="宋体"/>
          <w:b/>
          <w:bCs/>
          <w:color w:val="auto"/>
          <w:sz w:val="24"/>
          <w:szCs w:val="24"/>
          <w:highlight w:val="white"/>
          <w:shd w:val="clear" w:color="auto" w:fill="auto"/>
          <w:lang w:val="en-US" w:eastAsia="zh-CN"/>
        </w:rPr>
        <w:t xml:space="preserve">六</w:t>
      </w:r>
      <w:r>
        <w:rPr>
          <w:rFonts w:hint="eastAsia" w:ascii="宋体" w:hAnsi="宋体" w:eastAsia="宋体" w:cs="宋体"/>
          <w:b/>
          <w:bCs/>
          <w:color w:val="auto"/>
          <w:sz w:val="24"/>
          <w:szCs w:val="24"/>
          <w:highlight w:val="white"/>
          <w:shd w:val="clear" w:color="auto" w:fill="auto"/>
        </w:rPr>
        <w:t xml:space="preserve">）项目实施要求</w:t>
      </w:r>
      <w:r/>
    </w:p>
    <w:p>
      <w:pPr>
        <w:ind w:firstLine="420"/>
        <w:keepLines w:val="0"/>
        <w:keepNext w:val="0"/>
        <w:pageBreakBefore w:val="0"/>
        <w:spacing w:line="360" w:lineRule="auto"/>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rPr>
        <w:t xml:space="preserve">1、指定1人作为项目负责人，负责组织项目具体实施工作，跟踪推进项目工作任务和问题的协调落实；除项目负责人外，其他项目团队成员需具备相应专业能力，能够顺利开展项目实施工作。</w:t>
      </w:r>
      <w:r/>
    </w:p>
    <w:p>
      <w:pPr>
        <w:ind w:firstLine="420"/>
        <w:keepLines w:val="0"/>
        <w:keepNext w:val="0"/>
        <w:pageBreakBefore w:val="0"/>
        <w:spacing w:line="360" w:lineRule="auto"/>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rPr>
        <w:t xml:space="preserve">2、成交供应商如需变更项目负责人，应提前向采购人提出申请，得到采购人许可后方可进行。若采购人认为项目团队成员不合格的，有权要求成交供应商更换或调整。</w:t>
      </w:r>
      <w:r/>
    </w:p>
    <w:p>
      <w:pPr>
        <w:ind w:firstLine="422"/>
        <w:jc w:val="left"/>
        <w:keepLines w:val="0"/>
        <w:keepNext w:val="0"/>
        <w:pageBreakBefore w:val="0"/>
        <w:spacing w:line="360" w:lineRule="auto"/>
        <w:rPr>
          <w:rFonts w:hint="eastAsia" w:ascii="宋体" w:hAnsi="宋体" w:eastAsia="宋体" w:cs="宋体"/>
          <w:b/>
          <w:bCs/>
          <w:color w:val="auto"/>
          <w:sz w:val="24"/>
          <w:szCs w:val="24"/>
          <w:highlight w:val="white"/>
          <w:shd w:val="clear" w:color="auto" w:fill="auto"/>
        </w:rPr>
        <w:outlineLvl w:val="2"/>
      </w:pPr>
      <w:r>
        <w:rPr>
          <w:rFonts w:hint="eastAsia" w:ascii="宋体" w:hAnsi="宋体" w:eastAsia="宋体" w:cs="宋体"/>
          <w:b/>
          <w:bCs/>
          <w:color w:val="auto"/>
          <w:sz w:val="24"/>
          <w:szCs w:val="24"/>
          <w:highlight w:val="white"/>
          <w:shd w:val="clear" w:color="auto" w:fill="auto"/>
        </w:rPr>
        <w:t xml:space="preserve">（五）验收标准及要求</w:t>
      </w:r>
      <w:r/>
    </w:p>
    <w:p>
      <w:pPr>
        <w:ind w:firstLine="420"/>
        <w:keepLines w:val="0"/>
        <w:keepNext w:val="0"/>
        <w:pageBreakBefore w:val="0"/>
        <w:spacing w:line="360" w:lineRule="auto"/>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rPr>
        <w:t xml:space="preserve">1、验收标准：</w:t>
      </w:r>
      <w:r>
        <w:rPr>
          <w:rFonts w:hint="eastAsia" w:ascii="宋体" w:hAnsi="宋体" w:eastAsia="宋体" w:cs="宋体"/>
          <w:color w:val="auto"/>
          <w:sz w:val="24"/>
          <w:szCs w:val="24"/>
          <w:highlight w:val="none"/>
          <w:shd w:val="clear" w:color="auto" w:fill="auto"/>
        </w:rPr>
        <w:t xml:space="preserve">按照磋商文件</w:t>
      </w:r>
      <w:r>
        <w:rPr>
          <w:rFonts w:hint="eastAsia" w:ascii="宋体" w:hAnsi="宋体" w:cs="宋体"/>
          <w:color w:val="auto"/>
          <w:sz w:val="24"/>
          <w:szCs w:val="24"/>
          <w:highlight w:val="none"/>
          <w:shd w:val="clear" w:color="auto" w:fill="auto"/>
          <w:lang w:eastAsia="zh-CN"/>
        </w:rPr>
        <w:t xml:space="preserve">，</w:t>
      </w:r>
      <w:r>
        <w:rPr>
          <w:rFonts w:hint="eastAsia" w:ascii="宋体" w:hAnsi="宋体" w:cs="宋体"/>
          <w:color w:val="auto"/>
          <w:sz w:val="24"/>
          <w:szCs w:val="24"/>
          <w:highlight w:val="none"/>
          <w:shd w:val="clear" w:color="auto" w:fill="auto"/>
          <w:lang w:val="en-US" w:eastAsia="zh-CN"/>
        </w:rPr>
        <w:t xml:space="preserve">乙方的投标文件</w:t>
      </w:r>
      <w:r>
        <w:rPr>
          <w:rFonts w:hint="eastAsia" w:ascii="宋体" w:hAnsi="宋体" w:eastAsia="宋体" w:cs="宋体"/>
          <w:color w:val="auto"/>
          <w:sz w:val="24"/>
          <w:szCs w:val="24"/>
          <w:highlight w:val="none"/>
          <w:shd w:val="clear" w:color="auto" w:fill="auto"/>
        </w:rPr>
        <w:t xml:space="preserve">及国家相关标准执行</w:t>
      </w:r>
      <w:r>
        <w:rPr>
          <w:rFonts w:hint="eastAsia" w:ascii="宋体" w:hAnsi="宋体" w:eastAsia="宋体" w:cs="宋体"/>
          <w:color w:val="auto"/>
          <w:sz w:val="24"/>
          <w:szCs w:val="24"/>
          <w:highlight w:val="white"/>
          <w:shd w:val="clear" w:color="auto" w:fill="auto"/>
        </w:rPr>
        <w:t xml:space="preserve">。原材料验收由管理方、供应方、食堂使用方，三方现场检验，对供应产品的质量无异议数量准确无误后，三方签字，各自留存。</w:t>
      </w:r>
      <w:r/>
    </w:p>
    <w:p>
      <w:pPr>
        <w:ind w:firstLine="420"/>
        <w:keepLines w:val="0"/>
        <w:keepNext w:val="0"/>
        <w:pageBreakBefore w:val="0"/>
        <w:spacing w:line="360" w:lineRule="auto"/>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rPr>
        <w:t xml:space="preserve">2、数量方面要求：保证配送品种斤两的准确性，以采购人的验货数量为准。</w:t>
      </w:r>
      <w:r/>
    </w:p>
    <w:p>
      <w:pPr>
        <w:ind w:firstLine="420"/>
        <w:keepLines w:val="0"/>
        <w:keepNext w:val="0"/>
        <w:pageBreakBefore w:val="0"/>
        <w:spacing w:line="360" w:lineRule="auto"/>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rPr>
        <w:t xml:space="preserve">3、质量方面要求：在供货期间，若采购人对成交供应商所供食材质量产生异议，送质量检测部门检验。如检验不合格，检验费用由成交供应商承担，并接受采购人处罚。</w:t>
      </w:r>
      <w:r/>
    </w:p>
    <w:p>
      <w:pPr>
        <w:ind w:firstLine="420"/>
        <w:keepLines w:val="0"/>
        <w:keepNext w:val="0"/>
        <w:pageBreakBefore w:val="0"/>
        <w:spacing w:line="360" w:lineRule="auto"/>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rPr>
        <w:t xml:space="preserve">4、</w:t>
      </w:r>
      <w:r>
        <w:rPr>
          <w:rFonts w:hint="eastAsia" w:ascii="宋体" w:hAnsi="宋体" w:eastAsia="宋体" w:cs="宋体"/>
          <w:bCs/>
          <w:color w:val="auto"/>
          <w:sz w:val="24"/>
          <w:szCs w:val="24"/>
          <w:highlight w:val="white"/>
          <w:shd w:val="clear" w:color="auto" w:fill="auto"/>
        </w:rPr>
        <w:t xml:space="preserve">成交供应商</w:t>
      </w:r>
      <w:r>
        <w:rPr>
          <w:rFonts w:hint="eastAsia" w:ascii="宋体" w:hAnsi="宋体" w:eastAsia="宋体" w:cs="宋体"/>
          <w:color w:val="auto"/>
          <w:sz w:val="24"/>
          <w:szCs w:val="24"/>
          <w:highlight w:val="white"/>
          <w:shd w:val="clear" w:color="auto" w:fill="auto"/>
        </w:rPr>
        <w:t xml:space="preserve">在合同期内应切实做到：保质保量准时送货。凡所供食材的质量、品种、数量与采购要求不符时，采购人有权拒收，并由</w:t>
      </w:r>
      <w:r>
        <w:rPr>
          <w:rFonts w:hint="eastAsia" w:ascii="宋体" w:hAnsi="宋体" w:eastAsia="宋体" w:cs="宋体"/>
          <w:bCs/>
          <w:color w:val="auto"/>
          <w:sz w:val="24"/>
          <w:szCs w:val="24"/>
          <w:highlight w:val="white"/>
          <w:shd w:val="clear" w:color="auto" w:fill="auto"/>
        </w:rPr>
        <w:t xml:space="preserve">成交供应商</w:t>
      </w:r>
      <w:r>
        <w:rPr>
          <w:rFonts w:hint="eastAsia" w:ascii="宋体" w:hAnsi="宋体" w:eastAsia="宋体" w:cs="宋体"/>
          <w:color w:val="auto"/>
          <w:sz w:val="24"/>
          <w:szCs w:val="24"/>
          <w:highlight w:val="white"/>
          <w:shd w:val="clear" w:color="auto" w:fill="auto"/>
        </w:rPr>
        <w:t xml:space="preserve">承担由此造成的经济损失。</w:t>
      </w:r>
      <w:r/>
    </w:p>
    <w:p>
      <w:pPr>
        <w:ind w:firstLine="420"/>
        <w:keepLines w:val="0"/>
        <w:keepNext w:val="0"/>
        <w:pageBreakBefore w:val="0"/>
        <w:spacing w:line="360" w:lineRule="auto"/>
        <w:rPr>
          <w:rFonts w:hint="eastAsia" w:ascii="宋体" w:hAnsi="宋体" w:eastAsia="宋体" w:cs="宋体"/>
          <w:color w:val="auto"/>
          <w:sz w:val="24"/>
          <w:szCs w:val="24"/>
          <w:highlight w:val="none"/>
          <w:shd w:val="clear" w:color="auto" w:fill="auto"/>
          <w:lang w:eastAsia="zh-CN"/>
        </w:rPr>
      </w:pPr>
      <w:r>
        <w:rPr>
          <w:rFonts w:hint="eastAsia" w:ascii="宋体" w:hAnsi="宋体" w:cs="宋体"/>
          <w:color w:val="auto"/>
          <w:sz w:val="24"/>
          <w:szCs w:val="24"/>
          <w:highlight w:val="none"/>
          <w:shd w:val="clear" w:color="auto" w:fill="auto"/>
          <w:lang w:val="en-US" w:eastAsia="zh-CN"/>
        </w:rPr>
        <w:t xml:space="preserve">5、</w:t>
      </w:r>
      <w:r>
        <w:rPr>
          <w:rFonts w:hint="eastAsia" w:ascii="宋体" w:hAnsi="宋体" w:eastAsia="宋体" w:cs="宋体"/>
          <w:color w:val="auto"/>
          <w:sz w:val="24"/>
          <w:szCs w:val="24"/>
          <w:highlight w:val="none"/>
          <w:shd w:val="clear" w:color="auto" w:fill="auto"/>
        </w:rPr>
        <w:t xml:space="preserve">项目完成后甲方将组织专业人员进行项目的验收工作，如存在问题，乙方应</w:t>
      </w:r>
      <w:r>
        <w:rPr>
          <w:rFonts w:hint="eastAsia" w:ascii="宋体" w:hAnsi="宋体" w:cs="宋体"/>
          <w:color w:val="auto"/>
          <w:sz w:val="24"/>
          <w:szCs w:val="24"/>
          <w:highlight w:val="none"/>
          <w:shd w:val="clear" w:color="auto" w:fill="auto"/>
          <w:lang w:val="en-US" w:eastAsia="zh-CN"/>
        </w:rPr>
        <w:t xml:space="preserve">根据甲方要求</w:t>
      </w:r>
      <w:r>
        <w:rPr>
          <w:rFonts w:hint="eastAsia" w:ascii="宋体" w:hAnsi="宋体" w:eastAsia="宋体" w:cs="宋体"/>
          <w:color w:val="auto"/>
          <w:sz w:val="24"/>
          <w:szCs w:val="24"/>
          <w:highlight w:val="none"/>
          <w:shd w:val="clear" w:color="auto" w:fill="auto"/>
        </w:rPr>
        <w:t xml:space="preserve">进行改进，直至验收合格为止</w:t>
      </w:r>
      <w:r>
        <w:rPr>
          <w:rFonts w:hint="eastAsia" w:ascii="宋体" w:hAnsi="宋体" w:cs="宋体"/>
          <w:color w:val="auto"/>
          <w:sz w:val="24"/>
          <w:szCs w:val="24"/>
          <w:highlight w:val="none"/>
          <w:shd w:val="clear" w:color="auto" w:fill="auto"/>
          <w:lang w:eastAsia="zh-CN"/>
        </w:rPr>
        <w:t xml:space="preserve">。</w:t>
      </w:r>
      <w:r/>
    </w:p>
    <w:p>
      <w:pPr>
        <w:ind w:firstLine="422"/>
        <w:jc w:val="left"/>
        <w:keepLines w:val="0"/>
        <w:keepNext w:val="0"/>
        <w:pageBreakBefore w:val="0"/>
        <w:spacing w:line="360" w:lineRule="auto"/>
        <w:rPr>
          <w:rFonts w:hint="default" w:ascii="宋体" w:hAnsi="宋体" w:eastAsia="宋体" w:cs="宋体"/>
          <w:b/>
          <w:bCs/>
          <w:color w:val="auto"/>
          <w:sz w:val="24"/>
          <w:szCs w:val="24"/>
          <w:highlight w:val="none"/>
          <w:shd w:val="clear" w:color="auto" w:fill="auto"/>
          <w:lang w:val="en-US" w:eastAsia="zh-CN"/>
        </w:rPr>
        <w:outlineLvl w:val="2"/>
      </w:pPr>
      <w:r>
        <w:rPr>
          <w:rFonts w:hint="eastAsia" w:ascii="宋体" w:hAnsi="宋体" w:eastAsia="宋体" w:cs="宋体"/>
          <w:b/>
          <w:bCs/>
          <w:color w:val="auto"/>
          <w:sz w:val="24"/>
          <w:szCs w:val="24"/>
          <w:highlight w:val="none"/>
          <w:shd w:val="clear" w:color="auto" w:fill="auto"/>
        </w:rPr>
        <w:t xml:space="preserve">（六）考核要求</w:t>
      </w:r>
      <w:r>
        <w:rPr>
          <w:rFonts w:hint="eastAsia" w:ascii="宋体" w:hAnsi="宋体" w:eastAsia="宋体" w:cs="宋体"/>
          <w:b/>
          <w:bCs/>
          <w:color w:val="auto"/>
          <w:sz w:val="24"/>
          <w:szCs w:val="24"/>
          <w:highlight w:val="none"/>
          <w:shd w:val="clear" w:color="auto" w:fill="auto"/>
          <w:lang w:val="en-US" w:eastAsia="zh-CN"/>
        </w:rPr>
        <w:t xml:space="preserve"> </w:t>
      </w:r>
      <w:r/>
    </w:p>
    <w:p>
      <w:pPr>
        <w:ind w:firstLine="420"/>
        <w:keepLines w:val="0"/>
        <w:keepNext w:val="0"/>
        <w:pageBreakBefore w:val="0"/>
        <w:spacing w:line="360" w:lineRule="auto"/>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rPr>
        <w:t xml:space="preserve">1、考核方案</w:t>
      </w:r>
      <w:r/>
    </w:p>
    <w:p>
      <w:pPr>
        <w:ind w:firstLine="420"/>
        <w:keepLines w:val="0"/>
        <w:keepNext w:val="0"/>
        <w:pageBreakBefore w:val="0"/>
        <w:spacing w:line="360" w:lineRule="auto"/>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rPr>
        <w:t xml:space="preserve">本项目按合同有效期内：</w:t>
      </w:r>
      <w:r>
        <w:rPr>
          <w:rFonts w:hint="eastAsia" w:ascii="宋体" w:hAnsi="宋体" w:cs="宋体"/>
          <w:color w:val="auto"/>
          <w:sz w:val="24"/>
          <w:szCs w:val="24"/>
          <w:highlight w:val="white"/>
          <w:shd w:val="clear" w:color="auto" w:fill="auto"/>
          <w:lang w:val="en-US" w:eastAsia="zh-CN"/>
        </w:rPr>
        <w:t xml:space="preserve">每月</w:t>
      </w:r>
      <w:r>
        <w:rPr>
          <w:rFonts w:hint="eastAsia" w:ascii="宋体" w:hAnsi="宋体" w:eastAsia="宋体" w:cs="宋体"/>
          <w:color w:val="auto"/>
          <w:sz w:val="24"/>
          <w:szCs w:val="24"/>
          <w:highlight w:val="white"/>
          <w:shd w:val="clear" w:color="auto" w:fill="auto"/>
        </w:rPr>
        <w:t xml:space="preserve">进行</w:t>
      </w:r>
      <w:r>
        <w:rPr>
          <w:rFonts w:hint="eastAsia" w:ascii="宋体" w:hAnsi="宋体" w:cs="宋体"/>
          <w:color w:val="auto"/>
          <w:sz w:val="24"/>
          <w:szCs w:val="24"/>
          <w:highlight w:val="white"/>
          <w:shd w:val="clear" w:color="auto" w:fill="auto"/>
          <w:lang w:val="en-US" w:eastAsia="zh-CN"/>
        </w:rPr>
        <w:t xml:space="preserve">月</w:t>
      </w:r>
      <w:r>
        <w:rPr>
          <w:rFonts w:hint="eastAsia" w:ascii="宋体" w:hAnsi="宋体" w:eastAsia="宋体" w:cs="宋体"/>
          <w:color w:val="auto"/>
          <w:sz w:val="24"/>
          <w:szCs w:val="24"/>
          <w:highlight w:val="white"/>
          <w:shd w:val="clear" w:color="auto" w:fill="auto"/>
        </w:rPr>
        <w:t xml:space="preserve">度服务质量考核评估，对于考核未达要求无条件进行整改，在规定期限内未整改或整改后仍未达到考核要求的，采购人有权解除合同。</w:t>
      </w:r>
      <w:r/>
    </w:p>
    <w:p>
      <w:pPr>
        <w:ind w:firstLine="420"/>
        <w:keepLines w:val="0"/>
        <w:keepNext w:val="0"/>
        <w:pageBreakBefore w:val="0"/>
        <w:spacing w:line="360" w:lineRule="auto"/>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rPr>
        <w:t xml:space="preserve">因管理不善造成人身伤害事故或者财产损失的，由成交供应商承担赔偿责任和法律责任。</w:t>
      </w:r>
      <w:r/>
    </w:p>
    <w:p>
      <w:pPr>
        <w:numPr>
          <w:ilvl w:val="0"/>
          <w:numId w:val="1"/>
        </w:numPr>
        <w:ind w:firstLine="420"/>
        <w:keepLines w:val="0"/>
        <w:keepNext w:val="0"/>
        <w:pageBreakBefore w:val="0"/>
        <w:spacing w:line="360" w:lineRule="auto"/>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rPr>
        <w:t xml:space="preserve">考核打分表</w:t>
      </w:r>
      <w:r/>
    </w:p>
    <w:p>
      <w:pPr>
        <w:ind w:firstLine="420"/>
        <w:keepLines w:val="0"/>
        <w:keepNext w:val="0"/>
        <w:pageBreakBefore w:val="0"/>
        <w:spacing w:line="360" w:lineRule="auto"/>
        <w:rPr>
          <w:rFonts w:hint="default" w:ascii="宋体" w:hAnsi="宋体" w:eastAsia="宋体" w:cs="宋体"/>
          <w:color w:val="auto"/>
          <w:sz w:val="24"/>
          <w:szCs w:val="24"/>
          <w:highlight w:val="white"/>
          <w:shd w:val="clear" w:color="auto" w:fill="auto"/>
          <w:lang w:val="en-US" w:eastAsia="zh-CN"/>
        </w:rPr>
      </w:pPr>
      <w:r>
        <w:rPr>
          <w:rFonts w:hint="default" w:ascii="宋体" w:hAnsi="宋体" w:eastAsia="宋体" w:cs="宋体"/>
          <w:color w:val="auto"/>
          <w:sz w:val="24"/>
          <w:szCs w:val="24"/>
          <w:highlight w:val="white"/>
          <w:shd w:val="clear" w:color="auto" w:fill="auto"/>
          <w:lang w:val="en-US" w:eastAsia="zh-CN"/>
        </w:rPr>
        <w:t xml:space="preserve">每月得分100分以上的，足额支付</w:t>
      </w:r>
      <w:r>
        <w:rPr>
          <w:rFonts w:hint="eastAsia" w:ascii="宋体" w:hAnsi="宋体" w:cs="宋体"/>
          <w:color w:val="auto"/>
          <w:sz w:val="24"/>
          <w:szCs w:val="24"/>
          <w:highlight w:val="white"/>
          <w:shd w:val="clear" w:color="auto" w:fill="auto"/>
          <w:lang w:val="en-US" w:eastAsia="zh-CN"/>
        </w:rPr>
        <w:t xml:space="preserve">当月</w:t>
      </w:r>
      <w:r>
        <w:rPr>
          <w:rFonts w:hint="default" w:ascii="宋体" w:hAnsi="宋体" w:eastAsia="宋体" w:cs="宋体"/>
          <w:color w:val="auto"/>
          <w:sz w:val="24"/>
          <w:szCs w:val="24"/>
          <w:highlight w:val="white"/>
          <w:shd w:val="clear" w:color="auto" w:fill="auto"/>
          <w:lang w:val="en-US" w:eastAsia="zh-CN"/>
        </w:rPr>
        <w:t xml:space="preserve">费用；91分-100分的，扣除5%；81-90分的，扣除当月费用10%；60-80分的，扣除当月费用15%；当月60分以下的，除了责令其改正错误，并写出书面整改报告之外，应扣除当月费用的20%。</w:t>
      </w:r>
      <w:r/>
    </w:p>
    <w:tbl>
      <w:tblPr>
        <w:tblStyle w:val="667"/>
        <w:tblW w:w="8646"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57"/>
        <w:gridCol w:w="657"/>
        <w:gridCol w:w="2939"/>
        <w:gridCol w:w="457"/>
        <w:gridCol w:w="3538"/>
        <w:gridCol w:w="598"/>
      </w:tblGrid>
      <w:tr>
        <w:trPr>
          <w:jc w:val="center"/>
          <w:trHeight w:val="20"/>
        </w:trPr>
        <w:tc>
          <w:tcPr>
            <w:gridSpan w:val="6"/>
            <w:tcBorders>
              <w:top w:val="single" w:color="000000" w:sz="4" w:space="0"/>
              <w:left w:val="single" w:color="000000" w:sz="4" w:space="0"/>
              <w:bottom w:val="single" w:color="000000" w:sz="4" w:space="0"/>
              <w:right w:val="single" w:color="000000" w:sz="4" w:space="0"/>
            </w:tcBorders>
            <w:tcW w:w="8646" w:type="dxa"/>
            <w:vAlign w:val="center"/>
            <w:textDirection w:val="lrTb"/>
            <w:noWrap w:val="false"/>
          </w:tcPr>
          <w:p>
            <w:pPr>
              <w:jc w:val="center"/>
              <w:spacing w:line="276" w:lineRule="auto"/>
              <w:rPr>
                <w:rFonts w:ascii="宋体" w:hAnsi="宋体" w:eastAsia="宋体"/>
                <w:color w:val="auto"/>
                <w:sz w:val="24"/>
                <w:szCs w:val="24"/>
                <w:highlight w:val="none"/>
              </w:rPr>
            </w:pPr>
            <w:r>
              <w:rPr>
                <w:rFonts w:hint="eastAsia" w:ascii="宋体" w:hAnsi="宋体" w:eastAsia="宋体" w:cs="宋体"/>
                <w:b/>
                <w:bCs/>
                <w:color w:val="auto"/>
                <w:sz w:val="24"/>
                <w:szCs w:val="24"/>
                <w:highlight w:val="green"/>
              </w:rPr>
              <w:t xml:space="preserve">月度考核表</w:t>
            </w:r>
            <w:r/>
          </w:p>
        </w:tc>
      </w:tr>
      <w:tr>
        <w:trPr>
          <w:jc w:val="center"/>
          <w:trHeight w:val="20"/>
        </w:trPr>
        <w:tc>
          <w:tcPr>
            <w:gridSpan w:val="6"/>
            <w:tcBorders>
              <w:top w:val="single" w:color="000000" w:sz="4" w:space="0"/>
              <w:left w:val="single" w:color="000000" w:sz="4" w:space="0"/>
              <w:bottom w:val="single" w:color="000000" w:sz="4" w:space="0"/>
              <w:right w:val="single" w:color="000000" w:sz="4" w:space="0"/>
            </w:tcBorders>
            <w:tcW w:w="8646" w:type="dxa"/>
            <w:vAlign w:val="center"/>
            <w:textDirection w:val="lrTb"/>
            <w:noWrap w:val="false"/>
          </w:tcPr>
          <w:p>
            <w:pPr>
              <w:spacing w:line="276" w:lineRule="auto"/>
              <w:rPr>
                <w:rFonts w:ascii="宋体" w:hAnsi="宋体" w:eastAsia="宋体"/>
                <w:color w:val="auto"/>
                <w:sz w:val="24"/>
                <w:szCs w:val="24"/>
                <w:highlight w:val="none"/>
              </w:rPr>
            </w:pPr>
            <w:r>
              <w:rPr>
                <w:rFonts w:hint="eastAsia" w:ascii="宋体" w:hAnsi="宋体" w:eastAsia="宋体" w:cs="宋体"/>
                <w:b/>
                <w:bCs/>
                <w:color w:val="auto"/>
                <w:sz w:val="24"/>
                <w:szCs w:val="24"/>
                <w:highlight w:val="none"/>
              </w:rPr>
              <w:t xml:space="preserve">考核时间：    年    月 </w:t>
            </w:r>
            <w:r>
              <w:rPr>
                <w:rFonts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rPr>
              <w:t xml:space="preserve">日</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657" w:type="dxa"/>
            <w:vAlign w:val="center"/>
            <w:textDirection w:val="lrTb"/>
            <w:noWrap w:val="false"/>
          </w:tcPr>
          <w:p>
            <w:pPr>
              <w:jc w:val="cente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考核内容</w:t>
            </w:r>
            <w:r/>
          </w:p>
        </w:tc>
        <w:tc>
          <w:tcPr>
            <w:tcBorders>
              <w:top w:val="single" w:color="000000" w:sz="4" w:space="0"/>
              <w:left w:val="none" w:color="000000" w:sz="4" w:space="0"/>
              <w:bottom w:val="single" w:color="000000" w:sz="4" w:space="0"/>
              <w:right w:val="single" w:color="000000" w:sz="4" w:space="0"/>
            </w:tcBorders>
            <w:tcW w:w="2939" w:type="dxa"/>
            <w:vAlign w:val="center"/>
            <w:textDirection w:val="lrTb"/>
            <w:noWrap w:val="false"/>
          </w:tcPr>
          <w:p>
            <w:pPr>
              <w:ind w:firstLine="630"/>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考核细则</w:t>
            </w:r>
            <w:r/>
          </w:p>
        </w:tc>
        <w:tc>
          <w:tcPr>
            <w:tcBorders>
              <w:top w:val="single" w:color="000000" w:sz="4" w:space="0"/>
              <w:left w:val="none" w:color="000000" w:sz="4" w:space="0"/>
              <w:bottom w:val="single" w:color="000000" w:sz="4" w:space="0"/>
              <w:right w:val="single" w:color="000000" w:sz="4" w:space="0"/>
            </w:tcBorders>
            <w:tcW w:w="457" w:type="dxa"/>
            <w:vAlign w:val="center"/>
            <w:textDirection w:val="lrTb"/>
            <w:noWrap w:val="false"/>
          </w:tcPr>
          <w:p>
            <w:pPr>
              <w:jc w:val="cente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分值</w:t>
            </w:r>
            <w:r/>
          </w:p>
        </w:tc>
        <w:tc>
          <w:tcPr>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jc w:val="cente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评分标准</w:t>
            </w:r>
            <w:r/>
          </w:p>
        </w:tc>
        <w:tc>
          <w:tcPr>
            <w:tcBorders>
              <w:top w:val="single" w:color="000000" w:sz="4" w:space="0"/>
              <w:left w:val="none" w:color="000000" w:sz="4" w:space="0"/>
              <w:bottom w:val="single" w:color="000000" w:sz="4" w:space="0"/>
              <w:right w:val="single" w:color="000000" w:sz="4" w:space="0"/>
            </w:tcBorders>
            <w:tcW w:w="598" w:type="dxa"/>
            <w:vAlign w:val="center"/>
            <w:textDirection w:val="lrTb"/>
            <w:noWrap w:val="false"/>
          </w:tcPr>
          <w:p>
            <w:pPr>
              <w:jc w:val="cente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得分</w:t>
            </w:r>
            <w:r/>
          </w:p>
        </w:tc>
      </w:tr>
      <w:tr>
        <w:trPr>
          <w:jc w:val="center"/>
          <w:trHeight w:val="20"/>
        </w:trPr>
        <w:tc>
          <w:tcPr>
            <w:tcBorders>
              <w:top w:val="none" w:color="000000" w:sz="4" w:space="0"/>
              <w:left w:val="single" w:color="000000" w:sz="4" w:space="0"/>
              <w:bottom w:val="single" w:color="000000" w:sz="4" w:space="0"/>
              <w:right w:val="single" w:color="000000" w:sz="4" w:space="0"/>
            </w:tcBorders>
            <w:tcW w:w="457" w:type="dxa"/>
            <w:vAlign w:val="center"/>
            <w:vMerge w:val="restart"/>
            <w:textDirection w:val="lrTb"/>
            <w:noWrap w:val="false"/>
          </w:tcPr>
          <w:p>
            <w:pPr>
              <w:jc w:val="cente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p>
        </w:tc>
        <w:tc>
          <w:tcPr>
            <w:tcBorders>
              <w:top w:val="none" w:color="000000" w:sz="4" w:space="0"/>
              <w:left w:val="none" w:color="000000" w:sz="4" w:space="0"/>
              <w:bottom w:val="single" w:color="000000" w:sz="4" w:space="0"/>
              <w:right w:val="single" w:color="000000" w:sz="4" w:space="0"/>
            </w:tcBorders>
            <w:tcW w:w="657" w:type="dxa"/>
            <w:vAlign w:val="center"/>
            <w:vMerge w:val="restart"/>
            <w:textDirection w:val="lrTb"/>
            <w:noWrap w:val="false"/>
          </w:tcPr>
          <w:p>
            <w:pPr>
              <w:jc w:val="cente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食材质量</w:t>
            </w:r>
            <w:r/>
          </w:p>
        </w:tc>
        <w:tc>
          <w:tcPr>
            <w:tcBorders>
              <w:top w:val="single" w:color="000000" w:sz="4" w:space="0"/>
              <w:left w:val="none" w:color="000000" w:sz="4" w:space="0"/>
              <w:bottom w:val="single" w:color="000000" w:sz="4" w:space="0"/>
              <w:right w:val="single" w:color="000000" w:sz="4" w:space="0"/>
            </w:tcBorders>
            <w:tcW w:w="2939" w:type="dxa"/>
            <w:vAlign w:val="center"/>
            <w:textDirection w:val="lrTb"/>
            <w:noWrap w:val="false"/>
          </w:tcPr>
          <w:p>
            <w:pP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食材新鲜</w:t>
            </w: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无</w:t>
            </w:r>
            <w:r>
              <w:rPr>
                <w:rFonts w:ascii="宋体" w:hAnsi="宋体" w:eastAsia="宋体"/>
                <w:color w:val="auto"/>
                <w:sz w:val="24"/>
                <w:szCs w:val="24"/>
                <w:highlight w:val="none"/>
              </w:rPr>
              <w:t xml:space="preserve">腐败变质</w:t>
            </w:r>
            <w:r/>
          </w:p>
        </w:tc>
        <w:tc>
          <w:tcPr>
            <w:tcBorders>
              <w:top w:val="single" w:color="000000" w:sz="4" w:space="0"/>
              <w:left w:val="none" w:color="000000" w:sz="4" w:space="0"/>
              <w:bottom w:val="single" w:color="000000" w:sz="4" w:space="0"/>
              <w:right w:val="single" w:color="000000" w:sz="4" w:space="0"/>
            </w:tcBorders>
            <w:tcW w:w="457" w:type="dxa"/>
            <w:vAlign w:val="center"/>
            <w:textDirection w:val="lrTb"/>
            <w:noWrap w:val="false"/>
          </w:tcPr>
          <w:p>
            <w:pPr>
              <w:jc w:val="cente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8</w:t>
            </w:r>
            <w:r/>
          </w:p>
        </w:tc>
        <w:tc>
          <w:tcPr>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较符合扣1分，不符合扣2分</w:t>
            </w:r>
            <w:r/>
          </w:p>
        </w:tc>
        <w:tc>
          <w:tcPr>
            <w:tcBorders>
              <w:top w:val="single" w:color="000000" w:sz="4" w:space="0"/>
              <w:left w:val="none" w:color="000000" w:sz="4" w:space="0"/>
              <w:bottom w:val="single" w:color="000000" w:sz="4" w:space="0"/>
              <w:right w:val="single" w:color="000000" w:sz="4" w:space="0"/>
            </w:tcBorders>
            <w:tcW w:w="598" w:type="dxa"/>
            <w:vAlign w:val="center"/>
            <w:textDirection w:val="lrTb"/>
            <w:noWrap w:val="false"/>
          </w:tcPr>
          <w:p>
            <w:pPr>
              <w:jc w:val="center"/>
              <w:spacing w:line="276"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20"/>
        </w:trPr>
        <w:tc>
          <w:tcPr>
            <w:tcBorders>
              <w:top w:val="non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left"/>
              <w:spacing w:line="276"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vMerge w:val="continue"/>
            <w:textDirection w:val="lrTb"/>
            <w:noWrap w:val="false"/>
          </w:tcPr>
          <w:p>
            <w:pPr>
              <w:jc w:val="left"/>
              <w:spacing w:line="276"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2939" w:type="dxa"/>
            <w:vAlign w:val="center"/>
            <w:textDirection w:val="lrTb"/>
            <w:noWrap w:val="false"/>
          </w:tcPr>
          <w:p>
            <w:pP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食品无掺假、掺杂</w:t>
            </w:r>
            <w:r/>
          </w:p>
        </w:tc>
        <w:tc>
          <w:tcPr>
            <w:tcBorders>
              <w:top w:val="single" w:color="000000" w:sz="4" w:space="0"/>
              <w:left w:val="none" w:color="000000" w:sz="4" w:space="0"/>
              <w:bottom w:val="single" w:color="000000" w:sz="4" w:space="0"/>
              <w:right w:val="single" w:color="000000" w:sz="4" w:space="0"/>
            </w:tcBorders>
            <w:tcW w:w="457" w:type="dxa"/>
            <w:vAlign w:val="center"/>
            <w:textDirection w:val="lrTb"/>
            <w:noWrap w:val="false"/>
          </w:tcPr>
          <w:p>
            <w:pPr>
              <w:jc w:val="cente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8</w:t>
            </w:r>
            <w:r/>
          </w:p>
        </w:tc>
        <w:tc>
          <w:tcPr>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较符合扣1分，不符合扣2分</w:t>
            </w:r>
            <w:r/>
          </w:p>
        </w:tc>
        <w:tc>
          <w:tcPr>
            <w:tcBorders>
              <w:top w:val="single" w:color="000000" w:sz="4" w:space="0"/>
              <w:left w:val="none" w:color="000000" w:sz="4" w:space="0"/>
              <w:bottom w:val="single" w:color="000000" w:sz="4" w:space="0"/>
              <w:right w:val="single" w:color="000000" w:sz="4" w:space="0"/>
            </w:tcBorders>
            <w:tcW w:w="598" w:type="dxa"/>
            <w:vAlign w:val="center"/>
            <w:textDirection w:val="lrTb"/>
            <w:noWrap w:val="false"/>
          </w:tcPr>
          <w:p>
            <w:pPr>
              <w:jc w:val="center"/>
              <w:spacing w:line="276"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20"/>
        </w:trPr>
        <w:tc>
          <w:tcPr>
            <w:tcBorders>
              <w:top w:val="non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left"/>
              <w:spacing w:line="276"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vMerge w:val="continue"/>
            <w:textDirection w:val="lrTb"/>
            <w:noWrap w:val="false"/>
          </w:tcPr>
          <w:p>
            <w:pPr>
              <w:jc w:val="left"/>
              <w:spacing w:line="276"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2939" w:type="dxa"/>
            <w:vAlign w:val="center"/>
            <w:textDirection w:val="lrTb"/>
            <w:noWrap w:val="false"/>
          </w:tcPr>
          <w:p>
            <w:pP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食品在</w:t>
            </w:r>
            <w:r>
              <w:rPr>
                <w:rFonts w:ascii="宋体" w:hAnsi="宋体" w:eastAsia="宋体"/>
                <w:color w:val="auto"/>
                <w:sz w:val="24"/>
                <w:szCs w:val="24"/>
                <w:highlight w:val="none"/>
              </w:rPr>
              <w:t xml:space="preserve">保质期</w:t>
            </w:r>
            <w:r>
              <w:rPr>
                <w:rFonts w:hint="eastAsia" w:ascii="宋体" w:hAnsi="宋体" w:eastAsia="宋体"/>
                <w:color w:val="auto"/>
                <w:sz w:val="24"/>
                <w:szCs w:val="24"/>
                <w:highlight w:val="none"/>
              </w:rPr>
              <w:t xml:space="preserve">前半段范围</w:t>
            </w:r>
            <w:r/>
          </w:p>
        </w:tc>
        <w:tc>
          <w:tcPr>
            <w:tcBorders>
              <w:top w:val="single" w:color="000000" w:sz="4" w:space="0"/>
              <w:left w:val="none" w:color="000000" w:sz="4" w:space="0"/>
              <w:bottom w:val="single" w:color="000000" w:sz="4" w:space="0"/>
              <w:right w:val="single" w:color="000000" w:sz="4" w:space="0"/>
            </w:tcBorders>
            <w:tcW w:w="457" w:type="dxa"/>
            <w:vAlign w:val="center"/>
            <w:textDirection w:val="lrTb"/>
            <w:noWrap w:val="false"/>
          </w:tcPr>
          <w:p>
            <w:pPr>
              <w:jc w:val="cente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8</w:t>
            </w:r>
            <w:r/>
          </w:p>
        </w:tc>
        <w:tc>
          <w:tcPr>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较符合扣1分，不符合扣2分</w:t>
            </w:r>
            <w:r/>
          </w:p>
        </w:tc>
        <w:tc>
          <w:tcPr>
            <w:tcBorders>
              <w:top w:val="single" w:color="000000" w:sz="4" w:space="0"/>
              <w:left w:val="none" w:color="000000" w:sz="4" w:space="0"/>
              <w:bottom w:val="single" w:color="000000" w:sz="4" w:space="0"/>
              <w:right w:val="single" w:color="000000" w:sz="4" w:space="0"/>
            </w:tcBorders>
            <w:tcW w:w="598" w:type="dxa"/>
            <w:vAlign w:val="center"/>
            <w:textDirection w:val="lrTb"/>
            <w:noWrap w:val="false"/>
          </w:tcPr>
          <w:p>
            <w:pPr>
              <w:jc w:val="center"/>
              <w:spacing w:line="276"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20"/>
        </w:trPr>
        <w:tc>
          <w:tcPr>
            <w:tcBorders>
              <w:top w:val="non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left"/>
              <w:spacing w:line="276"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vMerge w:val="continue"/>
            <w:textDirection w:val="lrTb"/>
            <w:noWrap w:val="false"/>
          </w:tcPr>
          <w:p>
            <w:pPr>
              <w:jc w:val="left"/>
              <w:spacing w:line="276"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2939" w:type="dxa"/>
            <w:vAlign w:val="center"/>
            <w:textDirection w:val="lrTb"/>
            <w:noWrap w:val="false"/>
          </w:tcPr>
          <w:p>
            <w:pP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无其他食品质量问题</w:t>
            </w:r>
            <w:r/>
          </w:p>
        </w:tc>
        <w:tc>
          <w:tcPr>
            <w:tcBorders>
              <w:top w:val="single" w:color="000000" w:sz="4" w:space="0"/>
              <w:left w:val="none" w:color="000000" w:sz="4" w:space="0"/>
              <w:bottom w:val="single" w:color="000000" w:sz="4" w:space="0"/>
              <w:right w:val="single" w:color="000000" w:sz="4" w:space="0"/>
            </w:tcBorders>
            <w:tcW w:w="457" w:type="dxa"/>
            <w:vAlign w:val="center"/>
            <w:textDirection w:val="lrTb"/>
            <w:noWrap w:val="false"/>
          </w:tcPr>
          <w:p>
            <w:pPr>
              <w:jc w:val="cente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8</w:t>
            </w:r>
            <w:r/>
          </w:p>
        </w:tc>
        <w:tc>
          <w:tcPr>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较符合扣1分，不符合扣2分</w:t>
            </w:r>
            <w:r/>
          </w:p>
        </w:tc>
        <w:tc>
          <w:tcPr>
            <w:tcBorders>
              <w:top w:val="single" w:color="000000" w:sz="4" w:space="0"/>
              <w:left w:val="none" w:color="000000" w:sz="4" w:space="0"/>
              <w:bottom w:val="single" w:color="000000" w:sz="4" w:space="0"/>
              <w:right w:val="single" w:color="000000" w:sz="4" w:space="0"/>
            </w:tcBorders>
            <w:tcW w:w="598" w:type="dxa"/>
            <w:vAlign w:val="center"/>
            <w:textDirection w:val="lrTb"/>
            <w:noWrap w:val="false"/>
          </w:tcPr>
          <w:p>
            <w:pPr>
              <w:jc w:val="center"/>
              <w:spacing w:line="276"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57" w:type="dxa"/>
            <w:vAlign w:val="center"/>
            <w:vMerge w:val="restart"/>
            <w:textDirection w:val="lrTb"/>
            <w:noWrap w:val="false"/>
          </w:tcPr>
          <w:p>
            <w:pPr>
              <w:jc w:val="cente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w:t>
            </w:r>
            <w:r/>
          </w:p>
        </w:tc>
        <w:tc>
          <w:tcPr>
            <w:tcBorders>
              <w:top w:val="single" w:color="000000" w:sz="4" w:space="0"/>
              <w:left w:val="none" w:color="000000" w:sz="4" w:space="0"/>
              <w:bottom w:val="single" w:color="000000" w:sz="4" w:space="0"/>
              <w:right w:val="single" w:color="000000" w:sz="4" w:space="0"/>
            </w:tcBorders>
            <w:tcW w:w="657" w:type="dxa"/>
            <w:vAlign w:val="center"/>
            <w:vMerge w:val="restart"/>
            <w:textDirection w:val="lrTb"/>
            <w:noWrap w:val="false"/>
          </w:tcPr>
          <w:p>
            <w:pPr>
              <w:jc w:val="cente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食品卫生</w:t>
            </w:r>
            <w:r/>
          </w:p>
        </w:tc>
        <w:tc>
          <w:tcPr>
            <w:tcBorders>
              <w:top w:val="single" w:color="000000" w:sz="4" w:space="0"/>
              <w:left w:val="none" w:color="000000" w:sz="4" w:space="0"/>
              <w:bottom w:val="single" w:color="000000" w:sz="4" w:space="0"/>
              <w:right w:val="single" w:color="000000" w:sz="4" w:space="0"/>
            </w:tcBorders>
            <w:tcW w:w="2939" w:type="dxa"/>
            <w:vAlign w:val="center"/>
            <w:textDirection w:val="lrTb"/>
            <w:noWrap w:val="false"/>
          </w:tcPr>
          <w:p>
            <w:pP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配送车辆、包装物清洁程度</w:t>
            </w:r>
            <w:r/>
          </w:p>
        </w:tc>
        <w:tc>
          <w:tcPr>
            <w:tcBorders>
              <w:top w:val="single" w:color="000000" w:sz="4" w:space="0"/>
              <w:left w:val="none" w:color="000000" w:sz="4" w:space="0"/>
              <w:bottom w:val="single" w:color="000000" w:sz="4" w:space="0"/>
              <w:right w:val="single" w:color="000000" w:sz="4" w:space="0"/>
            </w:tcBorders>
            <w:tcW w:w="457" w:type="dxa"/>
            <w:vAlign w:val="center"/>
            <w:textDirection w:val="lrTb"/>
            <w:noWrap w:val="false"/>
          </w:tcPr>
          <w:p>
            <w:pPr>
              <w:jc w:val="cente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w:t>
            </w:r>
            <w:r/>
          </w:p>
        </w:tc>
        <w:tc>
          <w:tcPr>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较符合扣1分，不符合扣2分</w:t>
            </w:r>
            <w:r/>
          </w:p>
        </w:tc>
        <w:tc>
          <w:tcPr>
            <w:tcBorders>
              <w:top w:val="single" w:color="000000" w:sz="4" w:space="0"/>
              <w:left w:val="none" w:color="000000" w:sz="4" w:space="0"/>
              <w:bottom w:val="single" w:color="000000" w:sz="4" w:space="0"/>
              <w:right w:val="single" w:color="000000" w:sz="4" w:space="0"/>
            </w:tcBorders>
            <w:tcW w:w="598" w:type="dxa"/>
            <w:vAlign w:val="center"/>
            <w:textDirection w:val="lrTb"/>
            <w:noWrap w:val="false"/>
          </w:tcPr>
          <w:p>
            <w:pPr>
              <w:jc w:val="center"/>
              <w:spacing w:line="276"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left"/>
              <w:spacing w:line="276"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657" w:type="dxa"/>
            <w:vAlign w:val="center"/>
            <w:vMerge w:val="continue"/>
            <w:textDirection w:val="lrTb"/>
            <w:noWrap w:val="false"/>
          </w:tcPr>
          <w:p>
            <w:pPr>
              <w:jc w:val="left"/>
              <w:spacing w:line="276"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2939" w:type="dxa"/>
            <w:vAlign w:val="center"/>
            <w:textDirection w:val="lrTb"/>
            <w:noWrap w:val="false"/>
          </w:tcPr>
          <w:p>
            <w:pP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配送车辆符合要求</w:t>
            </w:r>
            <w:r/>
          </w:p>
        </w:tc>
        <w:tc>
          <w:tcPr>
            <w:tcBorders>
              <w:top w:val="single" w:color="000000" w:sz="4" w:space="0"/>
              <w:left w:val="none" w:color="000000" w:sz="4" w:space="0"/>
              <w:bottom w:val="single" w:color="000000" w:sz="4" w:space="0"/>
              <w:right w:val="single" w:color="000000" w:sz="4" w:space="0"/>
            </w:tcBorders>
            <w:tcW w:w="457" w:type="dxa"/>
            <w:vAlign w:val="center"/>
            <w:textDirection w:val="lrTb"/>
            <w:noWrap w:val="false"/>
          </w:tcPr>
          <w:p>
            <w:pPr>
              <w:jc w:val="cente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w:t>
            </w:r>
            <w:r/>
          </w:p>
        </w:tc>
        <w:tc>
          <w:tcPr>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较符合扣1分，不符合扣2分</w:t>
            </w:r>
            <w:r/>
          </w:p>
        </w:tc>
        <w:tc>
          <w:tcPr>
            <w:tcBorders>
              <w:top w:val="single" w:color="000000" w:sz="4" w:space="0"/>
              <w:left w:val="none" w:color="000000" w:sz="4" w:space="0"/>
              <w:bottom w:val="single" w:color="000000" w:sz="4" w:space="0"/>
              <w:right w:val="single" w:color="000000" w:sz="4" w:space="0"/>
            </w:tcBorders>
            <w:tcW w:w="598" w:type="dxa"/>
            <w:vAlign w:val="center"/>
            <w:textDirection w:val="lrTb"/>
            <w:noWrap w:val="false"/>
          </w:tcPr>
          <w:p>
            <w:pPr>
              <w:jc w:val="center"/>
              <w:spacing w:line="276"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left"/>
              <w:spacing w:line="276"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657" w:type="dxa"/>
            <w:vAlign w:val="center"/>
            <w:vMerge w:val="continue"/>
            <w:textDirection w:val="lrTb"/>
            <w:noWrap w:val="false"/>
          </w:tcPr>
          <w:p>
            <w:pPr>
              <w:jc w:val="left"/>
              <w:spacing w:line="276"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2939" w:type="dxa"/>
            <w:vAlign w:val="center"/>
            <w:textDirection w:val="lrTb"/>
            <w:noWrap w:val="false"/>
          </w:tcPr>
          <w:p>
            <w:pP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人员健康证和疫情防控情况</w:t>
            </w:r>
            <w:r/>
          </w:p>
        </w:tc>
        <w:tc>
          <w:tcPr>
            <w:tcBorders>
              <w:top w:val="single" w:color="000000" w:sz="4" w:space="0"/>
              <w:left w:val="none" w:color="000000" w:sz="4" w:space="0"/>
              <w:bottom w:val="single" w:color="000000" w:sz="4" w:space="0"/>
              <w:right w:val="single" w:color="000000" w:sz="4" w:space="0"/>
            </w:tcBorders>
            <w:tcW w:w="457" w:type="dxa"/>
            <w:vAlign w:val="center"/>
            <w:textDirection w:val="lrTb"/>
            <w:noWrap w:val="false"/>
          </w:tcPr>
          <w:p>
            <w:pPr>
              <w:jc w:val="cente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w:t>
            </w:r>
            <w:r/>
          </w:p>
        </w:tc>
        <w:tc>
          <w:tcPr>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较符合扣1分，不符合扣2分</w:t>
            </w:r>
            <w:r/>
          </w:p>
        </w:tc>
        <w:tc>
          <w:tcPr>
            <w:tcBorders>
              <w:top w:val="single" w:color="000000" w:sz="4" w:space="0"/>
              <w:left w:val="none" w:color="000000" w:sz="4" w:space="0"/>
              <w:bottom w:val="single" w:color="000000" w:sz="4" w:space="0"/>
              <w:right w:val="single" w:color="000000" w:sz="4" w:space="0"/>
            </w:tcBorders>
            <w:tcW w:w="598" w:type="dxa"/>
            <w:vAlign w:val="center"/>
            <w:textDirection w:val="lrTb"/>
            <w:noWrap w:val="false"/>
          </w:tcPr>
          <w:p>
            <w:pPr>
              <w:jc w:val="center"/>
              <w:spacing w:line="276"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left"/>
              <w:spacing w:line="276"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657" w:type="dxa"/>
            <w:vAlign w:val="center"/>
            <w:vMerge w:val="continue"/>
            <w:textDirection w:val="lrTb"/>
            <w:noWrap w:val="false"/>
          </w:tcPr>
          <w:p>
            <w:pPr>
              <w:jc w:val="left"/>
              <w:spacing w:line="276"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2939" w:type="dxa"/>
            <w:vAlign w:val="center"/>
            <w:textDirection w:val="lrTb"/>
            <w:noWrap w:val="false"/>
          </w:tcPr>
          <w:p>
            <w:pP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食品清洁卫生</w:t>
            </w:r>
            <w:r/>
          </w:p>
        </w:tc>
        <w:tc>
          <w:tcPr>
            <w:tcBorders>
              <w:top w:val="single" w:color="000000" w:sz="4" w:space="0"/>
              <w:left w:val="none" w:color="000000" w:sz="4" w:space="0"/>
              <w:bottom w:val="single" w:color="000000" w:sz="4" w:space="0"/>
              <w:right w:val="single" w:color="000000" w:sz="4" w:space="0"/>
            </w:tcBorders>
            <w:tcW w:w="457" w:type="dxa"/>
            <w:vAlign w:val="center"/>
            <w:textDirection w:val="lrTb"/>
            <w:noWrap w:val="false"/>
          </w:tcPr>
          <w:p>
            <w:pPr>
              <w:jc w:val="cente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w:t>
            </w:r>
            <w:r/>
          </w:p>
        </w:tc>
        <w:tc>
          <w:tcPr>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较符合扣1分，不符合扣2分</w:t>
            </w:r>
            <w:r/>
          </w:p>
        </w:tc>
        <w:tc>
          <w:tcPr>
            <w:tcBorders>
              <w:top w:val="single" w:color="000000" w:sz="4" w:space="0"/>
              <w:left w:val="none" w:color="000000" w:sz="4" w:space="0"/>
              <w:bottom w:val="single" w:color="000000" w:sz="4" w:space="0"/>
              <w:right w:val="single" w:color="000000" w:sz="4" w:space="0"/>
            </w:tcBorders>
            <w:tcW w:w="598" w:type="dxa"/>
            <w:vAlign w:val="center"/>
            <w:textDirection w:val="lrTb"/>
            <w:noWrap w:val="false"/>
          </w:tcPr>
          <w:p>
            <w:pPr>
              <w:jc w:val="center"/>
              <w:spacing w:line="276"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20"/>
        </w:trPr>
        <w:tc>
          <w:tcPr>
            <w:tcBorders>
              <w:top w:val="single" w:color="000000" w:sz="4" w:space="0"/>
              <w:left w:val="single" w:color="000000" w:sz="4" w:space="0"/>
              <w:bottom w:val="none" w:color="000000" w:sz="4" w:space="0"/>
              <w:right w:val="single" w:color="000000" w:sz="4" w:space="0"/>
            </w:tcBorders>
            <w:tcW w:w="457" w:type="dxa"/>
            <w:vAlign w:val="center"/>
            <w:vMerge w:val="restart"/>
            <w:textDirection w:val="lrTb"/>
            <w:noWrap w:val="false"/>
          </w:tcPr>
          <w:p>
            <w:pPr>
              <w:jc w:val="cente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w:t>
            </w:r>
            <w:r/>
          </w:p>
        </w:tc>
        <w:tc>
          <w:tcPr>
            <w:tcBorders>
              <w:top w:val="single" w:color="000000" w:sz="4" w:space="0"/>
              <w:left w:val="none" w:color="000000" w:sz="4" w:space="0"/>
              <w:bottom w:val="none" w:color="000000" w:sz="4" w:space="0"/>
              <w:right w:val="single" w:color="000000" w:sz="4" w:space="0"/>
            </w:tcBorders>
            <w:tcW w:w="657" w:type="dxa"/>
            <w:vAlign w:val="center"/>
            <w:vMerge w:val="restart"/>
            <w:textDirection w:val="lrTb"/>
            <w:noWrap w:val="false"/>
          </w:tcPr>
          <w:p>
            <w:pPr>
              <w:jc w:val="cente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供货价格</w:t>
            </w:r>
            <w:r/>
          </w:p>
        </w:tc>
        <w:tc>
          <w:tcPr>
            <w:tcBorders>
              <w:top w:val="single" w:color="000000" w:sz="4" w:space="0"/>
              <w:left w:val="none" w:color="000000" w:sz="4" w:space="0"/>
              <w:bottom w:val="single" w:color="000000" w:sz="4" w:space="0"/>
              <w:right w:val="single" w:color="000000" w:sz="4" w:space="0"/>
            </w:tcBorders>
            <w:tcW w:w="2939" w:type="dxa"/>
            <w:vAlign w:val="center"/>
            <w:textDirection w:val="lrTb"/>
            <w:noWrap w:val="false"/>
          </w:tcPr>
          <w:p>
            <w:pP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苏州价格在线以外的食品价格</w:t>
            </w:r>
            <w:r>
              <w:rPr>
                <w:rFonts w:ascii="宋体" w:hAnsi="宋体" w:eastAsia="宋体" w:cs="Arial"/>
                <w:color w:val="auto"/>
                <w:sz w:val="24"/>
                <w:szCs w:val="24"/>
                <w:highlight w:val="none"/>
                <w:shd w:val="clear" w:color="auto" w:fill="ffffff"/>
              </w:rPr>
              <w:t xml:space="preserve">*</w:t>
            </w:r>
            <w:r/>
          </w:p>
        </w:tc>
        <w:tc>
          <w:tcPr>
            <w:tcBorders>
              <w:top w:val="single" w:color="000000" w:sz="4" w:space="0"/>
              <w:left w:val="none" w:color="000000" w:sz="4" w:space="0"/>
              <w:bottom w:val="single" w:color="000000" w:sz="4" w:space="0"/>
              <w:right w:val="single" w:color="000000" w:sz="4" w:space="0"/>
            </w:tcBorders>
            <w:tcW w:w="457" w:type="dxa"/>
            <w:vAlign w:val="center"/>
            <w:textDirection w:val="lrTb"/>
            <w:noWrap w:val="false"/>
          </w:tcPr>
          <w:p>
            <w:pPr>
              <w:jc w:val="cente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9</w:t>
            </w:r>
            <w:r/>
          </w:p>
        </w:tc>
        <w:tc>
          <w:tcPr>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较符合扣1分，不符合扣2分</w:t>
            </w:r>
            <w:r/>
          </w:p>
        </w:tc>
        <w:tc>
          <w:tcPr>
            <w:tcBorders>
              <w:top w:val="single" w:color="000000" w:sz="4" w:space="0"/>
              <w:left w:val="none" w:color="000000" w:sz="4" w:space="0"/>
              <w:bottom w:val="single" w:color="000000" w:sz="4" w:space="0"/>
              <w:right w:val="single" w:color="000000" w:sz="4" w:space="0"/>
            </w:tcBorders>
            <w:tcW w:w="598" w:type="dxa"/>
            <w:vAlign w:val="center"/>
            <w:textDirection w:val="lrTb"/>
            <w:noWrap w:val="false"/>
          </w:tcPr>
          <w:p>
            <w:pPr>
              <w:spacing w:line="276"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20"/>
        </w:trPr>
        <w:tc>
          <w:tcPr>
            <w:tcBorders>
              <w:top w:val="non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left"/>
              <w:spacing w:line="276"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vMerge w:val="continue"/>
            <w:textDirection w:val="lrTb"/>
            <w:noWrap w:val="false"/>
          </w:tcPr>
          <w:p>
            <w:pPr>
              <w:jc w:val="left"/>
              <w:spacing w:line="276"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2939" w:type="dxa"/>
            <w:vAlign w:val="center"/>
            <w:textDirection w:val="lrTb"/>
            <w:noWrap w:val="false"/>
          </w:tcPr>
          <w:p>
            <w:pP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苏州价格在线以</w:t>
            </w:r>
            <w:r>
              <w:rPr>
                <w:rFonts w:ascii="宋体" w:hAnsi="宋体" w:eastAsia="宋体"/>
                <w:color w:val="auto"/>
                <w:sz w:val="24"/>
                <w:szCs w:val="24"/>
                <w:highlight w:val="none"/>
              </w:rPr>
              <w:t xml:space="preserve">内的食品价格</w:t>
            </w:r>
            <w:r>
              <w:rPr>
                <w:rFonts w:ascii="宋体" w:hAnsi="宋体" w:eastAsia="宋体" w:cs="Arial"/>
                <w:color w:val="auto"/>
                <w:sz w:val="24"/>
                <w:szCs w:val="24"/>
                <w:highlight w:val="none"/>
                <w:shd w:val="clear" w:color="auto" w:fill="ffffff"/>
              </w:rPr>
              <w:t xml:space="preserve">*</w:t>
            </w:r>
            <w:r/>
          </w:p>
        </w:tc>
        <w:tc>
          <w:tcPr>
            <w:tcBorders>
              <w:top w:val="single" w:color="000000" w:sz="4" w:space="0"/>
              <w:left w:val="none" w:color="000000" w:sz="4" w:space="0"/>
              <w:bottom w:val="single" w:color="000000" w:sz="4" w:space="0"/>
              <w:right w:val="single" w:color="000000" w:sz="4" w:space="0"/>
            </w:tcBorders>
            <w:tcW w:w="457" w:type="dxa"/>
            <w:vAlign w:val="center"/>
            <w:textDirection w:val="lrTb"/>
            <w:noWrap w:val="false"/>
          </w:tcPr>
          <w:p>
            <w:pPr>
              <w:jc w:val="cente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9</w:t>
            </w:r>
            <w:r/>
          </w:p>
        </w:tc>
        <w:tc>
          <w:tcPr>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较符合扣1分，不符合扣2分</w:t>
            </w:r>
            <w:r/>
          </w:p>
        </w:tc>
        <w:tc>
          <w:tcPr>
            <w:tcBorders>
              <w:top w:val="single" w:color="000000" w:sz="4" w:space="0"/>
              <w:left w:val="none" w:color="000000" w:sz="4" w:space="0"/>
              <w:bottom w:val="single" w:color="000000" w:sz="4" w:space="0"/>
              <w:right w:val="single" w:color="000000" w:sz="4" w:space="0"/>
            </w:tcBorders>
            <w:tcW w:w="598" w:type="dxa"/>
            <w:vAlign w:val="center"/>
            <w:textDirection w:val="lrTb"/>
            <w:noWrap w:val="false"/>
          </w:tcPr>
          <w:p>
            <w:pPr>
              <w:spacing w:line="276"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20"/>
        </w:trPr>
        <w:tc>
          <w:tcPr>
            <w:tcBorders>
              <w:top w:val="single" w:color="000000" w:sz="4" w:space="0"/>
              <w:left w:val="single" w:color="000000" w:sz="4" w:space="0"/>
              <w:bottom w:val="none" w:color="000000" w:sz="4" w:space="0"/>
              <w:right w:val="single" w:color="000000" w:sz="4" w:space="0"/>
            </w:tcBorders>
            <w:tcW w:w="457" w:type="dxa"/>
            <w:vAlign w:val="center"/>
            <w:vMerge w:val="restart"/>
            <w:textDirection w:val="lrTb"/>
            <w:noWrap w:val="false"/>
          </w:tcPr>
          <w:p>
            <w:pPr>
              <w:ind w:firstLine="105"/>
              <w:jc w:val="cente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4</w:t>
            </w:r>
            <w:r/>
          </w:p>
        </w:tc>
        <w:tc>
          <w:tcPr>
            <w:tcBorders>
              <w:top w:val="single" w:color="000000" w:sz="4" w:space="0"/>
              <w:left w:val="none" w:color="000000" w:sz="4" w:space="0"/>
              <w:bottom w:val="none" w:color="000000" w:sz="4" w:space="0"/>
              <w:right w:val="single" w:color="000000" w:sz="4" w:space="0"/>
            </w:tcBorders>
            <w:tcW w:w="657" w:type="dxa"/>
            <w:vAlign w:val="center"/>
            <w:vMerge w:val="restart"/>
            <w:textDirection w:val="lrTb"/>
            <w:noWrap w:val="false"/>
          </w:tcPr>
          <w:p>
            <w:pPr>
              <w:jc w:val="cente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配送服务</w:t>
            </w:r>
            <w:r/>
          </w:p>
        </w:tc>
        <w:tc>
          <w:tcPr>
            <w:tcBorders>
              <w:top w:val="single" w:color="000000" w:sz="4" w:space="0"/>
              <w:left w:val="none" w:color="000000" w:sz="4" w:space="0"/>
              <w:bottom w:val="single" w:color="000000" w:sz="4" w:space="0"/>
              <w:right w:val="single" w:color="000000" w:sz="4" w:space="0"/>
            </w:tcBorders>
            <w:tcW w:w="2939" w:type="dxa"/>
            <w:vAlign w:val="center"/>
            <w:textDirection w:val="lrTb"/>
            <w:noWrap w:val="false"/>
          </w:tcPr>
          <w:p>
            <w:pP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食品无严重短斤缺两</w:t>
            </w:r>
            <w:r/>
          </w:p>
        </w:tc>
        <w:tc>
          <w:tcPr>
            <w:tcBorders>
              <w:top w:val="single" w:color="000000" w:sz="4" w:space="0"/>
              <w:left w:val="none" w:color="000000" w:sz="4" w:space="0"/>
              <w:bottom w:val="single" w:color="000000" w:sz="4" w:space="0"/>
              <w:right w:val="single" w:color="000000" w:sz="4" w:space="0"/>
            </w:tcBorders>
            <w:tcW w:w="457" w:type="dxa"/>
            <w:vAlign w:val="center"/>
            <w:textDirection w:val="lrTb"/>
            <w:noWrap w:val="false"/>
          </w:tcPr>
          <w:p>
            <w:pPr>
              <w:jc w:val="cente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9</w:t>
            </w:r>
            <w:r/>
          </w:p>
        </w:tc>
        <w:tc>
          <w:tcPr>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较符合扣1分，不符合扣2分</w:t>
            </w:r>
            <w:r/>
          </w:p>
        </w:tc>
        <w:tc>
          <w:tcPr>
            <w:tcBorders>
              <w:top w:val="single" w:color="000000" w:sz="4" w:space="0"/>
              <w:left w:val="none" w:color="000000" w:sz="4" w:space="0"/>
              <w:bottom w:val="single" w:color="000000" w:sz="4" w:space="0"/>
              <w:right w:val="single" w:color="000000" w:sz="4" w:space="0"/>
            </w:tcBorders>
            <w:tcW w:w="598" w:type="dxa"/>
            <w:vAlign w:val="center"/>
            <w:textDirection w:val="lrTb"/>
            <w:noWrap w:val="false"/>
          </w:tcPr>
          <w:p>
            <w:pPr>
              <w:spacing w:line="276"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20"/>
        </w:trPr>
        <w:tc>
          <w:tcPr>
            <w:tcBorders>
              <w:top w:val="none" w:color="000000" w:sz="4" w:space="0"/>
              <w:left w:val="single" w:color="000000" w:sz="4" w:space="0"/>
              <w:bottom w:val="none" w:color="000000" w:sz="4" w:space="0"/>
              <w:right w:val="single" w:color="000000" w:sz="4" w:space="0"/>
            </w:tcBorders>
            <w:tcW w:w="457" w:type="dxa"/>
            <w:vAlign w:val="center"/>
            <w:vMerge w:val="continue"/>
            <w:textDirection w:val="lrTb"/>
            <w:noWrap w:val="false"/>
          </w:tcPr>
          <w:p>
            <w:pPr>
              <w:ind w:firstLine="105"/>
              <w:jc w:val="center"/>
              <w:spacing w:line="276"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none" w:color="000000" w:sz="4" w:space="0"/>
              <w:left w:val="none" w:color="000000" w:sz="4" w:space="0"/>
              <w:bottom w:val="none" w:color="000000" w:sz="4" w:space="0"/>
              <w:right w:val="single" w:color="000000" w:sz="4" w:space="0"/>
            </w:tcBorders>
            <w:tcW w:w="657" w:type="dxa"/>
            <w:vAlign w:val="center"/>
            <w:vMerge w:val="continue"/>
            <w:textDirection w:val="lrTb"/>
            <w:noWrap w:val="false"/>
          </w:tcPr>
          <w:p>
            <w:pPr>
              <w:ind w:firstLine="108"/>
              <w:jc w:val="center"/>
              <w:spacing w:line="276"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2939" w:type="dxa"/>
            <w:vAlign w:val="center"/>
            <w:textDirection w:val="lrTb"/>
            <w:noWrap w:val="false"/>
          </w:tcPr>
          <w:p>
            <w:pP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供货按时</w:t>
            </w:r>
            <w:r/>
          </w:p>
        </w:tc>
        <w:tc>
          <w:tcPr>
            <w:tcBorders>
              <w:top w:val="single" w:color="000000" w:sz="4" w:space="0"/>
              <w:left w:val="none" w:color="000000" w:sz="4" w:space="0"/>
              <w:bottom w:val="single" w:color="000000" w:sz="4" w:space="0"/>
              <w:right w:val="single" w:color="000000" w:sz="4" w:space="0"/>
            </w:tcBorders>
            <w:tcW w:w="457" w:type="dxa"/>
            <w:vAlign w:val="center"/>
            <w:textDirection w:val="lrTb"/>
            <w:noWrap w:val="false"/>
          </w:tcPr>
          <w:p>
            <w:pPr>
              <w:jc w:val="cente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5</w:t>
            </w:r>
            <w:r/>
          </w:p>
        </w:tc>
        <w:tc>
          <w:tcPr>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较符合扣1分，不符合扣2分</w:t>
            </w:r>
            <w:r/>
          </w:p>
        </w:tc>
        <w:tc>
          <w:tcPr>
            <w:tcBorders>
              <w:top w:val="single" w:color="000000" w:sz="4" w:space="0"/>
              <w:left w:val="none" w:color="000000" w:sz="4" w:space="0"/>
              <w:bottom w:val="single" w:color="000000" w:sz="4" w:space="0"/>
              <w:right w:val="single" w:color="000000" w:sz="4" w:space="0"/>
            </w:tcBorders>
            <w:tcW w:w="598" w:type="dxa"/>
            <w:vAlign w:val="center"/>
            <w:textDirection w:val="lrTb"/>
            <w:noWrap w:val="false"/>
          </w:tcPr>
          <w:p>
            <w:pPr>
              <w:spacing w:line="276"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20"/>
        </w:trPr>
        <w:tc>
          <w:tcPr>
            <w:tcBorders>
              <w:top w:val="none" w:color="000000" w:sz="4" w:space="0"/>
              <w:left w:val="single" w:color="000000" w:sz="4" w:space="0"/>
              <w:bottom w:val="none" w:color="000000" w:sz="4" w:space="0"/>
              <w:right w:val="single" w:color="000000" w:sz="4" w:space="0"/>
            </w:tcBorders>
            <w:tcW w:w="457" w:type="dxa"/>
            <w:vAlign w:val="center"/>
            <w:vMerge w:val="continue"/>
            <w:textDirection w:val="lrTb"/>
            <w:noWrap w:val="false"/>
          </w:tcPr>
          <w:p>
            <w:pPr>
              <w:jc w:val="left"/>
              <w:spacing w:line="276"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none" w:color="000000" w:sz="4" w:space="0"/>
              <w:left w:val="none" w:color="000000" w:sz="4" w:space="0"/>
              <w:bottom w:val="none" w:color="000000" w:sz="4" w:space="0"/>
              <w:right w:val="single" w:color="000000" w:sz="4" w:space="0"/>
            </w:tcBorders>
            <w:tcW w:w="657" w:type="dxa"/>
            <w:vAlign w:val="center"/>
            <w:vMerge w:val="continue"/>
            <w:textDirection w:val="lrTb"/>
            <w:noWrap w:val="false"/>
          </w:tcPr>
          <w:p>
            <w:pPr>
              <w:jc w:val="left"/>
              <w:spacing w:line="276"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2939" w:type="dxa"/>
            <w:vAlign w:val="center"/>
            <w:textDirection w:val="lrTb"/>
            <w:noWrap w:val="false"/>
          </w:tcPr>
          <w:p>
            <w:pPr>
              <w:spacing w:line="276"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rPr>
              <w:t xml:space="preserve">食品供货满足食堂</w:t>
            </w:r>
            <w:r>
              <w:rPr>
                <w:rFonts w:hint="eastAsia" w:ascii="宋体" w:hAnsi="宋体"/>
                <w:color w:val="auto"/>
                <w:sz w:val="24"/>
                <w:szCs w:val="24"/>
                <w:highlight w:val="none"/>
                <w:lang w:val="en-US" w:eastAsia="zh-CN"/>
              </w:rPr>
              <w:t xml:space="preserve">要求</w:t>
            </w:r>
            <w:r/>
          </w:p>
        </w:tc>
        <w:tc>
          <w:tcPr>
            <w:tcBorders>
              <w:top w:val="single" w:color="000000" w:sz="4" w:space="0"/>
              <w:left w:val="none" w:color="000000" w:sz="4" w:space="0"/>
              <w:bottom w:val="single" w:color="000000" w:sz="4" w:space="0"/>
              <w:right w:val="single" w:color="000000" w:sz="4" w:space="0"/>
            </w:tcBorders>
            <w:tcW w:w="457" w:type="dxa"/>
            <w:vAlign w:val="center"/>
            <w:textDirection w:val="lrTb"/>
            <w:noWrap w:val="false"/>
          </w:tcPr>
          <w:p>
            <w:pPr>
              <w:jc w:val="cente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5</w:t>
            </w:r>
            <w:r/>
          </w:p>
        </w:tc>
        <w:tc>
          <w:tcPr>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较满足扣</w:t>
            </w: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rPr>
              <w:t xml:space="preserve">分，不满足扣2分</w:t>
            </w:r>
            <w:r/>
          </w:p>
        </w:tc>
        <w:tc>
          <w:tcPr>
            <w:tcBorders>
              <w:top w:val="single" w:color="000000" w:sz="4" w:space="0"/>
              <w:left w:val="none" w:color="000000" w:sz="4" w:space="0"/>
              <w:bottom w:val="single" w:color="000000" w:sz="4" w:space="0"/>
              <w:right w:val="single" w:color="000000" w:sz="4" w:space="0"/>
            </w:tcBorders>
            <w:tcW w:w="598" w:type="dxa"/>
            <w:vAlign w:val="center"/>
            <w:textDirection w:val="lrTb"/>
            <w:noWrap w:val="false"/>
          </w:tcPr>
          <w:p>
            <w:pPr>
              <w:spacing w:line="276"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20"/>
        </w:trPr>
        <w:tc>
          <w:tcPr>
            <w:tcBorders>
              <w:top w:val="non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left"/>
              <w:spacing w:line="276"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vMerge w:val="continue"/>
            <w:textDirection w:val="lrTb"/>
            <w:noWrap w:val="false"/>
          </w:tcPr>
          <w:p>
            <w:pPr>
              <w:jc w:val="left"/>
              <w:spacing w:line="276"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2939" w:type="dxa"/>
            <w:vAlign w:val="center"/>
            <w:textDirection w:val="lrTb"/>
            <w:noWrap w:val="false"/>
          </w:tcPr>
          <w:p>
            <w:pP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及时退换不满意的食品</w:t>
            </w:r>
            <w:r/>
          </w:p>
        </w:tc>
        <w:tc>
          <w:tcPr>
            <w:tcBorders>
              <w:top w:val="single" w:color="000000" w:sz="4" w:space="0"/>
              <w:left w:val="none" w:color="000000" w:sz="4" w:space="0"/>
              <w:bottom w:val="single" w:color="000000" w:sz="4" w:space="0"/>
              <w:right w:val="single" w:color="000000" w:sz="4" w:space="0"/>
            </w:tcBorders>
            <w:tcW w:w="457" w:type="dxa"/>
            <w:vAlign w:val="center"/>
            <w:textDirection w:val="lrTb"/>
            <w:noWrap w:val="false"/>
          </w:tcPr>
          <w:p>
            <w:pPr>
              <w:jc w:val="cente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5</w:t>
            </w:r>
            <w:r/>
          </w:p>
        </w:tc>
        <w:tc>
          <w:tcPr>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较及时扣1分，不及时扣2分</w:t>
            </w:r>
            <w:r/>
          </w:p>
        </w:tc>
        <w:tc>
          <w:tcPr>
            <w:tcBorders>
              <w:top w:val="single" w:color="000000" w:sz="4" w:space="0"/>
              <w:left w:val="none" w:color="000000" w:sz="4" w:space="0"/>
              <w:bottom w:val="single" w:color="000000" w:sz="4" w:space="0"/>
              <w:right w:val="single" w:color="000000" w:sz="4" w:space="0"/>
            </w:tcBorders>
            <w:tcW w:w="598" w:type="dxa"/>
            <w:vAlign w:val="center"/>
            <w:textDirection w:val="lrTb"/>
            <w:noWrap w:val="false"/>
          </w:tcPr>
          <w:p>
            <w:pPr>
              <w:spacing w:line="276"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20"/>
        </w:trPr>
        <w:tc>
          <w:tcPr>
            <w:tcBorders>
              <w:top w:val="single" w:color="000000" w:sz="4" w:space="0"/>
              <w:left w:val="single" w:color="000000" w:sz="4" w:space="0"/>
              <w:bottom w:val="none" w:color="000000" w:sz="4" w:space="0"/>
              <w:right w:val="single" w:color="000000" w:sz="4" w:space="0"/>
            </w:tcBorders>
            <w:tcW w:w="457" w:type="dxa"/>
            <w:vAlign w:val="center"/>
            <w:vMerge w:val="restart"/>
            <w:textDirection w:val="lrTb"/>
            <w:noWrap w:val="false"/>
          </w:tcPr>
          <w:p>
            <w:pPr>
              <w:jc w:val="cente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5</w:t>
            </w:r>
            <w:r/>
          </w:p>
        </w:tc>
        <w:tc>
          <w:tcPr>
            <w:tcBorders>
              <w:top w:val="single" w:color="000000" w:sz="4" w:space="0"/>
              <w:left w:val="none" w:color="000000" w:sz="4" w:space="0"/>
              <w:bottom w:val="none" w:color="000000" w:sz="4" w:space="0"/>
              <w:right w:val="single" w:color="000000" w:sz="4" w:space="0"/>
            </w:tcBorders>
            <w:tcW w:w="657" w:type="dxa"/>
            <w:vAlign w:val="center"/>
            <w:vMerge w:val="restart"/>
            <w:textDirection w:val="lrTb"/>
            <w:noWrap w:val="false"/>
          </w:tcPr>
          <w:p>
            <w:pPr>
              <w:jc w:val="cente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其他情况</w:t>
            </w:r>
            <w:r/>
          </w:p>
        </w:tc>
        <w:tc>
          <w:tcPr>
            <w:tcBorders>
              <w:top w:val="single" w:color="000000" w:sz="4" w:space="0"/>
              <w:left w:val="none" w:color="000000" w:sz="4" w:space="0"/>
              <w:bottom w:val="single" w:color="000000" w:sz="4" w:space="0"/>
              <w:right w:val="single" w:color="000000" w:sz="4" w:space="0"/>
            </w:tcBorders>
            <w:tcW w:w="2939" w:type="dxa"/>
            <w:vAlign w:val="center"/>
            <w:textDirection w:val="lrTb"/>
            <w:noWrap w:val="false"/>
          </w:tcPr>
          <w:p>
            <w:pP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供货单填写符合规定的要求</w:t>
            </w:r>
            <w:r/>
          </w:p>
        </w:tc>
        <w:tc>
          <w:tcPr>
            <w:tcBorders>
              <w:top w:val="single" w:color="000000" w:sz="4" w:space="0"/>
              <w:left w:val="none" w:color="000000" w:sz="4" w:space="0"/>
              <w:bottom w:val="single" w:color="000000" w:sz="4" w:space="0"/>
              <w:right w:val="single" w:color="000000" w:sz="4" w:space="0"/>
            </w:tcBorders>
            <w:tcW w:w="457" w:type="dxa"/>
            <w:vAlign w:val="center"/>
            <w:textDirection w:val="lrTb"/>
            <w:noWrap w:val="false"/>
          </w:tcPr>
          <w:p>
            <w:pPr>
              <w:jc w:val="cente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5</w:t>
            </w:r>
            <w:r/>
          </w:p>
        </w:tc>
        <w:tc>
          <w:tcPr>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较符合扣</w:t>
            </w:r>
            <w:r>
              <w:rPr>
                <w:rFonts w:ascii="宋体" w:hAnsi="宋体" w:eastAsia="宋体"/>
                <w:color w:val="auto"/>
                <w:sz w:val="24"/>
                <w:szCs w:val="24"/>
                <w:highlight w:val="none"/>
              </w:rPr>
              <w:t xml:space="preserve">2</w:t>
            </w:r>
            <w:r>
              <w:rPr>
                <w:rFonts w:hint="eastAsia" w:ascii="宋体" w:hAnsi="宋体" w:eastAsia="宋体"/>
                <w:color w:val="auto"/>
                <w:sz w:val="24"/>
                <w:szCs w:val="24"/>
                <w:highlight w:val="none"/>
              </w:rPr>
              <w:t xml:space="preserve">分，不符合扣2分</w:t>
            </w:r>
            <w:r/>
          </w:p>
        </w:tc>
        <w:tc>
          <w:tcPr>
            <w:tcBorders>
              <w:top w:val="single" w:color="000000" w:sz="4" w:space="0"/>
              <w:left w:val="none" w:color="000000" w:sz="4" w:space="0"/>
              <w:bottom w:val="single" w:color="000000" w:sz="4" w:space="0"/>
              <w:right w:val="single" w:color="000000" w:sz="4" w:space="0"/>
            </w:tcBorders>
            <w:tcW w:w="598" w:type="dxa"/>
            <w:vAlign w:val="center"/>
            <w:textDirection w:val="lrTb"/>
            <w:noWrap w:val="false"/>
          </w:tcPr>
          <w:p>
            <w:pPr>
              <w:spacing w:line="276"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20"/>
        </w:trPr>
        <w:tc>
          <w:tcPr>
            <w:tcBorders>
              <w:top w:val="none" w:color="000000" w:sz="4" w:space="0"/>
              <w:left w:val="single" w:color="000000" w:sz="4" w:space="0"/>
              <w:bottom w:val="none" w:color="000000" w:sz="4" w:space="0"/>
              <w:right w:val="single" w:color="000000" w:sz="4" w:space="0"/>
            </w:tcBorders>
            <w:tcW w:w="457" w:type="dxa"/>
            <w:vAlign w:val="center"/>
            <w:vMerge w:val="continue"/>
            <w:textDirection w:val="lrTb"/>
            <w:noWrap w:val="false"/>
          </w:tcPr>
          <w:p>
            <w:pPr>
              <w:jc w:val="left"/>
              <w:spacing w:line="276"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none" w:color="000000" w:sz="4" w:space="0"/>
              <w:left w:val="none" w:color="000000" w:sz="4" w:space="0"/>
              <w:bottom w:val="none" w:color="000000" w:sz="4" w:space="0"/>
              <w:right w:val="single" w:color="000000" w:sz="4" w:space="0"/>
            </w:tcBorders>
            <w:tcW w:w="657" w:type="dxa"/>
            <w:vAlign w:val="center"/>
            <w:vMerge w:val="continue"/>
            <w:textDirection w:val="lrTb"/>
            <w:noWrap w:val="false"/>
          </w:tcPr>
          <w:p>
            <w:pPr>
              <w:jc w:val="left"/>
              <w:spacing w:line="276"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2939" w:type="dxa"/>
            <w:vAlign w:val="center"/>
            <w:textDirection w:val="lrTb"/>
            <w:noWrap w:val="false"/>
          </w:tcPr>
          <w:p>
            <w:pP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及时完整提供质量证书、</w:t>
            </w:r>
            <w:r>
              <w:rPr>
                <w:rFonts w:ascii="宋体" w:hAnsi="宋体" w:eastAsia="宋体"/>
                <w:color w:val="auto"/>
                <w:sz w:val="24"/>
                <w:szCs w:val="24"/>
                <w:highlight w:val="none"/>
              </w:rPr>
              <w:t xml:space="preserve">索票索证</w:t>
            </w:r>
            <w:r>
              <w:rPr>
                <w:rFonts w:hint="eastAsia" w:ascii="宋体" w:hAnsi="宋体" w:eastAsia="宋体"/>
                <w:color w:val="auto"/>
                <w:sz w:val="24"/>
                <w:szCs w:val="24"/>
                <w:highlight w:val="none"/>
              </w:rPr>
              <w:t xml:space="preserve">及食品追溯使用等</w:t>
            </w:r>
            <w:r/>
          </w:p>
        </w:tc>
        <w:tc>
          <w:tcPr>
            <w:tcBorders>
              <w:top w:val="single" w:color="000000" w:sz="4" w:space="0"/>
              <w:left w:val="none" w:color="000000" w:sz="4" w:space="0"/>
              <w:bottom w:val="single" w:color="000000" w:sz="4" w:space="0"/>
              <w:right w:val="single" w:color="000000" w:sz="4" w:space="0"/>
            </w:tcBorders>
            <w:tcW w:w="457" w:type="dxa"/>
            <w:vAlign w:val="center"/>
            <w:textDirection w:val="lrTb"/>
            <w:noWrap w:val="false"/>
          </w:tcPr>
          <w:p>
            <w:pPr>
              <w:jc w:val="cente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5</w:t>
            </w:r>
            <w:r/>
          </w:p>
        </w:tc>
        <w:tc>
          <w:tcPr>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较合格扣1分，不合格扣2分</w:t>
            </w:r>
            <w:r/>
          </w:p>
        </w:tc>
        <w:tc>
          <w:tcPr>
            <w:tcBorders>
              <w:top w:val="single" w:color="000000" w:sz="4" w:space="0"/>
              <w:left w:val="none" w:color="000000" w:sz="4" w:space="0"/>
              <w:bottom w:val="single" w:color="000000" w:sz="4" w:space="0"/>
              <w:right w:val="single" w:color="000000" w:sz="4" w:space="0"/>
            </w:tcBorders>
            <w:tcW w:w="598" w:type="dxa"/>
            <w:vAlign w:val="center"/>
            <w:textDirection w:val="lrTb"/>
            <w:noWrap w:val="false"/>
          </w:tcPr>
          <w:p>
            <w:pPr>
              <w:spacing w:line="276"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20"/>
        </w:trPr>
        <w:tc>
          <w:tcPr>
            <w:tcBorders>
              <w:top w:val="none" w:color="000000" w:sz="4" w:space="0"/>
              <w:left w:val="single" w:color="000000" w:sz="4" w:space="0"/>
              <w:bottom w:val="none" w:color="000000" w:sz="4" w:space="0"/>
              <w:right w:val="single" w:color="000000" w:sz="4" w:space="0"/>
            </w:tcBorders>
            <w:tcW w:w="457" w:type="dxa"/>
            <w:vAlign w:val="center"/>
            <w:vMerge w:val="continue"/>
            <w:textDirection w:val="lrTb"/>
            <w:noWrap w:val="false"/>
          </w:tcPr>
          <w:p>
            <w:pPr>
              <w:jc w:val="left"/>
              <w:spacing w:line="276"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none" w:color="000000" w:sz="4" w:space="0"/>
              <w:left w:val="none" w:color="000000" w:sz="4" w:space="0"/>
              <w:bottom w:val="none" w:color="000000" w:sz="4" w:space="0"/>
              <w:right w:val="single" w:color="000000" w:sz="4" w:space="0"/>
            </w:tcBorders>
            <w:tcW w:w="657" w:type="dxa"/>
            <w:vAlign w:val="center"/>
            <w:vMerge w:val="continue"/>
            <w:textDirection w:val="lrTb"/>
            <w:noWrap w:val="false"/>
          </w:tcPr>
          <w:p>
            <w:pPr>
              <w:jc w:val="left"/>
              <w:spacing w:line="276"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2939" w:type="dxa"/>
            <w:vAlign w:val="center"/>
            <w:textDirection w:val="lrTb"/>
            <w:noWrap w:val="false"/>
          </w:tcPr>
          <w:p>
            <w:pP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沟通顺畅、遵守管理规范、文明礼貌、为人诚信</w:t>
            </w:r>
            <w:r>
              <w:rPr>
                <w:rFonts w:ascii="宋体" w:hAnsi="宋体" w:eastAsia="宋体"/>
                <w:color w:val="auto"/>
                <w:sz w:val="24"/>
                <w:szCs w:val="24"/>
                <w:highlight w:val="none"/>
              </w:rPr>
              <w:t xml:space="preserve">等其他</w:t>
            </w:r>
            <w:r>
              <w:rPr>
                <w:rFonts w:hint="eastAsia" w:ascii="宋体" w:hAnsi="宋体" w:eastAsia="宋体"/>
                <w:color w:val="auto"/>
                <w:sz w:val="24"/>
                <w:szCs w:val="24"/>
                <w:highlight w:val="none"/>
              </w:rPr>
              <w:t xml:space="preserve">事项</w:t>
            </w:r>
            <w:r/>
          </w:p>
        </w:tc>
        <w:tc>
          <w:tcPr>
            <w:tcBorders>
              <w:top w:val="single" w:color="000000" w:sz="4" w:space="0"/>
              <w:left w:val="none" w:color="000000" w:sz="4" w:space="0"/>
              <w:bottom w:val="single" w:color="000000" w:sz="4" w:space="0"/>
              <w:right w:val="single" w:color="000000" w:sz="4" w:space="0"/>
            </w:tcBorders>
            <w:tcW w:w="457" w:type="dxa"/>
            <w:vAlign w:val="center"/>
            <w:textDirection w:val="lrTb"/>
            <w:noWrap w:val="false"/>
          </w:tcPr>
          <w:p>
            <w:pPr>
              <w:jc w:val="cente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4</w:t>
            </w:r>
            <w:r/>
          </w:p>
        </w:tc>
        <w:tc>
          <w:tcPr>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较合格扣</w:t>
            </w: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rPr>
              <w:t xml:space="preserve">分，不合格扣2分</w:t>
            </w:r>
            <w:r/>
          </w:p>
        </w:tc>
        <w:tc>
          <w:tcPr>
            <w:tcBorders>
              <w:top w:val="single" w:color="000000" w:sz="4" w:space="0"/>
              <w:left w:val="none" w:color="000000" w:sz="4" w:space="0"/>
              <w:bottom w:val="single" w:color="000000" w:sz="4" w:space="0"/>
              <w:right w:val="single" w:color="000000" w:sz="4" w:space="0"/>
            </w:tcBorders>
            <w:tcW w:w="598" w:type="dxa"/>
            <w:vAlign w:val="center"/>
            <w:textDirection w:val="lrTb"/>
            <w:noWrap w:val="false"/>
          </w:tcPr>
          <w:p>
            <w:pPr>
              <w:spacing w:line="276"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20"/>
        </w:trPr>
        <w:tc>
          <w:tcPr>
            <w:gridSpan w:val="5"/>
            <w:tcBorders>
              <w:top w:val="single" w:color="000000" w:sz="4" w:space="0"/>
              <w:left w:val="single" w:color="000000" w:sz="4" w:space="0"/>
              <w:bottom w:val="single" w:color="000000" w:sz="4" w:space="0"/>
              <w:right w:val="single" w:color="000000" w:sz="4" w:space="0"/>
            </w:tcBorders>
            <w:tcW w:w="8048" w:type="dxa"/>
            <w:vAlign w:val="center"/>
            <w:textDirection w:val="lrTb"/>
            <w:noWrap w:val="false"/>
          </w:tcPr>
          <w:p>
            <w:pP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总分合计（满分100分）</w:t>
            </w:r>
            <w:r/>
          </w:p>
        </w:tc>
        <w:tc>
          <w:tcPr>
            <w:tcBorders>
              <w:top w:val="single" w:color="000000" w:sz="4" w:space="0"/>
              <w:left w:val="none" w:color="000000" w:sz="4" w:space="0"/>
              <w:bottom w:val="single" w:color="000000" w:sz="4" w:space="0"/>
              <w:right w:val="single" w:color="000000" w:sz="4" w:space="0"/>
            </w:tcBorders>
            <w:tcW w:w="598" w:type="dxa"/>
            <w:vAlign w:val="center"/>
            <w:textDirection w:val="lrTb"/>
            <w:noWrap w:val="false"/>
          </w:tcPr>
          <w:p>
            <w:pPr>
              <w:spacing w:line="276"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20"/>
        </w:trPr>
        <w:tc>
          <w:tcPr>
            <w:gridSpan w:val="5"/>
            <w:tcBorders>
              <w:top w:val="single" w:color="000000" w:sz="4" w:space="0"/>
              <w:left w:val="single" w:color="000000" w:sz="4" w:space="0"/>
              <w:bottom w:val="single" w:color="000000" w:sz="4" w:space="0"/>
              <w:right w:val="single" w:color="000000" w:sz="4" w:space="0"/>
            </w:tcBorders>
            <w:tcW w:w="8048" w:type="dxa"/>
            <w:vAlign w:val="center"/>
            <w:textDirection w:val="lrTb"/>
            <w:noWrap w:val="false"/>
          </w:tcPr>
          <w:p>
            <w:pP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考核结果：</w:t>
            </w:r>
            <w:r/>
          </w:p>
          <w:p>
            <w:pP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1、通过以上评分，该供应商的综合得分：</w:t>
            </w:r>
            <w:r/>
          </w:p>
          <w:p>
            <w:pP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2、该供应商应处于的等级：A、100分以上；B、81-100分；C、60-80分（月度考核60分以下不合格）</w:t>
            </w:r>
            <w:r/>
          </w:p>
        </w:tc>
        <w:tc>
          <w:tcPr>
            <w:tcBorders>
              <w:top w:val="single" w:color="000000" w:sz="4" w:space="0"/>
              <w:left w:val="none" w:color="000000" w:sz="4" w:space="0"/>
              <w:bottom w:val="single" w:color="000000" w:sz="4" w:space="0"/>
              <w:right w:val="single" w:color="000000" w:sz="4" w:space="0"/>
            </w:tcBorders>
            <w:tcW w:w="598" w:type="dxa"/>
            <w:vAlign w:val="center"/>
            <w:textDirection w:val="lrTb"/>
            <w:noWrap w:val="false"/>
          </w:tcPr>
          <w:p>
            <w:pPr>
              <w:spacing w:line="276"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20"/>
        </w:trPr>
        <w:tc>
          <w:tcPr>
            <w:gridSpan w:val="3"/>
            <w:tcBorders>
              <w:top w:val="single" w:color="000000" w:sz="4" w:space="0"/>
              <w:left w:val="single" w:color="000000" w:sz="4" w:space="0"/>
              <w:bottom w:val="single" w:color="000000" w:sz="4" w:space="0"/>
              <w:right w:val="single" w:color="000000" w:sz="4" w:space="0"/>
            </w:tcBorders>
            <w:tcW w:w="4053" w:type="dxa"/>
            <w:vAlign w:val="center"/>
            <w:textDirection w:val="lrTb"/>
            <w:noWrap w:val="false"/>
          </w:tcPr>
          <w:p>
            <w:pPr>
              <w:spacing w:line="276" w:lineRule="auto"/>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考核部门签字：</w:t>
            </w:r>
            <w:r/>
          </w:p>
        </w:tc>
        <w:tc>
          <w:tcPr>
            <w:gridSpan w:val="3"/>
            <w:tcBorders>
              <w:top w:val="single" w:color="000000" w:sz="4" w:space="0"/>
              <w:left w:val="single" w:color="000000" w:sz="4" w:space="0"/>
              <w:bottom w:val="single" w:color="000000" w:sz="4" w:space="0"/>
              <w:right w:val="single" w:color="000000" w:sz="4" w:space="0"/>
            </w:tcBorders>
            <w:tcW w:w="4593" w:type="dxa"/>
            <w:vAlign w:val="center"/>
            <w:textDirection w:val="lrTb"/>
            <w:noWrap w:val="false"/>
          </w:tcPr>
          <w:p>
            <w:pPr>
              <w:spacing w:line="276" w:lineRule="auto"/>
              <w:rPr>
                <w:rFonts w:ascii="宋体" w:hAnsi="宋体" w:eastAsia="宋体"/>
                <w:color w:val="auto"/>
                <w:sz w:val="24"/>
                <w:szCs w:val="24"/>
                <w:highlight w:val="none"/>
              </w:rPr>
            </w:pPr>
            <w:r>
              <w:rPr>
                <w:rFonts w:hint="eastAsia" w:ascii="宋体" w:hAnsi="宋体" w:eastAsia="宋体" w:cs="宋体"/>
                <w:b/>
                <w:bCs/>
                <w:color w:val="auto"/>
                <w:sz w:val="24"/>
                <w:szCs w:val="24"/>
                <w:highlight w:val="none"/>
              </w:rPr>
              <w:t xml:space="preserve">供应商签字：</w:t>
            </w:r>
            <w:r/>
          </w:p>
        </w:tc>
      </w:tr>
    </w:tbl>
    <w:p>
      <w:pPr>
        <w:rPr>
          <w:rFonts w:ascii="宋体" w:hAnsi="宋体" w:eastAsia="宋体"/>
          <w:color w:val="auto"/>
          <w:sz w:val="24"/>
          <w:szCs w:val="24"/>
          <w:highlight w:val="none"/>
        </w:rPr>
      </w:pPr>
      <w:r>
        <w:rPr>
          <w:rFonts w:ascii="宋体" w:hAnsi="宋体" w:eastAsia="宋体"/>
          <w:color w:val="auto"/>
          <w:sz w:val="24"/>
          <w:szCs w:val="24"/>
          <w:highlight w:val="none"/>
        </w:rPr>
      </w:r>
      <w:r/>
    </w:p>
    <w:p>
      <w:pPr>
        <w:ind w:firstLine="422"/>
        <w:jc w:val="left"/>
        <w:keepLines w:val="0"/>
        <w:keepNext w:val="0"/>
        <w:pageBreakBefore w:val="0"/>
        <w:spacing w:line="360" w:lineRule="auto"/>
        <w:rPr>
          <w:rFonts w:hint="eastAsia" w:ascii="宋体" w:hAnsi="宋体" w:eastAsia="宋体" w:cs="宋体"/>
          <w:b/>
          <w:bCs/>
          <w:color w:val="auto"/>
          <w:sz w:val="24"/>
          <w:szCs w:val="24"/>
          <w:highlight w:val="white"/>
          <w:shd w:val="clear" w:color="auto" w:fill="auto"/>
        </w:rPr>
        <w:outlineLvl w:val="2"/>
      </w:pPr>
      <w:r>
        <w:rPr>
          <w:rFonts w:hint="eastAsia" w:ascii="宋体" w:hAnsi="宋体" w:eastAsia="宋体" w:cs="宋体"/>
          <w:b/>
          <w:bCs/>
          <w:color w:val="auto"/>
          <w:sz w:val="24"/>
          <w:szCs w:val="24"/>
          <w:highlight w:val="white"/>
          <w:shd w:val="clear" w:color="auto" w:fill="auto"/>
        </w:rPr>
        <w:t xml:space="preserve">（七）质量管控措施</w:t>
      </w:r>
      <w:r/>
    </w:p>
    <w:p>
      <w:pPr>
        <w:ind w:firstLine="420"/>
        <w:keepLines w:val="0"/>
        <w:keepNext w:val="0"/>
        <w:pageBreakBefore w:val="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1、质量管控</w:t>
      </w:r>
      <w:r/>
    </w:p>
    <w:p>
      <w:pPr>
        <w:ind w:firstLine="420"/>
        <w:keepLines w:val="0"/>
        <w:keepNext w:val="0"/>
        <w:pageBreakBefore w:val="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食材出现腐烂、农药残留/兽药残留等问题时，采购人可拒收并索赔；导致食品安全事故的，</w:t>
      </w:r>
      <w:r>
        <w:rPr>
          <w:rFonts w:hint="eastAsia" w:ascii="宋体" w:hAnsi="宋体" w:eastAsia="宋体" w:cs="宋体"/>
          <w:bCs/>
          <w:color w:val="auto"/>
          <w:sz w:val="24"/>
          <w:szCs w:val="24"/>
          <w:highlight w:val="none"/>
          <w:shd w:val="clear" w:color="auto" w:fill="auto"/>
        </w:rPr>
        <w:t xml:space="preserve">成交供应商</w:t>
      </w:r>
      <w:r>
        <w:rPr>
          <w:rFonts w:hint="eastAsia" w:ascii="宋体" w:hAnsi="宋体" w:eastAsia="宋体" w:cs="宋体"/>
          <w:color w:val="auto"/>
          <w:sz w:val="24"/>
          <w:szCs w:val="24"/>
          <w:highlight w:val="none"/>
          <w:shd w:val="clear" w:color="auto" w:fill="auto"/>
        </w:rPr>
        <w:t xml:space="preserve">需承担全部医疗费用及并依法承担民事赔偿责任和法律责任。</w:t>
      </w:r>
      <w:r/>
    </w:p>
    <w:p>
      <w:pPr>
        <w:ind w:firstLine="420"/>
        <w:keepLines w:val="0"/>
        <w:keepNext w:val="0"/>
        <w:pageBreakBefore w:val="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2、时效响应</w:t>
      </w:r>
      <w:r/>
    </w:p>
    <w:p>
      <w:pPr>
        <w:ind w:firstLine="420"/>
        <w:keepLines w:val="0"/>
        <w:keepNext w:val="0"/>
        <w:pageBreakBefore w:val="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无正当理由延迟配送超1小时扣减当日货款10%；临时加急订单需在约定时间内响应，否则视为违约。</w:t>
      </w:r>
      <w:r/>
    </w:p>
    <w:p>
      <w:pPr>
        <w:ind w:firstLine="420"/>
        <w:keepLines w:val="0"/>
        <w:keepNext w:val="0"/>
        <w:pageBreakBefore w:val="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3、价格浮动</w:t>
      </w:r>
      <w:r/>
    </w:p>
    <w:p>
      <w:pPr>
        <w:ind w:firstLine="420"/>
        <w:keepLines w:val="0"/>
        <w:keepNext w:val="0"/>
        <w:pageBreakBefore w:val="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价格浮动超出（</w:t>
      </w:r>
      <w:r>
        <w:rPr>
          <w:rFonts w:hint="eastAsia" w:ascii="宋体" w:hAnsi="宋体" w:cs="宋体"/>
          <w:color w:val="auto"/>
          <w:sz w:val="24"/>
          <w:szCs w:val="24"/>
          <w:highlight w:val="none"/>
          <w:shd w:val="clear" w:color="auto" w:fill="auto"/>
          <w:lang w:val="en-US" w:eastAsia="zh-CN"/>
        </w:rPr>
        <w:t xml:space="preserve">所在地周边的大型商超、大型农贸市场</w:t>
      </w:r>
      <w:r>
        <w:rPr>
          <w:rFonts w:hint="eastAsia" w:ascii="宋体" w:hAnsi="宋体" w:eastAsia="宋体" w:cs="宋体"/>
          <w:color w:val="auto"/>
          <w:sz w:val="24"/>
          <w:szCs w:val="24"/>
          <w:highlight w:val="none"/>
          <w:shd w:val="clear" w:color="auto" w:fill="auto"/>
        </w:rPr>
        <w:t xml:space="preserve">）10%时，超额部分双倍返还。</w:t>
      </w:r>
      <w:r/>
    </w:p>
    <w:p>
      <w:pPr>
        <w:ind w:firstLine="422"/>
        <w:jc w:val="left"/>
        <w:keepLines w:val="0"/>
        <w:keepNext w:val="0"/>
        <w:pageBreakBefore w:val="0"/>
        <w:spacing w:line="360" w:lineRule="auto"/>
        <w:rPr>
          <w:rFonts w:hint="eastAsia" w:ascii="宋体" w:hAnsi="宋体" w:eastAsia="宋体" w:cs="宋体"/>
          <w:b/>
          <w:bCs/>
          <w:color w:val="auto"/>
          <w:sz w:val="24"/>
          <w:szCs w:val="24"/>
          <w:highlight w:val="white"/>
          <w:shd w:val="clear" w:color="auto" w:fill="auto"/>
        </w:rPr>
        <w:outlineLvl w:val="2"/>
      </w:pPr>
      <w:r>
        <w:rPr>
          <w:rFonts w:hint="eastAsia" w:ascii="宋体" w:hAnsi="宋体" w:eastAsia="宋体" w:cs="宋体"/>
          <w:b/>
          <w:bCs/>
          <w:color w:val="auto"/>
          <w:sz w:val="24"/>
          <w:szCs w:val="24"/>
          <w:highlight w:val="white"/>
          <w:shd w:val="clear" w:color="auto" w:fill="auto"/>
        </w:rPr>
        <w:t xml:space="preserve">（八）退出机制</w:t>
      </w:r>
      <w:r/>
    </w:p>
    <w:p>
      <w:pPr>
        <w:ind w:firstLine="420"/>
        <w:keepLines w:val="0"/>
        <w:keepNext w:val="0"/>
        <w:pageBreakBefore w:val="0"/>
        <w:spacing w:line="360" w:lineRule="auto"/>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rPr>
        <w:t xml:space="preserve">1、食品安全事故</w:t>
      </w:r>
      <w:r/>
    </w:p>
    <w:p>
      <w:pPr>
        <w:ind w:firstLine="420"/>
        <w:keepLines w:val="0"/>
        <w:keepNext w:val="0"/>
        <w:pageBreakBefore w:val="0"/>
        <w:spacing w:line="360" w:lineRule="auto"/>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rPr>
        <w:t xml:space="preserve">因食材问题导致食物中毒、群体卫生事件的，立即终止合同并追究相应的法律责任。</w:t>
      </w:r>
      <w:r/>
    </w:p>
    <w:p>
      <w:pPr>
        <w:ind w:firstLine="420"/>
        <w:keepLines w:val="0"/>
        <w:keepNext w:val="0"/>
        <w:pageBreakBefore w:val="0"/>
        <w:spacing w:line="360" w:lineRule="auto"/>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rPr>
        <w:t xml:space="preserve">提供腐败变质、农药残留/兽药残留超标等不合格食材累计≥2次，采购人可强制解除合同。</w:t>
      </w:r>
      <w:r/>
    </w:p>
    <w:p>
      <w:pPr>
        <w:ind w:firstLine="420"/>
        <w:keepLines w:val="0"/>
        <w:keepNext w:val="0"/>
        <w:pageBreakBefore w:val="0"/>
        <w:spacing w:line="360" w:lineRule="auto"/>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rPr>
        <w:t xml:space="preserve">2、履约严重违约</w:t>
      </w:r>
      <w:r/>
    </w:p>
    <w:p>
      <w:pPr>
        <w:ind w:firstLine="420"/>
        <w:keepLines w:val="0"/>
        <w:keepNext w:val="0"/>
        <w:pageBreakBefore w:val="0"/>
        <w:spacing w:line="360" w:lineRule="auto"/>
        <w:rPr>
          <w:rFonts w:hint="eastAsia" w:ascii="宋体" w:hAnsi="宋体" w:eastAsia="宋体" w:cs="宋体"/>
          <w:bCs/>
          <w:color w:val="auto"/>
          <w:sz w:val="24"/>
          <w:szCs w:val="24"/>
          <w:highlight w:val="white"/>
          <w:shd w:val="clear" w:color="auto" w:fill="auto"/>
        </w:rPr>
      </w:pPr>
      <w:r/>
      <w:bookmarkStart w:id="37" w:name="OLE_LINK9"/>
      <w:r/>
      <w:bookmarkStart w:id="38" w:name="OLE_LINK12"/>
      <w:r/>
      <w:bookmarkStart w:id="39" w:name="OLE_LINK13"/>
      <w:r>
        <w:rPr>
          <w:rFonts w:hint="eastAsia" w:ascii="宋体" w:hAnsi="宋体" w:eastAsia="宋体" w:cs="宋体"/>
          <w:bCs/>
          <w:color w:val="auto"/>
          <w:sz w:val="24"/>
          <w:szCs w:val="24"/>
          <w:highlight w:val="white"/>
          <w:shd w:val="clear" w:color="auto" w:fill="auto"/>
        </w:rPr>
        <w:t xml:space="preserve">成交供应商</w:t>
      </w:r>
      <w:bookmarkEnd w:id="37"/>
      <w:r/>
      <w:bookmarkEnd w:id="38"/>
      <w:r/>
      <w:bookmarkEnd w:id="39"/>
      <w:r>
        <w:rPr>
          <w:rFonts w:hint="eastAsia" w:ascii="宋体" w:hAnsi="宋体" w:eastAsia="宋体" w:cs="宋体"/>
          <w:bCs/>
          <w:color w:val="auto"/>
          <w:sz w:val="24"/>
          <w:szCs w:val="24"/>
          <w:highlight w:val="white"/>
          <w:shd w:val="clear" w:color="auto" w:fill="auto"/>
        </w:rPr>
        <w:t xml:space="preserve">无正当理由延迟配送超3小时/次，或月累计超3次，</w:t>
      </w:r>
      <w:r>
        <w:rPr>
          <w:rFonts w:hint="eastAsia" w:ascii="宋体" w:hAnsi="宋体" w:eastAsia="宋体" w:cs="宋体"/>
          <w:color w:val="auto"/>
          <w:sz w:val="24"/>
          <w:szCs w:val="24"/>
          <w:highlight w:val="white"/>
          <w:shd w:val="clear" w:color="auto" w:fill="auto"/>
        </w:rPr>
        <w:t xml:space="preserve">采购人</w:t>
      </w:r>
      <w:r>
        <w:rPr>
          <w:rFonts w:hint="eastAsia" w:ascii="宋体" w:hAnsi="宋体" w:eastAsia="宋体" w:cs="宋体"/>
          <w:bCs/>
          <w:color w:val="auto"/>
          <w:sz w:val="24"/>
          <w:szCs w:val="24"/>
          <w:highlight w:val="white"/>
          <w:shd w:val="clear" w:color="auto" w:fill="auto"/>
        </w:rPr>
        <w:t xml:space="preserve">有权单方解除合同；虚标价格、以次充好等欺诈行为，</w:t>
      </w:r>
      <w:r>
        <w:rPr>
          <w:rFonts w:hint="eastAsia" w:ascii="宋体" w:hAnsi="宋体" w:eastAsia="宋体" w:cs="宋体"/>
          <w:color w:val="auto"/>
          <w:sz w:val="24"/>
          <w:szCs w:val="24"/>
          <w:highlight w:val="white"/>
          <w:shd w:val="clear" w:color="auto" w:fill="auto"/>
        </w:rPr>
        <w:t xml:space="preserve">采购人</w:t>
      </w:r>
      <w:r>
        <w:rPr>
          <w:rFonts w:hint="eastAsia" w:ascii="宋体" w:hAnsi="宋体" w:eastAsia="宋体" w:cs="宋体"/>
          <w:bCs/>
          <w:color w:val="auto"/>
          <w:sz w:val="24"/>
          <w:szCs w:val="24"/>
          <w:highlight w:val="white"/>
          <w:shd w:val="clear" w:color="auto" w:fill="auto"/>
        </w:rPr>
        <w:t xml:space="preserve">可将成交供应商列入供应商黑名单。</w:t>
      </w:r>
      <w:r/>
    </w:p>
    <w:p>
      <w:pPr>
        <w:ind w:firstLine="420"/>
        <w:keepLines w:val="0"/>
        <w:keepNext w:val="0"/>
        <w:pageBreakBefore w:val="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3、评价考核不达标</w:t>
      </w:r>
      <w:r/>
    </w:p>
    <w:p>
      <w:pPr>
        <w:ind w:firstLine="420"/>
        <w:keepLines w:val="0"/>
        <w:keepNext w:val="0"/>
        <w:pageBreakBefore w:val="0"/>
        <w:spacing w:line="360" w:lineRule="auto"/>
        <w:rPr>
          <w:rFonts w:hint="eastAsia" w:ascii="宋体" w:hAnsi="宋体" w:eastAsia="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lang w:val="en-US" w:eastAsia="zh-CN"/>
        </w:rPr>
        <w:t xml:space="preserve">月</w:t>
      </w:r>
      <w:r>
        <w:rPr>
          <w:rFonts w:hint="eastAsia" w:ascii="宋体" w:hAnsi="宋体" w:eastAsia="宋体" w:cs="宋体"/>
          <w:color w:val="auto"/>
          <w:sz w:val="24"/>
          <w:szCs w:val="24"/>
          <w:highlight w:val="none"/>
          <w:shd w:val="clear" w:color="auto" w:fill="auto"/>
        </w:rPr>
        <w:t xml:space="preserve">度考核：低于7</w:t>
      </w:r>
      <w:r>
        <w:rPr>
          <w:rFonts w:hint="eastAsia" w:ascii="宋体" w:hAnsi="宋体" w:cs="宋体"/>
          <w:color w:val="auto"/>
          <w:sz w:val="24"/>
          <w:szCs w:val="24"/>
          <w:highlight w:val="none"/>
          <w:shd w:val="clear" w:color="auto" w:fill="auto"/>
          <w:lang w:val="en-US" w:eastAsia="zh-CN"/>
        </w:rPr>
        <w:t xml:space="preserve">0</w:t>
      </w:r>
      <w:r>
        <w:rPr>
          <w:rFonts w:hint="eastAsia" w:ascii="宋体" w:hAnsi="宋体" w:eastAsia="宋体" w:cs="宋体"/>
          <w:color w:val="auto"/>
          <w:sz w:val="24"/>
          <w:szCs w:val="24"/>
          <w:highlight w:val="none"/>
          <w:shd w:val="clear" w:color="auto" w:fill="auto"/>
        </w:rPr>
        <w:t xml:space="preserve">分暂停供货</w:t>
      </w:r>
      <w:r>
        <w:rPr>
          <w:rFonts w:hint="eastAsia" w:ascii="宋体" w:hAnsi="宋体" w:cs="宋体"/>
          <w:color w:val="auto"/>
          <w:sz w:val="24"/>
          <w:szCs w:val="24"/>
          <w:highlight w:val="none"/>
          <w:shd w:val="clear" w:color="auto" w:fill="auto"/>
          <w:lang w:eastAsia="zh-CN"/>
        </w:rPr>
        <w:t xml:space="preserve">，</w:t>
      </w:r>
      <w:r>
        <w:rPr>
          <w:rFonts w:hint="eastAsia" w:ascii="宋体" w:hAnsi="宋体" w:cs="宋体"/>
          <w:color w:val="auto"/>
          <w:sz w:val="24"/>
          <w:szCs w:val="24"/>
          <w:highlight w:val="none"/>
          <w:shd w:val="clear" w:color="auto" w:fill="auto"/>
          <w:lang w:val="en-US" w:eastAsia="zh-CN"/>
        </w:rPr>
        <w:t xml:space="preserve">连续3次</w:t>
      </w:r>
      <w:r>
        <w:rPr>
          <w:rFonts w:hint="eastAsia" w:ascii="宋体" w:hAnsi="宋体" w:eastAsia="宋体" w:cs="宋体"/>
          <w:color w:val="auto"/>
          <w:sz w:val="24"/>
          <w:szCs w:val="24"/>
          <w:highlight w:val="none"/>
          <w:shd w:val="clear" w:color="auto" w:fill="auto"/>
        </w:rPr>
        <w:t xml:space="preserve">低于</w:t>
      </w:r>
      <w:r>
        <w:rPr>
          <w:rFonts w:hint="eastAsia" w:ascii="宋体" w:hAnsi="宋体" w:cs="宋体"/>
          <w:color w:val="auto"/>
          <w:sz w:val="24"/>
          <w:szCs w:val="24"/>
          <w:highlight w:val="none"/>
          <w:shd w:val="clear" w:color="auto" w:fill="auto"/>
          <w:lang w:val="en-US" w:eastAsia="zh-CN"/>
        </w:rPr>
        <w:t xml:space="preserve">60</w:t>
      </w:r>
      <w:r>
        <w:rPr>
          <w:rFonts w:hint="eastAsia" w:ascii="宋体" w:hAnsi="宋体" w:eastAsia="宋体" w:cs="宋体"/>
          <w:color w:val="auto"/>
          <w:sz w:val="24"/>
          <w:szCs w:val="24"/>
          <w:highlight w:val="none"/>
          <w:shd w:val="clear" w:color="auto" w:fill="auto"/>
        </w:rPr>
        <w:t xml:space="preserve">分或累计3次低于</w:t>
      </w:r>
      <w:r>
        <w:rPr>
          <w:rFonts w:hint="eastAsia" w:ascii="宋体" w:hAnsi="宋体" w:cs="宋体"/>
          <w:color w:val="auto"/>
          <w:sz w:val="24"/>
          <w:szCs w:val="24"/>
          <w:highlight w:val="none"/>
          <w:shd w:val="clear" w:color="auto" w:fill="auto"/>
          <w:lang w:val="en-US" w:eastAsia="zh-CN"/>
        </w:rPr>
        <w:t xml:space="preserve">60</w:t>
      </w:r>
      <w:r>
        <w:rPr>
          <w:rFonts w:hint="eastAsia" w:ascii="宋体" w:hAnsi="宋体" w:eastAsia="宋体" w:cs="宋体"/>
          <w:color w:val="auto"/>
          <w:sz w:val="24"/>
          <w:szCs w:val="24"/>
          <w:highlight w:val="none"/>
          <w:shd w:val="clear" w:color="auto" w:fill="auto"/>
        </w:rPr>
        <w:t xml:space="preserve">分，采购人有权提出终止合同。</w:t>
      </w:r>
      <w:r/>
    </w:p>
    <w:p>
      <w:pPr>
        <w:ind w:firstLine="420"/>
        <w:keepLines w:val="0"/>
        <w:keepNext w:val="0"/>
        <w:pageBreakBefore w:val="0"/>
        <w:spacing w:line="360" w:lineRule="auto"/>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rPr>
        <w:t xml:space="preserve">半年度</w:t>
      </w:r>
      <w:r>
        <w:rPr>
          <w:rFonts w:hint="eastAsia" w:ascii="宋体" w:hAnsi="宋体" w:cs="宋体"/>
          <w:color w:val="auto"/>
          <w:sz w:val="24"/>
          <w:szCs w:val="24"/>
          <w:highlight w:val="white"/>
          <w:shd w:val="clear" w:color="auto" w:fill="auto"/>
          <w:lang w:val="en-US" w:eastAsia="zh-CN"/>
        </w:rPr>
        <w:t xml:space="preserve">累计</w:t>
      </w:r>
      <w:r>
        <w:rPr>
          <w:rFonts w:hint="eastAsia" w:ascii="宋体" w:hAnsi="宋体" w:eastAsia="宋体" w:cs="宋体"/>
          <w:color w:val="auto"/>
          <w:sz w:val="24"/>
          <w:szCs w:val="24"/>
          <w:highlight w:val="white"/>
          <w:shd w:val="clear" w:color="auto" w:fill="auto"/>
        </w:rPr>
        <w:t xml:space="preserve">：综合评分未达“合格”档次的供应商终止合作，列入供应商黑名单，采购人有权要求</w:t>
      </w:r>
      <w:r>
        <w:rPr>
          <w:rFonts w:hint="eastAsia" w:ascii="宋体" w:hAnsi="宋体" w:eastAsia="宋体" w:cs="宋体"/>
          <w:bCs/>
          <w:color w:val="auto"/>
          <w:sz w:val="24"/>
          <w:szCs w:val="24"/>
          <w:highlight w:val="white"/>
          <w:shd w:val="clear" w:color="auto" w:fill="auto"/>
        </w:rPr>
        <w:t xml:space="preserve">成交供应商</w:t>
      </w:r>
      <w:r>
        <w:rPr>
          <w:rFonts w:hint="eastAsia" w:ascii="宋体" w:hAnsi="宋体" w:eastAsia="宋体" w:cs="宋体"/>
          <w:color w:val="auto"/>
          <w:sz w:val="24"/>
          <w:szCs w:val="24"/>
          <w:highlight w:val="white"/>
          <w:shd w:val="clear" w:color="auto" w:fill="auto"/>
        </w:rPr>
        <w:t xml:space="preserve">3年内不允许参加本单位投标活动。</w:t>
      </w:r>
      <w:r/>
    </w:p>
    <w:p>
      <w:pPr>
        <w:ind w:firstLine="420"/>
        <w:keepLines w:val="0"/>
        <w:keepNext w:val="0"/>
        <w:pageBreakBefore w:val="0"/>
        <w:spacing w:line="360" w:lineRule="auto"/>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rPr>
        <w:t xml:space="preserve">4、退出执行流程</w:t>
      </w:r>
      <w:r/>
    </w:p>
    <w:p>
      <w:pPr>
        <w:ind w:firstLine="420"/>
        <w:keepLines w:val="0"/>
        <w:keepNext w:val="0"/>
        <w:pageBreakBefore w:val="0"/>
        <w:spacing w:line="360" w:lineRule="auto"/>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rPr>
        <w:t xml:space="preserve">证据留存：留存问题食材样本、检测报告、配送记录及双方确认的《服务考核评分表》作为退场依据。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rPr>
        <w:t xml:space="preserve">书面通知：采购人向违约方发送《解除合同通知书》，明确退出原因及生效日期。</w:t>
      </w:r>
      <w:r/>
    </w:p>
    <w:p>
      <w:pPr>
        <w:numPr>
          <w:ilvl w:val="0"/>
          <w:numId w:val="0"/>
        </w:numPr>
        <w:keepLines w:val="0"/>
        <w:keepNext w:val="0"/>
        <w:pageBreakBefore w:val="0"/>
        <w:spacing w:line="360" w:lineRule="auto"/>
        <w:widowControl w:val="off"/>
        <w:rPr>
          <w:rFonts w:hint="eastAsia" w:ascii="宋体" w:hAnsi="宋体" w:eastAsia="宋体" w:cs="宋体"/>
          <w:b/>
          <w:color w:val="auto"/>
          <w:sz w:val="24"/>
          <w:szCs w:val="24"/>
          <w:highlight w:val="white"/>
          <w:shd w:val="clear" w:color="auto" w:fill="auto"/>
        </w:rPr>
        <w:outlineLvl w:val="1"/>
      </w:pPr>
      <w:r>
        <w:rPr>
          <w:rFonts w:hint="eastAsia" w:ascii="宋体" w:hAnsi="宋体" w:eastAsia="宋体" w:cs="宋体"/>
          <w:b/>
          <w:color w:val="auto"/>
          <w:sz w:val="24"/>
          <w:szCs w:val="24"/>
          <w:highlight w:val="white"/>
          <w:shd w:val="clear" w:color="auto" w:fill="auto"/>
          <w:lang w:val="en-US" w:eastAsia="zh-CN"/>
        </w:rPr>
        <w:t xml:space="preserve">四、</w:t>
      </w:r>
      <w:r>
        <w:rPr>
          <w:rFonts w:hint="eastAsia" w:ascii="宋体" w:hAnsi="宋体" w:eastAsia="宋体" w:cs="宋体"/>
          <w:b/>
          <w:color w:val="auto"/>
          <w:sz w:val="24"/>
          <w:szCs w:val="24"/>
          <w:highlight w:val="white"/>
          <w:shd w:val="clear" w:color="auto" w:fill="auto"/>
        </w:rPr>
        <w:t xml:space="preserve">综合说明及其它要求</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rPr>
        <w:t xml:space="preserve">1、供应商在响应文件中提供详细的服务方案、管理措施和售后保障、配置方案等。对磋商文件中提出的服务要求做出承诺，如果以其中某些条款不响应时，应在响应文件中逐条列出，未列出的视同响应。</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rPr>
        <w:t xml:space="preserve">2、报价要求：响应总报价应包括配送服务所需要的配送费、食材费、加工费、人工费、管理费、运输费、各种税费、保险、利润、税金、政策性文件规定及合同包含的所有风险、责任等各项所有费用。</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rPr>
        <w:t xml:space="preserve">3、成交供应商须为本项目配备的实施团队人员按规定缴纳社会保险及人身意外险，若工作人员在项目实施期间出现的工伤及其他意外事故，均由成交供应商自行负责，采购人不承担任何责任。</w:t>
      </w:r>
      <w:r/>
    </w:p>
    <w:p>
      <w:pPr>
        <w:ind w:firstLine="420"/>
        <w:keepLines w:val="0"/>
        <w:keepNext w:val="0"/>
        <w:pageBreakBefore w:val="0"/>
        <w:spacing w:line="360" w:lineRule="auto"/>
        <w:widowControl w:val="off"/>
        <w:tabs>
          <w:tab w:val="left" w:pos="753" w:leader="none"/>
        </w:tabs>
        <w:rPr>
          <w:rFonts w:hint="eastAsia" w:ascii="宋体" w:hAnsi="宋体" w:eastAsia="宋体" w:cs="宋体"/>
          <w:color w:val="auto"/>
          <w:sz w:val="24"/>
          <w:szCs w:val="24"/>
          <w:highlight w:val="white"/>
          <w:shd w:val="clear" w:color="auto" w:fill="auto"/>
        </w:rPr>
      </w:pPr>
      <w:r/>
      <w:bookmarkStart w:id="40" w:name="OLE_LINK106"/>
      <w:r>
        <w:rPr>
          <w:rFonts w:hint="eastAsia" w:ascii="宋体" w:hAnsi="宋体" w:eastAsia="宋体" w:cs="宋体"/>
          <w:color w:val="auto"/>
          <w:sz w:val="24"/>
          <w:szCs w:val="24"/>
          <w:highlight w:val="white"/>
          <w:shd w:val="clear" w:color="auto" w:fill="auto"/>
        </w:rPr>
        <w:t xml:space="preserve">4、成交供应商加强对员工的安全教育，服务期间凡发生设备损坏和人员损伤等事故，以及员工生病、事故、伤残、死亡和劳务（劳资问题、工资拖欠问题）纠纷等，均由成交供应商负责和赔偿。成交供应商工作人员在服务过程中涉及的所有费用均包含在项目费用之内，采购人不再另行支付。服务过程中产生的一切安全问题均与采购人无关，全部由成交供应商承担。</w:t>
      </w:r>
      <w:bookmarkEnd w:id="40"/>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white"/>
          <w:shd w:val="clear" w:color="auto" w:fill="auto"/>
        </w:rPr>
        <w:t xml:space="preserve">5、费用结算：</w:t>
      </w:r>
      <w:r>
        <w:rPr>
          <w:rFonts w:hint="eastAsia" w:ascii="宋体" w:hAnsi="宋体" w:eastAsia="宋体" w:cs="宋体"/>
          <w:color w:val="auto"/>
          <w:sz w:val="24"/>
          <w:szCs w:val="24"/>
          <w:highlight w:val="none"/>
          <w:shd w:val="clear" w:color="auto" w:fill="auto"/>
        </w:rPr>
        <w:t xml:space="preserve">甲方根据当月实际配送种类、数量结算货款。货款每一个月结算一次，并于次月10日前结清。结算前乙方需向甲方提供国家正式税务发票、送货凭证等。</w:t>
      </w:r>
      <w:r/>
    </w:p>
    <w:p>
      <w:pPr>
        <w:ind w:firstLine="480"/>
        <w:keepLines w:val="0"/>
        <w:keepNext w:val="0"/>
        <w:pageBreakBefore w:val="0"/>
        <w:spacing w:line="360" w:lineRule="auto"/>
        <w:widowControl w:val="off"/>
        <w:rPr>
          <w:rFonts w:hint="eastAsia" w:ascii="宋体" w:hAnsi="宋体" w:eastAsia="宋体" w:cs="宋体"/>
          <w:color w:val="auto"/>
          <w:sz w:val="18"/>
          <w:szCs w:val="18"/>
        </w:rPr>
      </w:pPr>
      <w:r>
        <w:rPr>
          <w:rFonts w:hint="eastAsia" w:ascii="宋体" w:hAnsi="宋体" w:eastAsia="宋体" w:cs="宋体"/>
          <w:color w:val="auto"/>
          <w:sz w:val="24"/>
          <w:szCs w:val="24"/>
          <w:highlight w:val="white"/>
          <w:shd w:val="clear" w:color="auto" w:fill="auto"/>
        </w:rPr>
        <w:t xml:space="preserve">6、供应商须具备独立完成本项目的能力，具有较强售后服务能力。供应商可在投标前自行进行调研，了解项目情况及详细需求，但供应商不得因此使采购人承担有关的责任和蒙受损失。供应商应承担前期调研的责任、风险和费用。供应商成交后，不得以不了解项目情况及详细需求为理由而向采购人提出任何索赔的要求，对此采购人不再承担任何责任。</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white"/>
          <w:shd w:val="clear" w:color="auto" w:fill="auto"/>
        </w:rPr>
      </w:pPr>
      <w:r>
        <w:rPr>
          <w:rFonts w:hint="eastAsia" w:ascii="宋体" w:hAnsi="宋体" w:cs="宋体"/>
          <w:color w:val="auto"/>
          <w:sz w:val="24"/>
          <w:szCs w:val="24"/>
          <w:highlight w:val="white"/>
          <w:shd w:val="clear" w:color="auto" w:fill="auto"/>
          <w:lang w:val="en-US" w:eastAsia="zh-CN"/>
        </w:rPr>
        <w:t xml:space="preserve">7</w:t>
      </w:r>
      <w:r>
        <w:rPr>
          <w:rFonts w:hint="eastAsia" w:ascii="宋体" w:hAnsi="宋体" w:eastAsia="宋体" w:cs="宋体"/>
          <w:bCs/>
          <w:color w:val="auto"/>
          <w:sz w:val="24"/>
          <w:szCs w:val="24"/>
          <w:highlight w:val="white"/>
          <w:shd w:val="clear" w:color="auto" w:fill="auto"/>
        </w:rPr>
        <w:t xml:space="preserve">、磋商说明：</w:t>
      </w:r>
      <w:r/>
    </w:p>
    <w:p>
      <w:pPr>
        <w:ind w:firstLine="480"/>
        <w:spacing w:line="360" w:lineRule="auto"/>
        <w:rPr>
          <w:rFonts w:ascii="宋体" w:hAnsi="宋体"/>
          <w:bCs/>
          <w:color w:val="auto"/>
          <w:sz w:val="24"/>
          <w:highlight w:val="white"/>
          <w:shd w:val="clear" w:color="auto" w:fill="auto"/>
        </w:rPr>
      </w:pPr>
      <w:r>
        <w:rPr>
          <w:rFonts w:hint="eastAsia" w:ascii="宋体" w:hAnsi="宋体"/>
          <w:bCs/>
          <w:color w:val="auto"/>
          <w:sz w:val="24"/>
          <w:highlight w:val="white"/>
          <w:shd w:val="clear" w:color="auto" w:fill="auto"/>
        </w:rPr>
        <w:t xml:space="preserve">（1）不符合供应商资格要求的响应文件视为无效响应；</w:t>
      </w:r>
      <w:r/>
    </w:p>
    <w:p>
      <w:pPr>
        <w:ind w:firstLine="480"/>
        <w:spacing w:line="360" w:lineRule="auto"/>
        <w:rPr>
          <w:rFonts w:ascii="宋体" w:hAnsi="宋体"/>
          <w:bCs/>
          <w:color w:val="auto"/>
          <w:sz w:val="24"/>
          <w:highlight w:val="white"/>
          <w:shd w:val="clear" w:color="auto" w:fill="auto"/>
        </w:rPr>
      </w:pPr>
      <w:r>
        <w:rPr>
          <w:rFonts w:hint="eastAsia" w:ascii="宋体" w:hAnsi="宋体"/>
          <w:bCs/>
          <w:color w:val="auto"/>
          <w:sz w:val="24"/>
          <w:highlight w:val="white"/>
          <w:shd w:val="clear" w:color="auto" w:fill="auto"/>
        </w:rPr>
        <w:t xml:space="preserve">（2）</w:t>
      </w:r>
      <w:r>
        <w:rPr>
          <w:rFonts w:hint="eastAsia" w:ascii="宋体" w:hAnsi="宋体" w:cs="宋体"/>
          <w:bCs/>
          <w:color w:val="auto"/>
          <w:sz w:val="24"/>
          <w:highlight w:val="white"/>
          <w:shd w:val="clear" w:color="auto" w:fill="auto"/>
        </w:rPr>
        <w:t xml:space="preserve">供应商未按不见面开标流程解密成功的视为无效</w:t>
      </w:r>
      <w:r>
        <w:rPr>
          <w:rFonts w:hint="eastAsia" w:ascii="宋体" w:hAnsi="宋体"/>
          <w:bCs/>
          <w:color w:val="auto"/>
          <w:sz w:val="24"/>
          <w:highlight w:val="white"/>
          <w:shd w:val="clear" w:color="auto" w:fill="auto"/>
        </w:rPr>
        <w:t xml:space="preserve">；</w:t>
      </w:r>
      <w:r/>
    </w:p>
    <w:p>
      <w:pPr>
        <w:ind w:firstLine="480"/>
        <w:spacing w:line="360" w:lineRule="auto"/>
        <w:rPr>
          <w:rFonts w:ascii="宋体" w:hAnsi="宋体"/>
          <w:bCs/>
          <w:color w:val="auto"/>
          <w:sz w:val="24"/>
          <w:highlight w:val="white"/>
          <w:shd w:val="clear" w:color="auto" w:fill="auto"/>
        </w:rPr>
      </w:pPr>
      <w:r>
        <w:rPr>
          <w:rFonts w:hint="eastAsia" w:ascii="宋体" w:hAnsi="宋体"/>
          <w:bCs/>
          <w:color w:val="auto"/>
          <w:sz w:val="24"/>
          <w:highlight w:val="white"/>
          <w:shd w:val="clear" w:color="auto" w:fill="auto"/>
        </w:rPr>
        <w:t xml:space="preserve">（3）最终报价超过采购预算的，不能成交；</w:t>
      </w:r>
      <w:r/>
    </w:p>
    <w:p>
      <w:pPr>
        <w:ind w:firstLine="480"/>
        <w:spacing w:line="360" w:lineRule="auto"/>
        <w:tabs>
          <w:tab w:val="left" w:pos="753" w:leader="none"/>
        </w:tabs>
        <w:rPr>
          <w:rFonts w:ascii="宋体" w:hAnsi="宋体"/>
          <w:bCs/>
          <w:color w:val="auto"/>
          <w:sz w:val="24"/>
          <w:highlight w:val="white"/>
          <w:shd w:val="clear" w:color="auto" w:fill="auto"/>
        </w:rPr>
      </w:pPr>
      <w:r>
        <w:rPr>
          <w:rFonts w:hint="eastAsia" w:ascii="宋体" w:hAnsi="宋体"/>
          <w:bCs/>
          <w:color w:val="auto"/>
          <w:sz w:val="24"/>
          <w:highlight w:val="white"/>
          <w:shd w:val="clear" w:color="auto" w:fill="auto"/>
        </w:rPr>
        <w:t xml:space="preserve">（4）不实质性响应磋商文件的不能成交；</w:t>
      </w:r>
      <w:r/>
    </w:p>
    <w:p>
      <w:pPr>
        <w:ind w:firstLine="480"/>
        <w:spacing w:line="360" w:lineRule="auto"/>
        <w:rPr>
          <w:rFonts w:ascii="宋体" w:hAnsi="宋体"/>
          <w:bCs/>
          <w:color w:val="auto"/>
          <w:sz w:val="24"/>
          <w:highlight w:val="white"/>
          <w:shd w:val="clear" w:color="auto" w:fill="auto"/>
        </w:rPr>
      </w:pPr>
      <w:r>
        <w:rPr>
          <w:rFonts w:hint="eastAsia" w:ascii="宋体" w:hAnsi="宋体"/>
          <w:bCs/>
          <w:color w:val="auto"/>
          <w:sz w:val="24"/>
          <w:highlight w:val="white"/>
          <w:shd w:val="clear" w:color="auto" w:fill="auto"/>
        </w:rPr>
        <w:t xml:space="preserve">（5）在“苏采云”系统中出现供应商“机器码一致”情形的，响应文件将被拒绝。</w:t>
      </w:r>
      <w:r/>
    </w:p>
    <w:p>
      <w:pPr>
        <w:spacing w:line="360" w:lineRule="auto"/>
        <w:rPr>
          <w:rFonts w:ascii="宋体" w:hAnsi="宋体"/>
          <w:bCs/>
          <w:color w:val="auto"/>
          <w:sz w:val="24"/>
          <w:highlight w:val="white"/>
          <w:shd w:val="clear" w:color="auto" w:fill="auto"/>
        </w:rPr>
      </w:pPr>
      <w:r>
        <w:rPr>
          <w:rFonts w:hint="eastAsia" w:ascii="宋体" w:hAnsi="宋体"/>
          <w:bCs/>
          <w:color w:val="auto"/>
          <w:sz w:val="24"/>
          <w:highlight w:val="white"/>
          <w:shd w:val="clear" w:color="auto" w:fill="auto"/>
        </w:rPr>
        <w:t xml:space="preserve">五、根据苏州市财政局《关于贯彻执行绿色采购、促进残疾人就业和支持监狱企业发展有关政策的通知》（苏财购〔2019〕10号）规定：</w:t>
      </w:r>
      <w:r/>
    </w:p>
    <w:p>
      <w:pPr>
        <w:ind w:firstLine="480"/>
        <w:spacing w:line="360" w:lineRule="auto"/>
        <w:rPr>
          <w:rFonts w:ascii="宋体" w:hAnsi="宋体"/>
          <w:bCs/>
          <w:color w:val="auto"/>
          <w:sz w:val="24"/>
          <w:highlight w:val="white"/>
          <w:shd w:val="clear" w:color="auto" w:fill="auto"/>
        </w:rPr>
      </w:pPr>
      <w:r>
        <w:rPr>
          <w:rFonts w:hint="eastAsia" w:ascii="宋体" w:hAnsi="宋体"/>
          <w:bCs/>
          <w:color w:val="auto"/>
          <w:sz w:val="24"/>
          <w:highlight w:val="white"/>
          <w:shd w:val="clear" w:color="auto" w:fill="auto"/>
        </w:rPr>
        <w:t xml:space="preserve">1、关于节能环保产品政府采购要求：</w:t>
      </w:r>
      <w:r/>
    </w:p>
    <w:p>
      <w:pPr>
        <w:ind w:firstLine="480"/>
        <w:spacing w:line="360" w:lineRule="auto"/>
        <w:rPr>
          <w:rFonts w:ascii="宋体" w:hAnsi="宋体"/>
          <w:bCs/>
          <w:color w:val="auto"/>
          <w:sz w:val="24"/>
          <w:highlight w:val="white"/>
          <w:shd w:val="clear" w:color="auto" w:fill="auto"/>
        </w:rPr>
      </w:pPr>
      <w:r>
        <w:rPr>
          <w:rFonts w:hint="eastAsia" w:ascii="宋体" w:hAnsi="宋体"/>
          <w:bCs/>
          <w:color w:val="auto"/>
          <w:sz w:val="24"/>
          <w:highlight w:val="white"/>
          <w:shd w:val="clear" w:color="auto" w:fill="auto"/>
        </w:rPr>
        <w:t xml:space="preserve">根据财政部、发展改革委、生态环境部、市场监管总局关于调整优化节能产品、环境标志产品政府采购执行机制的通知：</w:t>
      </w:r>
      <w:r/>
    </w:p>
    <w:p>
      <w:pPr>
        <w:ind w:firstLine="480"/>
        <w:spacing w:line="360" w:lineRule="auto"/>
        <w:rPr>
          <w:rFonts w:ascii="宋体" w:hAnsi="宋体"/>
          <w:bCs/>
          <w:color w:val="auto"/>
          <w:sz w:val="24"/>
          <w:highlight w:val="white"/>
          <w:shd w:val="clear" w:color="auto" w:fill="auto"/>
        </w:rPr>
      </w:pPr>
      <w:r>
        <w:rPr>
          <w:rFonts w:hint="eastAsia" w:ascii="宋体" w:hAnsi="宋体"/>
          <w:bCs/>
          <w:color w:val="auto"/>
          <w:sz w:val="24"/>
          <w:highlight w:val="white"/>
          <w:shd w:val="clear" w:color="auto" w:fill="auto"/>
        </w:rPr>
        <w:t xml:space="preserve">1.1采购清单中的产品属于节能产品政府采购品目清单中强制采购的，应选择节能产品并提供国家确定的认证机构出具的、处于有效期之内的节能产品认证证书，否则响应无效；</w:t>
      </w:r>
      <w:r/>
    </w:p>
    <w:p>
      <w:pPr>
        <w:ind w:firstLine="480"/>
        <w:spacing w:line="360" w:lineRule="auto"/>
        <w:rPr>
          <w:rFonts w:ascii="宋体" w:hAnsi="宋体"/>
          <w:bCs/>
          <w:color w:val="auto"/>
          <w:sz w:val="24"/>
          <w:highlight w:val="white"/>
          <w:shd w:val="clear" w:color="auto" w:fill="auto"/>
        </w:rPr>
      </w:pPr>
      <w:r>
        <w:rPr>
          <w:rFonts w:hint="eastAsia" w:ascii="宋体" w:hAnsi="宋体"/>
          <w:bCs/>
          <w:color w:val="auto"/>
          <w:sz w:val="24"/>
          <w:highlight w:val="white"/>
          <w:shd w:val="clear" w:color="auto" w:fill="auto"/>
        </w:rPr>
        <w:t xml:space="preserve">1.2采购清单中的产品属于环境标志产品政府采购品目清单的优先采购的，则在综合评分相同情况下，提供优先采购产品更多的响应单位优先成交。</w:t>
      </w:r>
      <w:r/>
    </w:p>
    <w:p>
      <w:pPr>
        <w:ind w:firstLine="480"/>
        <w:spacing w:line="360" w:lineRule="auto"/>
        <w:rPr>
          <w:rFonts w:ascii="宋体" w:hAnsi="宋体"/>
          <w:bCs/>
          <w:color w:val="auto"/>
          <w:sz w:val="24"/>
          <w:highlight w:val="white"/>
          <w:shd w:val="clear" w:color="auto" w:fill="auto"/>
        </w:rPr>
      </w:pPr>
      <w:r>
        <w:rPr>
          <w:rFonts w:hint="eastAsia" w:ascii="宋体" w:hAnsi="宋体"/>
          <w:bCs/>
          <w:color w:val="auto"/>
          <w:sz w:val="24"/>
          <w:highlight w:val="white"/>
          <w:shd w:val="clear" w:color="auto" w:fill="auto"/>
        </w:rPr>
        <w:t xml:space="preserve">1.3响应产品不属于节能产品政府采购品目清单和环境标志产品政府采购品目清单范围内的，响应单位应综合考虑节能、节水、环保、循环、低碳、再生、有机等因素，绿色采购，优先考虑绿色产品。</w:t>
      </w:r>
      <w:r/>
    </w:p>
    <w:p>
      <w:pPr>
        <w:ind w:firstLine="480"/>
        <w:spacing w:line="360" w:lineRule="auto"/>
        <w:rPr>
          <w:rFonts w:ascii="宋体" w:hAnsi="宋体"/>
          <w:bCs/>
          <w:color w:val="auto"/>
          <w:sz w:val="24"/>
          <w:highlight w:val="white"/>
          <w:shd w:val="clear" w:color="auto" w:fill="auto"/>
        </w:rPr>
      </w:pPr>
      <w:r>
        <w:rPr>
          <w:rFonts w:hint="eastAsia" w:ascii="宋体" w:hAnsi="宋体"/>
          <w:bCs/>
          <w:color w:val="auto"/>
          <w:sz w:val="24"/>
          <w:highlight w:val="white"/>
          <w:shd w:val="clear" w:color="auto" w:fill="auto"/>
        </w:rPr>
        <w:t xml:space="preserve">注：《节能产品政府采购清单》、《环境标志产品政府采购清单》以“中国政府采购网”（http://www.ccgp.gov.cn）公告的时间、内容为准，也可通过“苏州市政府采购网”（http://www.zfcg.suzhou.gov.cn）链接查询。</w:t>
      </w:r>
      <w:r/>
    </w:p>
    <w:p>
      <w:pPr>
        <w:ind w:firstLine="480"/>
        <w:spacing w:line="360" w:lineRule="auto"/>
        <w:rPr>
          <w:rFonts w:ascii="宋体" w:hAnsi="宋体"/>
          <w:bCs/>
          <w:color w:val="auto"/>
          <w:sz w:val="24"/>
          <w:highlight w:val="white"/>
          <w:shd w:val="clear" w:color="auto" w:fill="auto"/>
        </w:rPr>
      </w:pPr>
      <w:r>
        <w:rPr>
          <w:rFonts w:hint="eastAsia" w:ascii="宋体" w:hAnsi="宋体"/>
          <w:bCs/>
          <w:color w:val="auto"/>
          <w:sz w:val="24"/>
          <w:highlight w:val="white"/>
          <w:shd w:val="clear" w:color="auto" w:fill="auto"/>
        </w:rPr>
        <w:t xml:space="preserve">2、进一步明确政府采购促进残疾人就业政策</w:t>
      </w:r>
      <w:r/>
    </w:p>
    <w:p>
      <w:pPr>
        <w:ind w:firstLine="480"/>
        <w:spacing w:line="360" w:lineRule="auto"/>
        <w:rPr>
          <w:rFonts w:ascii="宋体" w:hAnsi="宋体"/>
          <w:bCs/>
          <w:color w:val="auto"/>
          <w:sz w:val="24"/>
          <w:highlight w:val="white"/>
          <w:shd w:val="clear" w:color="auto" w:fill="auto"/>
        </w:rPr>
      </w:pPr>
      <w:r>
        <w:rPr>
          <w:rFonts w:hint="eastAsia" w:ascii="宋体" w:hAnsi="宋体"/>
          <w:bCs/>
          <w:color w:val="auto"/>
          <w:sz w:val="24"/>
          <w:highlight w:val="white"/>
          <w:shd w:val="clear" w:color="auto" w:fill="auto"/>
        </w:rPr>
        <w:t xml:space="preserve">2.1本次采购中，响应单位如为残疾人福利性单位，则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80"/>
        <w:spacing w:line="360" w:lineRule="auto"/>
        <w:rPr>
          <w:rFonts w:ascii="宋体" w:hAnsi="宋体"/>
          <w:bCs/>
          <w:color w:val="auto"/>
          <w:sz w:val="24"/>
          <w:highlight w:val="white"/>
          <w:shd w:val="clear" w:color="auto" w:fill="auto"/>
        </w:rPr>
      </w:pPr>
      <w:r>
        <w:rPr>
          <w:rFonts w:hint="eastAsia" w:ascii="宋体" w:hAnsi="宋体"/>
          <w:bCs/>
          <w:color w:val="auto"/>
          <w:sz w:val="24"/>
          <w:highlight w:val="white"/>
          <w:shd w:val="clear" w:color="auto" w:fill="auto"/>
        </w:rPr>
        <w:t xml:space="preserve">2.2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480"/>
        <w:spacing w:line="360" w:lineRule="auto"/>
        <w:rPr>
          <w:rFonts w:ascii="宋体" w:hAnsi="宋体"/>
          <w:bCs/>
          <w:color w:val="auto"/>
          <w:sz w:val="24"/>
          <w:highlight w:val="white"/>
          <w:shd w:val="clear" w:color="auto" w:fill="auto"/>
        </w:rPr>
      </w:pPr>
      <w:r>
        <w:rPr>
          <w:rFonts w:hint="eastAsia" w:ascii="宋体" w:hAnsi="宋体"/>
          <w:bCs/>
          <w:color w:val="auto"/>
          <w:sz w:val="24"/>
          <w:highlight w:val="white"/>
          <w:shd w:val="clear" w:color="auto" w:fill="auto"/>
        </w:rPr>
        <w:t xml:space="preserve">2.3中标、成交供应商为残疾人福利性单位的，采购人或者其委托的采购代理机构应当随中标、成交结果同时公告其《残疾人福利性单位声明函》，接受社会监督。</w:t>
      </w:r>
      <w:r/>
    </w:p>
    <w:p>
      <w:pPr>
        <w:ind w:firstLine="480"/>
        <w:spacing w:line="360" w:lineRule="auto"/>
        <w:rPr>
          <w:rFonts w:ascii="宋体" w:hAnsi="宋体"/>
          <w:bCs/>
          <w:color w:val="auto"/>
          <w:sz w:val="24"/>
          <w:highlight w:val="white"/>
          <w:shd w:val="clear" w:color="auto" w:fill="auto"/>
        </w:rPr>
      </w:pPr>
      <w:r>
        <w:rPr>
          <w:rFonts w:hint="eastAsia" w:ascii="宋体" w:hAnsi="宋体"/>
          <w:bCs/>
          <w:color w:val="auto"/>
          <w:sz w:val="24"/>
          <w:highlight w:val="white"/>
          <w:shd w:val="clear" w:color="auto" w:fill="auto"/>
        </w:rPr>
        <w:t xml:space="preserve">3、进一步明确政府采购支持监狱企业发展政策</w:t>
      </w:r>
      <w:r/>
    </w:p>
    <w:p>
      <w:pPr>
        <w:ind w:firstLine="480"/>
        <w:spacing w:line="360" w:lineRule="auto"/>
        <w:rPr>
          <w:rFonts w:ascii="宋体" w:hAnsi="宋体"/>
          <w:bCs/>
          <w:color w:val="auto"/>
          <w:sz w:val="24"/>
          <w:highlight w:val="white"/>
          <w:shd w:val="clear" w:color="auto" w:fill="auto"/>
        </w:rPr>
      </w:pPr>
      <w:r>
        <w:rPr>
          <w:rFonts w:hint="eastAsia" w:ascii="宋体" w:hAnsi="宋体"/>
          <w:bCs/>
          <w:color w:val="auto"/>
          <w:sz w:val="24"/>
          <w:highlight w:val="white"/>
          <w:shd w:val="clear" w:color="auto" w:fill="auto"/>
        </w:rPr>
        <w:t xml:space="preserve">3.1在本次采购中，响应单位如为监狱企业，则视同小型、微型企业，享受评审中价格扣除等政府采购促进中小企业发展的政府采购政策。向监狱企业采购的金额，计入面向中小企业采购的统计数据。</w:t>
      </w:r>
      <w:r/>
    </w:p>
    <w:p>
      <w:pPr>
        <w:ind w:firstLine="480"/>
        <w:spacing w:line="360" w:lineRule="auto"/>
        <w:rPr>
          <w:rFonts w:ascii="宋体" w:hAnsi="宋体"/>
          <w:bCs/>
          <w:color w:val="auto"/>
          <w:sz w:val="24"/>
          <w:highlight w:val="white"/>
          <w:shd w:val="clear" w:color="auto" w:fill="auto"/>
        </w:rPr>
      </w:pPr>
      <w:r>
        <w:rPr>
          <w:rFonts w:hint="eastAsia" w:ascii="宋体" w:hAnsi="宋体"/>
          <w:bCs/>
          <w:color w:val="auto"/>
          <w:sz w:val="24"/>
          <w:highlight w:val="white"/>
          <w:shd w:val="clear" w:color="auto" w:fill="auto"/>
        </w:rPr>
        <w:t xml:space="preserve">3.2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spacing w:line="360" w:lineRule="auto"/>
        <w:rPr>
          <w:rFonts w:ascii="宋体" w:hAnsi="宋体"/>
          <w:bCs/>
          <w:color w:val="auto"/>
          <w:sz w:val="24"/>
          <w:highlight w:val="white"/>
          <w:shd w:val="clear" w:color="auto" w:fill="auto"/>
        </w:rPr>
      </w:pPr>
      <w:r>
        <w:rPr>
          <w:rFonts w:hint="eastAsia" w:ascii="宋体" w:hAnsi="宋体"/>
          <w:bCs/>
          <w:color w:val="auto"/>
          <w:sz w:val="24"/>
          <w:highlight w:val="white"/>
          <w:shd w:val="clear" w:color="auto" w:fill="auto"/>
        </w:rPr>
        <w:t xml:space="preserve">六、根据苏州市财政局《关于进一步做好政府采购正常贯彻执行工作的通知》（苏财购（2017）10号）文件规定：</w:t>
      </w:r>
      <w:r/>
    </w:p>
    <w:p>
      <w:pPr>
        <w:ind w:firstLine="480"/>
        <w:spacing w:line="360" w:lineRule="auto"/>
        <w:rPr>
          <w:rFonts w:ascii="宋体" w:hAnsi="宋体"/>
          <w:bCs/>
          <w:color w:val="auto"/>
          <w:sz w:val="24"/>
          <w:highlight w:val="white"/>
          <w:shd w:val="clear" w:color="auto" w:fill="auto"/>
        </w:rPr>
      </w:pPr>
      <w:r>
        <w:rPr>
          <w:rFonts w:hint="eastAsia" w:ascii="宋体" w:hAnsi="宋体"/>
          <w:bCs/>
          <w:color w:val="auto"/>
          <w:sz w:val="24"/>
          <w:highlight w:val="white"/>
          <w:shd w:val="clear" w:color="auto" w:fill="auto"/>
        </w:rPr>
        <w:t xml:space="preserve">1、关于政府采购促进中小企业发展政策要求：</w:t>
      </w:r>
      <w:r/>
    </w:p>
    <w:p>
      <w:pPr>
        <w:ind w:firstLine="480"/>
        <w:spacing w:line="360" w:lineRule="auto"/>
        <w:rPr>
          <w:rFonts w:ascii="宋体" w:hAnsi="宋体"/>
          <w:bCs/>
          <w:color w:val="auto"/>
          <w:sz w:val="24"/>
          <w:highlight w:val="white"/>
          <w:shd w:val="clear" w:color="auto" w:fill="auto"/>
        </w:rPr>
      </w:pPr>
      <w:r>
        <w:rPr>
          <w:rFonts w:hint="eastAsia" w:ascii="宋体" w:hAnsi="宋体"/>
          <w:bCs/>
          <w:color w:val="auto"/>
          <w:sz w:val="24"/>
          <w:highlight w:val="white"/>
          <w:shd w:val="clear" w:color="auto" w:fill="auto"/>
        </w:rPr>
        <w:t xml:space="preserve">1.1不同行业的中小微企业划分标准以工信部、国家统计局、国家发改委、财政部《关于印发中小企业划型标准规定的通知》（工信部联企业〔2011〕300号）为准。</w:t>
      </w:r>
      <w:r/>
    </w:p>
    <w:p>
      <w:pPr>
        <w:ind w:firstLine="480"/>
        <w:spacing w:line="360" w:lineRule="auto"/>
        <w:rPr>
          <w:rFonts w:ascii="宋体" w:hAnsi="宋体"/>
          <w:bCs/>
          <w:color w:val="auto"/>
          <w:sz w:val="24"/>
          <w:highlight w:val="white"/>
          <w:shd w:val="clear" w:color="auto" w:fill="auto"/>
        </w:rPr>
      </w:pPr>
      <w:r>
        <w:rPr>
          <w:rFonts w:hint="eastAsia" w:ascii="宋体" w:hAnsi="宋体"/>
          <w:bCs/>
          <w:color w:val="auto"/>
          <w:sz w:val="24"/>
          <w:highlight w:val="white"/>
          <w:shd w:val="clear" w:color="auto" w:fill="auto"/>
        </w:rPr>
        <w:t xml:space="preserve">1.2小微企业提供中型企业制造或使用中型企业注册商标的货物的，视同为中型企业。小微企业提供大型企业制造或使用大型企业注册商标的货物的，视同为大型企业。</w:t>
      </w:r>
      <w:r/>
    </w:p>
    <w:p>
      <w:pPr>
        <w:ind w:firstLine="480"/>
        <w:spacing w:line="360" w:lineRule="auto"/>
        <w:rPr>
          <w:rFonts w:ascii="宋体" w:hAnsi="宋体"/>
          <w:bCs/>
          <w:color w:val="auto"/>
          <w:sz w:val="24"/>
          <w:highlight w:val="white"/>
          <w:shd w:val="clear" w:color="auto" w:fill="auto"/>
        </w:rPr>
      </w:pPr>
      <w:r>
        <w:rPr>
          <w:rFonts w:hint="eastAsia" w:ascii="宋体" w:hAnsi="宋体"/>
          <w:bCs/>
          <w:color w:val="auto"/>
          <w:sz w:val="24"/>
          <w:highlight w:val="white"/>
          <w:shd w:val="clear" w:color="auto" w:fill="auto"/>
        </w:rPr>
        <w:t xml:space="preserve">1.3中小微企业在投标（响应）文件中，签署《中小企业声明函》，并根据工信部联企业〔2011〕300号通知，未在投标（响应）文件中提供《中小企业声明函》的，不享受促进中小微企业发展的相关政府采购政策。</w:t>
      </w:r>
      <w:r/>
    </w:p>
    <w:p>
      <w:pPr>
        <w:ind w:firstLine="480"/>
        <w:spacing w:line="360" w:lineRule="auto"/>
        <w:rPr>
          <w:rFonts w:ascii="宋体" w:hAnsi="宋体"/>
          <w:bCs/>
          <w:color w:val="auto"/>
          <w:sz w:val="24"/>
          <w:highlight w:val="white"/>
          <w:shd w:val="clear" w:color="auto" w:fill="auto"/>
        </w:rPr>
      </w:pPr>
      <w:r>
        <w:rPr>
          <w:rFonts w:hint="eastAsia" w:ascii="宋体" w:hAnsi="宋体"/>
          <w:bCs/>
          <w:color w:val="auto"/>
          <w:sz w:val="24"/>
          <w:highlight w:val="white"/>
          <w:shd w:val="clear" w:color="auto" w:fill="auto"/>
        </w:rPr>
        <w:t xml:space="preserve">1.4对小型和微型企业产品或服务的价格给予相关比例的扣除，用扣除后的价格参与评审，具体信息详见评分标准。</w:t>
      </w:r>
      <w:r/>
    </w:p>
    <w:p>
      <w:pPr>
        <w:spacing w:line="360" w:lineRule="auto"/>
        <w:rPr>
          <w:rFonts w:ascii="宋体" w:hAnsi="宋体"/>
          <w:bCs/>
          <w:color w:val="auto"/>
          <w:sz w:val="24"/>
          <w:highlight w:val="white"/>
          <w:shd w:val="clear" w:color="auto" w:fill="auto"/>
        </w:rPr>
      </w:pPr>
      <w:r>
        <w:rPr>
          <w:rFonts w:hint="eastAsia" w:ascii="宋体" w:hAnsi="宋体"/>
          <w:bCs/>
          <w:color w:val="auto"/>
          <w:sz w:val="24"/>
          <w:highlight w:val="white"/>
          <w:shd w:val="clear" w:color="auto" w:fill="auto"/>
        </w:rPr>
        <w:t xml:space="preserve">七、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p>
    <w:p>
      <w:pPr>
        <w:ind w:firstLine="480"/>
        <w:spacing w:line="360" w:lineRule="auto"/>
        <w:rPr>
          <w:rFonts w:ascii="宋体" w:hAnsi="宋体"/>
          <w:bCs/>
          <w:color w:val="auto"/>
          <w:sz w:val="24"/>
          <w:highlight w:val="white"/>
          <w:shd w:val="clear" w:color="auto" w:fill="auto"/>
        </w:rPr>
      </w:pPr>
      <w:r>
        <w:rPr>
          <w:rFonts w:hint="eastAsia" w:ascii="宋体" w:hAnsi="宋体"/>
          <w:bCs/>
          <w:color w:val="auto"/>
          <w:sz w:val="24"/>
          <w:highlight w:val="white"/>
          <w:shd w:val="clear" w:color="auto" w:fill="auto"/>
        </w:rPr>
        <w:t xml:space="preserve">1、关于对参与供应商信用记录的政府采购要求：</w:t>
      </w:r>
      <w:r/>
    </w:p>
    <w:p>
      <w:pPr>
        <w:ind w:firstLine="480"/>
        <w:spacing w:line="360" w:lineRule="auto"/>
        <w:rPr>
          <w:rFonts w:ascii="宋体" w:hAnsi="宋体"/>
          <w:bCs/>
          <w:color w:val="auto"/>
          <w:sz w:val="24"/>
          <w:highlight w:val="white"/>
          <w:shd w:val="clear" w:color="auto" w:fill="auto"/>
        </w:rPr>
      </w:pPr>
      <w:r>
        <w:rPr>
          <w:rFonts w:hint="eastAsia" w:ascii="宋体" w:hAnsi="宋体"/>
          <w:bCs/>
          <w:color w:val="auto"/>
          <w:sz w:val="24"/>
          <w:highlight w:val="white"/>
          <w:shd w:val="clear" w:color="auto" w:fill="auto"/>
        </w:rPr>
        <w:t xml:space="preserve">1.1采购代理机构会在接收响应文件截止时间后，在中国政府采购网（www.ccgp.gov.cn）、信用中国（www.creditchina.gov.cn）、信用江苏（</w:t>
      </w:r>
      <w:r>
        <w:rPr>
          <w:color w:val="auto"/>
          <w:highlight w:val="white"/>
          <w:shd w:val="clear" w:color="auto" w:fill="auto"/>
        </w:rPr>
        <w:fldChar w:fldCharType="begin"/>
      </w:r>
      <w:r>
        <w:rPr>
          <w:color w:val="auto"/>
          <w:highlight w:val="white"/>
          <w:shd w:val="clear" w:color="auto" w:fill="auto"/>
        </w:rPr>
        <w:instrText xml:space="preserve"> HYPERLINK "http://www.jscredit.gov.cn/" </w:instrText>
      </w:r>
      <w:r>
        <w:rPr>
          <w:color w:val="auto"/>
          <w:highlight w:val="white"/>
          <w:shd w:val="clear" w:color="auto" w:fill="auto"/>
        </w:rPr>
        <w:fldChar w:fldCharType="separate"/>
      </w:r>
      <w:r>
        <w:rPr>
          <w:rStyle w:val="891"/>
          <w:rFonts w:hint="eastAsia" w:ascii="宋体" w:hAnsi="宋体"/>
          <w:bCs/>
          <w:color w:val="auto"/>
          <w:sz w:val="24"/>
          <w:highlight w:val="white"/>
          <w:shd w:val="clear" w:color="auto" w:fill="auto"/>
        </w:rPr>
        <w:t xml:space="preserve">www.jscredit.gov.cn</w:t>
      </w:r>
      <w:r>
        <w:rPr>
          <w:rStyle w:val="891"/>
          <w:rFonts w:hint="eastAsia" w:ascii="宋体" w:hAnsi="宋体"/>
          <w:bCs/>
          <w:color w:val="auto"/>
          <w:sz w:val="24"/>
          <w:highlight w:val="white"/>
          <w:shd w:val="clear" w:color="auto" w:fill="auto"/>
        </w:rPr>
        <w:fldChar w:fldCharType="end"/>
      </w:r>
      <w:r>
        <w:rPr>
          <w:rFonts w:hint="eastAsia" w:ascii="宋体" w:hAnsi="宋体"/>
          <w:bCs/>
          <w:color w:val="auto"/>
          <w:sz w:val="24"/>
          <w:highlight w:val="white"/>
          <w:shd w:val="clear" w:color="auto" w:fill="auto"/>
        </w:rPr>
        <w:t xml:space="preserve">）、诚信苏州（www.szcredit.gov.cn）的网站输入供应商全称或统一社会信用代码查询信用记录，并将查询结果递交评审小组。</w:t>
      </w:r>
      <w:r/>
    </w:p>
    <w:p>
      <w:pPr>
        <w:ind w:firstLine="480"/>
        <w:spacing w:line="360" w:lineRule="auto"/>
        <w:rPr>
          <w:rFonts w:ascii="宋体" w:hAnsi="宋体"/>
          <w:bCs/>
          <w:color w:val="auto"/>
          <w:sz w:val="24"/>
          <w:highlight w:val="white"/>
          <w:shd w:val="clear" w:color="auto" w:fill="auto"/>
        </w:rPr>
      </w:pPr>
      <w:r>
        <w:rPr>
          <w:rFonts w:hint="eastAsia" w:ascii="宋体" w:hAnsi="宋体"/>
          <w:bCs/>
          <w:color w:val="auto"/>
          <w:sz w:val="24"/>
          <w:highlight w:val="white"/>
          <w:shd w:val="clear" w:color="auto" w:fill="auto"/>
        </w:rPr>
        <w:t xml:space="preserve">1.2评审小组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80"/>
        <w:spacing w:line="360" w:lineRule="auto"/>
        <w:rPr>
          <w:rFonts w:ascii="宋体" w:hAnsi="宋体"/>
          <w:bCs/>
          <w:color w:val="auto"/>
          <w:sz w:val="24"/>
          <w:highlight w:val="white"/>
          <w:shd w:val="clear" w:color="auto" w:fill="auto"/>
        </w:rPr>
      </w:pPr>
      <w:r>
        <w:rPr>
          <w:rFonts w:hint="eastAsia" w:ascii="宋体" w:hAnsi="宋体"/>
          <w:bCs/>
          <w:color w:val="auto"/>
          <w:sz w:val="24"/>
          <w:highlight w:val="white"/>
          <w:shd w:val="clear" w:color="auto" w:fill="auto"/>
        </w:rPr>
        <w:t xml:space="preserve">（一）政府采购严重违法记录，即供应商被全国各级财政部门列入“政府采购严重违法失信行为记录名单”，且在处罚有效期内的。</w:t>
      </w:r>
      <w:r/>
    </w:p>
    <w:p>
      <w:pPr>
        <w:ind w:firstLine="480"/>
        <w:spacing w:line="360" w:lineRule="auto"/>
        <w:rPr>
          <w:rFonts w:ascii="宋体" w:hAnsi="宋体"/>
          <w:bCs/>
          <w:color w:val="auto"/>
          <w:sz w:val="24"/>
          <w:highlight w:val="white"/>
          <w:shd w:val="clear" w:color="auto" w:fill="auto"/>
        </w:rPr>
      </w:pPr>
      <w:r>
        <w:rPr>
          <w:rFonts w:hint="eastAsia" w:ascii="宋体" w:hAnsi="宋体"/>
          <w:bCs/>
          <w:color w:val="auto"/>
          <w:sz w:val="24"/>
          <w:highlight w:val="white"/>
          <w:shd w:val="clear" w:color="auto" w:fill="auto"/>
        </w:rPr>
        <w:t xml:space="preserve">（二）财政部门与法院、工商、税务等部门联合惩戒的失信信息，包括：</w:t>
      </w:r>
      <w:r/>
    </w:p>
    <w:p>
      <w:pPr>
        <w:ind w:firstLine="480"/>
        <w:spacing w:line="360" w:lineRule="auto"/>
        <w:rPr>
          <w:rFonts w:ascii="宋体" w:hAnsi="宋体"/>
          <w:bCs/>
          <w:color w:val="auto"/>
          <w:sz w:val="24"/>
          <w:highlight w:val="white"/>
          <w:shd w:val="clear" w:color="auto" w:fill="auto"/>
        </w:rPr>
      </w:pPr>
      <w:r>
        <w:rPr>
          <w:rFonts w:hint="eastAsia" w:ascii="宋体" w:hAnsi="宋体"/>
          <w:bCs/>
          <w:color w:val="auto"/>
          <w:sz w:val="24"/>
          <w:highlight w:val="white"/>
          <w:shd w:val="clear" w:color="auto" w:fill="auto"/>
        </w:rPr>
        <w:t xml:space="preserve">1）被列入失信被执行人名单；</w:t>
      </w:r>
      <w:r/>
    </w:p>
    <w:p>
      <w:pPr>
        <w:ind w:firstLine="480"/>
        <w:spacing w:line="360" w:lineRule="auto"/>
        <w:rPr>
          <w:rFonts w:ascii="宋体" w:hAnsi="宋体"/>
          <w:bCs/>
          <w:color w:val="auto"/>
          <w:sz w:val="24"/>
          <w:highlight w:val="white"/>
          <w:shd w:val="clear" w:color="auto" w:fill="auto"/>
        </w:rPr>
      </w:pPr>
      <w:r>
        <w:rPr>
          <w:rFonts w:hint="eastAsia" w:ascii="宋体" w:hAnsi="宋体"/>
          <w:bCs/>
          <w:color w:val="auto"/>
          <w:sz w:val="24"/>
          <w:highlight w:val="white"/>
          <w:shd w:val="clear" w:color="auto" w:fill="auto"/>
        </w:rPr>
        <w:t xml:space="preserve">2）被列入重大税收违法案件当事人名单；</w:t>
      </w:r>
      <w:r/>
    </w:p>
    <w:p>
      <w:pPr>
        <w:ind w:firstLine="480"/>
        <w:spacing w:line="360" w:lineRule="auto"/>
        <w:rPr>
          <w:rFonts w:ascii="宋体" w:hAnsi="宋体"/>
          <w:bCs/>
          <w:color w:val="auto"/>
          <w:sz w:val="24"/>
          <w:highlight w:val="white"/>
          <w:shd w:val="clear" w:color="auto" w:fill="auto"/>
        </w:rPr>
      </w:pPr>
      <w:r>
        <w:rPr>
          <w:rFonts w:hint="eastAsia" w:ascii="宋体" w:hAnsi="宋体"/>
          <w:bCs/>
          <w:color w:val="auto"/>
          <w:sz w:val="24"/>
          <w:highlight w:val="white"/>
          <w:shd w:val="clear" w:color="auto" w:fill="auto"/>
        </w:rPr>
        <w:t xml:space="preserve">3）</w:t>
      </w:r>
      <w:r>
        <w:rPr>
          <w:rFonts w:ascii="宋体" w:hAnsi="宋体" w:cs="宋体"/>
          <w:color w:val="auto"/>
          <w:sz w:val="24"/>
          <w:highlight w:val="white"/>
          <w:shd w:val="clear" w:color="auto" w:fill="auto"/>
        </w:rPr>
        <w:t xml:space="preserve">企业经营异常名录中被责令停产停业、暂扣或者吊销许可证或者执照，或者对经营活动中的违法行为处以《中华人民共和国政府采购法实施条例》第十九条第一款规定的“较大数额罚款”认定为200万元以上的罚款信用记录（法律、行政法规以及国务院有关部门明确规定相关领域“较大数额罚款”标准高于200万元的，从其规定）。处罚生效日至递交（响应）文件日未满三年的。</w:t>
      </w:r>
      <w:r/>
    </w:p>
    <w:p>
      <w:pPr>
        <w:ind w:firstLine="480"/>
        <w:spacing w:line="360" w:lineRule="auto"/>
        <w:rPr>
          <w:rFonts w:ascii="宋体" w:hAnsi="宋体"/>
          <w:bCs/>
          <w:color w:val="auto"/>
          <w:sz w:val="24"/>
          <w:highlight w:val="white"/>
          <w:shd w:val="clear" w:color="auto" w:fill="auto"/>
        </w:rPr>
      </w:pPr>
      <w:r>
        <w:rPr>
          <w:rFonts w:hint="eastAsia" w:ascii="宋体" w:hAnsi="宋体"/>
          <w:bCs/>
          <w:color w:val="auto"/>
          <w:sz w:val="24"/>
          <w:highlight w:val="white"/>
          <w:shd w:val="clear" w:color="auto" w:fill="auto"/>
        </w:rPr>
        <w:t xml:space="preserve">1.3对存在失信信息的供应商，评审小组应填写《苏州市级政府采购供应商失信信息确认函》，由失信供应商应签名确认。同时，采购代理机构工作人员应根据评审小组确认的失信信息，登陆到相关来源网站页面进行复核并打印，作为证据留存。</w:t>
      </w:r>
      <w:r/>
    </w:p>
    <w:p>
      <w:pPr>
        <w:spacing w:line="360" w:lineRule="auto"/>
        <w:rPr>
          <w:rFonts w:ascii="宋体" w:hAnsi="宋体"/>
          <w:bCs/>
          <w:color w:val="auto"/>
          <w:sz w:val="24"/>
          <w:highlight w:val="white"/>
          <w:shd w:val="clear" w:color="auto" w:fill="auto"/>
        </w:rPr>
      </w:pPr>
      <w:r>
        <w:rPr>
          <w:rFonts w:hint="eastAsia" w:ascii="宋体" w:hAnsi="宋体"/>
          <w:bCs/>
          <w:color w:val="auto"/>
          <w:sz w:val="24"/>
          <w:highlight w:val="white"/>
          <w:shd w:val="clear" w:color="auto" w:fill="auto"/>
        </w:rPr>
        <w:t xml:space="preserve">八、行业属性：</w:t>
      </w:r>
      <w:r/>
    </w:p>
    <w:p>
      <w:pPr>
        <w:spacing w:line="360" w:lineRule="auto"/>
        <w:rPr>
          <w:rFonts w:hint="eastAsia" w:ascii="宋体" w:hAnsi="宋体" w:eastAsia="宋体"/>
          <w:bCs/>
          <w:color w:val="auto"/>
          <w:sz w:val="24"/>
          <w:highlight w:val="white"/>
          <w:shd w:val="clear" w:color="auto" w:fill="auto"/>
        </w:rPr>
      </w:pPr>
      <w:r>
        <w:rPr>
          <w:rFonts w:hint="eastAsia" w:ascii="宋体" w:hAnsi="宋体"/>
          <w:bCs/>
          <w:color w:val="auto"/>
          <w:sz w:val="24"/>
          <w:highlight w:val="white"/>
          <w:shd w:val="clear" w:color="auto" w:fill="auto"/>
        </w:rPr>
        <w:t xml:space="preserve">    根据《政府采购促进中小企业发展管理办法》（财库〔2020〕46号）及《中小企业划型标准规定》（工信部联企业〔2011〕300号），本采购标的对应的中小企业划分标准所属行业为:</w:t>
      </w:r>
      <w:r>
        <w:rPr>
          <w:rFonts w:hint="eastAsia" w:ascii="宋体" w:hAnsi="宋体"/>
          <w:b/>
          <w:color w:val="auto"/>
          <w:sz w:val="24"/>
          <w:highlight w:val="white"/>
          <w:shd w:val="clear" w:color="auto" w:fill="auto"/>
          <w:lang w:eastAsia="zh-CN"/>
        </w:rPr>
        <w:t xml:space="preserve">批发业</w:t>
      </w:r>
      <w:r/>
    </w:p>
    <w:p>
      <w:pPr>
        <w:spacing w:line="360" w:lineRule="auto"/>
        <w:rPr>
          <w:rStyle w:val="889"/>
          <w:rFonts w:ascii="宋体" w:hAnsi="宋体"/>
          <w:b w:val="0"/>
          <w:bCs/>
          <w:color w:val="auto"/>
          <w:sz w:val="24"/>
          <w:highlight w:val="white"/>
          <w:shd w:val="clear" w:color="auto" w:fill="auto"/>
        </w:rPr>
      </w:pPr>
      <w:r>
        <w:rPr>
          <w:rFonts w:hint="eastAsia" w:ascii="宋体" w:hAnsi="宋体"/>
          <w:bCs/>
          <w:color w:val="auto"/>
          <w:sz w:val="24"/>
          <w:highlight w:val="white"/>
          <w:shd w:val="clear" w:color="auto" w:fill="auto"/>
        </w:rPr>
        <w:t xml:space="preserve">九、凡涉及采购文件的补充说明和修改，均以苏州政府采购网发布的文件为准。</w:t>
      </w:r>
      <w:r/>
    </w:p>
    <w:p>
      <w:pPr>
        <w:rPr>
          <w:rFonts w:ascii="Arial" w:hAnsi="Arial" w:eastAsia="Arial" w:cs="Arial"/>
          <w:b/>
          <w:bCs/>
          <w:color w:val="auto"/>
          <w:sz w:val="21"/>
          <w:szCs w:val="21"/>
        </w:rPr>
        <w:sectPr>
          <w:footerReference w:type="default" r:id="rId9"/>
          <w:footnotePr/>
          <w:endnotePr/>
          <w:type w:val="nextPage"/>
          <w:pgSz w:w="11900" w:h="16840" w:orient="portrait"/>
          <w:pgMar w:top="1334" w:right="1685" w:bottom="1224" w:left="1785" w:header="0" w:footer="1089" w:gutter="0"/>
          <w:cols w:num="1" w:sep="0" w:space="720" w:equalWidth="1"/>
          <w:docGrid w:linePitch="360"/>
        </w:sectPr>
      </w:pPr>
      <w:r>
        <w:rPr>
          <w:rFonts w:ascii="Arial" w:hAnsi="Arial" w:eastAsia="Arial" w:cs="Arial"/>
          <w:b/>
          <w:bCs/>
          <w:color w:val="auto"/>
          <w:sz w:val="21"/>
          <w:szCs w:val="21"/>
        </w:rPr>
      </w:r>
      <w:bookmarkEnd w:id="36"/>
      <w:r/>
    </w:p>
    <w:p>
      <w:pPr>
        <w:jc w:val="center"/>
        <w:spacing w:line="360" w:lineRule="auto"/>
        <w:tabs>
          <w:tab w:val="left" w:pos="8930" w:leader="none"/>
          <w:tab w:val="left" w:pos="9306" w:leader="none"/>
        </w:tabs>
        <w:rPr>
          <w:rStyle w:val="889"/>
          <w:rFonts w:ascii="宋体" w:hAnsi="宋体" w:cs="宋体"/>
          <w:color w:val="auto"/>
          <w:sz w:val="43"/>
          <w:szCs w:val="43"/>
          <w:highlight w:val="white"/>
          <w:shd w:val="clear" w:color="auto" w:fill="auto"/>
        </w:rPr>
      </w:pPr>
      <w:r>
        <w:rPr>
          <w:rStyle w:val="889"/>
          <w:rFonts w:hint="eastAsia" w:ascii="宋体" w:hAnsi="宋体" w:cs="宋体"/>
          <w:color w:val="auto"/>
          <w:sz w:val="43"/>
          <w:szCs w:val="43"/>
          <w:highlight w:val="white"/>
          <w:shd w:val="clear" w:color="auto" w:fill="auto"/>
        </w:rPr>
        <w:t xml:space="preserve">第四章 评审办法及评分标准</w:t>
      </w:r>
      <w:r/>
    </w:p>
    <w:p>
      <w:pPr>
        <w:keepLines w:val="0"/>
        <w:keepNext w:val="0"/>
        <w:pageBreakBefore w:val="0"/>
        <w:spacing w:line="360" w:lineRule="auto"/>
        <w:rPr>
          <w:rFonts w:ascii="宋体" w:hAnsi="宋体"/>
          <w:bCs/>
          <w:color w:val="auto"/>
          <w:sz w:val="24"/>
          <w:szCs w:val="24"/>
          <w:highlight w:val="white"/>
          <w:shd w:val="clear" w:color="auto" w:fill="auto"/>
        </w:rPr>
      </w:pPr>
      <w:r>
        <w:rPr>
          <w:rFonts w:hint="eastAsia" w:ascii="宋体" w:hAnsi="宋体"/>
          <w:bCs/>
          <w:color w:val="auto"/>
          <w:sz w:val="24"/>
          <w:szCs w:val="24"/>
          <w:highlight w:val="white"/>
          <w:shd w:val="clear" w:color="auto" w:fill="auto"/>
        </w:rPr>
        <w:t xml:space="preserve">一、评审方法</w:t>
      </w:r>
      <w:r/>
    </w:p>
    <w:p>
      <w:pPr>
        <w:ind w:firstLine="480"/>
        <w:keepLines w:val="0"/>
        <w:keepNext w:val="0"/>
        <w:pageBreakBefore w:val="0"/>
        <w:spacing w:line="360" w:lineRule="auto"/>
        <w:rPr>
          <w:rFonts w:ascii="宋体" w:hAnsi="宋体"/>
          <w:color w:val="auto"/>
          <w:sz w:val="24"/>
          <w:szCs w:val="24"/>
          <w:highlight w:val="white"/>
          <w:shd w:val="clear" w:color="auto" w:fill="auto"/>
        </w:rPr>
      </w:pPr>
      <w:r>
        <w:rPr>
          <w:rFonts w:hint="eastAsia" w:ascii="宋体" w:hAnsi="宋体"/>
          <w:color w:val="auto"/>
          <w:sz w:val="24"/>
          <w:szCs w:val="24"/>
          <w:highlight w:val="white"/>
          <w:shd w:val="clear" w:color="auto" w:fill="auto"/>
        </w:rPr>
        <w:t xml:space="preserve">1、本次磋商评审方法为综合评分法。即在最大限度地满足磋商采购文件实质性要求前提下，按照磋商采购文件中规定的各项因素进行综合评审后，以评审总得分最高的供应商作为成交供应商的评审方法。</w:t>
      </w:r>
      <w:r/>
    </w:p>
    <w:p>
      <w:pPr>
        <w:ind w:firstLine="480"/>
        <w:keepLines w:val="0"/>
        <w:keepNext w:val="0"/>
        <w:pageBreakBefore w:val="0"/>
        <w:spacing w:line="360" w:lineRule="auto"/>
        <w:rPr>
          <w:rFonts w:ascii="宋体" w:hAnsi="宋体"/>
          <w:color w:val="auto"/>
          <w:sz w:val="24"/>
          <w:szCs w:val="24"/>
          <w:highlight w:val="white"/>
          <w:shd w:val="clear" w:color="auto" w:fill="auto"/>
        </w:rPr>
      </w:pPr>
      <w:r>
        <w:rPr>
          <w:rFonts w:hint="eastAsia" w:ascii="宋体" w:hAnsi="宋体"/>
          <w:color w:val="auto"/>
          <w:sz w:val="24"/>
          <w:szCs w:val="24"/>
          <w:highlight w:val="white"/>
          <w:shd w:val="clear" w:color="auto" w:fill="auto"/>
        </w:rPr>
        <w:t xml:space="preserve">2、综合评分的主要因素为：综合实力、业绩、技术、财务状况、信誉、服务、对磋商采购文件的响应程度，以及相应的比重或者数值等。</w:t>
      </w:r>
      <w:r/>
    </w:p>
    <w:p>
      <w:pPr>
        <w:ind w:firstLine="480"/>
        <w:keepLines w:val="0"/>
        <w:keepNext w:val="0"/>
        <w:pageBreakBefore w:val="0"/>
        <w:spacing w:line="360" w:lineRule="auto"/>
        <w:rPr>
          <w:rFonts w:ascii="宋体" w:hAnsi="宋体"/>
          <w:color w:val="auto"/>
          <w:sz w:val="24"/>
          <w:szCs w:val="24"/>
          <w:highlight w:val="white"/>
          <w:shd w:val="clear" w:color="auto" w:fill="auto"/>
        </w:rPr>
      </w:pPr>
      <w:r>
        <w:rPr>
          <w:rFonts w:hint="eastAsia" w:ascii="宋体" w:hAnsi="宋体"/>
          <w:color w:val="auto"/>
          <w:sz w:val="24"/>
          <w:szCs w:val="24"/>
          <w:highlight w:val="white"/>
          <w:shd w:val="clear" w:color="auto" w:fill="auto"/>
        </w:rPr>
        <w:t xml:space="preserve">3、评审时，评审委员会各成员独立对每个有效供应商的响应文件进行评价、打分，计算出每个供应商的得分（计算结果均四舍五入保留两位小数），然后汇总，按算术平均方法，计算出每个供应商的得分；报价得分通过计算直接取得；报价得分加评委算术平均得分，为供应商的总得分。</w:t>
      </w:r>
      <w:r/>
    </w:p>
    <w:p>
      <w:pPr>
        <w:ind w:firstLine="480"/>
        <w:keepLines w:val="0"/>
        <w:keepNext w:val="0"/>
        <w:pageBreakBefore w:val="0"/>
        <w:spacing w:line="360" w:lineRule="auto"/>
        <w:rPr>
          <w:rFonts w:ascii="宋体" w:hAnsi="宋体"/>
          <w:color w:val="auto"/>
          <w:sz w:val="24"/>
          <w:szCs w:val="24"/>
          <w:highlight w:val="white"/>
          <w:shd w:val="clear" w:color="auto" w:fill="auto"/>
        </w:rPr>
      </w:pPr>
      <w:r>
        <w:rPr>
          <w:rFonts w:hint="eastAsia" w:ascii="宋体" w:hAnsi="宋体"/>
          <w:color w:val="auto"/>
          <w:sz w:val="24"/>
          <w:szCs w:val="24"/>
          <w:highlight w:val="white"/>
          <w:shd w:val="clear" w:color="auto" w:fill="auto"/>
        </w:rPr>
        <w:t xml:space="preserve">4、</w:t>
      </w:r>
      <w:r>
        <w:rPr>
          <w:rFonts w:ascii="宋体" w:hAnsi="宋体"/>
          <w:color w:val="auto"/>
          <w:sz w:val="24"/>
          <w:szCs w:val="24"/>
          <w:highlight w:val="white"/>
          <w:shd w:val="clear" w:color="auto" w:fill="auto"/>
        </w:rPr>
        <w:t xml:space="preserve">针对小型、微型企业的价格评审办法：</w:t>
      </w:r>
      <w:r/>
    </w:p>
    <w:p>
      <w:pPr>
        <w:pStyle w:val="893"/>
        <w:ind w:firstLine="480"/>
        <w:keepLines w:val="0"/>
        <w:keepNext w:val="0"/>
        <w:pageBreakBefore w:val="0"/>
        <w:spacing w:line="360" w:lineRule="auto"/>
        <w:rPr>
          <w:rFonts w:hAnsi="宋体" w:cs="Times New Roman"/>
          <w:color w:val="auto"/>
          <w:sz w:val="24"/>
          <w:szCs w:val="24"/>
          <w:highlight w:val="white"/>
          <w:shd w:val="clear" w:color="auto" w:fill="auto"/>
        </w:rPr>
      </w:pPr>
      <w:r>
        <w:rPr>
          <w:rFonts w:hint="eastAsia" w:hAnsi="宋体" w:cs="Times New Roman"/>
          <w:color w:val="auto"/>
          <w:sz w:val="24"/>
          <w:szCs w:val="24"/>
          <w:highlight w:val="white"/>
          <w:shd w:val="clear" w:color="auto" w:fill="auto"/>
        </w:rPr>
        <w:t xml:space="preserve">根据《政府采购促进中小企业发展管理办法》（财库〔</w:t>
      </w:r>
      <w:r>
        <w:rPr>
          <w:rFonts w:hAnsi="宋体" w:cs="Times New Roman"/>
          <w:color w:val="auto"/>
          <w:sz w:val="24"/>
          <w:szCs w:val="24"/>
          <w:highlight w:val="white"/>
          <w:shd w:val="clear" w:color="auto" w:fill="auto"/>
        </w:rPr>
        <w:t xml:space="preserve">2020</w:t>
      </w:r>
      <w:r>
        <w:rPr>
          <w:rFonts w:hint="eastAsia" w:hAnsi="宋体" w:cs="Times New Roman"/>
          <w:color w:val="auto"/>
          <w:sz w:val="24"/>
          <w:szCs w:val="24"/>
          <w:highlight w:val="white"/>
          <w:shd w:val="clear" w:color="auto" w:fill="auto"/>
        </w:rPr>
        <w:t xml:space="preserve">〕</w:t>
      </w:r>
      <w:r>
        <w:rPr>
          <w:rFonts w:hAnsi="宋体" w:cs="Times New Roman"/>
          <w:color w:val="auto"/>
          <w:sz w:val="24"/>
          <w:szCs w:val="24"/>
          <w:highlight w:val="white"/>
          <w:shd w:val="clear" w:color="auto" w:fill="auto"/>
        </w:rPr>
        <w:t xml:space="preserve">46</w:t>
      </w:r>
      <w:r>
        <w:rPr>
          <w:rFonts w:hint="eastAsia" w:hAnsi="宋体" w:cs="Times New Roman"/>
          <w:color w:val="auto"/>
          <w:sz w:val="24"/>
          <w:szCs w:val="24"/>
          <w:highlight w:val="white"/>
          <w:shd w:val="clear" w:color="auto" w:fill="auto"/>
        </w:rPr>
        <w:t xml:space="preserve">号）、《关于促进残疾人就业政府采购政策的通知》（财库〔</w:t>
      </w:r>
      <w:r>
        <w:rPr>
          <w:rFonts w:hAnsi="宋体" w:cs="Times New Roman"/>
          <w:color w:val="auto"/>
          <w:sz w:val="24"/>
          <w:szCs w:val="24"/>
          <w:highlight w:val="white"/>
          <w:shd w:val="clear" w:color="auto" w:fill="auto"/>
        </w:rPr>
        <w:t xml:space="preserve">2017</w:t>
      </w:r>
      <w:r>
        <w:rPr>
          <w:rFonts w:hint="eastAsia" w:hAnsi="宋体" w:cs="Times New Roman"/>
          <w:color w:val="auto"/>
          <w:sz w:val="24"/>
          <w:szCs w:val="24"/>
          <w:highlight w:val="white"/>
          <w:shd w:val="clear" w:color="auto" w:fill="auto"/>
        </w:rPr>
        <w:t xml:space="preserve">〕</w:t>
      </w:r>
      <w:r>
        <w:rPr>
          <w:rFonts w:hAnsi="宋体" w:cs="Times New Roman"/>
          <w:color w:val="auto"/>
          <w:sz w:val="24"/>
          <w:szCs w:val="24"/>
          <w:highlight w:val="white"/>
          <w:shd w:val="clear" w:color="auto" w:fill="auto"/>
        </w:rPr>
        <w:t xml:space="preserve">141</w:t>
      </w:r>
      <w:r>
        <w:rPr>
          <w:rFonts w:hint="eastAsia" w:hAnsi="宋体" w:cs="Times New Roman"/>
          <w:color w:val="auto"/>
          <w:sz w:val="24"/>
          <w:szCs w:val="24"/>
          <w:highlight w:val="white"/>
          <w:shd w:val="clear" w:color="auto" w:fill="auto"/>
        </w:rPr>
        <w:t xml:space="preserve">号）、《关于政府采购支持监狱企业发展有关问题的通知》（财库〔</w:t>
      </w:r>
      <w:r>
        <w:rPr>
          <w:rFonts w:hAnsi="宋体" w:cs="Times New Roman"/>
          <w:color w:val="auto"/>
          <w:sz w:val="24"/>
          <w:szCs w:val="24"/>
          <w:highlight w:val="white"/>
          <w:shd w:val="clear" w:color="auto" w:fill="auto"/>
        </w:rPr>
        <w:t xml:space="preserve">2014</w:t>
      </w:r>
      <w:r>
        <w:rPr>
          <w:rFonts w:hint="eastAsia" w:hAnsi="宋体" w:cs="Times New Roman"/>
          <w:color w:val="auto"/>
          <w:sz w:val="24"/>
          <w:szCs w:val="24"/>
          <w:highlight w:val="white"/>
          <w:shd w:val="clear" w:color="auto" w:fill="auto"/>
        </w:rPr>
        <w:t xml:space="preserve">〕</w:t>
      </w:r>
      <w:r>
        <w:rPr>
          <w:rFonts w:hAnsi="宋体" w:cs="Times New Roman"/>
          <w:color w:val="auto"/>
          <w:sz w:val="24"/>
          <w:szCs w:val="24"/>
          <w:highlight w:val="white"/>
          <w:shd w:val="clear" w:color="auto" w:fill="auto"/>
        </w:rPr>
        <w:t xml:space="preserve">68</w:t>
      </w:r>
      <w:r>
        <w:rPr>
          <w:rFonts w:hint="eastAsia" w:hAnsi="宋体" w:cs="Times New Roman"/>
          <w:color w:val="auto"/>
          <w:sz w:val="24"/>
          <w:szCs w:val="24"/>
          <w:highlight w:val="white"/>
          <w:shd w:val="clear" w:color="auto" w:fill="auto"/>
        </w:rPr>
        <w:t xml:space="preserve">号）和《关于做好政府采购支持企业发展有关事项的通知》（苏财购〔</w:t>
      </w:r>
      <w:r>
        <w:rPr>
          <w:rFonts w:hAnsi="宋体" w:cs="Times New Roman"/>
          <w:color w:val="auto"/>
          <w:sz w:val="24"/>
          <w:szCs w:val="24"/>
          <w:highlight w:val="white"/>
          <w:shd w:val="clear" w:color="auto" w:fill="auto"/>
        </w:rPr>
        <w:t xml:space="preserve">2020</w:t>
      </w:r>
      <w:r>
        <w:rPr>
          <w:rFonts w:hint="eastAsia" w:hAnsi="宋体" w:cs="Times New Roman"/>
          <w:color w:val="auto"/>
          <w:sz w:val="24"/>
          <w:szCs w:val="24"/>
          <w:highlight w:val="white"/>
          <w:shd w:val="clear" w:color="auto" w:fill="auto"/>
        </w:rPr>
        <w:t xml:space="preserve">〕</w:t>
      </w:r>
      <w:r>
        <w:rPr>
          <w:rFonts w:hAnsi="宋体" w:cs="Times New Roman"/>
          <w:color w:val="auto"/>
          <w:sz w:val="24"/>
          <w:szCs w:val="24"/>
          <w:highlight w:val="white"/>
          <w:shd w:val="clear" w:color="auto" w:fill="auto"/>
        </w:rPr>
        <w:t xml:space="preserve">52</w:t>
      </w:r>
      <w:r>
        <w:rPr>
          <w:rFonts w:hint="eastAsia" w:hAnsi="宋体" w:cs="Times New Roman"/>
          <w:color w:val="auto"/>
          <w:sz w:val="24"/>
          <w:szCs w:val="24"/>
          <w:highlight w:val="white"/>
          <w:shd w:val="clear" w:color="auto" w:fill="auto"/>
        </w:rPr>
        <w:t xml:space="preserve">号）及《关于印发</w:t>
      </w:r>
      <w:r>
        <w:rPr>
          <w:rFonts w:hAnsi="宋体" w:cs="Times New Roman"/>
          <w:color w:val="auto"/>
          <w:sz w:val="24"/>
          <w:szCs w:val="24"/>
          <w:highlight w:val="white"/>
          <w:shd w:val="clear" w:color="auto" w:fill="auto"/>
        </w:rPr>
        <w:t xml:space="preserve">&lt;</w:t>
      </w:r>
      <w:r>
        <w:rPr>
          <w:rFonts w:hint="eastAsia" w:hAnsi="宋体" w:cs="Times New Roman"/>
          <w:color w:val="auto"/>
          <w:sz w:val="24"/>
          <w:szCs w:val="24"/>
          <w:highlight w:val="white"/>
          <w:shd w:val="clear" w:color="auto" w:fill="auto"/>
        </w:rPr>
        <w:t xml:space="preserve">苏州市政府采购促进中小企业发展实施意见</w:t>
      </w:r>
      <w:r>
        <w:rPr>
          <w:rFonts w:hAnsi="宋体" w:cs="Times New Roman"/>
          <w:color w:val="auto"/>
          <w:sz w:val="24"/>
          <w:szCs w:val="24"/>
          <w:highlight w:val="white"/>
          <w:shd w:val="clear" w:color="auto" w:fill="auto"/>
        </w:rPr>
        <w:t xml:space="preserve">&gt;</w:t>
      </w:r>
      <w:r>
        <w:rPr>
          <w:rFonts w:hint="eastAsia" w:hAnsi="宋体" w:cs="Times New Roman"/>
          <w:color w:val="auto"/>
          <w:sz w:val="24"/>
          <w:szCs w:val="24"/>
          <w:highlight w:val="white"/>
          <w:shd w:val="clear" w:color="auto" w:fill="auto"/>
        </w:rPr>
        <w:t xml:space="preserve">的通知》（苏财购〔</w:t>
      </w:r>
      <w:r>
        <w:rPr>
          <w:rFonts w:hAnsi="宋体" w:cs="Times New Roman"/>
          <w:color w:val="auto"/>
          <w:sz w:val="24"/>
          <w:szCs w:val="24"/>
          <w:highlight w:val="white"/>
          <w:shd w:val="clear" w:color="auto" w:fill="auto"/>
        </w:rPr>
        <w:t xml:space="preserve">2022</w:t>
      </w:r>
      <w:r>
        <w:rPr>
          <w:rFonts w:hint="eastAsia" w:hAnsi="宋体" w:cs="Times New Roman"/>
          <w:color w:val="auto"/>
          <w:sz w:val="24"/>
          <w:szCs w:val="24"/>
          <w:highlight w:val="white"/>
          <w:shd w:val="clear" w:color="auto" w:fill="auto"/>
        </w:rPr>
        <w:t xml:space="preserve">〕</w:t>
      </w:r>
      <w:r>
        <w:rPr>
          <w:rFonts w:hAnsi="宋体" w:cs="Times New Roman"/>
          <w:color w:val="auto"/>
          <w:sz w:val="24"/>
          <w:szCs w:val="24"/>
          <w:highlight w:val="white"/>
          <w:shd w:val="clear" w:color="auto" w:fill="auto"/>
        </w:rPr>
        <w:t xml:space="preserve">16</w:t>
      </w:r>
      <w:r>
        <w:rPr>
          <w:rFonts w:hint="eastAsia" w:hAnsi="宋体" w:cs="Times New Roman"/>
          <w:color w:val="auto"/>
          <w:sz w:val="24"/>
          <w:szCs w:val="24"/>
          <w:highlight w:val="white"/>
          <w:shd w:val="clear" w:color="auto" w:fill="auto"/>
        </w:rPr>
        <w:t xml:space="preserve">号）的有关规定，对于符合上述文件规定情形的小微企业、残疾人福利性单位及监狱企业报价给予</w:t>
      </w:r>
      <w:r>
        <w:rPr>
          <w:rFonts w:hAnsi="宋体" w:cs="Times New Roman"/>
          <w:color w:val="auto"/>
          <w:sz w:val="24"/>
          <w:szCs w:val="24"/>
          <w:highlight w:val="white"/>
          <w:shd w:val="clear" w:color="auto" w:fill="auto"/>
        </w:rPr>
        <w:t xml:space="preserve">20%</w:t>
      </w:r>
      <w:r>
        <w:rPr>
          <w:rFonts w:hint="eastAsia" w:hAnsi="宋体" w:cs="Times New Roman"/>
          <w:color w:val="auto"/>
          <w:sz w:val="24"/>
          <w:szCs w:val="24"/>
          <w:highlight w:val="white"/>
          <w:shd w:val="clear" w:color="auto" w:fill="auto"/>
        </w:rPr>
        <w:t xml:space="preserve">的扣除，用扣除后的价格参与评审，如扣除后的价格为最低价的，则作为评标基准价，中标金额则以实际投标报价为准。残疾人福利性单位属于小型、微型企业的，不重复享受政策。服务类项目中供应商若使用退休人员，将不享受中小企业扶持政策。</w:t>
      </w:r>
      <w:r>
        <w:rPr>
          <w:rFonts w:hAnsi="宋体" w:cs="Times New Roman"/>
          <w:color w:val="auto"/>
          <w:sz w:val="24"/>
          <w:szCs w:val="24"/>
          <w:highlight w:val="white"/>
          <w:shd w:val="clear" w:color="auto" w:fill="auto"/>
        </w:rPr>
        <w:t xml:space="preserve"> </w:t>
      </w:r>
      <w:r>
        <w:rPr>
          <w:rFonts w:hint="eastAsia" w:hAnsi="宋体" w:cs="Times New Roman"/>
          <w:color w:val="auto"/>
          <w:sz w:val="24"/>
          <w:szCs w:val="24"/>
          <w:highlight w:val="white"/>
          <w:shd w:val="clear" w:color="auto" w:fill="auto"/>
        </w:rPr>
        <w:t xml:space="preserve">小微企业提供《中小企业声明函》；监狱企业提供由省级以上监狱管理局、戒毒管理局（含新疆生产建设兵团）出具的属于监狱企业的证明文件；残疾人福利性单位提供《残疾人福利性单位声明函》。</w:t>
      </w:r>
      <w:r>
        <w:rPr>
          <w:rFonts w:hAnsi="宋体" w:cs="Times New Roman"/>
          <w:color w:val="auto"/>
          <w:sz w:val="24"/>
          <w:szCs w:val="24"/>
          <w:highlight w:val="white"/>
          <w:shd w:val="clear" w:color="auto" w:fill="auto"/>
        </w:rPr>
        <w:t xml:space="preserve"> </w:t>
      </w:r>
      <w:r>
        <w:rPr>
          <w:rFonts w:hint="eastAsia" w:hAnsi="宋体" w:cs="Times New Roman"/>
          <w:color w:val="auto"/>
          <w:sz w:val="24"/>
          <w:szCs w:val="24"/>
          <w:highlight w:val="white"/>
          <w:shd w:val="clear" w:color="auto" w:fill="auto"/>
        </w:rPr>
        <w:t xml:space="preserve">注：</w:t>
      </w:r>
      <w:r>
        <w:rPr>
          <w:rFonts w:hAnsi="宋体" w:cs="Times New Roman"/>
          <w:color w:val="auto"/>
          <w:sz w:val="24"/>
          <w:szCs w:val="24"/>
          <w:highlight w:val="white"/>
          <w:shd w:val="clear" w:color="auto" w:fill="auto"/>
        </w:rPr>
        <w:t xml:space="preserve"> </w:t>
      </w:r>
      <w:r>
        <w:rPr>
          <w:rFonts w:hint="eastAsia" w:hAnsi="宋体" w:cs="Times New Roman"/>
          <w:color w:val="auto"/>
          <w:sz w:val="24"/>
          <w:szCs w:val="24"/>
          <w:highlight w:val="white"/>
          <w:shd w:val="clear" w:color="auto" w:fill="auto"/>
        </w:rPr>
        <w:t xml:space="preserve">①填报</w:t>
      </w:r>
      <w:r>
        <w:rPr>
          <w:rFonts w:hAnsi="宋体" w:cs="Times New Roman"/>
          <w:color w:val="auto"/>
          <w:sz w:val="24"/>
          <w:szCs w:val="24"/>
          <w:highlight w:val="white"/>
          <w:shd w:val="clear" w:color="auto" w:fill="auto"/>
        </w:rPr>
        <w:t xml:space="preserve">“</w:t>
      </w:r>
      <w:r>
        <w:rPr>
          <w:rFonts w:hint="eastAsia" w:hAnsi="宋体" w:cs="Times New Roman"/>
          <w:color w:val="auto"/>
          <w:sz w:val="24"/>
          <w:szCs w:val="24"/>
          <w:highlight w:val="white"/>
          <w:shd w:val="clear" w:color="auto" w:fill="auto"/>
        </w:rPr>
        <w:t xml:space="preserve">中小企业声明函</w:t>
      </w:r>
      <w:r>
        <w:rPr>
          <w:rFonts w:hAnsi="宋体" w:cs="Times New Roman"/>
          <w:color w:val="auto"/>
          <w:sz w:val="24"/>
          <w:szCs w:val="24"/>
          <w:highlight w:val="white"/>
          <w:shd w:val="clear" w:color="auto" w:fill="auto"/>
        </w:rPr>
        <w:t xml:space="preserve">”</w:t>
      </w:r>
      <w:r>
        <w:rPr>
          <w:rFonts w:hint="eastAsia" w:hAnsi="宋体" w:cs="Times New Roman"/>
          <w:color w:val="auto"/>
          <w:sz w:val="24"/>
          <w:szCs w:val="24"/>
          <w:highlight w:val="white"/>
          <w:shd w:val="clear" w:color="auto" w:fill="auto"/>
        </w:rPr>
        <w:t xml:space="preserve">需严格按工信部联企业〔</w:t>
      </w:r>
      <w:r>
        <w:rPr>
          <w:rFonts w:hAnsi="宋体" w:cs="Times New Roman"/>
          <w:color w:val="auto"/>
          <w:sz w:val="24"/>
          <w:szCs w:val="24"/>
          <w:highlight w:val="white"/>
          <w:shd w:val="clear" w:color="auto" w:fill="auto"/>
        </w:rPr>
        <w:t xml:space="preserve">2011</w:t>
      </w:r>
      <w:r>
        <w:rPr>
          <w:rFonts w:hint="eastAsia" w:hAnsi="宋体" w:cs="Times New Roman"/>
          <w:color w:val="auto"/>
          <w:sz w:val="24"/>
          <w:szCs w:val="24"/>
          <w:highlight w:val="white"/>
          <w:shd w:val="clear" w:color="auto" w:fill="auto"/>
        </w:rPr>
        <w:t xml:space="preserve">〕</w:t>
      </w:r>
      <w:r>
        <w:rPr>
          <w:rFonts w:hAnsi="宋体" w:cs="Times New Roman"/>
          <w:color w:val="auto"/>
          <w:sz w:val="24"/>
          <w:szCs w:val="24"/>
          <w:highlight w:val="white"/>
          <w:shd w:val="clear" w:color="auto" w:fill="auto"/>
        </w:rPr>
        <w:t xml:space="preserve">300</w:t>
      </w:r>
      <w:r>
        <w:rPr>
          <w:rFonts w:hint="eastAsia" w:hAnsi="宋体" w:cs="Times New Roman"/>
          <w:color w:val="auto"/>
          <w:sz w:val="24"/>
          <w:szCs w:val="24"/>
          <w:highlight w:val="white"/>
          <w:shd w:val="clear" w:color="auto" w:fill="auto"/>
        </w:rPr>
        <w:t xml:space="preserve">号通知中的《中小企业划型标准规定》进行。</w:t>
      </w:r>
      <w:r>
        <w:rPr>
          <w:rFonts w:hAnsi="宋体" w:cs="Times New Roman"/>
          <w:color w:val="auto"/>
          <w:sz w:val="24"/>
          <w:szCs w:val="24"/>
          <w:highlight w:val="white"/>
          <w:shd w:val="clear" w:color="auto" w:fill="auto"/>
        </w:rPr>
        <w:t xml:space="preserve"> </w:t>
      </w:r>
      <w:r/>
    </w:p>
    <w:p>
      <w:pPr>
        <w:pStyle w:val="893"/>
        <w:ind w:firstLine="480"/>
        <w:keepLines w:val="0"/>
        <w:keepNext w:val="0"/>
        <w:pageBreakBefore w:val="0"/>
        <w:spacing w:line="360" w:lineRule="auto"/>
        <w:rPr>
          <w:rFonts w:hAnsi="宋体" w:cs="Times New Roman"/>
          <w:color w:val="auto"/>
          <w:sz w:val="24"/>
          <w:szCs w:val="24"/>
          <w:highlight w:val="white"/>
          <w:shd w:val="clear" w:color="auto" w:fill="auto"/>
        </w:rPr>
      </w:pPr>
      <w:r>
        <w:rPr>
          <w:rFonts w:hint="eastAsia" w:hAnsi="宋体" w:cs="Times New Roman"/>
          <w:color w:val="auto"/>
          <w:sz w:val="24"/>
          <w:szCs w:val="24"/>
          <w:highlight w:val="white"/>
          <w:shd w:val="clear" w:color="auto" w:fill="auto"/>
        </w:rPr>
        <w:t xml:space="preserve">②若供应商提供的声明函或认定证明为虚假材料，按</w:t>
      </w:r>
      <w:r>
        <w:rPr>
          <w:rFonts w:hAnsi="宋体" w:cs="Times New Roman"/>
          <w:color w:val="auto"/>
          <w:sz w:val="24"/>
          <w:szCs w:val="24"/>
          <w:highlight w:val="white"/>
          <w:shd w:val="clear" w:color="auto" w:fill="auto"/>
        </w:rPr>
        <w:t xml:space="preserve">“</w:t>
      </w:r>
      <w:r>
        <w:rPr>
          <w:rFonts w:hint="eastAsia" w:hAnsi="宋体" w:cs="Times New Roman"/>
          <w:color w:val="auto"/>
          <w:sz w:val="24"/>
          <w:szCs w:val="24"/>
          <w:highlight w:val="white"/>
          <w:shd w:val="clear" w:color="auto" w:fill="auto"/>
        </w:rPr>
        <w:t xml:space="preserve">政府采购法</w:t>
      </w:r>
      <w:r>
        <w:rPr>
          <w:rFonts w:hAnsi="宋体" w:cs="Times New Roman"/>
          <w:color w:val="auto"/>
          <w:sz w:val="24"/>
          <w:szCs w:val="24"/>
          <w:highlight w:val="white"/>
          <w:shd w:val="clear" w:color="auto" w:fill="auto"/>
        </w:rPr>
        <w:t xml:space="preserve">”</w:t>
      </w:r>
      <w:r>
        <w:rPr>
          <w:rFonts w:hint="eastAsia" w:hAnsi="宋体" w:cs="Times New Roman"/>
          <w:color w:val="auto"/>
          <w:sz w:val="24"/>
          <w:szCs w:val="24"/>
          <w:highlight w:val="white"/>
          <w:shd w:val="clear" w:color="auto" w:fill="auto"/>
        </w:rPr>
        <w:t xml:space="preserve">相关规定处理并报请政府监管部门给予行政处罚。</w:t>
      </w:r>
      <w:r>
        <w:rPr>
          <w:rFonts w:hAnsi="宋体" w:cs="Times New Roman"/>
          <w:color w:val="auto"/>
          <w:sz w:val="24"/>
          <w:szCs w:val="24"/>
          <w:highlight w:val="white"/>
          <w:shd w:val="clear" w:color="auto" w:fill="auto"/>
        </w:rPr>
        <w:t xml:space="preserve"> </w:t>
      </w:r>
      <w:r/>
    </w:p>
    <w:p>
      <w:pPr>
        <w:ind w:firstLine="482"/>
        <w:keepLines w:val="0"/>
        <w:keepNext w:val="0"/>
        <w:pageBreakBefore w:val="0"/>
        <w:spacing w:line="360" w:lineRule="auto"/>
        <w:rPr>
          <w:rFonts w:hint="eastAsia" w:ascii="宋体" w:hAnsi="宋体"/>
          <w:b/>
          <w:bCs/>
          <w:color w:val="auto"/>
          <w:sz w:val="24"/>
          <w:szCs w:val="24"/>
          <w:highlight w:val="white"/>
          <w:shd w:val="clear" w:color="auto" w:fill="auto"/>
        </w:rPr>
      </w:pPr>
      <w:r>
        <w:rPr>
          <w:rFonts w:hint="eastAsia" w:ascii="宋体" w:hAnsi="宋体"/>
          <w:b/>
          <w:bCs/>
          <w:color w:val="auto"/>
          <w:sz w:val="24"/>
          <w:szCs w:val="24"/>
          <w:highlight w:val="white"/>
          <w:shd w:val="clear" w:color="auto" w:fill="auto"/>
        </w:rPr>
        <w:t xml:space="preserve">③若为专门面向中小企业采购的项目或者采购包，不再执行价格评审优惠的扶持政策。</w:t>
      </w:r>
      <w:r/>
    </w:p>
    <w:p>
      <w:pPr>
        <w:pStyle w:val="672"/>
        <w:ind w:left="0" w:firstLine="482"/>
        <w:keepLines w:val="0"/>
        <w:keepNext w:val="0"/>
        <w:pageBreakBefore w:val="0"/>
        <w:spacing w:line="360" w:lineRule="auto"/>
        <w:widowControl w:val="off"/>
        <w:rPr>
          <w:rFonts w:hint="eastAsia" w:ascii="宋体" w:hAnsi="宋体" w:eastAsia="宋体" w:cs="Times New Roman"/>
          <w:b/>
          <w:bCs/>
          <w:color w:val="auto"/>
          <w:sz w:val="24"/>
          <w:szCs w:val="24"/>
          <w:highlight w:val="white"/>
          <w:shd w:val="clear" w:color="auto" w:fill="auto"/>
          <w:lang w:val="en-US" w:eastAsia="zh-CN" w:bidi="ar-SA"/>
        </w:rPr>
      </w:pPr>
      <w:r>
        <w:rPr>
          <w:rFonts w:hint="eastAsia" w:ascii="宋体" w:hAnsi="宋体" w:cs="Times New Roman"/>
          <w:b/>
          <w:bCs/>
          <w:color w:val="auto"/>
          <w:sz w:val="24"/>
          <w:szCs w:val="24"/>
          <w:highlight w:val="white"/>
          <w:shd w:val="clear" w:color="auto" w:fill="auto"/>
          <w:lang w:val="en-US" w:eastAsia="zh-CN" w:bidi="ar-SA"/>
        </w:rPr>
        <w:t xml:space="preserve">5、</w:t>
      </w:r>
      <w:r>
        <w:rPr>
          <w:rFonts w:hint="eastAsia" w:ascii="宋体" w:hAnsi="宋体" w:eastAsia="宋体" w:cs="Times New Roman"/>
          <w:b/>
          <w:bCs/>
          <w:color w:val="auto"/>
          <w:sz w:val="24"/>
          <w:szCs w:val="24"/>
          <w:highlight w:val="white"/>
          <w:shd w:val="clear" w:color="auto" w:fill="auto"/>
          <w:lang w:val="en-US" w:eastAsia="zh-CN" w:bidi="ar-SA"/>
        </w:rPr>
        <w:t xml:space="preserve">关于异常低价投标审查</w:t>
      </w:r>
      <w:r/>
    </w:p>
    <w:p>
      <w:pPr>
        <w:pStyle w:val="672"/>
        <w:ind w:left="0" w:firstLine="482"/>
        <w:keepLines w:val="0"/>
        <w:keepNext w:val="0"/>
        <w:pageBreakBefore w:val="0"/>
        <w:spacing w:line="360" w:lineRule="auto"/>
        <w:widowControl w:val="off"/>
        <w:rPr>
          <w:rFonts w:hint="eastAsia" w:ascii="宋体" w:hAnsi="宋体" w:eastAsia="宋体" w:cs="Times New Roman"/>
          <w:b/>
          <w:bCs/>
          <w:color w:val="auto"/>
          <w:sz w:val="24"/>
          <w:szCs w:val="24"/>
          <w:highlight w:val="white"/>
          <w:shd w:val="clear" w:color="auto" w:fill="auto"/>
          <w:lang w:val="en-US" w:eastAsia="zh-CN" w:bidi="ar-SA"/>
        </w:rPr>
      </w:pPr>
      <w:r>
        <w:rPr>
          <w:rFonts w:hint="eastAsia" w:ascii="宋体" w:hAnsi="宋体" w:cs="Times New Roman"/>
          <w:b/>
          <w:bCs/>
          <w:color w:val="auto"/>
          <w:sz w:val="24"/>
          <w:szCs w:val="24"/>
          <w:highlight w:val="white"/>
          <w:shd w:val="clear" w:color="auto" w:fill="auto"/>
          <w:lang w:val="en-US" w:eastAsia="zh-CN" w:bidi="ar-SA"/>
        </w:rPr>
        <w:t xml:space="preserve">5</w:t>
      </w:r>
      <w:r>
        <w:rPr>
          <w:rFonts w:hint="eastAsia" w:ascii="宋体" w:hAnsi="宋体" w:eastAsia="宋体" w:cs="Times New Roman"/>
          <w:b/>
          <w:bCs/>
          <w:color w:val="auto"/>
          <w:sz w:val="24"/>
          <w:szCs w:val="24"/>
          <w:highlight w:val="white"/>
          <w:shd w:val="clear" w:color="auto" w:fill="auto"/>
          <w:lang w:val="en-US" w:eastAsia="zh-CN" w:bidi="ar-SA"/>
        </w:rPr>
        <w:t xml:space="preserve">.1评标过程中出现下列情形之一的，评标委员会应当启动异常低价投标审查程序：</w:t>
      </w:r>
      <w:r/>
    </w:p>
    <w:p>
      <w:pPr>
        <w:pStyle w:val="672"/>
        <w:ind w:left="0" w:firstLine="482"/>
        <w:keepLines w:val="0"/>
        <w:keepNext w:val="0"/>
        <w:pageBreakBefore w:val="0"/>
        <w:spacing w:line="360" w:lineRule="auto"/>
        <w:widowControl w:val="off"/>
        <w:rPr>
          <w:rFonts w:hint="eastAsia" w:ascii="宋体" w:hAnsi="宋体" w:eastAsia="宋体" w:cs="Times New Roman"/>
          <w:b/>
          <w:bCs/>
          <w:color w:val="auto"/>
          <w:sz w:val="24"/>
          <w:szCs w:val="24"/>
          <w:highlight w:val="white"/>
          <w:shd w:val="clear" w:color="auto" w:fill="auto"/>
          <w:lang w:val="en-US" w:eastAsia="zh-CN" w:bidi="ar-SA"/>
        </w:rPr>
      </w:pPr>
      <w:r>
        <w:rPr>
          <w:rFonts w:hint="eastAsia" w:ascii="宋体" w:hAnsi="宋体" w:eastAsia="宋体" w:cs="Times New Roman"/>
          <w:b/>
          <w:bCs/>
          <w:color w:val="auto"/>
          <w:sz w:val="24"/>
          <w:szCs w:val="24"/>
          <w:highlight w:val="white"/>
          <w:shd w:val="clear" w:color="auto" w:fill="auto"/>
          <w:lang w:val="en-US" w:eastAsia="zh-CN" w:bidi="ar-SA"/>
        </w:rPr>
        <w:t xml:space="preserve">（一）投标报价低于采购项目预算50%的，即投标报价〈采购项目预算×50%；</w:t>
      </w:r>
      <w:r/>
    </w:p>
    <w:p>
      <w:pPr>
        <w:pStyle w:val="672"/>
        <w:ind w:left="0" w:firstLine="482"/>
        <w:keepLines w:val="0"/>
        <w:keepNext w:val="0"/>
        <w:pageBreakBefore w:val="0"/>
        <w:spacing w:line="360" w:lineRule="auto"/>
        <w:widowControl w:val="off"/>
        <w:rPr>
          <w:rFonts w:hint="eastAsia" w:ascii="宋体" w:hAnsi="宋体" w:eastAsia="宋体" w:cs="Times New Roman"/>
          <w:b/>
          <w:bCs/>
          <w:color w:val="auto"/>
          <w:sz w:val="24"/>
          <w:szCs w:val="24"/>
          <w:highlight w:val="white"/>
          <w:shd w:val="clear" w:color="auto" w:fill="auto"/>
          <w:lang w:val="en-US" w:eastAsia="zh-CN" w:bidi="ar-SA"/>
        </w:rPr>
      </w:pPr>
      <w:r>
        <w:rPr>
          <w:rFonts w:hint="eastAsia" w:ascii="宋体" w:hAnsi="宋体" w:eastAsia="宋体" w:cs="Times New Roman"/>
          <w:b/>
          <w:bCs/>
          <w:color w:val="auto"/>
          <w:sz w:val="24"/>
          <w:szCs w:val="24"/>
          <w:highlight w:val="white"/>
          <w:shd w:val="clear" w:color="auto" w:fill="auto"/>
          <w:lang w:val="en-US" w:eastAsia="zh-CN" w:bidi="ar-SA"/>
        </w:rPr>
        <w:t xml:space="preserve">（二）投标报价低于采购项目最高限价45%的，即投标报价〈采购项目最高限价×45%；</w:t>
      </w:r>
      <w:r/>
    </w:p>
    <w:p>
      <w:pPr>
        <w:pStyle w:val="672"/>
        <w:ind w:left="0" w:firstLine="482"/>
        <w:keepLines w:val="0"/>
        <w:keepNext w:val="0"/>
        <w:pageBreakBefore w:val="0"/>
        <w:spacing w:line="360" w:lineRule="auto"/>
        <w:widowControl w:val="off"/>
        <w:rPr>
          <w:rFonts w:hint="eastAsia" w:ascii="宋体" w:hAnsi="宋体" w:eastAsia="宋体" w:cs="Times New Roman"/>
          <w:b/>
          <w:bCs/>
          <w:color w:val="auto"/>
          <w:sz w:val="24"/>
          <w:szCs w:val="24"/>
          <w:highlight w:val="white"/>
          <w:shd w:val="clear" w:color="auto" w:fill="auto"/>
          <w:lang w:val="en-US" w:eastAsia="zh-CN" w:bidi="ar-SA"/>
        </w:rPr>
      </w:pPr>
      <w:r>
        <w:rPr>
          <w:rFonts w:hint="eastAsia" w:ascii="宋体" w:hAnsi="宋体" w:eastAsia="宋体" w:cs="Times New Roman"/>
          <w:b/>
          <w:bCs/>
          <w:color w:val="auto"/>
          <w:sz w:val="24"/>
          <w:szCs w:val="24"/>
          <w:highlight w:val="white"/>
          <w:shd w:val="clear" w:color="auto" w:fill="auto"/>
          <w:lang w:val="en-US" w:eastAsia="zh-CN" w:bidi="ar-SA"/>
        </w:rPr>
        <w:t xml:space="preserve">（三）评标委员会认定的供应商报价过低、有可能影响产品质量或者不能诚信履约的其他情形。</w:t>
      </w:r>
      <w:r/>
    </w:p>
    <w:p>
      <w:pPr>
        <w:pStyle w:val="672"/>
        <w:ind w:left="0" w:firstLine="482"/>
        <w:keepLines w:val="0"/>
        <w:keepNext w:val="0"/>
        <w:pageBreakBefore w:val="0"/>
        <w:spacing w:line="360" w:lineRule="auto"/>
        <w:widowControl w:val="off"/>
        <w:rPr>
          <w:rFonts w:hint="eastAsia" w:ascii="宋体" w:hAnsi="宋体" w:eastAsia="宋体" w:cs="Times New Roman"/>
          <w:b/>
          <w:bCs/>
          <w:color w:val="auto"/>
          <w:sz w:val="24"/>
          <w:szCs w:val="24"/>
          <w:highlight w:val="white"/>
          <w:shd w:val="clear" w:color="auto" w:fill="auto"/>
          <w:lang w:val="en-US" w:eastAsia="zh-CN" w:bidi="ar-SA"/>
        </w:rPr>
      </w:pPr>
      <w:r>
        <w:rPr>
          <w:rFonts w:hint="eastAsia" w:ascii="宋体" w:hAnsi="宋体" w:eastAsia="宋体" w:cs="Times New Roman"/>
          <w:b/>
          <w:bCs/>
          <w:color w:val="auto"/>
          <w:sz w:val="24"/>
          <w:szCs w:val="24"/>
          <w:highlight w:val="white"/>
          <w:shd w:val="clear" w:color="auto" w:fill="auto"/>
          <w:lang w:val="en-US" w:eastAsia="zh-CN" w:bidi="ar-SA"/>
        </w:rPr>
        <w:t xml:space="preserve">16.6.2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firstLine="482"/>
        <w:spacing w:line="360" w:lineRule="auto"/>
        <w:tabs>
          <w:tab w:val="left" w:pos="753" w:leader="none"/>
        </w:tabs>
        <w:rPr>
          <w:color w:val="auto"/>
          <w:sz w:val="24"/>
          <w:szCs w:val="24"/>
        </w:rPr>
      </w:pPr>
      <w:r>
        <w:rPr>
          <w:rFonts w:hint="eastAsia" w:ascii="宋体" w:hAnsi="宋体" w:eastAsia="宋体" w:cs="Times New Roman"/>
          <w:b/>
          <w:bCs/>
          <w:color w:val="auto"/>
          <w:sz w:val="24"/>
          <w:szCs w:val="24"/>
          <w:highlight w:val="white"/>
          <w:shd w:val="clear" w:color="auto" w:fill="auto"/>
          <w:lang w:val="en-US" w:eastAsia="zh-CN" w:bidi="ar-SA"/>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keepLines w:val="0"/>
        <w:keepNext w:val="0"/>
        <w:pageBreakBefore w:val="0"/>
        <w:spacing w:line="360" w:lineRule="auto"/>
        <w:rPr>
          <w:rFonts w:ascii="宋体" w:hAnsi="宋体" w:cs="宋体"/>
          <w:b/>
          <w:color w:val="auto"/>
          <w:sz w:val="24"/>
          <w:szCs w:val="24"/>
          <w:highlight w:val="white"/>
          <w:shd w:val="clear" w:color="auto" w:fill="auto"/>
        </w:rPr>
      </w:pPr>
      <w:r>
        <w:rPr>
          <w:rFonts w:hint="eastAsia" w:ascii="宋体" w:hAnsi="宋体" w:cs="宋体"/>
          <w:b/>
          <w:color w:val="auto"/>
          <w:sz w:val="24"/>
          <w:szCs w:val="24"/>
          <w:highlight w:val="white"/>
          <w:shd w:val="clear" w:color="auto" w:fill="auto"/>
        </w:rPr>
        <w:t xml:space="preserve">二、评分标准</w:t>
      </w:r>
      <w:r/>
    </w:p>
    <w:p>
      <w:pPr>
        <w:keepLines w:val="0"/>
        <w:keepNext w:val="0"/>
        <w:pageBreakBefore w:val="0"/>
        <w:spacing w:line="360" w:lineRule="auto"/>
        <w:rPr>
          <w:rFonts w:ascii="宋体" w:hAnsi="宋体" w:cs="宋体"/>
          <w:b/>
          <w:bCs/>
          <w:color w:val="auto"/>
          <w:sz w:val="24"/>
          <w:szCs w:val="24"/>
          <w:highlight w:val="white"/>
          <w:shd w:val="clear" w:color="auto" w:fill="auto"/>
        </w:rPr>
      </w:pPr>
      <w:r>
        <w:rPr>
          <w:rFonts w:hint="eastAsia" w:ascii="宋体" w:hAnsi="宋体" w:cs="宋体"/>
          <w:b/>
          <w:bCs/>
          <w:color w:val="auto"/>
          <w:sz w:val="24"/>
          <w:szCs w:val="24"/>
          <w:highlight w:val="white"/>
          <w:shd w:val="clear" w:color="auto" w:fill="auto"/>
        </w:rPr>
        <w:t xml:space="preserve">（一）价格基准分（10分）</w:t>
      </w:r>
      <w:r/>
    </w:p>
    <w:p>
      <w:pPr>
        <w:ind w:firstLine="480"/>
        <w:keepLines w:val="0"/>
        <w:keepNext w:val="0"/>
        <w:pageBreakBefore w:val="0"/>
        <w:spacing w:line="360" w:lineRule="auto"/>
        <w:rPr>
          <w:rFonts w:ascii="宋体" w:hAnsi="宋体"/>
          <w:color w:val="auto"/>
          <w:sz w:val="24"/>
          <w:szCs w:val="24"/>
          <w:highlight w:val="white"/>
          <w:shd w:val="clear" w:color="auto" w:fill="auto"/>
        </w:rPr>
      </w:pPr>
      <w:r>
        <w:rPr>
          <w:rFonts w:hint="eastAsia" w:ascii="宋体" w:hAnsi="宋体"/>
          <w:color w:val="auto"/>
          <w:sz w:val="24"/>
          <w:szCs w:val="24"/>
          <w:highlight w:val="white"/>
          <w:shd w:val="clear" w:color="auto" w:fill="auto"/>
        </w:rPr>
        <w:t xml:space="preserve">第一步：磋商</w:t>
      </w:r>
      <w:r>
        <w:rPr>
          <w:rFonts w:ascii="宋体" w:hAnsi="宋体"/>
          <w:color w:val="auto"/>
          <w:sz w:val="24"/>
          <w:szCs w:val="24"/>
          <w:highlight w:val="white"/>
          <w:shd w:val="clear" w:color="auto" w:fill="auto"/>
        </w:rPr>
        <w:t xml:space="preserve">报价</w:t>
      </w:r>
      <w:r>
        <w:rPr>
          <w:rFonts w:hint="eastAsia" w:ascii="宋体" w:hAnsi="宋体"/>
          <w:color w:val="auto"/>
          <w:sz w:val="24"/>
          <w:szCs w:val="24"/>
          <w:highlight w:val="white"/>
          <w:shd w:val="clear" w:color="auto" w:fill="auto"/>
        </w:rPr>
        <w:t xml:space="preserve">（优惠率）</w:t>
      </w:r>
      <w:r>
        <w:rPr>
          <w:rFonts w:ascii="宋体" w:hAnsi="宋体"/>
          <w:color w:val="auto"/>
          <w:sz w:val="24"/>
          <w:szCs w:val="24"/>
          <w:highlight w:val="white"/>
          <w:shd w:val="clear" w:color="auto" w:fill="auto"/>
        </w:rPr>
        <w:t xml:space="preserve">低于或等于</w:t>
      </w:r>
      <w:r>
        <w:rPr>
          <w:rFonts w:hint="eastAsia" w:ascii="宋体" w:hAnsi="宋体"/>
          <w:color w:val="auto"/>
          <w:sz w:val="24"/>
          <w:szCs w:val="24"/>
          <w:highlight w:val="white"/>
          <w:shd w:val="clear" w:color="auto" w:fill="auto"/>
        </w:rPr>
        <w:t xml:space="preserve">采购</w:t>
      </w:r>
      <w:r>
        <w:rPr>
          <w:rFonts w:ascii="宋体" w:hAnsi="宋体"/>
          <w:color w:val="auto"/>
          <w:sz w:val="24"/>
          <w:szCs w:val="24"/>
          <w:highlight w:val="white"/>
          <w:shd w:val="clear" w:color="auto" w:fill="auto"/>
        </w:rPr>
        <w:t xml:space="preserve">预算价格的，为有效</w:t>
      </w:r>
      <w:r>
        <w:rPr>
          <w:rFonts w:hint="eastAsia" w:ascii="宋体" w:hAnsi="宋体"/>
          <w:color w:val="auto"/>
          <w:sz w:val="24"/>
          <w:szCs w:val="24"/>
          <w:highlight w:val="white"/>
          <w:shd w:val="clear" w:color="auto" w:fill="auto"/>
        </w:rPr>
        <w:t xml:space="preserve">磋商</w:t>
      </w:r>
      <w:r>
        <w:rPr>
          <w:rFonts w:ascii="宋体" w:hAnsi="宋体"/>
          <w:color w:val="auto"/>
          <w:sz w:val="24"/>
          <w:szCs w:val="24"/>
          <w:highlight w:val="white"/>
          <w:shd w:val="clear" w:color="auto" w:fill="auto"/>
        </w:rPr>
        <w:t xml:space="preserve">报价。</w:t>
      </w:r>
      <w:r>
        <w:rPr>
          <w:rFonts w:hint="eastAsia" w:ascii="宋体" w:hAnsi="宋体"/>
          <w:color w:val="auto"/>
          <w:sz w:val="24"/>
          <w:szCs w:val="24"/>
          <w:highlight w:val="white"/>
          <w:shd w:val="clear" w:color="auto" w:fill="auto"/>
        </w:rPr>
        <w:t xml:space="preserve">超财政预算的磋商报价文件为未实质性响应文件，不参与评审。</w:t>
      </w:r>
      <w:r/>
    </w:p>
    <w:p>
      <w:pPr>
        <w:ind w:firstLine="480"/>
        <w:keepLines w:val="0"/>
        <w:keepNext w:val="0"/>
        <w:pageBreakBefore w:val="0"/>
        <w:spacing w:line="360" w:lineRule="auto"/>
        <w:rPr>
          <w:rFonts w:ascii="宋体" w:hAnsi="宋体"/>
          <w:color w:val="auto"/>
          <w:sz w:val="24"/>
          <w:szCs w:val="24"/>
          <w:highlight w:val="white"/>
          <w:shd w:val="clear" w:color="auto" w:fill="auto"/>
        </w:rPr>
      </w:pPr>
      <w:r>
        <w:rPr>
          <w:rFonts w:hint="eastAsia" w:ascii="宋体" w:hAnsi="宋体"/>
          <w:color w:val="auto"/>
          <w:sz w:val="24"/>
          <w:szCs w:val="24"/>
          <w:highlight w:val="white"/>
          <w:shd w:val="clear" w:color="auto" w:fill="auto"/>
        </w:rPr>
        <w:t xml:space="preserve">第二步：在所有有效磋商报价（优惠率）中满足采购文件要求，且磋商价格最低的磋商报价（1-优惠率）为评标基准价，其价格分为10分，其他磋商供应商的价格分按照下列公式计算（计算结果四舍五入保留两位小数）：</w:t>
      </w:r>
      <w:r/>
    </w:p>
    <w:p>
      <w:pPr>
        <w:ind w:firstLine="480"/>
        <w:keepLines w:val="0"/>
        <w:keepNext w:val="0"/>
        <w:pageBreakBefore w:val="0"/>
        <w:spacing w:line="360" w:lineRule="auto"/>
        <w:rPr>
          <w:rFonts w:ascii="宋体" w:hAnsi="宋体" w:cs="宋体"/>
          <w:color w:val="auto"/>
          <w:sz w:val="24"/>
          <w:szCs w:val="24"/>
          <w:highlight w:val="white"/>
          <w:shd w:val="clear" w:color="auto" w:fill="auto"/>
        </w:rPr>
      </w:pPr>
      <w:r>
        <w:rPr>
          <w:rFonts w:hint="eastAsia" w:ascii="宋体" w:hAnsi="宋体"/>
          <w:color w:val="auto"/>
          <w:sz w:val="24"/>
          <w:szCs w:val="24"/>
          <w:highlight w:val="white"/>
          <w:shd w:val="clear" w:color="auto" w:fill="auto"/>
        </w:rPr>
        <w:t xml:space="preserve">磋商报价得分＝（评标基准价/磋商报价（1-优惠率））×10%×100</w:t>
      </w:r>
      <w:r/>
    </w:p>
    <w:p>
      <w:pPr>
        <w:keepLines w:val="0"/>
        <w:keepNext w:val="0"/>
        <w:pageBreakBefore w:val="0"/>
        <w:spacing w:line="360" w:lineRule="auto"/>
        <w:rPr>
          <w:rFonts w:ascii="宋体" w:hAnsi="宋体" w:cs="宋体"/>
          <w:b/>
          <w:color w:val="auto"/>
          <w:sz w:val="24"/>
          <w:szCs w:val="24"/>
          <w:highlight w:val="none"/>
          <w:shd w:val="clear" w:color="auto" w:fill="auto"/>
        </w:rPr>
      </w:pPr>
      <w:r>
        <w:rPr>
          <w:rFonts w:hint="eastAsia" w:ascii="宋体" w:hAnsi="宋体" w:cs="宋体"/>
          <w:b/>
          <w:color w:val="auto"/>
          <w:sz w:val="24"/>
          <w:szCs w:val="24"/>
          <w:highlight w:val="white"/>
          <w:shd w:val="clear" w:color="auto" w:fill="auto"/>
        </w:rPr>
        <w:t xml:space="preserve">（二）针对本项目的服务方案</w:t>
      </w:r>
      <w:r>
        <w:rPr>
          <w:rFonts w:hint="eastAsia" w:ascii="宋体" w:hAnsi="宋体" w:cs="宋体"/>
          <w:b/>
          <w:color w:val="auto"/>
          <w:sz w:val="24"/>
          <w:szCs w:val="24"/>
          <w:highlight w:val="none"/>
          <w:shd w:val="clear" w:color="auto" w:fill="auto"/>
        </w:rPr>
        <w:t xml:space="preserve">比较（</w:t>
      </w:r>
      <w:r>
        <w:rPr>
          <w:rFonts w:hint="eastAsia" w:ascii="宋体" w:hAnsi="宋体" w:cs="宋体"/>
          <w:b/>
          <w:color w:val="auto"/>
          <w:sz w:val="24"/>
          <w:szCs w:val="24"/>
          <w:highlight w:val="none"/>
          <w:shd w:val="clear" w:color="auto" w:fill="auto"/>
          <w:lang w:val="en-US" w:eastAsia="zh-CN"/>
        </w:rPr>
        <w:t xml:space="preserve">61</w:t>
      </w:r>
      <w:r>
        <w:rPr>
          <w:rFonts w:hint="eastAsia" w:ascii="宋体" w:hAnsi="宋体" w:cs="宋体"/>
          <w:b/>
          <w:color w:val="auto"/>
          <w:sz w:val="24"/>
          <w:szCs w:val="24"/>
          <w:highlight w:val="none"/>
          <w:shd w:val="clear" w:color="auto" w:fill="auto"/>
        </w:rPr>
        <w:t xml:space="preserve">分）</w:t>
      </w:r>
      <w:r/>
    </w:p>
    <w:p>
      <w:pPr>
        <w:ind w:firstLine="480"/>
        <w:keepLines w:val="0"/>
        <w:keepNext w:val="0"/>
        <w:pageBreakBefore w:val="0"/>
        <w:spacing w:line="360" w:lineRule="auto"/>
        <w:rPr>
          <w:rFonts w:hint="eastAsia" w:ascii="宋体" w:hAnsi="宋体" w:cs="宋体"/>
          <w:b/>
          <w:bCs w:val="0"/>
          <w:color w:val="auto"/>
          <w:sz w:val="24"/>
          <w:szCs w:val="24"/>
          <w:highlight w:val="white"/>
          <w:shd w:val="clear" w:color="auto" w:fill="auto"/>
        </w:rPr>
      </w:pPr>
      <w:r>
        <w:rPr>
          <w:rFonts w:hint="eastAsia" w:ascii="宋体" w:hAnsi="宋体" w:cs="宋体"/>
          <w:b/>
          <w:bCs w:val="0"/>
          <w:color w:val="auto"/>
          <w:sz w:val="24"/>
          <w:szCs w:val="24"/>
          <w:highlight w:val="white"/>
          <w:shd w:val="clear" w:color="auto" w:fill="auto"/>
          <w:lang w:val="en-US" w:eastAsia="zh-CN"/>
        </w:rPr>
        <w:t xml:space="preserve">1</w:t>
      </w:r>
      <w:r>
        <w:rPr>
          <w:rFonts w:hint="eastAsia" w:ascii="宋体" w:hAnsi="宋体" w:cs="宋体"/>
          <w:b/>
          <w:bCs w:val="0"/>
          <w:color w:val="auto"/>
          <w:sz w:val="24"/>
          <w:szCs w:val="24"/>
          <w:highlight w:val="white"/>
          <w:shd w:val="clear" w:color="auto" w:fill="auto"/>
          <w:lang w:eastAsia="zh-CN"/>
        </w:rPr>
        <w:t xml:space="preserve">、</w:t>
      </w:r>
      <w:r>
        <w:rPr>
          <w:rFonts w:hint="eastAsia" w:ascii="宋体" w:hAnsi="宋体" w:cs="宋体"/>
          <w:b/>
          <w:bCs w:val="0"/>
          <w:color w:val="auto"/>
          <w:sz w:val="24"/>
          <w:szCs w:val="24"/>
          <w:highlight w:val="white"/>
          <w:shd w:val="clear" w:color="auto" w:fill="auto"/>
        </w:rPr>
        <w:t xml:space="preserve">食材货源、时令蔬菜供应保障措施（</w:t>
      </w:r>
      <w:r>
        <w:rPr>
          <w:rFonts w:hint="eastAsia" w:ascii="宋体" w:hAnsi="宋体" w:cs="宋体"/>
          <w:b/>
          <w:bCs w:val="0"/>
          <w:color w:val="auto"/>
          <w:sz w:val="24"/>
          <w:szCs w:val="24"/>
          <w:highlight w:val="white"/>
          <w:shd w:val="clear" w:color="auto" w:fill="auto"/>
          <w:lang w:val="en-US" w:eastAsia="zh-CN"/>
        </w:rPr>
        <w:t xml:space="preserve">8</w:t>
      </w:r>
      <w:r>
        <w:rPr>
          <w:rFonts w:hint="eastAsia" w:ascii="宋体" w:hAnsi="宋体" w:cs="宋体"/>
          <w:b/>
          <w:bCs w:val="0"/>
          <w:color w:val="auto"/>
          <w:sz w:val="24"/>
          <w:szCs w:val="24"/>
          <w:highlight w:val="white"/>
          <w:shd w:val="clear" w:color="auto" w:fill="auto"/>
        </w:rPr>
        <w:t xml:space="preserve">分）</w:t>
      </w:r>
      <w:r/>
    </w:p>
    <w:p>
      <w:pPr>
        <w:ind w:firstLine="480"/>
        <w:keepLines w:val="0"/>
        <w:keepNext w:val="0"/>
        <w:pageBreakBefore w:val="0"/>
        <w:spacing w:line="360" w:lineRule="auto"/>
        <w:rPr>
          <w:rFonts w:ascii="宋体" w:hAnsi="宋体" w:cs="宋体"/>
          <w:b/>
          <w:color w:val="auto"/>
          <w:sz w:val="24"/>
          <w:szCs w:val="24"/>
          <w:highlight w:val="white"/>
          <w:shd w:val="clear" w:color="auto" w:fill="auto"/>
        </w:rPr>
      </w:pPr>
      <w:r>
        <w:rPr>
          <w:rFonts w:hint="eastAsia" w:ascii="宋体" w:hAnsi="宋体" w:cs="宋体"/>
          <w:b w:val="0"/>
          <w:bCs/>
          <w:color w:val="auto"/>
          <w:sz w:val="24"/>
          <w:szCs w:val="24"/>
          <w:highlight w:val="white"/>
          <w:shd w:val="clear" w:color="auto" w:fill="auto"/>
          <w:lang w:val="en-US" w:eastAsia="zh-CN"/>
        </w:rPr>
        <w:t xml:space="preserve">措施内容</w:t>
      </w:r>
      <w:r>
        <w:rPr>
          <w:rFonts w:hint="eastAsia" w:ascii="宋体" w:hAnsi="宋体" w:cs="宋体"/>
          <w:b w:val="0"/>
          <w:bCs/>
          <w:color w:val="auto"/>
          <w:sz w:val="24"/>
          <w:szCs w:val="24"/>
          <w:highlight w:val="white"/>
          <w:shd w:val="clear" w:color="auto" w:fill="auto"/>
        </w:rPr>
        <w:t xml:space="preserve">详细，预案考虑周全、切实可行得</w:t>
      </w:r>
      <w:r>
        <w:rPr>
          <w:rFonts w:hint="eastAsia" w:ascii="宋体" w:hAnsi="宋体" w:cs="宋体"/>
          <w:b w:val="0"/>
          <w:bCs/>
          <w:color w:val="auto"/>
          <w:sz w:val="24"/>
          <w:szCs w:val="24"/>
          <w:highlight w:val="white"/>
          <w:shd w:val="clear" w:color="auto" w:fill="auto"/>
          <w:lang w:val="en-US" w:eastAsia="zh-CN"/>
        </w:rPr>
        <w:t xml:space="preserve">8</w:t>
      </w:r>
      <w:r>
        <w:rPr>
          <w:rFonts w:hint="eastAsia" w:ascii="宋体" w:hAnsi="宋体" w:cs="宋体"/>
          <w:b w:val="0"/>
          <w:bCs/>
          <w:color w:val="auto"/>
          <w:sz w:val="24"/>
          <w:szCs w:val="24"/>
          <w:highlight w:val="white"/>
          <w:shd w:val="clear" w:color="auto" w:fill="auto"/>
        </w:rPr>
        <w:t xml:space="preserve">分；</w:t>
      </w:r>
      <w:r>
        <w:rPr>
          <w:rFonts w:hint="eastAsia" w:ascii="宋体" w:hAnsi="宋体" w:cs="宋体"/>
          <w:b w:val="0"/>
          <w:bCs/>
          <w:color w:val="auto"/>
          <w:sz w:val="24"/>
          <w:szCs w:val="24"/>
          <w:highlight w:val="white"/>
          <w:shd w:val="clear" w:color="auto" w:fill="auto"/>
          <w:lang w:val="en-US" w:eastAsia="zh-CN"/>
        </w:rPr>
        <w:t xml:space="preserve">措施内容</w:t>
      </w:r>
      <w:r>
        <w:rPr>
          <w:rFonts w:hint="eastAsia" w:ascii="宋体" w:hAnsi="宋体" w:cs="宋体"/>
          <w:b w:val="0"/>
          <w:bCs/>
          <w:color w:val="auto"/>
          <w:sz w:val="24"/>
          <w:szCs w:val="24"/>
          <w:highlight w:val="white"/>
          <w:shd w:val="clear" w:color="auto" w:fill="auto"/>
        </w:rPr>
        <w:t xml:space="preserve">较为详细，预案考虑较为周全、可操作性，能</w:t>
      </w:r>
      <w:r>
        <w:rPr>
          <w:rFonts w:hint="eastAsia" w:ascii="宋体" w:hAnsi="宋体" w:cs="宋体"/>
          <w:b w:val="0"/>
          <w:bCs/>
          <w:color w:val="auto"/>
          <w:sz w:val="24"/>
          <w:szCs w:val="24"/>
          <w:highlight w:val="white"/>
          <w:shd w:val="clear" w:color="auto" w:fill="auto"/>
          <w:lang w:val="en-US" w:eastAsia="zh-CN"/>
        </w:rPr>
        <w:t xml:space="preserve">基本</w:t>
      </w:r>
      <w:r>
        <w:rPr>
          <w:rFonts w:hint="eastAsia" w:ascii="宋体" w:hAnsi="宋体" w:cs="宋体"/>
          <w:b w:val="0"/>
          <w:bCs/>
          <w:color w:val="auto"/>
          <w:sz w:val="24"/>
          <w:szCs w:val="24"/>
          <w:highlight w:val="white"/>
          <w:shd w:val="clear" w:color="auto" w:fill="auto"/>
        </w:rPr>
        <w:t xml:space="preserve">满足项目实施需要的得</w:t>
      </w:r>
      <w:r>
        <w:rPr>
          <w:rFonts w:hint="eastAsia" w:ascii="宋体" w:hAnsi="宋体" w:cs="宋体"/>
          <w:b w:val="0"/>
          <w:bCs/>
          <w:color w:val="auto"/>
          <w:sz w:val="24"/>
          <w:szCs w:val="24"/>
          <w:highlight w:val="white"/>
          <w:shd w:val="clear" w:color="auto" w:fill="auto"/>
          <w:lang w:val="en-US" w:eastAsia="zh-CN"/>
        </w:rPr>
        <w:t xml:space="preserve">5</w:t>
      </w:r>
      <w:r>
        <w:rPr>
          <w:rFonts w:hint="eastAsia" w:ascii="宋体" w:hAnsi="宋体" w:cs="宋体"/>
          <w:b w:val="0"/>
          <w:bCs/>
          <w:color w:val="auto"/>
          <w:sz w:val="24"/>
          <w:szCs w:val="24"/>
          <w:highlight w:val="white"/>
          <w:shd w:val="clear" w:color="auto" w:fill="auto"/>
        </w:rPr>
        <w:t xml:space="preserve">分；</w:t>
      </w:r>
      <w:r>
        <w:rPr>
          <w:rFonts w:hint="eastAsia" w:ascii="宋体" w:hAnsi="宋体" w:cs="宋体"/>
          <w:b w:val="0"/>
          <w:bCs/>
          <w:color w:val="auto"/>
          <w:sz w:val="24"/>
          <w:szCs w:val="24"/>
          <w:highlight w:val="white"/>
          <w:shd w:val="clear" w:color="auto" w:fill="auto"/>
          <w:lang w:val="en-US" w:eastAsia="zh-CN"/>
        </w:rPr>
        <w:t xml:space="preserve">措施内容</w:t>
      </w:r>
      <w:r>
        <w:rPr>
          <w:rFonts w:hint="eastAsia" w:ascii="宋体" w:hAnsi="宋体" w:cs="宋体"/>
          <w:b w:val="0"/>
          <w:bCs/>
          <w:color w:val="auto"/>
          <w:sz w:val="24"/>
          <w:szCs w:val="24"/>
          <w:highlight w:val="white"/>
          <w:shd w:val="clear" w:color="auto" w:fill="auto"/>
        </w:rPr>
        <w:t xml:space="preserve">简单</w:t>
      </w:r>
      <w:r>
        <w:rPr>
          <w:rFonts w:hint="eastAsia" w:ascii="宋体" w:hAnsi="宋体" w:cs="宋体"/>
          <w:b w:val="0"/>
          <w:bCs/>
          <w:color w:val="auto"/>
          <w:sz w:val="24"/>
          <w:szCs w:val="24"/>
          <w:highlight w:val="white"/>
          <w:shd w:val="clear" w:color="auto" w:fill="auto"/>
          <w:lang w:val="en-US" w:eastAsia="zh-CN"/>
        </w:rPr>
        <w:t xml:space="preserve">仅提及</w:t>
      </w:r>
      <w:r>
        <w:rPr>
          <w:rFonts w:hint="eastAsia" w:ascii="宋体" w:hAnsi="宋体" w:cs="宋体"/>
          <w:b w:val="0"/>
          <w:bCs/>
          <w:color w:val="auto"/>
          <w:sz w:val="24"/>
          <w:szCs w:val="24"/>
          <w:highlight w:val="white"/>
          <w:shd w:val="clear" w:color="auto" w:fill="auto"/>
        </w:rPr>
        <w:t xml:space="preserve">，有明显缺陷，可行性、</w:t>
      </w:r>
      <w:r>
        <w:rPr>
          <w:rFonts w:hint="eastAsia" w:ascii="宋体" w:hAnsi="宋体" w:cs="宋体"/>
          <w:b w:val="0"/>
          <w:bCs/>
          <w:color w:val="auto"/>
          <w:sz w:val="24"/>
          <w:szCs w:val="24"/>
          <w:highlight w:val="white"/>
          <w:shd w:val="clear" w:color="auto" w:fill="auto"/>
          <w:lang w:val="en-US" w:eastAsia="zh-CN"/>
        </w:rPr>
        <w:t xml:space="preserve">可</w:t>
      </w:r>
      <w:r>
        <w:rPr>
          <w:rFonts w:hint="eastAsia" w:ascii="宋体" w:hAnsi="宋体" w:cs="宋体"/>
          <w:b w:val="0"/>
          <w:bCs/>
          <w:color w:val="auto"/>
          <w:sz w:val="24"/>
          <w:szCs w:val="24"/>
          <w:highlight w:val="white"/>
          <w:shd w:val="clear" w:color="auto" w:fill="auto"/>
        </w:rPr>
        <w:t xml:space="preserve">操作性不足但仍与项目内容相关得</w:t>
      </w:r>
      <w:r>
        <w:rPr>
          <w:rFonts w:hint="eastAsia" w:ascii="宋体" w:hAnsi="宋体" w:cs="宋体"/>
          <w:b w:val="0"/>
          <w:bCs/>
          <w:color w:val="auto"/>
          <w:sz w:val="24"/>
          <w:szCs w:val="24"/>
          <w:highlight w:val="white"/>
          <w:shd w:val="clear" w:color="auto" w:fill="auto"/>
          <w:lang w:val="en-US" w:eastAsia="zh-CN"/>
        </w:rPr>
        <w:t xml:space="preserve">2</w:t>
      </w:r>
      <w:r>
        <w:rPr>
          <w:rFonts w:hint="eastAsia" w:ascii="宋体" w:hAnsi="宋体" w:cs="宋体"/>
          <w:b w:val="0"/>
          <w:bCs/>
          <w:color w:val="auto"/>
          <w:sz w:val="24"/>
          <w:szCs w:val="24"/>
          <w:highlight w:val="white"/>
          <w:shd w:val="clear" w:color="auto" w:fill="auto"/>
        </w:rPr>
        <w:t xml:space="preserve">分</w:t>
      </w:r>
      <w:r>
        <w:rPr>
          <w:rFonts w:hint="eastAsia" w:ascii="宋体" w:hAnsi="宋体" w:cs="宋体"/>
          <w:b w:val="0"/>
          <w:bCs/>
          <w:color w:val="auto"/>
          <w:sz w:val="24"/>
          <w:szCs w:val="24"/>
          <w:highlight w:val="white"/>
          <w:shd w:val="clear" w:color="auto" w:fill="auto"/>
          <w:lang w:eastAsia="zh-CN"/>
        </w:rPr>
        <w:t xml:space="preserve">；</w:t>
      </w:r>
      <w:r>
        <w:rPr>
          <w:rFonts w:hint="eastAsia" w:ascii="宋体" w:hAnsi="宋体" w:cs="宋体"/>
          <w:b w:val="0"/>
          <w:bCs/>
          <w:color w:val="auto"/>
          <w:sz w:val="24"/>
          <w:szCs w:val="24"/>
          <w:highlight w:val="white"/>
          <w:shd w:val="clear" w:color="auto" w:fill="auto"/>
          <w:lang w:val="en-US" w:eastAsia="zh-CN"/>
        </w:rPr>
        <w:t xml:space="preserve">方案内容与项目无关或不提供方案的不得分。</w:t>
      </w:r>
      <w:r/>
    </w:p>
    <w:p>
      <w:pPr>
        <w:ind w:firstLine="480"/>
        <w:keepLines w:val="0"/>
        <w:keepNext w:val="0"/>
        <w:pageBreakBefore w:val="0"/>
        <w:spacing w:line="360" w:lineRule="auto"/>
        <w:rPr>
          <w:rFonts w:hint="eastAsia" w:ascii="宋体" w:hAnsi="宋体" w:cs="宋体"/>
          <w:b/>
          <w:color w:val="auto"/>
          <w:sz w:val="24"/>
          <w:szCs w:val="24"/>
          <w:highlight w:val="white"/>
          <w:shd w:val="clear" w:color="auto" w:fill="auto"/>
          <w:lang w:val="en-US" w:eastAsia="zh-CN"/>
        </w:rPr>
      </w:pPr>
      <w:r>
        <w:rPr>
          <w:rFonts w:hint="eastAsia" w:ascii="宋体" w:hAnsi="宋体" w:cs="宋体"/>
          <w:b/>
          <w:color w:val="auto"/>
          <w:sz w:val="24"/>
          <w:szCs w:val="24"/>
          <w:highlight w:val="white"/>
          <w:shd w:val="clear" w:color="auto" w:fill="auto"/>
          <w:lang w:val="en-US" w:eastAsia="zh-CN"/>
        </w:rPr>
        <w:t xml:space="preserve">2、食材质量安全、卫生、无毒无公害保障控制措施（8分）</w:t>
      </w:r>
      <w:r/>
    </w:p>
    <w:p>
      <w:pPr>
        <w:ind w:firstLine="480"/>
        <w:keepLines w:val="0"/>
        <w:keepNext w:val="0"/>
        <w:pageBreakBefore w:val="0"/>
        <w:spacing w:line="360" w:lineRule="auto"/>
        <w:rPr>
          <w:rFonts w:hint="eastAsia"/>
          <w:color w:val="auto"/>
          <w:sz w:val="24"/>
          <w:szCs w:val="24"/>
          <w:lang w:val="en-US" w:eastAsia="zh-CN"/>
        </w:rPr>
      </w:pPr>
      <w:r>
        <w:rPr>
          <w:rFonts w:hint="eastAsia" w:ascii="宋体" w:hAnsi="宋体" w:cs="宋体"/>
          <w:b w:val="0"/>
          <w:bCs/>
          <w:color w:val="auto"/>
          <w:sz w:val="24"/>
          <w:szCs w:val="24"/>
          <w:highlight w:val="white"/>
          <w:shd w:val="clear" w:color="auto" w:fill="auto"/>
          <w:lang w:val="en-US" w:eastAsia="zh-CN"/>
        </w:rPr>
        <w:t xml:space="preserve">质量、安全、卫生等控制方案内容完善、目标方案明确、针对性强，可行性强的得8分；控制措施方案内容较完善、目标方案较明确、针对性较强、可行性一般的得5分；控制方案内容简略、目标方案简单、针对性较差、可行性差的得2分；方案内容与项目无关或不提供方案的不得分。</w:t>
      </w:r>
      <w:r/>
    </w:p>
    <w:p>
      <w:pPr>
        <w:ind w:firstLine="480"/>
        <w:keepLines w:val="0"/>
        <w:keepNext w:val="0"/>
        <w:pageBreakBefore w:val="0"/>
        <w:spacing w:line="360" w:lineRule="auto"/>
        <w:rPr>
          <w:rFonts w:hint="eastAsia" w:ascii="宋体" w:hAnsi="宋体" w:cs="宋体"/>
          <w:b/>
          <w:color w:val="auto"/>
          <w:sz w:val="24"/>
          <w:szCs w:val="24"/>
          <w:highlight w:val="white"/>
          <w:shd w:val="clear" w:color="auto" w:fill="auto"/>
          <w:lang w:val="en-US" w:eastAsia="zh-CN"/>
        </w:rPr>
      </w:pPr>
      <w:r>
        <w:rPr>
          <w:rFonts w:hint="eastAsia" w:ascii="宋体" w:hAnsi="宋体" w:cs="宋体"/>
          <w:b/>
          <w:color w:val="auto"/>
          <w:sz w:val="24"/>
          <w:szCs w:val="24"/>
          <w:highlight w:val="white"/>
          <w:shd w:val="clear" w:color="auto" w:fill="auto"/>
          <w:lang w:val="en-US" w:eastAsia="zh-CN"/>
        </w:rPr>
        <w:t xml:space="preserve">3、包装、运输及配送服务方案（8分）</w:t>
      </w:r>
      <w:r/>
    </w:p>
    <w:p>
      <w:pPr>
        <w:ind w:firstLine="480"/>
        <w:keepLines w:val="0"/>
        <w:keepNext w:val="0"/>
        <w:pageBreakBefore w:val="0"/>
        <w:spacing w:line="360" w:lineRule="auto"/>
        <w:rPr>
          <w:rFonts w:hint="eastAsia" w:ascii="宋体" w:hAnsi="宋体" w:cs="宋体"/>
          <w:b/>
          <w:color w:val="auto"/>
          <w:sz w:val="24"/>
          <w:szCs w:val="24"/>
          <w:highlight w:val="white"/>
          <w:shd w:val="clear" w:color="auto" w:fill="auto"/>
          <w:lang w:val="en-US" w:eastAsia="zh-CN"/>
        </w:rPr>
      </w:pPr>
      <w:r>
        <w:rPr>
          <w:rFonts w:hint="eastAsia" w:ascii="宋体" w:hAnsi="宋体" w:cs="宋体"/>
          <w:b w:val="0"/>
          <w:bCs/>
          <w:color w:val="auto"/>
          <w:sz w:val="24"/>
          <w:szCs w:val="24"/>
          <w:highlight w:val="white"/>
          <w:shd w:val="clear" w:color="auto" w:fill="auto"/>
          <w:lang w:val="en-US" w:eastAsia="zh-CN"/>
        </w:rPr>
        <w:t xml:space="preserve">供应商针对本项目实际提供的包装、运输配送服务方案，内容至少包括：①配送车辆使用方案；②人员安排方案；③安全运输方案；④食材包装、交付、验收等内容。方案科学合理，内容完整，可行性符合项目需求的得8分；方案较为科学合理，内容基本完整，具有一定可行性，能够满足部分项目需求的得5分；方案内容不完整，有明显缺陷，可行性、操作性不足但仍与项目内容相关的得2分；方案内容与项目无关或不提供方案的不得分。</w:t>
      </w:r>
      <w:r/>
    </w:p>
    <w:p>
      <w:pPr>
        <w:ind w:firstLine="480"/>
        <w:keepLines w:val="0"/>
        <w:keepNext w:val="0"/>
        <w:pageBreakBefore w:val="0"/>
        <w:spacing w:line="360" w:lineRule="auto"/>
        <w:rPr>
          <w:rFonts w:hint="eastAsia" w:ascii="宋体" w:hAnsi="宋体" w:cs="宋体"/>
          <w:b/>
          <w:bCs w:val="0"/>
          <w:color w:val="auto"/>
          <w:sz w:val="24"/>
          <w:szCs w:val="24"/>
          <w:highlight w:val="white"/>
          <w:shd w:val="clear" w:color="auto" w:fill="auto"/>
          <w:lang w:val="en-US" w:eastAsia="zh-CN"/>
        </w:rPr>
      </w:pPr>
      <w:r>
        <w:rPr>
          <w:rFonts w:hint="eastAsia" w:ascii="宋体" w:hAnsi="宋体" w:cs="宋体"/>
          <w:b/>
          <w:bCs w:val="0"/>
          <w:color w:val="auto"/>
          <w:sz w:val="24"/>
          <w:szCs w:val="24"/>
          <w:highlight w:val="white"/>
          <w:shd w:val="clear" w:color="auto" w:fill="auto"/>
          <w:lang w:val="en-US" w:eastAsia="zh-CN"/>
        </w:rPr>
        <w:t xml:space="preserve">4、食材可追根溯源的保障措施比较（8分）</w:t>
      </w:r>
      <w:r/>
    </w:p>
    <w:p>
      <w:pPr>
        <w:ind w:firstLine="480"/>
        <w:keepLines w:val="0"/>
        <w:keepNext w:val="0"/>
        <w:pageBreakBefore w:val="0"/>
        <w:spacing w:line="360" w:lineRule="auto"/>
        <w:rPr>
          <w:rFonts w:hint="eastAsia" w:ascii="宋体" w:hAnsi="宋体" w:cs="宋体"/>
          <w:b w:val="0"/>
          <w:bCs/>
          <w:color w:val="auto"/>
          <w:sz w:val="24"/>
          <w:szCs w:val="24"/>
          <w:highlight w:val="white"/>
          <w:shd w:val="clear" w:color="auto" w:fill="auto"/>
          <w:lang w:val="en-US" w:eastAsia="zh-CN"/>
        </w:rPr>
      </w:pPr>
      <w:r>
        <w:rPr>
          <w:rFonts w:hint="eastAsia" w:ascii="宋体" w:hAnsi="宋体" w:cs="宋体"/>
          <w:b w:val="0"/>
          <w:bCs/>
          <w:color w:val="auto"/>
          <w:sz w:val="24"/>
          <w:szCs w:val="24"/>
          <w:highlight w:val="white"/>
          <w:shd w:val="clear" w:color="auto" w:fill="auto"/>
          <w:lang w:val="en-US" w:eastAsia="zh-CN"/>
        </w:rPr>
        <w:t xml:space="preserve">包括但不限于建立食品安全追溯体系、食品召回机制、快速召回措施、对应食材无害化处理及销毁等内容。方案科学合理，内容完整，可行性符合项目需求的得8分；方案较为科学合理，内容基本完整，具有一定可行性，能够满足部分项目需求的得5分；方案内容不完整，有明显缺陷，可行性、操作性不足但仍与项目内容相关的得2分；方案内容与项目无关或不提供方案的不得分。</w:t>
      </w:r>
      <w:r/>
    </w:p>
    <w:p>
      <w:pPr>
        <w:numPr>
          <w:ilvl w:val="0"/>
          <w:numId w:val="0"/>
        </w:numPr>
        <w:ind w:firstLine="723"/>
        <w:keepLines w:val="0"/>
        <w:keepNext w:val="0"/>
        <w:pageBreakBefore w:val="0"/>
        <w:spacing w:line="360" w:lineRule="auto"/>
        <w:rPr>
          <w:rFonts w:hint="eastAsia" w:ascii="宋体" w:hAnsi="宋体" w:cs="宋体"/>
          <w:b/>
          <w:color w:val="auto"/>
          <w:sz w:val="24"/>
          <w:szCs w:val="24"/>
          <w:highlight w:val="white"/>
          <w:shd w:val="clear" w:color="auto" w:fill="auto"/>
          <w:lang w:val="en-US" w:eastAsia="zh-CN"/>
        </w:rPr>
      </w:pPr>
      <w:r>
        <w:rPr>
          <w:rFonts w:hint="eastAsia" w:ascii="宋体" w:hAnsi="宋体" w:cs="宋体"/>
          <w:b/>
          <w:color w:val="auto"/>
          <w:sz w:val="24"/>
          <w:szCs w:val="24"/>
          <w:highlight w:val="white"/>
          <w:shd w:val="clear" w:color="auto" w:fill="auto"/>
          <w:lang w:val="en-US" w:eastAsia="zh-CN"/>
        </w:rPr>
        <w:t xml:space="preserve">5、应急预案（8分）</w:t>
      </w:r>
      <w:r/>
    </w:p>
    <w:p>
      <w:pPr>
        <w:numPr>
          <w:ilvl w:val="0"/>
          <w:numId w:val="0"/>
        </w:numPr>
        <w:ind w:firstLine="720"/>
        <w:keepLines w:val="0"/>
        <w:keepNext w:val="0"/>
        <w:pageBreakBefore w:val="0"/>
        <w:spacing w:line="360" w:lineRule="auto"/>
        <w:rPr>
          <w:rFonts w:hint="eastAsia" w:ascii="宋体" w:hAnsi="宋体" w:cs="宋体"/>
          <w:b w:val="0"/>
          <w:bCs/>
          <w:color w:val="auto"/>
          <w:sz w:val="24"/>
          <w:szCs w:val="24"/>
          <w:highlight w:val="white"/>
          <w:shd w:val="clear" w:color="auto" w:fill="auto"/>
        </w:rPr>
      </w:pPr>
      <w:r>
        <w:rPr>
          <w:rFonts w:hint="eastAsia" w:ascii="宋体" w:hAnsi="宋体" w:cs="宋体"/>
          <w:b w:val="0"/>
          <w:bCs/>
          <w:color w:val="auto"/>
          <w:sz w:val="24"/>
          <w:szCs w:val="24"/>
          <w:highlight w:val="white"/>
          <w:shd w:val="clear" w:color="auto" w:fill="auto"/>
          <w:lang w:val="en-US" w:eastAsia="zh-CN"/>
        </w:rPr>
        <w:t xml:space="preserve">内容不限于临时紧急供货、一般性食品安全事件及突发重大食品安全事故应对处理、运输车辆故障及道路交通安全事故应对处理、特殊天气及不可抗力应对处理、原材料市场缺失应对处理机制等</w:t>
      </w:r>
      <w:r>
        <w:rPr>
          <w:rFonts w:hint="eastAsia" w:ascii="宋体" w:hAnsi="宋体" w:cs="宋体"/>
          <w:b w:val="0"/>
          <w:bCs/>
          <w:color w:val="auto"/>
          <w:sz w:val="24"/>
          <w:szCs w:val="24"/>
          <w:highlight w:val="white"/>
          <w:shd w:val="clear" w:color="auto" w:fill="auto"/>
        </w:rPr>
        <w:t xml:space="preserve">。方案科学合理，内容完整，</w:t>
      </w:r>
      <w:r>
        <w:rPr>
          <w:rFonts w:hint="eastAsia" w:ascii="宋体" w:hAnsi="宋体" w:cs="宋体"/>
          <w:b w:val="0"/>
          <w:bCs/>
          <w:color w:val="auto"/>
          <w:sz w:val="24"/>
          <w:szCs w:val="24"/>
          <w:highlight w:val="white"/>
          <w:shd w:val="clear" w:color="auto" w:fill="auto"/>
          <w:lang w:val="en-US" w:eastAsia="zh-CN"/>
        </w:rPr>
        <w:t xml:space="preserve">预见性强，</w:t>
      </w:r>
      <w:r>
        <w:rPr>
          <w:rFonts w:hint="eastAsia" w:ascii="宋体" w:hAnsi="宋体" w:cs="宋体"/>
          <w:b w:val="0"/>
          <w:bCs/>
          <w:color w:val="auto"/>
          <w:sz w:val="24"/>
          <w:szCs w:val="24"/>
          <w:highlight w:val="white"/>
          <w:shd w:val="clear" w:color="auto" w:fill="auto"/>
        </w:rPr>
        <w:t xml:space="preserve">可行性符合项目需求的得</w:t>
      </w:r>
      <w:r>
        <w:rPr>
          <w:rFonts w:hint="eastAsia" w:ascii="宋体" w:hAnsi="宋体" w:cs="宋体"/>
          <w:b w:val="0"/>
          <w:bCs/>
          <w:color w:val="auto"/>
          <w:sz w:val="24"/>
          <w:szCs w:val="24"/>
          <w:highlight w:val="white"/>
          <w:shd w:val="clear" w:color="auto" w:fill="auto"/>
          <w:lang w:val="en-US" w:eastAsia="zh-CN"/>
        </w:rPr>
        <w:t xml:space="preserve">8</w:t>
      </w:r>
      <w:r>
        <w:rPr>
          <w:rFonts w:hint="eastAsia" w:ascii="宋体" w:hAnsi="宋体" w:cs="宋体"/>
          <w:b w:val="0"/>
          <w:bCs/>
          <w:color w:val="auto"/>
          <w:sz w:val="24"/>
          <w:szCs w:val="24"/>
          <w:highlight w:val="white"/>
          <w:shd w:val="clear" w:color="auto" w:fill="auto"/>
        </w:rPr>
        <w:t xml:space="preserve">分；方案较为科学合理，内容基本完整，具有一定可行性，</w:t>
      </w:r>
      <w:r>
        <w:rPr>
          <w:rFonts w:hint="eastAsia" w:ascii="宋体" w:hAnsi="宋体" w:cs="宋体"/>
          <w:b w:val="0"/>
          <w:bCs/>
          <w:color w:val="auto"/>
          <w:sz w:val="24"/>
          <w:szCs w:val="24"/>
          <w:highlight w:val="white"/>
          <w:shd w:val="clear" w:color="auto" w:fill="auto"/>
          <w:lang w:val="en-US" w:eastAsia="zh-CN"/>
        </w:rPr>
        <w:t xml:space="preserve">预见性一般，</w:t>
      </w:r>
      <w:r>
        <w:rPr>
          <w:rFonts w:hint="eastAsia" w:ascii="宋体" w:hAnsi="宋体" w:cs="宋体"/>
          <w:b w:val="0"/>
          <w:bCs/>
          <w:color w:val="auto"/>
          <w:sz w:val="24"/>
          <w:szCs w:val="24"/>
          <w:highlight w:val="white"/>
          <w:shd w:val="clear" w:color="auto" w:fill="auto"/>
        </w:rPr>
        <w:t xml:space="preserve">能够满足部分项目需求的得</w:t>
      </w:r>
      <w:r>
        <w:rPr>
          <w:rFonts w:hint="eastAsia" w:ascii="宋体" w:hAnsi="宋体" w:cs="宋体"/>
          <w:b w:val="0"/>
          <w:bCs/>
          <w:color w:val="auto"/>
          <w:sz w:val="24"/>
          <w:szCs w:val="24"/>
          <w:highlight w:val="white"/>
          <w:shd w:val="clear" w:color="auto" w:fill="auto"/>
          <w:lang w:val="en-US" w:eastAsia="zh-CN"/>
        </w:rPr>
        <w:t xml:space="preserve">5</w:t>
      </w:r>
      <w:r>
        <w:rPr>
          <w:rFonts w:hint="eastAsia" w:ascii="宋体" w:hAnsi="宋体" w:cs="宋体"/>
          <w:b w:val="0"/>
          <w:bCs/>
          <w:color w:val="auto"/>
          <w:sz w:val="24"/>
          <w:szCs w:val="24"/>
          <w:highlight w:val="white"/>
          <w:shd w:val="clear" w:color="auto" w:fill="auto"/>
        </w:rPr>
        <w:t xml:space="preserve">分；方案内容不完整，有明显缺陷，可行性、</w:t>
      </w:r>
      <w:r>
        <w:rPr>
          <w:rFonts w:hint="eastAsia" w:ascii="宋体" w:hAnsi="宋体" w:cs="宋体"/>
          <w:b w:val="0"/>
          <w:bCs/>
          <w:color w:val="auto"/>
          <w:sz w:val="24"/>
          <w:szCs w:val="24"/>
          <w:highlight w:val="white"/>
          <w:shd w:val="clear" w:color="auto" w:fill="auto"/>
          <w:lang w:val="en-US" w:eastAsia="zh-CN"/>
        </w:rPr>
        <w:t xml:space="preserve">预见性、</w:t>
      </w:r>
      <w:r>
        <w:rPr>
          <w:rFonts w:hint="eastAsia" w:ascii="宋体" w:hAnsi="宋体" w:cs="宋体"/>
          <w:b w:val="0"/>
          <w:bCs/>
          <w:color w:val="auto"/>
          <w:sz w:val="24"/>
          <w:szCs w:val="24"/>
          <w:highlight w:val="white"/>
          <w:shd w:val="clear" w:color="auto" w:fill="auto"/>
        </w:rPr>
        <w:t xml:space="preserve">操作性不足但仍与项目内容相关的得2分；方案内容与项目无关或不提供方案的不得分。</w:t>
      </w:r>
      <w:r/>
    </w:p>
    <w:p>
      <w:pPr>
        <w:numPr>
          <w:ilvl w:val="0"/>
          <w:numId w:val="2"/>
        </w:numPr>
        <w:ind w:firstLine="480"/>
        <w:keepLines w:val="0"/>
        <w:keepNext w:val="0"/>
        <w:pageBreakBefore w:val="0"/>
        <w:spacing w:line="360" w:lineRule="auto"/>
        <w:rPr>
          <w:rFonts w:hint="eastAsia" w:ascii="宋体" w:hAnsi="宋体" w:cs="宋体"/>
          <w:b/>
          <w:color w:val="auto"/>
          <w:sz w:val="24"/>
          <w:szCs w:val="24"/>
          <w:highlight w:val="white"/>
          <w:shd w:val="clear" w:color="auto" w:fill="auto"/>
        </w:rPr>
      </w:pPr>
      <w:r>
        <w:rPr>
          <w:rFonts w:hint="eastAsia" w:ascii="宋体" w:hAnsi="宋体" w:cs="宋体"/>
          <w:b/>
          <w:color w:val="auto"/>
          <w:sz w:val="24"/>
          <w:szCs w:val="24"/>
          <w:highlight w:val="white"/>
          <w:shd w:val="clear" w:color="auto" w:fill="auto"/>
        </w:rPr>
        <w:t xml:space="preserve">针对本项目的团队对接配合方案（</w:t>
      </w:r>
      <w:r>
        <w:rPr>
          <w:rFonts w:hint="eastAsia" w:ascii="宋体" w:hAnsi="宋体" w:cs="宋体"/>
          <w:b/>
          <w:color w:val="auto"/>
          <w:sz w:val="24"/>
          <w:szCs w:val="24"/>
          <w:highlight w:val="white"/>
          <w:shd w:val="clear" w:color="auto" w:fill="auto"/>
          <w:lang w:val="en-US" w:eastAsia="zh-CN"/>
        </w:rPr>
        <w:t xml:space="preserve">7</w:t>
      </w:r>
      <w:r>
        <w:rPr>
          <w:rFonts w:hint="eastAsia" w:ascii="宋体" w:hAnsi="宋体" w:cs="宋体"/>
          <w:b/>
          <w:color w:val="auto"/>
          <w:sz w:val="24"/>
          <w:szCs w:val="24"/>
          <w:highlight w:val="white"/>
          <w:shd w:val="clear" w:color="auto" w:fill="auto"/>
        </w:rPr>
        <w:t xml:space="preserve">分）</w:t>
      </w:r>
      <w:r/>
    </w:p>
    <w:p>
      <w:pPr>
        <w:ind w:firstLine="480"/>
        <w:keepLines w:val="0"/>
        <w:keepNext w:val="0"/>
        <w:pageBreakBefore w:val="0"/>
        <w:spacing w:line="360" w:lineRule="auto"/>
        <w:rPr>
          <w:rFonts w:hint="eastAsia" w:ascii="宋体" w:hAnsi="宋体" w:cs="宋体"/>
          <w:b/>
          <w:color w:val="auto"/>
          <w:sz w:val="24"/>
          <w:szCs w:val="24"/>
          <w:highlight w:val="white"/>
          <w:shd w:val="clear" w:color="auto" w:fill="auto"/>
        </w:rPr>
      </w:pPr>
      <w:r>
        <w:rPr>
          <w:rFonts w:hint="eastAsia" w:ascii="宋体" w:hAnsi="宋体" w:cs="宋体"/>
          <w:b w:val="0"/>
          <w:bCs/>
          <w:color w:val="auto"/>
          <w:sz w:val="24"/>
          <w:szCs w:val="24"/>
          <w:highlight w:val="white"/>
          <w:shd w:val="clear" w:color="auto" w:fill="auto"/>
        </w:rPr>
        <w:t xml:space="preserve">包括但不限于对接团队的人员数量、沟通方式、团队分工</w:t>
      </w:r>
      <w:r>
        <w:rPr>
          <w:rFonts w:hint="eastAsia" w:ascii="宋体" w:hAnsi="宋体" w:cs="宋体"/>
          <w:b w:val="0"/>
          <w:bCs/>
          <w:color w:val="auto"/>
          <w:sz w:val="24"/>
          <w:szCs w:val="24"/>
          <w:highlight w:val="white"/>
          <w:shd w:val="clear" w:color="auto" w:fill="auto"/>
          <w:lang w:val="en-US" w:eastAsia="zh-CN"/>
        </w:rPr>
        <w:t xml:space="preserve">等</w:t>
      </w:r>
      <w:r>
        <w:rPr>
          <w:rFonts w:hint="eastAsia" w:ascii="宋体" w:hAnsi="宋体" w:cs="宋体"/>
          <w:b w:val="0"/>
          <w:bCs/>
          <w:color w:val="auto"/>
          <w:sz w:val="24"/>
          <w:szCs w:val="24"/>
          <w:highlight w:val="white"/>
          <w:shd w:val="clear" w:color="auto" w:fill="auto"/>
        </w:rPr>
        <w:t xml:space="preserve">内容。方案科学合理，内容完整，可行性符合项目需求的得</w:t>
      </w:r>
      <w:r>
        <w:rPr>
          <w:rFonts w:hint="eastAsia" w:ascii="宋体" w:hAnsi="宋体" w:cs="宋体"/>
          <w:b w:val="0"/>
          <w:bCs/>
          <w:color w:val="auto"/>
          <w:sz w:val="24"/>
          <w:szCs w:val="24"/>
          <w:highlight w:val="white"/>
          <w:shd w:val="clear" w:color="auto" w:fill="auto"/>
          <w:lang w:val="en-US" w:eastAsia="zh-CN"/>
        </w:rPr>
        <w:t xml:space="preserve">7</w:t>
      </w:r>
      <w:r>
        <w:rPr>
          <w:rFonts w:hint="eastAsia" w:ascii="宋体" w:hAnsi="宋体" w:cs="宋体"/>
          <w:b w:val="0"/>
          <w:bCs/>
          <w:color w:val="auto"/>
          <w:sz w:val="24"/>
          <w:szCs w:val="24"/>
          <w:highlight w:val="white"/>
          <w:shd w:val="clear" w:color="auto" w:fill="auto"/>
        </w:rPr>
        <w:t xml:space="preserve">分；方案较为科学合理，内容基本完整，具有一定可行性，能够满足部分项目需求的得</w:t>
      </w:r>
      <w:r>
        <w:rPr>
          <w:rFonts w:hint="eastAsia" w:ascii="宋体" w:hAnsi="宋体" w:cs="宋体"/>
          <w:b w:val="0"/>
          <w:bCs/>
          <w:color w:val="auto"/>
          <w:sz w:val="24"/>
          <w:szCs w:val="24"/>
          <w:highlight w:val="white"/>
          <w:shd w:val="clear" w:color="auto" w:fill="auto"/>
          <w:lang w:val="en-US" w:eastAsia="zh-CN"/>
        </w:rPr>
        <w:t xml:space="preserve">4</w:t>
      </w:r>
      <w:r>
        <w:rPr>
          <w:rFonts w:hint="eastAsia" w:ascii="宋体" w:hAnsi="宋体" w:cs="宋体"/>
          <w:b w:val="0"/>
          <w:bCs/>
          <w:color w:val="auto"/>
          <w:sz w:val="24"/>
          <w:szCs w:val="24"/>
          <w:highlight w:val="white"/>
          <w:shd w:val="clear" w:color="auto" w:fill="auto"/>
        </w:rPr>
        <w:t xml:space="preserve">分；方案内容不完整，有明显缺陷，可行性、操作性明显不足不足但仍与项目内容相关的得</w:t>
      </w:r>
      <w:r>
        <w:rPr>
          <w:rFonts w:hint="eastAsia" w:ascii="宋体" w:hAnsi="宋体" w:cs="宋体"/>
          <w:b w:val="0"/>
          <w:bCs/>
          <w:color w:val="auto"/>
          <w:sz w:val="24"/>
          <w:szCs w:val="24"/>
          <w:highlight w:val="white"/>
          <w:shd w:val="clear" w:color="auto" w:fill="auto"/>
          <w:lang w:val="en-US" w:eastAsia="zh-CN"/>
        </w:rPr>
        <w:t xml:space="preserve">1</w:t>
      </w:r>
      <w:r>
        <w:rPr>
          <w:rFonts w:hint="eastAsia" w:ascii="宋体" w:hAnsi="宋体" w:cs="宋体"/>
          <w:b w:val="0"/>
          <w:bCs/>
          <w:color w:val="auto"/>
          <w:sz w:val="24"/>
          <w:szCs w:val="24"/>
          <w:highlight w:val="white"/>
          <w:shd w:val="clear" w:color="auto" w:fill="auto"/>
        </w:rPr>
        <w:t xml:space="preserve">分；方案内容与项目无关或不提供方案的不得分。</w:t>
      </w:r>
      <w:r/>
    </w:p>
    <w:p>
      <w:pPr>
        <w:numPr>
          <w:ilvl w:val="0"/>
          <w:numId w:val="2"/>
        </w:numPr>
        <w:ind w:left="0" w:firstLine="480"/>
        <w:keepLines w:val="0"/>
        <w:keepNext w:val="0"/>
        <w:pageBreakBefore w:val="0"/>
        <w:spacing w:line="360" w:lineRule="auto"/>
        <w:rPr>
          <w:rFonts w:hint="eastAsia" w:ascii="宋体" w:hAnsi="宋体" w:cs="宋体"/>
          <w:b/>
          <w:color w:val="auto"/>
          <w:sz w:val="24"/>
          <w:szCs w:val="24"/>
          <w:highlight w:val="white"/>
          <w:shd w:val="clear" w:color="auto" w:fill="auto"/>
        </w:rPr>
      </w:pPr>
      <w:r>
        <w:rPr>
          <w:rFonts w:hint="eastAsia" w:ascii="宋体" w:hAnsi="宋体" w:cs="宋体"/>
          <w:b/>
          <w:color w:val="auto"/>
          <w:sz w:val="24"/>
          <w:szCs w:val="24"/>
          <w:highlight w:val="white"/>
          <w:shd w:val="clear" w:color="auto" w:fill="auto"/>
        </w:rPr>
        <w:t xml:space="preserve">内部管理制度（</w:t>
      </w:r>
      <w:r>
        <w:rPr>
          <w:rFonts w:hint="eastAsia" w:ascii="宋体" w:hAnsi="宋体" w:cs="宋体"/>
          <w:b/>
          <w:color w:val="auto"/>
          <w:sz w:val="24"/>
          <w:szCs w:val="24"/>
          <w:highlight w:val="white"/>
          <w:shd w:val="clear" w:color="auto" w:fill="auto"/>
          <w:lang w:val="en-US" w:eastAsia="zh-CN"/>
        </w:rPr>
        <w:t xml:space="preserve">7</w:t>
      </w:r>
      <w:r>
        <w:rPr>
          <w:rFonts w:hint="eastAsia" w:ascii="宋体" w:hAnsi="宋体" w:cs="宋体"/>
          <w:b/>
          <w:color w:val="auto"/>
          <w:sz w:val="24"/>
          <w:szCs w:val="24"/>
          <w:highlight w:val="white"/>
          <w:shd w:val="clear" w:color="auto" w:fill="auto"/>
        </w:rPr>
        <w:t xml:space="preserve">分）</w:t>
      </w:r>
      <w:r/>
    </w:p>
    <w:p>
      <w:pPr>
        <w:ind w:firstLine="480"/>
        <w:keepLines w:val="0"/>
        <w:keepNext w:val="0"/>
        <w:pageBreakBefore w:val="0"/>
        <w:spacing w:line="360" w:lineRule="auto"/>
        <w:rPr>
          <w:rFonts w:hint="eastAsia" w:ascii="宋体" w:hAnsi="宋体" w:cs="宋体"/>
          <w:b w:val="0"/>
          <w:bCs/>
          <w:color w:val="auto"/>
          <w:sz w:val="24"/>
          <w:szCs w:val="24"/>
          <w:highlight w:val="white"/>
          <w:shd w:val="clear" w:color="auto" w:fill="auto"/>
        </w:rPr>
      </w:pPr>
      <w:r>
        <w:rPr>
          <w:rFonts w:hint="eastAsia" w:ascii="宋体" w:hAnsi="宋体" w:cs="宋体"/>
          <w:color w:val="auto"/>
          <w:sz w:val="24"/>
          <w:szCs w:val="24"/>
          <w:highlight w:val="white"/>
          <w:shd w:val="clear" w:color="auto" w:fill="auto"/>
        </w:rPr>
        <w:t xml:space="preserve">针对本项目实际提供的内部管理制度，内容至少包括：①</w:t>
      </w:r>
      <w:r>
        <w:rPr>
          <w:rFonts w:hint="eastAsia" w:ascii="宋体" w:hAnsi="宋体" w:cs="宋体"/>
          <w:color w:val="auto"/>
          <w:sz w:val="24"/>
          <w:szCs w:val="24"/>
          <w:highlight w:val="white"/>
          <w:shd w:val="clear" w:color="auto" w:fill="auto"/>
          <w:lang w:val="en-US" w:eastAsia="zh-CN"/>
        </w:rPr>
        <w:t xml:space="preserve">各岗位作业规范</w:t>
      </w:r>
      <w:r>
        <w:rPr>
          <w:rFonts w:hint="eastAsia" w:ascii="宋体" w:hAnsi="宋体" w:cs="宋体"/>
          <w:color w:val="auto"/>
          <w:sz w:val="24"/>
          <w:szCs w:val="24"/>
          <w:highlight w:val="white"/>
          <w:shd w:val="clear" w:color="auto" w:fill="auto"/>
          <w:lang w:eastAsia="zh-CN"/>
        </w:rPr>
        <w:t xml:space="preserve">（</w:t>
      </w:r>
      <w:r>
        <w:rPr>
          <w:rFonts w:hint="eastAsia" w:ascii="宋体" w:hAnsi="宋体" w:cs="宋体"/>
          <w:color w:val="auto"/>
          <w:sz w:val="24"/>
          <w:szCs w:val="24"/>
          <w:highlight w:val="white"/>
          <w:shd w:val="clear" w:color="auto" w:fill="auto"/>
        </w:rPr>
        <w:t xml:space="preserve">包括但不限于采购岗、加工岗、运输岗、清洗消毒岗、检验等</w:t>
      </w:r>
      <w:r>
        <w:rPr>
          <w:rFonts w:hint="eastAsia" w:ascii="宋体" w:hAnsi="宋体" w:cs="宋体"/>
          <w:color w:val="auto"/>
          <w:sz w:val="24"/>
          <w:szCs w:val="24"/>
          <w:highlight w:val="white"/>
          <w:shd w:val="clear" w:color="auto" w:fill="auto"/>
          <w:lang w:val="en-US" w:eastAsia="zh-CN"/>
        </w:rPr>
        <w:t xml:space="preserve">相关</w:t>
      </w:r>
      <w:r>
        <w:rPr>
          <w:rFonts w:hint="eastAsia" w:ascii="宋体" w:hAnsi="宋体" w:cs="宋体"/>
          <w:color w:val="auto"/>
          <w:sz w:val="24"/>
          <w:szCs w:val="24"/>
          <w:highlight w:val="white"/>
          <w:shd w:val="clear" w:color="auto" w:fill="auto"/>
        </w:rPr>
        <w:t xml:space="preserve">岗位）；</w:t>
      </w:r>
      <w:r>
        <w:rPr>
          <w:rFonts w:hint="eastAsia" w:ascii="宋体" w:hAnsi="宋体" w:cs="宋体"/>
          <w:color w:val="auto"/>
          <w:sz w:val="24"/>
          <w:szCs w:val="24"/>
          <w:highlight w:val="white"/>
          <w:shd w:val="clear" w:color="auto" w:fill="auto"/>
          <w:lang w:val="en-US" w:eastAsia="zh-CN"/>
        </w:rPr>
        <w:t xml:space="preserve">②</w:t>
      </w:r>
      <w:r>
        <w:rPr>
          <w:rFonts w:hint="eastAsia" w:ascii="宋体" w:hAnsi="宋体" w:cs="宋体"/>
          <w:color w:val="auto"/>
          <w:sz w:val="24"/>
          <w:szCs w:val="24"/>
          <w:highlight w:val="white"/>
          <w:shd w:val="clear" w:color="auto" w:fill="auto"/>
        </w:rPr>
        <w:t xml:space="preserve">内部考核</w:t>
      </w:r>
      <w:r>
        <w:rPr>
          <w:rFonts w:hint="eastAsia" w:ascii="宋体" w:hAnsi="宋体" w:cs="宋体"/>
          <w:color w:val="auto"/>
          <w:sz w:val="24"/>
          <w:szCs w:val="24"/>
          <w:highlight w:val="white"/>
          <w:shd w:val="clear" w:color="auto" w:fill="auto"/>
          <w:lang w:val="en-US" w:eastAsia="zh-CN"/>
        </w:rPr>
        <w:t xml:space="preserve">机制</w:t>
      </w:r>
      <w:r>
        <w:rPr>
          <w:rFonts w:hint="eastAsia" w:ascii="宋体" w:hAnsi="宋体" w:cs="宋体"/>
          <w:color w:val="auto"/>
          <w:sz w:val="24"/>
          <w:szCs w:val="24"/>
          <w:highlight w:val="white"/>
          <w:shd w:val="clear" w:color="auto" w:fill="auto"/>
        </w:rPr>
        <w:t xml:space="preserve">；</w:t>
      </w:r>
      <w:r>
        <w:rPr>
          <w:rFonts w:hint="eastAsia" w:ascii="宋体" w:hAnsi="宋体" w:cs="宋体"/>
          <w:color w:val="auto"/>
          <w:sz w:val="24"/>
          <w:szCs w:val="24"/>
          <w:highlight w:val="white"/>
          <w:shd w:val="clear" w:color="auto" w:fill="auto"/>
          <w:lang w:val="en-US" w:eastAsia="zh-CN"/>
        </w:rPr>
        <w:t xml:space="preserve">③服务质量监督机制等</w:t>
      </w:r>
      <w:r>
        <w:rPr>
          <w:rFonts w:hint="eastAsia" w:ascii="宋体" w:hAnsi="宋体" w:cs="宋体"/>
          <w:color w:val="auto"/>
          <w:sz w:val="24"/>
          <w:szCs w:val="24"/>
          <w:highlight w:val="white"/>
          <w:shd w:val="clear" w:color="auto" w:fill="auto"/>
        </w:rPr>
        <w:t xml:space="preserve">。</w:t>
      </w:r>
      <w:r>
        <w:rPr>
          <w:rFonts w:hint="eastAsia" w:ascii="宋体" w:hAnsi="宋体" w:cs="宋体"/>
          <w:b w:val="0"/>
          <w:bCs/>
          <w:color w:val="auto"/>
          <w:sz w:val="24"/>
          <w:szCs w:val="24"/>
          <w:highlight w:val="white"/>
          <w:shd w:val="clear" w:color="auto" w:fill="auto"/>
        </w:rPr>
        <w:t xml:space="preserve">制度内容完整，岗位职责清晰，流程规范，考核与监督机制科学合理，符合项目实际需求得</w:t>
      </w:r>
      <w:r>
        <w:rPr>
          <w:rFonts w:hint="eastAsia" w:ascii="宋体" w:hAnsi="宋体" w:cs="宋体"/>
          <w:b w:val="0"/>
          <w:bCs/>
          <w:color w:val="auto"/>
          <w:sz w:val="24"/>
          <w:szCs w:val="24"/>
          <w:highlight w:val="white"/>
          <w:shd w:val="clear" w:color="auto" w:fill="auto"/>
          <w:lang w:val="en-US" w:eastAsia="zh-CN"/>
        </w:rPr>
        <w:t xml:space="preserve">7分</w:t>
      </w:r>
      <w:r>
        <w:rPr>
          <w:rFonts w:hint="eastAsia" w:ascii="宋体" w:hAnsi="宋体" w:cs="宋体"/>
          <w:b w:val="0"/>
          <w:bCs/>
          <w:color w:val="auto"/>
          <w:sz w:val="24"/>
          <w:szCs w:val="24"/>
          <w:highlight w:val="white"/>
          <w:shd w:val="clear" w:color="auto" w:fill="auto"/>
        </w:rPr>
        <w:t xml:space="preserve">；制度内容基本完整，岗位职责及管理措施较为明确，但部分环节需进一步完善得</w:t>
      </w:r>
      <w:r>
        <w:rPr>
          <w:rFonts w:hint="eastAsia" w:ascii="宋体" w:hAnsi="宋体" w:cs="宋体"/>
          <w:b w:val="0"/>
          <w:bCs/>
          <w:color w:val="auto"/>
          <w:sz w:val="24"/>
          <w:szCs w:val="24"/>
          <w:highlight w:val="white"/>
          <w:shd w:val="clear" w:color="auto" w:fill="auto"/>
          <w:lang w:val="en-US" w:eastAsia="zh-CN"/>
        </w:rPr>
        <w:t xml:space="preserve">4</w:t>
      </w:r>
      <w:r>
        <w:rPr>
          <w:rFonts w:hint="eastAsia" w:ascii="宋体" w:hAnsi="宋体" w:cs="宋体"/>
          <w:b w:val="0"/>
          <w:bCs/>
          <w:color w:val="auto"/>
          <w:sz w:val="24"/>
          <w:szCs w:val="24"/>
          <w:highlight w:val="white"/>
          <w:shd w:val="clear" w:color="auto" w:fill="auto"/>
        </w:rPr>
        <w:t xml:space="preserve">分；制度内容不全面，岗位职责或管理措施存在明显缺陷，可操作性不足得</w:t>
      </w:r>
      <w:r>
        <w:rPr>
          <w:rFonts w:hint="eastAsia" w:ascii="宋体" w:hAnsi="宋体" w:cs="宋体"/>
          <w:b w:val="0"/>
          <w:bCs/>
          <w:color w:val="auto"/>
          <w:sz w:val="24"/>
          <w:szCs w:val="24"/>
          <w:highlight w:val="white"/>
          <w:shd w:val="clear" w:color="auto" w:fill="auto"/>
          <w:lang w:val="en-US" w:eastAsia="zh-CN"/>
        </w:rPr>
        <w:t xml:space="preserve">1</w:t>
      </w:r>
      <w:r>
        <w:rPr>
          <w:rFonts w:hint="eastAsia" w:ascii="宋体" w:hAnsi="宋体" w:cs="宋体"/>
          <w:b w:val="0"/>
          <w:bCs/>
          <w:color w:val="auto"/>
          <w:sz w:val="24"/>
          <w:szCs w:val="24"/>
          <w:highlight w:val="white"/>
          <w:shd w:val="clear" w:color="auto" w:fill="auto"/>
        </w:rPr>
        <w:t xml:space="preserve">分；方案内容与项目无关或不提供方案的不得分。</w:t>
      </w:r>
      <w:r/>
    </w:p>
    <w:p>
      <w:pPr>
        <w:numPr>
          <w:ilvl w:val="0"/>
          <w:numId w:val="2"/>
        </w:numPr>
        <w:ind w:left="0" w:firstLine="480"/>
        <w:keepLines w:val="0"/>
        <w:keepNext w:val="0"/>
        <w:pageBreakBefore w:val="0"/>
        <w:spacing w:line="360" w:lineRule="auto"/>
        <w:rPr>
          <w:rFonts w:hint="eastAsia" w:ascii="宋体" w:hAnsi="宋体" w:cs="宋体"/>
          <w:b/>
          <w:color w:val="auto"/>
          <w:sz w:val="24"/>
          <w:szCs w:val="24"/>
          <w:highlight w:val="white"/>
          <w:shd w:val="clear" w:color="auto" w:fill="auto"/>
        </w:rPr>
      </w:pPr>
      <w:r>
        <w:rPr>
          <w:rFonts w:hint="eastAsia" w:ascii="宋体" w:hAnsi="宋体" w:cs="宋体"/>
          <w:b/>
          <w:color w:val="auto"/>
          <w:sz w:val="24"/>
          <w:szCs w:val="24"/>
          <w:highlight w:val="white"/>
          <w:shd w:val="clear" w:color="auto" w:fill="auto"/>
          <w:lang w:val="en-US" w:eastAsia="zh-CN"/>
        </w:rPr>
        <w:t xml:space="preserve">配送场所</w:t>
      </w:r>
      <w:r>
        <w:rPr>
          <w:rFonts w:hint="eastAsia" w:ascii="宋体" w:hAnsi="宋体" w:cs="宋体"/>
          <w:b/>
          <w:color w:val="auto"/>
          <w:sz w:val="24"/>
          <w:szCs w:val="24"/>
          <w:highlight w:val="white"/>
          <w:shd w:val="clear" w:color="auto" w:fill="auto"/>
        </w:rPr>
        <w:t xml:space="preserve">冷库配置方案（</w:t>
      </w:r>
      <w:r>
        <w:rPr>
          <w:rFonts w:hint="eastAsia" w:ascii="宋体" w:hAnsi="宋体" w:cs="宋体"/>
          <w:b/>
          <w:color w:val="auto"/>
          <w:sz w:val="24"/>
          <w:szCs w:val="24"/>
          <w:highlight w:val="white"/>
          <w:shd w:val="clear" w:color="auto" w:fill="auto"/>
          <w:lang w:val="en-US" w:eastAsia="zh-CN"/>
        </w:rPr>
        <w:t xml:space="preserve">7</w:t>
      </w:r>
      <w:r>
        <w:rPr>
          <w:rFonts w:hint="eastAsia" w:ascii="宋体" w:hAnsi="宋体" w:cs="宋体"/>
          <w:b/>
          <w:color w:val="auto"/>
          <w:sz w:val="24"/>
          <w:szCs w:val="24"/>
          <w:highlight w:val="white"/>
          <w:shd w:val="clear" w:color="auto" w:fill="auto"/>
        </w:rPr>
        <w:t xml:space="preserve">分）</w:t>
      </w:r>
      <w:r/>
    </w:p>
    <w:p>
      <w:pPr>
        <w:numPr>
          <w:ilvl w:val="0"/>
          <w:numId w:val="0"/>
        </w:numPr>
        <w:ind w:firstLine="480"/>
        <w:keepLines w:val="0"/>
        <w:keepNext w:val="0"/>
        <w:pageBreakBefore w:val="0"/>
        <w:spacing w:line="360" w:lineRule="auto"/>
        <w:rPr>
          <w:rFonts w:hint="eastAsia" w:ascii="宋体" w:hAnsi="宋体" w:cs="宋体"/>
          <w:b w:val="0"/>
          <w:bCs/>
          <w:color w:val="auto"/>
          <w:sz w:val="24"/>
          <w:szCs w:val="24"/>
          <w:highlight w:val="white"/>
          <w:shd w:val="clear" w:color="auto" w:fill="auto"/>
          <w:lang w:eastAsia="zh-CN"/>
        </w:rPr>
      </w:pPr>
      <w:r>
        <w:rPr>
          <w:rFonts w:hint="eastAsia" w:ascii="宋体" w:hAnsi="宋体" w:cs="宋体"/>
          <w:color w:val="auto"/>
          <w:sz w:val="24"/>
          <w:szCs w:val="24"/>
          <w:highlight w:val="white"/>
          <w:shd w:val="clear" w:color="auto" w:fill="auto"/>
        </w:rPr>
        <w:t xml:space="preserve">供应商针对本项目实际提供的冷库配置方案，内容至少包括：①冷库的区域</w:t>
      </w:r>
      <w:r>
        <w:rPr>
          <w:rFonts w:hint="eastAsia" w:ascii="宋体" w:hAnsi="宋体" w:cs="宋体"/>
          <w:color w:val="auto"/>
          <w:sz w:val="24"/>
          <w:szCs w:val="24"/>
          <w:highlight w:val="white"/>
          <w:shd w:val="clear" w:color="auto" w:fill="auto"/>
          <w:lang w:val="en-US" w:eastAsia="zh-CN"/>
        </w:rPr>
        <w:t xml:space="preserve">布局划分方案</w:t>
      </w:r>
      <w:r>
        <w:rPr>
          <w:rFonts w:hint="eastAsia" w:ascii="宋体" w:hAnsi="宋体" w:cs="宋体"/>
          <w:color w:val="auto"/>
          <w:sz w:val="24"/>
          <w:szCs w:val="24"/>
          <w:highlight w:val="white"/>
          <w:shd w:val="clear" w:color="auto" w:fill="auto"/>
        </w:rPr>
        <w:t xml:space="preserve">；</w:t>
      </w:r>
      <w:r>
        <w:rPr>
          <w:rFonts w:hint="eastAsia" w:ascii="宋体" w:hAnsi="宋体" w:cs="宋体"/>
          <w:color w:val="auto"/>
          <w:sz w:val="24"/>
          <w:szCs w:val="24"/>
          <w:highlight w:val="white"/>
          <w:shd w:val="clear" w:color="auto" w:fill="auto"/>
          <w:lang w:val="en-US" w:eastAsia="zh-CN"/>
        </w:rPr>
        <w:t xml:space="preserve">②</w:t>
      </w:r>
      <w:r>
        <w:rPr>
          <w:rFonts w:hint="eastAsia" w:ascii="宋体" w:hAnsi="宋体" w:cs="宋体"/>
          <w:color w:val="auto"/>
          <w:sz w:val="24"/>
          <w:szCs w:val="24"/>
          <w:highlight w:val="white"/>
          <w:shd w:val="clear" w:color="auto" w:fill="auto"/>
        </w:rPr>
        <w:t xml:space="preserve">设备设施配置；</w:t>
      </w:r>
      <w:r>
        <w:rPr>
          <w:rFonts w:hint="eastAsia" w:ascii="宋体" w:hAnsi="宋体" w:cs="宋体"/>
          <w:color w:val="auto"/>
          <w:sz w:val="24"/>
          <w:szCs w:val="24"/>
          <w:highlight w:val="white"/>
          <w:shd w:val="clear" w:color="auto" w:fill="auto"/>
          <w:lang w:val="en-US" w:eastAsia="zh-CN"/>
        </w:rPr>
        <w:t xml:space="preserve">③</w:t>
      </w:r>
      <w:r>
        <w:rPr>
          <w:rFonts w:hint="eastAsia" w:ascii="宋体" w:hAnsi="宋体" w:cs="宋体"/>
          <w:color w:val="auto"/>
          <w:sz w:val="24"/>
          <w:szCs w:val="24"/>
          <w:highlight w:val="white"/>
          <w:shd w:val="clear" w:color="auto" w:fill="auto"/>
        </w:rPr>
        <w:t xml:space="preserve">防护措施。配置方案详尽完善，</w:t>
      </w:r>
      <w:r>
        <w:rPr>
          <w:rFonts w:hint="eastAsia" w:ascii="宋体" w:hAnsi="宋体" w:cs="宋体"/>
          <w:color w:val="auto"/>
          <w:sz w:val="24"/>
          <w:szCs w:val="24"/>
          <w:highlight w:val="white"/>
          <w:shd w:val="clear" w:color="auto" w:fill="auto"/>
          <w:lang w:val="en-US" w:eastAsia="zh-CN"/>
        </w:rPr>
        <w:t xml:space="preserve">各功能划分区域科学合理，设备设施配置先进，措施周到严密，能全方位保障食品安全与库房安全得7分 ；</w:t>
      </w:r>
      <w:r>
        <w:rPr>
          <w:rFonts w:hint="eastAsia" w:ascii="宋体" w:hAnsi="宋体" w:cs="宋体"/>
          <w:color w:val="auto"/>
          <w:sz w:val="24"/>
          <w:szCs w:val="24"/>
          <w:highlight w:val="white"/>
          <w:shd w:val="clear" w:color="auto" w:fill="auto"/>
        </w:rPr>
        <w:t xml:space="preserve">配置方案完善</w:t>
      </w:r>
      <w:r>
        <w:rPr>
          <w:rFonts w:hint="eastAsia" w:ascii="宋体" w:hAnsi="宋体" w:cs="宋体"/>
          <w:color w:val="auto"/>
          <w:sz w:val="24"/>
          <w:szCs w:val="24"/>
          <w:highlight w:val="white"/>
          <w:shd w:val="clear" w:color="auto" w:fill="auto"/>
          <w:lang w:val="en-US" w:eastAsia="zh-CN"/>
        </w:rPr>
        <w:t xml:space="preserve">可行</w:t>
      </w:r>
      <w:r>
        <w:rPr>
          <w:rFonts w:hint="eastAsia" w:ascii="宋体" w:hAnsi="宋体" w:cs="宋体"/>
          <w:color w:val="auto"/>
          <w:sz w:val="24"/>
          <w:szCs w:val="24"/>
          <w:highlight w:val="white"/>
          <w:shd w:val="clear" w:color="auto" w:fill="auto"/>
        </w:rPr>
        <w:t xml:space="preserve">，</w:t>
      </w:r>
      <w:r>
        <w:rPr>
          <w:rFonts w:hint="eastAsia" w:ascii="宋体" w:hAnsi="宋体" w:cs="宋体"/>
          <w:color w:val="auto"/>
          <w:sz w:val="24"/>
          <w:szCs w:val="24"/>
          <w:highlight w:val="white"/>
          <w:shd w:val="clear" w:color="auto" w:fill="auto"/>
          <w:lang w:val="en-US" w:eastAsia="zh-CN"/>
        </w:rPr>
        <w:t xml:space="preserve">划分区域基本合理，设备设施配置合理，有防护措施， 能够有效保障冷库正常运行得4分；</w:t>
      </w:r>
      <w:r>
        <w:rPr>
          <w:rFonts w:hint="eastAsia" w:ascii="宋体" w:hAnsi="宋体" w:cs="宋体"/>
          <w:color w:val="auto"/>
          <w:sz w:val="24"/>
          <w:szCs w:val="24"/>
          <w:highlight w:val="white"/>
          <w:shd w:val="clear" w:color="auto" w:fill="auto"/>
        </w:rPr>
        <w:t xml:space="preserve">配置方案</w:t>
      </w:r>
      <w:r>
        <w:rPr>
          <w:rFonts w:hint="eastAsia" w:ascii="宋体" w:hAnsi="宋体" w:cs="宋体"/>
          <w:color w:val="auto"/>
          <w:sz w:val="24"/>
          <w:szCs w:val="24"/>
          <w:highlight w:val="white"/>
          <w:shd w:val="clear" w:color="auto" w:fill="auto"/>
          <w:lang w:val="en-US" w:eastAsia="zh-CN"/>
        </w:rPr>
        <w:t xml:space="preserve">基本框架具备，区域划分模糊，设备设施配置笼统，防护措施缺失，存在一定安全漏洞得1分；</w:t>
      </w:r>
      <w:r>
        <w:rPr>
          <w:rFonts w:hint="eastAsia" w:ascii="宋体" w:hAnsi="宋体" w:cs="宋体"/>
          <w:b w:val="0"/>
          <w:bCs/>
          <w:color w:val="auto"/>
          <w:sz w:val="24"/>
          <w:szCs w:val="24"/>
          <w:highlight w:val="white"/>
          <w:shd w:val="clear" w:color="auto" w:fill="auto"/>
        </w:rPr>
        <w:t xml:space="preserve">方案内容与项目无关或不提供方案的不得分</w:t>
      </w:r>
      <w:r>
        <w:rPr>
          <w:rFonts w:hint="eastAsia" w:ascii="宋体" w:hAnsi="宋体" w:cs="宋体"/>
          <w:b w:val="0"/>
          <w:bCs/>
          <w:color w:val="auto"/>
          <w:sz w:val="24"/>
          <w:szCs w:val="24"/>
          <w:highlight w:val="white"/>
          <w:shd w:val="clear" w:color="auto" w:fill="auto"/>
          <w:lang w:eastAsia="zh-CN"/>
        </w:rPr>
        <w:t xml:space="preserve">。</w:t>
      </w:r>
      <w:r/>
    </w:p>
    <w:p>
      <w:pPr>
        <w:keepLines w:val="0"/>
        <w:keepNext w:val="0"/>
        <w:pageBreakBefore w:val="0"/>
        <w:spacing w:line="360" w:lineRule="auto"/>
        <w:rPr>
          <w:rFonts w:hint="default" w:ascii="宋体" w:hAnsi="宋体" w:cs="宋体"/>
          <w:b/>
          <w:bCs/>
          <w:strike w:val="0"/>
          <w:color w:val="auto"/>
          <w:sz w:val="24"/>
          <w:szCs w:val="24"/>
          <w:highlight w:val="none"/>
          <w:shd w:val="clear" w:color="auto" w:fill="auto"/>
          <w:lang w:val="en-US" w:eastAsia="zh-CN"/>
        </w:rPr>
      </w:pPr>
      <w:r>
        <w:rPr>
          <w:rFonts w:hint="eastAsia" w:ascii="宋体" w:hAnsi="宋体" w:cs="宋体"/>
          <w:b/>
          <w:color w:val="auto"/>
          <w:sz w:val="24"/>
          <w:szCs w:val="24"/>
          <w:highlight w:val="white"/>
          <w:shd w:val="clear" w:color="auto" w:fill="auto"/>
        </w:rPr>
        <w:t xml:space="preserve">（三）</w:t>
      </w:r>
      <w:r>
        <w:rPr>
          <w:rFonts w:hint="eastAsia" w:ascii="宋体" w:hAnsi="宋体" w:cs="宋体"/>
          <w:b/>
          <w:color w:val="auto"/>
          <w:sz w:val="24"/>
          <w:szCs w:val="24"/>
          <w:highlight w:val="white"/>
          <w:shd w:val="clear" w:color="auto" w:fill="auto"/>
          <w:lang w:val="en-US" w:eastAsia="zh-CN"/>
        </w:rPr>
        <w:t xml:space="preserve">服务团队及配备设施</w:t>
      </w:r>
      <w:r>
        <w:rPr>
          <w:rFonts w:hint="eastAsia" w:ascii="宋体" w:hAnsi="宋体" w:cs="宋体"/>
          <w:b/>
          <w:color w:val="auto"/>
          <w:sz w:val="24"/>
          <w:szCs w:val="24"/>
          <w:highlight w:val="white"/>
          <w:shd w:val="clear" w:color="auto" w:fill="auto"/>
        </w:rPr>
        <w:t xml:space="preserve">比较</w:t>
      </w:r>
      <w:r>
        <w:rPr>
          <w:rFonts w:hint="eastAsia" w:ascii="宋体" w:hAnsi="宋体" w:cs="宋体"/>
          <w:b/>
          <w:color w:val="auto"/>
          <w:sz w:val="24"/>
          <w:szCs w:val="24"/>
          <w:highlight w:val="none"/>
          <w:shd w:val="clear" w:color="auto" w:fill="auto"/>
        </w:rPr>
        <w:t xml:space="preserve">（</w:t>
      </w:r>
      <w:r>
        <w:rPr>
          <w:rFonts w:hint="eastAsia" w:ascii="宋体" w:hAnsi="宋体" w:cs="宋体"/>
          <w:b/>
          <w:color w:val="auto"/>
          <w:sz w:val="24"/>
          <w:szCs w:val="24"/>
          <w:highlight w:val="none"/>
          <w:shd w:val="clear" w:color="auto" w:fill="auto"/>
          <w:lang w:val="en-US" w:eastAsia="zh-CN"/>
        </w:rPr>
        <w:t xml:space="preserve">18</w:t>
      </w:r>
      <w:r>
        <w:rPr>
          <w:rFonts w:hint="eastAsia" w:ascii="宋体" w:hAnsi="宋体" w:cs="宋体"/>
          <w:b/>
          <w:color w:val="auto"/>
          <w:sz w:val="24"/>
          <w:szCs w:val="24"/>
          <w:highlight w:val="none"/>
          <w:shd w:val="clear" w:color="auto" w:fill="auto"/>
        </w:rPr>
        <w:t xml:space="preserve">分）</w:t>
      </w:r>
      <w:r/>
    </w:p>
    <w:p>
      <w:pPr>
        <w:ind w:firstLine="480"/>
        <w:spacing w:line="360" w:lineRule="auto"/>
        <w:rPr>
          <w:rFonts w:hint="eastAsia" w:ascii="宋体" w:hAnsi="宋体" w:eastAsia="宋体" w:cs="宋体"/>
          <w:b/>
          <w:bCs/>
          <w:color w:val="auto"/>
          <w:sz w:val="24"/>
          <w:szCs w:val="24"/>
          <w:highlight w:val="white"/>
          <w:shd w:val="clear" w:color="auto" w:fill="auto"/>
          <w:lang w:val="en-US" w:eastAsia="zh-CN" w:bidi="ar-SA"/>
        </w:rPr>
      </w:pPr>
      <w:r>
        <w:rPr>
          <w:rFonts w:hint="eastAsia" w:ascii="宋体" w:hAnsi="宋体" w:cs="宋体"/>
          <w:b/>
          <w:bCs/>
          <w:color w:val="auto"/>
          <w:sz w:val="24"/>
          <w:szCs w:val="24"/>
          <w:lang w:val="en-US" w:eastAsia="zh-CN"/>
        </w:rPr>
        <w:t xml:space="preserve">1、</w:t>
      </w:r>
      <w:bookmarkStart w:id="41" w:name="OLE_LINK7"/>
      <w:r>
        <w:rPr>
          <w:rFonts w:hint="eastAsia" w:ascii="宋体" w:hAnsi="宋体" w:eastAsia="宋体" w:cs="宋体"/>
          <w:color w:val="auto"/>
          <w:sz w:val="24"/>
          <w:szCs w:val="24"/>
          <w:highlight w:val="white"/>
          <w:shd w:val="clear" w:color="auto" w:fill="auto"/>
          <w:lang w:val="en-US" w:eastAsia="zh-CN" w:bidi="ar-SA"/>
        </w:rPr>
        <w:t xml:space="preserve">团队人员中项目团队成员具有检测能力相适应的专职检测人员，具有食品检测相关工作经验，有1名得2分，本项最高得4分</w:t>
      </w:r>
      <w:r>
        <w:rPr>
          <w:rFonts w:hint="eastAsia" w:ascii="宋体" w:hAnsi="宋体" w:eastAsia="宋体" w:cs="宋体"/>
          <w:b/>
          <w:bCs/>
          <w:color w:val="auto"/>
          <w:sz w:val="24"/>
          <w:szCs w:val="24"/>
          <w:highlight w:val="white"/>
          <w:shd w:val="clear" w:color="auto" w:fill="auto"/>
          <w:lang w:val="en-US" w:eastAsia="zh-CN" w:bidi="ar-SA"/>
        </w:rPr>
        <w:t xml:space="preserve">（提供相关证明材料扫描件、健康证扫描件及投标单位为其缴纳近一期社保证明扫描件）。</w:t>
      </w:r>
      <w:bookmarkEnd w:id="41"/>
      <w:r/>
      <w:r/>
    </w:p>
    <w:p>
      <w:pPr>
        <w:pStyle w:val="904"/>
        <w:numPr>
          <w:ilvl w:val="0"/>
          <w:numId w:val="0"/>
        </w:numPr>
        <w:ind w:firstLine="480"/>
        <w:keepLines w:val="0"/>
        <w:keepNext w:val="0"/>
        <w:pageBreakBefore w:val="0"/>
        <w:spacing w:line="360" w:lineRule="auto"/>
        <w:widowControl w:val="off"/>
        <w:rPr>
          <w:rFonts w:hint="default" w:ascii="宋体" w:hAnsi="宋体" w:eastAsia="宋体" w:cs="宋体"/>
          <w:b w:val="0"/>
          <w:bCs w:val="0"/>
          <w:color w:val="auto"/>
          <w:sz w:val="24"/>
          <w:szCs w:val="24"/>
          <w:highlight w:val="white"/>
          <w:shd w:val="clear" w:color="auto" w:fill="auto"/>
          <w:lang w:val="en-US" w:eastAsia="zh-CN" w:bidi="ar-SA"/>
        </w:rPr>
        <w:outlineLvl w:val="9"/>
      </w:pPr>
      <w:r>
        <w:rPr>
          <w:rFonts w:hint="eastAsia" w:hAnsi="宋体" w:cs="宋体"/>
          <w:b w:val="0"/>
          <w:bCs w:val="0"/>
          <w:color w:val="auto"/>
          <w:sz w:val="24"/>
          <w:szCs w:val="24"/>
          <w:highlight w:val="white"/>
          <w:shd w:val="clear" w:color="auto" w:fill="auto"/>
          <w:lang w:val="en-US" w:eastAsia="zh-CN" w:bidi="ar-SA"/>
        </w:rPr>
        <w:t xml:space="preserve">2、项目团队人员中具有营养配餐员证书的得2分</w:t>
      </w:r>
      <w:r>
        <w:rPr>
          <w:rFonts w:hint="eastAsia" w:hAnsi="宋体" w:cs="宋体"/>
          <w:b/>
          <w:bCs/>
          <w:color w:val="auto"/>
          <w:sz w:val="24"/>
          <w:szCs w:val="24"/>
          <w:highlight w:val="white"/>
          <w:shd w:val="clear" w:color="auto" w:fill="auto"/>
          <w:lang w:val="en-US" w:eastAsia="zh-CN" w:bidi="ar-SA"/>
        </w:rPr>
        <w:t xml:space="preserve">（响应文件中提供证书及供应商为其缴纳的最近一期社保证明扫描件，未提供的不得分）</w:t>
      </w:r>
      <w:r>
        <w:rPr>
          <w:rFonts w:hint="eastAsia" w:hAnsi="宋体" w:cs="宋体"/>
          <w:b w:val="0"/>
          <w:bCs w:val="0"/>
          <w:color w:val="auto"/>
          <w:sz w:val="24"/>
          <w:szCs w:val="24"/>
          <w:highlight w:val="white"/>
          <w:shd w:val="clear" w:color="auto" w:fill="auto"/>
          <w:lang w:val="en-US" w:eastAsia="zh-CN" w:bidi="ar-SA"/>
        </w:rPr>
        <w:t xml:space="preserve">。</w:t>
      </w:r>
      <w:r/>
    </w:p>
    <w:p>
      <w:pPr>
        <w:pStyle w:val="904"/>
        <w:numPr>
          <w:ilvl w:val="0"/>
          <w:numId w:val="0"/>
        </w:numPr>
        <w:ind w:firstLine="482"/>
        <w:keepLines w:val="0"/>
        <w:keepNext w:val="0"/>
        <w:pageBreakBefore w:val="0"/>
        <w:spacing w:line="360" w:lineRule="auto"/>
        <w:widowControl w:val="off"/>
        <w:rPr>
          <w:rFonts w:ascii="宋体" w:hAnsi="宋体" w:cs="宋体"/>
          <w:b/>
          <w:bCs/>
          <w:strike w:val="0"/>
          <w:color w:val="auto"/>
          <w:sz w:val="24"/>
          <w:szCs w:val="24"/>
          <w:highlight w:val="white"/>
          <w:shd w:val="clear" w:color="auto" w:fill="auto"/>
        </w:rPr>
        <w:outlineLvl w:val="9"/>
      </w:pPr>
      <w:r>
        <w:rPr>
          <w:rFonts w:hint="eastAsia" w:hAnsi="宋体" w:cs="宋体"/>
          <w:b/>
          <w:bCs/>
          <w:color w:val="auto"/>
          <w:sz w:val="24"/>
          <w:szCs w:val="24"/>
          <w:highlight w:val="white"/>
          <w:shd w:val="clear" w:color="auto" w:fill="auto"/>
          <w:lang w:val="en-US" w:eastAsia="zh-CN" w:bidi="ar-SA"/>
        </w:rPr>
        <w:t xml:space="preserve">3、</w:t>
      </w:r>
      <w:r>
        <w:rPr>
          <w:rFonts w:hint="eastAsia" w:ascii="宋体" w:hAnsi="宋体" w:cs="宋体"/>
          <w:b/>
          <w:bCs/>
          <w:strike w:val="0"/>
          <w:color w:val="auto"/>
          <w:sz w:val="24"/>
          <w:szCs w:val="24"/>
          <w:highlight w:val="white"/>
          <w:shd w:val="clear" w:color="auto" w:fill="auto"/>
          <w:lang w:val="en-US" w:eastAsia="zh-CN"/>
        </w:rPr>
        <w:t xml:space="preserve">拟投入</w:t>
      </w:r>
      <w:r>
        <w:rPr>
          <w:rFonts w:hint="eastAsia" w:ascii="宋体" w:hAnsi="宋体" w:cs="宋体"/>
          <w:b/>
          <w:bCs/>
          <w:strike w:val="0"/>
          <w:color w:val="auto"/>
          <w:sz w:val="24"/>
          <w:szCs w:val="24"/>
          <w:highlight w:val="white"/>
          <w:shd w:val="clear" w:color="auto" w:fill="auto"/>
        </w:rPr>
        <w:t xml:space="preserve">车辆</w:t>
      </w:r>
      <w:r>
        <w:rPr>
          <w:rFonts w:hint="eastAsia" w:ascii="宋体" w:hAnsi="宋体" w:cs="宋体"/>
          <w:b/>
          <w:bCs/>
          <w:strike w:val="0"/>
          <w:color w:val="auto"/>
          <w:sz w:val="24"/>
          <w:szCs w:val="24"/>
          <w:highlight w:val="white"/>
          <w:shd w:val="clear" w:color="auto" w:fill="auto"/>
          <w:lang w:val="en-US" w:eastAsia="zh-CN"/>
        </w:rPr>
        <w:t xml:space="preserve">配置</w:t>
      </w:r>
      <w:r>
        <w:rPr>
          <w:rFonts w:hint="eastAsia" w:ascii="宋体" w:hAnsi="宋体" w:cs="宋体"/>
          <w:b/>
          <w:bCs/>
          <w:strike w:val="0"/>
          <w:color w:val="auto"/>
          <w:sz w:val="24"/>
          <w:szCs w:val="24"/>
          <w:highlight w:val="white"/>
          <w:shd w:val="clear" w:color="auto" w:fill="auto"/>
        </w:rPr>
        <w:t xml:space="preserve">情况比较（</w:t>
      </w:r>
      <w:r>
        <w:rPr>
          <w:rFonts w:hint="eastAsia" w:hAnsi="宋体" w:cs="宋体"/>
          <w:b/>
          <w:bCs/>
          <w:strike w:val="0"/>
          <w:color w:val="auto"/>
          <w:sz w:val="24"/>
          <w:szCs w:val="24"/>
          <w:highlight w:val="white"/>
          <w:shd w:val="clear" w:color="auto" w:fill="auto"/>
          <w:lang w:val="en-US" w:eastAsia="zh-CN"/>
        </w:rPr>
        <w:t xml:space="preserve">3</w:t>
      </w:r>
      <w:r>
        <w:rPr>
          <w:rFonts w:hint="eastAsia" w:ascii="宋体" w:hAnsi="宋体" w:cs="宋体"/>
          <w:b/>
          <w:bCs/>
          <w:strike w:val="0"/>
          <w:color w:val="auto"/>
          <w:sz w:val="24"/>
          <w:szCs w:val="24"/>
          <w:highlight w:val="white"/>
          <w:shd w:val="clear" w:color="auto" w:fill="auto"/>
        </w:rPr>
        <w:t xml:space="preserve">分）</w:t>
      </w:r>
      <w:r/>
    </w:p>
    <w:p>
      <w:pPr>
        <w:ind w:firstLine="480"/>
        <w:keepLines w:val="0"/>
        <w:keepNext w:val="0"/>
        <w:pageBreakBefore w:val="0"/>
        <w:spacing w:line="360" w:lineRule="auto"/>
        <w:widowControl w:val="off"/>
        <w:rPr>
          <w:rFonts w:hint="eastAsia" w:ascii="宋体" w:hAnsi="宋体" w:cs="宋体"/>
          <w:b/>
          <w:bCs/>
          <w:strike w:val="0"/>
          <w:color w:val="auto"/>
          <w:sz w:val="24"/>
          <w:szCs w:val="24"/>
          <w:highlight w:val="white"/>
          <w:shd w:val="clear" w:color="auto" w:fill="auto"/>
          <w:lang w:eastAsia="zh-CN"/>
        </w:rPr>
        <w:outlineLvl w:val="9"/>
      </w:pPr>
      <w:r>
        <w:rPr>
          <w:rFonts w:hint="eastAsia" w:ascii="宋体" w:hAnsi="宋体" w:cs="宋体"/>
          <w:strike w:val="0"/>
          <w:color w:val="auto"/>
          <w:sz w:val="24"/>
          <w:szCs w:val="24"/>
          <w:highlight w:val="white"/>
          <w:shd w:val="clear" w:color="auto" w:fill="auto"/>
          <w:lang w:val="en-US" w:eastAsia="zh-CN"/>
        </w:rPr>
        <w:t xml:space="preserve">自有货车或租赁的有一辆得1分，满分1分；自有冷链运输车或租赁的有一辆得1分，满分2分。本项最高3分。（自有车辆需提供车辆彩色图片、行驶证复印件；租赁车辆须提供租赁合同（租赁期限需涵盖本项目服务期限）、车辆行驶证复印件，缺失、不符或不提供者，对应项不得分）</w:t>
      </w:r>
      <w:r>
        <w:rPr>
          <w:rFonts w:hint="eastAsia" w:ascii="宋体" w:hAnsi="宋体" w:cs="宋体"/>
          <w:strike w:val="0"/>
          <w:color w:val="auto"/>
          <w:sz w:val="24"/>
          <w:szCs w:val="24"/>
          <w:highlight w:val="white"/>
          <w:shd w:val="clear" w:color="auto" w:fill="auto"/>
          <w:lang w:val="en-US" w:eastAsia="zh-CN"/>
        </w:rPr>
        <w:t xml:space="preserve">。</w:t>
      </w:r>
      <w:r/>
    </w:p>
    <w:p>
      <w:pPr>
        <w:pStyle w:val="904"/>
        <w:numPr>
          <w:ilvl w:val="0"/>
          <w:numId w:val="0"/>
        </w:numPr>
        <w:ind w:firstLine="482"/>
        <w:keepLines w:val="0"/>
        <w:keepNext w:val="0"/>
        <w:pageBreakBefore w:val="0"/>
        <w:spacing w:line="360" w:lineRule="auto"/>
        <w:widowControl w:val="off"/>
        <w:rPr>
          <w:rFonts w:hint="eastAsia" w:ascii="宋体" w:hAnsi="宋体" w:cs="宋体"/>
          <w:b/>
          <w:bCs/>
          <w:color w:val="auto"/>
          <w:sz w:val="24"/>
          <w:szCs w:val="24"/>
          <w:highlight w:val="white"/>
          <w:shd w:val="clear" w:color="auto" w:fill="auto"/>
          <w:lang w:val="en-US" w:eastAsia="zh-CN"/>
        </w:rPr>
        <w:outlineLvl w:val="9"/>
      </w:pPr>
      <w:r>
        <w:rPr>
          <w:rFonts w:hint="eastAsia" w:hAnsi="宋体" w:cs="宋体"/>
          <w:b/>
          <w:bCs/>
          <w:color w:val="auto"/>
          <w:sz w:val="24"/>
          <w:szCs w:val="24"/>
          <w:highlight w:val="white"/>
          <w:shd w:val="clear" w:color="auto" w:fill="auto"/>
          <w:lang w:val="en-US" w:eastAsia="zh-CN"/>
        </w:rPr>
        <w:t xml:space="preserve">4、</w:t>
      </w:r>
      <w:r>
        <w:rPr>
          <w:rFonts w:hint="eastAsia" w:ascii="宋体" w:hAnsi="宋体" w:cs="宋体"/>
          <w:b/>
          <w:bCs/>
          <w:color w:val="auto"/>
          <w:sz w:val="24"/>
          <w:szCs w:val="24"/>
          <w:highlight w:val="white"/>
          <w:shd w:val="clear" w:color="auto" w:fill="auto"/>
          <w:lang w:val="en-US" w:eastAsia="zh-CN"/>
        </w:rPr>
        <w:t xml:space="preserve">食品检测能力（6分）</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根据供应商提供的食材化验室及检测设备配置情况进行综合评审：</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lang w:val="en-US" w:eastAsia="zh-CN"/>
        </w:rPr>
        <w:t xml:space="preserve">4.1</w:t>
      </w:r>
      <w:r>
        <w:rPr>
          <w:rFonts w:hint="eastAsia" w:ascii="宋体" w:hAnsi="宋体" w:cs="宋体"/>
          <w:color w:val="auto"/>
          <w:sz w:val="24"/>
          <w:szCs w:val="24"/>
        </w:rPr>
        <w:t xml:space="preserve"> 化验室配置：具有固定的食品检测场所，功能分区合理（如样品处理区、检测区、留样区等）</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基本满足</w:t>
      </w:r>
      <w:r>
        <w:rPr>
          <w:rFonts w:hint="eastAsia" w:ascii="宋体" w:hAnsi="宋体" w:cs="宋体"/>
          <w:color w:val="auto"/>
          <w:sz w:val="24"/>
          <w:szCs w:val="24"/>
          <w:lang w:val="en-US" w:eastAsia="zh-CN"/>
        </w:rPr>
        <w:t xml:space="preserve">项目</w:t>
      </w:r>
      <w:r>
        <w:rPr>
          <w:rFonts w:hint="eastAsia" w:ascii="宋体" w:hAnsi="宋体" w:cs="宋体"/>
          <w:color w:val="auto"/>
          <w:sz w:val="24"/>
          <w:szCs w:val="24"/>
        </w:rPr>
        <w:t xml:space="preserve">需要的，得</w:t>
      </w: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分；其他情况不得分。</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2 设备配置：可开展农残、兽残、重金属等关键指标检测的设备配置齐全，得2分；可开展上述检测的设备配置较齐全</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得1分；其他情况不得分。</w:t>
      </w:r>
      <w:r>
        <w:rPr>
          <w:rFonts w:hint="eastAsia" w:ascii="宋体" w:hAnsi="宋体" w:cs="宋体"/>
          <w:color w:val="auto"/>
          <w:sz w:val="24"/>
          <w:szCs w:val="24"/>
          <w:highlight w:val="none"/>
          <w:lang w:val="en-US" w:eastAsia="zh-CN"/>
        </w:rPr>
        <w:t xml:space="preserve">本项最高2分。</w:t>
      </w:r>
      <w:r/>
    </w:p>
    <w:p>
      <w:pPr>
        <w:ind w:firstLine="480"/>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highlight w:val="none"/>
          <w:lang w:val="en-US" w:eastAsia="zh-CN"/>
        </w:rPr>
        <w:t xml:space="preserve">4.3</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检测能力：承诺中标后可为本项目提供每批次（或每日）食材检测报告，且检测项目覆盖采购需求中主要品类关键指标的，得2分；承诺可提供检测报告但检测项目</w:t>
      </w:r>
      <w:r>
        <w:rPr>
          <w:rFonts w:hint="eastAsia" w:ascii="宋体" w:hAnsi="宋体" w:cs="宋体"/>
          <w:color w:val="auto"/>
          <w:sz w:val="24"/>
          <w:szCs w:val="24"/>
        </w:rPr>
        <w:t xml:space="preserve">覆盖不全的，得1分；未作出有效承诺的，不得分。</w:t>
      </w:r>
      <w:r>
        <w:rPr>
          <w:rFonts w:hint="eastAsia" w:ascii="宋体" w:hAnsi="宋体" w:cs="宋体"/>
          <w:color w:val="auto"/>
          <w:sz w:val="24"/>
          <w:szCs w:val="24"/>
          <w:lang w:val="en-US" w:eastAsia="zh-CN"/>
        </w:rPr>
        <w:t xml:space="preserve">本项最高2分。</w:t>
      </w:r>
      <w:r/>
    </w:p>
    <w:p>
      <w:pPr>
        <w:ind w:firstLine="480"/>
        <w:spacing w:line="360" w:lineRule="auto"/>
        <w:rPr>
          <w:rFonts w:ascii="宋体" w:hAnsi="宋体" w:cs="宋体"/>
          <w:b/>
          <w:bCs/>
          <w:color w:val="auto"/>
          <w:sz w:val="24"/>
          <w:szCs w:val="24"/>
        </w:rPr>
      </w:pPr>
      <w:r>
        <w:rPr>
          <w:rFonts w:hint="eastAsia" w:ascii="宋体" w:hAnsi="宋体" w:cs="宋体"/>
          <w:b/>
          <w:bCs/>
          <w:color w:val="auto"/>
          <w:sz w:val="24"/>
          <w:szCs w:val="24"/>
        </w:rPr>
        <w:t xml:space="preserve">注：</w:t>
      </w:r>
      <w:r>
        <w:rPr>
          <w:rFonts w:hint="eastAsia" w:ascii="宋体" w:hAnsi="宋体" w:cs="宋体"/>
          <w:b w:val="0"/>
          <w:bCs w:val="0"/>
          <w:color w:val="auto"/>
          <w:sz w:val="24"/>
          <w:szCs w:val="24"/>
          <w:lang w:val="en-US" w:eastAsia="zh-CN"/>
        </w:rPr>
        <w:t xml:space="preserve">以上</w:t>
      </w:r>
      <w:r>
        <w:rPr>
          <w:rFonts w:hint="eastAsia" w:ascii="宋体" w:hAnsi="宋体" w:cs="宋体"/>
          <w:b/>
          <w:bCs/>
          <w:color w:val="auto"/>
          <w:sz w:val="24"/>
          <w:szCs w:val="24"/>
          <w:lang w:val="en-US" w:eastAsia="zh-CN"/>
        </w:rPr>
        <w:t xml:space="preserve">4.1/4.</w:t>
      </w:r>
      <w:r>
        <w:rPr>
          <w:rFonts w:hint="eastAsia" w:ascii="宋体" w:hAnsi="宋体" w:cs="宋体"/>
          <w:b/>
          <w:bCs/>
          <w:color w:val="auto"/>
          <w:sz w:val="24"/>
          <w:szCs w:val="24"/>
        </w:rPr>
        <w:t xml:space="preserve">2</w:t>
      </w:r>
      <w:r>
        <w:rPr>
          <w:rFonts w:hint="eastAsia" w:ascii="宋体" w:hAnsi="宋体" w:cs="宋体"/>
          <w:b/>
          <w:bCs/>
          <w:color w:val="auto"/>
          <w:sz w:val="24"/>
          <w:szCs w:val="24"/>
          <w:lang w:val="en-US" w:eastAsia="zh-CN"/>
        </w:rPr>
        <w:t xml:space="preserve">/4.3</w:t>
      </w:r>
      <w:r>
        <w:rPr>
          <w:rFonts w:hint="eastAsia" w:ascii="宋体" w:hAnsi="宋体" w:cs="宋体"/>
          <w:b w:val="0"/>
          <w:bCs w:val="0"/>
          <w:color w:val="auto"/>
          <w:sz w:val="24"/>
          <w:szCs w:val="24"/>
        </w:rPr>
        <w:t xml:space="preserve"> </w:t>
      </w:r>
      <w:r>
        <w:rPr>
          <w:rFonts w:hint="eastAsia" w:ascii="宋体" w:hAnsi="宋体" w:cs="宋体"/>
          <w:color w:val="auto"/>
          <w:sz w:val="24"/>
          <w:szCs w:val="24"/>
        </w:rPr>
        <w:t xml:space="preserve">须提供化验室照片、设备照片、购置发票或租赁合同或合作协议等</w:t>
      </w:r>
      <w:r>
        <w:rPr>
          <w:rFonts w:hint="eastAsia" w:ascii="宋体" w:hAnsi="宋体" w:cs="宋体"/>
          <w:color w:val="auto"/>
          <w:sz w:val="24"/>
          <w:szCs w:val="24"/>
          <w:lang w:val="en-US" w:eastAsia="zh-CN"/>
        </w:rPr>
        <w:t xml:space="preserve">有效</w:t>
      </w:r>
      <w:r>
        <w:rPr>
          <w:rFonts w:hint="eastAsia" w:ascii="宋体" w:hAnsi="宋体" w:cs="宋体"/>
          <w:color w:val="auto"/>
          <w:sz w:val="24"/>
          <w:szCs w:val="24"/>
        </w:rPr>
        <w:t xml:space="preserve">证明材料并加盖公章</w:t>
      </w:r>
      <w:r>
        <w:rPr>
          <w:rFonts w:hint="eastAsia" w:ascii="宋体" w:hAnsi="宋体" w:cs="宋体"/>
          <w:color w:val="auto"/>
          <w:sz w:val="24"/>
          <w:szCs w:val="24"/>
          <w:lang w:eastAsia="zh-CN"/>
        </w:rPr>
        <w:t xml:space="preserve">，</w:t>
      </w:r>
      <w:r>
        <w:rPr>
          <w:rFonts w:hint="eastAsia" w:ascii="宋体" w:hAnsi="宋体" w:cs="宋体"/>
          <w:b w:val="0"/>
          <w:bCs w:val="0"/>
          <w:color w:val="auto"/>
          <w:sz w:val="24"/>
          <w:szCs w:val="24"/>
        </w:rPr>
        <w:t xml:space="preserve">缺失、不符或不提供者</w:t>
      </w:r>
      <w:r>
        <w:rPr>
          <w:rFonts w:hint="eastAsia" w:ascii="宋体" w:hAnsi="宋体" w:cs="宋体"/>
          <w:b w:val="0"/>
          <w:bCs w:val="0"/>
          <w:color w:val="auto"/>
          <w:sz w:val="24"/>
          <w:szCs w:val="24"/>
          <w:lang w:eastAsia="zh-CN"/>
        </w:rPr>
        <w:t xml:space="preserve">，</w:t>
      </w:r>
      <w:r>
        <w:rPr>
          <w:rFonts w:hint="eastAsia" w:ascii="宋体" w:hAnsi="宋体" w:cs="宋体"/>
          <w:b w:val="0"/>
          <w:bCs w:val="0"/>
          <w:color w:val="auto"/>
          <w:sz w:val="24"/>
          <w:szCs w:val="24"/>
        </w:rPr>
        <w:t xml:space="preserve">对应项不得分</w:t>
      </w:r>
      <w:r>
        <w:rPr>
          <w:rFonts w:hint="eastAsia" w:ascii="宋体" w:hAnsi="宋体" w:cs="宋体"/>
          <w:b w:val="0"/>
          <w:bCs w:val="0"/>
          <w:color w:val="auto"/>
          <w:sz w:val="24"/>
          <w:szCs w:val="24"/>
          <w:lang w:eastAsia="zh-CN"/>
        </w:rPr>
        <w:t xml:space="preserve">，</w:t>
      </w:r>
      <w:r>
        <w:rPr>
          <w:rFonts w:hint="eastAsia" w:ascii="宋体" w:hAnsi="宋体" w:cs="宋体"/>
          <w:b w:val="0"/>
          <w:bCs w:val="0"/>
          <w:color w:val="auto"/>
          <w:sz w:val="24"/>
          <w:szCs w:val="24"/>
          <w:lang w:val="en-US" w:eastAsia="zh-CN"/>
        </w:rPr>
        <w:t xml:space="preserve">有效证明材料指：</w:t>
      </w:r>
      <w:r/>
    </w:p>
    <w:p>
      <w:pPr>
        <w:ind w:firstLine="480"/>
        <w:spacing w:line="360" w:lineRule="auto"/>
        <w:rPr>
          <w:rFonts w:ascii="宋体" w:hAnsi="宋体" w:cs="宋体"/>
          <w:b/>
          <w:bCs/>
          <w:color w:val="auto"/>
          <w:sz w:val="24"/>
          <w:szCs w:val="24"/>
        </w:rPr>
      </w:pPr>
      <w:r>
        <w:rPr>
          <w:rFonts w:hint="eastAsia" w:ascii="宋体" w:hAnsi="宋体" w:cs="宋体"/>
          <w:b/>
          <w:bCs/>
          <w:color w:val="auto"/>
          <w:sz w:val="24"/>
          <w:szCs w:val="24"/>
        </w:rPr>
        <w:t xml:space="preserve">（1）自有设备须提供设备照片、设备购置发票扫描件，发票内容须体现食品相关的检测设备名称；须加盖投标人公章。 </w:t>
      </w:r>
      <w:r/>
    </w:p>
    <w:p>
      <w:pPr>
        <w:ind w:firstLine="480"/>
        <w:spacing w:line="360" w:lineRule="auto"/>
        <w:rPr>
          <w:rFonts w:ascii="宋体" w:hAnsi="宋体" w:cs="宋体"/>
          <w:color w:val="auto"/>
          <w:sz w:val="24"/>
          <w:szCs w:val="24"/>
        </w:rPr>
      </w:pPr>
      <w:r>
        <w:rPr>
          <w:rFonts w:hint="eastAsia" w:ascii="宋体" w:hAnsi="宋体" w:cs="宋体"/>
          <w:b/>
          <w:bCs/>
          <w:color w:val="auto"/>
          <w:sz w:val="24"/>
          <w:szCs w:val="24"/>
        </w:rPr>
        <w:t xml:space="preserve">（2）租赁设备须提供设备照片、有效期内的租赁合同（租赁期限覆盖整个服务期）、出租方购置设备的发票扫描件，租赁合同和发票内容须体现食品相关的检测设备名称；须加盖投标人公章。</w:t>
      </w:r>
      <w:r>
        <w:rPr>
          <w:rFonts w:hint="eastAsia" w:ascii="宋体" w:hAnsi="宋体" w:cs="宋体"/>
          <w:color w:val="auto"/>
          <w:sz w:val="24"/>
          <w:szCs w:val="24"/>
        </w:rPr>
        <w:t xml:space="preserve"> </w:t>
      </w:r>
      <w:r/>
    </w:p>
    <w:p>
      <w:pPr>
        <w:ind w:firstLine="480"/>
        <w:spacing w:line="360" w:lineRule="auto"/>
        <w:rPr>
          <w:rFonts w:ascii="宋体" w:hAnsi="宋体" w:cs="宋体"/>
          <w:b/>
          <w:bCs/>
          <w:color w:val="auto"/>
          <w:sz w:val="24"/>
          <w:szCs w:val="24"/>
        </w:rPr>
      </w:pPr>
      <w:r>
        <w:rPr>
          <w:rFonts w:hint="eastAsia" w:ascii="宋体" w:hAnsi="宋体" w:cs="宋体"/>
          <w:b/>
          <w:bCs/>
          <w:color w:val="auto"/>
          <w:sz w:val="24"/>
          <w:szCs w:val="24"/>
        </w:rPr>
        <w:t xml:space="preserve">（3）具有合作协议的设备须提供设备照片、有效期内的合作协议（协议期限覆盖整个服务期）、协议方购置设备的发票扫描件，合作协议和发票内容须体现食品相关的检测设备名称；须加盖投标人公章。</w:t>
      </w:r>
      <w:r/>
    </w:p>
    <w:p>
      <w:pPr>
        <w:ind w:firstLine="48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（4）未按要求提供的不得分。</w:t>
      </w:r>
      <w:r/>
    </w:p>
    <w:p>
      <w:pPr>
        <w:ind w:firstLine="480"/>
        <w:spacing w:line="360" w:lineRule="auto"/>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5、食材来源渠道（2分）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对禽肉类（冰鲜/生鲜）、水产类、冷冻品类、粮油米面类、干货调料类、蛋类产品，投标人承诺所提供的食材来自可溯源的生产厂商或生产基地，且有食材溯源台账体系的得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分，本项最高得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分。不提供不得分。</w:t>
      </w:r>
      <w:r>
        <w:rPr>
          <w:rFonts w:hint="eastAsia" w:ascii="宋体" w:hAnsi="宋体" w:cs="宋体"/>
          <w:b/>
          <w:bCs/>
          <w:color w:val="auto"/>
          <w:sz w:val="24"/>
          <w:szCs w:val="24"/>
          <w:highlight w:val="none"/>
        </w:rPr>
        <w:t xml:space="preserve">（需在投标文件中提供承诺函并加盖投标人公章，未提供不得分。）</w:t>
      </w:r>
      <w:r/>
    </w:p>
    <w:p>
      <w:pPr>
        <w:ind w:firstLine="480"/>
        <w:spacing w:line="360" w:lineRule="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6、</w:t>
      </w:r>
      <w:r>
        <w:rPr>
          <w:rFonts w:hint="eastAsia" w:ascii="宋体" w:hAnsi="宋体" w:cs="宋体"/>
          <w:b/>
          <w:bCs/>
          <w:color w:val="auto"/>
          <w:sz w:val="24"/>
          <w:szCs w:val="24"/>
          <w:highlight w:val="none"/>
        </w:rPr>
        <w:t xml:space="preserve">食品安全责任保险</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1分）</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lang w:val="zh-CN"/>
        </w:rPr>
        <w:t xml:space="preserve">具有</w:t>
      </w:r>
      <w:r>
        <w:rPr>
          <w:rFonts w:hint="eastAsia" w:ascii="宋体" w:hAnsi="宋体" w:cs="宋体"/>
          <w:color w:val="auto"/>
          <w:sz w:val="24"/>
          <w:szCs w:val="24"/>
          <w:highlight w:val="none"/>
        </w:rPr>
        <w:t xml:space="preserve">有效期覆盖本项目服务期的食品安全责任保险得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投标</w:t>
      </w:r>
      <w:r>
        <w:rPr>
          <w:rFonts w:hint="eastAsia" w:ascii="宋体" w:hAnsi="宋体" w:cs="宋体"/>
          <w:b/>
          <w:bCs/>
          <w:color w:val="auto"/>
          <w:sz w:val="24"/>
          <w:szCs w:val="24"/>
          <w:highlight w:val="none"/>
        </w:rPr>
        <w:t xml:space="preserve">文件中需提供有效期内的食品安全保险合同</w:t>
      </w:r>
      <w:r>
        <w:rPr>
          <w:rFonts w:hint="eastAsia" w:ascii="宋体" w:hAnsi="宋体" w:cs="宋体"/>
          <w:b/>
          <w:bCs/>
          <w:color w:val="auto"/>
          <w:sz w:val="24"/>
          <w:szCs w:val="24"/>
          <w:highlight w:val="none"/>
          <w:lang w:val="en-US" w:eastAsia="zh-CN"/>
        </w:rPr>
        <w:t xml:space="preserve">或保单</w:t>
      </w:r>
      <w:r>
        <w:rPr>
          <w:rFonts w:hint="eastAsia" w:ascii="宋体" w:hAnsi="宋体" w:cs="宋体"/>
          <w:b/>
          <w:bCs/>
          <w:color w:val="auto"/>
          <w:sz w:val="24"/>
          <w:szCs w:val="24"/>
          <w:highlight w:val="none"/>
        </w:rPr>
        <w:t xml:space="preserve">扫描件加盖公章</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未按要求提供有效证明材料的，本项不得分）</w:t>
      </w:r>
      <w:r>
        <w:rPr>
          <w:rFonts w:hint="eastAsia" w:ascii="宋体" w:hAnsi="宋体" w:cs="宋体"/>
          <w:color w:val="auto"/>
          <w:sz w:val="24"/>
          <w:szCs w:val="24"/>
          <w:highlight w:val="none"/>
          <w:lang w:val="en-US" w:eastAsia="zh-CN"/>
        </w:rPr>
        <w:t xml:space="preserve">。</w:t>
      </w:r>
      <w:r/>
    </w:p>
    <w:p>
      <w:pPr>
        <w:spacing w:line="360" w:lineRule="auto"/>
        <w:rPr>
          <w:rFonts w:hint="default" w:ascii="宋体" w:hAnsi="宋体" w:cs="宋体"/>
          <w:b/>
          <w:bCs/>
          <w:color w:val="auto"/>
          <w:sz w:val="24"/>
          <w:szCs w:val="24"/>
          <w:highlight w:val="none"/>
          <w:shd w:val="clear" w:color="auto" w:fill="auto"/>
          <w:lang w:val="en-US" w:eastAsia="zh-CN"/>
        </w:rPr>
      </w:pPr>
      <w:r>
        <w:rPr>
          <w:rFonts w:hint="eastAsia" w:ascii="宋体" w:hAnsi="宋体" w:cs="宋体"/>
          <w:b/>
          <w:bCs/>
          <w:color w:val="auto"/>
          <w:sz w:val="24"/>
          <w:szCs w:val="24"/>
          <w:highlight w:val="none"/>
          <w:shd w:val="clear" w:color="auto" w:fill="auto"/>
          <w:lang w:val="en-US" w:eastAsia="zh-CN"/>
        </w:rPr>
        <w:t xml:space="preserve">（四）综合能力比较（11分）</w:t>
      </w:r>
      <w:r/>
    </w:p>
    <w:p>
      <w:pPr>
        <w:ind w:firstLine="480"/>
        <w:spacing w:line="360" w:lineRule="auto"/>
        <w:rPr>
          <w:rFonts w:hint="default" w:ascii="宋体" w:hAnsi="宋体" w:cs="宋体"/>
          <w:b/>
          <w:bCs/>
          <w:color w:val="auto"/>
          <w:sz w:val="24"/>
          <w:szCs w:val="24"/>
          <w:highlight w:val="none"/>
          <w:shd w:val="clear" w:color="auto" w:fill="auto"/>
          <w:lang w:val="en-US" w:eastAsia="zh-CN"/>
        </w:rPr>
      </w:pPr>
      <w:r>
        <w:rPr>
          <w:rFonts w:hint="eastAsia" w:ascii="宋体" w:hAnsi="宋体" w:cs="宋体"/>
          <w:b/>
          <w:bCs/>
          <w:color w:val="auto"/>
          <w:sz w:val="24"/>
          <w:szCs w:val="24"/>
          <w:highlight w:val="none"/>
          <w:shd w:val="clear" w:color="auto" w:fill="auto"/>
          <w:lang w:val="en-US" w:eastAsia="zh-CN"/>
        </w:rPr>
        <w:t xml:space="preserve">1、体系证书（5分）</w:t>
      </w:r>
      <w:r/>
    </w:p>
    <w:p>
      <w:pPr>
        <w:ind w:firstLine="480"/>
        <w:spacing w:line="360" w:lineRule="auto"/>
        <w:rPr>
          <w:rFonts w:hint="eastAsia" w:ascii="宋体" w:hAnsi="宋体" w:cs="宋体"/>
          <w:color w:val="auto"/>
          <w:sz w:val="24"/>
          <w:szCs w:val="24"/>
          <w:highlight w:val="white"/>
          <w:shd w:val="clear" w:color="auto" w:fill="auto"/>
          <w:lang w:val="en-US" w:eastAsia="zh-CN"/>
        </w:rPr>
      </w:pPr>
      <w:r>
        <w:rPr>
          <w:rFonts w:hint="eastAsia" w:ascii="宋体" w:hAnsi="宋体" w:cs="宋体"/>
          <w:color w:val="auto"/>
          <w:sz w:val="24"/>
          <w:szCs w:val="24"/>
          <w:highlight w:val="white"/>
          <w:shd w:val="clear" w:color="auto" w:fill="auto"/>
          <w:lang w:val="en-US" w:eastAsia="zh-CN"/>
        </w:rPr>
        <w:t xml:space="preserve">供应商具有</w:t>
      </w:r>
      <w:r>
        <w:rPr>
          <w:rFonts w:hint="eastAsia" w:hAnsi="宋体" w:cs="宋体"/>
          <w:color w:val="auto"/>
          <w:sz w:val="24"/>
          <w:szCs w:val="24"/>
          <w:highlight w:val="none"/>
          <w:shd w:val="clear" w:color="auto" w:fill="auto"/>
          <w:lang w:val="en-US" w:eastAsia="zh-CN"/>
        </w:rPr>
        <w:t xml:space="preserve">有效期内的</w:t>
      </w:r>
      <w:r>
        <w:rPr>
          <w:rFonts w:hint="eastAsia" w:ascii="宋体" w:hAnsi="宋体" w:cs="宋体"/>
          <w:color w:val="auto"/>
          <w:sz w:val="24"/>
          <w:szCs w:val="24"/>
          <w:highlight w:val="none"/>
          <w:shd w:val="clear" w:color="auto" w:fill="auto"/>
          <w:lang w:val="en-US" w:eastAsia="zh-CN"/>
        </w:rPr>
        <w:t xml:space="preserve">质量管理体系认证证书、环境管理体系认证证书、职业健康安全管理体系认证证书、食品安全管理体系认证证书、HACCP管理体系认证证书，每</w:t>
      </w:r>
      <w:r>
        <w:rPr>
          <w:rFonts w:hint="eastAsia" w:ascii="宋体" w:hAnsi="宋体" w:cs="宋体"/>
          <w:color w:val="auto"/>
          <w:sz w:val="24"/>
          <w:szCs w:val="24"/>
          <w:highlight w:val="white"/>
          <w:shd w:val="clear" w:color="auto" w:fill="auto"/>
          <w:lang w:val="en-US" w:eastAsia="zh-CN"/>
        </w:rPr>
        <w:t xml:space="preserve">提供一份得</w:t>
      </w:r>
      <w:r>
        <w:rPr>
          <w:rFonts w:hint="eastAsia" w:hAnsi="宋体" w:cs="宋体"/>
          <w:color w:val="auto"/>
          <w:sz w:val="24"/>
          <w:szCs w:val="24"/>
          <w:highlight w:val="white"/>
          <w:shd w:val="clear" w:color="auto" w:fill="auto"/>
          <w:lang w:val="en-US" w:eastAsia="zh-CN"/>
        </w:rPr>
        <w:t xml:space="preserve">1</w:t>
      </w:r>
      <w:r>
        <w:rPr>
          <w:rFonts w:hint="eastAsia" w:ascii="宋体" w:hAnsi="宋体" w:cs="宋体"/>
          <w:color w:val="auto"/>
          <w:sz w:val="24"/>
          <w:szCs w:val="24"/>
          <w:highlight w:val="white"/>
          <w:shd w:val="clear" w:color="auto" w:fill="auto"/>
          <w:lang w:val="en-US" w:eastAsia="zh-CN"/>
        </w:rPr>
        <w:t xml:space="preserve">分；最高得5分。</w:t>
      </w:r>
      <w:r/>
    </w:p>
    <w:p>
      <w:pPr>
        <w:ind w:firstLine="480"/>
        <w:spacing w:line="360" w:lineRule="auto"/>
        <w:rPr>
          <w:rFonts w:ascii="宋体" w:hAnsi="宋体" w:cs="宋体"/>
          <w:b/>
          <w:bCs/>
          <w:color w:val="auto"/>
          <w:sz w:val="24"/>
          <w:szCs w:val="24"/>
          <w:highlight w:val="white"/>
          <w:shd w:val="clear" w:color="auto" w:fill="auto"/>
        </w:rPr>
      </w:pPr>
      <w:r>
        <w:rPr>
          <w:rFonts w:hint="eastAsia" w:ascii="宋体" w:hAnsi="宋体" w:cs="宋体"/>
          <w:b/>
          <w:bCs/>
          <w:color w:val="auto"/>
          <w:sz w:val="24"/>
          <w:szCs w:val="24"/>
          <w:highlight w:val="white"/>
          <w:shd w:val="clear" w:color="auto" w:fill="auto"/>
          <w:lang w:val="en-US" w:eastAsia="zh-CN"/>
        </w:rPr>
        <w:t xml:space="preserve">注：</w:t>
      </w:r>
      <w:r>
        <w:rPr>
          <w:rFonts w:hint="eastAsia" w:ascii="宋体" w:hAnsi="宋体" w:cs="宋体"/>
          <w:b/>
          <w:bCs/>
          <w:color w:val="auto"/>
          <w:sz w:val="24"/>
          <w:szCs w:val="24"/>
          <w:highlight w:val="white"/>
          <w:shd w:val="clear" w:color="auto" w:fill="auto"/>
        </w:rPr>
        <w:t xml:space="preserve">响应文件中提供认证证书扫描件，以及在中国国家认证认可监督管理委员会官网公示的截图，上述资料不全或未提供的不得分。</w:t>
      </w:r>
      <w:r/>
    </w:p>
    <w:p>
      <w:pPr>
        <w:ind w:firstLine="480"/>
        <w:spacing w:line="360" w:lineRule="auto"/>
        <w:rPr>
          <w:rFonts w:hint="default" w:ascii="宋体" w:hAnsi="宋体" w:cs="宋体"/>
          <w:b/>
          <w:bCs/>
          <w:color w:val="auto"/>
          <w:sz w:val="24"/>
          <w:szCs w:val="24"/>
          <w:highlight w:val="white"/>
          <w:shd w:val="clear" w:color="auto" w:fill="auto"/>
          <w:lang w:val="en-US" w:eastAsia="zh-CN"/>
        </w:rPr>
      </w:pPr>
      <w:r>
        <w:rPr>
          <w:rFonts w:hint="eastAsia" w:ascii="宋体" w:hAnsi="宋体" w:cs="宋体"/>
          <w:b/>
          <w:bCs/>
          <w:color w:val="auto"/>
          <w:sz w:val="24"/>
          <w:szCs w:val="24"/>
          <w:highlight w:val="white"/>
          <w:shd w:val="clear" w:color="auto" w:fill="auto"/>
          <w:lang w:val="en-US" w:eastAsia="zh-CN"/>
        </w:rPr>
        <w:t xml:space="preserve">2、</w:t>
      </w:r>
      <w:bookmarkStart w:id="46" w:name="_GoBack"/>
      <w:r>
        <w:rPr>
          <w:rFonts w:hint="eastAsia" w:ascii="宋体" w:hAnsi="宋体" w:cs="宋体"/>
          <w:b/>
          <w:bCs/>
          <w:color w:val="auto"/>
          <w:sz w:val="24"/>
          <w:szCs w:val="24"/>
          <w:highlight w:val="white"/>
          <w:shd w:val="clear" w:color="auto" w:fill="auto"/>
          <w:lang w:val="en-US" w:eastAsia="zh-CN"/>
        </w:rPr>
        <w:t xml:space="preserve">类似业绩（6分）</w:t>
      </w:r>
      <w:r/>
    </w:p>
    <w:p>
      <w:pPr>
        <w:ind w:firstLine="480"/>
        <w:spacing w:line="360" w:lineRule="auto"/>
        <w:rPr>
          <w:rFonts w:ascii="宋体" w:hAnsi="宋体" w:cs="宋体"/>
          <w:b/>
          <w:bCs/>
          <w:color w:val="auto"/>
          <w:sz w:val="24"/>
          <w:szCs w:val="24"/>
          <w:highlight w:val="white"/>
          <w:shd w:val="clear" w:color="auto" w:fill="auto"/>
        </w:rPr>
      </w:pPr>
      <w:r>
        <w:rPr>
          <w:rFonts w:hint="eastAsia" w:ascii="宋体" w:hAnsi="宋体" w:cs="宋体"/>
          <w:color w:val="auto"/>
          <w:sz w:val="24"/>
          <w:szCs w:val="24"/>
          <w:highlight w:val="white"/>
          <w:shd w:val="clear" w:color="auto" w:fill="auto"/>
        </w:rPr>
        <w:t xml:space="preserve">供应商具</w:t>
      </w:r>
      <w:bookmarkStart w:id="42" w:name="OLE_LINK76"/>
      <w:r>
        <w:rPr>
          <w:rFonts w:hint="eastAsia" w:ascii="宋体" w:hAnsi="宋体" w:cs="宋体"/>
          <w:color w:val="auto"/>
          <w:sz w:val="24"/>
          <w:szCs w:val="24"/>
          <w:highlight w:val="white"/>
          <w:shd w:val="clear" w:color="auto" w:fill="auto"/>
        </w:rPr>
        <w:t xml:space="preserve">有自</w:t>
      </w:r>
      <w:r>
        <w:rPr>
          <w:rFonts w:hint="eastAsia" w:ascii="宋体" w:hAnsi="宋体" w:cs="宋体"/>
          <w:color w:val="auto"/>
          <w:sz w:val="24"/>
          <w:szCs w:val="24"/>
          <w:highlight w:val="white"/>
          <w:shd w:val="clear" w:color="auto" w:fill="auto"/>
          <w:lang w:val="en-US" w:eastAsia="zh-CN"/>
        </w:rPr>
        <w:t xml:space="preserve">20</w:t>
      </w:r>
      <w:bookmarkEnd w:id="42"/>
      <w:r>
        <w:rPr>
          <w:rFonts w:hint="eastAsia" w:ascii="宋体" w:hAnsi="宋体" w:cs="宋体"/>
          <w:color w:val="auto"/>
          <w:sz w:val="24"/>
          <w:szCs w:val="24"/>
          <w:highlight w:val="white"/>
          <w:shd w:val="clear" w:color="auto" w:fill="auto"/>
          <w:lang w:val="en-US" w:eastAsia="zh-CN"/>
        </w:rPr>
        <w:t xml:space="preserve">23年1</w:t>
      </w:r>
      <w:r>
        <w:rPr>
          <w:rFonts w:hint="eastAsia" w:ascii="宋体" w:hAnsi="宋体" w:cs="宋体"/>
          <w:color w:val="auto"/>
          <w:sz w:val="24"/>
          <w:szCs w:val="24"/>
          <w:highlight w:val="white"/>
          <w:shd w:val="clear" w:color="auto" w:fill="auto"/>
        </w:rPr>
        <w:t xml:space="preserve">月1日（以合同签订日期为准）以来独立承担的类似项目业绩，每提供</w:t>
      </w:r>
      <w:r>
        <w:rPr>
          <w:rFonts w:hint="eastAsia" w:ascii="宋体" w:hAnsi="宋体" w:cs="宋体"/>
          <w:color w:val="auto"/>
          <w:sz w:val="24"/>
          <w:szCs w:val="24"/>
          <w:highlight w:val="white"/>
          <w:shd w:val="clear" w:color="auto" w:fill="auto"/>
          <w:lang w:val="en-US" w:eastAsia="zh-CN"/>
        </w:rPr>
        <w:t xml:space="preserve">一份得2分；最高得6分。</w:t>
      </w:r>
      <w:bookmarkEnd w:id="46"/>
      <w:r/>
    </w:p>
    <w:p>
      <w:pPr>
        <w:pStyle w:val="904"/>
        <w:numPr>
          <w:ilvl w:val="0"/>
          <w:numId w:val="0"/>
        </w:numPr>
        <w:ind w:left="480"/>
        <w:keepLines w:val="0"/>
        <w:keepNext w:val="0"/>
        <w:pageBreakBefore w:val="0"/>
        <w:spacing w:line="360" w:lineRule="auto"/>
        <w:widowControl w:val="off"/>
        <w:rPr>
          <w:rFonts w:ascii="宋体" w:hAnsi="宋体" w:cs="宋体"/>
          <w:b/>
          <w:bCs/>
          <w:color w:val="auto"/>
          <w:sz w:val="24"/>
          <w:szCs w:val="24"/>
          <w:highlight w:val="white"/>
          <w:shd w:val="clear" w:color="auto" w:fill="auto"/>
        </w:rPr>
        <w:outlineLvl w:val="9"/>
      </w:pPr>
      <w:r>
        <w:rPr>
          <w:rFonts w:hint="eastAsia" w:ascii="宋体" w:hAnsi="宋体" w:cs="宋体"/>
          <w:b/>
          <w:bCs/>
          <w:color w:val="auto"/>
          <w:sz w:val="24"/>
          <w:szCs w:val="24"/>
          <w:highlight w:val="white"/>
          <w:shd w:val="clear" w:color="auto" w:fill="auto"/>
        </w:rPr>
        <w:t xml:space="preserve">注：提供合同扫描件并加盖供应商公章，未按要求提供或提供不全不得分。</w:t>
      </w:r>
      <w:r/>
    </w:p>
    <w:p>
      <w:pPr>
        <w:jc w:val="left"/>
        <w:keepLines w:val="0"/>
        <w:keepNext w:val="0"/>
        <w:pageBreakBefore w:val="0"/>
        <w:spacing w:line="360" w:lineRule="auto"/>
        <w:widowControl/>
        <w:rPr>
          <w:rStyle w:val="889"/>
          <w:rFonts w:ascii="宋体" w:hAnsi="宋体" w:cs="宋体"/>
          <w:color w:val="auto"/>
          <w:sz w:val="24"/>
          <w:szCs w:val="24"/>
          <w:highlight w:val="white"/>
          <w:shd w:val="clear" w:color="auto" w:fill="auto"/>
        </w:rPr>
      </w:pPr>
      <w:r>
        <w:rPr>
          <w:rFonts w:ascii="宋体" w:hAnsi="宋体" w:cs="宋体"/>
          <w:color w:val="auto"/>
          <w:sz w:val="24"/>
          <w:szCs w:val="24"/>
          <w:highlight w:val="white"/>
          <w:shd w:val="clear" w:color="auto" w:fill="auto"/>
        </w:rPr>
      </w:r>
      <w:r/>
    </w:p>
    <w:p>
      <w:pPr>
        <w:keepLines w:val="0"/>
        <w:keepNext w:val="0"/>
        <w:pageBreakBefore w:val="0"/>
        <w:spacing w:line="360" w:lineRule="auto"/>
        <w:rPr>
          <w:color w:val="auto"/>
          <w:sz w:val="21"/>
          <w:szCs w:val="21"/>
        </w:rPr>
      </w:pPr>
      <w:r>
        <w:rPr>
          <w:color w:val="auto"/>
          <w:sz w:val="21"/>
          <w:szCs w:val="21"/>
        </w:rPr>
      </w:r>
      <w:r/>
    </w:p>
    <w:p>
      <w:pPr>
        <w:jc w:val="left"/>
        <w:widowControl/>
        <w:rPr>
          <w:rStyle w:val="889"/>
          <w:rFonts w:ascii="宋体" w:hAnsi="宋体" w:cs="宋体"/>
          <w:color w:val="auto"/>
          <w:sz w:val="43"/>
          <w:szCs w:val="43"/>
          <w:highlight w:val="white"/>
          <w:shd w:val="clear" w:color="auto" w:fill="auto"/>
        </w:rPr>
      </w:pPr>
      <w:r>
        <w:rPr>
          <w:rFonts w:ascii="宋体" w:hAnsi="宋体" w:cs="宋体"/>
          <w:color w:val="auto"/>
          <w:sz w:val="43"/>
          <w:szCs w:val="43"/>
          <w:highlight w:val="white"/>
          <w:shd w:val="clear" w:color="auto" w:fill="auto"/>
        </w:rPr>
      </w:r>
      <w:r/>
    </w:p>
    <w:p>
      <w:pPr>
        <w:jc w:val="center"/>
        <w:spacing w:line="360" w:lineRule="auto"/>
        <w:tabs>
          <w:tab w:val="left" w:pos="8930" w:leader="none"/>
          <w:tab w:val="left" w:pos="9306" w:leader="none"/>
        </w:tabs>
        <w:rPr>
          <w:rStyle w:val="889"/>
          <w:rFonts w:ascii="宋体" w:hAnsi="宋体" w:cs="宋体"/>
          <w:color w:val="auto"/>
          <w:sz w:val="43"/>
          <w:szCs w:val="43"/>
          <w:highlight w:val="white"/>
          <w:shd w:val="clear" w:color="auto" w:fill="auto"/>
        </w:rPr>
      </w:pPr>
      <w:r>
        <w:rPr>
          <w:rStyle w:val="889"/>
          <w:rFonts w:ascii="宋体" w:hAnsi="宋体" w:cs="宋体"/>
          <w:color w:val="auto"/>
          <w:sz w:val="43"/>
          <w:szCs w:val="43"/>
          <w:highlight w:val="white"/>
          <w:shd w:val="clear" w:color="auto" w:fill="auto"/>
        </w:rPr>
        <w:br w:type="page" w:clear="all"/>
      </w:r>
      <w:r>
        <w:rPr>
          <w:rStyle w:val="889"/>
          <w:rFonts w:hint="eastAsia" w:ascii="宋体" w:hAnsi="宋体" w:cs="宋体"/>
          <w:color w:val="auto"/>
          <w:sz w:val="43"/>
          <w:szCs w:val="43"/>
          <w:highlight w:val="white"/>
          <w:shd w:val="clear" w:color="auto" w:fill="auto"/>
        </w:rPr>
        <w:t xml:space="preserve">第五章 合同主要条款及格式</w:t>
      </w:r>
      <w:r/>
    </w:p>
    <w:p>
      <w:pPr>
        <w:spacing w:line="360" w:lineRule="auto"/>
        <w:rPr>
          <w:rFonts w:hint="eastAsia" w:ascii="宋体" w:hAnsi="宋体" w:eastAsia="宋体" w:cs="宋体"/>
          <w:color w:val="auto"/>
          <w:sz w:val="24"/>
          <w:szCs w:val="24"/>
          <w:highlight w:val="white"/>
          <w:shd w:val="clear" w:color="auto" w:fill="auto"/>
        </w:rPr>
      </w:pPr>
      <w:r/>
      <w:bookmarkStart w:id="43" w:name="OLE_LINK1"/>
      <w:r/>
      <w:bookmarkStart w:id="44" w:name="OLE_LINK2"/>
      <w:r>
        <w:rPr>
          <w:rFonts w:hint="eastAsia" w:ascii="宋体" w:hAnsi="宋体" w:eastAsia="宋体" w:cs="宋体"/>
          <w:color w:val="auto"/>
          <w:sz w:val="24"/>
          <w:szCs w:val="24"/>
          <w:highlight w:val="white"/>
          <w:shd w:val="clear" w:color="auto" w:fill="auto"/>
        </w:rPr>
        <w:t xml:space="preserve">甲    方：</w:t>
      </w:r>
      <w:r>
        <w:rPr>
          <w:rFonts w:hint="eastAsia" w:ascii="宋体" w:hAnsi="宋体" w:eastAsia="宋体" w:cs="宋体"/>
          <w:color w:val="auto"/>
          <w:sz w:val="24"/>
          <w:szCs w:val="24"/>
          <w:highlight w:val="white"/>
          <w:shd w:val="clear" w:color="auto" w:fill="auto"/>
          <w:lang w:eastAsia="zh-CN"/>
        </w:rPr>
        <w:t xml:space="preserve">苏州市吴中区临湖镇人民政府机关</w:t>
      </w:r>
      <w:r/>
    </w:p>
    <w:p>
      <w:pPr>
        <w:spacing w:line="360" w:lineRule="auto"/>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rPr>
        <w:t xml:space="preserve">联 系 人：</w:t>
      </w:r>
      <w:r/>
    </w:p>
    <w:p>
      <w:pPr>
        <w:spacing w:line="360" w:lineRule="auto"/>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rPr>
        <w:t xml:space="preserve">联系电话：</w:t>
      </w:r>
      <w:r/>
    </w:p>
    <w:p>
      <w:pPr>
        <w:spacing w:line="360" w:lineRule="auto"/>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rPr>
        <w:t xml:space="preserve">乙    方：</w:t>
      </w:r>
      <w:r/>
    </w:p>
    <w:p>
      <w:pPr>
        <w:spacing w:line="360" w:lineRule="auto"/>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rPr>
        <w:t xml:space="preserve">联 系 人：</w:t>
      </w:r>
      <w:r/>
    </w:p>
    <w:p>
      <w:pPr>
        <w:spacing w:line="360" w:lineRule="auto"/>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rPr>
        <w:t xml:space="preserve">联系电话：</w:t>
      </w:r>
      <w:r/>
    </w:p>
    <w:p>
      <w:pPr>
        <w:jc w:val="right"/>
        <w:spacing w:line="360" w:lineRule="auto"/>
        <w:rPr>
          <w:rFonts w:hint="eastAsia" w:ascii="宋体" w:hAnsi="宋体" w:eastAsia="宋体" w:cs="宋体"/>
          <w:bCs/>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rPr>
        <w:t xml:space="preserve">签订地点：</w:t>
      </w:r>
      <w:r/>
    </w:p>
    <w:p>
      <w:pPr>
        <w:ind w:left="17" w:firstLine="480"/>
        <w:spacing w:line="360" w:lineRule="auto"/>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rPr>
        <w:t xml:space="preserve">根据鼎信工程咨询（苏州）有限公司采购编号</w:t>
      </w:r>
      <w:r>
        <w:rPr>
          <w:rFonts w:hint="eastAsia" w:ascii="宋体" w:hAnsi="宋体" w:eastAsia="宋体" w:cs="宋体"/>
          <w:color w:val="auto"/>
          <w:sz w:val="24"/>
          <w:szCs w:val="24"/>
          <w:highlight w:val="white"/>
          <w:u w:val="single"/>
          <w:shd w:val="clear" w:color="auto" w:fill="auto"/>
          <w:lang w:eastAsia="zh-CN"/>
        </w:rPr>
        <w:t xml:space="preserve">**</w:t>
      </w:r>
      <w:r>
        <w:rPr>
          <w:rFonts w:hint="eastAsia" w:ascii="宋体" w:hAnsi="宋体" w:eastAsia="宋体" w:cs="宋体"/>
          <w:color w:val="auto"/>
          <w:sz w:val="24"/>
          <w:szCs w:val="24"/>
          <w:highlight w:val="white"/>
          <w:shd w:val="clear" w:color="auto" w:fill="auto"/>
        </w:rPr>
        <w:t xml:space="preserve">号政府采购文件及成交单位的响应文件和成交通知书，甲乙双方就此次成交的</w:t>
      </w:r>
      <w:r>
        <w:rPr>
          <w:rFonts w:hint="eastAsia" w:ascii="宋体" w:hAnsi="宋体" w:eastAsia="宋体" w:cs="宋体"/>
          <w:color w:val="auto"/>
          <w:sz w:val="24"/>
          <w:szCs w:val="24"/>
          <w:highlight w:val="white"/>
          <w:shd w:val="clear" w:color="auto" w:fill="auto"/>
          <w:lang w:eastAsia="zh-CN"/>
        </w:rPr>
        <w:t xml:space="preserve">苏州市吴中区临湖镇人民政府机关</w:t>
      </w:r>
      <w:r>
        <w:rPr>
          <w:rFonts w:hint="eastAsia" w:ascii="宋体" w:hAnsi="宋体" w:eastAsia="宋体" w:cs="宋体"/>
          <w:color w:val="auto"/>
          <w:sz w:val="24"/>
          <w:szCs w:val="24"/>
          <w:highlight w:val="white"/>
          <w:shd w:val="clear" w:color="auto" w:fill="auto"/>
        </w:rPr>
        <w:t xml:space="preserve">关于</w:t>
      </w:r>
      <w:r>
        <w:rPr>
          <w:rFonts w:hint="eastAsia" w:ascii="宋体" w:hAnsi="宋体" w:cs="宋体"/>
          <w:color w:val="auto"/>
          <w:sz w:val="24"/>
          <w:szCs w:val="24"/>
          <w:highlight w:val="white"/>
          <w:shd w:val="clear" w:color="auto" w:fill="auto"/>
          <w:lang w:eastAsia="zh-CN"/>
        </w:rPr>
        <w:t xml:space="preserve">吴中区临湖镇治安联防队2026年食堂原材料采购服务</w:t>
      </w:r>
      <w:r>
        <w:rPr>
          <w:rFonts w:hint="eastAsia" w:ascii="宋体" w:hAnsi="宋体" w:eastAsia="宋体" w:cs="宋体"/>
          <w:color w:val="auto"/>
          <w:sz w:val="24"/>
          <w:szCs w:val="24"/>
          <w:highlight w:val="white"/>
          <w:shd w:val="clear" w:color="auto" w:fill="auto"/>
        </w:rPr>
        <w:t xml:space="preserve">的采购事宜，签订本合同书。</w:t>
      </w:r>
      <w:bookmarkEnd w:id="43"/>
      <w:r/>
      <w:bookmarkEnd w:id="44"/>
      <w:r/>
      <w:r/>
    </w:p>
    <w:p>
      <w:pPr>
        <w:ind w:firstLine="422"/>
        <w:keepLines w:val="0"/>
        <w:keepNext w:val="0"/>
        <w:pageBreakBefore w:val="0"/>
        <w:spacing w:line="360" w:lineRule="auto"/>
        <w:rPr>
          <w:rFonts w:hint="eastAsia" w:ascii="宋体" w:hAnsi="宋体" w:eastAsia="宋体" w:cs="宋体"/>
          <w:b/>
          <w:color w:val="auto"/>
          <w:sz w:val="24"/>
          <w:szCs w:val="24"/>
          <w:highlight w:val="white"/>
          <w:shd w:val="clear" w:color="auto" w:fill="auto"/>
        </w:rPr>
        <w:outlineLvl w:val="9"/>
      </w:pPr>
      <w:r>
        <w:rPr>
          <w:rFonts w:hint="eastAsia" w:ascii="宋体" w:hAnsi="宋体" w:eastAsia="宋体" w:cs="宋体"/>
          <w:b/>
          <w:color w:val="auto"/>
          <w:sz w:val="24"/>
          <w:szCs w:val="24"/>
          <w:highlight w:val="white"/>
          <w:shd w:val="clear" w:color="auto" w:fill="auto"/>
        </w:rPr>
        <w:t xml:space="preserve">一、合同内容：</w:t>
      </w:r>
      <w:r/>
    </w:p>
    <w:p>
      <w:pPr>
        <w:ind w:firstLine="420"/>
        <w:keepLines w:val="0"/>
        <w:keepNext w:val="0"/>
        <w:pageBreakBefore w:val="0"/>
        <w:spacing w:line="360" w:lineRule="auto"/>
        <w:rPr>
          <w:rFonts w:hint="eastAsia" w:ascii="宋体" w:hAnsi="宋体" w:eastAsia="宋体" w:cs="宋体"/>
          <w:b/>
          <w:color w:val="auto"/>
          <w:sz w:val="24"/>
          <w:szCs w:val="24"/>
          <w:highlight w:val="white"/>
          <w:shd w:val="clear" w:color="auto" w:fill="auto"/>
        </w:rPr>
        <w:outlineLvl w:val="9"/>
      </w:pPr>
      <w:r>
        <w:rPr>
          <w:rFonts w:hint="eastAsia" w:ascii="宋体" w:hAnsi="宋体" w:eastAsia="宋体" w:cs="宋体"/>
          <w:color w:val="auto"/>
          <w:sz w:val="24"/>
          <w:szCs w:val="24"/>
          <w:highlight w:val="white"/>
          <w:shd w:val="clear" w:color="auto" w:fill="auto"/>
        </w:rPr>
        <w:t xml:space="preserve">1、配送范围：</w:t>
      </w:r>
      <w:r>
        <w:rPr>
          <w:rFonts w:hint="eastAsia" w:ascii="宋体" w:hAnsi="宋体" w:cs="宋体"/>
          <w:color w:val="auto"/>
          <w:sz w:val="24"/>
          <w:szCs w:val="24"/>
          <w:highlight w:val="white"/>
          <w:shd w:val="clear" w:color="auto" w:fill="auto"/>
          <w:lang w:eastAsia="zh-CN"/>
        </w:rPr>
        <w:t xml:space="preserve">吴中区临湖镇治安联防队2026年食堂原材料采购服务</w:t>
      </w:r>
      <w:r>
        <w:rPr>
          <w:rFonts w:hint="eastAsia" w:ascii="宋体" w:hAnsi="宋体" w:eastAsia="宋体" w:cs="宋体"/>
          <w:color w:val="auto"/>
          <w:sz w:val="24"/>
          <w:szCs w:val="24"/>
          <w:highlight w:val="white"/>
          <w:shd w:val="clear" w:color="auto" w:fill="auto"/>
        </w:rPr>
        <w:t xml:space="preserve">。</w:t>
      </w:r>
      <w:r/>
    </w:p>
    <w:p>
      <w:pPr>
        <w:ind w:firstLine="420"/>
        <w:keepLines w:val="0"/>
        <w:keepNext w:val="0"/>
        <w:pageBreakBefore w:val="0"/>
        <w:spacing w:line="360" w:lineRule="auto"/>
        <w:rPr>
          <w:rFonts w:hint="eastAsia" w:ascii="宋体" w:hAnsi="宋体" w:eastAsia="宋体" w:cs="宋体"/>
          <w:b/>
          <w:color w:val="auto"/>
          <w:sz w:val="24"/>
          <w:szCs w:val="24"/>
          <w:highlight w:val="white"/>
          <w:shd w:val="clear" w:color="auto" w:fill="auto"/>
        </w:rPr>
        <w:outlineLvl w:val="9"/>
      </w:pPr>
      <w:r>
        <w:rPr>
          <w:rFonts w:hint="eastAsia" w:ascii="宋体" w:hAnsi="宋体" w:eastAsia="宋体" w:cs="宋体"/>
          <w:color w:val="auto"/>
          <w:sz w:val="24"/>
          <w:szCs w:val="24"/>
          <w:highlight w:val="white"/>
          <w:shd w:val="clear" w:color="auto" w:fill="auto"/>
        </w:rPr>
        <w:t xml:space="preserve">2、配送地址：采购人指定地点。</w:t>
      </w:r>
      <w:r/>
    </w:p>
    <w:p>
      <w:pPr>
        <w:ind w:firstLine="420"/>
        <w:keepLines w:val="0"/>
        <w:keepNext w:val="0"/>
        <w:pageBreakBefore w:val="0"/>
        <w:spacing w:line="360" w:lineRule="auto"/>
        <w:rPr>
          <w:rFonts w:hint="eastAsia" w:ascii="宋体" w:hAnsi="宋体" w:eastAsia="宋体" w:cs="宋体"/>
          <w:b/>
          <w:color w:val="auto"/>
          <w:sz w:val="24"/>
          <w:szCs w:val="24"/>
          <w:highlight w:val="white"/>
          <w:shd w:val="clear" w:color="auto" w:fill="auto"/>
        </w:rPr>
        <w:outlineLvl w:val="9"/>
      </w:pPr>
      <w:r>
        <w:rPr>
          <w:rFonts w:hint="eastAsia" w:ascii="宋体" w:hAnsi="宋体" w:eastAsia="宋体" w:cs="宋体"/>
          <w:color w:val="auto"/>
          <w:sz w:val="24"/>
          <w:szCs w:val="24"/>
          <w:highlight w:val="white"/>
          <w:shd w:val="clear" w:color="auto" w:fill="auto"/>
        </w:rPr>
        <w:t xml:space="preserve">3、下列文件为本合同不可分割部分：</w:t>
      </w:r>
      <w:r/>
    </w:p>
    <w:p>
      <w:pPr>
        <w:ind w:firstLine="420"/>
        <w:keepLines w:val="0"/>
        <w:keepNext w:val="0"/>
        <w:pageBreakBefore w:val="0"/>
        <w:spacing w:line="360" w:lineRule="auto"/>
        <w:rPr>
          <w:rFonts w:hint="eastAsia" w:ascii="宋体" w:hAnsi="宋体" w:eastAsia="宋体" w:cs="宋体"/>
          <w:color w:val="auto"/>
          <w:sz w:val="24"/>
          <w:szCs w:val="24"/>
          <w:highlight w:val="white"/>
          <w:shd w:val="clear" w:color="auto" w:fill="auto"/>
        </w:rPr>
        <w:outlineLvl w:val="9"/>
      </w:pPr>
      <w:r>
        <w:rPr>
          <w:rFonts w:hint="eastAsia" w:ascii="宋体" w:hAnsi="宋体" w:eastAsia="宋体" w:cs="宋体"/>
          <w:color w:val="auto"/>
          <w:sz w:val="24"/>
          <w:szCs w:val="24"/>
          <w:highlight w:val="white"/>
          <w:shd w:val="clear" w:color="auto" w:fill="auto"/>
        </w:rPr>
        <w:t xml:space="preserve">（1）成交通知书；</w:t>
      </w:r>
      <w:r/>
    </w:p>
    <w:p>
      <w:pPr>
        <w:ind w:firstLine="420"/>
        <w:keepLines w:val="0"/>
        <w:keepNext w:val="0"/>
        <w:pageBreakBefore w:val="0"/>
        <w:spacing w:line="360" w:lineRule="auto"/>
        <w:rPr>
          <w:rFonts w:hint="eastAsia" w:ascii="宋体" w:hAnsi="宋体" w:eastAsia="宋体" w:cs="宋体"/>
          <w:color w:val="auto"/>
          <w:sz w:val="24"/>
          <w:szCs w:val="24"/>
          <w:highlight w:val="white"/>
          <w:shd w:val="clear" w:color="auto" w:fill="auto"/>
        </w:rPr>
        <w:outlineLvl w:val="9"/>
      </w:pPr>
      <w:r>
        <w:rPr>
          <w:rFonts w:hint="eastAsia" w:ascii="宋体" w:hAnsi="宋体" w:eastAsia="宋体" w:cs="宋体"/>
          <w:color w:val="auto"/>
          <w:sz w:val="24"/>
          <w:szCs w:val="24"/>
          <w:highlight w:val="white"/>
          <w:shd w:val="clear" w:color="auto" w:fill="auto"/>
        </w:rPr>
        <w:t xml:space="preserve">（2）乙方的响应文件；</w:t>
      </w:r>
      <w:r/>
    </w:p>
    <w:p>
      <w:pPr>
        <w:ind w:firstLine="420"/>
        <w:keepLines w:val="0"/>
        <w:keepNext w:val="0"/>
        <w:pageBreakBefore w:val="0"/>
        <w:spacing w:line="360" w:lineRule="auto"/>
        <w:rPr>
          <w:rFonts w:hint="eastAsia" w:ascii="宋体" w:hAnsi="宋体" w:eastAsia="宋体" w:cs="宋体"/>
          <w:color w:val="auto"/>
          <w:sz w:val="24"/>
          <w:szCs w:val="24"/>
          <w:highlight w:val="white"/>
          <w:shd w:val="clear" w:color="auto" w:fill="auto"/>
        </w:rPr>
        <w:outlineLvl w:val="9"/>
      </w:pPr>
      <w:r>
        <w:rPr>
          <w:rFonts w:hint="eastAsia" w:ascii="宋体" w:hAnsi="宋体" w:eastAsia="宋体" w:cs="宋体"/>
          <w:color w:val="auto"/>
          <w:sz w:val="24"/>
          <w:szCs w:val="24"/>
          <w:highlight w:val="white"/>
          <w:shd w:val="clear" w:color="auto" w:fill="auto"/>
        </w:rPr>
        <w:t xml:space="preserve">（3）乙方在招投标过程中所作的其它承诺、声明、书面澄清等；</w:t>
      </w:r>
      <w:r/>
    </w:p>
    <w:p>
      <w:pPr>
        <w:ind w:firstLine="420"/>
        <w:keepLines w:val="0"/>
        <w:keepNext w:val="0"/>
        <w:pageBreakBefore w:val="0"/>
        <w:spacing w:line="360" w:lineRule="auto"/>
        <w:rPr>
          <w:rFonts w:hint="eastAsia" w:ascii="宋体" w:hAnsi="宋体" w:eastAsia="宋体" w:cs="宋体"/>
          <w:color w:val="auto"/>
          <w:sz w:val="24"/>
          <w:szCs w:val="24"/>
          <w:highlight w:val="white"/>
          <w:shd w:val="clear" w:color="auto" w:fill="auto"/>
        </w:rPr>
        <w:outlineLvl w:val="9"/>
      </w:pPr>
      <w:r>
        <w:rPr>
          <w:rFonts w:hint="eastAsia" w:ascii="宋体" w:hAnsi="宋体" w:eastAsia="宋体" w:cs="宋体"/>
          <w:color w:val="auto"/>
          <w:sz w:val="24"/>
          <w:szCs w:val="24"/>
          <w:highlight w:val="white"/>
          <w:shd w:val="clear" w:color="auto" w:fill="auto"/>
        </w:rPr>
        <w:t xml:space="preserve">（4）磋商文件及其附件；</w:t>
      </w:r>
      <w:r/>
    </w:p>
    <w:p>
      <w:pPr>
        <w:ind w:firstLine="420"/>
        <w:keepLines w:val="0"/>
        <w:keepNext w:val="0"/>
        <w:pageBreakBefore w:val="0"/>
        <w:spacing w:line="360" w:lineRule="auto"/>
        <w:rPr>
          <w:rFonts w:hint="eastAsia" w:ascii="宋体" w:hAnsi="宋体" w:eastAsia="宋体" w:cs="宋体"/>
          <w:b/>
          <w:color w:val="auto"/>
          <w:sz w:val="24"/>
          <w:szCs w:val="24"/>
          <w:highlight w:val="white"/>
          <w:shd w:val="clear" w:color="auto" w:fill="auto"/>
        </w:rPr>
        <w:outlineLvl w:val="9"/>
      </w:pPr>
      <w:r>
        <w:rPr>
          <w:rFonts w:hint="eastAsia" w:ascii="宋体" w:hAnsi="宋体" w:eastAsia="宋体" w:cs="宋体"/>
          <w:color w:val="auto"/>
          <w:sz w:val="24"/>
          <w:szCs w:val="24"/>
          <w:highlight w:val="white"/>
          <w:shd w:val="clear" w:color="auto" w:fill="auto"/>
        </w:rPr>
        <w:t xml:space="preserve">（5）合同附件；</w:t>
      </w:r>
      <w:r/>
    </w:p>
    <w:p>
      <w:pPr>
        <w:ind w:firstLine="420"/>
        <w:keepLines w:val="0"/>
        <w:keepNext w:val="0"/>
        <w:pageBreakBefore w:val="0"/>
        <w:spacing w:line="360" w:lineRule="auto"/>
        <w:rPr>
          <w:rFonts w:hint="eastAsia" w:ascii="宋体" w:hAnsi="宋体" w:eastAsia="宋体" w:cs="宋体"/>
          <w:b/>
          <w:color w:val="auto"/>
          <w:sz w:val="24"/>
          <w:szCs w:val="24"/>
          <w:highlight w:val="white"/>
          <w:shd w:val="clear" w:color="auto" w:fill="auto"/>
        </w:rPr>
        <w:outlineLvl w:val="9"/>
      </w:pPr>
      <w:r>
        <w:rPr>
          <w:rFonts w:hint="eastAsia" w:ascii="宋体" w:hAnsi="宋体" w:eastAsia="宋体" w:cs="宋体"/>
          <w:color w:val="auto"/>
          <w:sz w:val="24"/>
          <w:szCs w:val="24"/>
          <w:highlight w:val="white"/>
          <w:shd w:val="clear" w:color="auto" w:fill="auto"/>
        </w:rPr>
        <w:t xml:space="preserve">以上文件与本合同具有同等法律效力。</w:t>
      </w:r>
      <w:r/>
    </w:p>
    <w:p>
      <w:pPr>
        <w:ind w:firstLine="420"/>
        <w:keepLines w:val="0"/>
        <w:keepNext w:val="0"/>
        <w:pageBreakBefore w:val="0"/>
        <w:spacing w:line="360" w:lineRule="auto"/>
        <w:rPr>
          <w:rFonts w:hint="eastAsia" w:ascii="宋体" w:hAnsi="宋体" w:eastAsia="宋体" w:cs="宋体"/>
          <w:color w:val="auto"/>
          <w:sz w:val="24"/>
          <w:szCs w:val="24"/>
          <w:highlight w:val="white"/>
          <w:shd w:val="clear" w:color="auto" w:fill="auto"/>
        </w:rPr>
        <w:outlineLvl w:val="9"/>
      </w:pPr>
      <w:r>
        <w:rPr>
          <w:rFonts w:hint="eastAsia" w:ascii="宋体" w:hAnsi="宋体" w:eastAsia="宋体" w:cs="宋体"/>
          <w:color w:val="auto"/>
          <w:sz w:val="24"/>
          <w:szCs w:val="24"/>
          <w:highlight w:val="white"/>
          <w:shd w:val="clear" w:color="auto" w:fill="auto"/>
        </w:rPr>
        <w:t xml:space="preserve">4、合同履行期限：合同签订之日起一年。</w:t>
      </w:r>
      <w:r/>
    </w:p>
    <w:p>
      <w:pPr>
        <w:ind w:firstLine="422"/>
        <w:keepLines w:val="0"/>
        <w:keepNext w:val="0"/>
        <w:pageBreakBefore w:val="0"/>
        <w:spacing w:line="360" w:lineRule="auto"/>
        <w:rPr>
          <w:rFonts w:hint="eastAsia" w:ascii="宋体" w:hAnsi="宋体" w:eastAsia="宋体" w:cs="宋体"/>
          <w:b/>
          <w:color w:val="auto"/>
          <w:sz w:val="24"/>
          <w:szCs w:val="24"/>
          <w:highlight w:val="white"/>
          <w:shd w:val="clear" w:color="auto" w:fill="auto"/>
        </w:rPr>
        <w:outlineLvl w:val="9"/>
      </w:pPr>
      <w:r>
        <w:rPr>
          <w:rFonts w:hint="eastAsia" w:ascii="宋体" w:hAnsi="宋体" w:eastAsia="宋体" w:cs="宋体"/>
          <w:b/>
          <w:color w:val="auto"/>
          <w:sz w:val="24"/>
          <w:szCs w:val="24"/>
          <w:highlight w:val="white"/>
          <w:shd w:val="clear" w:color="auto" w:fill="auto"/>
        </w:rPr>
        <w:t xml:space="preserve">二、价格及结算：</w:t>
      </w:r>
      <w:r/>
    </w:p>
    <w:p>
      <w:pPr>
        <w:ind w:firstLine="420"/>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white"/>
          <w:shd w:val="clear" w:color="auto" w:fill="auto"/>
        </w:rPr>
        <w:t xml:space="preserve">1、合同价格：</w:t>
      </w:r>
      <w:r>
        <w:rPr>
          <w:rFonts w:hint="eastAsia" w:ascii="宋体" w:hAnsi="宋体" w:eastAsia="宋体" w:cs="宋体"/>
          <w:color w:val="auto"/>
          <w:sz w:val="24"/>
          <w:szCs w:val="24"/>
          <w:highlight w:val="none"/>
          <w:shd w:val="clear" w:color="auto" w:fill="auto"/>
        </w:rPr>
        <w:t xml:space="preserve">本项目供货价以苏州市发展和改革委员会在“苏州价格在线”官网上公布的最新“苏州市部分农贸市场零售均价（每日均价）为准，不得高于当日公布市场零售均价。“苏州价格在线”官网上未公布的品种价格，采购人参考周边商超、农贸市场价格，由双方协商而定。经过采购人审核通过后执行,且最终结算价格不得高于市场零售价。</w:t>
      </w:r>
      <w:r>
        <w:rPr>
          <w:rFonts w:hint="eastAsia" w:ascii="宋体" w:hAnsi="宋体" w:cs="宋体"/>
          <w:color w:val="auto"/>
          <w:sz w:val="24"/>
          <w:szCs w:val="24"/>
          <w:highlight w:val="none"/>
          <w:shd w:val="clear" w:color="auto" w:fill="auto"/>
          <w:lang w:val="en-US" w:eastAsia="zh-CN"/>
        </w:rPr>
        <w:t xml:space="preserve">本项目</w:t>
      </w:r>
      <w:r>
        <w:rPr>
          <w:rFonts w:hint="eastAsia" w:ascii="宋体" w:hAnsi="宋体" w:eastAsia="宋体" w:cs="宋体"/>
          <w:b/>
          <w:color w:val="auto"/>
          <w:sz w:val="24"/>
          <w:szCs w:val="24"/>
          <w:highlight w:val="none"/>
          <w:shd w:val="clear" w:color="auto" w:fill="auto"/>
        </w:rPr>
        <w:t xml:space="preserve">成交优惠率为</w:t>
      </w:r>
      <w:r>
        <w:rPr>
          <w:rFonts w:hint="eastAsia" w:ascii="宋体" w:hAnsi="宋体" w:eastAsia="宋体" w:cs="宋体"/>
          <w:b/>
          <w:color w:val="auto"/>
          <w:sz w:val="24"/>
          <w:szCs w:val="24"/>
          <w:highlight w:val="none"/>
          <w:u w:val="single"/>
          <w:shd w:val="clear" w:color="auto" w:fill="auto"/>
        </w:rPr>
        <w:t xml:space="preserve">      </w:t>
      </w:r>
      <w:r>
        <w:rPr>
          <w:rFonts w:hint="eastAsia" w:ascii="宋体" w:hAnsi="宋体" w:eastAsia="宋体" w:cs="宋体"/>
          <w:b/>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,最终结算价格=苏州市发展和改革委员会网站发布苏州市农贸市场零售价×（1-成交优惠率）,如遇特殊情况由双方协商。</w:t>
      </w:r>
      <w:r/>
    </w:p>
    <w:p>
      <w:pPr>
        <w:ind w:firstLine="420"/>
        <w:jc w:val="left"/>
        <w:keepLines w:val="0"/>
        <w:keepNext w:val="0"/>
        <w:pageBreakBefore w:val="0"/>
        <w:spacing w:line="360" w:lineRule="auto"/>
        <w:rPr>
          <w:rFonts w:hint="eastAsia" w:ascii="宋体" w:hAnsi="宋体" w:eastAsia="宋体" w:cs="宋体"/>
          <w:color w:val="auto"/>
          <w:sz w:val="24"/>
          <w:szCs w:val="24"/>
          <w:highlight w:val="none"/>
          <w:shd w:val="clear" w:color="auto" w:fill="auto"/>
          <w:lang w:eastAsia="zh-CN"/>
        </w:rPr>
        <w:outlineLvl w:val="9"/>
      </w:pPr>
      <w:r>
        <w:rPr>
          <w:rFonts w:hint="eastAsia" w:ascii="宋体" w:hAnsi="宋体" w:eastAsia="宋体" w:cs="宋体"/>
          <w:color w:val="auto"/>
          <w:sz w:val="24"/>
          <w:szCs w:val="24"/>
          <w:highlight w:val="white"/>
          <w:shd w:val="clear" w:color="auto" w:fill="auto"/>
        </w:rPr>
        <w:t xml:space="preserve">2、费用结算：</w:t>
      </w:r>
      <w:r>
        <w:rPr>
          <w:rFonts w:hint="eastAsia" w:ascii="宋体" w:hAnsi="宋体" w:eastAsia="宋体" w:cs="宋体"/>
          <w:color w:val="auto"/>
          <w:sz w:val="24"/>
          <w:szCs w:val="24"/>
          <w:highlight w:val="none"/>
          <w:shd w:val="clear" w:color="auto" w:fill="auto"/>
        </w:rPr>
        <w:t xml:space="preserve">采购方根据当月实际配送种类、数量及成交价格结算货款。甲方根据当月实际配送种类、数量结算货款</w:t>
      </w:r>
      <w:r>
        <w:rPr>
          <w:rFonts w:hint="eastAsia" w:ascii="宋体" w:hAnsi="宋体" w:cs="宋体"/>
          <w:color w:val="auto"/>
          <w:sz w:val="24"/>
          <w:szCs w:val="24"/>
          <w:highlight w:val="none"/>
          <w:shd w:val="clear" w:color="auto" w:fill="auto"/>
          <w:lang w:eastAsia="zh-CN"/>
        </w:rPr>
        <w:t xml:space="preserve">，</w:t>
      </w:r>
      <w:r>
        <w:rPr>
          <w:rFonts w:hint="eastAsia" w:ascii="宋体" w:hAnsi="宋体" w:cs="宋体"/>
          <w:color w:val="auto"/>
          <w:sz w:val="24"/>
          <w:szCs w:val="24"/>
          <w:highlight w:val="none"/>
          <w:shd w:val="clear" w:color="auto" w:fill="auto"/>
          <w:lang w:val="en-US" w:eastAsia="zh-CN"/>
        </w:rPr>
        <w:t xml:space="preserve">考核扣款详见附件1考核要求</w:t>
      </w:r>
      <w:r>
        <w:rPr>
          <w:rFonts w:hint="eastAsia" w:ascii="宋体" w:hAnsi="宋体" w:eastAsia="宋体" w:cs="宋体"/>
          <w:color w:val="auto"/>
          <w:sz w:val="24"/>
          <w:szCs w:val="24"/>
          <w:highlight w:val="none"/>
          <w:shd w:val="clear" w:color="auto" w:fill="auto"/>
        </w:rPr>
        <w:t xml:space="preserve">。货款每一个月结算一次，并于次月10日前结清。结算前乙方需向甲方提供国家正式税务发票、送货凭证等</w:t>
      </w:r>
      <w:r>
        <w:rPr>
          <w:rFonts w:hint="eastAsia" w:ascii="宋体" w:hAnsi="宋体" w:cs="宋体"/>
          <w:color w:val="auto"/>
          <w:sz w:val="24"/>
          <w:szCs w:val="24"/>
          <w:highlight w:val="none"/>
          <w:shd w:val="clear" w:color="auto" w:fill="auto"/>
          <w:lang w:eastAsia="zh-CN"/>
        </w:rPr>
        <w:t xml:space="preserve">。</w:t>
      </w:r>
      <w:r/>
    </w:p>
    <w:p>
      <w:pPr>
        <w:ind w:firstLine="420"/>
        <w:keepLines w:val="0"/>
        <w:keepNext w:val="0"/>
        <w:pageBreakBefore w:val="0"/>
        <w:spacing w:line="360" w:lineRule="auto"/>
        <w:rPr>
          <w:rFonts w:hint="eastAsia" w:ascii="宋体" w:hAnsi="宋体" w:eastAsia="宋体" w:cs="宋体"/>
          <w:color w:val="auto"/>
          <w:sz w:val="24"/>
          <w:szCs w:val="24"/>
          <w:highlight w:val="white"/>
          <w:shd w:val="clear" w:color="auto" w:fill="auto"/>
        </w:rPr>
        <w:outlineLvl w:val="9"/>
      </w:pPr>
      <w:r>
        <w:rPr>
          <w:rFonts w:hint="eastAsia" w:ascii="宋体" w:hAnsi="宋体" w:eastAsia="宋体" w:cs="宋体"/>
          <w:color w:val="auto"/>
          <w:sz w:val="24"/>
          <w:szCs w:val="24"/>
          <w:highlight w:val="white"/>
          <w:shd w:val="clear" w:color="auto" w:fill="auto"/>
        </w:rPr>
        <w:t xml:space="preserve">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firstLine="420"/>
        <w:keepLines w:val="0"/>
        <w:keepNext w:val="0"/>
        <w:pageBreakBefore w:val="0"/>
        <w:spacing w:line="360" w:lineRule="auto"/>
        <w:rPr>
          <w:rFonts w:hint="eastAsia" w:ascii="宋体" w:hAnsi="宋体" w:eastAsia="宋体" w:cs="宋体"/>
          <w:color w:val="auto"/>
          <w:sz w:val="24"/>
          <w:szCs w:val="24"/>
          <w:highlight w:val="white"/>
          <w:shd w:val="clear" w:color="auto" w:fill="auto"/>
        </w:rPr>
        <w:outlineLvl w:val="9"/>
      </w:pPr>
      <w:r>
        <w:rPr>
          <w:rFonts w:hint="eastAsia" w:ascii="宋体" w:hAnsi="宋体" w:eastAsia="宋体" w:cs="宋体"/>
          <w:color w:val="auto"/>
          <w:sz w:val="24"/>
          <w:szCs w:val="24"/>
          <w:highlight w:val="white"/>
          <w:shd w:val="clear" w:color="auto" w:fill="auto"/>
        </w:rPr>
        <w:t xml:space="preserve">4、根据国家现行税法对甲方征收的与本合同有关的税费均由甲方承担；根据国家现行税法对乙方征收的与本合同有关的一切税费均由乙方承担。如乙方在履约过程中产生额外的收益，归甲方所有。</w:t>
      </w:r>
      <w:r/>
    </w:p>
    <w:p>
      <w:pPr>
        <w:ind w:firstLine="420"/>
        <w:keepLines w:val="0"/>
        <w:keepNext w:val="0"/>
        <w:pageBreakBefore w:val="0"/>
        <w:spacing w:line="360" w:lineRule="auto"/>
        <w:tabs>
          <w:tab w:val="left" w:pos="567" w:leader="none"/>
        </w:tabs>
        <w:rPr>
          <w:rFonts w:hint="eastAsia" w:ascii="宋体" w:hAnsi="宋体" w:eastAsia="宋体" w:cs="宋体"/>
          <w:color w:val="auto"/>
          <w:sz w:val="24"/>
          <w:szCs w:val="24"/>
          <w:highlight w:val="white"/>
          <w:shd w:val="clear" w:color="auto" w:fill="auto"/>
        </w:rPr>
        <w:outlineLvl w:val="9"/>
      </w:pPr>
      <w:r>
        <w:rPr>
          <w:rFonts w:hint="eastAsia" w:ascii="宋体" w:hAnsi="宋体" w:eastAsia="宋体" w:cs="宋体"/>
          <w:color w:val="auto"/>
          <w:sz w:val="24"/>
          <w:szCs w:val="24"/>
          <w:highlight w:val="white"/>
          <w:shd w:val="clear" w:color="auto" w:fill="auto"/>
        </w:rPr>
        <w:t xml:space="preserve">5、乙方要求付款应提供以下资料：</w:t>
      </w:r>
      <w:r/>
    </w:p>
    <w:p>
      <w:pPr>
        <w:ind w:firstLine="420"/>
        <w:keepLines w:val="0"/>
        <w:keepNext w:val="0"/>
        <w:pageBreakBefore w:val="0"/>
        <w:spacing w:line="360" w:lineRule="auto"/>
        <w:rPr>
          <w:rFonts w:hint="eastAsia" w:ascii="宋体" w:hAnsi="宋体" w:eastAsia="宋体" w:cs="宋体"/>
          <w:color w:val="auto"/>
          <w:sz w:val="24"/>
          <w:szCs w:val="24"/>
          <w:highlight w:val="white"/>
          <w:shd w:val="clear" w:color="auto" w:fill="auto"/>
        </w:rPr>
        <w:outlineLvl w:val="9"/>
      </w:pPr>
      <w:r>
        <w:rPr>
          <w:rFonts w:hint="eastAsia" w:ascii="宋体" w:hAnsi="宋体" w:eastAsia="宋体" w:cs="宋体"/>
          <w:color w:val="auto"/>
          <w:sz w:val="24"/>
          <w:szCs w:val="24"/>
          <w:highlight w:val="white"/>
          <w:shd w:val="clear" w:color="auto" w:fill="auto"/>
        </w:rPr>
        <w:t xml:space="preserve">（1）合格的销售发票。</w:t>
      </w:r>
      <w:r/>
    </w:p>
    <w:p>
      <w:pPr>
        <w:ind w:firstLine="420"/>
        <w:keepLines w:val="0"/>
        <w:keepNext w:val="0"/>
        <w:pageBreakBefore w:val="0"/>
        <w:spacing w:line="360" w:lineRule="auto"/>
        <w:rPr>
          <w:rFonts w:hint="default" w:ascii="宋体" w:hAnsi="宋体" w:eastAsia="宋体" w:cs="宋体"/>
          <w:color w:val="auto"/>
          <w:sz w:val="24"/>
          <w:szCs w:val="24"/>
          <w:highlight w:val="white"/>
          <w:shd w:val="clear" w:color="auto" w:fill="auto"/>
          <w:lang w:val="en-US" w:eastAsia="zh-CN"/>
        </w:rPr>
        <w:outlineLvl w:val="9"/>
      </w:pPr>
      <w:r>
        <w:rPr>
          <w:rFonts w:hint="eastAsia" w:ascii="宋体" w:hAnsi="宋体" w:cs="宋体"/>
          <w:color w:val="auto"/>
          <w:sz w:val="24"/>
          <w:szCs w:val="24"/>
          <w:highlight w:val="white"/>
          <w:shd w:val="clear" w:color="auto" w:fill="auto"/>
          <w:lang w:val="en-US" w:eastAsia="zh-CN"/>
        </w:rPr>
        <w:t xml:space="preserve">（2）</w:t>
      </w:r>
      <w:r>
        <w:rPr>
          <w:rFonts w:hint="eastAsia" w:ascii="宋体" w:hAnsi="宋体" w:cs="宋体"/>
          <w:color w:val="auto"/>
          <w:sz w:val="24"/>
          <w:szCs w:val="24"/>
          <w:highlight w:val="none"/>
          <w:shd w:val="clear" w:color="auto" w:fill="auto"/>
          <w:lang w:val="en-US" w:eastAsia="zh-CN"/>
        </w:rPr>
        <w:t xml:space="preserve">甲乙双方签章的《政府采购履约验收报告》；</w:t>
      </w:r>
      <w:r/>
    </w:p>
    <w:p>
      <w:pPr>
        <w:ind w:firstLine="420"/>
        <w:keepLines w:val="0"/>
        <w:keepNext w:val="0"/>
        <w:pageBreakBefore w:val="0"/>
        <w:spacing w:line="360" w:lineRule="auto"/>
        <w:rPr>
          <w:rFonts w:hint="eastAsia" w:ascii="宋体" w:hAnsi="宋体" w:eastAsia="宋体" w:cs="宋体"/>
          <w:color w:val="auto"/>
          <w:sz w:val="24"/>
          <w:szCs w:val="24"/>
          <w:highlight w:val="white"/>
          <w:shd w:val="clear" w:color="auto" w:fill="auto"/>
        </w:rPr>
        <w:outlineLvl w:val="9"/>
      </w:pPr>
      <w:r>
        <w:rPr>
          <w:rFonts w:hint="eastAsia" w:ascii="宋体" w:hAnsi="宋体" w:eastAsia="宋体" w:cs="宋体"/>
          <w:color w:val="auto"/>
          <w:sz w:val="24"/>
          <w:szCs w:val="24"/>
          <w:highlight w:val="white"/>
          <w:shd w:val="clear" w:color="auto" w:fill="auto"/>
        </w:rPr>
        <w:t xml:space="preserve">（</w:t>
      </w:r>
      <w:r>
        <w:rPr>
          <w:rFonts w:hint="eastAsia" w:ascii="宋体" w:hAnsi="宋体" w:cs="宋体"/>
          <w:color w:val="auto"/>
          <w:sz w:val="24"/>
          <w:szCs w:val="24"/>
          <w:highlight w:val="white"/>
          <w:shd w:val="clear" w:color="auto" w:fill="auto"/>
          <w:lang w:val="en-US" w:eastAsia="zh-CN"/>
        </w:rPr>
        <w:t xml:space="preserve">3</w:t>
      </w:r>
      <w:r>
        <w:rPr>
          <w:rFonts w:hint="eastAsia" w:ascii="宋体" w:hAnsi="宋体" w:eastAsia="宋体" w:cs="宋体"/>
          <w:color w:val="auto"/>
          <w:sz w:val="24"/>
          <w:szCs w:val="24"/>
          <w:highlight w:val="white"/>
          <w:shd w:val="clear" w:color="auto" w:fill="auto"/>
        </w:rPr>
        <w:t xml:space="preserve">）其他（如有）。</w:t>
      </w:r>
      <w:r/>
    </w:p>
    <w:p>
      <w:pPr>
        <w:ind w:firstLine="420"/>
        <w:keepLines w:val="0"/>
        <w:keepNext w:val="0"/>
        <w:pageBreakBefore w:val="0"/>
        <w:spacing w:line="360" w:lineRule="auto"/>
        <w:rPr>
          <w:rFonts w:hint="eastAsia" w:ascii="宋体" w:hAnsi="宋体" w:eastAsia="宋体" w:cs="宋体"/>
          <w:color w:val="auto"/>
          <w:sz w:val="24"/>
          <w:szCs w:val="24"/>
          <w:highlight w:val="white"/>
          <w:shd w:val="clear" w:color="auto" w:fill="auto"/>
        </w:rPr>
        <w:outlineLvl w:val="9"/>
      </w:pPr>
      <w:r>
        <w:rPr>
          <w:rFonts w:hint="eastAsia" w:ascii="宋体" w:hAnsi="宋体" w:eastAsia="宋体" w:cs="宋体"/>
          <w:color w:val="auto"/>
          <w:sz w:val="24"/>
          <w:szCs w:val="24"/>
          <w:highlight w:val="white"/>
          <w:shd w:val="clear" w:color="auto" w:fill="auto"/>
        </w:rPr>
        <w:t xml:space="preserve">6、支付方式：银行转账。</w:t>
      </w:r>
      <w:r/>
    </w:p>
    <w:p>
      <w:pPr>
        <w:ind w:firstLine="420"/>
        <w:keepLines w:val="0"/>
        <w:keepNext w:val="0"/>
        <w:pageBreakBefore w:val="0"/>
        <w:spacing w:line="360" w:lineRule="auto"/>
        <w:widowControl/>
        <w:rPr>
          <w:rFonts w:hint="eastAsia" w:ascii="宋体" w:hAnsi="宋体" w:eastAsia="宋体" w:cs="宋体"/>
          <w:color w:val="auto"/>
          <w:sz w:val="24"/>
          <w:szCs w:val="24"/>
          <w:highlight w:val="white"/>
          <w:shd w:val="clear" w:color="auto" w:fill="auto"/>
        </w:rPr>
        <w:outlineLvl w:val="9"/>
      </w:pPr>
      <w:r>
        <w:rPr>
          <w:rFonts w:hint="eastAsia" w:ascii="宋体" w:hAnsi="宋体" w:eastAsia="宋体" w:cs="宋体"/>
          <w:color w:val="auto"/>
          <w:sz w:val="24"/>
          <w:szCs w:val="24"/>
          <w:highlight w:val="white"/>
          <w:shd w:val="clear" w:color="auto" w:fill="auto"/>
        </w:rPr>
        <w:t xml:space="preserve">乙方信息如下：</w:t>
      </w:r>
      <w:r/>
    </w:p>
    <w:p>
      <w:pPr>
        <w:ind w:firstLine="420"/>
        <w:keepLines w:val="0"/>
        <w:keepNext w:val="0"/>
        <w:pageBreakBefore w:val="0"/>
        <w:spacing w:line="360" w:lineRule="auto"/>
        <w:widowControl/>
        <w:rPr>
          <w:rFonts w:hint="eastAsia" w:ascii="宋体" w:hAnsi="宋体" w:eastAsia="宋体" w:cs="宋体"/>
          <w:color w:val="auto"/>
          <w:sz w:val="24"/>
          <w:szCs w:val="24"/>
          <w:highlight w:val="white"/>
          <w:shd w:val="clear" w:color="auto" w:fill="auto"/>
        </w:rPr>
        <w:outlineLvl w:val="9"/>
      </w:pPr>
      <w:r>
        <w:rPr>
          <w:rFonts w:hint="eastAsia" w:ascii="宋体" w:hAnsi="宋体" w:eastAsia="宋体" w:cs="宋体"/>
          <w:color w:val="auto"/>
          <w:sz w:val="24"/>
          <w:szCs w:val="24"/>
          <w:highlight w:val="white"/>
          <w:shd w:val="clear" w:color="auto" w:fill="auto"/>
        </w:rPr>
        <w:t xml:space="preserve">开户行：</w:t>
      </w:r>
      <w:bookmarkStart w:id="45" w:name="OLE_LINK6"/>
      <w:r>
        <w:rPr>
          <w:rFonts w:hint="eastAsia" w:ascii="宋体" w:hAnsi="宋体" w:eastAsia="宋体" w:cs="宋体"/>
          <w:color w:val="auto"/>
          <w:sz w:val="24"/>
          <w:szCs w:val="24"/>
          <w:highlight w:val="white"/>
          <w:shd w:val="clear" w:color="auto" w:fill="auto"/>
        </w:rPr>
        <w:t xml:space="preserve">【】</w:t>
      </w:r>
      <w:bookmarkEnd w:id="45"/>
      <w:r/>
      <w:r/>
    </w:p>
    <w:p>
      <w:pPr>
        <w:ind w:firstLine="420"/>
        <w:keepLines w:val="0"/>
        <w:keepNext w:val="0"/>
        <w:pageBreakBefore w:val="0"/>
        <w:spacing w:line="360" w:lineRule="auto"/>
        <w:rPr>
          <w:rFonts w:hint="eastAsia" w:ascii="宋体" w:hAnsi="宋体" w:eastAsia="宋体" w:cs="宋体"/>
          <w:color w:val="auto"/>
          <w:sz w:val="24"/>
          <w:szCs w:val="24"/>
          <w:highlight w:val="white"/>
          <w:shd w:val="clear" w:color="auto" w:fill="auto"/>
        </w:rPr>
        <w:outlineLvl w:val="9"/>
      </w:pPr>
      <w:r>
        <w:rPr>
          <w:rFonts w:hint="eastAsia" w:ascii="宋体" w:hAnsi="宋体" w:eastAsia="宋体" w:cs="宋体"/>
          <w:color w:val="auto"/>
          <w:sz w:val="24"/>
          <w:szCs w:val="24"/>
          <w:highlight w:val="white"/>
          <w:shd w:val="clear" w:color="auto" w:fill="auto"/>
        </w:rPr>
        <w:t xml:space="preserve">户名：【】</w:t>
      </w:r>
      <w:r/>
    </w:p>
    <w:p>
      <w:pPr>
        <w:ind w:firstLine="420"/>
        <w:keepLines w:val="0"/>
        <w:keepNext w:val="0"/>
        <w:pageBreakBefore w:val="0"/>
        <w:spacing w:line="360" w:lineRule="auto"/>
        <w:rPr>
          <w:rFonts w:hint="eastAsia" w:ascii="宋体" w:hAnsi="宋体" w:eastAsia="宋体" w:cs="宋体"/>
          <w:color w:val="auto"/>
          <w:sz w:val="24"/>
          <w:szCs w:val="24"/>
          <w:highlight w:val="white"/>
          <w:shd w:val="clear" w:color="auto" w:fill="auto"/>
        </w:rPr>
        <w:outlineLvl w:val="9"/>
      </w:pPr>
      <w:r>
        <w:rPr>
          <w:rFonts w:hint="eastAsia" w:ascii="宋体" w:hAnsi="宋体" w:eastAsia="宋体" w:cs="宋体"/>
          <w:color w:val="auto"/>
          <w:sz w:val="24"/>
          <w:szCs w:val="24"/>
          <w:highlight w:val="white"/>
          <w:shd w:val="clear" w:color="auto" w:fill="auto"/>
        </w:rPr>
        <w:t xml:space="preserve">账号：【】</w:t>
      </w:r>
      <w:r/>
    </w:p>
    <w:p>
      <w:pPr>
        <w:ind w:firstLine="420"/>
        <w:keepLines w:val="0"/>
        <w:keepNext w:val="0"/>
        <w:pageBreakBefore w:val="0"/>
        <w:spacing w:line="360" w:lineRule="auto"/>
        <w:rPr>
          <w:rFonts w:hint="eastAsia" w:ascii="宋体" w:hAnsi="宋体" w:eastAsia="宋体" w:cs="宋体"/>
          <w:color w:val="auto"/>
          <w:sz w:val="24"/>
          <w:szCs w:val="24"/>
          <w:highlight w:val="white"/>
          <w:shd w:val="clear" w:color="auto" w:fill="auto"/>
        </w:rPr>
        <w:outlineLvl w:val="9"/>
      </w:pPr>
      <w:r>
        <w:rPr>
          <w:rFonts w:hint="eastAsia" w:ascii="宋体" w:hAnsi="宋体" w:eastAsia="宋体" w:cs="宋体"/>
          <w:color w:val="auto"/>
          <w:sz w:val="24"/>
          <w:szCs w:val="24"/>
          <w:highlight w:val="white"/>
          <w:shd w:val="clear" w:color="auto" w:fill="auto"/>
        </w:rPr>
        <w:t xml:space="preserve">纳税人识别号/统一社会信用代码：【】</w:t>
      </w:r>
      <w:r/>
    </w:p>
    <w:p>
      <w:pPr>
        <w:ind w:firstLine="420"/>
        <w:keepLines w:val="0"/>
        <w:keepNext w:val="0"/>
        <w:pageBreakBefore w:val="0"/>
        <w:spacing w:line="360" w:lineRule="auto"/>
        <w:rPr>
          <w:rFonts w:hint="eastAsia" w:ascii="宋体" w:hAnsi="宋体" w:eastAsia="宋体" w:cs="宋体"/>
          <w:color w:val="auto"/>
          <w:sz w:val="24"/>
          <w:szCs w:val="24"/>
          <w:highlight w:val="white"/>
          <w:shd w:val="clear" w:color="auto" w:fill="auto"/>
        </w:rPr>
        <w:outlineLvl w:val="9"/>
      </w:pPr>
      <w:r>
        <w:rPr>
          <w:rFonts w:hint="eastAsia" w:ascii="宋体" w:hAnsi="宋体" w:eastAsia="宋体" w:cs="宋体"/>
          <w:color w:val="auto"/>
          <w:sz w:val="24"/>
          <w:szCs w:val="24"/>
          <w:highlight w:val="white"/>
          <w:shd w:val="clear" w:color="auto" w:fill="auto"/>
        </w:rPr>
        <w:t xml:space="preserve">户名：【】</w:t>
      </w:r>
      <w:r/>
    </w:p>
    <w:p>
      <w:pPr>
        <w:ind w:firstLine="420"/>
        <w:keepLines w:val="0"/>
        <w:keepNext w:val="0"/>
        <w:pageBreakBefore w:val="0"/>
        <w:spacing w:line="360" w:lineRule="auto"/>
        <w:rPr>
          <w:rFonts w:hint="eastAsia" w:ascii="宋体" w:hAnsi="宋体" w:eastAsia="宋体" w:cs="宋体"/>
          <w:color w:val="auto"/>
          <w:sz w:val="24"/>
          <w:szCs w:val="24"/>
          <w:highlight w:val="white"/>
          <w:shd w:val="clear" w:color="auto" w:fill="auto"/>
        </w:rPr>
        <w:outlineLvl w:val="9"/>
      </w:pPr>
      <w:r>
        <w:rPr>
          <w:rFonts w:hint="eastAsia" w:ascii="宋体" w:hAnsi="宋体" w:eastAsia="宋体" w:cs="宋体"/>
          <w:color w:val="auto"/>
          <w:sz w:val="24"/>
          <w:szCs w:val="24"/>
          <w:highlight w:val="white"/>
          <w:shd w:val="clear" w:color="auto" w:fill="auto"/>
        </w:rPr>
        <w:t xml:space="preserve">数字人民币账号：【】</w:t>
      </w:r>
      <w:r/>
    </w:p>
    <w:p>
      <w:pPr>
        <w:ind w:firstLine="420"/>
        <w:keepLines w:val="0"/>
        <w:keepNext w:val="0"/>
        <w:pageBreakBefore w:val="0"/>
        <w:spacing w:line="360" w:lineRule="auto"/>
        <w:rPr>
          <w:rFonts w:hint="eastAsia" w:ascii="宋体" w:hAnsi="宋体" w:eastAsia="宋体" w:cs="宋体"/>
          <w:color w:val="auto"/>
          <w:sz w:val="24"/>
          <w:szCs w:val="24"/>
          <w:highlight w:val="white"/>
          <w:shd w:val="clear" w:color="auto" w:fill="auto"/>
        </w:rPr>
        <w:outlineLvl w:val="9"/>
      </w:pPr>
      <w:r>
        <w:rPr>
          <w:rFonts w:hint="eastAsia" w:ascii="宋体" w:hAnsi="宋体" w:eastAsia="宋体" w:cs="宋体"/>
          <w:color w:val="auto"/>
          <w:sz w:val="24"/>
          <w:szCs w:val="24"/>
          <w:highlight w:val="white"/>
          <w:shd w:val="clear" w:color="auto" w:fill="auto"/>
        </w:rPr>
        <w:t xml:space="preserve">数字钱包开户行：【】</w:t>
      </w:r>
      <w:r/>
    </w:p>
    <w:p>
      <w:pPr>
        <w:pStyle w:val="903"/>
        <w:ind w:firstLine="422"/>
        <w:keepLines w:val="0"/>
        <w:keepNext w:val="0"/>
        <w:pageBreakBefore w:val="0"/>
        <w:spacing w:line="360" w:lineRule="auto"/>
        <w:rPr>
          <w:rFonts w:hint="eastAsia" w:ascii="宋体" w:hAnsi="宋体" w:eastAsia="宋体" w:cs="宋体"/>
          <w:b/>
          <w:color w:val="auto"/>
          <w:sz w:val="24"/>
          <w:szCs w:val="24"/>
          <w:highlight w:val="white"/>
          <w:shd w:val="clear" w:color="auto" w:fill="auto"/>
        </w:rPr>
        <w:outlineLvl w:val="9"/>
      </w:pPr>
      <w:r>
        <w:rPr>
          <w:rFonts w:hint="eastAsia" w:ascii="宋体" w:hAnsi="宋体" w:eastAsia="宋体" w:cs="宋体"/>
          <w:b/>
          <w:color w:val="auto"/>
          <w:sz w:val="24"/>
          <w:szCs w:val="24"/>
          <w:highlight w:val="white"/>
          <w:shd w:val="clear" w:color="auto" w:fill="auto"/>
        </w:rPr>
        <w:t xml:space="preserve">三、甲乙双方权利、义务：</w:t>
      </w:r>
      <w:r/>
    </w:p>
    <w:p>
      <w:pPr>
        <w:ind w:firstLine="420"/>
        <w:keepLines w:val="0"/>
        <w:keepNext w:val="0"/>
        <w:pageBreakBefore w:val="0"/>
        <w:spacing w:line="360" w:lineRule="auto"/>
        <w:rPr>
          <w:rFonts w:hint="eastAsia" w:ascii="宋体" w:hAnsi="宋体" w:eastAsia="宋体" w:cs="宋体"/>
          <w:b/>
          <w:color w:val="auto"/>
          <w:sz w:val="24"/>
          <w:szCs w:val="24"/>
          <w:highlight w:val="white"/>
          <w:shd w:val="clear" w:color="auto" w:fill="auto"/>
        </w:rPr>
        <w:outlineLvl w:val="9"/>
      </w:pPr>
      <w:r>
        <w:rPr>
          <w:rFonts w:hint="eastAsia" w:ascii="宋体" w:hAnsi="宋体" w:eastAsia="宋体" w:cs="宋体"/>
          <w:color w:val="auto"/>
          <w:sz w:val="24"/>
          <w:szCs w:val="24"/>
          <w:highlight w:val="white"/>
          <w:shd w:val="clear" w:color="auto" w:fill="auto"/>
        </w:rPr>
        <w:t xml:space="preserve">1、乙方所供食品，须符合国家食品法规定的食品标准，并符合磋商文件要求，如出现食品卫生质量问题而引起的损失，由乙方全部赔偿并无条件退货或换货，造成严重后果的，按国家相关法律规定处理。凡发生一次因卫生质量问题而退货或换货，乙方向甲方赔偿损失货价的两倍。</w:t>
      </w:r>
      <w:r/>
    </w:p>
    <w:p>
      <w:pPr>
        <w:ind w:firstLine="420"/>
        <w:keepLines w:val="0"/>
        <w:keepNext w:val="0"/>
        <w:pageBreakBefore w:val="0"/>
        <w:spacing w:line="360" w:lineRule="auto"/>
        <w:rPr>
          <w:rFonts w:hint="eastAsia" w:ascii="宋体" w:hAnsi="宋体" w:eastAsia="宋体" w:cs="宋体"/>
          <w:b/>
          <w:color w:val="auto"/>
          <w:sz w:val="24"/>
          <w:szCs w:val="24"/>
          <w:highlight w:val="white"/>
          <w:shd w:val="clear" w:color="auto" w:fill="auto"/>
        </w:rPr>
        <w:outlineLvl w:val="9"/>
      </w:pPr>
      <w:r>
        <w:rPr>
          <w:rFonts w:hint="eastAsia" w:ascii="宋体" w:hAnsi="宋体" w:eastAsia="宋体" w:cs="宋体"/>
          <w:color w:val="auto"/>
          <w:sz w:val="24"/>
          <w:szCs w:val="24"/>
          <w:highlight w:val="white"/>
          <w:shd w:val="clear" w:color="auto" w:fill="auto"/>
        </w:rPr>
        <w:t xml:space="preserve">2、乙方须持有食品经营许可证或食品流通许可证、工商营业执照以及其他相关证照，且经营状况良好。</w:t>
      </w:r>
      <w:r/>
    </w:p>
    <w:p>
      <w:pPr>
        <w:ind w:firstLine="420"/>
        <w:keepLines w:val="0"/>
        <w:keepNext w:val="0"/>
        <w:pageBreakBefore w:val="0"/>
        <w:spacing w:line="360" w:lineRule="auto"/>
        <w:rPr>
          <w:rFonts w:hint="eastAsia" w:ascii="宋体" w:hAnsi="宋体" w:eastAsia="宋体" w:cs="宋体"/>
          <w:b/>
          <w:color w:val="auto"/>
          <w:sz w:val="24"/>
          <w:szCs w:val="24"/>
          <w:highlight w:val="white"/>
          <w:shd w:val="clear" w:color="auto" w:fill="auto"/>
        </w:rPr>
        <w:outlineLvl w:val="9"/>
      </w:pPr>
      <w:r>
        <w:rPr>
          <w:rFonts w:hint="eastAsia" w:ascii="宋体" w:hAnsi="宋体" w:eastAsia="宋体" w:cs="宋体"/>
          <w:color w:val="auto"/>
          <w:sz w:val="24"/>
          <w:szCs w:val="24"/>
          <w:highlight w:val="white"/>
          <w:shd w:val="clear" w:color="auto" w:fill="auto"/>
        </w:rPr>
        <w:t xml:space="preserve">3、乙方在供货时不得提供以下食品：</w:t>
      </w:r>
      <w:r/>
    </w:p>
    <w:p>
      <w:pPr>
        <w:ind w:firstLine="420"/>
        <w:keepLines w:val="0"/>
        <w:keepNext w:val="0"/>
        <w:pageBreakBefore w:val="0"/>
        <w:spacing w:line="360" w:lineRule="auto"/>
        <w:rPr>
          <w:rFonts w:hint="eastAsia" w:ascii="宋体" w:hAnsi="宋体" w:eastAsia="宋体" w:cs="宋体"/>
          <w:b/>
          <w:color w:val="auto"/>
          <w:sz w:val="24"/>
          <w:szCs w:val="24"/>
          <w:highlight w:val="white"/>
          <w:shd w:val="clear" w:color="auto" w:fill="auto"/>
        </w:rPr>
        <w:outlineLvl w:val="9"/>
      </w:pPr>
      <w:r>
        <w:rPr>
          <w:rFonts w:hint="eastAsia" w:ascii="宋体" w:hAnsi="宋体" w:eastAsia="宋体" w:cs="宋体"/>
          <w:color w:val="auto"/>
          <w:sz w:val="24"/>
          <w:szCs w:val="24"/>
          <w:highlight w:val="white"/>
          <w:shd w:val="clear" w:color="auto" w:fill="auto"/>
        </w:rPr>
        <w:t xml:space="preserve">（1）无品名、产地、厂名、生产日期、保质期及中文标识及原料说明的定型包装食品（除蔬菜、水果、鲜活水产等非定型包装食品）；</w:t>
      </w:r>
      <w:r/>
    </w:p>
    <w:p>
      <w:pPr>
        <w:ind w:firstLine="420"/>
        <w:keepLines w:val="0"/>
        <w:keepNext w:val="0"/>
        <w:pageBreakBefore w:val="0"/>
        <w:spacing w:line="360" w:lineRule="auto"/>
        <w:rPr>
          <w:rFonts w:hint="eastAsia" w:ascii="宋体" w:hAnsi="宋体" w:eastAsia="宋体" w:cs="宋体"/>
          <w:b/>
          <w:color w:val="auto"/>
          <w:sz w:val="24"/>
          <w:szCs w:val="24"/>
          <w:highlight w:val="white"/>
          <w:shd w:val="clear" w:color="auto" w:fill="auto"/>
        </w:rPr>
        <w:outlineLvl w:val="9"/>
      </w:pPr>
      <w:r>
        <w:rPr>
          <w:rFonts w:hint="eastAsia" w:ascii="宋体" w:hAnsi="宋体" w:eastAsia="宋体" w:cs="宋体"/>
          <w:color w:val="auto"/>
          <w:sz w:val="24"/>
          <w:szCs w:val="24"/>
          <w:highlight w:val="white"/>
          <w:shd w:val="clear" w:color="auto" w:fill="auto"/>
        </w:rPr>
        <w:t xml:space="preserve">（2）超过保质期限或不符合食品标签规定的定型包装食品；</w:t>
      </w:r>
      <w:r/>
    </w:p>
    <w:p>
      <w:pPr>
        <w:ind w:firstLine="420"/>
        <w:keepLines w:val="0"/>
        <w:keepNext w:val="0"/>
        <w:pageBreakBefore w:val="0"/>
        <w:spacing w:line="360" w:lineRule="auto"/>
        <w:rPr>
          <w:rFonts w:hint="eastAsia" w:ascii="宋体" w:hAnsi="宋体" w:eastAsia="宋体" w:cs="宋体"/>
          <w:b/>
          <w:color w:val="auto"/>
          <w:sz w:val="24"/>
          <w:szCs w:val="24"/>
          <w:highlight w:val="white"/>
          <w:shd w:val="clear" w:color="auto" w:fill="auto"/>
        </w:rPr>
        <w:outlineLvl w:val="9"/>
      </w:pPr>
      <w:r>
        <w:rPr>
          <w:rFonts w:hint="eastAsia" w:ascii="宋体" w:hAnsi="宋体" w:eastAsia="宋体" w:cs="宋体"/>
          <w:color w:val="auto"/>
          <w:sz w:val="24"/>
          <w:szCs w:val="24"/>
          <w:highlight w:val="white"/>
          <w:shd w:val="clear" w:color="auto" w:fill="auto"/>
        </w:rPr>
        <w:t xml:space="preserve">（3）腐败变质、油脂酸败、霉变、生虫、污秽不洁、混有异物或者其它感官性状异常，含有毒、有害物质或者被有毒、有害物质污染，可能对人体健康有害的食品；</w:t>
      </w:r>
      <w:r/>
    </w:p>
    <w:p>
      <w:pPr>
        <w:ind w:firstLine="420"/>
        <w:keepLines w:val="0"/>
        <w:keepNext w:val="0"/>
        <w:pageBreakBefore w:val="0"/>
        <w:spacing w:line="360" w:lineRule="auto"/>
        <w:rPr>
          <w:rFonts w:hint="eastAsia" w:ascii="宋体" w:hAnsi="宋体" w:eastAsia="宋体" w:cs="宋体"/>
          <w:b/>
          <w:color w:val="auto"/>
          <w:sz w:val="24"/>
          <w:szCs w:val="24"/>
          <w:highlight w:val="white"/>
          <w:shd w:val="clear" w:color="auto" w:fill="auto"/>
        </w:rPr>
        <w:outlineLvl w:val="9"/>
      </w:pPr>
      <w:r>
        <w:rPr>
          <w:rFonts w:hint="eastAsia" w:ascii="宋体" w:hAnsi="宋体" w:eastAsia="宋体" w:cs="宋体"/>
          <w:color w:val="auto"/>
          <w:sz w:val="24"/>
          <w:szCs w:val="24"/>
          <w:highlight w:val="white"/>
          <w:shd w:val="clear" w:color="auto" w:fill="auto"/>
        </w:rPr>
        <w:t xml:space="preserve">（4）病死、死因不明的水产品，非食品原料和滥用食品添加剂，农药残留超标的蔬菜、水果等；</w:t>
      </w:r>
      <w:r/>
    </w:p>
    <w:p>
      <w:pPr>
        <w:ind w:firstLine="420"/>
        <w:keepLines w:val="0"/>
        <w:keepNext w:val="0"/>
        <w:pageBreakBefore w:val="0"/>
        <w:spacing w:line="360" w:lineRule="auto"/>
        <w:rPr>
          <w:rFonts w:hint="eastAsia" w:ascii="宋体" w:hAnsi="宋体" w:eastAsia="宋体" w:cs="宋体"/>
          <w:b/>
          <w:color w:val="auto"/>
          <w:sz w:val="24"/>
          <w:szCs w:val="24"/>
          <w:highlight w:val="white"/>
          <w:shd w:val="clear" w:color="auto" w:fill="auto"/>
        </w:rPr>
        <w:outlineLvl w:val="9"/>
      </w:pPr>
      <w:r>
        <w:rPr>
          <w:rFonts w:hint="eastAsia" w:ascii="宋体" w:hAnsi="宋体" w:eastAsia="宋体" w:cs="宋体"/>
          <w:color w:val="auto"/>
          <w:sz w:val="24"/>
          <w:szCs w:val="24"/>
          <w:highlight w:val="white"/>
          <w:shd w:val="clear" w:color="auto" w:fill="auto"/>
        </w:rPr>
        <w:t xml:space="preserve">（5）其它不符合食品卫生标准和要求的食品。</w:t>
      </w:r>
      <w:r/>
    </w:p>
    <w:p>
      <w:pPr>
        <w:ind w:firstLine="420"/>
        <w:keepLines w:val="0"/>
        <w:keepNext w:val="0"/>
        <w:pageBreakBefore w:val="0"/>
        <w:spacing w:line="360" w:lineRule="auto"/>
        <w:rPr>
          <w:rFonts w:hint="eastAsia" w:ascii="宋体" w:hAnsi="宋体" w:eastAsia="宋体" w:cs="宋体"/>
          <w:b/>
          <w:color w:val="auto"/>
          <w:sz w:val="24"/>
          <w:szCs w:val="24"/>
          <w:highlight w:val="white"/>
          <w:shd w:val="clear" w:color="auto" w:fill="auto"/>
        </w:rPr>
        <w:outlineLvl w:val="9"/>
      </w:pPr>
      <w:r>
        <w:rPr>
          <w:rFonts w:hint="eastAsia" w:ascii="宋体" w:hAnsi="宋体" w:eastAsia="宋体" w:cs="宋体"/>
          <w:color w:val="auto"/>
          <w:sz w:val="24"/>
          <w:szCs w:val="24"/>
          <w:highlight w:val="white"/>
          <w:shd w:val="clear" w:color="auto" w:fill="auto"/>
        </w:rPr>
        <w:t xml:space="preserve">5、乙方须根据甲方提出的食品、规格、数量和质量要求送货，并在甲方规定的时间内及时送达甲方指定地点。不按规定时间及地点送达的，将罚款并承担违约责任。</w:t>
      </w:r>
      <w:r/>
    </w:p>
    <w:p>
      <w:pPr>
        <w:ind w:firstLine="420"/>
        <w:keepLines w:val="0"/>
        <w:keepNext w:val="0"/>
        <w:pageBreakBefore w:val="0"/>
        <w:spacing w:line="360" w:lineRule="auto"/>
        <w:rPr>
          <w:rFonts w:hint="eastAsia" w:ascii="宋体" w:hAnsi="宋体" w:eastAsia="宋体" w:cs="宋体"/>
          <w:b/>
          <w:color w:val="auto"/>
          <w:sz w:val="24"/>
          <w:szCs w:val="24"/>
          <w:highlight w:val="white"/>
          <w:shd w:val="clear" w:color="auto" w:fill="auto"/>
        </w:rPr>
        <w:outlineLvl w:val="9"/>
      </w:pPr>
      <w:r>
        <w:rPr>
          <w:rFonts w:hint="eastAsia" w:ascii="宋体" w:hAnsi="宋体" w:eastAsia="宋体" w:cs="宋体"/>
          <w:color w:val="auto"/>
          <w:sz w:val="24"/>
          <w:szCs w:val="24"/>
          <w:highlight w:val="white"/>
          <w:shd w:val="clear" w:color="auto" w:fill="auto"/>
        </w:rPr>
        <w:t xml:space="preserve">6、乙方向食堂提供的原材料结算价格须以苏州市发展和改革委员会在“苏州价格在线”官网上公布的最新“苏州市部分农贸市场零售均价（每日均价）为作参照，按配送物品类别作一定比例的浮动，并保持相对稳定。如乙方不按规定结算，擅自涨价，乙方应向甲方退回涨价部分金额。</w:t>
      </w:r>
      <w:r/>
    </w:p>
    <w:p>
      <w:pPr>
        <w:ind w:firstLine="420"/>
        <w:keepLines w:val="0"/>
        <w:keepNext w:val="0"/>
        <w:pageBreakBefore w:val="0"/>
        <w:spacing w:line="360" w:lineRule="auto"/>
        <w:rPr>
          <w:rFonts w:hint="eastAsia" w:ascii="宋体" w:hAnsi="宋体" w:eastAsia="宋体" w:cs="宋体"/>
          <w:b/>
          <w:color w:val="auto"/>
          <w:sz w:val="24"/>
          <w:szCs w:val="24"/>
          <w:highlight w:val="white"/>
          <w:shd w:val="clear" w:color="auto" w:fill="auto"/>
        </w:rPr>
        <w:outlineLvl w:val="9"/>
      </w:pPr>
      <w:r>
        <w:rPr>
          <w:rFonts w:hint="eastAsia" w:ascii="宋体" w:hAnsi="宋体" w:eastAsia="宋体" w:cs="宋体"/>
          <w:color w:val="auto"/>
          <w:sz w:val="24"/>
          <w:szCs w:val="24"/>
          <w:highlight w:val="white"/>
          <w:shd w:val="clear" w:color="auto" w:fill="auto"/>
        </w:rPr>
        <w:t xml:space="preserve">7、因乙方所供应食品的质量问题引起甲方员工食物中毒等食源性疾病的发生或其他事故由乙方负全部责任，并承担由此引起的全部经济损失及相应的法律责任。</w:t>
      </w:r>
      <w:r/>
    </w:p>
    <w:p>
      <w:pPr>
        <w:ind w:firstLine="420"/>
        <w:keepLines w:val="0"/>
        <w:keepNext w:val="0"/>
        <w:pageBreakBefore w:val="0"/>
        <w:spacing w:line="360" w:lineRule="auto"/>
        <w:rPr>
          <w:rFonts w:hint="eastAsia" w:ascii="宋体" w:hAnsi="宋体" w:eastAsia="宋体" w:cs="宋体"/>
          <w:b/>
          <w:color w:val="auto"/>
          <w:sz w:val="24"/>
          <w:szCs w:val="24"/>
          <w:highlight w:val="white"/>
          <w:shd w:val="clear" w:color="auto" w:fill="auto"/>
        </w:rPr>
        <w:outlineLvl w:val="9"/>
      </w:pPr>
      <w:r>
        <w:rPr>
          <w:rFonts w:hint="eastAsia" w:ascii="宋体" w:hAnsi="宋体" w:eastAsia="宋体" w:cs="宋体"/>
          <w:color w:val="auto"/>
          <w:sz w:val="24"/>
          <w:szCs w:val="24"/>
          <w:highlight w:val="white"/>
          <w:shd w:val="clear" w:color="auto" w:fill="auto"/>
        </w:rPr>
        <w:t xml:space="preserve">8、甲方食堂所用食品按磋商文件采购范围全部由乙方供应，甲方在协议期内一般不得另行采购。（特殊情况除外，如财政上有扶贫任务，需完成规定份额后再履行本合同）。</w:t>
      </w:r>
      <w:r/>
    </w:p>
    <w:p>
      <w:pPr>
        <w:ind w:firstLine="420"/>
        <w:keepLines w:val="0"/>
        <w:keepNext w:val="0"/>
        <w:pageBreakBefore w:val="0"/>
        <w:spacing w:line="360" w:lineRule="auto"/>
        <w:rPr>
          <w:rFonts w:hint="eastAsia" w:ascii="宋体" w:hAnsi="宋体" w:eastAsia="宋体" w:cs="宋体"/>
          <w:b/>
          <w:color w:val="auto"/>
          <w:sz w:val="24"/>
          <w:szCs w:val="24"/>
          <w:highlight w:val="white"/>
          <w:shd w:val="clear" w:color="auto" w:fill="auto"/>
        </w:rPr>
        <w:outlineLvl w:val="9"/>
      </w:pPr>
      <w:r>
        <w:rPr>
          <w:rFonts w:hint="eastAsia" w:ascii="宋体" w:hAnsi="宋体" w:eastAsia="宋体" w:cs="宋体"/>
          <w:color w:val="auto"/>
          <w:sz w:val="24"/>
          <w:szCs w:val="24"/>
          <w:highlight w:val="white"/>
          <w:shd w:val="clear" w:color="auto" w:fill="auto"/>
        </w:rPr>
        <w:t xml:space="preserve">9、甲方在隔月向乙方付清前一个月发生的货款，不得拖欠。</w:t>
      </w:r>
      <w:r/>
    </w:p>
    <w:p>
      <w:pPr>
        <w:ind w:firstLine="420"/>
        <w:keepLines w:val="0"/>
        <w:keepNext w:val="0"/>
        <w:pageBreakBefore w:val="0"/>
        <w:spacing w:line="360" w:lineRule="auto"/>
        <w:rPr>
          <w:rFonts w:hint="eastAsia" w:ascii="宋体" w:hAnsi="宋体" w:eastAsia="宋体" w:cs="宋体"/>
          <w:b/>
          <w:color w:val="auto"/>
          <w:sz w:val="24"/>
          <w:szCs w:val="24"/>
          <w:highlight w:val="white"/>
          <w:shd w:val="clear" w:color="auto" w:fill="auto"/>
        </w:rPr>
        <w:outlineLvl w:val="9"/>
      </w:pPr>
      <w:r>
        <w:rPr>
          <w:rFonts w:hint="eastAsia" w:ascii="宋体" w:hAnsi="宋体" w:eastAsia="宋体" w:cs="宋体"/>
          <w:color w:val="auto"/>
          <w:sz w:val="24"/>
          <w:szCs w:val="24"/>
          <w:highlight w:val="white"/>
          <w:shd w:val="clear" w:color="auto" w:fill="auto"/>
        </w:rPr>
        <w:t xml:space="preserve">10、甲方建立食品索证制度及食品验收制度，向乙方索取食品的检验合格证或者检验报告，并进行验收。做好索证登记工作，加强食品库房管理。</w:t>
      </w:r>
      <w:r/>
    </w:p>
    <w:p>
      <w:pPr>
        <w:ind w:firstLine="420"/>
        <w:keepLines w:val="0"/>
        <w:keepNext w:val="0"/>
        <w:pageBreakBefore w:val="0"/>
        <w:spacing w:line="360" w:lineRule="auto"/>
        <w:rPr>
          <w:rFonts w:hint="eastAsia" w:ascii="宋体" w:hAnsi="宋体" w:eastAsia="宋体" w:cs="宋体"/>
          <w:b/>
          <w:color w:val="auto"/>
          <w:sz w:val="24"/>
          <w:szCs w:val="24"/>
          <w:highlight w:val="white"/>
          <w:shd w:val="clear" w:color="auto" w:fill="auto"/>
        </w:rPr>
        <w:outlineLvl w:val="9"/>
      </w:pPr>
      <w:r>
        <w:rPr>
          <w:rFonts w:hint="eastAsia" w:ascii="宋体" w:hAnsi="宋体" w:eastAsia="宋体" w:cs="宋体"/>
          <w:color w:val="auto"/>
          <w:sz w:val="24"/>
          <w:szCs w:val="24"/>
          <w:highlight w:val="white"/>
          <w:shd w:val="clear" w:color="auto" w:fill="auto"/>
        </w:rPr>
        <w:t xml:space="preserve">11、若甲方有特殊情况需临时要求供货，乙方须按照响应文件中承诺的应急预案执行，并在甲方规定的合理时间内能送货至甲方指定地点。</w:t>
      </w:r>
      <w:r/>
    </w:p>
    <w:p>
      <w:pPr>
        <w:ind w:firstLine="420"/>
        <w:keepLines w:val="0"/>
        <w:keepNext w:val="0"/>
        <w:pageBreakBefore w:val="0"/>
        <w:spacing w:line="360" w:lineRule="auto"/>
        <w:rPr>
          <w:rFonts w:hint="eastAsia" w:ascii="宋体" w:hAnsi="宋体" w:eastAsia="宋体" w:cs="宋体"/>
          <w:b/>
          <w:color w:val="auto"/>
          <w:sz w:val="24"/>
          <w:szCs w:val="24"/>
          <w:highlight w:val="white"/>
          <w:shd w:val="clear" w:color="auto" w:fill="auto"/>
        </w:rPr>
        <w:outlineLvl w:val="9"/>
      </w:pPr>
      <w:r>
        <w:rPr>
          <w:rFonts w:hint="eastAsia" w:ascii="宋体" w:hAnsi="宋体" w:eastAsia="宋体" w:cs="宋体"/>
          <w:color w:val="auto"/>
          <w:sz w:val="24"/>
          <w:szCs w:val="24"/>
          <w:highlight w:val="white"/>
          <w:shd w:val="clear" w:color="auto" w:fill="auto"/>
        </w:rPr>
        <w:t xml:space="preserve">12、因重大责任事故，取消配送资格的供应商，不得继续为甲方提供所有物质的配送，已签订的合同双方协商解除。</w:t>
      </w:r>
      <w:r/>
    </w:p>
    <w:p>
      <w:pPr>
        <w:ind w:firstLine="420"/>
        <w:keepLines w:val="0"/>
        <w:keepNext w:val="0"/>
        <w:pageBreakBefore w:val="0"/>
        <w:spacing w:line="360" w:lineRule="auto"/>
        <w:rPr>
          <w:rFonts w:hint="eastAsia" w:ascii="宋体" w:hAnsi="宋体" w:eastAsia="宋体" w:cs="宋体"/>
          <w:color w:val="auto"/>
          <w:sz w:val="24"/>
          <w:szCs w:val="24"/>
          <w:highlight w:val="white"/>
          <w:shd w:val="clear" w:color="auto" w:fill="auto"/>
        </w:rPr>
        <w:outlineLvl w:val="9"/>
      </w:pPr>
      <w:r>
        <w:rPr>
          <w:rFonts w:hint="eastAsia" w:ascii="宋体" w:hAnsi="宋体" w:eastAsia="宋体" w:cs="宋体"/>
          <w:color w:val="auto"/>
          <w:sz w:val="24"/>
          <w:szCs w:val="24"/>
          <w:highlight w:val="white"/>
          <w:shd w:val="clear" w:color="auto" w:fill="auto"/>
        </w:rPr>
        <w:t xml:space="preserve">13、甲、乙双方均自觉遵守国家有关法律、法规。</w:t>
      </w:r>
      <w:r/>
    </w:p>
    <w:p>
      <w:pPr>
        <w:ind w:firstLine="420"/>
        <w:keepLines w:val="0"/>
        <w:keepNext w:val="0"/>
        <w:pageBreakBefore w:val="0"/>
        <w:spacing w:line="360" w:lineRule="auto"/>
        <w:rPr>
          <w:rFonts w:hint="eastAsia" w:ascii="宋体" w:hAnsi="宋体" w:eastAsia="宋体" w:cs="宋体"/>
          <w:color w:val="auto"/>
          <w:sz w:val="24"/>
          <w:szCs w:val="24"/>
          <w:highlight w:val="white"/>
          <w:shd w:val="clear" w:color="auto" w:fill="auto"/>
        </w:rPr>
        <w:outlineLvl w:val="9"/>
      </w:pPr>
      <w:r>
        <w:rPr>
          <w:rFonts w:hint="eastAsia" w:ascii="宋体" w:hAnsi="宋体" w:eastAsia="宋体" w:cs="宋体"/>
          <w:color w:val="auto"/>
          <w:sz w:val="24"/>
          <w:szCs w:val="24"/>
          <w:highlight w:val="white"/>
          <w:shd w:val="clear" w:color="auto" w:fill="auto"/>
        </w:rPr>
        <w:t xml:space="preserve">14、乙方在履行期限内出现质量管控、时效响应、价格浮动的情形，按照合同</w:t>
      </w:r>
      <w:r>
        <w:rPr>
          <w:rFonts w:hint="eastAsia" w:ascii="宋体" w:hAnsi="宋体" w:eastAsia="宋体" w:cs="宋体"/>
          <w:b/>
          <w:color w:val="auto"/>
          <w:sz w:val="24"/>
          <w:szCs w:val="24"/>
          <w:highlight w:val="white"/>
          <w:shd w:val="clear" w:color="auto" w:fill="auto"/>
        </w:rPr>
        <w:t xml:space="preserve">附件2质量管理措施执行。</w:t>
      </w:r>
      <w:r/>
    </w:p>
    <w:p>
      <w:pPr>
        <w:ind w:firstLine="420"/>
        <w:keepLines w:val="0"/>
        <w:keepNext w:val="0"/>
        <w:pageBreakBefore w:val="0"/>
        <w:spacing w:line="360" w:lineRule="auto"/>
        <w:rPr>
          <w:rFonts w:hint="eastAsia" w:ascii="宋体" w:hAnsi="宋体" w:eastAsia="宋体" w:cs="宋体"/>
          <w:color w:val="auto"/>
          <w:sz w:val="24"/>
          <w:szCs w:val="24"/>
          <w:highlight w:val="white"/>
          <w:shd w:val="clear" w:color="auto" w:fill="auto"/>
        </w:rPr>
        <w:outlineLvl w:val="9"/>
      </w:pPr>
      <w:r>
        <w:rPr>
          <w:rFonts w:hint="eastAsia" w:ascii="宋体" w:hAnsi="宋体" w:eastAsia="宋体" w:cs="宋体"/>
          <w:color w:val="auto"/>
          <w:sz w:val="24"/>
          <w:szCs w:val="24"/>
          <w:highlight w:val="white"/>
          <w:shd w:val="clear" w:color="auto" w:fill="auto"/>
        </w:rPr>
        <w:t xml:space="preserve">15、乙方在履行期限内出现食品安全事故、履约严重违约、评价考核不达标的情形，按照合同</w:t>
      </w:r>
      <w:r>
        <w:rPr>
          <w:rFonts w:hint="eastAsia" w:ascii="宋体" w:hAnsi="宋体" w:eastAsia="宋体" w:cs="宋体"/>
          <w:b/>
          <w:color w:val="auto"/>
          <w:sz w:val="24"/>
          <w:szCs w:val="24"/>
          <w:highlight w:val="white"/>
          <w:shd w:val="clear" w:color="auto" w:fill="auto"/>
        </w:rPr>
        <w:t xml:space="preserve">附件3退出机制执行。</w:t>
      </w:r>
      <w:r/>
    </w:p>
    <w:p>
      <w:pPr>
        <w:ind w:firstLine="420"/>
        <w:keepLines w:val="0"/>
        <w:keepNext w:val="0"/>
        <w:pageBreakBefore w:val="0"/>
        <w:spacing w:line="360" w:lineRule="auto"/>
        <w:rPr>
          <w:rFonts w:hint="eastAsia" w:ascii="宋体" w:hAnsi="宋体" w:eastAsia="宋体" w:cs="宋体"/>
          <w:b/>
          <w:color w:val="auto"/>
          <w:sz w:val="24"/>
          <w:szCs w:val="24"/>
          <w:highlight w:val="white"/>
          <w:shd w:val="clear" w:color="auto" w:fill="auto"/>
        </w:rPr>
        <w:outlineLvl w:val="9"/>
      </w:pPr>
      <w:r>
        <w:rPr>
          <w:rFonts w:hint="eastAsia" w:ascii="宋体" w:hAnsi="宋体" w:eastAsia="宋体" w:cs="宋体"/>
          <w:color w:val="auto"/>
          <w:sz w:val="24"/>
          <w:szCs w:val="24"/>
          <w:highlight w:val="white"/>
          <w:shd w:val="clear" w:color="auto" w:fill="auto"/>
        </w:rPr>
        <w:t xml:space="preserve">16、如有未尽事宜，则由甲方、乙方另行协商决定。</w:t>
      </w:r>
      <w:r/>
    </w:p>
    <w:p>
      <w:pPr>
        <w:ind w:firstLine="422"/>
        <w:keepLines w:val="0"/>
        <w:keepNext w:val="0"/>
        <w:pageBreakBefore w:val="0"/>
        <w:spacing w:line="360" w:lineRule="auto"/>
        <w:rPr>
          <w:rFonts w:hint="eastAsia" w:ascii="宋体" w:hAnsi="宋体" w:eastAsia="宋体" w:cs="宋体"/>
          <w:b/>
          <w:color w:val="auto"/>
          <w:sz w:val="24"/>
          <w:szCs w:val="24"/>
          <w:highlight w:val="white"/>
          <w:shd w:val="clear" w:color="auto" w:fill="auto"/>
        </w:rPr>
        <w:outlineLvl w:val="9"/>
      </w:pPr>
      <w:r>
        <w:rPr>
          <w:rFonts w:hint="eastAsia" w:ascii="宋体" w:hAnsi="宋体" w:eastAsia="宋体" w:cs="宋体"/>
          <w:b/>
          <w:color w:val="auto"/>
          <w:sz w:val="24"/>
          <w:szCs w:val="24"/>
          <w:highlight w:val="white"/>
          <w:shd w:val="clear" w:color="auto" w:fill="auto"/>
        </w:rPr>
        <w:t xml:space="preserve">四、配送频率要求：</w:t>
      </w:r>
      <w:r/>
    </w:p>
    <w:p>
      <w:pPr>
        <w:ind w:firstLine="420"/>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1、原则上每天送货一次，应急配送的在收到通知后半小时内响应，1小时内完成或提出解决方案。</w:t>
      </w:r>
      <w:r/>
    </w:p>
    <w:p>
      <w:pPr>
        <w:ind w:firstLine="420"/>
        <w:keepLines w:val="0"/>
        <w:keepNext w:val="0"/>
        <w:pageBreakBefore w:val="0"/>
        <w:spacing w:line="360" w:lineRule="auto"/>
        <w:rPr>
          <w:rFonts w:hint="eastAsia" w:ascii="宋体" w:hAnsi="宋体" w:eastAsia="宋体" w:cs="宋体"/>
          <w:color w:val="auto"/>
          <w:sz w:val="24"/>
          <w:szCs w:val="24"/>
          <w:highlight w:val="white"/>
          <w:shd w:val="clear" w:color="auto" w:fill="auto"/>
        </w:rPr>
        <w:outlineLvl w:val="9"/>
      </w:pPr>
      <w:r>
        <w:rPr>
          <w:rFonts w:hint="eastAsia" w:ascii="宋体" w:hAnsi="宋体" w:eastAsia="宋体" w:cs="宋体"/>
          <w:color w:val="auto"/>
          <w:sz w:val="24"/>
          <w:szCs w:val="24"/>
          <w:highlight w:val="white"/>
          <w:shd w:val="clear" w:color="auto" w:fill="auto"/>
        </w:rPr>
        <w:t xml:space="preserve">2、配送单位须仔细核对采购需求清单，确保所需的食品原材料品种、规格、数量、质量等准确无误，并在规定时间内及时送达。配送单位向甲方提供商品的规格须与合同规定一致，严禁擅自更换商品规格。</w:t>
      </w:r>
      <w:r/>
    </w:p>
    <w:p>
      <w:pPr>
        <w:ind w:firstLine="420"/>
        <w:keepLines w:val="0"/>
        <w:keepNext w:val="0"/>
        <w:pageBreakBefore w:val="0"/>
        <w:spacing w:line="360" w:lineRule="auto"/>
        <w:rPr>
          <w:rFonts w:hint="eastAsia" w:ascii="宋体" w:hAnsi="宋体" w:eastAsia="宋体" w:cs="宋体"/>
          <w:color w:val="auto"/>
          <w:sz w:val="24"/>
          <w:szCs w:val="24"/>
          <w:highlight w:val="white"/>
          <w:shd w:val="clear" w:color="auto" w:fill="auto"/>
        </w:rPr>
        <w:outlineLvl w:val="9"/>
      </w:pPr>
      <w:r>
        <w:rPr>
          <w:rFonts w:hint="eastAsia" w:ascii="宋体" w:hAnsi="宋体" w:eastAsia="宋体" w:cs="宋体"/>
          <w:color w:val="auto"/>
          <w:sz w:val="24"/>
          <w:szCs w:val="24"/>
          <w:highlight w:val="white"/>
          <w:shd w:val="clear" w:color="auto" w:fill="auto"/>
        </w:rPr>
        <w:t xml:space="preserve">3、配送车辆符合国家食品运输相关规定。</w:t>
      </w:r>
      <w:r/>
    </w:p>
    <w:p>
      <w:pPr>
        <w:ind w:firstLine="422"/>
        <w:keepLines w:val="0"/>
        <w:keepNext w:val="0"/>
        <w:pageBreakBefore w:val="0"/>
        <w:spacing w:line="360" w:lineRule="auto"/>
        <w:rPr>
          <w:rFonts w:hint="eastAsia" w:ascii="宋体" w:hAnsi="宋体" w:eastAsia="宋体" w:cs="宋体"/>
          <w:b/>
          <w:color w:val="auto"/>
          <w:sz w:val="24"/>
          <w:szCs w:val="24"/>
          <w:highlight w:val="white"/>
          <w:shd w:val="clear" w:color="auto" w:fill="auto"/>
        </w:rPr>
        <w:outlineLvl w:val="9"/>
      </w:pPr>
      <w:r>
        <w:rPr>
          <w:rFonts w:hint="eastAsia" w:ascii="宋体" w:hAnsi="宋体" w:eastAsia="宋体" w:cs="宋体"/>
          <w:b/>
          <w:color w:val="auto"/>
          <w:sz w:val="24"/>
          <w:szCs w:val="24"/>
          <w:highlight w:val="white"/>
          <w:shd w:val="clear" w:color="auto" w:fill="auto"/>
        </w:rPr>
        <w:t xml:space="preserve">五、验收标准及要求：</w:t>
      </w:r>
      <w:r/>
    </w:p>
    <w:p>
      <w:pPr>
        <w:ind w:firstLine="420"/>
        <w:keepLines w:val="0"/>
        <w:keepNext w:val="0"/>
        <w:pageBreakBefore w:val="0"/>
        <w:spacing w:line="360" w:lineRule="auto"/>
        <w:rPr>
          <w:rFonts w:hint="eastAsia" w:ascii="宋体" w:hAnsi="宋体" w:eastAsia="宋体" w:cs="宋体"/>
          <w:color w:val="auto"/>
          <w:sz w:val="24"/>
          <w:szCs w:val="24"/>
          <w:highlight w:val="white"/>
          <w:shd w:val="clear" w:color="auto" w:fill="auto"/>
        </w:rPr>
        <w:outlineLvl w:val="9"/>
      </w:pPr>
      <w:r>
        <w:rPr>
          <w:rFonts w:hint="eastAsia" w:ascii="宋体" w:hAnsi="宋体" w:eastAsia="宋体" w:cs="宋体"/>
          <w:color w:val="auto"/>
          <w:sz w:val="24"/>
          <w:szCs w:val="24"/>
          <w:highlight w:val="white"/>
          <w:shd w:val="clear" w:color="auto" w:fill="auto"/>
        </w:rPr>
        <w:t xml:space="preserve">1、验收标准：按照磋商文件及国家标准执行。原材料验收由管理方、供应方、食堂使用方，三方现场检验，对供应产品的质量无异议数量准确无误后，三方签字，各自留存。</w:t>
      </w:r>
      <w:r/>
    </w:p>
    <w:p>
      <w:pPr>
        <w:ind w:firstLine="420"/>
        <w:keepLines w:val="0"/>
        <w:keepNext w:val="0"/>
        <w:pageBreakBefore w:val="0"/>
        <w:spacing w:line="360" w:lineRule="auto"/>
        <w:rPr>
          <w:rFonts w:hint="eastAsia" w:ascii="宋体" w:hAnsi="宋体" w:eastAsia="宋体" w:cs="宋体"/>
          <w:color w:val="auto"/>
          <w:sz w:val="24"/>
          <w:szCs w:val="24"/>
          <w:highlight w:val="white"/>
          <w:shd w:val="clear" w:color="auto" w:fill="auto"/>
        </w:rPr>
        <w:outlineLvl w:val="9"/>
      </w:pPr>
      <w:r>
        <w:rPr>
          <w:rFonts w:hint="eastAsia" w:ascii="宋体" w:hAnsi="宋体" w:eastAsia="宋体" w:cs="宋体"/>
          <w:color w:val="auto"/>
          <w:sz w:val="24"/>
          <w:szCs w:val="24"/>
          <w:highlight w:val="white"/>
          <w:shd w:val="clear" w:color="auto" w:fill="auto"/>
        </w:rPr>
        <w:t xml:space="preserve">2、数量方面要求：保证配送品种斤两的准确性，以甲方的验货数量为准。</w:t>
      </w:r>
      <w:r/>
    </w:p>
    <w:p>
      <w:pPr>
        <w:ind w:firstLine="420"/>
        <w:keepLines w:val="0"/>
        <w:keepNext w:val="0"/>
        <w:pageBreakBefore w:val="0"/>
        <w:spacing w:line="360" w:lineRule="auto"/>
        <w:rPr>
          <w:rFonts w:hint="eastAsia" w:ascii="宋体" w:hAnsi="宋体" w:eastAsia="宋体" w:cs="宋体"/>
          <w:color w:val="auto"/>
          <w:sz w:val="24"/>
          <w:szCs w:val="24"/>
          <w:highlight w:val="white"/>
          <w:shd w:val="clear" w:color="auto" w:fill="auto"/>
        </w:rPr>
        <w:outlineLvl w:val="9"/>
      </w:pPr>
      <w:r>
        <w:rPr>
          <w:rFonts w:hint="eastAsia" w:ascii="宋体" w:hAnsi="宋体" w:eastAsia="宋体" w:cs="宋体"/>
          <w:color w:val="auto"/>
          <w:sz w:val="24"/>
          <w:szCs w:val="24"/>
          <w:highlight w:val="white"/>
          <w:shd w:val="clear" w:color="auto" w:fill="auto"/>
        </w:rPr>
        <w:t xml:space="preserve">3、质量方面要求：在供货期间，若甲方对乙方所供货物质量产生异议，送质量检测部门检验。如检验不合格，检验费用由乙方承担，并接受甲方处罚。</w:t>
      </w:r>
      <w:r/>
    </w:p>
    <w:p>
      <w:pPr>
        <w:ind w:firstLine="420"/>
        <w:keepLines w:val="0"/>
        <w:keepNext w:val="0"/>
        <w:pageBreakBefore w:val="0"/>
        <w:spacing w:line="360" w:lineRule="auto"/>
        <w:rPr>
          <w:rFonts w:hint="eastAsia" w:ascii="宋体" w:hAnsi="宋体" w:eastAsia="宋体" w:cs="宋体"/>
          <w:color w:val="auto"/>
          <w:sz w:val="24"/>
          <w:szCs w:val="24"/>
          <w:highlight w:val="white"/>
          <w:shd w:val="clear" w:color="auto" w:fill="auto"/>
        </w:rPr>
        <w:outlineLvl w:val="9"/>
      </w:pPr>
      <w:r>
        <w:rPr>
          <w:rFonts w:hint="eastAsia" w:ascii="宋体" w:hAnsi="宋体" w:eastAsia="宋体" w:cs="宋体"/>
          <w:color w:val="auto"/>
          <w:sz w:val="24"/>
          <w:szCs w:val="24"/>
          <w:highlight w:val="white"/>
          <w:shd w:val="clear" w:color="auto" w:fill="auto"/>
        </w:rPr>
        <w:t xml:space="preserve">4、乙方在合同期内应切实做到：保质保量准时送货。凡所供货物的质量、品种、数量与要求不符时，甲方有权拒收，并由配送单位承担由此造成的经济损失。</w:t>
      </w:r>
      <w:r/>
    </w:p>
    <w:p>
      <w:pPr>
        <w:ind w:firstLine="422"/>
        <w:keepLines w:val="0"/>
        <w:keepNext w:val="0"/>
        <w:pageBreakBefore w:val="0"/>
        <w:spacing w:line="360" w:lineRule="auto"/>
        <w:rPr>
          <w:rFonts w:hint="eastAsia" w:ascii="宋体" w:hAnsi="宋体" w:eastAsia="宋体" w:cs="宋体"/>
          <w:b/>
          <w:color w:val="auto"/>
          <w:sz w:val="24"/>
          <w:szCs w:val="24"/>
          <w:highlight w:val="white"/>
          <w:shd w:val="clear" w:color="auto" w:fill="auto"/>
        </w:rPr>
        <w:outlineLvl w:val="9"/>
      </w:pPr>
      <w:r>
        <w:rPr>
          <w:rFonts w:hint="eastAsia" w:ascii="宋体" w:hAnsi="宋体" w:eastAsia="宋体" w:cs="宋体"/>
          <w:b/>
          <w:color w:val="auto"/>
          <w:sz w:val="24"/>
          <w:szCs w:val="24"/>
          <w:highlight w:val="white"/>
          <w:shd w:val="clear" w:color="auto" w:fill="auto"/>
        </w:rPr>
        <w:t xml:space="preserve">六、违约责任</w:t>
      </w:r>
      <w:r/>
    </w:p>
    <w:p>
      <w:pPr>
        <w:ind w:firstLine="420"/>
        <w:keepLines w:val="0"/>
        <w:keepNext w:val="0"/>
        <w:pageBreakBefore w:val="0"/>
        <w:spacing w:line="360" w:lineRule="auto"/>
        <w:rPr>
          <w:rFonts w:hint="eastAsia" w:ascii="宋体" w:hAnsi="宋体" w:eastAsia="宋体" w:cs="宋体"/>
          <w:color w:val="auto"/>
          <w:sz w:val="24"/>
          <w:szCs w:val="24"/>
          <w:highlight w:val="white"/>
          <w:shd w:val="clear" w:color="auto" w:fill="auto"/>
        </w:rPr>
        <w:outlineLvl w:val="9"/>
      </w:pPr>
      <w:r>
        <w:rPr>
          <w:rFonts w:hint="eastAsia" w:ascii="宋体" w:hAnsi="宋体" w:eastAsia="宋体" w:cs="宋体"/>
          <w:color w:val="auto"/>
          <w:sz w:val="24"/>
          <w:szCs w:val="24"/>
          <w:highlight w:val="white"/>
          <w:shd w:val="clear" w:color="auto" w:fill="auto"/>
        </w:rPr>
        <w:t xml:space="preserve">1、甲方违约责任：</w:t>
      </w:r>
      <w:r/>
    </w:p>
    <w:p>
      <w:pPr>
        <w:ind w:firstLine="420"/>
        <w:keepLines w:val="0"/>
        <w:keepNext w:val="0"/>
        <w:pageBreakBefore w:val="0"/>
        <w:spacing w:line="360" w:lineRule="auto"/>
        <w:rPr>
          <w:rFonts w:hint="eastAsia" w:ascii="宋体" w:hAnsi="宋体" w:eastAsia="宋体" w:cs="宋体"/>
          <w:color w:val="auto"/>
          <w:sz w:val="24"/>
          <w:szCs w:val="24"/>
          <w:highlight w:val="white"/>
          <w:shd w:val="clear" w:color="auto" w:fill="auto"/>
        </w:rPr>
        <w:outlineLvl w:val="9"/>
      </w:pPr>
      <w:r>
        <w:rPr>
          <w:rFonts w:hint="eastAsia" w:ascii="宋体" w:hAnsi="宋体" w:eastAsia="宋体" w:cs="宋体"/>
          <w:color w:val="auto"/>
          <w:sz w:val="24"/>
          <w:szCs w:val="24"/>
          <w:highlight w:val="white"/>
          <w:shd w:val="clear" w:color="auto" w:fill="auto"/>
        </w:rPr>
        <w:t xml:space="preserve">1.1在合同生效后，甲方无故要求解除合同的，应向乙方偿付合同总价款5%的违约金，违约金不足以补偿损失的，乙方有权要求甲方补足。</w:t>
      </w:r>
      <w:r/>
    </w:p>
    <w:p>
      <w:pPr>
        <w:ind w:firstLine="420"/>
        <w:keepLines w:val="0"/>
        <w:keepNext w:val="0"/>
        <w:pageBreakBefore w:val="0"/>
        <w:spacing w:line="360" w:lineRule="auto"/>
        <w:rPr>
          <w:rFonts w:hint="eastAsia" w:ascii="宋体" w:hAnsi="宋体" w:eastAsia="宋体" w:cs="宋体"/>
          <w:color w:val="auto"/>
          <w:sz w:val="24"/>
          <w:szCs w:val="24"/>
          <w:highlight w:val="white"/>
          <w:shd w:val="clear" w:color="auto" w:fill="auto"/>
        </w:rPr>
        <w:outlineLvl w:val="9"/>
      </w:pPr>
      <w:r>
        <w:rPr>
          <w:rFonts w:hint="eastAsia" w:ascii="宋体" w:hAnsi="宋体" w:eastAsia="宋体" w:cs="宋体"/>
          <w:color w:val="auto"/>
          <w:sz w:val="24"/>
          <w:szCs w:val="24"/>
          <w:highlight w:val="white"/>
          <w:shd w:val="clear" w:color="auto" w:fill="auto"/>
        </w:rPr>
        <w:t xml:space="preserve">1.2甲方逾期付款的应按照逾期付款金额的每天万分之四支付逾期付款违约金，总额不超总价款的5%。</w:t>
      </w:r>
      <w:r/>
    </w:p>
    <w:p>
      <w:pPr>
        <w:ind w:firstLine="420"/>
        <w:keepLines w:val="0"/>
        <w:keepNext w:val="0"/>
        <w:pageBreakBefore w:val="0"/>
        <w:spacing w:line="360" w:lineRule="auto"/>
        <w:rPr>
          <w:rFonts w:hint="eastAsia" w:ascii="宋体" w:hAnsi="宋体" w:eastAsia="宋体" w:cs="宋体"/>
          <w:color w:val="auto"/>
          <w:sz w:val="24"/>
          <w:szCs w:val="24"/>
          <w:highlight w:val="white"/>
          <w:shd w:val="clear" w:color="auto" w:fill="auto"/>
        </w:rPr>
        <w:outlineLvl w:val="9"/>
      </w:pPr>
      <w:r>
        <w:rPr>
          <w:rFonts w:hint="eastAsia" w:ascii="宋体" w:hAnsi="宋体" w:eastAsia="宋体" w:cs="宋体"/>
          <w:color w:val="auto"/>
          <w:sz w:val="24"/>
          <w:szCs w:val="24"/>
          <w:highlight w:val="white"/>
          <w:shd w:val="clear" w:color="auto" w:fill="auto"/>
        </w:rPr>
        <w:t xml:space="preserve">2、乙方的违约责任：</w:t>
      </w:r>
      <w:r/>
    </w:p>
    <w:p>
      <w:pPr>
        <w:ind w:firstLine="420"/>
        <w:keepLines w:val="0"/>
        <w:keepNext w:val="0"/>
        <w:pageBreakBefore w:val="0"/>
        <w:spacing w:line="360" w:lineRule="auto"/>
        <w:rPr>
          <w:rFonts w:hint="eastAsia" w:ascii="宋体" w:hAnsi="宋体" w:eastAsia="宋体" w:cs="宋体"/>
          <w:color w:val="auto"/>
          <w:sz w:val="24"/>
          <w:szCs w:val="24"/>
          <w:highlight w:val="white"/>
          <w:shd w:val="clear" w:color="auto" w:fill="auto"/>
        </w:rPr>
        <w:outlineLvl w:val="9"/>
      </w:pPr>
      <w:r>
        <w:rPr>
          <w:rFonts w:hint="eastAsia" w:ascii="宋体" w:hAnsi="宋体" w:eastAsia="宋体" w:cs="宋体"/>
          <w:color w:val="auto"/>
          <w:sz w:val="24"/>
          <w:szCs w:val="24"/>
          <w:highlight w:val="white"/>
          <w:shd w:val="clear" w:color="auto" w:fill="auto"/>
        </w:rPr>
        <w:t xml:space="preserve">2.1在合同生效后，乙方无故要求解除合同的，应向甲方偿付合同总价款5%的违约金，违约金不足以补偿损失的，甲方有权要求乙方补足。</w:t>
      </w:r>
      <w:r/>
    </w:p>
    <w:p>
      <w:pPr>
        <w:ind w:firstLine="420"/>
        <w:keepLines w:val="0"/>
        <w:keepNext w:val="0"/>
        <w:pageBreakBefore w:val="0"/>
        <w:spacing w:line="360" w:lineRule="auto"/>
        <w:rPr>
          <w:rFonts w:hint="eastAsia" w:ascii="宋体" w:hAnsi="宋体" w:eastAsia="宋体" w:cs="宋体"/>
          <w:color w:val="auto"/>
          <w:sz w:val="24"/>
          <w:szCs w:val="24"/>
          <w:highlight w:val="white"/>
          <w:shd w:val="clear" w:color="auto" w:fill="auto"/>
        </w:rPr>
        <w:outlineLvl w:val="9"/>
      </w:pPr>
      <w:r>
        <w:rPr>
          <w:rFonts w:hint="eastAsia" w:ascii="宋体" w:hAnsi="宋体" w:eastAsia="宋体" w:cs="宋体"/>
          <w:color w:val="auto"/>
          <w:sz w:val="24"/>
          <w:szCs w:val="24"/>
          <w:highlight w:val="white"/>
          <w:shd w:val="clear" w:color="auto" w:fill="auto"/>
        </w:rPr>
        <w:t xml:space="preserve">2.2乙方未按合同规定的质量要求提供服务，不能完成合同时，甲方有权解除合同，乙方向甲方偿付合同总价款5%的违约金，违约金不足以补偿损失的甲方有权要求乙方补足。</w:t>
      </w:r>
      <w:r/>
    </w:p>
    <w:p>
      <w:pPr>
        <w:ind w:firstLine="420"/>
        <w:keepLines w:val="0"/>
        <w:keepNext w:val="0"/>
        <w:pageBreakBefore w:val="0"/>
        <w:spacing w:line="360" w:lineRule="auto"/>
        <w:rPr>
          <w:rFonts w:hint="eastAsia" w:ascii="宋体" w:hAnsi="宋体" w:eastAsia="宋体" w:cs="宋体"/>
          <w:color w:val="auto"/>
          <w:sz w:val="24"/>
          <w:szCs w:val="24"/>
          <w:highlight w:val="white"/>
          <w:shd w:val="clear" w:color="auto" w:fill="auto"/>
        </w:rPr>
        <w:outlineLvl w:val="9"/>
      </w:pPr>
      <w:r>
        <w:rPr>
          <w:rFonts w:hint="eastAsia" w:ascii="宋体" w:hAnsi="宋体" w:eastAsia="宋体" w:cs="宋体"/>
          <w:color w:val="auto"/>
          <w:sz w:val="24"/>
          <w:szCs w:val="24"/>
          <w:highlight w:val="white"/>
          <w:shd w:val="clear" w:color="auto" w:fill="auto"/>
        </w:rPr>
        <w:t xml:space="preserve">2.3乙方须自己完成合同内容，不得自行分包，否则，甲方有权按乙方不能完成合同处理。</w:t>
      </w:r>
      <w:r/>
    </w:p>
    <w:p>
      <w:pPr>
        <w:ind w:firstLine="420"/>
        <w:keepLines w:val="0"/>
        <w:keepNext w:val="0"/>
        <w:pageBreakBefore w:val="0"/>
        <w:spacing w:line="360" w:lineRule="auto"/>
        <w:rPr>
          <w:rFonts w:hint="eastAsia" w:ascii="宋体" w:hAnsi="宋体" w:eastAsia="宋体" w:cs="宋体"/>
          <w:color w:val="auto"/>
          <w:sz w:val="24"/>
          <w:szCs w:val="24"/>
          <w:highlight w:val="white"/>
          <w:shd w:val="clear" w:color="auto" w:fill="auto"/>
        </w:rPr>
        <w:outlineLvl w:val="9"/>
      </w:pPr>
      <w:r>
        <w:rPr>
          <w:rFonts w:hint="eastAsia" w:ascii="宋体" w:hAnsi="宋体" w:eastAsia="宋体" w:cs="宋体"/>
          <w:color w:val="auto"/>
          <w:sz w:val="24"/>
          <w:szCs w:val="24"/>
          <w:highlight w:val="white"/>
          <w:shd w:val="clear" w:color="auto" w:fill="auto"/>
        </w:rPr>
        <w:t xml:space="preserve">2.4乙方应执行国家有关规定（如当年度苏州市最低工资标准和其他规定），负责乙方员工的生病、事故、伤残、死亡和劳务纠纷，甲方不承担任何相关责任。</w:t>
      </w:r>
      <w:r/>
    </w:p>
    <w:p>
      <w:pPr>
        <w:ind w:firstLine="420"/>
        <w:keepLines w:val="0"/>
        <w:keepNext w:val="0"/>
        <w:pageBreakBefore w:val="0"/>
        <w:spacing w:line="360" w:lineRule="auto"/>
        <w:rPr>
          <w:rFonts w:hint="eastAsia" w:ascii="宋体" w:hAnsi="宋体" w:eastAsia="宋体" w:cs="宋体"/>
          <w:color w:val="auto"/>
          <w:sz w:val="24"/>
          <w:szCs w:val="24"/>
          <w:highlight w:val="white"/>
          <w:shd w:val="clear" w:color="auto" w:fill="auto"/>
        </w:rPr>
        <w:outlineLvl w:val="9"/>
      </w:pPr>
      <w:r>
        <w:rPr>
          <w:rFonts w:hint="eastAsia" w:ascii="宋体" w:hAnsi="宋体" w:eastAsia="宋体" w:cs="宋体"/>
          <w:color w:val="auto"/>
          <w:sz w:val="24"/>
          <w:szCs w:val="24"/>
          <w:highlight w:val="white"/>
          <w:shd w:val="clear" w:color="auto" w:fill="auto"/>
        </w:rPr>
        <w:t xml:space="preserve">2.5乙方负有对自己员工的安全责任，甲方不承担任何相关责任。</w:t>
      </w:r>
      <w:r/>
    </w:p>
    <w:p>
      <w:pPr>
        <w:ind w:firstLine="422"/>
        <w:keepLines w:val="0"/>
        <w:keepNext w:val="0"/>
        <w:pageBreakBefore w:val="0"/>
        <w:spacing w:line="360" w:lineRule="auto"/>
        <w:rPr>
          <w:rFonts w:hint="eastAsia" w:ascii="宋体" w:hAnsi="宋体" w:eastAsia="宋体" w:cs="宋体"/>
          <w:b/>
          <w:color w:val="auto"/>
          <w:sz w:val="24"/>
          <w:szCs w:val="24"/>
          <w:highlight w:val="white"/>
          <w:shd w:val="clear" w:color="auto" w:fill="auto"/>
        </w:rPr>
        <w:outlineLvl w:val="9"/>
      </w:pPr>
      <w:r>
        <w:rPr>
          <w:rFonts w:hint="eastAsia" w:ascii="宋体" w:hAnsi="宋体" w:eastAsia="宋体" w:cs="宋体"/>
          <w:b/>
          <w:color w:val="auto"/>
          <w:sz w:val="24"/>
          <w:szCs w:val="24"/>
          <w:highlight w:val="white"/>
          <w:shd w:val="clear" w:color="auto" w:fill="auto"/>
        </w:rPr>
        <w:t xml:space="preserve">七、不可抗力</w:t>
      </w:r>
      <w:r/>
    </w:p>
    <w:p>
      <w:pPr>
        <w:ind w:firstLine="420"/>
        <w:keepLines w:val="0"/>
        <w:keepNext w:val="0"/>
        <w:pageBreakBefore w:val="0"/>
        <w:spacing w:line="360" w:lineRule="auto"/>
        <w:rPr>
          <w:rFonts w:hint="eastAsia" w:ascii="宋体" w:hAnsi="宋体" w:eastAsia="宋体" w:cs="宋体"/>
          <w:color w:val="auto"/>
          <w:sz w:val="24"/>
          <w:szCs w:val="24"/>
          <w:highlight w:val="white"/>
          <w:shd w:val="clear" w:color="auto" w:fill="auto"/>
        </w:rPr>
        <w:outlineLvl w:val="9"/>
      </w:pPr>
      <w:r>
        <w:rPr>
          <w:rFonts w:hint="eastAsia" w:ascii="宋体" w:hAnsi="宋体" w:eastAsia="宋体" w:cs="宋体"/>
          <w:color w:val="auto"/>
          <w:sz w:val="24"/>
          <w:szCs w:val="24"/>
          <w:highlight w:val="white"/>
          <w:shd w:val="clear" w:color="auto" w:fill="auto"/>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firstLine="420"/>
        <w:keepLines w:val="0"/>
        <w:keepNext w:val="0"/>
        <w:pageBreakBefore w:val="0"/>
        <w:spacing w:line="360" w:lineRule="auto"/>
        <w:rPr>
          <w:rFonts w:hint="eastAsia" w:ascii="宋体" w:hAnsi="宋体" w:eastAsia="宋体" w:cs="宋体"/>
          <w:color w:val="auto"/>
          <w:sz w:val="24"/>
          <w:szCs w:val="24"/>
          <w:highlight w:val="white"/>
          <w:shd w:val="clear" w:color="auto" w:fill="auto"/>
        </w:rPr>
        <w:outlineLvl w:val="9"/>
      </w:pPr>
      <w:r>
        <w:rPr>
          <w:rFonts w:hint="eastAsia" w:ascii="宋体" w:hAnsi="宋体" w:eastAsia="宋体" w:cs="宋体"/>
          <w:color w:val="auto"/>
          <w:sz w:val="24"/>
          <w:szCs w:val="24"/>
          <w:highlight w:val="white"/>
          <w:shd w:val="clear" w:color="auto" w:fill="auto"/>
        </w:rPr>
        <w:t xml:space="preserve">2、本条所述的“不可抗力”系指那些双方无法控制，不可预见的事件，但不包括双方的违约或疏忽。这些事件包括但不限于：战争、严重火灾、洪水、台风、地震以及其它双方商定的事件。</w:t>
      </w:r>
      <w:r/>
    </w:p>
    <w:p>
      <w:pPr>
        <w:ind w:firstLine="420"/>
        <w:keepLines w:val="0"/>
        <w:keepNext w:val="0"/>
        <w:pageBreakBefore w:val="0"/>
        <w:spacing w:line="360" w:lineRule="auto"/>
        <w:rPr>
          <w:rFonts w:hint="eastAsia" w:ascii="宋体" w:hAnsi="宋体" w:eastAsia="宋体" w:cs="宋体"/>
          <w:color w:val="auto"/>
          <w:sz w:val="24"/>
          <w:szCs w:val="24"/>
          <w:highlight w:val="white"/>
          <w:shd w:val="clear" w:color="auto" w:fill="auto"/>
        </w:rPr>
        <w:outlineLvl w:val="9"/>
      </w:pPr>
      <w:r>
        <w:rPr>
          <w:rFonts w:hint="eastAsia" w:ascii="宋体" w:hAnsi="宋体" w:eastAsia="宋体" w:cs="宋体"/>
          <w:color w:val="auto"/>
          <w:sz w:val="24"/>
          <w:szCs w:val="24"/>
          <w:highlight w:val="white"/>
          <w:shd w:val="clear" w:color="auto" w:fill="auto"/>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2"/>
        <w:keepLines w:val="0"/>
        <w:keepNext w:val="0"/>
        <w:pageBreakBefore w:val="0"/>
        <w:spacing w:line="360" w:lineRule="auto"/>
        <w:rPr>
          <w:rFonts w:hint="eastAsia" w:ascii="宋体" w:hAnsi="宋体" w:eastAsia="宋体" w:cs="宋体"/>
          <w:b/>
          <w:color w:val="auto"/>
          <w:sz w:val="24"/>
          <w:szCs w:val="24"/>
          <w:highlight w:val="white"/>
          <w:shd w:val="clear" w:color="auto" w:fill="auto"/>
        </w:rPr>
        <w:outlineLvl w:val="9"/>
      </w:pPr>
      <w:r>
        <w:rPr>
          <w:rFonts w:hint="eastAsia" w:ascii="宋体" w:hAnsi="宋体" w:eastAsia="宋体" w:cs="宋体"/>
          <w:b/>
          <w:color w:val="auto"/>
          <w:sz w:val="24"/>
          <w:szCs w:val="24"/>
          <w:highlight w:val="white"/>
          <w:shd w:val="clear" w:color="auto" w:fill="auto"/>
        </w:rPr>
        <w:t xml:space="preserve">八、争端的解决</w:t>
      </w:r>
      <w:r/>
    </w:p>
    <w:p>
      <w:pPr>
        <w:ind w:firstLine="420"/>
        <w:keepLines w:val="0"/>
        <w:keepNext w:val="0"/>
        <w:pageBreakBefore w:val="0"/>
        <w:spacing w:line="360" w:lineRule="auto"/>
        <w:rPr>
          <w:rFonts w:hint="eastAsia" w:ascii="宋体" w:hAnsi="宋体" w:eastAsia="宋体" w:cs="宋体"/>
          <w:color w:val="auto"/>
          <w:sz w:val="24"/>
          <w:szCs w:val="24"/>
          <w:highlight w:val="white"/>
          <w:shd w:val="clear" w:color="auto" w:fill="auto"/>
        </w:rPr>
        <w:outlineLvl w:val="9"/>
      </w:pPr>
      <w:r>
        <w:rPr>
          <w:rFonts w:hint="eastAsia" w:ascii="宋体" w:hAnsi="宋体" w:eastAsia="宋体" w:cs="宋体"/>
          <w:color w:val="auto"/>
          <w:sz w:val="24"/>
          <w:szCs w:val="24"/>
          <w:highlight w:val="white"/>
          <w:shd w:val="clear" w:color="auto" w:fill="auto"/>
        </w:rPr>
        <w:t xml:space="preserve">1、甲方和乙方应通过友好协商，解决在执行本合同过程中所发生的或与本合同有关的一切争端。如从协商开始十天内仍不能解决，可向有关合同管理部门提请调解。</w:t>
      </w:r>
      <w:r/>
    </w:p>
    <w:p>
      <w:pPr>
        <w:ind w:firstLine="420"/>
        <w:keepLines w:val="0"/>
        <w:keepNext w:val="0"/>
        <w:pageBreakBefore w:val="0"/>
        <w:spacing w:line="360" w:lineRule="auto"/>
        <w:rPr>
          <w:rFonts w:hint="eastAsia" w:ascii="宋体" w:hAnsi="宋体" w:eastAsia="宋体" w:cs="宋体"/>
          <w:color w:val="auto"/>
          <w:sz w:val="24"/>
          <w:szCs w:val="24"/>
          <w:highlight w:val="white"/>
          <w:shd w:val="clear" w:color="auto" w:fill="auto"/>
        </w:rPr>
        <w:outlineLvl w:val="9"/>
      </w:pPr>
      <w:r>
        <w:rPr>
          <w:rFonts w:hint="eastAsia" w:ascii="宋体" w:hAnsi="宋体" w:eastAsia="宋体" w:cs="宋体"/>
          <w:color w:val="auto"/>
          <w:sz w:val="24"/>
          <w:szCs w:val="24"/>
          <w:highlight w:val="white"/>
          <w:shd w:val="clear" w:color="auto" w:fill="auto"/>
        </w:rPr>
        <w:t xml:space="preserve">2、如果调解不成，双方中的任何一方可向人民法院提起诉讼。诉讼由合同签订地人民法院管辖。</w:t>
      </w:r>
      <w:r/>
    </w:p>
    <w:p>
      <w:pPr>
        <w:ind w:firstLine="420"/>
        <w:keepLines w:val="0"/>
        <w:keepNext w:val="0"/>
        <w:pageBreakBefore w:val="0"/>
        <w:spacing w:line="360" w:lineRule="auto"/>
        <w:rPr>
          <w:rFonts w:hint="eastAsia" w:ascii="宋体" w:hAnsi="宋体" w:eastAsia="宋体" w:cs="宋体"/>
          <w:color w:val="auto"/>
          <w:sz w:val="24"/>
          <w:szCs w:val="24"/>
          <w:highlight w:val="white"/>
          <w:shd w:val="clear" w:color="auto" w:fill="auto"/>
        </w:rPr>
        <w:outlineLvl w:val="9"/>
      </w:pPr>
      <w:r>
        <w:rPr>
          <w:rFonts w:hint="eastAsia" w:ascii="宋体" w:hAnsi="宋体" w:eastAsia="宋体" w:cs="宋体"/>
          <w:color w:val="auto"/>
          <w:sz w:val="24"/>
          <w:szCs w:val="24"/>
          <w:highlight w:val="white"/>
          <w:shd w:val="clear" w:color="auto" w:fill="auto"/>
        </w:rPr>
        <w:t xml:space="preserve">3、诉讼费由败诉方负担。</w:t>
      </w:r>
      <w:r/>
    </w:p>
    <w:p>
      <w:pPr>
        <w:ind w:firstLine="420"/>
        <w:keepLines w:val="0"/>
        <w:keepNext w:val="0"/>
        <w:pageBreakBefore w:val="0"/>
        <w:spacing w:line="360" w:lineRule="auto"/>
        <w:rPr>
          <w:rFonts w:hint="eastAsia" w:ascii="宋体" w:hAnsi="宋体" w:eastAsia="宋体" w:cs="宋体"/>
          <w:color w:val="auto"/>
          <w:sz w:val="24"/>
          <w:szCs w:val="24"/>
          <w:highlight w:val="white"/>
          <w:shd w:val="clear" w:color="auto" w:fill="auto"/>
        </w:rPr>
        <w:outlineLvl w:val="9"/>
      </w:pPr>
      <w:r>
        <w:rPr>
          <w:rFonts w:hint="eastAsia" w:ascii="宋体" w:hAnsi="宋体" w:eastAsia="宋体" w:cs="宋体"/>
          <w:color w:val="auto"/>
          <w:sz w:val="24"/>
          <w:szCs w:val="24"/>
          <w:highlight w:val="white"/>
          <w:shd w:val="clear" w:color="auto" w:fill="auto"/>
        </w:rPr>
        <w:t xml:space="preserve">4、因合同部分履行引发诉讼的，在诉讼期间，除正在进行诉讼的部分外，本合同的其它部分应继续执行。</w:t>
      </w:r>
      <w:r/>
    </w:p>
    <w:p>
      <w:pPr>
        <w:ind w:firstLine="422"/>
        <w:keepLines w:val="0"/>
        <w:keepNext w:val="0"/>
        <w:pageBreakBefore w:val="0"/>
        <w:spacing w:line="360" w:lineRule="auto"/>
        <w:rPr>
          <w:rFonts w:hint="eastAsia" w:ascii="宋体" w:hAnsi="宋体" w:eastAsia="宋体" w:cs="宋体"/>
          <w:b/>
          <w:color w:val="auto"/>
          <w:sz w:val="24"/>
          <w:szCs w:val="24"/>
          <w:highlight w:val="white"/>
          <w:shd w:val="clear" w:color="auto" w:fill="auto"/>
        </w:rPr>
        <w:outlineLvl w:val="9"/>
      </w:pPr>
      <w:r>
        <w:rPr>
          <w:rFonts w:hint="eastAsia" w:ascii="宋体" w:hAnsi="宋体" w:eastAsia="宋体" w:cs="宋体"/>
          <w:b/>
          <w:color w:val="auto"/>
          <w:sz w:val="24"/>
          <w:szCs w:val="24"/>
          <w:highlight w:val="white"/>
          <w:shd w:val="clear" w:color="auto" w:fill="auto"/>
        </w:rPr>
        <w:t xml:space="preserve">九、违约终止合同</w:t>
      </w:r>
      <w:r/>
    </w:p>
    <w:p>
      <w:pPr>
        <w:ind w:firstLine="420"/>
        <w:keepLines w:val="0"/>
        <w:keepNext w:val="0"/>
        <w:pageBreakBefore w:val="0"/>
        <w:spacing w:line="360" w:lineRule="auto"/>
        <w:rPr>
          <w:rFonts w:hint="eastAsia" w:ascii="宋体" w:hAnsi="宋体" w:eastAsia="宋体" w:cs="宋体"/>
          <w:color w:val="auto"/>
          <w:sz w:val="24"/>
          <w:szCs w:val="24"/>
          <w:highlight w:val="white"/>
          <w:shd w:val="clear" w:color="auto" w:fill="auto"/>
        </w:rPr>
        <w:outlineLvl w:val="9"/>
      </w:pPr>
      <w:r>
        <w:rPr>
          <w:rFonts w:hint="eastAsia" w:ascii="宋体" w:hAnsi="宋体" w:eastAsia="宋体" w:cs="宋体"/>
          <w:color w:val="auto"/>
          <w:sz w:val="24"/>
          <w:szCs w:val="24"/>
          <w:highlight w:val="white"/>
          <w:shd w:val="clear" w:color="auto" w:fill="auto"/>
        </w:rPr>
        <w:t xml:space="preserve">1、在甲方因乙方违约而按合同约定采取的任何补救措施不受影响的情况下，甲方可在下列情况下向乙方发出书面通知，提出终止部分或全部合同。</w:t>
      </w:r>
      <w:r/>
    </w:p>
    <w:p>
      <w:pPr>
        <w:ind w:firstLine="420"/>
        <w:keepLines w:val="0"/>
        <w:keepNext w:val="0"/>
        <w:pageBreakBefore w:val="0"/>
        <w:spacing w:line="360" w:lineRule="auto"/>
        <w:rPr>
          <w:rFonts w:hint="eastAsia" w:ascii="宋体" w:hAnsi="宋体" w:eastAsia="宋体" w:cs="宋体"/>
          <w:color w:val="auto"/>
          <w:sz w:val="24"/>
          <w:szCs w:val="24"/>
          <w:highlight w:val="white"/>
          <w:shd w:val="clear" w:color="auto" w:fill="auto"/>
        </w:rPr>
        <w:outlineLvl w:val="9"/>
      </w:pPr>
      <w:r>
        <w:rPr>
          <w:rFonts w:hint="eastAsia" w:ascii="宋体" w:hAnsi="宋体" w:eastAsia="宋体" w:cs="宋体"/>
          <w:color w:val="auto"/>
          <w:sz w:val="24"/>
          <w:szCs w:val="24"/>
          <w:highlight w:val="white"/>
          <w:shd w:val="clear" w:color="auto" w:fill="auto"/>
        </w:rPr>
        <w:t xml:space="preserve">1.1如果乙方未能在合同规定的限期或甲方同意延长的限期内提供部分或全部服务。</w:t>
      </w:r>
      <w:r/>
    </w:p>
    <w:p>
      <w:pPr>
        <w:ind w:firstLine="420"/>
        <w:keepLines w:val="0"/>
        <w:keepNext w:val="0"/>
        <w:pageBreakBefore w:val="0"/>
        <w:spacing w:line="360" w:lineRule="auto"/>
        <w:rPr>
          <w:rFonts w:hint="eastAsia" w:ascii="宋体" w:hAnsi="宋体" w:eastAsia="宋体" w:cs="宋体"/>
          <w:color w:val="auto"/>
          <w:sz w:val="24"/>
          <w:szCs w:val="24"/>
          <w:highlight w:val="white"/>
          <w:shd w:val="clear" w:color="auto" w:fill="auto"/>
        </w:rPr>
        <w:outlineLvl w:val="9"/>
      </w:pPr>
      <w:r>
        <w:rPr>
          <w:rFonts w:hint="eastAsia" w:ascii="宋体" w:hAnsi="宋体" w:eastAsia="宋体" w:cs="宋体"/>
          <w:color w:val="auto"/>
          <w:sz w:val="24"/>
          <w:szCs w:val="24"/>
          <w:highlight w:val="white"/>
          <w:shd w:val="clear" w:color="auto" w:fill="auto"/>
        </w:rPr>
        <w:t xml:space="preserve">1.2如果乙方未能履行合同规定的其它任何义务。</w:t>
      </w:r>
      <w:r/>
    </w:p>
    <w:p>
      <w:pPr>
        <w:ind w:firstLine="420"/>
        <w:keepLines w:val="0"/>
        <w:keepNext w:val="0"/>
        <w:pageBreakBefore w:val="0"/>
        <w:spacing w:line="360" w:lineRule="auto"/>
        <w:rPr>
          <w:rFonts w:hint="eastAsia" w:ascii="宋体" w:hAnsi="宋体" w:eastAsia="宋体" w:cs="宋体"/>
          <w:color w:val="auto"/>
          <w:sz w:val="24"/>
          <w:szCs w:val="24"/>
          <w:highlight w:val="white"/>
          <w:shd w:val="clear" w:color="auto" w:fill="auto"/>
        </w:rPr>
        <w:outlineLvl w:val="9"/>
      </w:pPr>
      <w:r>
        <w:rPr>
          <w:rFonts w:hint="eastAsia" w:ascii="宋体" w:hAnsi="宋体" w:eastAsia="宋体" w:cs="宋体"/>
          <w:color w:val="auto"/>
          <w:sz w:val="24"/>
          <w:szCs w:val="24"/>
          <w:highlight w:val="white"/>
          <w:shd w:val="clear" w:color="auto" w:fill="auto"/>
        </w:rPr>
        <w:t xml:space="preserve">1.3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应商之间串通，人为地使采购活动丧失竞争性，损害甲方所能获得的权益。</w:t>
      </w:r>
      <w:r/>
    </w:p>
    <w:p>
      <w:pPr>
        <w:ind w:firstLine="420"/>
        <w:keepLines w:val="0"/>
        <w:keepNext w:val="0"/>
        <w:pageBreakBefore w:val="0"/>
        <w:spacing w:line="360" w:lineRule="auto"/>
        <w:rPr>
          <w:rFonts w:hint="eastAsia" w:ascii="宋体" w:hAnsi="宋体" w:eastAsia="宋体" w:cs="宋体"/>
          <w:color w:val="auto"/>
          <w:sz w:val="24"/>
          <w:szCs w:val="24"/>
          <w:highlight w:val="white"/>
          <w:shd w:val="clear" w:color="auto" w:fill="auto"/>
        </w:rPr>
        <w:outlineLvl w:val="9"/>
      </w:pPr>
      <w:r>
        <w:rPr>
          <w:rFonts w:hint="eastAsia" w:ascii="宋体" w:hAnsi="宋体" w:eastAsia="宋体" w:cs="宋体"/>
          <w:color w:val="auto"/>
          <w:sz w:val="24"/>
          <w:szCs w:val="24"/>
          <w:highlight w:val="white"/>
          <w:shd w:val="clear" w:color="auto" w:fill="auto"/>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firstLine="420"/>
        <w:keepLines w:val="0"/>
        <w:keepNext w:val="0"/>
        <w:pageBreakBefore w:val="0"/>
        <w:spacing w:line="360" w:lineRule="auto"/>
        <w:rPr>
          <w:rFonts w:hint="eastAsia" w:ascii="宋体" w:hAnsi="宋体" w:eastAsia="宋体" w:cs="宋体"/>
          <w:color w:val="auto"/>
          <w:sz w:val="24"/>
          <w:szCs w:val="24"/>
          <w:highlight w:val="white"/>
          <w:shd w:val="clear" w:color="auto" w:fill="auto"/>
        </w:rPr>
        <w:outlineLvl w:val="9"/>
      </w:pPr>
      <w:r>
        <w:rPr>
          <w:rFonts w:hint="eastAsia" w:ascii="宋体" w:hAnsi="宋体" w:eastAsia="宋体" w:cs="宋体"/>
          <w:color w:val="auto"/>
          <w:sz w:val="24"/>
          <w:szCs w:val="24"/>
          <w:highlight w:val="white"/>
          <w:shd w:val="clear" w:color="auto" w:fill="auto"/>
        </w:rPr>
        <w:t xml:space="preserve">3、如果甲方违约，应承担相应的违约责任。</w:t>
      </w:r>
      <w:r/>
    </w:p>
    <w:p>
      <w:pPr>
        <w:ind w:firstLine="422"/>
        <w:keepLines w:val="0"/>
        <w:keepNext w:val="0"/>
        <w:pageBreakBefore w:val="0"/>
        <w:spacing w:line="360" w:lineRule="auto"/>
        <w:rPr>
          <w:rFonts w:hint="eastAsia" w:ascii="宋体" w:hAnsi="宋体" w:eastAsia="宋体" w:cs="宋体"/>
          <w:b/>
          <w:color w:val="auto"/>
          <w:sz w:val="24"/>
          <w:szCs w:val="24"/>
          <w:highlight w:val="white"/>
          <w:shd w:val="clear" w:color="auto" w:fill="auto"/>
        </w:rPr>
        <w:outlineLvl w:val="9"/>
      </w:pPr>
      <w:r>
        <w:rPr>
          <w:rFonts w:hint="eastAsia" w:ascii="宋体" w:hAnsi="宋体" w:eastAsia="宋体" w:cs="宋体"/>
          <w:b/>
          <w:color w:val="auto"/>
          <w:sz w:val="24"/>
          <w:szCs w:val="24"/>
          <w:highlight w:val="white"/>
          <w:shd w:val="clear" w:color="auto" w:fill="auto"/>
        </w:rPr>
        <w:t xml:space="preserve">十、破产终止合同：</w:t>
      </w:r>
      <w:r/>
    </w:p>
    <w:p>
      <w:pPr>
        <w:ind w:firstLine="420"/>
        <w:keepLines w:val="0"/>
        <w:keepNext w:val="0"/>
        <w:pageBreakBefore w:val="0"/>
        <w:spacing w:line="360" w:lineRule="auto"/>
        <w:rPr>
          <w:rFonts w:hint="eastAsia" w:ascii="宋体" w:hAnsi="宋体" w:eastAsia="宋体" w:cs="宋体"/>
          <w:color w:val="auto"/>
          <w:sz w:val="24"/>
          <w:szCs w:val="24"/>
          <w:highlight w:val="white"/>
          <w:shd w:val="clear" w:color="auto" w:fill="auto"/>
        </w:rPr>
        <w:outlineLvl w:val="9"/>
      </w:pPr>
      <w:r>
        <w:rPr>
          <w:rFonts w:hint="eastAsia" w:ascii="宋体" w:hAnsi="宋体" w:eastAsia="宋体" w:cs="宋体"/>
          <w:color w:val="auto"/>
          <w:sz w:val="24"/>
          <w:szCs w:val="24"/>
          <w:highlight w:val="white"/>
          <w:shd w:val="clear" w:color="auto" w:fill="auto"/>
        </w:rPr>
        <w:t xml:space="preserve">如果乙方破产或丧失清偿能力，甲方可在任何时候以书面形式通知乙方终止合同而不给乙方补偿。该终止合同将不损害或影响甲方已经采取或将要采取任何补救措施的权力。</w:t>
      </w:r>
      <w:r/>
    </w:p>
    <w:p>
      <w:pPr>
        <w:ind w:firstLine="422"/>
        <w:keepLines w:val="0"/>
        <w:keepNext w:val="0"/>
        <w:pageBreakBefore w:val="0"/>
        <w:spacing w:line="360" w:lineRule="auto"/>
        <w:rPr>
          <w:rFonts w:hint="eastAsia" w:ascii="宋体" w:hAnsi="宋体" w:eastAsia="宋体" w:cs="宋体"/>
          <w:b/>
          <w:color w:val="auto"/>
          <w:sz w:val="24"/>
          <w:szCs w:val="24"/>
          <w:highlight w:val="white"/>
          <w:shd w:val="clear" w:color="auto" w:fill="auto"/>
        </w:rPr>
        <w:outlineLvl w:val="9"/>
      </w:pPr>
      <w:r>
        <w:rPr>
          <w:rFonts w:hint="eastAsia" w:ascii="宋体" w:hAnsi="宋体" w:eastAsia="宋体" w:cs="宋体"/>
          <w:b/>
          <w:color w:val="auto"/>
          <w:sz w:val="24"/>
          <w:szCs w:val="24"/>
          <w:highlight w:val="white"/>
          <w:shd w:val="clear" w:color="auto" w:fill="auto"/>
        </w:rPr>
        <w:t xml:space="preserve">十一、政府采购法对政府采购合同变更终止的规定：</w:t>
      </w:r>
      <w:r/>
    </w:p>
    <w:p>
      <w:pPr>
        <w:ind w:firstLine="420"/>
        <w:keepLines w:val="0"/>
        <w:keepNext w:val="0"/>
        <w:pageBreakBefore w:val="0"/>
        <w:spacing w:line="360" w:lineRule="auto"/>
        <w:rPr>
          <w:rFonts w:hint="eastAsia" w:ascii="宋体" w:hAnsi="宋体" w:eastAsia="宋体" w:cs="宋体"/>
          <w:color w:val="auto"/>
          <w:sz w:val="24"/>
          <w:szCs w:val="24"/>
          <w:highlight w:val="white"/>
          <w:shd w:val="clear" w:color="auto" w:fill="auto"/>
        </w:rPr>
        <w:outlineLvl w:val="9"/>
      </w:pPr>
      <w:r>
        <w:rPr>
          <w:rFonts w:hint="eastAsia" w:ascii="宋体" w:hAnsi="宋体" w:eastAsia="宋体" w:cs="宋体"/>
          <w:color w:val="auto"/>
          <w:sz w:val="24"/>
          <w:szCs w:val="24"/>
          <w:highlight w:val="white"/>
          <w:shd w:val="clear" w:color="auto" w:fill="auto"/>
        </w:rPr>
        <w:t xml:space="preserve">1、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w:t>
      </w:r>
      <w:r/>
    </w:p>
    <w:p>
      <w:pPr>
        <w:ind w:right="-153" w:firstLine="420"/>
        <w:keepLines w:val="0"/>
        <w:keepNext w:val="0"/>
        <w:pageBreakBefore w:val="0"/>
        <w:spacing w:line="360" w:lineRule="auto"/>
        <w:rPr>
          <w:rFonts w:hint="eastAsia" w:ascii="宋体" w:hAnsi="宋体" w:eastAsia="宋体" w:cs="宋体"/>
          <w:color w:val="auto"/>
          <w:sz w:val="24"/>
          <w:szCs w:val="24"/>
          <w:highlight w:val="white"/>
          <w:shd w:val="clear" w:color="auto" w:fill="auto"/>
        </w:rPr>
        <w:outlineLvl w:val="9"/>
      </w:pPr>
      <w:r>
        <w:rPr>
          <w:rFonts w:hint="eastAsia" w:ascii="宋体" w:hAnsi="宋体" w:eastAsia="宋体" w:cs="宋体"/>
          <w:color w:val="auto"/>
          <w:sz w:val="24"/>
          <w:szCs w:val="24"/>
          <w:highlight w:val="white"/>
          <w:shd w:val="clear" w:color="auto" w:fill="auto"/>
        </w:rPr>
        <w:t xml:space="preserve">2、甲方和乙方都不得擅自变更本合同，但合同继续履行将损害国家和社会公共利益的除外。在合同履行中，甲方需追加与合同标的物相同的服务，在不改变合同其他条款的前提下，可以与乙方签订补充合同，但所有补充合同的采购金额不得超过原合同采购金额的10%。</w:t>
      </w:r>
      <w:r/>
    </w:p>
    <w:p>
      <w:pPr>
        <w:ind w:firstLine="422"/>
        <w:keepLines w:val="0"/>
        <w:keepNext w:val="0"/>
        <w:pageBreakBefore w:val="0"/>
        <w:spacing w:line="360" w:lineRule="auto"/>
        <w:rPr>
          <w:rFonts w:hint="eastAsia" w:ascii="宋体" w:hAnsi="宋体" w:eastAsia="宋体" w:cs="宋体"/>
          <w:b/>
          <w:color w:val="auto"/>
          <w:sz w:val="24"/>
          <w:szCs w:val="24"/>
          <w:highlight w:val="white"/>
          <w:shd w:val="clear" w:color="auto" w:fill="auto"/>
        </w:rPr>
        <w:outlineLvl w:val="9"/>
      </w:pPr>
      <w:r>
        <w:rPr>
          <w:rFonts w:hint="eastAsia" w:ascii="宋体" w:hAnsi="宋体" w:eastAsia="宋体" w:cs="宋体"/>
          <w:b/>
          <w:color w:val="auto"/>
          <w:sz w:val="24"/>
          <w:szCs w:val="24"/>
          <w:highlight w:val="white"/>
          <w:shd w:val="clear" w:color="auto" w:fill="auto"/>
        </w:rPr>
        <w:t xml:space="preserve">十二、合同转让和分包：</w:t>
      </w:r>
      <w:r/>
    </w:p>
    <w:p>
      <w:pPr>
        <w:ind w:firstLine="420"/>
        <w:keepLines w:val="0"/>
        <w:keepNext w:val="0"/>
        <w:pageBreakBefore w:val="0"/>
        <w:spacing w:line="360" w:lineRule="auto"/>
        <w:rPr>
          <w:rFonts w:hint="eastAsia" w:ascii="宋体" w:hAnsi="宋体" w:eastAsia="宋体" w:cs="宋体"/>
          <w:color w:val="auto"/>
          <w:sz w:val="24"/>
          <w:szCs w:val="24"/>
          <w:highlight w:val="white"/>
          <w:shd w:val="clear" w:color="auto" w:fill="auto"/>
        </w:rPr>
        <w:outlineLvl w:val="9"/>
      </w:pPr>
      <w:r>
        <w:rPr>
          <w:rFonts w:hint="eastAsia" w:ascii="宋体" w:hAnsi="宋体" w:eastAsia="宋体" w:cs="宋体"/>
          <w:color w:val="auto"/>
          <w:sz w:val="24"/>
          <w:szCs w:val="24"/>
          <w:highlight w:val="white"/>
          <w:shd w:val="clear" w:color="auto" w:fill="auto"/>
        </w:rPr>
        <w:t xml:space="preserve">本项目不得转让和分包。</w:t>
      </w:r>
      <w:r/>
    </w:p>
    <w:p>
      <w:pPr>
        <w:ind w:firstLine="422"/>
        <w:keepLines w:val="0"/>
        <w:keepNext w:val="0"/>
        <w:pageBreakBefore w:val="0"/>
        <w:spacing w:line="360" w:lineRule="auto"/>
        <w:rPr>
          <w:rFonts w:hint="eastAsia" w:ascii="宋体" w:hAnsi="宋体" w:eastAsia="宋体" w:cs="宋体"/>
          <w:b/>
          <w:color w:val="auto"/>
          <w:sz w:val="24"/>
          <w:szCs w:val="24"/>
          <w:highlight w:val="white"/>
          <w:shd w:val="clear" w:color="auto" w:fill="auto"/>
        </w:rPr>
        <w:outlineLvl w:val="9"/>
      </w:pPr>
      <w:r>
        <w:rPr>
          <w:rFonts w:hint="eastAsia" w:ascii="宋体" w:hAnsi="宋体" w:eastAsia="宋体" w:cs="宋体"/>
          <w:b/>
          <w:color w:val="auto"/>
          <w:sz w:val="24"/>
          <w:szCs w:val="24"/>
          <w:highlight w:val="white"/>
          <w:shd w:val="clear" w:color="auto" w:fill="auto"/>
        </w:rPr>
        <w:t xml:space="preserve">十三、需要补充的合同条款：</w:t>
      </w:r>
      <w:r/>
    </w:p>
    <w:p>
      <w:pPr>
        <w:ind w:firstLine="420"/>
        <w:keepLines w:val="0"/>
        <w:keepNext w:val="0"/>
        <w:pageBreakBefore w:val="0"/>
        <w:spacing w:line="360" w:lineRule="auto"/>
        <w:rPr>
          <w:rFonts w:hint="eastAsia" w:ascii="宋体" w:hAnsi="宋体" w:eastAsia="宋体" w:cs="宋体"/>
          <w:color w:val="auto"/>
          <w:sz w:val="24"/>
          <w:szCs w:val="24"/>
          <w:highlight w:val="white"/>
          <w:shd w:val="clear" w:color="auto" w:fill="auto"/>
        </w:rPr>
        <w:outlineLvl w:val="9"/>
      </w:pPr>
      <w:r>
        <w:rPr>
          <w:rFonts w:hint="eastAsia" w:ascii="宋体" w:hAnsi="宋体" w:eastAsia="宋体" w:cs="宋体"/>
          <w:color w:val="auto"/>
          <w:sz w:val="24"/>
          <w:szCs w:val="24"/>
          <w:highlight w:val="white"/>
          <w:shd w:val="clear" w:color="auto" w:fill="auto"/>
        </w:rPr>
        <w:t xml:space="preserve">（根据评审过程中或者商务谈判时商定的条款和条件在订立合同时标明）。</w:t>
      </w:r>
      <w:r/>
    </w:p>
    <w:p>
      <w:pPr>
        <w:ind w:firstLine="422"/>
        <w:keepLines w:val="0"/>
        <w:keepNext w:val="0"/>
        <w:pageBreakBefore w:val="0"/>
        <w:spacing w:line="360" w:lineRule="auto"/>
        <w:rPr>
          <w:rFonts w:hint="eastAsia" w:ascii="宋体" w:hAnsi="宋体" w:eastAsia="宋体" w:cs="宋体"/>
          <w:b/>
          <w:color w:val="auto"/>
          <w:sz w:val="24"/>
          <w:szCs w:val="24"/>
          <w:highlight w:val="white"/>
          <w:shd w:val="clear" w:color="auto" w:fill="auto"/>
        </w:rPr>
        <w:outlineLvl w:val="9"/>
      </w:pPr>
      <w:r>
        <w:rPr>
          <w:rFonts w:hint="eastAsia" w:ascii="宋体" w:hAnsi="宋体" w:eastAsia="宋体" w:cs="宋体"/>
          <w:b/>
          <w:color w:val="auto"/>
          <w:sz w:val="24"/>
          <w:szCs w:val="24"/>
          <w:highlight w:val="white"/>
          <w:shd w:val="clear" w:color="auto" w:fill="auto"/>
        </w:rPr>
        <w:t xml:space="preserve">十四、合同生效</w:t>
      </w:r>
      <w:r/>
    </w:p>
    <w:p>
      <w:pPr>
        <w:ind w:firstLine="420"/>
        <w:keepLines w:val="0"/>
        <w:keepNext w:val="0"/>
        <w:pageBreakBefore w:val="0"/>
        <w:spacing w:line="360" w:lineRule="auto"/>
        <w:rPr>
          <w:rFonts w:hint="eastAsia" w:ascii="宋体" w:hAnsi="宋体" w:eastAsia="宋体" w:cs="宋体"/>
          <w:color w:val="auto"/>
          <w:sz w:val="24"/>
          <w:szCs w:val="24"/>
          <w:highlight w:val="white"/>
          <w:shd w:val="clear" w:color="auto" w:fill="auto"/>
        </w:rPr>
        <w:outlineLvl w:val="9"/>
      </w:pPr>
      <w:r>
        <w:rPr>
          <w:rFonts w:hint="eastAsia" w:ascii="宋体" w:hAnsi="宋体" w:eastAsia="宋体" w:cs="宋体"/>
          <w:color w:val="auto"/>
          <w:sz w:val="24"/>
          <w:szCs w:val="24"/>
          <w:highlight w:val="white"/>
          <w:shd w:val="clear" w:color="auto" w:fill="auto"/>
        </w:rPr>
        <w:t xml:space="preserve">1、双方签约人为各自法定代表人或被授权代表。</w:t>
      </w:r>
      <w:r/>
    </w:p>
    <w:p>
      <w:pPr>
        <w:ind w:firstLine="420"/>
        <w:keepLines w:val="0"/>
        <w:keepNext w:val="0"/>
        <w:pageBreakBefore w:val="0"/>
        <w:spacing w:line="360" w:lineRule="auto"/>
        <w:rPr>
          <w:rFonts w:hint="eastAsia" w:ascii="宋体" w:hAnsi="宋体" w:eastAsia="宋体" w:cs="宋体"/>
          <w:color w:val="auto"/>
          <w:sz w:val="24"/>
          <w:szCs w:val="24"/>
          <w:highlight w:val="white"/>
          <w:shd w:val="clear" w:color="auto" w:fill="auto"/>
        </w:rPr>
        <w:outlineLvl w:val="9"/>
      </w:pPr>
      <w:r>
        <w:rPr>
          <w:rFonts w:hint="eastAsia" w:ascii="宋体" w:hAnsi="宋体" w:eastAsia="宋体" w:cs="宋体"/>
          <w:color w:val="auto"/>
          <w:sz w:val="24"/>
          <w:szCs w:val="24"/>
          <w:highlight w:val="white"/>
          <w:shd w:val="clear" w:color="auto" w:fill="auto"/>
        </w:rPr>
        <w:t xml:space="preserve">2、本合同系指本文件及其附件中的所有部分，磋商文件、乙方的响应文件、成交通知书、乙方在采购过程中的澄清和承诺等为本合同不可缺少的组成部分。</w:t>
      </w:r>
      <w:r/>
    </w:p>
    <w:p>
      <w:pPr>
        <w:ind w:firstLine="420"/>
        <w:keepLines w:val="0"/>
        <w:keepNext w:val="0"/>
        <w:pageBreakBefore w:val="0"/>
        <w:spacing w:line="360" w:lineRule="auto"/>
        <w:rPr>
          <w:rFonts w:hint="eastAsia" w:ascii="宋体" w:hAnsi="宋体" w:eastAsia="宋体" w:cs="宋体"/>
          <w:color w:val="auto"/>
          <w:sz w:val="24"/>
          <w:szCs w:val="24"/>
          <w:highlight w:val="white"/>
          <w:shd w:val="clear" w:color="auto" w:fill="auto"/>
        </w:rPr>
        <w:outlineLvl w:val="9"/>
      </w:pPr>
      <w:r>
        <w:rPr>
          <w:rFonts w:hint="eastAsia" w:ascii="宋体" w:hAnsi="宋体" w:eastAsia="宋体" w:cs="宋体"/>
          <w:color w:val="auto"/>
          <w:sz w:val="24"/>
          <w:szCs w:val="24"/>
          <w:highlight w:val="white"/>
          <w:shd w:val="clear" w:color="auto" w:fill="auto"/>
        </w:rPr>
        <w:t xml:space="preserve">3、本合同自甲乙双方签字盖章之日起生效。</w:t>
      </w:r>
      <w:r/>
    </w:p>
    <w:p>
      <w:pPr>
        <w:ind w:firstLine="420"/>
        <w:keepLines w:val="0"/>
        <w:keepNext w:val="0"/>
        <w:pageBreakBefore w:val="0"/>
        <w:spacing w:line="360" w:lineRule="auto"/>
        <w:rPr>
          <w:rFonts w:hint="eastAsia" w:ascii="宋体" w:hAnsi="宋体" w:eastAsia="宋体" w:cs="宋体"/>
          <w:color w:val="auto"/>
          <w:sz w:val="24"/>
          <w:szCs w:val="24"/>
          <w:highlight w:val="white"/>
          <w:shd w:val="clear" w:color="auto" w:fill="auto"/>
        </w:rPr>
        <w:outlineLvl w:val="9"/>
      </w:pPr>
      <w:r>
        <w:rPr>
          <w:rFonts w:hint="eastAsia" w:ascii="宋体" w:hAnsi="宋体" w:eastAsia="宋体" w:cs="宋体"/>
          <w:color w:val="auto"/>
          <w:sz w:val="24"/>
          <w:szCs w:val="24"/>
          <w:highlight w:val="white"/>
          <w:shd w:val="clear" w:color="auto" w:fill="auto"/>
        </w:rPr>
        <w:t xml:space="preserve">4、本合同壹式</w:t>
      </w:r>
      <w:r>
        <w:rPr>
          <w:rFonts w:hint="eastAsia" w:ascii="宋体" w:hAnsi="宋体" w:eastAsia="宋体" w:cs="宋体"/>
          <w:color w:val="auto"/>
          <w:sz w:val="24"/>
          <w:szCs w:val="24"/>
          <w:highlight w:val="white"/>
          <w:u w:val="single"/>
          <w:shd w:val="clear" w:color="auto" w:fill="auto"/>
        </w:rPr>
        <w:t xml:space="preserve"> 陆 </w:t>
      </w:r>
      <w:r>
        <w:rPr>
          <w:rFonts w:hint="eastAsia" w:ascii="宋体" w:hAnsi="宋体" w:eastAsia="宋体" w:cs="宋体"/>
          <w:color w:val="auto"/>
          <w:sz w:val="24"/>
          <w:szCs w:val="24"/>
          <w:highlight w:val="white"/>
          <w:shd w:val="clear" w:color="auto" w:fill="auto"/>
        </w:rPr>
        <w:t xml:space="preserve">份，甲乙双方各执</w:t>
      </w:r>
      <w:r>
        <w:rPr>
          <w:rFonts w:hint="eastAsia" w:ascii="宋体" w:hAnsi="宋体" w:eastAsia="宋体" w:cs="宋体"/>
          <w:color w:val="auto"/>
          <w:sz w:val="24"/>
          <w:szCs w:val="24"/>
          <w:highlight w:val="white"/>
          <w:u w:val="single"/>
          <w:shd w:val="clear" w:color="auto" w:fill="auto"/>
        </w:rPr>
        <w:t xml:space="preserve"> 贰 </w:t>
      </w:r>
      <w:r>
        <w:rPr>
          <w:rFonts w:hint="eastAsia" w:ascii="宋体" w:hAnsi="宋体" w:eastAsia="宋体" w:cs="宋体"/>
          <w:color w:val="auto"/>
          <w:sz w:val="24"/>
          <w:szCs w:val="24"/>
          <w:highlight w:val="white"/>
          <w:shd w:val="clear" w:color="auto" w:fill="auto"/>
        </w:rPr>
        <w:t xml:space="preserve">份，采购代理机构</w:t>
      </w:r>
      <w:r>
        <w:rPr>
          <w:rFonts w:hint="eastAsia" w:ascii="宋体" w:hAnsi="宋体" w:eastAsia="宋体" w:cs="宋体"/>
          <w:color w:val="auto"/>
          <w:sz w:val="24"/>
          <w:szCs w:val="24"/>
          <w:highlight w:val="white"/>
          <w:u w:val="single"/>
          <w:shd w:val="clear" w:color="auto" w:fill="auto"/>
        </w:rPr>
        <w:t xml:space="preserve"> 壹 </w:t>
      </w:r>
      <w:r>
        <w:rPr>
          <w:rFonts w:hint="eastAsia" w:ascii="宋体" w:hAnsi="宋体" w:eastAsia="宋体" w:cs="宋体"/>
          <w:color w:val="auto"/>
          <w:sz w:val="24"/>
          <w:szCs w:val="24"/>
          <w:highlight w:val="white"/>
          <w:shd w:val="clear" w:color="auto" w:fill="auto"/>
        </w:rPr>
        <w:t xml:space="preserve">份，政府采购管理部门</w:t>
      </w:r>
      <w:r>
        <w:rPr>
          <w:rFonts w:hint="eastAsia" w:ascii="宋体" w:hAnsi="宋体" w:eastAsia="宋体" w:cs="宋体"/>
          <w:color w:val="auto"/>
          <w:sz w:val="24"/>
          <w:szCs w:val="24"/>
          <w:highlight w:val="white"/>
          <w:u w:val="single"/>
          <w:shd w:val="clear" w:color="auto" w:fill="auto"/>
        </w:rPr>
        <w:t xml:space="preserve"> 壹 </w:t>
      </w:r>
      <w:r>
        <w:rPr>
          <w:rFonts w:hint="eastAsia" w:ascii="宋体" w:hAnsi="宋体" w:eastAsia="宋体" w:cs="宋体"/>
          <w:color w:val="auto"/>
          <w:sz w:val="24"/>
          <w:szCs w:val="24"/>
          <w:highlight w:val="white"/>
          <w:shd w:val="clear" w:color="auto" w:fill="auto"/>
        </w:rPr>
        <w:t xml:space="preserve">份，各份具有同等法律效力。</w:t>
      </w:r>
      <w:r/>
    </w:p>
    <w:p>
      <w:pPr>
        <w:ind w:firstLine="420"/>
        <w:keepLines w:val="0"/>
        <w:keepNext w:val="0"/>
        <w:pageBreakBefore w:val="0"/>
        <w:spacing w:line="360" w:lineRule="auto"/>
        <w:rPr>
          <w:rFonts w:hint="eastAsia" w:ascii="宋体" w:hAnsi="宋体" w:eastAsia="宋体" w:cs="宋体"/>
          <w:color w:val="auto"/>
          <w:sz w:val="24"/>
          <w:szCs w:val="24"/>
          <w:highlight w:val="white"/>
          <w:shd w:val="clear" w:color="auto" w:fill="auto"/>
        </w:rPr>
        <w:outlineLvl w:val="9"/>
      </w:pPr>
      <w:r>
        <w:rPr>
          <w:rFonts w:hint="eastAsia" w:ascii="宋体" w:hAnsi="宋体" w:eastAsia="宋体" w:cs="宋体"/>
          <w:color w:val="auto"/>
          <w:sz w:val="24"/>
          <w:szCs w:val="24"/>
          <w:highlight w:val="white"/>
          <w:shd w:val="clear" w:color="auto" w:fill="auto"/>
        </w:rPr>
        <w:t xml:space="preserve">5、本合同应按照中华人民共和国的现行法律进行解释。</w:t>
      </w:r>
      <w:r/>
    </w:p>
    <w:p>
      <w:pPr>
        <w:ind w:firstLine="420"/>
        <w:keepLines w:val="0"/>
        <w:keepNext w:val="0"/>
        <w:pageBreakBefore w:val="0"/>
        <w:spacing w:line="360" w:lineRule="auto"/>
        <w:rPr>
          <w:rFonts w:hint="eastAsia" w:ascii="宋体" w:hAnsi="宋体" w:eastAsia="宋体" w:cs="宋体"/>
          <w:color w:val="auto"/>
          <w:sz w:val="24"/>
          <w:szCs w:val="24"/>
          <w:highlight w:val="white"/>
          <w:shd w:val="clear" w:color="auto" w:fill="auto"/>
        </w:rPr>
        <w:outlineLvl w:val="9"/>
      </w:pPr>
      <w:r>
        <w:rPr>
          <w:rFonts w:hint="eastAsia" w:ascii="宋体" w:hAnsi="宋体" w:eastAsia="宋体" w:cs="宋体"/>
          <w:color w:val="auto"/>
          <w:sz w:val="24"/>
          <w:szCs w:val="24"/>
          <w:highlight w:val="white"/>
          <w:shd w:val="clear" w:color="auto" w:fill="auto"/>
        </w:rPr>
        <w:t xml:space="preserve">6、合同修改：除甲乙双方签署书面修改、补充协议，并成为本合同不可分割的一部分之外，本合同条件不得有任何变化或修改。</w:t>
      </w:r>
      <w:r/>
    </w:p>
    <w:tbl>
      <w:tblPr>
        <w:tblStyle w:val="667"/>
        <w:tblW w:w="8719" w:type="dxa"/>
        <w:tblInd w:w="0" w:type="dxa"/>
        <w:tblLayout w:type="fixed"/>
        <w:tblCellMar>
          <w:left w:w="108" w:type="dxa"/>
          <w:top w:w="0" w:type="dxa"/>
          <w:right w:w="108" w:type="dxa"/>
          <w:bottom w:w="0" w:type="dxa"/>
        </w:tblCellMar>
        <w:tblLook w:val="04A0" w:firstRow="1" w:lastRow="0" w:firstColumn="1" w:lastColumn="0" w:noHBand="0" w:noVBand="1"/>
      </w:tblPr>
      <w:tblGrid>
        <w:gridCol w:w="4394"/>
        <w:gridCol w:w="4325"/>
      </w:tblGrid>
      <w:tr>
        <w:trPr>
          <w:trHeight w:val="423"/>
        </w:trPr>
        <w:tc>
          <w:tcPr>
            <w:tcBorders>
              <w:top w:val="none" w:color="000000" w:sz="4" w:space="0"/>
              <w:left w:val="none" w:color="000000" w:sz="4" w:space="0"/>
              <w:bottom w:val="none" w:color="000000" w:sz="4" w:space="0"/>
              <w:right w:val="none" w:color="000000" w:sz="4" w:space="0"/>
            </w:tcBorders>
            <w:tcW w:w="4394" w:type="dxa"/>
            <w:vAlign w:val="center"/>
            <w:textDirection w:val="lrTb"/>
            <w:noWrap w:val="false"/>
          </w:tcPr>
          <w:p>
            <w:pPr>
              <w:keepLines w:val="0"/>
              <w:keepNext w:val="0"/>
              <w:pageBreakBefore w:val="0"/>
              <w:spacing w:line="360" w:lineRule="auto"/>
              <w:rPr>
                <w:rFonts w:hint="eastAsia" w:ascii="宋体" w:hAnsi="宋体" w:eastAsia="宋体" w:cs="宋体"/>
                <w:color w:val="auto"/>
                <w:sz w:val="24"/>
                <w:szCs w:val="24"/>
                <w:highlight w:val="white"/>
                <w:shd w:val="clear" w:color="auto" w:fill="auto"/>
              </w:rPr>
              <w:outlineLvl w:val="9"/>
            </w:pPr>
            <w:r>
              <w:rPr>
                <w:rFonts w:hint="eastAsia" w:ascii="宋体" w:hAnsi="宋体" w:eastAsia="宋体" w:cs="宋体"/>
                <w:color w:val="auto"/>
                <w:sz w:val="24"/>
                <w:szCs w:val="24"/>
                <w:highlight w:val="white"/>
                <w:shd w:val="clear" w:color="auto" w:fill="auto"/>
              </w:rPr>
              <w:t xml:space="preserve">甲方（盖章）：</w:t>
            </w:r>
            <w:r/>
          </w:p>
        </w:tc>
        <w:tc>
          <w:tcPr>
            <w:tcBorders>
              <w:top w:val="none" w:color="000000" w:sz="4" w:space="0"/>
              <w:left w:val="none" w:color="000000" w:sz="4" w:space="0"/>
              <w:bottom w:val="none" w:color="000000" w:sz="4" w:space="0"/>
              <w:right w:val="none" w:color="000000" w:sz="4" w:space="0"/>
            </w:tcBorders>
            <w:tcW w:w="4325" w:type="dxa"/>
            <w:vAlign w:val="center"/>
            <w:textDirection w:val="lrTb"/>
            <w:noWrap w:val="false"/>
          </w:tcPr>
          <w:p>
            <w:pPr>
              <w:keepLines w:val="0"/>
              <w:keepNext w:val="0"/>
              <w:pageBreakBefore w:val="0"/>
              <w:spacing w:line="360" w:lineRule="auto"/>
              <w:rPr>
                <w:rFonts w:hint="eastAsia" w:ascii="宋体" w:hAnsi="宋体" w:eastAsia="宋体" w:cs="宋体"/>
                <w:color w:val="auto"/>
                <w:sz w:val="24"/>
                <w:szCs w:val="24"/>
                <w:highlight w:val="white"/>
                <w:shd w:val="clear" w:color="auto" w:fill="auto"/>
              </w:rPr>
              <w:outlineLvl w:val="9"/>
            </w:pPr>
            <w:r>
              <w:rPr>
                <w:rFonts w:hint="eastAsia" w:ascii="宋体" w:hAnsi="宋体" w:eastAsia="宋体" w:cs="宋体"/>
                <w:color w:val="auto"/>
                <w:sz w:val="24"/>
                <w:szCs w:val="24"/>
                <w:highlight w:val="white"/>
                <w:shd w:val="clear" w:color="auto" w:fill="auto"/>
              </w:rPr>
              <w:t xml:space="preserve">乙方（盖章）：</w:t>
            </w:r>
            <w:r/>
          </w:p>
        </w:tc>
      </w:tr>
      <w:tr>
        <w:trPr>
          <w:trHeight w:val="423"/>
        </w:trPr>
        <w:tc>
          <w:tcPr>
            <w:tcBorders>
              <w:top w:val="none" w:color="000000" w:sz="4" w:space="0"/>
              <w:left w:val="none" w:color="000000" w:sz="4" w:space="0"/>
              <w:bottom w:val="none" w:color="000000" w:sz="4" w:space="0"/>
              <w:right w:val="none" w:color="000000" w:sz="4" w:space="0"/>
            </w:tcBorders>
            <w:tcW w:w="4394" w:type="dxa"/>
            <w:vAlign w:val="center"/>
            <w:textDirection w:val="lrTb"/>
            <w:noWrap w:val="false"/>
          </w:tcPr>
          <w:p>
            <w:pPr>
              <w:keepLines w:val="0"/>
              <w:keepNext w:val="0"/>
              <w:pageBreakBefore w:val="0"/>
              <w:spacing w:line="360" w:lineRule="auto"/>
              <w:rPr>
                <w:rFonts w:hint="eastAsia" w:ascii="宋体" w:hAnsi="宋体" w:eastAsia="宋体" w:cs="宋体"/>
                <w:color w:val="auto"/>
                <w:sz w:val="24"/>
                <w:szCs w:val="24"/>
                <w:highlight w:val="white"/>
                <w:shd w:val="clear" w:color="auto" w:fill="auto"/>
              </w:rPr>
              <w:outlineLvl w:val="9"/>
            </w:pPr>
            <w:r>
              <w:rPr>
                <w:rFonts w:hint="eastAsia" w:ascii="宋体" w:hAnsi="宋体" w:eastAsia="宋体" w:cs="宋体"/>
                <w:color w:val="auto"/>
                <w:sz w:val="24"/>
                <w:szCs w:val="24"/>
                <w:highlight w:val="white"/>
                <w:shd w:val="clear" w:color="auto" w:fill="auto"/>
              </w:rPr>
              <w:t xml:space="preserve">法定（授权）代表人（签字）：</w:t>
            </w:r>
            <w:r/>
          </w:p>
        </w:tc>
        <w:tc>
          <w:tcPr>
            <w:tcBorders>
              <w:top w:val="none" w:color="000000" w:sz="4" w:space="0"/>
              <w:left w:val="none" w:color="000000" w:sz="4" w:space="0"/>
              <w:bottom w:val="none" w:color="000000" w:sz="4" w:space="0"/>
              <w:right w:val="none" w:color="000000" w:sz="4" w:space="0"/>
            </w:tcBorders>
            <w:tcW w:w="4325" w:type="dxa"/>
            <w:vAlign w:val="center"/>
            <w:textDirection w:val="lrTb"/>
            <w:noWrap w:val="false"/>
          </w:tcPr>
          <w:p>
            <w:pPr>
              <w:keepLines w:val="0"/>
              <w:keepNext w:val="0"/>
              <w:pageBreakBefore w:val="0"/>
              <w:spacing w:line="360" w:lineRule="auto"/>
              <w:rPr>
                <w:rFonts w:hint="eastAsia" w:ascii="宋体" w:hAnsi="宋体" w:eastAsia="宋体" w:cs="宋体"/>
                <w:color w:val="auto"/>
                <w:sz w:val="24"/>
                <w:szCs w:val="24"/>
                <w:highlight w:val="white"/>
                <w:shd w:val="clear" w:color="auto" w:fill="auto"/>
              </w:rPr>
              <w:outlineLvl w:val="9"/>
            </w:pPr>
            <w:r>
              <w:rPr>
                <w:rFonts w:hint="eastAsia" w:ascii="宋体" w:hAnsi="宋体" w:eastAsia="宋体" w:cs="宋体"/>
                <w:color w:val="auto"/>
                <w:sz w:val="24"/>
                <w:szCs w:val="24"/>
                <w:highlight w:val="white"/>
                <w:shd w:val="clear" w:color="auto" w:fill="auto"/>
              </w:rPr>
              <w:t xml:space="preserve">法定（授权）代表人（签字）：</w:t>
            </w:r>
            <w:r/>
          </w:p>
        </w:tc>
      </w:tr>
      <w:tr>
        <w:trPr>
          <w:trHeight w:val="423"/>
        </w:trPr>
        <w:tc>
          <w:tcPr>
            <w:tcBorders>
              <w:top w:val="none" w:color="000000" w:sz="4" w:space="0"/>
              <w:left w:val="none" w:color="000000" w:sz="4" w:space="0"/>
              <w:bottom w:val="none" w:color="000000" w:sz="4" w:space="0"/>
              <w:right w:val="none" w:color="000000" w:sz="4" w:space="0"/>
            </w:tcBorders>
            <w:tcW w:w="4394" w:type="dxa"/>
            <w:vAlign w:val="center"/>
            <w:textDirection w:val="lrTb"/>
            <w:noWrap w:val="false"/>
          </w:tcPr>
          <w:p>
            <w:pPr>
              <w:keepLines w:val="0"/>
              <w:keepNext w:val="0"/>
              <w:pageBreakBefore w:val="0"/>
              <w:spacing w:line="360" w:lineRule="auto"/>
              <w:rPr>
                <w:rFonts w:hint="eastAsia" w:ascii="宋体" w:hAnsi="宋体" w:eastAsia="宋体" w:cs="宋体"/>
                <w:color w:val="auto"/>
                <w:sz w:val="24"/>
                <w:szCs w:val="24"/>
                <w:highlight w:val="white"/>
                <w:shd w:val="clear" w:color="auto" w:fill="auto"/>
              </w:rPr>
              <w:outlineLvl w:val="9"/>
            </w:pPr>
            <w:r>
              <w:rPr>
                <w:rFonts w:hint="eastAsia" w:ascii="宋体" w:hAnsi="宋体" w:eastAsia="宋体" w:cs="宋体"/>
                <w:color w:val="auto"/>
                <w:sz w:val="24"/>
                <w:szCs w:val="24"/>
                <w:highlight w:val="white"/>
                <w:shd w:val="clear" w:color="auto" w:fill="auto"/>
              </w:rPr>
              <w:t xml:space="preserve">签订日期：</w:t>
            </w:r>
            <w:r/>
          </w:p>
        </w:tc>
        <w:tc>
          <w:tcPr>
            <w:tcBorders>
              <w:top w:val="none" w:color="000000" w:sz="4" w:space="0"/>
              <w:left w:val="none" w:color="000000" w:sz="4" w:space="0"/>
              <w:bottom w:val="none" w:color="000000" w:sz="4" w:space="0"/>
              <w:right w:val="none" w:color="000000" w:sz="4" w:space="0"/>
            </w:tcBorders>
            <w:tcW w:w="4325" w:type="dxa"/>
            <w:vAlign w:val="center"/>
            <w:textDirection w:val="lrTb"/>
            <w:noWrap w:val="false"/>
          </w:tcPr>
          <w:p>
            <w:pPr>
              <w:keepLines w:val="0"/>
              <w:keepNext w:val="0"/>
              <w:pageBreakBefore w:val="0"/>
              <w:spacing w:line="360" w:lineRule="auto"/>
              <w:rPr>
                <w:rFonts w:hint="eastAsia" w:ascii="宋体" w:hAnsi="宋体" w:eastAsia="宋体" w:cs="宋体"/>
                <w:color w:val="auto"/>
                <w:sz w:val="24"/>
                <w:szCs w:val="24"/>
                <w:highlight w:val="white"/>
                <w:shd w:val="clear" w:color="auto" w:fill="auto"/>
              </w:rPr>
              <w:outlineLvl w:val="9"/>
            </w:pPr>
            <w:r>
              <w:rPr>
                <w:rFonts w:hint="eastAsia" w:ascii="宋体" w:hAnsi="宋体" w:eastAsia="宋体" w:cs="宋体"/>
                <w:color w:val="auto"/>
                <w:sz w:val="24"/>
                <w:szCs w:val="24"/>
                <w:highlight w:val="white"/>
                <w:shd w:val="clear" w:color="auto" w:fill="auto"/>
              </w:rPr>
              <w:t xml:space="preserve">签订日期：</w:t>
            </w:r>
            <w:r/>
          </w:p>
        </w:tc>
      </w:tr>
    </w:tbl>
    <w:p>
      <w:pPr>
        <w:keepLines w:val="0"/>
        <w:keepNext w:val="0"/>
        <w:pageBreakBefore w:val="0"/>
        <w:spacing w:line="360" w:lineRule="auto"/>
        <w:rPr>
          <w:rFonts w:hint="eastAsia" w:ascii="宋体" w:hAnsi="宋体" w:eastAsia="宋体" w:cs="宋体"/>
          <w:color w:val="auto"/>
          <w:sz w:val="24"/>
          <w:szCs w:val="24"/>
          <w:highlight w:val="white"/>
          <w:shd w:val="clear" w:color="auto" w:fill="auto"/>
        </w:rPr>
        <w:outlineLvl w:val="9"/>
      </w:pPr>
      <w:r>
        <w:rPr>
          <w:rFonts w:hint="eastAsia" w:ascii="宋体" w:hAnsi="宋体" w:eastAsia="宋体" w:cs="宋体"/>
          <w:color w:val="auto"/>
          <w:sz w:val="24"/>
          <w:szCs w:val="24"/>
          <w:highlight w:val="white"/>
          <w:shd w:val="clear" w:color="auto" w:fill="auto"/>
        </w:rPr>
      </w:r>
      <w:r/>
    </w:p>
    <w:p>
      <w:pPr>
        <w:jc w:val="left"/>
        <w:keepLines w:val="0"/>
        <w:keepNext w:val="0"/>
        <w:pageBreakBefore w:val="0"/>
        <w:spacing w:line="360" w:lineRule="auto"/>
        <w:widowControl/>
        <w:rPr>
          <w:rFonts w:hint="eastAsia" w:ascii="宋体" w:hAnsi="宋体" w:eastAsia="宋体" w:cs="宋体"/>
          <w:color w:val="auto"/>
          <w:sz w:val="18"/>
          <w:szCs w:val="18"/>
          <w:highlight w:val="white"/>
          <w:shd w:val="clear" w:color="auto" w:fill="auto"/>
        </w:rPr>
        <w:outlineLvl w:val="9"/>
      </w:pPr>
      <w:r>
        <w:rPr>
          <w:rFonts w:hint="eastAsia" w:ascii="宋体" w:hAnsi="宋体" w:eastAsia="宋体" w:cs="宋体"/>
          <w:color w:val="auto"/>
          <w:sz w:val="18"/>
          <w:szCs w:val="18"/>
          <w:highlight w:val="white"/>
          <w:shd w:val="clear" w:color="auto" w:fill="auto"/>
        </w:rPr>
      </w:r>
      <w:r/>
    </w:p>
    <w:p>
      <w:pPr>
        <w:keepLines w:val="0"/>
        <w:keepNext w:val="0"/>
        <w:pageBreakBefore w:val="0"/>
        <w:spacing w:line="360" w:lineRule="auto"/>
        <w:rPr>
          <w:rFonts w:hint="eastAsia" w:ascii="宋体" w:hAnsi="宋体" w:eastAsia="宋体" w:cs="宋体"/>
          <w:b/>
          <w:bCs/>
          <w:color w:val="auto"/>
          <w:sz w:val="24"/>
          <w:szCs w:val="24"/>
          <w:highlight w:val="white"/>
          <w:shd w:val="clear" w:color="auto" w:fill="auto"/>
        </w:rPr>
        <w:outlineLvl w:val="9"/>
      </w:pPr>
      <w:r>
        <w:rPr>
          <w:rFonts w:hint="eastAsia" w:ascii="宋体" w:hAnsi="宋体" w:eastAsia="宋体" w:cs="宋体"/>
          <w:b/>
          <w:bCs/>
          <w:color w:val="auto"/>
          <w:sz w:val="24"/>
          <w:szCs w:val="24"/>
          <w:highlight w:val="white"/>
          <w:shd w:val="clear" w:color="auto" w:fill="auto"/>
        </w:rPr>
      </w:r>
      <w:r/>
    </w:p>
    <w:p>
      <w:pPr>
        <w:keepLines w:val="0"/>
        <w:keepNext w:val="0"/>
        <w:pageBreakBefore w:val="0"/>
        <w:spacing w:line="360" w:lineRule="auto"/>
        <w:rPr>
          <w:rFonts w:hint="eastAsia" w:ascii="宋体" w:hAnsi="宋体" w:eastAsia="宋体" w:cs="宋体"/>
          <w:b/>
          <w:bCs/>
          <w:color w:val="auto"/>
          <w:sz w:val="24"/>
          <w:szCs w:val="24"/>
          <w:highlight w:val="white"/>
          <w:shd w:val="clear" w:color="auto" w:fill="auto"/>
        </w:rPr>
        <w:outlineLvl w:val="9"/>
      </w:pPr>
      <w:r>
        <w:rPr>
          <w:rFonts w:hint="eastAsia" w:ascii="宋体" w:hAnsi="宋体" w:eastAsia="宋体" w:cs="宋体"/>
          <w:b/>
          <w:bCs/>
          <w:color w:val="auto"/>
          <w:sz w:val="24"/>
          <w:szCs w:val="24"/>
          <w:highlight w:val="white"/>
          <w:shd w:val="clear" w:color="auto" w:fill="auto"/>
        </w:rPr>
      </w:r>
      <w:r/>
    </w:p>
    <w:p>
      <w:pPr>
        <w:keepLines w:val="0"/>
        <w:keepNext w:val="0"/>
        <w:pageBreakBefore w:val="0"/>
        <w:spacing w:line="360" w:lineRule="auto"/>
        <w:rPr>
          <w:rFonts w:hint="eastAsia" w:ascii="宋体" w:hAnsi="宋体" w:eastAsia="宋体" w:cs="宋体"/>
          <w:b/>
          <w:bCs/>
          <w:color w:val="auto"/>
          <w:sz w:val="24"/>
          <w:szCs w:val="24"/>
          <w:highlight w:val="white"/>
          <w:shd w:val="clear" w:color="auto" w:fill="auto"/>
        </w:rPr>
        <w:outlineLvl w:val="9"/>
      </w:pPr>
      <w:r>
        <w:rPr>
          <w:rFonts w:hint="eastAsia" w:ascii="宋体" w:hAnsi="宋体" w:eastAsia="宋体" w:cs="宋体"/>
          <w:b/>
          <w:bCs/>
          <w:color w:val="auto"/>
          <w:sz w:val="24"/>
          <w:szCs w:val="24"/>
          <w:highlight w:val="white"/>
          <w:shd w:val="clear" w:color="auto" w:fill="auto"/>
        </w:rPr>
      </w:r>
      <w:r/>
    </w:p>
    <w:p>
      <w:pPr>
        <w:keepLines w:val="0"/>
        <w:keepNext w:val="0"/>
        <w:pageBreakBefore w:val="0"/>
        <w:spacing w:line="360" w:lineRule="auto"/>
        <w:rPr>
          <w:rFonts w:hint="eastAsia" w:ascii="宋体" w:hAnsi="宋体" w:eastAsia="宋体" w:cs="宋体"/>
          <w:b/>
          <w:bCs/>
          <w:color w:val="auto"/>
          <w:sz w:val="24"/>
          <w:szCs w:val="24"/>
          <w:highlight w:val="white"/>
          <w:shd w:val="clear" w:color="auto" w:fill="auto"/>
        </w:rPr>
        <w:outlineLvl w:val="9"/>
      </w:pPr>
      <w:r>
        <w:rPr>
          <w:rFonts w:hint="eastAsia" w:ascii="宋体" w:hAnsi="宋体" w:eastAsia="宋体" w:cs="宋体"/>
          <w:b/>
          <w:bCs/>
          <w:color w:val="auto"/>
          <w:sz w:val="24"/>
          <w:szCs w:val="24"/>
          <w:highlight w:val="white"/>
          <w:shd w:val="clear" w:color="auto" w:fill="auto"/>
        </w:rPr>
      </w:r>
      <w:r/>
    </w:p>
    <w:p>
      <w:pPr>
        <w:keepLines w:val="0"/>
        <w:keepNext w:val="0"/>
        <w:pageBreakBefore w:val="0"/>
        <w:spacing w:line="360" w:lineRule="auto"/>
        <w:rPr>
          <w:rFonts w:hint="eastAsia" w:ascii="宋体" w:hAnsi="宋体" w:eastAsia="宋体" w:cs="宋体"/>
          <w:b/>
          <w:bCs/>
          <w:color w:val="auto"/>
          <w:sz w:val="24"/>
          <w:szCs w:val="24"/>
          <w:highlight w:val="white"/>
          <w:shd w:val="clear" w:color="auto" w:fill="auto"/>
        </w:rPr>
        <w:outlineLvl w:val="9"/>
      </w:pPr>
      <w:r>
        <w:rPr>
          <w:rFonts w:hint="eastAsia" w:ascii="宋体" w:hAnsi="宋体" w:eastAsia="宋体" w:cs="宋体"/>
          <w:b/>
          <w:bCs/>
          <w:color w:val="auto"/>
          <w:sz w:val="24"/>
          <w:szCs w:val="24"/>
          <w:highlight w:val="white"/>
          <w:shd w:val="clear" w:color="auto" w:fill="auto"/>
        </w:rPr>
      </w:r>
      <w:r/>
    </w:p>
    <w:p>
      <w:pPr>
        <w:keepLines w:val="0"/>
        <w:keepNext w:val="0"/>
        <w:pageBreakBefore w:val="0"/>
        <w:spacing w:line="360" w:lineRule="auto"/>
        <w:rPr>
          <w:rFonts w:hint="eastAsia" w:ascii="宋体" w:hAnsi="宋体" w:eastAsia="宋体" w:cs="宋体"/>
          <w:b/>
          <w:bCs/>
          <w:color w:val="auto"/>
          <w:sz w:val="24"/>
          <w:szCs w:val="24"/>
          <w:highlight w:val="white"/>
          <w:shd w:val="clear" w:color="auto" w:fill="auto"/>
        </w:rPr>
        <w:outlineLvl w:val="9"/>
      </w:pPr>
      <w:r>
        <w:rPr>
          <w:rFonts w:hint="eastAsia" w:ascii="宋体" w:hAnsi="宋体" w:eastAsia="宋体" w:cs="宋体"/>
          <w:b/>
          <w:bCs/>
          <w:color w:val="auto"/>
          <w:sz w:val="24"/>
          <w:szCs w:val="24"/>
          <w:highlight w:val="white"/>
          <w:shd w:val="clear" w:color="auto" w:fill="auto"/>
        </w:rPr>
      </w:r>
      <w:r/>
    </w:p>
    <w:p>
      <w:pPr>
        <w:keepLines w:val="0"/>
        <w:keepNext w:val="0"/>
        <w:pageBreakBefore w:val="0"/>
        <w:spacing w:line="360" w:lineRule="auto"/>
        <w:rPr>
          <w:rFonts w:hint="eastAsia" w:ascii="宋体" w:hAnsi="宋体" w:eastAsia="宋体" w:cs="宋体"/>
          <w:b/>
          <w:bCs/>
          <w:color w:val="auto"/>
          <w:sz w:val="24"/>
          <w:szCs w:val="24"/>
          <w:highlight w:val="white"/>
          <w:shd w:val="clear" w:color="auto" w:fill="auto"/>
        </w:rPr>
        <w:outlineLvl w:val="9"/>
      </w:pPr>
      <w:r>
        <w:rPr>
          <w:rFonts w:hint="eastAsia" w:ascii="宋体" w:hAnsi="宋体" w:eastAsia="宋体" w:cs="宋体"/>
          <w:b/>
          <w:bCs/>
          <w:color w:val="auto"/>
          <w:sz w:val="24"/>
          <w:szCs w:val="24"/>
          <w:highlight w:val="white"/>
          <w:shd w:val="clear" w:color="auto" w:fill="auto"/>
        </w:rPr>
      </w:r>
      <w:r/>
    </w:p>
    <w:p>
      <w:pPr>
        <w:keepLines w:val="0"/>
        <w:keepNext w:val="0"/>
        <w:pageBreakBefore w:val="0"/>
        <w:spacing w:line="360" w:lineRule="auto"/>
        <w:rPr>
          <w:rFonts w:hint="eastAsia" w:ascii="宋体" w:hAnsi="宋体" w:eastAsia="宋体" w:cs="宋体"/>
          <w:b/>
          <w:bCs/>
          <w:color w:val="auto"/>
          <w:sz w:val="24"/>
          <w:szCs w:val="24"/>
          <w:highlight w:val="white"/>
          <w:shd w:val="clear" w:color="auto" w:fill="auto"/>
        </w:rPr>
        <w:outlineLvl w:val="9"/>
      </w:pPr>
      <w:r>
        <w:rPr>
          <w:rFonts w:hint="eastAsia" w:ascii="宋体" w:hAnsi="宋体" w:eastAsia="宋体" w:cs="宋体"/>
          <w:b/>
          <w:bCs/>
          <w:color w:val="auto"/>
          <w:sz w:val="24"/>
          <w:szCs w:val="24"/>
          <w:highlight w:val="white"/>
          <w:shd w:val="clear" w:color="auto" w:fill="auto"/>
        </w:rPr>
      </w:r>
      <w:r/>
    </w:p>
    <w:p>
      <w:pPr>
        <w:keepLines w:val="0"/>
        <w:keepNext w:val="0"/>
        <w:pageBreakBefore w:val="0"/>
        <w:spacing w:line="360" w:lineRule="auto"/>
        <w:rPr>
          <w:rFonts w:hint="eastAsia" w:ascii="宋体" w:hAnsi="宋体" w:eastAsia="宋体" w:cs="宋体"/>
          <w:b/>
          <w:bCs/>
          <w:color w:val="auto"/>
          <w:sz w:val="24"/>
          <w:szCs w:val="24"/>
          <w:highlight w:val="white"/>
          <w:shd w:val="clear" w:color="auto" w:fill="auto"/>
        </w:rPr>
        <w:outlineLvl w:val="9"/>
      </w:pPr>
      <w:r>
        <w:rPr>
          <w:rFonts w:hint="eastAsia" w:ascii="宋体" w:hAnsi="宋体" w:eastAsia="宋体" w:cs="宋体"/>
          <w:b/>
          <w:bCs/>
          <w:color w:val="auto"/>
          <w:sz w:val="24"/>
          <w:szCs w:val="24"/>
          <w:highlight w:val="white"/>
          <w:shd w:val="clear" w:color="auto" w:fill="auto"/>
        </w:rPr>
      </w:r>
      <w:r/>
    </w:p>
    <w:p>
      <w:pPr>
        <w:keepLines w:val="0"/>
        <w:keepNext w:val="0"/>
        <w:pageBreakBefore w:val="0"/>
        <w:spacing w:line="360" w:lineRule="auto"/>
        <w:rPr>
          <w:rFonts w:hint="eastAsia" w:ascii="宋体" w:hAnsi="宋体" w:eastAsia="宋体" w:cs="宋体"/>
          <w:b/>
          <w:bCs/>
          <w:color w:val="auto"/>
          <w:sz w:val="24"/>
          <w:szCs w:val="24"/>
          <w:highlight w:val="white"/>
          <w:shd w:val="clear" w:color="auto" w:fill="auto"/>
        </w:rPr>
        <w:outlineLvl w:val="9"/>
      </w:pPr>
      <w:r>
        <w:rPr>
          <w:rFonts w:hint="eastAsia" w:ascii="宋体" w:hAnsi="宋体" w:eastAsia="宋体" w:cs="宋体"/>
          <w:b/>
          <w:bCs/>
          <w:color w:val="auto"/>
          <w:sz w:val="24"/>
          <w:szCs w:val="24"/>
          <w:highlight w:val="white"/>
          <w:shd w:val="clear" w:color="auto" w:fill="auto"/>
        </w:rPr>
      </w:r>
      <w:r/>
    </w:p>
    <w:p>
      <w:pPr>
        <w:keepLines w:val="0"/>
        <w:keepNext w:val="0"/>
        <w:pageBreakBefore w:val="0"/>
        <w:spacing w:line="360" w:lineRule="auto"/>
        <w:rPr>
          <w:rFonts w:hint="eastAsia" w:ascii="宋体" w:hAnsi="宋体" w:eastAsia="宋体" w:cs="宋体"/>
          <w:b/>
          <w:bCs/>
          <w:color w:val="auto"/>
          <w:sz w:val="24"/>
          <w:szCs w:val="24"/>
          <w:highlight w:val="white"/>
          <w:shd w:val="clear" w:color="auto" w:fill="auto"/>
        </w:rPr>
        <w:outlineLvl w:val="9"/>
      </w:pPr>
      <w:r>
        <w:rPr>
          <w:rFonts w:hint="eastAsia" w:ascii="宋体" w:hAnsi="宋体" w:eastAsia="宋体" w:cs="宋体"/>
          <w:b/>
          <w:bCs/>
          <w:color w:val="auto"/>
          <w:sz w:val="24"/>
          <w:szCs w:val="24"/>
          <w:highlight w:val="white"/>
          <w:shd w:val="clear" w:color="auto" w:fill="auto"/>
        </w:rPr>
      </w:r>
      <w:r/>
    </w:p>
    <w:p>
      <w:pPr>
        <w:keepLines w:val="0"/>
        <w:keepNext w:val="0"/>
        <w:pageBreakBefore w:val="0"/>
        <w:spacing w:line="360" w:lineRule="auto"/>
        <w:rPr>
          <w:rFonts w:hint="eastAsia" w:ascii="宋体" w:hAnsi="宋体" w:eastAsia="宋体" w:cs="宋体"/>
          <w:b/>
          <w:bCs/>
          <w:color w:val="auto"/>
          <w:sz w:val="24"/>
          <w:szCs w:val="24"/>
          <w:highlight w:val="white"/>
          <w:shd w:val="clear" w:color="auto" w:fill="auto"/>
        </w:rPr>
        <w:outlineLvl w:val="9"/>
      </w:pPr>
      <w:r>
        <w:rPr>
          <w:rFonts w:hint="eastAsia" w:ascii="宋体" w:hAnsi="宋体" w:eastAsia="宋体" w:cs="宋体"/>
          <w:b/>
          <w:bCs/>
          <w:color w:val="auto"/>
          <w:sz w:val="24"/>
          <w:szCs w:val="24"/>
          <w:highlight w:val="white"/>
          <w:shd w:val="clear" w:color="auto" w:fill="auto"/>
        </w:rPr>
      </w:r>
      <w:r/>
    </w:p>
    <w:p>
      <w:pPr>
        <w:keepLines w:val="0"/>
        <w:keepNext w:val="0"/>
        <w:pageBreakBefore w:val="0"/>
        <w:spacing w:line="360" w:lineRule="auto"/>
        <w:rPr>
          <w:rFonts w:hint="eastAsia" w:ascii="宋体" w:hAnsi="宋体" w:eastAsia="宋体" w:cs="宋体"/>
          <w:b/>
          <w:bCs/>
          <w:color w:val="auto"/>
          <w:sz w:val="24"/>
          <w:szCs w:val="24"/>
          <w:highlight w:val="white"/>
          <w:shd w:val="clear" w:color="auto" w:fill="auto"/>
        </w:rPr>
        <w:outlineLvl w:val="9"/>
      </w:pPr>
      <w:r>
        <w:rPr>
          <w:rFonts w:hint="eastAsia" w:ascii="宋体" w:hAnsi="宋体" w:eastAsia="宋体" w:cs="宋体"/>
          <w:b/>
          <w:bCs/>
          <w:color w:val="auto"/>
          <w:sz w:val="24"/>
          <w:szCs w:val="24"/>
          <w:highlight w:val="white"/>
          <w:shd w:val="clear" w:color="auto" w:fill="auto"/>
        </w:rPr>
      </w:r>
      <w:r/>
    </w:p>
    <w:p>
      <w:pPr>
        <w:keepLines w:val="0"/>
        <w:keepNext w:val="0"/>
        <w:pageBreakBefore w:val="0"/>
        <w:spacing w:line="360" w:lineRule="auto"/>
        <w:rPr>
          <w:rFonts w:hint="eastAsia" w:ascii="宋体" w:hAnsi="宋体" w:eastAsia="宋体" w:cs="宋体"/>
          <w:b/>
          <w:bCs/>
          <w:color w:val="auto"/>
          <w:sz w:val="24"/>
          <w:szCs w:val="24"/>
          <w:highlight w:val="white"/>
          <w:shd w:val="clear" w:color="auto" w:fill="auto"/>
        </w:rPr>
        <w:outlineLvl w:val="9"/>
      </w:pPr>
      <w:r>
        <w:rPr>
          <w:rFonts w:hint="eastAsia" w:ascii="宋体" w:hAnsi="宋体" w:eastAsia="宋体" w:cs="宋体"/>
          <w:b/>
          <w:bCs/>
          <w:color w:val="auto"/>
          <w:sz w:val="24"/>
          <w:szCs w:val="24"/>
          <w:highlight w:val="white"/>
          <w:shd w:val="clear" w:color="auto" w:fill="auto"/>
        </w:rPr>
      </w:r>
      <w:r/>
    </w:p>
    <w:p>
      <w:pPr>
        <w:keepLines w:val="0"/>
        <w:keepNext w:val="0"/>
        <w:pageBreakBefore w:val="0"/>
        <w:spacing w:line="360" w:lineRule="auto"/>
        <w:rPr>
          <w:rFonts w:hint="eastAsia" w:ascii="宋体" w:hAnsi="宋体" w:eastAsia="宋体" w:cs="宋体"/>
          <w:b/>
          <w:bCs/>
          <w:color w:val="auto"/>
          <w:sz w:val="24"/>
          <w:szCs w:val="24"/>
          <w:highlight w:val="white"/>
          <w:shd w:val="clear" w:color="auto" w:fill="auto"/>
        </w:rPr>
        <w:outlineLvl w:val="9"/>
      </w:pPr>
      <w:r>
        <w:rPr>
          <w:rFonts w:hint="eastAsia" w:ascii="宋体" w:hAnsi="宋体" w:eastAsia="宋体" w:cs="宋体"/>
          <w:b/>
          <w:bCs/>
          <w:color w:val="auto"/>
          <w:sz w:val="24"/>
          <w:szCs w:val="24"/>
          <w:highlight w:val="white"/>
          <w:shd w:val="clear" w:color="auto" w:fill="auto"/>
        </w:rPr>
      </w:r>
      <w:r/>
    </w:p>
    <w:p>
      <w:pPr>
        <w:keepLines w:val="0"/>
        <w:keepNext w:val="0"/>
        <w:pageBreakBefore w:val="0"/>
        <w:spacing w:line="360" w:lineRule="auto"/>
        <w:rPr>
          <w:rFonts w:hint="eastAsia" w:ascii="宋体" w:hAnsi="宋体" w:eastAsia="宋体" w:cs="宋体"/>
          <w:b/>
          <w:bCs/>
          <w:color w:val="auto"/>
          <w:sz w:val="24"/>
          <w:szCs w:val="24"/>
          <w:highlight w:val="white"/>
          <w:shd w:val="clear" w:color="auto" w:fill="auto"/>
        </w:rPr>
        <w:outlineLvl w:val="9"/>
      </w:pPr>
      <w:r>
        <w:rPr>
          <w:rFonts w:hint="eastAsia" w:ascii="宋体" w:hAnsi="宋体" w:eastAsia="宋体" w:cs="宋体"/>
          <w:b/>
          <w:bCs/>
          <w:color w:val="auto"/>
          <w:sz w:val="24"/>
          <w:szCs w:val="24"/>
          <w:highlight w:val="white"/>
          <w:shd w:val="clear" w:color="auto" w:fill="auto"/>
        </w:rPr>
      </w:r>
      <w:r/>
    </w:p>
    <w:p>
      <w:pPr>
        <w:keepLines w:val="0"/>
        <w:keepNext w:val="0"/>
        <w:pageBreakBefore w:val="0"/>
        <w:spacing w:line="360" w:lineRule="auto"/>
        <w:rPr>
          <w:rFonts w:hint="eastAsia" w:ascii="宋体" w:hAnsi="宋体" w:eastAsia="宋体" w:cs="宋体"/>
          <w:b/>
          <w:bCs/>
          <w:color w:val="auto"/>
          <w:sz w:val="24"/>
          <w:szCs w:val="24"/>
          <w:highlight w:val="white"/>
          <w:shd w:val="clear" w:color="auto" w:fill="auto"/>
        </w:rPr>
        <w:outlineLvl w:val="9"/>
      </w:pPr>
      <w:r>
        <w:rPr>
          <w:rFonts w:hint="eastAsia" w:ascii="宋体" w:hAnsi="宋体" w:eastAsia="宋体" w:cs="宋体"/>
          <w:b/>
          <w:bCs/>
          <w:color w:val="auto"/>
          <w:sz w:val="24"/>
          <w:szCs w:val="24"/>
          <w:highlight w:val="white"/>
          <w:shd w:val="clear" w:color="auto" w:fill="auto"/>
        </w:rPr>
      </w:r>
      <w:r/>
    </w:p>
    <w:p>
      <w:pPr>
        <w:keepLines w:val="0"/>
        <w:keepNext w:val="0"/>
        <w:pageBreakBefore w:val="0"/>
        <w:spacing w:line="360" w:lineRule="auto"/>
        <w:rPr>
          <w:rFonts w:hint="eastAsia" w:ascii="宋体" w:hAnsi="宋体" w:eastAsia="宋体" w:cs="宋体"/>
          <w:b/>
          <w:bCs/>
          <w:color w:val="auto"/>
          <w:sz w:val="24"/>
          <w:szCs w:val="24"/>
          <w:highlight w:val="white"/>
          <w:shd w:val="clear" w:color="auto" w:fill="auto"/>
        </w:rPr>
        <w:outlineLvl w:val="9"/>
      </w:pPr>
      <w:r>
        <w:rPr>
          <w:rFonts w:hint="eastAsia" w:ascii="宋体" w:hAnsi="宋体" w:eastAsia="宋体" w:cs="宋体"/>
          <w:b/>
          <w:bCs/>
          <w:color w:val="auto"/>
          <w:sz w:val="24"/>
          <w:szCs w:val="24"/>
          <w:highlight w:val="white"/>
          <w:shd w:val="clear" w:color="auto" w:fill="auto"/>
        </w:rPr>
      </w:r>
      <w:r/>
    </w:p>
    <w:p>
      <w:pPr>
        <w:keepLines w:val="0"/>
        <w:keepNext w:val="0"/>
        <w:pageBreakBefore w:val="0"/>
        <w:spacing w:line="360" w:lineRule="auto"/>
        <w:rPr>
          <w:rFonts w:hint="eastAsia" w:ascii="宋体" w:hAnsi="宋体" w:eastAsia="宋体" w:cs="宋体"/>
          <w:b/>
          <w:bCs/>
          <w:color w:val="auto"/>
          <w:sz w:val="24"/>
          <w:szCs w:val="24"/>
          <w:highlight w:val="white"/>
          <w:shd w:val="clear" w:color="auto" w:fill="auto"/>
        </w:rPr>
        <w:outlineLvl w:val="9"/>
      </w:pPr>
      <w:r>
        <w:rPr>
          <w:rFonts w:hint="eastAsia" w:ascii="宋体" w:hAnsi="宋体" w:eastAsia="宋体" w:cs="宋体"/>
          <w:b/>
          <w:bCs/>
          <w:color w:val="auto"/>
          <w:sz w:val="24"/>
          <w:szCs w:val="24"/>
          <w:highlight w:val="white"/>
          <w:shd w:val="clear" w:color="auto" w:fill="auto"/>
        </w:rPr>
      </w:r>
      <w:r/>
    </w:p>
    <w:p>
      <w:pPr>
        <w:ind w:firstLine="422"/>
        <w:keepLines w:val="0"/>
        <w:keepNext w:val="0"/>
        <w:pageBreakBefore w:val="0"/>
        <w:spacing w:line="360" w:lineRule="auto"/>
        <w:rPr>
          <w:rFonts w:hint="eastAsia" w:ascii="宋体" w:hAnsi="宋体" w:eastAsia="宋体" w:cs="宋体"/>
          <w:b/>
          <w:bCs/>
          <w:color w:val="auto"/>
          <w:sz w:val="24"/>
          <w:szCs w:val="24"/>
          <w:highlight w:val="white"/>
          <w:shd w:val="clear" w:color="auto" w:fill="auto"/>
        </w:rPr>
        <w:outlineLvl w:val="9"/>
      </w:pPr>
      <w:r>
        <w:rPr>
          <w:rFonts w:hint="eastAsia" w:ascii="宋体" w:hAnsi="宋体" w:eastAsia="宋体" w:cs="宋体"/>
          <w:b/>
          <w:bCs/>
          <w:color w:val="auto"/>
          <w:sz w:val="24"/>
          <w:szCs w:val="24"/>
          <w:highlight w:val="white"/>
          <w:shd w:val="clear" w:color="auto" w:fill="auto"/>
        </w:rPr>
        <w:t xml:space="preserve">附件1：考核要求</w:t>
      </w:r>
      <w:r/>
    </w:p>
    <w:p>
      <w:pPr>
        <w:ind w:firstLine="420"/>
        <w:keepLines w:val="0"/>
        <w:keepNext w:val="0"/>
        <w:pageBreakBefore w:val="0"/>
        <w:spacing w:line="360" w:lineRule="auto"/>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rPr>
        <w:t xml:space="preserve">1、考核方案</w:t>
      </w:r>
      <w:r/>
    </w:p>
    <w:p>
      <w:pPr>
        <w:ind w:firstLine="420"/>
        <w:keepLines w:val="0"/>
        <w:keepNext w:val="0"/>
        <w:pageBreakBefore w:val="0"/>
        <w:spacing w:line="360" w:lineRule="auto"/>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rPr>
        <w:t xml:space="preserve">本项目按合同有效期内：</w:t>
      </w:r>
      <w:r>
        <w:rPr>
          <w:rFonts w:hint="eastAsia" w:ascii="宋体" w:hAnsi="宋体" w:cs="宋体"/>
          <w:color w:val="auto"/>
          <w:sz w:val="24"/>
          <w:szCs w:val="24"/>
          <w:highlight w:val="white"/>
          <w:shd w:val="clear" w:color="auto" w:fill="auto"/>
          <w:lang w:val="en-US" w:eastAsia="zh-CN"/>
        </w:rPr>
        <w:t xml:space="preserve">每月</w:t>
      </w:r>
      <w:r>
        <w:rPr>
          <w:rFonts w:hint="eastAsia" w:ascii="宋体" w:hAnsi="宋体" w:eastAsia="宋体" w:cs="宋体"/>
          <w:color w:val="auto"/>
          <w:sz w:val="24"/>
          <w:szCs w:val="24"/>
          <w:highlight w:val="white"/>
          <w:shd w:val="clear" w:color="auto" w:fill="auto"/>
        </w:rPr>
        <w:t xml:space="preserve">进行</w:t>
      </w:r>
      <w:r>
        <w:rPr>
          <w:rFonts w:hint="eastAsia" w:ascii="宋体" w:hAnsi="宋体" w:cs="宋体"/>
          <w:color w:val="auto"/>
          <w:sz w:val="24"/>
          <w:szCs w:val="24"/>
          <w:highlight w:val="white"/>
          <w:shd w:val="clear" w:color="auto" w:fill="auto"/>
          <w:lang w:val="en-US" w:eastAsia="zh-CN"/>
        </w:rPr>
        <w:t xml:space="preserve">月</w:t>
      </w:r>
      <w:r>
        <w:rPr>
          <w:rFonts w:hint="eastAsia" w:ascii="宋体" w:hAnsi="宋体" w:eastAsia="宋体" w:cs="宋体"/>
          <w:color w:val="auto"/>
          <w:sz w:val="24"/>
          <w:szCs w:val="24"/>
          <w:highlight w:val="white"/>
          <w:shd w:val="clear" w:color="auto" w:fill="auto"/>
        </w:rPr>
        <w:t xml:space="preserve">度服务质量考核评估，对于考核未达要求无条件进行整改，在规定期限内未整改或整改后仍未达到考核要求的，采购人有权解除合同。</w:t>
      </w:r>
      <w:r/>
    </w:p>
    <w:p>
      <w:pPr>
        <w:ind w:firstLine="420"/>
        <w:keepLines w:val="0"/>
        <w:keepNext w:val="0"/>
        <w:pageBreakBefore w:val="0"/>
        <w:spacing w:line="360" w:lineRule="auto"/>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rPr>
        <w:t xml:space="preserve">因管理不善造成人身伤害事故或者财产损失的，由成交供应商承担赔偿责任和法律责任。</w:t>
      </w:r>
      <w:r/>
    </w:p>
    <w:p>
      <w:pPr>
        <w:numPr>
          <w:ilvl w:val="0"/>
          <w:numId w:val="1"/>
        </w:numPr>
        <w:ind w:firstLine="420"/>
        <w:keepLines w:val="0"/>
        <w:keepNext w:val="0"/>
        <w:pageBreakBefore w:val="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考核打分表</w:t>
      </w:r>
      <w:r/>
    </w:p>
    <w:p>
      <w:pPr>
        <w:ind w:firstLine="420"/>
        <w:keepLines w:val="0"/>
        <w:keepNext w:val="0"/>
        <w:pageBreakBefore w:val="0"/>
        <w:spacing w:line="360" w:lineRule="auto"/>
        <w:rPr>
          <w:rFonts w:hint="default" w:ascii="宋体" w:hAnsi="宋体" w:eastAsia="宋体" w:cs="宋体"/>
          <w:color w:val="auto"/>
          <w:sz w:val="24"/>
          <w:szCs w:val="24"/>
          <w:highlight w:val="none"/>
          <w:shd w:val="clear" w:color="auto" w:fill="auto"/>
          <w:lang w:val="en-US" w:eastAsia="zh-CN"/>
        </w:rPr>
      </w:pPr>
      <w:r>
        <w:rPr>
          <w:rFonts w:hint="default" w:ascii="宋体" w:hAnsi="宋体" w:eastAsia="宋体" w:cs="宋体"/>
          <w:color w:val="auto"/>
          <w:sz w:val="24"/>
          <w:szCs w:val="24"/>
          <w:highlight w:val="none"/>
          <w:shd w:val="clear" w:color="auto" w:fill="auto"/>
          <w:lang w:val="en-US" w:eastAsia="zh-CN"/>
        </w:rPr>
        <w:t xml:space="preserve">每月得分100分以上的，足额支付</w:t>
      </w:r>
      <w:r>
        <w:rPr>
          <w:rFonts w:hint="eastAsia" w:ascii="宋体" w:hAnsi="宋体" w:cs="宋体"/>
          <w:color w:val="auto"/>
          <w:sz w:val="24"/>
          <w:szCs w:val="24"/>
          <w:highlight w:val="none"/>
          <w:shd w:val="clear" w:color="auto" w:fill="auto"/>
          <w:lang w:val="en-US" w:eastAsia="zh-CN"/>
        </w:rPr>
        <w:t xml:space="preserve">当月</w:t>
      </w:r>
      <w:r>
        <w:rPr>
          <w:rFonts w:hint="default" w:ascii="宋体" w:hAnsi="宋体" w:eastAsia="宋体" w:cs="宋体"/>
          <w:color w:val="auto"/>
          <w:sz w:val="24"/>
          <w:szCs w:val="24"/>
          <w:highlight w:val="none"/>
          <w:shd w:val="clear" w:color="auto" w:fill="auto"/>
          <w:lang w:val="en-US" w:eastAsia="zh-CN"/>
        </w:rPr>
        <w:t xml:space="preserve">费用；91分-100分的，扣除5%；81-90分的，扣除当月费用10%；60-80分的，扣除当月费用15%；当月60分以下的，除了责令其改正错误，并写出书面整改报告之外，应扣除当月费用的20%。</w:t>
      </w:r>
      <w:r/>
    </w:p>
    <w:tbl>
      <w:tblPr>
        <w:tblStyle w:val="667"/>
        <w:tblW w:w="9400"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96"/>
        <w:gridCol w:w="715"/>
        <w:gridCol w:w="3196"/>
        <w:gridCol w:w="497"/>
        <w:gridCol w:w="3846"/>
        <w:gridCol w:w="650"/>
      </w:tblGrid>
      <w:tr>
        <w:trPr>
          <w:jc w:val="center"/>
          <w:trHeight w:val="20"/>
        </w:trPr>
        <w:tc>
          <w:tcPr>
            <w:gridSpan w:val="6"/>
            <w:tcBorders>
              <w:top w:val="single" w:color="000000" w:sz="4" w:space="0"/>
              <w:left w:val="single" w:color="000000" w:sz="4" w:space="0"/>
              <w:bottom w:val="single" w:color="000000" w:sz="4" w:space="0"/>
              <w:right w:val="single" w:color="000000" w:sz="4" w:space="0"/>
            </w:tcBorders>
            <w:tcW w:w="9400" w:type="dxa"/>
            <w:vAlign w:val="center"/>
            <w:textDirection w:val="lrTb"/>
            <w:noWrap w:val="false"/>
          </w:tcPr>
          <w:p>
            <w:pPr>
              <w:jc w:val="center"/>
              <w:spacing w:line="276" w:lineRule="auto"/>
              <w:rPr>
                <w:rFonts w:ascii="宋体" w:hAnsi="宋体" w:eastAsia="宋体"/>
                <w:color w:val="auto"/>
                <w:sz w:val="24"/>
                <w:szCs w:val="24"/>
                <w:highlight w:val="none"/>
              </w:rPr>
            </w:pPr>
            <w:r>
              <w:rPr>
                <w:rFonts w:hint="eastAsia" w:ascii="宋体" w:hAnsi="宋体" w:eastAsia="宋体" w:cs="宋体"/>
                <w:b/>
                <w:bCs/>
                <w:color w:val="auto"/>
                <w:sz w:val="24"/>
                <w:szCs w:val="24"/>
                <w:highlight w:val="none"/>
              </w:rPr>
              <w:t xml:space="preserve">月度考核表</w:t>
            </w:r>
            <w:r/>
          </w:p>
        </w:tc>
      </w:tr>
      <w:tr>
        <w:trPr>
          <w:jc w:val="center"/>
          <w:trHeight w:val="20"/>
        </w:trPr>
        <w:tc>
          <w:tcPr>
            <w:gridSpan w:val="6"/>
            <w:tcBorders>
              <w:top w:val="single" w:color="000000" w:sz="4" w:space="0"/>
              <w:left w:val="single" w:color="000000" w:sz="4" w:space="0"/>
              <w:bottom w:val="single" w:color="000000" w:sz="4" w:space="0"/>
              <w:right w:val="single" w:color="000000" w:sz="4" w:space="0"/>
            </w:tcBorders>
            <w:tcW w:w="9400" w:type="dxa"/>
            <w:vAlign w:val="center"/>
            <w:textDirection w:val="lrTb"/>
            <w:noWrap w:val="false"/>
          </w:tcPr>
          <w:p>
            <w:pPr>
              <w:spacing w:line="276" w:lineRule="auto"/>
              <w:rPr>
                <w:rFonts w:ascii="宋体" w:hAnsi="宋体" w:eastAsia="宋体"/>
                <w:color w:val="auto"/>
                <w:sz w:val="24"/>
                <w:szCs w:val="24"/>
                <w:highlight w:val="none"/>
              </w:rPr>
            </w:pPr>
            <w:r>
              <w:rPr>
                <w:rFonts w:hint="eastAsia" w:ascii="宋体" w:hAnsi="宋体" w:eastAsia="宋体" w:cs="宋体"/>
                <w:b/>
                <w:bCs/>
                <w:color w:val="auto"/>
                <w:sz w:val="24"/>
                <w:szCs w:val="24"/>
                <w:highlight w:val="none"/>
              </w:rPr>
              <w:t xml:space="preserve">考核时间：    年    月 </w:t>
            </w:r>
            <w:r>
              <w:rPr>
                <w:rFonts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rPr>
              <w:t xml:space="preserve">日</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715" w:type="dxa"/>
            <w:vAlign w:val="center"/>
            <w:textDirection w:val="lrTb"/>
            <w:noWrap w:val="false"/>
          </w:tcPr>
          <w:p>
            <w:pPr>
              <w:jc w:val="cente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考核内容</w:t>
            </w:r>
            <w:r/>
          </w:p>
        </w:tc>
        <w:tc>
          <w:tcPr>
            <w:tcBorders>
              <w:top w:val="single" w:color="000000" w:sz="4" w:space="0"/>
              <w:left w:val="none" w:color="000000" w:sz="4" w:space="0"/>
              <w:bottom w:val="single" w:color="000000" w:sz="4" w:space="0"/>
              <w:right w:val="single" w:color="000000" w:sz="4" w:space="0"/>
            </w:tcBorders>
            <w:tcW w:w="3196" w:type="dxa"/>
            <w:vAlign w:val="center"/>
            <w:textDirection w:val="lrTb"/>
            <w:noWrap w:val="false"/>
          </w:tcPr>
          <w:p>
            <w:pPr>
              <w:ind w:firstLine="630"/>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考核细则</w:t>
            </w:r>
            <w:r/>
          </w:p>
        </w:tc>
        <w:tc>
          <w:tcPr>
            <w:tcBorders>
              <w:top w:val="single" w:color="000000" w:sz="4" w:space="0"/>
              <w:left w:val="none" w:color="000000" w:sz="4" w:space="0"/>
              <w:bottom w:val="single" w:color="000000" w:sz="4" w:space="0"/>
              <w:right w:val="single" w:color="000000" w:sz="4" w:space="0"/>
            </w:tcBorders>
            <w:tcW w:w="497" w:type="dxa"/>
            <w:vAlign w:val="center"/>
            <w:textDirection w:val="lrTb"/>
            <w:noWrap w:val="false"/>
          </w:tcPr>
          <w:p>
            <w:pPr>
              <w:jc w:val="cente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分值</w:t>
            </w:r>
            <w:r/>
          </w:p>
        </w:tc>
        <w:tc>
          <w:tcPr>
            <w:tcBorders>
              <w:top w:val="single" w:color="000000" w:sz="4" w:space="0"/>
              <w:left w:val="none" w:color="000000" w:sz="4" w:space="0"/>
              <w:bottom w:val="single" w:color="000000" w:sz="4" w:space="0"/>
              <w:right w:val="single" w:color="000000" w:sz="4" w:space="0"/>
            </w:tcBorders>
            <w:tcW w:w="3846" w:type="dxa"/>
            <w:vAlign w:val="center"/>
            <w:textDirection w:val="lrTb"/>
            <w:noWrap w:val="false"/>
          </w:tcPr>
          <w:p>
            <w:pPr>
              <w:jc w:val="cente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评分标准</w:t>
            </w:r>
            <w:r/>
          </w:p>
        </w:tc>
        <w:tc>
          <w:tcPr>
            <w:tcBorders>
              <w:top w:val="single" w:color="000000" w:sz="4" w:space="0"/>
              <w:left w:val="none" w:color="000000" w:sz="4" w:space="0"/>
              <w:bottom w:val="single" w:color="000000" w:sz="4" w:space="0"/>
              <w:right w:val="single" w:color="000000" w:sz="4" w:space="0"/>
            </w:tcBorders>
            <w:tcW w:w="650" w:type="dxa"/>
            <w:vAlign w:val="center"/>
            <w:textDirection w:val="lrTb"/>
            <w:noWrap w:val="false"/>
          </w:tcPr>
          <w:p>
            <w:pPr>
              <w:jc w:val="cente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得分</w:t>
            </w:r>
            <w:r/>
          </w:p>
        </w:tc>
      </w:tr>
      <w:tr>
        <w:trPr>
          <w:jc w:val="center"/>
          <w:trHeight w:val="20"/>
        </w:trPr>
        <w:tc>
          <w:tcPr>
            <w:tcBorders>
              <w:top w:val="none" w:color="000000" w:sz="4" w:space="0"/>
              <w:left w:val="single" w:color="000000" w:sz="4" w:space="0"/>
              <w:bottom w:val="single" w:color="000000" w:sz="4" w:space="0"/>
              <w:right w:val="single" w:color="000000" w:sz="4" w:space="0"/>
            </w:tcBorders>
            <w:tcW w:w="496" w:type="dxa"/>
            <w:vAlign w:val="center"/>
            <w:vMerge w:val="restart"/>
            <w:textDirection w:val="lrTb"/>
            <w:noWrap w:val="false"/>
          </w:tcPr>
          <w:p>
            <w:pPr>
              <w:jc w:val="cente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p>
        </w:tc>
        <w:tc>
          <w:tcPr>
            <w:tcBorders>
              <w:top w:val="none" w:color="000000" w:sz="4" w:space="0"/>
              <w:left w:val="none" w:color="000000" w:sz="4" w:space="0"/>
              <w:bottom w:val="single" w:color="000000" w:sz="4" w:space="0"/>
              <w:right w:val="single" w:color="000000" w:sz="4" w:space="0"/>
            </w:tcBorders>
            <w:tcW w:w="715" w:type="dxa"/>
            <w:vAlign w:val="center"/>
            <w:vMerge w:val="restart"/>
            <w:textDirection w:val="lrTb"/>
            <w:noWrap w:val="false"/>
          </w:tcPr>
          <w:p>
            <w:pPr>
              <w:jc w:val="cente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食材质量</w:t>
            </w:r>
            <w:r/>
          </w:p>
        </w:tc>
        <w:tc>
          <w:tcPr>
            <w:tcBorders>
              <w:top w:val="single" w:color="000000" w:sz="4" w:space="0"/>
              <w:left w:val="none" w:color="000000" w:sz="4" w:space="0"/>
              <w:bottom w:val="single" w:color="000000" w:sz="4" w:space="0"/>
              <w:right w:val="single" w:color="000000" w:sz="4" w:space="0"/>
            </w:tcBorders>
            <w:tcW w:w="3196" w:type="dxa"/>
            <w:vAlign w:val="center"/>
            <w:textDirection w:val="lrTb"/>
            <w:noWrap w:val="false"/>
          </w:tcPr>
          <w:p>
            <w:pP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食材新鲜</w:t>
            </w: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无</w:t>
            </w:r>
            <w:r>
              <w:rPr>
                <w:rFonts w:ascii="宋体" w:hAnsi="宋体" w:eastAsia="宋体"/>
                <w:color w:val="auto"/>
                <w:sz w:val="24"/>
                <w:szCs w:val="24"/>
                <w:highlight w:val="none"/>
              </w:rPr>
              <w:t xml:space="preserve">腐败变质</w:t>
            </w:r>
            <w:r/>
          </w:p>
        </w:tc>
        <w:tc>
          <w:tcPr>
            <w:tcBorders>
              <w:top w:val="single" w:color="000000" w:sz="4" w:space="0"/>
              <w:left w:val="none" w:color="000000" w:sz="4" w:space="0"/>
              <w:bottom w:val="single" w:color="000000" w:sz="4" w:space="0"/>
              <w:right w:val="single" w:color="000000" w:sz="4" w:space="0"/>
            </w:tcBorders>
            <w:tcW w:w="497" w:type="dxa"/>
            <w:vAlign w:val="center"/>
            <w:textDirection w:val="lrTb"/>
            <w:noWrap w:val="false"/>
          </w:tcPr>
          <w:p>
            <w:pPr>
              <w:jc w:val="cente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8</w:t>
            </w:r>
            <w:r/>
          </w:p>
        </w:tc>
        <w:tc>
          <w:tcPr>
            <w:tcBorders>
              <w:top w:val="single" w:color="000000" w:sz="4" w:space="0"/>
              <w:left w:val="none" w:color="000000" w:sz="4" w:space="0"/>
              <w:bottom w:val="single" w:color="000000" w:sz="4" w:space="0"/>
              <w:right w:val="single" w:color="000000" w:sz="4" w:space="0"/>
            </w:tcBorders>
            <w:tcW w:w="3846" w:type="dxa"/>
            <w:vAlign w:val="center"/>
            <w:textDirection w:val="lrTb"/>
            <w:noWrap w:val="false"/>
          </w:tcPr>
          <w:p>
            <w:pP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较符合扣1分，不符合扣2分</w:t>
            </w:r>
            <w:r/>
          </w:p>
        </w:tc>
        <w:tc>
          <w:tcPr>
            <w:tcBorders>
              <w:top w:val="single" w:color="000000" w:sz="4" w:space="0"/>
              <w:left w:val="none" w:color="000000" w:sz="4" w:space="0"/>
              <w:bottom w:val="single" w:color="000000" w:sz="4" w:space="0"/>
              <w:right w:val="single" w:color="000000" w:sz="4" w:space="0"/>
            </w:tcBorders>
            <w:tcW w:w="650" w:type="dxa"/>
            <w:vAlign w:val="center"/>
            <w:textDirection w:val="lrTb"/>
            <w:noWrap w:val="false"/>
          </w:tcPr>
          <w:p>
            <w:pPr>
              <w:jc w:val="center"/>
              <w:spacing w:line="276"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20"/>
        </w:trPr>
        <w:tc>
          <w:tcPr>
            <w:tcBorders>
              <w:top w:val="none" w:color="000000" w:sz="4" w:space="0"/>
              <w:left w:val="single" w:color="000000" w:sz="4" w:space="0"/>
              <w:bottom w:val="single" w:color="000000" w:sz="4" w:space="0"/>
              <w:right w:val="single" w:color="000000" w:sz="4" w:space="0"/>
            </w:tcBorders>
            <w:tcW w:w="496" w:type="dxa"/>
            <w:vAlign w:val="center"/>
            <w:vMerge w:val="continue"/>
            <w:textDirection w:val="lrTb"/>
            <w:noWrap w:val="false"/>
          </w:tcPr>
          <w:p>
            <w:pPr>
              <w:jc w:val="left"/>
              <w:spacing w:line="276"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715" w:type="dxa"/>
            <w:vAlign w:val="center"/>
            <w:vMerge w:val="continue"/>
            <w:textDirection w:val="lrTb"/>
            <w:noWrap w:val="false"/>
          </w:tcPr>
          <w:p>
            <w:pPr>
              <w:jc w:val="left"/>
              <w:spacing w:line="276"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196" w:type="dxa"/>
            <w:vAlign w:val="center"/>
            <w:textDirection w:val="lrTb"/>
            <w:noWrap w:val="false"/>
          </w:tcPr>
          <w:p>
            <w:pP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食品无掺假、掺杂</w:t>
            </w:r>
            <w:r/>
          </w:p>
        </w:tc>
        <w:tc>
          <w:tcPr>
            <w:tcBorders>
              <w:top w:val="single" w:color="000000" w:sz="4" w:space="0"/>
              <w:left w:val="none" w:color="000000" w:sz="4" w:space="0"/>
              <w:bottom w:val="single" w:color="000000" w:sz="4" w:space="0"/>
              <w:right w:val="single" w:color="000000" w:sz="4" w:space="0"/>
            </w:tcBorders>
            <w:tcW w:w="497" w:type="dxa"/>
            <w:vAlign w:val="center"/>
            <w:textDirection w:val="lrTb"/>
            <w:noWrap w:val="false"/>
          </w:tcPr>
          <w:p>
            <w:pPr>
              <w:jc w:val="cente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8</w:t>
            </w:r>
            <w:r/>
          </w:p>
        </w:tc>
        <w:tc>
          <w:tcPr>
            <w:tcBorders>
              <w:top w:val="single" w:color="000000" w:sz="4" w:space="0"/>
              <w:left w:val="none" w:color="000000" w:sz="4" w:space="0"/>
              <w:bottom w:val="single" w:color="000000" w:sz="4" w:space="0"/>
              <w:right w:val="single" w:color="000000" w:sz="4" w:space="0"/>
            </w:tcBorders>
            <w:tcW w:w="3846" w:type="dxa"/>
            <w:vAlign w:val="center"/>
            <w:textDirection w:val="lrTb"/>
            <w:noWrap w:val="false"/>
          </w:tcPr>
          <w:p>
            <w:pP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较符合扣1分，不符合扣2分</w:t>
            </w:r>
            <w:r/>
          </w:p>
        </w:tc>
        <w:tc>
          <w:tcPr>
            <w:tcBorders>
              <w:top w:val="single" w:color="000000" w:sz="4" w:space="0"/>
              <w:left w:val="none" w:color="000000" w:sz="4" w:space="0"/>
              <w:bottom w:val="single" w:color="000000" w:sz="4" w:space="0"/>
              <w:right w:val="single" w:color="000000" w:sz="4" w:space="0"/>
            </w:tcBorders>
            <w:tcW w:w="650" w:type="dxa"/>
            <w:vAlign w:val="center"/>
            <w:textDirection w:val="lrTb"/>
            <w:noWrap w:val="false"/>
          </w:tcPr>
          <w:p>
            <w:pPr>
              <w:jc w:val="center"/>
              <w:spacing w:line="276"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20"/>
        </w:trPr>
        <w:tc>
          <w:tcPr>
            <w:tcBorders>
              <w:top w:val="none" w:color="000000" w:sz="4" w:space="0"/>
              <w:left w:val="single" w:color="000000" w:sz="4" w:space="0"/>
              <w:bottom w:val="single" w:color="000000" w:sz="4" w:space="0"/>
              <w:right w:val="single" w:color="000000" w:sz="4" w:space="0"/>
            </w:tcBorders>
            <w:tcW w:w="496" w:type="dxa"/>
            <w:vAlign w:val="center"/>
            <w:vMerge w:val="continue"/>
            <w:textDirection w:val="lrTb"/>
            <w:noWrap w:val="false"/>
          </w:tcPr>
          <w:p>
            <w:pPr>
              <w:jc w:val="left"/>
              <w:spacing w:line="276"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715" w:type="dxa"/>
            <w:vAlign w:val="center"/>
            <w:vMerge w:val="continue"/>
            <w:textDirection w:val="lrTb"/>
            <w:noWrap w:val="false"/>
          </w:tcPr>
          <w:p>
            <w:pPr>
              <w:jc w:val="left"/>
              <w:spacing w:line="276"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196" w:type="dxa"/>
            <w:vAlign w:val="center"/>
            <w:textDirection w:val="lrTb"/>
            <w:noWrap w:val="false"/>
          </w:tcPr>
          <w:p>
            <w:pP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食品在</w:t>
            </w:r>
            <w:r>
              <w:rPr>
                <w:rFonts w:ascii="宋体" w:hAnsi="宋体" w:eastAsia="宋体"/>
                <w:color w:val="auto"/>
                <w:sz w:val="24"/>
                <w:szCs w:val="24"/>
                <w:highlight w:val="none"/>
              </w:rPr>
              <w:t xml:space="preserve">保质期</w:t>
            </w:r>
            <w:r>
              <w:rPr>
                <w:rFonts w:hint="eastAsia" w:ascii="宋体" w:hAnsi="宋体" w:eastAsia="宋体"/>
                <w:color w:val="auto"/>
                <w:sz w:val="24"/>
                <w:szCs w:val="24"/>
                <w:highlight w:val="none"/>
              </w:rPr>
              <w:t xml:space="preserve">前半段范围</w:t>
            </w:r>
            <w:r/>
          </w:p>
        </w:tc>
        <w:tc>
          <w:tcPr>
            <w:tcBorders>
              <w:top w:val="single" w:color="000000" w:sz="4" w:space="0"/>
              <w:left w:val="none" w:color="000000" w:sz="4" w:space="0"/>
              <w:bottom w:val="single" w:color="000000" w:sz="4" w:space="0"/>
              <w:right w:val="single" w:color="000000" w:sz="4" w:space="0"/>
            </w:tcBorders>
            <w:tcW w:w="497" w:type="dxa"/>
            <w:vAlign w:val="center"/>
            <w:textDirection w:val="lrTb"/>
            <w:noWrap w:val="false"/>
          </w:tcPr>
          <w:p>
            <w:pPr>
              <w:jc w:val="cente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8</w:t>
            </w:r>
            <w:r/>
          </w:p>
        </w:tc>
        <w:tc>
          <w:tcPr>
            <w:tcBorders>
              <w:top w:val="single" w:color="000000" w:sz="4" w:space="0"/>
              <w:left w:val="none" w:color="000000" w:sz="4" w:space="0"/>
              <w:bottom w:val="single" w:color="000000" w:sz="4" w:space="0"/>
              <w:right w:val="single" w:color="000000" w:sz="4" w:space="0"/>
            </w:tcBorders>
            <w:tcW w:w="3846" w:type="dxa"/>
            <w:vAlign w:val="center"/>
            <w:textDirection w:val="lrTb"/>
            <w:noWrap w:val="false"/>
          </w:tcPr>
          <w:p>
            <w:pP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较符合扣1分，不符合扣2分</w:t>
            </w:r>
            <w:r/>
          </w:p>
        </w:tc>
        <w:tc>
          <w:tcPr>
            <w:tcBorders>
              <w:top w:val="single" w:color="000000" w:sz="4" w:space="0"/>
              <w:left w:val="none" w:color="000000" w:sz="4" w:space="0"/>
              <w:bottom w:val="single" w:color="000000" w:sz="4" w:space="0"/>
              <w:right w:val="single" w:color="000000" w:sz="4" w:space="0"/>
            </w:tcBorders>
            <w:tcW w:w="650" w:type="dxa"/>
            <w:vAlign w:val="center"/>
            <w:textDirection w:val="lrTb"/>
            <w:noWrap w:val="false"/>
          </w:tcPr>
          <w:p>
            <w:pPr>
              <w:jc w:val="center"/>
              <w:spacing w:line="276"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20"/>
        </w:trPr>
        <w:tc>
          <w:tcPr>
            <w:tcBorders>
              <w:top w:val="none" w:color="000000" w:sz="4" w:space="0"/>
              <w:left w:val="single" w:color="000000" w:sz="4" w:space="0"/>
              <w:bottom w:val="single" w:color="000000" w:sz="4" w:space="0"/>
              <w:right w:val="single" w:color="000000" w:sz="4" w:space="0"/>
            </w:tcBorders>
            <w:tcW w:w="496" w:type="dxa"/>
            <w:vAlign w:val="center"/>
            <w:vMerge w:val="continue"/>
            <w:textDirection w:val="lrTb"/>
            <w:noWrap w:val="false"/>
          </w:tcPr>
          <w:p>
            <w:pPr>
              <w:jc w:val="left"/>
              <w:spacing w:line="276"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715" w:type="dxa"/>
            <w:vAlign w:val="center"/>
            <w:vMerge w:val="continue"/>
            <w:textDirection w:val="lrTb"/>
            <w:noWrap w:val="false"/>
          </w:tcPr>
          <w:p>
            <w:pPr>
              <w:jc w:val="left"/>
              <w:spacing w:line="276"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196" w:type="dxa"/>
            <w:vAlign w:val="center"/>
            <w:textDirection w:val="lrTb"/>
            <w:noWrap w:val="false"/>
          </w:tcPr>
          <w:p>
            <w:pP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无其他食品质量问题</w:t>
            </w:r>
            <w:r/>
          </w:p>
        </w:tc>
        <w:tc>
          <w:tcPr>
            <w:tcBorders>
              <w:top w:val="single" w:color="000000" w:sz="4" w:space="0"/>
              <w:left w:val="none" w:color="000000" w:sz="4" w:space="0"/>
              <w:bottom w:val="single" w:color="000000" w:sz="4" w:space="0"/>
              <w:right w:val="single" w:color="000000" w:sz="4" w:space="0"/>
            </w:tcBorders>
            <w:tcW w:w="497" w:type="dxa"/>
            <w:vAlign w:val="center"/>
            <w:textDirection w:val="lrTb"/>
            <w:noWrap w:val="false"/>
          </w:tcPr>
          <w:p>
            <w:pPr>
              <w:jc w:val="cente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8</w:t>
            </w:r>
            <w:r/>
          </w:p>
        </w:tc>
        <w:tc>
          <w:tcPr>
            <w:tcBorders>
              <w:top w:val="single" w:color="000000" w:sz="4" w:space="0"/>
              <w:left w:val="none" w:color="000000" w:sz="4" w:space="0"/>
              <w:bottom w:val="single" w:color="000000" w:sz="4" w:space="0"/>
              <w:right w:val="single" w:color="000000" w:sz="4" w:space="0"/>
            </w:tcBorders>
            <w:tcW w:w="3846" w:type="dxa"/>
            <w:vAlign w:val="center"/>
            <w:textDirection w:val="lrTb"/>
            <w:noWrap w:val="false"/>
          </w:tcPr>
          <w:p>
            <w:pP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较符合扣1分，不符合扣2分</w:t>
            </w:r>
            <w:r/>
          </w:p>
        </w:tc>
        <w:tc>
          <w:tcPr>
            <w:tcBorders>
              <w:top w:val="single" w:color="000000" w:sz="4" w:space="0"/>
              <w:left w:val="none" w:color="000000" w:sz="4" w:space="0"/>
              <w:bottom w:val="single" w:color="000000" w:sz="4" w:space="0"/>
              <w:right w:val="single" w:color="000000" w:sz="4" w:space="0"/>
            </w:tcBorders>
            <w:tcW w:w="650" w:type="dxa"/>
            <w:vAlign w:val="center"/>
            <w:textDirection w:val="lrTb"/>
            <w:noWrap w:val="false"/>
          </w:tcPr>
          <w:p>
            <w:pPr>
              <w:jc w:val="center"/>
              <w:spacing w:line="276"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96" w:type="dxa"/>
            <w:vAlign w:val="center"/>
            <w:vMerge w:val="restart"/>
            <w:textDirection w:val="lrTb"/>
            <w:noWrap w:val="false"/>
          </w:tcPr>
          <w:p>
            <w:pPr>
              <w:jc w:val="cente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w:t>
            </w:r>
            <w:r/>
          </w:p>
        </w:tc>
        <w:tc>
          <w:tcPr>
            <w:tcBorders>
              <w:top w:val="single" w:color="000000" w:sz="4" w:space="0"/>
              <w:left w:val="none" w:color="000000" w:sz="4" w:space="0"/>
              <w:bottom w:val="single" w:color="000000" w:sz="4" w:space="0"/>
              <w:right w:val="single" w:color="000000" w:sz="4" w:space="0"/>
            </w:tcBorders>
            <w:tcW w:w="715" w:type="dxa"/>
            <w:vAlign w:val="center"/>
            <w:vMerge w:val="restart"/>
            <w:textDirection w:val="lrTb"/>
            <w:noWrap w:val="false"/>
          </w:tcPr>
          <w:p>
            <w:pPr>
              <w:jc w:val="cente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食品卫生</w:t>
            </w:r>
            <w:r/>
          </w:p>
        </w:tc>
        <w:tc>
          <w:tcPr>
            <w:tcBorders>
              <w:top w:val="single" w:color="000000" w:sz="4" w:space="0"/>
              <w:left w:val="none" w:color="000000" w:sz="4" w:space="0"/>
              <w:bottom w:val="single" w:color="000000" w:sz="4" w:space="0"/>
              <w:right w:val="single" w:color="000000" w:sz="4" w:space="0"/>
            </w:tcBorders>
            <w:tcW w:w="3196" w:type="dxa"/>
            <w:vAlign w:val="center"/>
            <w:textDirection w:val="lrTb"/>
            <w:noWrap w:val="false"/>
          </w:tcPr>
          <w:p>
            <w:pP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配送车辆、包装物清洁程度</w:t>
            </w:r>
            <w:r/>
          </w:p>
        </w:tc>
        <w:tc>
          <w:tcPr>
            <w:tcBorders>
              <w:top w:val="single" w:color="000000" w:sz="4" w:space="0"/>
              <w:left w:val="none" w:color="000000" w:sz="4" w:space="0"/>
              <w:bottom w:val="single" w:color="000000" w:sz="4" w:space="0"/>
              <w:right w:val="single" w:color="000000" w:sz="4" w:space="0"/>
            </w:tcBorders>
            <w:tcW w:w="497" w:type="dxa"/>
            <w:vAlign w:val="center"/>
            <w:textDirection w:val="lrTb"/>
            <w:noWrap w:val="false"/>
          </w:tcPr>
          <w:p>
            <w:pPr>
              <w:jc w:val="cente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w:t>
            </w:r>
            <w:r/>
          </w:p>
        </w:tc>
        <w:tc>
          <w:tcPr>
            <w:tcBorders>
              <w:top w:val="single" w:color="000000" w:sz="4" w:space="0"/>
              <w:left w:val="none" w:color="000000" w:sz="4" w:space="0"/>
              <w:bottom w:val="single" w:color="000000" w:sz="4" w:space="0"/>
              <w:right w:val="single" w:color="000000" w:sz="4" w:space="0"/>
            </w:tcBorders>
            <w:tcW w:w="3846" w:type="dxa"/>
            <w:vAlign w:val="center"/>
            <w:textDirection w:val="lrTb"/>
            <w:noWrap w:val="false"/>
          </w:tcPr>
          <w:p>
            <w:pP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较符合扣1分，不符合扣2分</w:t>
            </w:r>
            <w:r/>
          </w:p>
        </w:tc>
        <w:tc>
          <w:tcPr>
            <w:tcBorders>
              <w:top w:val="single" w:color="000000" w:sz="4" w:space="0"/>
              <w:left w:val="none" w:color="000000" w:sz="4" w:space="0"/>
              <w:bottom w:val="single" w:color="000000" w:sz="4" w:space="0"/>
              <w:right w:val="single" w:color="000000" w:sz="4" w:space="0"/>
            </w:tcBorders>
            <w:tcW w:w="650" w:type="dxa"/>
            <w:vAlign w:val="center"/>
            <w:textDirection w:val="lrTb"/>
            <w:noWrap w:val="false"/>
          </w:tcPr>
          <w:p>
            <w:pPr>
              <w:jc w:val="center"/>
              <w:spacing w:line="276"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96" w:type="dxa"/>
            <w:vAlign w:val="center"/>
            <w:vMerge w:val="continue"/>
            <w:textDirection w:val="lrTb"/>
            <w:noWrap w:val="false"/>
          </w:tcPr>
          <w:p>
            <w:pPr>
              <w:jc w:val="left"/>
              <w:spacing w:line="276"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715" w:type="dxa"/>
            <w:vAlign w:val="center"/>
            <w:vMerge w:val="continue"/>
            <w:textDirection w:val="lrTb"/>
            <w:noWrap w:val="false"/>
          </w:tcPr>
          <w:p>
            <w:pPr>
              <w:jc w:val="left"/>
              <w:spacing w:line="276"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196" w:type="dxa"/>
            <w:vAlign w:val="center"/>
            <w:textDirection w:val="lrTb"/>
            <w:noWrap w:val="false"/>
          </w:tcPr>
          <w:p>
            <w:pP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配送车辆符合要求</w:t>
            </w:r>
            <w:r/>
          </w:p>
        </w:tc>
        <w:tc>
          <w:tcPr>
            <w:tcBorders>
              <w:top w:val="single" w:color="000000" w:sz="4" w:space="0"/>
              <w:left w:val="none" w:color="000000" w:sz="4" w:space="0"/>
              <w:bottom w:val="single" w:color="000000" w:sz="4" w:space="0"/>
              <w:right w:val="single" w:color="000000" w:sz="4" w:space="0"/>
            </w:tcBorders>
            <w:tcW w:w="497" w:type="dxa"/>
            <w:vAlign w:val="center"/>
            <w:textDirection w:val="lrTb"/>
            <w:noWrap w:val="false"/>
          </w:tcPr>
          <w:p>
            <w:pPr>
              <w:jc w:val="cente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w:t>
            </w:r>
            <w:r/>
          </w:p>
        </w:tc>
        <w:tc>
          <w:tcPr>
            <w:tcBorders>
              <w:top w:val="single" w:color="000000" w:sz="4" w:space="0"/>
              <w:left w:val="none" w:color="000000" w:sz="4" w:space="0"/>
              <w:bottom w:val="single" w:color="000000" w:sz="4" w:space="0"/>
              <w:right w:val="single" w:color="000000" w:sz="4" w:space="0"/>
            </w:tcBorders>
            <w:tcW w:w="3846" w:type="dxa"/>
            <w:vAlign w:val="center"/>
            <w:textDirection w:val="lrTb"/>
            <w:noWrap w:val="false"/>
          </w:tcPr>
          <w:p>
            <w:pP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较符合扣1分，不符合扣2分</w:t>
            </w:r>
            <w:r/>
          </w:p>
        </w:tc>
        <w:tc>
          <w:tcPr>
            <w:tcBorders>
              <w:top w:val="single" w:color="000000" w:sz="4" w:space="0"/>
              <w:left w:val="none" w:color="000000" w:sz="4" w:space="0"/>
              <w:bottom w:val="single" w:color="000000" w:sz="4" w:space="0"/>
              <w:right w:val="single" w:color="000000" w:sz="4" w:space="0"/>
            </w:tcBorders>
            <w:tcW w:w="650" w:type="dxa"/>
            <w:vAlign w:val="center"/>
            <w:textDirection w:val="lrTb"/>
            <w:noWrap w:val="false"/>
          </w:tcPr>
          <w:p>
            <w:pPr>
              <w:jc w:val="center"/>
              <w:spacing w:line="276"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96" w:type="dxa"/>
            <w:vAlign w:val="center"/>
            <w:vMerge w:val="continue"/>
            <w:textDirection w:val="lrTb"/>
            <w:noWrap w:val="false"/>
          </w:tcPr>
          <w:p>
            <w:pPr>
              <w:jc w:val="left"/>
              <w:spacing w:line="276"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715" w:type="dxa"/>
            <w:vAlign w:val="center"/>
            <w:vMerge w:val="continue"/>
            <w:textDirection w:val="lrTb"/>
            <w:noWrap w:val="false"/>
          </w:tcPr>
          <w:p>
            <w:pPr>
              <w:jc w:val="left"/>
              <w:spacing w:line="276"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196" w:type="dxa"/>
            <w:vAlign w:val="center"/>
            <w:textDirection w:val="lrTb"/>
            <w:noWrap w:val="false"/>
          </w:tcPr>
          <w:p>
            <w:pP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人员健康证和疫情防控情况</w:t>
            </w:r>
            <w:r/>
          </w:p>
        </w:tc>
        <w:tc>
          <w:tcPr>
            <w:tcBorders>
              <w:top w:val="single" w:color="000000" w:sz="4" w:space="0"/>
              <w:left w:val="none" w:color="000000" w:sz="4" w:space="0"/>
              <w:bottom w:val="single" w:color="000000" w:sz="4" w:space="0"/>
              <w:right w:val="single" w:color="000000" w:sz="4" w:space="0"/>
            </w:tcBorders>
            <w:tcW w:w="497" w:type="dxa"/>
            <w:vAlign w:val="center"/>
            <w:textDirection w:val="lrTb"/>
            <w:noWrap w:val="false"/>
          </w:tcPr>
          <w:p>
            <w:pPr>
              <w:jc w:val="cente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w:t>
            </w:r>
            <w:r/>
          </w:p>
        </w:tc>
        <w:tc>
          <w:tcPr>
            <w:tcBorders>
              <w:top w:val="single" w:color="000000" w:sz="4" w:space="0"/>
              <w:left w:val="none" w:color="000000" w:sz="4" w:space="0"/>
              <w:bottom w:val="single" w:color="000000" w:sz="4" w:space="0"/>
              <w:right w:val="single" w:color="000000" w:sz="4" w:space="0"/>
            </w:tcBorders>
            <w:tcW w:w="3846" w:type="dxa"/>
            <w:vAlign w:val="center"/>
            <w:textDirection w:val="lrTb"/>
            <w:noWrap w:val="false"/>
          </w:tcPr>
          <w:p>
            <w:pP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较符合扣1分，不符合扣2分</w:t>
            </w:r>
            <w:r/>
          </w:p>
        </w:tc>
        <w:tc>
          <w:tcPr>
            <w:tcBorders>
              <w:top w:val="single" w:color="000000" w:sz="4" w:space="0"/>
              <w:left w:val="none" w:color="000000" w:sz="4" w:space="0"/>
              <w:bottom w:val="single" w:color="000000" w:sz="4" w:space="0"/>
              <w:right w:val="single" w:color="000000" w:sz="4" w:space="0"/>
            </w:tcBorders>
            <w:tcW w:w="650" w:type="dxa"/>
            <w:vAlign w:val="center"/>
            <w:textDirection w:val="lrTb"/>
            <w:noWrap w:val="false"/>
          </w:tcPr>
          <w:p>
            <w:pPr>
              <w:jc w:val="center"/>
              <w:spacing w:line="276"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96" w:type="dxa"/>
            <w:vAlign w:val="center"/>
            <w:vMerge w:val="continue"/>
            <w:textDirection w:val="lrTb"/>
            <w:noWrap w:val="false"/>
          </w:tcPr>
          <w:p>
            <w:pPr>
              <w:jc w:val="left"/>
              <w:spacing w:line="276"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715" w:type="dxa"/>
            <w:vAlign w:val="center"/>
            <w:vMerge w:val="continue"/>
            <w:textDirection w:val="lrTb"/>
            <w:noWrap w:val="false"/>
          </w:tcPr>
          <w:p>
            <w:pPr>
              <w:jc w:val="left"/>
              <w:spacing w:line="276"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196" w:type="dxa"/>
            <w:vAlign w:val="center"/>
            <w:textDirection w:val="lrTb"/>
            <w:noWrap w:val="false"/>
          </w:tcPr>
          <w:p>
            <w:pP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食品清洁卫生</w:t>
            </w:r>
            <w:r/>
          </w:p>
        </w:tc>
        <w:tc>
          <w:tcPr>
            <w:tcBorders>
              <w:top w:val="single" w:color="000000" w:sz="4" w:space="0"/>
              <w:left w:val="none" w:color="000000" w:sz="4" w:space="0"/>
              <w:bottom w:val="single" w:color="000000" w:sz="4" w:space="0"/>
              <w:right w:val="single" w:color="000000" w:sz="4" w:space="0"/>
            </w:tcBorders>
            <w:tcW w:w="497" w:type="dxa"/>
            <w:vAlign w:val="center"/>
            <w:textDirection w:val="lrTb"/>
            <w:noWrap w:val="false"/>
          </w:tcPr>
          <w:p>
            <w:pPr>
              <w:jc w:val="cente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w:t>
            </w:r>
            <w:r/>
          </w:p>
        </w:tc>
        <w:tc>
          <w:tcPr>
            <w:tcBorders>
              <w:top w:val="single" w:color="000000" w:sz="4" w:space="0"/>
              <w:left w:val="none" w:color="000000" w:sz="4" w:space="0"/>
              <w:bottom w:val="single" w:color="000000" w:sz="4" w:space="0"/>
              <w:right w:val="single" w:color="000000" w:sz="4" w:space="0"/>
            </w:tcBorders>
            <w:tcW w:w="3846" w:type="dxa"/>
            <w:vAlign w:val="center"/>
            <w:textDirection w:val="lrTb"/>
            <w:noWrap w:val="false"/>
          </w:tcPr>
          <w:p>
            <w:pP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较符合扣1分，不符合扣2分</w:t>
            </w:r>
            <w:r/>
          </w:p>
        </w:tc>
        <w:tc>
          <w:tcPr>
            <w:tcBorders>
              <w:top w:val="single" w:color="000000" w:sz="4" w:space="0"/>
              <w:left w:val="none" w:color="000000" w:sz="4" w:space="0"/>
              <w:bottom w:val="single" w:color="000000" w:sz="4" w:space="0"/>
              <w:right w:val="single" w:color="000000" w:sz="4" w:space="0"/>
            </w:tcBorders>
            <w:tcW w:w="650" w:type="dxa"/>
            <w:vAlign w:val="center"/>
            <w:textDirection w:val="lrTb"/>
            <w:noWrap w:val="false"/>
          </w:tcPr>
          <w:p>
            <w:pPr>
              <w:jc w:val="center"/>
              <w:spacing w:line="276"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20"/>
        </w:trPr>
        <w:tc>
          <w:tcPr>
            <w:tcBorders>
              <w:top w:val="single" w:color="000000" w:sz="4" w:space="0"/>
              <w:left w:val="single" w:color="000000" w:sz="4" w:space="0"/>
              <w:bottom w:val="none" w:color="000000" w:sz="4" w:space="0"/>
              <w:right w:val="single" w:color="000000" w:sz="4" w:space="0"/>
            </w:tcBorders>
            <w:tcW w:w="496" w:type="dxa"/>
            <w:vAlign w:val="center"/>
            <w:vMerge w:val="restart"/>
            <w:textDirection w:val="lrTb"/>
            <w:noWrap w:val="false"/>
          </w:tcPr>
          <w:p>
            <w:pPr>
              <w:jc w:val="cente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w:t>
            </w:r>
            <w:r/>
          </w:p>
        </w:tc>
        <w:tc>
          <w:tcPr>
            <w:tcBorders>
              <w:top w:val="single" w:color="000000" w:sz="4" w:space="0"/>
              <w:left w:val="none" w:color="000000" w:sz="4" w:space="0"/>
              <w:bottom w:val="none" w:color="000000" w:sz="4" w:space="0"/>
              <w:right w:val="single" w:color="000000" w:sz="4" w:space="0"/>
            </w:tcBorders>
            <w:tcW w:w="715" w:type="dxa"/>
            <w:vAlign w:val="center"/>
            <w:vMerge w:val="restart"/>
            <w:textDirection w:val="lrTb"/>
            <w:noWrap w:val="false"/>
          </w:tcPr>
          <w:p>
            <w:pPr>
              <w:jc w:val="cente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供货价格</w:t>
            </w:r>
            <w:r/>
          </w:p>
        </w:tc>
        <w:tc>
          <w:tcPr>
            <w:tcBorders>
              <w:top w:val="single" w:color="000000" w:sz="4" w:space="0"/>
              <w:left w:val="none" w:color="000000" w:sz="4" w:space="0"/>
              <w:bottom w:val="single" w:color="000000" w:sz="4" w:space="0"/>
              <w:right w:val="single" w:color="000000" w:sz="4" w:space="0"/>
            </w:tcBorders>
            <w:tcW w:w="3196" w:type="dxa"/>
            <w:vAlign w:val="center"/>
            <w:textDirection w:val="lrTb"/>
            <w:noWrap w:val="false"/>
          </w:tcPr>
          <w:p>
            <w:pP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苏州价格在线以外的食品价格</w:t>
            </w:r>
            <w:r>
              <w:rPr>
                <w:rFonts w:ascii="宋体" w:hAnsi="宋体" w:eastAsia="宋体" w:cs="Arial"/>
                <w:color w:val="auto"/>
                <w:sz w:val="24"/>
                <w:szCs w:val="24"/>
                <w:highlight w:val="none"/>
                <w:shd w:val="clear" w:color="auto" w:fill="ffffff"/>
              </w:rPr>
              <w:t xml:space="preserve">*</w:t>
            </w:r>
            <w:r/>
          </w:p>
        </w:tc>
        <w:tc>
          <w:tcPr>
            <w:tcBorders>
              <w:top w:val="single" w:color="000000" w:sz="4" w:space="0"/>
              <w:left w:val="none" w:color="000000" w:sz="4" w:space="0"/>
              <w:bottom w:val="single" w:color="000000" w:sz="4" w:space="0"/>
              <w:right w:val="single" w:color="000000" w:sz="4" w:space="0"/>
            </w:tcBorders>
            <w:tcW w:w="497" w:type="dxa"/>
            <w:vAlign w:val="center"/>
            <w:textDirection w:val="lrTb"/>
            <w:noWrap w:val="false"/>
          </w:tcPr>
          <w:p>
            <w:pPr>
              <w:jc w:val="cente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9</w:t>
            </w:r>
            <w:r/>
          </w:p>
        </w:tc>
        <w:tc>
          <w:tcPr>
            <w:tcBorders>
              <w:top w:val="single" w:color="000000" w:sz="4" w:space="0"/>
              <w:left w:val="none" w:color="000000" w:sz="4" w:space="0"/>
              <w:bottom w:val="single" w:color="000000" w:sz="4" w:space="0"/>
              <w:right w:val="single" w:color="000000" w:sz="4" w:space="0"/>
            </w:tcBorders>
            <w:tcW w:w="3846" w:type="dxa"/>
            <w:vAlign w:val="center"/>
            <w:textDirection w:val="lrTb"/>
            <w:noWrap w:val="false"/>
          </w:tcPr>
          <w:p>
            <w:pP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较符合扣1分，不符合扣2分</w:t>
            </w:r>
            <w:r/>
          </w:p>
        </w:tc>
        <w:tc>
          <w:tcPr>
            <w:tcBorders>
              <w:top w:val="single" w:color="000000" w:sz="4" w:space="0"/>
              <w:left w:val="none" w:color="000000" w:sz="4" w:space="0"/>
              <w:bottom w:val="single" w:color="000000" w:sz="4" w:space="0"/>
              <w:right w:val="single" w:color="000000" w:sz="4" w:space="0"/>
            </w:tcBorders>
            <w:tcW w:w="650" w:type="dxa"/>
            <w:vAlign w:val="center"/>
            <w:textDirection w:val="lrTb"/>
            <w:noWrap w:val="false"/>
          </w:tcPr>
          <w:p>
            <w:pPr>
              <w:spacing w:line="276"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20"/>
        </w:trPr>
        <w:tc>
          <w:tcPr>
            <w:tcBorders>
              <w:top w:val="none" w:color="000000" w:sz="4" w:space="0"/>
              <w:left w:val="single" w:color="000000" w:sz="4" w:space="0"/>
              <w:bottom w:val="single" w:color="000000" w:sz="4" w:space="0"/>
              <w:right w:val="single" w:color="000000" w:sz="4" w:space="0"/>
            </w:tcBorders>
            <w:tcW w:w="496" w:type="dxa"/>
            <w:vAlign w:val="center"/>
            <w:vMerge w:val="continue"/>
            <w:textDirection w:val="lrTb"/>
            <w:noWrap w:val="false"/>
          </w:tcPr>
          <w:p>
            <w:pPr>
              <w:jc w:val="left"/>
              <w:spacing w:line="276"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715" w:type="dxa"/>
            <w:vAlign w:val="center"/>
            <w:vMerge w:val="continue"/>
            <w:textDirection w:val="lrTb"/>
            <w:noWrap w:val="false"/>
          </w:tcPr>
          <w:p>
            <w:pPr>
              <w:jc w:val="left"/>
              <w:spacing w:line="276"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196" w:type="dxa"/>
            <w:vAlign w:val="center"/>
            <w:textDirection w:val="lrTb"/>
            <w:noWrap w:val="false"/>
          </w:tcPr>
          <w:p>
            <w:pP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苏州价格在线以</w:t>
            </w:r>
            <w:r>
              <w:rPr>
                <w:rFonts w:ascii="宋体" w:hAnsi="宋体" w:eastAsia="宋体"/>
                <w:color w:val="auto"/>
                <w:sz w:val="24"/>
                <w:szCs w:val="24"/>
                <w:highlight w:val="none"/>
              </w:rPr>
              <w:t xml:space="preserve">内的食品价格</w:t>
            </w:r>
            <w:r>
              <w:rPr>
                <w:rFonts w:ascii="宋体" w:hAnsi="宋体" w:eastAsia="宋体" w:cs="Arial"/>
                <w:color w:val="auto"/>
                <w:sz w:val="24"/>
                <w:szCs w:val="24"/>
                <w:highlight w:val="none"/>
                <w:shd w:val="clear" w:color="auto" w:fill="ffffff"/>
              </w:rPr>
              <w:t xml:space="preserve">*</w:t>
            </w:r>
            <w:r/>
          </w:p>
        </w:tc>
        <w:tc>
          <w:tcPr>
            <w:tcBorders>
              <w:top w:val="single" w:color="000000" w:sz="4" w:space="0"/>
              <w:left w:val="none" w:color="000000" w:sz="4" w:space="0"/>
              <w:bottom w:val="single" w:color="000000" w:sz="4" w:space="0"/>
              <w:right w:val="single" w:color="000000" w:sz="4" w:space="0"/>
            </w:tcBorders>
            <w:tcW w:w="497" w:type="dxa"/>
            <w:vAlign w:val="center"/>
            <w:textDirection w:val="lrTb"/>
            <w:noWrap w:val="false"/>
          </w:tcPr>
          <w:p>
            <w:pPr>
              <w:jc w:val="cente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9</w:t>
            </w:r>
            <w:r/>
          </w:p>
        </w:tc>
        <w:tc>
          <w:tcPr>
            <w:tcBorders>
              <w:top w:val="single" w:color="000000" w:sz="4" w:space="0"/>
              <w:left w:val="none" w:color="000000" w:sz="4" w:space="0"/>
              <w:bottom w:val="single" w:color="000000" w:sz="4" w:space="0"/>
              <w:right w:val="single" w:color="000000" w:sz="4" w:space="0"/>
            </w:tcBorders>
            <w:tcW w:w="3846" w:type="dxa"/>
            <w:vAlign w:val="center"/>
            <w:textDirection w:val="lrTb"/>
            <w:noWrap w:val="false"/>
          </w:tcPr>
          <w:p>
            <w:pP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较符合扣1分，不符合扣2分</w:t>
            </w:r>
            <w:r/>
          </w:p>
        </w:tc>
        <w:tc>
          <w:tcPr>
            <w:tcBorders>
              <w:top w:val="single" w:color="000000" w:sz="4" w:space="0"/>
              <w:left w:val="none" w:color="000000" w:sz="4" w:space="0"/>
              <w:bottom w:val="single" w:color="000000" w:sz="4" w:space="0"/>
              <w:right w:val="single" w:color="000000" w:sz="4" w:space="0"/>
            </w:tcBorders>
            <w:tcW w:w="650" w:type="dxa"/>
            <w:vAlign w:val="center"/>
            <w:textDirection w:val="lrTb"/>
            <w:noWrap w:val="false"/>
          </w:tcPr>
          <w:p>
            <w:pPr>
              <w:spacing w:line="276"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20"/>
        </w:trPr>
        <w:tc>
          <w:tcPr>
            <w:tcBorders>
              <w:top w:val="single" w:color="000000" w:sz="4" w:space="0"/>
              <w:left w:val="single" w:color="000000" w:sz="4" w:space="0"/>
              <w:bottom w:val="none" w:color="000000" w:sz="4" w:space="0"/>
              <w:right w:val="single" w:color="000000" w:sz="4" w:space="0"/>
            </w:tcBorders>
            <w:tcW w:w="496" w:type="dxa"/>
            <w:vAlign w:val="center"/>
            <w:vMerge w:val="restart"/>
            <w:textDirection w:val="lrTb"/>
            <w:noWrap w:val="false"/>
          </w:tcPr>
          <w:p>
            <w:pPr>
              <w:ind w:firstLine="105"/>
              <w:jc w:val="cente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4</w:t>
            </w:r>
            <w:r/>
          </w:p>
        </w:tc>
        <w:tc>
          <w:tcPr>
            <w:tcBorders>
              <w:top w:val="single" w:color="000000" w:sz="4" w:space="0"/>
              <w:left w:val="none" w:color="000000" w:sz="4" w:space="0"/>
              <w:bottom w:val="none" w:color="000000" w:sz="4" w:space="0"/>
              <w:right w:val="single" w:color="000000" w:sz="4" w:space="0"/>
            </w:tcBorders>
            <w:tcW w:w="715" w:type="dxa"/>
            <w:vAlign w:val="center"/>
            <w:vMerge w:val="restart"/>
            <w:textDirection w:val="lrTb"/>
            <w:noWrap w:val="false"/>
          </w:tcPr>
          <w:p>
            <w:pPr>
              <w:jc w:val="cente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配送服务</w:t>
            </w:r>
            <w:r/>
          </w:p>
        </w:tc>
        <w:tc>
          <w:tcPr>
            <w:tcBorders>
              <w:top w:val="single" w:color="000000" w:sz="4" w:space="0"/>
              <w:left w:val="none" w:color="000000" w:sz="4" w:space="0"/>
              <w:bottom w:val="single" w:color="000000" w:sz="4" w:space="0"/>
              <w:right w:val="single" w:color="000000" w:sz="4" w:space="0"/>
            </w:tcBorders>
            <w:tcW w:w="3196" w:type="dxa"/>
            <w:vAlign w:val="center"/>
            <w:textDirection w:val="lrTb"/>
            <w:noWrap w:val="false"/>
          </w:tcPr>
          <w:p>
            <w:pP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食品无严重短斤缺两</w:t>
            </w:r>
            <w:r/>
          </w:p>
        </w:tc>
        <w:tc>
          <w:tcPr>
            <w:tcBorders>
              <w:top w:val="single" w:color="000000" w:sz="4" w:space="0"/>
              <w:left w:val="none" w:color="000000" w:sz="4" w:space="0"/>
              <w:bottom w:val="single" w:color="000000" w:sz="4" w:space="0"/>
              <w:right w:val="single" w:color="000000" w:sz="4" w:space="0"/>
            </w:tcBorders>
            <w:tcW w:w="497" w:type="dxa"/>
            <w:vAlign w:val="center"/>
            <w:textDirection w:val="lrTb"/>
            <w:noWrap w:val="false"/>
          </w:tcPr>
          <w:p>
            <w:pPr>
              <w:jc w:val="cente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9</w:t>
            </w:r>
            <w:r/>
          </w:p>
        </w:tc>
        <w:tc>
          <w:tcPr>
            <w:tcBorders>
              <w:top w:val="single" w:color="000000" w:sz="4" w:space="0"/>
              <w:left w:val="none" w:color="000000" w:sz="4" w:space="0"/>
              <w:bottom w:val="single" w:color="000000" w:sz="4" w:space="0"/>
              <w:right w:val="single" w:color="000000" w:sz="4" w:space="0"/>
            </w:tcBorders>
            <w:tcW w:w="3846" w:type="dxa"/>
            <w:vAlign w:val="center"/>
            <w:textDirection w:val="lrTb"/>
            <w:noWrap w:val="false"/>
          </w:tcPr>
          <w:p>
            <w:pP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较符合扣1分，不符合扣2分</w:t>
            </w:r>
            <w:r/>
          </w:p>
        </w:tc>
        <w:tc>
          <w:tcPr>
            <w:tcBorders>
              <w:top w:val="single" w:color="000000" w:sz="4" w:space="0"/>
              <w:left w:val="none" w:color="000000" w:sz="4" w:space="0"/>
              <w:bottom w:val="single" w:color="000000" w:sz="4" w:space="0"/>
              <w:right w:val="single" w:color="000000" w:sz="4" w:space="0"/>
            </w:tcBorders>
            <w:tcW w:w="650" w:type="dxa"/>
            <w:vAlign w:val="center"/>
            <w:textDirection w:val="lrTb"/>
            <w:noWrap w:val="false"/>
          </w:tcPr>
          <w:p>
            <w:pPr>
              <w:spacing w:line="276"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20"/>
        </w:trPr>
        <w:tc>
          <w:tcPr>
            <w:tcBorders>
              <w:top w:val="none" w:color="000000" w:sz="4" w:space="0"/>
              <w:left w:val="single" w:color="000000" w:sz="4" w:space="0"/>
              <w:bottom w:val="none" w:color="000000" w:sz="4" w:space="0"/>
              <w:right w:val="single" w:color="000000" w:sz="4" w:space="0"/>
            </w:tcBorders>
            <w:tcW w:w="496" w:type="dxa"/>
            <w:vAlign w:val="center"/>
            <w:vMerge w:val="continue"/>
            <w:textDirection w:val="lrTb"/>
            <w:noWrap w:val="false"/>
          </w:tcPr>
          <w:p>
            <w:pPr>
              <w:ind w:firstLine="105"/>
              <w:jc w:val="center"/>
              <w:spacing w:line="276"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none" w:color="000000" w:sz="4" w:space="0"/>
              <w:left w:val="none" w:color="000000" w:sz="4" w:space="0"/>
              <w:bottom w:val="none" w:color="000000" w:sz="4" w:space="0"/>
              <w:right w:val="single" w:color="000000" w:sz="4" w:space="0"/>
            </w:tcBorders>
            <w:tcW w:w="715" w:type="dxa"/>
            <w:vAlign w:val="center"/>
            <w:vMerge w:val="continue"/>
            <w:textDirection w:val="lrTb"/>
            <w:noWrap w:val="false"/>
          </w:tcPr>
          <w:p>
            <w:pPr>
              <w:ind w:firstLine="108"/>
              <w:jc w:val="center"/>
              <w:spacing w:line="276"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196" w:type="dxa"/>
            <w:vAlign w:val="center"/>
            <w:textDirection w:val="lrTb"/>
            <w:noWrap w:val="false"/>
          </w:tcPr>
          <w:p>
            <w:pP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供货按时</w:t>
            </w:r>
            <w:r/>
          </w:p>
        </w:tc>
        <w:tc>
          <w:tcPr>
            <w:tcBorders>
              <w:top w:val="single" w:color="000000" w:sz="4" w:space="0"/>
              <w:left w:val="none" w:color="000000" w:sz="4" w:space="0"/>
              <w:bottom w:val="single" w:color="000000" w:sz="4" w:space="0"/>
              <w:right w:val="single" w:color="000000" w:sz="4" w:space="0"/>
            </w:tcBorders>
            <w:tcW w:w="497" w:type="dxa"/>
            <w:vAlign w:val="center"/>
            <w:textDirection w:val="lrTb"/>
            <w:noWrap w:val="false"/>
          </w:tcPr>
          <w:p>
            <w:pPr>
              <w:jc w:val="cente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5</w:t>
            </w:r>
            <w:r/>
          </w:p>
        </w:tc>
        <w:tc>
          <w:tcPr>
            <w:tcBorders>
              <w:top w:val="single" w:color="000000" w:sz="4" w:space="0"/>
              <w:left w:val="none" w:color="000000" w:sz="4" w:space="0"/>
              <w:bottom w:val="single" w:color="000000" w:sz="4" w:space="0"/>
              <w:right w:val="single" w:color="000000" w:sz="4" w:space="0"/>
            </w:tcBorders>
            <w:tcW w:w="3846" w:type="dxa"/>
            <w:vAlign w:val="center"/>
            <w:textDirection w:val="lrTb"/>
            <w:noWrap w:val="false"/>
          </w:tcPr>
          <w:p>
            <w:pP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较符合扣1分，不符合扣2分</w:t>
            </w:r>
            <w:r/>
          </w:p>
        </w:tc>
        <w:tc>
          <w:tcPr>
            <w:tcBorders>
              <w:top w:val="single" w:color="000000" w:sz="4" w:space="0"/>
              <w:left w:val="none" w:color="000000" w:sz="4" w:space="0"/>
              <w:bottom w:val="single" w:color="000000" w:sz="4" w:space="0"/>
              <w:right w:val="single" w:color="000000" w:sz="4" w:space="0"/>
            </w:tcBorders>
            <w:tcW w:w="650" w:type="dxa"/>
            <w:vAlign w:val="center"/>
            <w:textDirection w:val="lrTb"/>
            <w:noWrap w:val="false"/>
          </w:tcPr>
          <w:p>
            <w:pPr>
              <w:spacing w:line="276"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20"/>
        </w:trPr>
        <w:tc>
          <w:tcPr>
            <w:tcBorders>
              <w:top w:val="none" w:color="000000" w:sz="4" w:space="0"/>
              <w:left w:val="single" w:color="000000" w:sz="4" w:space="0"/>
              <w:bottom w:val="none" w:color="000000" w:sz="4" w:space="0"/>
              <w:right w:val="single" w:color="000000" w:sz="4" w:space="0"/>
            </w:tcBorders>
            <w:tcW w:w="496" w:type="dxa"/>
            <w:vAlign w:val="center"/>
            <w:vMerge w:val="continue"/>
            <w:textDirection w:val="lrTb"/>
            <w:noWrap w:val="false"/>
          </w:tcPr>
          <w:p>
            <w:pPr>
              <w:jc w:val="left"/>
              <w:spacing w:line="276"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none" w:color="000000" w:sz="4" w:space="0"/>
              <w:left w:val="none" w:color="000000" w:sz="4" w:space="0"/>
              <w:bottom w:val="none" w:color="000000" w:sz="4" w:space="0"/>
              <w:right w:val="single" w:color="000000" w:sz="4" w:space="0"/>
            </w:tcBorders>
            <w:tcW w:w="715" w:type="dxa"/>
            <w:vAlign w:val="center"/>
            <w:vMerge w:val="continue"/>
            <w:textDirection w:val="lrTb"/>
            <w:noWrap w:val="false"/>
          </w:tcPr>
          <w:p>
            <w:pPr>
              <w:jc w:val="left"/>
              <w:spacing w:line="276"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196" w:type="dxa"/>
            <w:vAlign w:val="center"/>
            <w:textDirection w:val="lrTb"/>
            <w:noWrap w:val="false"/>
          </w:tcPr>
          <w:p>
            <w:pPr>
              <w:spacing w:line="276"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rPr>
              <w:t xml:space="preserve">食品供货满足食堂</w:t>
            </w:r>
            <w:r>
              <w:rPr>
                <w:rFonts w:hint="eastAsia" w:ascii="宋体" w:hAnsi="宋体"/>
                <w:color w:val="auto"/>
                <w:sz w:val="24"/>
                <w:szCs w:val="24"/>
                <w:highlight w:val="none"/>
                <w:lang w:val="en-US" w:eastAsia="zh-CN"/>
              </w:rPr>
              <w:t xml:space="preserve">要求</w:t>
            </w:r>
            <w:r/>
          </w:p>
        </w:tc>
        <w:tc>
          <w:tcPr>
            <w:tcBorders>
              <w:top w:val="single" w:color="000000" w:sz="4" w:space="0"/>
              <w:left w:val="none" w:color="000000" w:sz="4" w:space="0"/>
              <w:bottom w:val="single" w:color="000000" w:sz="4" w:space="0"/>
              <w:right w:val="single" w:color="000000" w:sz="4" w:space="0"/>
            </w:tcBorders>
            <w:tcW w:w="497" w:type="dxa"/>
            <w:vAlign w:val="center"/>
            <w:textDirection w:val="lrTb"/>
            <w:noWrap w:val="false"/>
          </w:tcPr>
          <w:p>
            <w:pPr>
              <w:jc w:val="cente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5</w:t>
            </w:r>
            <w:r/>
          </w:p>
        </w:tc>
        <w:tc>
          <w:tcPr>
            <w:tcBorders>
              <w:top w:val="single" w:color="000000" w:sz="4" w:space="0"/>
              <w:left w:val="none" w:color="000000" w:sz="4" w:space="0"/>
              <w:bottom w:val="single" w:color="000000" w:sz="4" w:space="0"/>
              <w:right w:val="single" w:color="000000" w:sz="4" w:space="0"/>
            </w:tcBorders>
            <w:tcW w:w="3846" w:type="dxa"/>
            <w:vAlign w:val="center"/>
            <w:textDirection w:val="lrTb"/>
            <w:noWrap w:val="false"/>
          </w:tcPr>
          <w:p>
            <w:pP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较满足扣</w:t>
            </w: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rPr>
              <w:t xml:space="preserve">分，不满足扣2分</w:t>
            </w:r>
            <w:r/>
          </w:p>
        </w:tc>
        <w:tc>
          <w:tcPr>
            <w:tcBorders>
              <w:top w:val="single" w:color="000000" w:sz="4" w:space="0"/>
              <w:left w:val="none" w:color="000000" w:sz="4" w:space="0"/>
              <w:bottom w:val="single" w:color="000000" w:sz="4" w:space="0"/>
              <w:right w:val="single" w:color="000000" w:sz="4" w:space="0"/>
            </w:tcBorders>
            <w:tcW w:w="650" w:type="dxa"/>
            <w:vAlign w:val="center"/>
            <w:textDirection w:val="lrTb"/>
            <w:noWrap w:val="false"/>
          </w:tcPr>
          <w:p>
            <w:pPr>
              <w:spacing w:line="276"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20"/>
        </w:trPr>
        <w:tc>
          <w:tcPr>
            <w:tcBorders>
              <w:top w:val="none" w:color="000000" w:sz="4" w:space="0"/>
              <w:left w:val="single" w:color="000000" w:sz="4" w:space="0"/>
              <w:bottom w:val="single" w:color="000000" w:sz="4" w:space="0"/>
              <w:right w:val="single" w:color="000000" w:sz="4" w:space="0"/>
            </w:tcBorders>
            <w:tcW w:w="496" w:type="dxa"/>
            <w:vAlign w:val="center"/>
            <w:vMerge w:val="continue"/>
            <w:textDirection w:val="lrTb"/>
            <w:noWrap w:val="false"/>
          </w:tcPr>
          <w:p>
            <w:pPr>
              <w:jc w:val="left"/>
              <w:spacing w:line="276"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715" w:type="dxa"/>
            <w:vAlign w:val="center"/>
            <w:vMerge w:val="continue"/>
            <w:textDirection w:val="lrTb"/>
            <w:noWrap w:val="false"/>
          </w:tcPr>
          <w:p>
            <w:pPr>
              <w:jc w:val="left"/>
              <w:spacing w:line="276"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196" w:type="dxa"/>
            <w:vAlign w:val="center"/>
            <w:textDirection w:val="lrTb"/>
            <w:noWrap w:val="false"/>
          </w:tcPr>
          <w:p>
            <w:pP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及时退换不满意的食品</w:t>
            </w:r>
            <w:r/>
          </w:p>
        </w:tc>
        <w:tc>
          <w:tcPr>
            <w:tcBorders>
              <w:top w:val="single" w:color="000000" w:sz="4" w:space="0"/>
              <w:left w:val="none" w:color="000000" w:sz="4" w:space="0"/>
              <w:bottom w:val="single" w:color="000000" w:sz="4" w:space="0"/>
              <w:right w:val="single" w:color="000000" w:sz="4" w:space="0"/>
            </w:tcBorders>
            <w:tcW w:w="497" w:type="dxa"/>
            <w:vAlign w:val="center"/>
            <w:textDirection w:val="lrTb"/>
            <w:noWrap w:val="false"/>
          </w:tcPr>
          <w:p>
            <w:pPr>
              <w:jc w:val="cente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5</w:t>
            </w:r>
            <w:r/>
          </w:p>
        </w:tc>
        <w:tc>
          <w:tcPr>
            <w:tcBorders>
              <w:top w:val="single" w:color="000000" w:sz="4" w:space="0"/>
              <w:left w:val="none" w:color="000000" w:sz="4" w:space="0"/>
              <w:bottom w:val="single" w:color="000000" w:sz="4" w:space="0"/>
              <w:right w:val="single" w:color="000000" w:sz="4" w:space="0"/>
            </w:tcBorders>
            <w:tcW w:w="3846" w:type="dxa"/>
            <w:vAlign w:val="center"/>
            <w:textDirection w:val="lrTb"/>
            <w:noWrap w:val="false"/>
          </w:tcPr>
          <w:p>
            <w:pP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较及时扣1分，不及时扣2分</w:t>
            </w:r>
            <w:r/>
          </w:p>
        </w:tc>
        <w:tc>
          <w:tcPr>
            <w:tcBorders>
              <w:top w:val="single" w:color="000000" w:sz="4" w:space="0"/>
              <w:left w:val="none" w:color="000000" w:sz="4" w:space="0"/>
              <w:bottom w:val="single" w:color="000000" w:sz="4" w:space="0"/>
              <w:right w:val="single" w:color="000000" w:sz="4" w:space="0"/>
            </w:tcBorders>
            <w:tcW w:w="650" w:type="dxa"/>
            <w:vAlign w:val="center"/>
            <w:textDirection w:val="lrTb"/>
            <w:noWrap w:val="false"/>
          </w:tcPr>
          <w:p>
            <w:pPr>
              <w:spacing w:line="276"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20"/>
        </w:trPr>
        <w:tc>
          <w:tcPr>
            <w:tcBorders>
              <w:top w:val="single" w:color="000000" w:sz="4" w:space="0"/>
              <w:left w:val="single" w:color="000000" w:sz="4" w:space="0"/>
              <w:bottom w:val="none" w:color="000000" w:sz="4" w:space="0"/>
              <w:right w:val="single" w:color="000000" w:sz="4" w:space="0"/>
            </w:tcBorders>
            <w:tcW w:w="496" w:type="dxa"/>
            <w:vAlign w:val="center"/>
            <w:vMerge w:val="restart"/>
            <w:textDirection w:val="lrTb"/>
            <w:noWrap w:val="false"/>
          </w:tcPr>
          <w:p>
            <w:pPr>
              <w:jc w:val="cente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5</w:t>
            </w:r>
            <w:r/>
          </w:p>
        </w:tc>
        <w:tc>
          <w:tcPr>
            <w:tcBorders>
              <w:top w:val="single" w:color="000000" w:sz="4" w:space="0"/>
              <w:left w:val="none" w:color="000000" w:sz="4" w:space="0"/>
              <w:bottom w:val="none" w:color="000000" w:sz="4" w:space="0"/>
              <w:right w:val="single" w:color="000000" w:sz="4" w:space="0"/>
            </w:tcBorders>
            <w:tcW w:w="715" w:type="dxa"/>
            <w:vAlign w:val="center"/>
            <w:vMerge w:val="restart"/>
            <w:textDirection w:val="lrTb"/>
            <w:noWrap w:val="false"/>
          </w:tcPr>
          <w:p>
            <w:pPr>
              <w:jc w:val="cente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其他情况</w:t>
            </w:r>
            <w:r/>
          </w:p>
        </w:tc>
        <w:tc>
          <w:tcPr>
            <w:tcBorders>
              <w:top w:val="single" w:color="000000" w:sz="4" w:space="0"/>
              <w:left w:val="none" w:color="000000" w:sz="4" w:space="0"/>
              <w:bottom w:val="single" w:color="000000" w:sz="4" w:space="0"/>
              <w:right w:val="single" w:color="000000" w:sz="4" w:space="0"/>
            </w:tcBorders>
            <w:tcW w:w="3196" w:type="dxa"/>
            <w:vAlign w:val="center"/>
            <w:textDirection w:val="lrTb"/>
            <w:noWrap w:val="false"/>
          </w:tcPr>
          <w:p>
            <w:pP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供货单填写符合规定的要求</w:t>
            </w:r>
            <w:r/>
          </w:p>
        </w:tc>
        <w:tc>
          <w:tcPr>
            <w:tcBorders>
              <w:top w:val="single" w:color="000000" w:sz="4" w:space="0"/>
              <w:left w:val="none" w:color="000000" w:sz="4" w:space="0"/>
              <w:bottom w:val="single" w:color="000000" w:sz="4" w:space="0"/>
              <w:right w:val="single" w:color="000000" w:sz="4" w:space="0"/>
            </w:tcBorders>
            <w:tcW w:w="497" w:type="dxa"/>
            <w:vAlign w:val="center"/>
            <w:textDirection w:val="lrTb"/>
            <w:noWrap w:val="false"/>
          </w:tcPr>
          <w:p>
            <w:pPr>
              <w:jc w:val="cente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5</w:t>
            </w:r>
            <w:r/>
          </w:p>
        </w:tc>
        <w:tc>
          <w:tcPr>
            <w:tcBorders>
              <w:top w:val="single" w:color="000000" w:sz="4" w:space="0"/>
              <w:left w:val="none" w:color="000000" w:sz="4" w:space="0"/>
              <w:bottom w:val="single" w:color="000000" w:sz="4" w:space="0"/>
              <w:right w:val="single" w:color="000000" w:sz="4" w:space="0"/>
            </w:tcBorders>
            <w:tcW w:w="3846" w:type="dxa"/>
            <w:vAlign w:val="center"/>
            <w:textDirection w:val="lrTb"/>
            <w:noWrap w:val="false"/>
          </w:tcPr>
          <w:p>
            <w:pP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较符合扣</w:t>
            </w:r>
            <w:r>
              <w:rPr>
                <w:rFonts w:ascii="宋体" w:hAnsi="宋体" w:eastAsia="宋体"/>
                <w:color w:val="auto"/>
                <w:sz w:val="24"/>
                <w:szCs w:val="24"/>
                <w:highlight w:val="none"/>
              </w:rPr>
              <w:t xml:space="preserve">2</w:t>
            </w:r>
            <w:r>
              <w:rPr>
                <w:rFonts w:hint="eastAsia" w:ascii="宋体" w:hAnsi="宋体" w:eastAsia="宋体"/>
                <w:color w:val="auto"/>
                <w:sz w:val="24"/>
                <w:szCs w:val="24"/>
                <w:highlight w:val="none"/>
              </w:rPr>
              <w:t xml:space="preserve">分，不符合扣2分</w:t>
            </w:r>
            <w:r/>
          </w:p>
        </w:tc>
        <w:tc>
          <w:tcPr>
            <w:tcBorders>
              <w:top w:val="single" w:color="000000" w:sz="4" w:space="0"/>
              <w:left w:val="none" w:color="000000" w:sz="4" w:space="0"/>
              <w:bottom w:val="single" w:color="000000" w:sz="4" w:space="0"/>
              <w:right w:val="single" w:color="000000" w:sz="4" w:space="0"/>
            </w:tcBorders>
            <w:tcW w:w="650" w:type="dxa"/>
            <w:vAlign w:val="center"/>
            <w:textDirection w:val="lrTb"/>
            <w:noWrap w:val="false"/>
          </w:tcPr>
          <w:p>
            <w:pPr>
              <w:spacing w:line="276"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20"/>
        </w:trPr>
        <w:tc>
          <w:tcPr>
            <w:tcBorders>
              <w:top w:val="none" w:color="000000" w:sz="4" w:space="0"/>
              <w:left w:val="single" w:color="000000" w:sz="4" w:space="0"/>
              <w:bottom w:val="none" w:color="000000" w:sz="4" w:space="0"/>
              <w:right w:val="single" w:color="000000" w:sz="4" w:space="0"/>
            </w:tcBorders>
            <w:tcW w:w="496" w:type="dxa"/>
            <w:vAlign w:val="center"/>
            <w:vMerge w:val="continue"/>
            <w:textDirection w:val="lrTb"/>
            <w:noWrap w:val="false"/>
          </w:tcPr>
          <w:p>
            <w:pPr>
              <w:jc w:val="left"/>
              <w:spacing w:line="276"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none" w:color="000000" w:sz="4" w:space="0"/>
              <w:left w:val="none" w:color="000000" w:sz="4" w:space="0"/>
              <w:bottom w:val="none" w:color="000000" w:sz="4" w:space="0"/>
              <w:right w:val="single" w:color="000000" w:sz="4" w:space="0"/>
            </w:tcBorders>
            <w:tcW w:w="715" w:type="dxa"/>
            <w:vAlign w:val="center"/>
            <w:vMerge w:val="continue"/>
            <w:textDirection w:val="lrTb"/>
            <w:noWrap w:val="false"/>
          </w:tcPr>
          <w:p>
            <w:pPr>
              <w:jc w:val="left"/>
              <w:spacing w:line="276"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196" w:type="dxa"/>
            <w:vAlign w:val="center"/>
            <w:textDirection w:val="lrTb"/>
            <w:noWrap w:val="false"/>
          </w:tcPr>
          <w:p>
            <w:pP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及时完整提供质量证书、</w:t>
            </w:r>
            <w:r>
              <w:rPr>
                <w:rFonts w:ascii="宋体" w:hAnsi="宋体" w:eastAsia="宋体"/>
                <w:color w:val="auto"/>
                <w:sz w:val="24"/>
                <w:szCs w:val="24"/>
                <w:highlight w:val="none"/>
              </w:rPr>
              <w:t xml:space="preserve">索票索证</w:t>
            </w:r>
            <w:r>
              <w:rPr>
                <w:rFonts w:hint="eastAsia" w:ascii="宋体" w:hAnsi="宋体" w:eastAsia="宋体"/>
                <w:color w:val="auto"/>
                <w:sz w:val="24"/>
                <w:szCs w:val="24"/>
                <w:highlight w:val="none"/>
              </w:rPr>
              <w:t xml:space="preserve">及食品追溯使用等</w:t>
            </w:r>
            <w:r/>
          </w:p>
        </w:tc>
        <w:tc>
          <w:tcPr>
            <w:tcBorders>
              <w:top w:val="single" w:color="000000" w:sz="4" w:space="0"/>
              <w:left w:val="none" w:color="000000" w:sz="4" w:space="0"/>
              <w:bottom w:val="single" w:color="000000" w:sz="4" w:space="0"/>
              <w:right w:val="single" w:color="000000" w:sz="4" w:space="0"/>
            </w:tcBorders>
            <w:tcW w:w="497" w:type="dxa"/>
            <w:vAlign w:val="center"/>
            <w:textDirection w:val="lrTb"/>
            <w:noWrap w:val="false"/>
          </w:tcPr>
          <w:p>
            <w:pPr>
              <w:jc w:val="cente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5</w:t>
            </w:r>
            <w:r/>
          </w:p>
        </w:tc>
        <w:tc>
          <w:tcPr>
            <w:tcBorders>
              <w:top w:val="single" w:color="000000" w:sz="4" w:space="0"/>
              <w:left w:val="none" w:color="000000" w:sz="4" w:space="0"/>
              <w:bottom w:val="single" w:color="000000" w:sz="4" w:space="0"/>
              <w:right w:val="single" w:color="000000" w:sz="4" w:space="0"/>
            </w:tcBorders>
            <w:tcW w:w="3846" w:type="dxa"/>
            <w:vAlign w:val="center"/>
            <w:textDirection w:val="lrTb"/>
            <w:noWrap w:val="false"/>
          </w:tcPr>
          <w:p>
            <w:pP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较合格扣1分，不合格扣2分</w:t>
            </w:r>
            <w:r/>
          </w:p>
        </w:tc>
        <w:tc>
          <w:tcPr>
            <w:tcBorders>
              <w:top w:val="single" w:color="000000" w:sz="4" w:space="0"/>
              <w:left w:val="none" w:color="000000" w:sz="4" w:space="0"/>
              <w:bottom w:val="single" w:color="000000" w:sz="4" w:space="0"/>
              <w:right w:val="single" w:color="000000" w:sz="4" w:space="0"/>
            </w:tcBorders>
            <w:tcW w:w="650" w:type="dxa"/>
            <w:vAlign w:val="center"/>
            <w:textDirection w:val="lrTb"/>
            <w:noWrap w:val="false"/>
          </w:tcPr>
          <w:p>
            <w:pPr>
              <w:spacing w:line="276"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20"/>
        </w:trPr>
        <w:tc>
          <w:tcPr>
            <w:tcBorders>
              <w:top w:val="none" w:color="000000" w:sz="4" w:space="0"/>
              <w:left w:val="single" w:color="000000" w:sz="4" w:space="0"/>
              <w:bottom w:val="none" w:color="000000" w:sz="4" w:space="0"/>
              <w:right w:val="single" w:color="000000" w:sz="4" w:space="0"/>
            </w:tcBorders>
            <w:tcW w:w="496" w:type="dxa"/>
            <w:vAlign w:val="center"/>
            <w:vMerge w:val="continue"/>
            <w:textDirection w:val="lrTb"/>
            <w:noWrap w:val="false"/>
          </w:tcPr>
          <w:p>
            <w:pPr>
              <w:jc w:val="left"/>
              <w:spacing w:line="276"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none" w:color="000000" w:sz="4" w:space="0"/>
              <w:left w:val="none" w:color="000000" w:sz="4" w:space="0"/>
              <w:bottom w:val="none" w:color="000000" w:sz="4" w:space="0"/>
              <w:right w:val="single" w:color="000000" w:sz="4" w:space="0"/>
            </w:tcBorders>
            <w:tcW w:w="715" w:type="dxa"/>
            <w:vAlign w:val="center"/>
            <w:vMerge w:val="continue"/>
            <w:textDirection w:val="lrTb"/>
            <w:noWrap w:val="false"/>
          </w:tcPr>
          <w:p>
            <w:pPr>
              <w:jc w:val="left"/>
              <w:spacing w:line="276"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196" w:type="dxa"/>
            <w:vAlign w:val="center"/>
            <w:textDirection w:val="lrTb"/>
            <w:noWrap w:val="false"/>
          </w:tcPr>
          <w:p>
            <w:pP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沟通顺畅、遵守管理规范、文明礼貌、为人诚信</w:t>
            </w:r>
            <w:r>
              <w:rPr>
                <w:rFonts w:ascii="宋体" w:hAnsi="宋体" w:eastAsia="宋体"/>
                <w:color w:val="auto"/>
                <w:sz w:val="24"/>
                <w:szCs w:val="24"/>
                <w:highlight w:val="none"/>
              </w:rPr>
              <w:t xml:space="preserve">等其他</w:t>
            </w:r>
            <w:r>
              <w:rPr>
                <w:rFonts w:hint="eastAsia" w:ascii="宋体" w:hAnsi="宋体" w:eastAsia="宋体"/>
                <w:color w:val="auto"/>
                <w:sz w:val="24"/>
                <w:szCs w:val="24"/>
                <w:highlight w:val="none"/>
              </w:rPr>
              <w:t xml:space="preserve">事项</w:t>
            </w:r>
            <w:r/>
          </w:p>
        </w:tc>
        <w:tc>
          <w:tcPr>
            <w:tcBorders>
              <w:top w:val="single" w:color="000000" w:sz="4" w:space="0"/>
              <w:left w:val="none" w:color="000000" w:sz="4" w:space="0"/>
              <w:bottom w:val="single" w:color="000000" w:sz="4" w:space="0"/>
              <w:right w:val="single" w:color="000000" w:sz="4" w:space="0"/>
            </w:tcBorders>
            <w:tcW w:w="497" w:type="dxa"/>
            <w:vAlign w:val="center"/>
            <w:textDirection w:val="lrTb"/>
            <w:noWrap w:val="false"/>
          </w:tcPr>
          <w:p>
            <w:pPr>
              <w:jc w:val="cente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4</w:t>
            </w:r>
            <w:r/>
          </w:p>
        </w:tc>
        <w:tc>
          <w:tcPr>
            <w:tcBorders>
              <w:top w:val="single" w:color="000000" w:sz="4" w:space="0"/>
              <w:left w:val="none" w:color="000000" w:sz="4" w:space="0"/>
              <w:bottom w:val="single" w:color="000000" w:sz="4" w:space="0"/>
              <w:right w:val="single" w:color="000000" w:sz="4" w:space="0"/>
            </w:tcBorders>
            <w:tcW w:w="3846" w:type="dxa"/>
            <w:vAlign w:val="center"/>
            <w:textDirection w:val="lrTb"/>
            <w:noWrap w:val="false"/>
          </w:tcPr>
          <w:p>
            <w:pP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较合格扣</w:t>
            </w: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rPr>
              <w:t xml:space="preserve">分，不合格扣2分</w:t>
            </w:r>
            <w:r/>
          </w:p>
        </w:tc>
        <w:tc>
          <w:tcPr>
            <w:tcBorders>
              <w:top w:val="single" w:color="000000" w:sz="4" w:space="0"/>
              <w:left w:val="none" w:color="000000" w:sz="4" w:space="0"/>
              <w:bottom w:val="single" w:color="000000" w:sz="4" w:space="0"/>
              <w:right w:val="single" w:color="000000" w:sz="4" w:space="0"/>
            </w:tcBorders>
            <w:tcW w:w="650" w:type="dxa"/>
            <w:vAlign w:val="center"/>
            <w:textDirection w:val="lrTb"/>
            <w:noWrap w:val="false"/>
          </w:tcPr>
          <w:p>
            <w:pPr>
              <w:spacing w:line="276"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20"/>
        </w:trPr>
        <w:tc>
          <w:tcPr>
            <w:gridSpan w:val="5"/>
            <w:tcBorders>
              <w:top w:val="single" w:color="000000" w:sz="4" w:space="0"/>
              <w:left w:val="single" w:color="000000" w:sz="4" w:space="0"/>
              <w:bottom w:val="single" w:color="000000" w:sz="4" w:space="0"/>
              <w:right w:val="single" w:color="000000" w:sz="4" w:space="0"/>
            </w:tcBorders>
            <w:tcW w:w="8750" w:type="dxa"/>
            <w:vAlign w:val="center"/>
            <w:textDirection w:val="lrTb"/>
            <w:noWrap w:val="false"/>
          </w:tcPr>
          <w:p>
            <w:pP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总分合计（满分100分）</w:t>
            </w:r>
            <w:r/>
          </w:p>
        </w:tc>
        <w:tc>
          <w:tcPr>
            <w:tcBorders>
              <w:top w:val="single" w:color="000000" w:sz="4" w:space="0"/>
              <w:left w:val="none" w:color="000000" w:sz="4" w:space="0"/>
              <w:bottom w:val="single" w:color="000000" w:sz="4" w:space="0"/>
              <w:right w:val="single" w:color="000000" w:sz="4" w:space="0"/>
            </w:tcBorders>
            <w:tcW w:w="650" w:type="dxa"/>
            <w:vAlign w:val="center"/>
            <w:textDirection w:val="lrTb"/>
            <w:noWrap w:val="false"/>
          </w:tcPr>
          <w:p>
            <w:pPr>
              <w:spacing w:line="276"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20"/>
        </w:trPr>
        <w:tc>
          <w:tcPr>
            <w:gridSpan w:val="5"/>
            <w:tcBorders>
              <w:top w:val="single" w:color="000000" w:sz="4" w:space="0"/>
              <w:left w:val="single" w:color="000000" w:sz="4" w:space="0"/>
              <w:bottom w:val="single" w:color="000000" w:sz="4" w:space="0"/>
              <w:right w:val="single" w:color="000000" w:sz="4" w:space="0"/>
            </w:tcBorders>
            <w:tcW w:w="8750" w:type="dxa"/>
            <w:vAlign w:val="center"/>
            <w:textDirection w:val="lrTb"/>
            <w:noWrap w:val="false"/>
          </w:tcPr>
          <w:p>
            <w:pP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考核结果：</w:t>
            </w:r>
            <w:r/>
          </w:p>
          <w:p>
            <w:pP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1、通过以上评分，该供应商的综合得分：</w:t>
            </w:r>
            <w:r/>
          </w:p>
          <w:p>
            <w:pP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2、该供应商应处于的等级：A、100分以上；B、81-100分；C、60-80分（月度考核60分以下不合格）</w:t>
            </w:r>
            <w:r/>
          </w:p>
        </w:tc>
        <w:tc>
          <w:tcPr>
            <w:tcBorders>
              <w:top w:val="single" w:color="000000" w:sz="4" w:space="0"/>
              <w:left w:val="none" w:color="000000" w:sz="4" w:space="0"/>
              <w:bottom w:val="single" w:color="000000" w:sz="4" w:space="0"/>
              <w:right w:val="single" w:color="000000" w:sz="4" w:space="0"/>
            </w:tcBorders>
            <w:tcW w:w="650" w:type="dxa"/>
            <w:vAlign w:val="center"/>
            <w:textDirection w:val="lrTb"/>
            <w:noWrap w:val="false"/>
          </w:tcPr>
          <w:p>
            <w:pPr>
              <w:spacing w:line="276"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20"/>
        </w:trPr>
        <w:tc>
          <w:tcPr>
            <w:gridSpan w:val="3"/>
            <w:tcBorders>
              <w:top w:val="single" w:color="000000" w:sz="4" w:space="0"/>
              <w:left w:val="single" w:color="000000" w:sz="4" w:space="0"/>
              <w:bottom w:val="single" w:color="000000" w:sz="4" w:space="0"/>
              <w:right w:val="single" w:color="000000" w:sz="4" w:space="0"/>
            </w:tcBorders>
            <w:tcW w:w="4407" w:type="dxa"/>
            <w:vAlign w:val="center"/>
            <w:textDirection w:val="lrTb"/>
            <w:noWrap w:val="false"/>
          </w:tcPr>
          <w:p>
            <w:pPr>
              <w:spacing w:line="276" w:lineRule="auto"/>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考核部门签字：</w:t>
            </w:r>
            <w:r/>
          </w:p>
        </w:tc>
        <w:tc>
          <w:tcPr>
            <w:gridSpan w:val="3"/>
            <w:tcBorders>
              <w:top w:val="single" w:color="000000" w:sz="4" w:space="0"/>
              <w:left w:val="single" w:color="000000" w:sz="4" w:space="0"/>
              <w:bottom w:val="single" w:color="000000" w:sz="4" w:space="0"/>
              <w:right w:val="single" w:color="000000" w:sz="4" w:space="0"/>
            </w:tcBorders>
            <w:tcW w:w="4993" w:type="dxa"/>
            <w:vAlign w:val="center"/>
            <w:textDirection w:val="lrTb"/>
            <w:noWrap w:val="false"/>
          </w:tcPr>
          <w:p>
            <w:pPr>
              <w:spacing w:line="276" w:lineRule="auto"/>
              <w:rPr>
                <w:rFonts w:ascii="宋体" w:hAnsi="宋体" w:eastAsia="宋体"/>
                <w:color w:val="auto"/>
                <w:sz w:val="24"/>
                <w:szCs w:val="24"/>
                <w:highlight w:val="none"/>
              </w:rPr>
            </w:pPr>
            <w:r>
              <w:rPr>
                <w:rFonts w:hint="eastAsia" w:ascii="宋体" w:hAnsi="宋体" w:eastAsia="宋体" w:cs="宋体"/>
                <w:b/>
                <w:bCs/>
                <w:color w:val="auto"/>
                <w:sz w:val="24"/>
                <w:szCs w:val="24"/>
                <w:highlight w:val="none"/>
              </w:rPr>
              <w:t xml:space="preserve">供应商签字：</w:t>
            </w:r>
            <w:r/>
          </w:p>
        </w:tc>
      </w:tr>
    </w:tbl>
    <w:p>
      <w:pPr>
        <w:rPr>
          <w:rFonts w:ascii="宋体" w:hAnsi="宋体" w:eastAsia="宋体"/>
          <w:color w:val="auto"/>
          <w:sz w:val="24"/>
          <w:szCs w:val="24"/>
          <w:highlight w:val="none"/>
        </w:rPr>
      </w:pPr>
      <w:r>
        <w:rPr>
          <w:rFonts w:ascii="宋体" w:hAnsi="宋体" w:eastAsia="宋体"/>
          <w:color w:val="auto"/>
          <w:sz w:val="24"/>
          <w:szCs w:val="24"/>
          <w:highlight w:val="none"/>
        </w:rPr>
      </w:r>
      <w:r/>
    </w:p>
    <w:p>
      <w:pPr>
        <w:ind w:firstLine="422"/>
        <w:jc w:val="left"/>
        <w:keepLines w:val="0"/>
        <w:keepNext w:val="0"/>
        <w:pageBreakBefore w:val="0"/>
        <w:spacing w:line="360" w:lineRule="auto"/>
        <w:rPr>
          <w:rFonts w:hint="eastAsia" w:ascii="宋体" w:hAnsi="宋体" w:eastAsia="宋体" w:cs="宋体"/>
          <w:b/>
          <w:bCs/>
          <w:color w:val="auto"/>
          <w:sz w:val="24"/>
          <w:szCs w:val="24"/>
          <w:highlight w:val="white"/>
          <w:shd w:val="clear" w:color="auto" w:fill="auto"/>
        </w:rPr>
        <w:outlineLvl w:val="2"/>
      </w:pPr>
      <w:r>
        <w:rPr>
          <w:rFonts w:hint="eastAsia" w:ascii="宋体" w:hAnsi="宋体" w:eastAsia="宋体" w:cs="宋体"/>
          <w:b/>
          <w:bCs/>
          <w:color w:val="auto"/>
          <w:sz w:val="24"/>
          <w:szCs w:val="24"/>
          <w:highlight w:val="white"/>
          <w:shd w:val="clear" w:color="auto" w:fill="auto"/>
        </w:rPr>
        <w:t xml:space="preserve">（七）质量管控措施</w:t>
      </w:r>
      <w:r/>
    </w:p>
    <w:p>
      <w:pPr>
        <w:ind w:firstLine="420"/>
        <w:keepLines w:val="0"/>
        <w:keepNext w:val="0"/>
        <w:pageBreakBefore w:val="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1、质量管控</w:t>
      </w:r>
      <w:r/>
    </w:p>
    <w:p>
      <w:pPr>
        <w:ind w:firstLine="420"/>
        <w:keepLines w:val="0"/>
        <w:keepNext w:val="0"/>
        <w:pageBreakBefore w:val="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食材出现腐烂、农药残留/兽药残留等问题时，采购人可拒收并索赔；导致食品安全事故的，</w:t>
      </w:r>
      <w:r>
        <w:rPr>
          <w:rFonts w:hint="eastAsia" w:ascii="宋体" w:hAnsi="宋体" w:eastAsia="宋体" w:cs="宋体"/>
          <w:bCs/>
          <w:color w:val="auto"/>
          <w:sz w:val="24"/>
          <w:szCs w:val="24"/>
          <w:highlight w:val="none"/>
          <w:shd w:val="clear" w:color="auto" w:fill="auto"/>
        </w:rPr>
        <w:t xml:space="preserve">成交供应商</w:t>
      </w:r>
      <w:r>
        <w:rPr>
          <w:rFonts w:hint="eastAsia" w:ascii="宋体" w:hAnsi="宋体" w:eastAsia="宋体" w:cs="宋体"/>
          <w:color w:val="auto"/>
          <w:sz w:val="24"/>
          <w:szCs w:val="24"/>
          <w:highlight w:val="none"/>
          <w:shd w:val="clear" w:color="auto" w:fill="auto"/>
        </w:rPr>
        <w:t xml:space="preserve">需承担全部医疗费用及并依法承担民事赔偿责任和法律责任。</w:t>
      </w:r>
      <w:r/>
    </w:p>
    <w:p>
      <w:pPr>
        <w:ind w:firstLine="420"/>
        <w:keepLines w:val="0"/>
        <w:keepNext w:val="0"/>
        <w:pageBreakBefore w:val="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2、时效响应</w:t>
      </w:r>
      <w:r/>
    </w:p>
    <w:p>
      <w:pPr>
        <w:ind w:firstLine="420"/>
        <w:keepLines w:val="0"/>
        <w:keepNext w:val="0"/>
        <w:pageBreakBefore w:val="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无正当理由延迟配送超1小时扣减当日货款10%；临时加急订单需在约定时间内响应，否则视为违约。</w:t>
      </w:r>
      <w:r/>
    </w:p>
    <w:p>
      <w:pPr>
        <w:ind w:firstLine="420"/>
        <w:keepLines w:val="0"/>
        <w:keepNext w:val="0"/>
        <w:pageBreakBefore w:val="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3、价格浮动</w:t>
      </w:r>
      <w:r/>
    </w:p>
    <w:p>
      <w:pPr>
        <w:ind w:firstLine="420"/>
        <w:keepLines w:val="0"/>
        <w:keepNext w:val="0"/>
        <w:pageBreakBefore w:val="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价格浮动超出（</w:t>
      </w:r>
      <w:r>
        <w:rPr>
          <w:rFonts w:hint="eastAsia" w:ascii="宋体" w:hAnsi="宋体" w:cs="宋体"/>
          <w:color w:val="auto"/>
          <w:sz w:val="24"/>
          <w:szCs w:val="24"/>
          <w:highlight w:val="none"/>
          <w:shd w:val="clear" w:color="auto" w:fill="auto"/>
          <w:lang w:val="en-US" w:eastAsia="zh-CN"/>
        </w:rPr>
        <w:t xml:space="preserve">所在地周边的大型商超、大型农贸市场</w:t>
      </w:r>
      <w:r>
        <w:rPr>
          <w:rFonts w:hint="eastAsia" w:ascii="宋体" w:hAnsi="宋体" w:eastAsia="宋体" w:cs="宋体"/>
          <w:color w:val="auto"/>
          <w:sz w:val="24"/>
          <w:szCs w:val="24"/>
          <w:highlight w:val="none"/>
          <w:shd w:val="clear" w:color="auto" w:fill="auto"/>
        </w:rPr>
        <w:t xml:space="preserve">）10%时，超额部分双倍返还。</w:t>
      </w:r>
      <w:r/>
    </w:p>
    <w:p>
      <w:pPr>
        <w:ind w:firstLine="422"/>
        <w:jc w:val="left"/>
        <w:keepLines w:val="0"/>
        <w:keepNext w:val="0"/>
        <w:pageBreakBefore w:val="0"/>
        <w:spacing w:line="360" w:lineRule="auto"/>
        <w:rPr>
          <w:rFonts w:hint="eastAsia" w:ascii="宋体" w:hAnsi="宋体" w:eastAsia="宋体" w:cs="宋体"/>
          <w:b/>
          <w:bCs/>
          <w:color w:val="auto"/>
          <w:sz w:val="24"/>
          <w:szCs w:val="24"/>
          <w:highlight w:val="white"/>
          <w:shd w:val="clear" w:color="auto" w:fill="auto"/>
        </w:rPr>
        <w:outlineLvl w:val="2"/>
      </w:pPr>
      <w:r>
        <w:rPr>
          <w:rFonts w:hint="eastAsia" w:ascii="宋体" w:hAnsi="宋体" w:eastAsia="宋体" w:cs="宋体"/>
          <w:b/>
          <w:bCs/>
          <w:color w:val="auto"/>
          <w:sz w:val="24"/>
          <w:szCs w:val="24"/>
          <w:highlight w:val="white"/>
          <w:shd w:val="clear" w:color="auto" w:fill="auto"/>
        </w:rPr>
        <w:t xml:space="preserve">（八）退出机制</w:t>
      </w:r>
      <w:r/>
    </w:p>
    <w:p>
      <w:pPr>
        <w:ind w:firstLine="420"/>
        <w:keepLines w:val="0"/>
        <w:keepNext w:val="0"/>
        <w:pageBreakBefore w:val="0"/>
        <w:spacing w:line="360" w:lineRule="auto"/>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rPr>
        <w:t xml:space="preserve">1、食品安全事故</w:t>
      </w:r>
      <w:r/>
    </w:p>
    <w:p>
      <w:pPr>
        <w:ind w:firstLine="420"/>
        <w:keepLines w:val="0"/>
        <w:keepNext w:val="0"/>
        <w:pageBreakBefore w:val="0"/>
        <w:spacing w:line="360" w:lineRule="auto"/>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rPr>
        <w:t xml:space="preserve">因食材问题导致食物中毒、群体卫生事件的，立即终止合同并追究相应的法律责任。</w:t>
      </w:r>
      <w:r/>
    </w:p>
    <w:p>
      <w:pPr>
        <w:ind w:firstLine="420"/>
        <w:keepLines w:val="0"/>
        <w:keepNext w:val="0"/>
        <w:pageBreakBefore w:val="0"/>
        <w:spacing w:line="360" w:lineRule="auto"/>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rPr>
        <w:t xml:space="preserve">提供腐败变质、农药残留/兽药残留超标等不合格食材累计≥2次，采购人可强制解除合同。</w:t>
      </w:r>
      <w:r/>
    </w:p>
    <w:p>
      <w:pPr>
        <w:ind w:firstLine="420"/>
        <w:keepLines w:val="0"/>
        <w:keepNext w:val="0"/>
        <w:pageBreakBefore w:val="0"/>
        <w:spacing w:line="360" w:lineRule="auto"/>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rPr>
        <w:t xml:space="preserve">2、履约严重违约</w:t>
      </w:r>
      <w:r/>
    </w:p>
    <w:p>
      <w:pPr>
        <w:ind w:firstLine="420"/>
        <w:keepLines w:val="0"/>
        <w:keepNext w:val="0"/>
        <w:pageBreakBefore w:val="0"/>
        <w:spacing w:line="360" w:lineRule="auto"/>
        <w:rPr>
          <w:rFonts w:hint="eastAsia" w:ascii="宋体" w:hAnsi="宋体" w:eastAsia="宋体" w:cs="宋体"/>
          <w:bCs/>
          <w:color w:val="auto"/>
          <w:sz w:val="24"/>
          <w:szCs w:val="24"/>
          <w:highlight w:val="white"/>
          <w:shd w:val="clear" w:color="auto" w:fill="auto"/>
        </w:rPr>
      </w:pPr>
      <w:r>
        <w:rPr>
          <w:rFonts w:hint="eastAsia" w:ascii="宋体" w:hAnsi="宋体" w:eastAsia="宋体" w:cs="宋体"/>
          <w:bCs/>
          <w:color w:val="auto"/>
          <w:sz w:val="24"/>
          <w:szCs w:val="24"/>
          <w:highlight w:val="white"/>
          <w:shd w:val="clear" w:color="auto" w:fill="auto"/>
        </w:rPr>
        <w:t xml:space="preserve">成交供应商无正当理由延迟配送超3小时/次，或月累计超3次，</w:t>
      </w:r>
      <w:r>
        <w:rPr>
          <w:rFonts w:hint="eastAsia" w:ascii="宋体" w:hAnsi="宋体" w:eastAsia="宋体" w:cs="宋体"/>
          <w:color w:val="auto"/>
          <w:sz w:val="24"/>
          <w:szCs w:val="24"/>
          <w:highlight w:val="white"/>
          <w:shd w:val="clear" w:color="auto" w:fill="auto"/>
        </w:rPr>
        <w:t xml:space="preserve">采购人</w:t>
      </w:r>
      <w:r>
        <w:rPr>
          <w:rFonts w:hint="eastAsia" w:ascii="宋体" w:hAnsi="宋体" w:eastAsia="宋体" w:cs="宋体"/>
          <w:bCs/>
          <w:color w:val="auto"/>
          <w:sz w:val="24"/>
          <w:szCs w:val="24"/>
          <w:highlight w:val="white"/>
          <w:shd w:val="clear" w:color="auto" w:fill="auto"/>
        </w:rPr>
        <w:t xml:space="preserve">有权单方解除合同；虚标价格、以次充好等欺诈行为，</w:t>
      </w:r>
      <w:r>
        <w:rPr>
          <w:rFonts w:hint="eastAsia" w:ascii="宋体" w:hAnsi="宋体" w:eastAsia="宋体" w:cs="宋体"/>
          <w:color w:val="auto"/>
          <w:sz w:val="24"/>
          <w:szCs w:val="24"/>
          <w:highlight w:val="white"/>
          <w:shd w:val="clear" w:color="auto" w:fill="auto"/>
        </w:rPr>
        <w:t xml:space="preserve">采购人</w:t>
      </w:r>
      <w:r>
        <w:rPr>
          <w:rFonts w:hint="eastAsia" w:ascii="宋体" w:hAnsi="宋体" w:eastAsia="宋体" w:cs="宋体"/>
          <w:bCs/>
          <w:color w:val="auto"/>
          <w:sz w:val="24"/>
          <w:szCs w:val="24"/>
          <w:highlight w:val="white"/>
          <w:shd w:val="clear" w:color="auto" w:fill="auto"/>
        </w:rPr>
        <w:t xml:space="preserve">可将成交供应商列入供应商黑名单。</w:t>
      </w:r>
      <w:r/>
    </w:p>
    <w:p>
      <w:pPr>
        <w:ind w:firstLine="420"/>
        <w:keepLines w:val="0"/>
        <w:keepNext w:val="0"/>
        <w:pageBreakBefore w:val="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3、评价考核不达标</w:t>
      </w:r>
      <w:r/>
    </w:p>
    <w:p>
      <w:pPr>
        <w:ind w:firstLine="420"/>
        <w:keepLines w:val="0"/>
        <w:keepNext w:val="0"/>
        <w:pageBreakBefore w:val="0"/>
        <w:spacing w:line="360" w:lineRule="auto"/>
        <w:rPr>
          <w:rFonts w:hint="eastAsia" w:ascii="宋体" w:hAnsi="宋体" w:eastAsia="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lang w:val="en-US" w:eastAsia="zh-CN"/>
        </w:rPr>
        <w:t xml:space="preserve">月</w:t>
      </w:r>
      <w:r>
        <w:rPr>
          <w:rFonts w:hint="eastAsia" w:ascii="宋体" w:hAnsi="宋体" w:eastAsia="宋体" w:cs="宋体"/>
          <w:color w:val="auto"/>
          <w:sz w:val="24"/>
          <w:szCs w:val="24"/>
          <w:highlight w:val="none"/>
          <w:shd w:val="clear" w:color="auto" w:fill="auto"/>
        </w:rPr>
        <w:t xml:space="preserve">度考核：低于7</w:t>
      </w:r>
      <w:r>
        <w:rPr>
          <w:rFonts w:hint="eastAsia" w:ascii="宋体" w:hAnsi="宋体" w:cs="宋体"/>
          <w:color w:val="auto"/>
          <w:sz w:val="24"/>
          <w:szCs w:val="24"/>
          <w:highlight w:val="none"/>
          <w:shd w:val="clear" w:color="auto" w:fill="auto"/>
          <w:lang w:val="en-US" w:eastAsia="zh-CN"/>
        </w:rPr>
        <w:t xml:space="preserve">0</w:t>
      </w:r>
      <w:r>
        <w:rPr>
          <w:rFonts w:hint="eastAsia" w:ascii="宋体" w:hAnsi="宋体" w:eastAsia="宋体" w:cs="宋体"/>
          <w:color w:val="auto"/>
          <w:sz w:val="24"/>
          <w:szCs w:val="24"/>
          <w:highlight w:val="none"/>
          <w:shd w:val="clear" w:color="auto" w:fill="auto"/>
        </w:rPr>
        <w:t xml:space="preserve">分暂停供货</w:t>
      </w:r>
      <w:r>
        <w:rPr>
          <w:rFonts w:hint="eastAsia" w:ascii="宋体" w:hAnsi="宋体" w:cs="宋体"/>
          <w:color w:val="auto"/>
          <w:sz w:val="24"/>
          <w:szCs w:val="24"/>
          <w:highlight w:val="none"/>
          <w:shd w:val="clear" w:color="auto" w:fill="auto"/>
          <w:lang w:eastAsia="zh-CN"/>
        </w:rPr>
        <w:t xml:space="preserve">，</w:t>
      </w:r>
      <w:r>
        <w:rPr>
          <w:rFonts w:hint="eastAsia" w:ascii="宋体" w:hAnsi="宋体" w:cs="宋体"/>
          <w:color w:val="auto"/>
          <w:sz w:val="24"/>
          <w:szCs w:val="24"/>
          <w:highlight w:val="none"/>
          <w:shd w:val="clear" w:color="auto" w:fill="auto"/>
          <w:lang w:val="en-US" w:eastAsia="zh-CN"/>
        </w:rPr>
        <w:t xml:space="preserve">连续3次</w:t>
      </w:r>
      <w:r>
        <w:rPr>
          <w:rFonts w:hint="eastAsia" w:ascii="宋体" w:hAnsi="宋体" w:eastAsia="宋体" w:cs="宋体"/>
          <w:color w:val="auto"/>
          <w:sz w:val="24"/>
          <w:szCs w:val="24"/>
          <w:highlight w:val="none"/>
          <w:shd w:val="clear" w:color="auto" w:fill="auto"/>
        </w:rPr>
        <w:t xml:space="preserve">低于</w:t>
      </w:r>
      <w:r>
        <w:rPr>
          <w:rFonts w:hint="eastAsia" w:ascii="宋体" w:hAnsi="宋体" w:cs="宋体"/>
          <w:color w:val="auto"/>
          <w:sz w:val="24"/>
          <w:szCs w:val="24"/>
          <w:highlight w:val="none"/>
          <w:shd w:val="clear" w:color="auto" w:fill="auto"/>
          <w:lang w:val="en-US" w:eastAsia="zh-CN"/>
        </w:rPr>
        <w:t xml:space="preserve">60</w:t>
      </w:r>
      <w:r>
        <w:rPr>
          <w:rFonts w:hint="eastAsia" w:ascii="宋体" w:hAnsi="宋体" w:eastAsia="宋体" w:cs="宋体"/>
          <w:color w:val="auto"/>
          <w:sz w:val="24"/>
          <w:szCs w:val="24"/>
          <w:highlight w:val="none"/>
          <w:shd w:val="clear" w:color="auto" w:fill="auto"/>
        </w:rPr>
        <w:t xml:space="preserve">分或累计3次低于</w:t>
      </w:r>
      <w:r>
        <w:rPr>
          <w:rFonts w:hint="eastAsia" w:ascii="宋体" w:hAnsi="宋体" w:cs="宋体"/>
          <w:color w:val="auto"/>
          <w:sz w:val="24"/>
          <w:szCs w:val="24"/>
          <w:highlight w:val="none"/>
          <w:shd w:val="clear" w:color="auto" w:fill="auto"/>
          <w:lang w:val="en-US" w:eastAsia="zh-CN"/>
        </w:rPr>
        <w:t xml:space="preserve">60</w:t>
      </w:r>
      <w:r>
        <w:rPr>
          <w:rFonts w:hint="eastAsia" w:ascii="宋体" w:hAnsi="宋体" w:eastAsia="宋体" w:cs="宋体"/>
          <w:color w:val="auto"/>
          <w:sz w:val="24"/>
          <w:szCs w:val="24"/>
          <w:highlight w:val="none"/>
          <w:shd w:val="clear" w:color="auto" w:fill="auto"/>
        </w:rPr>
        <w:t xml:space="preserve">分，采购人有权提出终止合同。</w:t>
      </w:r>
      <w:r/>
    </w:p>
    <w:p>
      <w:pPr>
        <w:ind w:firstLine="420"/>
        <w:keepLines w:val="0"/>
        <w:keepNext w:val="0"/>
        <w:pageBreakBefore w:val="0"/>
        <w:spacing w:line="360" w:lineRule="auto"/>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rPr>
        <w:t xml:space="preserve">半年度</w:t>
      </w:r>
      <w:r>
        <w:rPr>
          <w:rFonts w:hint="eastAsia" w:ascii="宋体" w:hAnsi="宋体" w:cs="宋体"/>
          <w:color w:val="auto"/>
          <w:sz w:val="24"/>
          <w:szCs w:val="24"/>
          <w:highlight w:val="white"/>
          <w:shd w:val="clear" w:color="auto" w:fill="auto"/>
          <w:lang w:val="en-US" w:eastAsia="zh-CN"/>
        </w:rPr>
        <w:t xml:space="preserve">累计</w:t>
      </w:r>
      <w:r>
        <w:rPr>
          <w:rFonts w:hint="eastAsia" w:ascii="宋体" w:hAnsi="宋体" w:eastAsia="宋体" w:cs="宋体"/>
          <w:color w:val="auto"/>
          <w:sz w:val="24"/>
          <w:szCs w:val="24"/>
          <w:highlight w:val="white"/>
          <w:shd w:val="clear" w:color="auto" w:fill="auto"/>
        </w:rPr>
        <w:t xml:space="preserve">：综合评分未达“合格”档次的供应商终止合作，列入供应商黑名单，采购人有权要求</w:t>
      </w:r>
      <w:r>
        <w:rPr>
          <w:rFonts w:hint="eastAsia" w:ascii="宋体" w:hAnsi="宋体" w:eastAsia="宋体" w:cs="宋体"/>
          <w:bCs/>
          <w:color w:val="auto"/>
          <w:sz w:val="24"/>
          <w:szCs w:val="24"/>
          <w:highlight w:val="white"/>
          <w:shd w:val="clear" w:color="auto" w:fill="auto"/>
        </w:rPr>
        <w:t xml:space="preserve">成交供应商</w:t>
      </w:r>
      <w:r>
        <w:rPr>
          <w:rFonts w:hint="eastAsia" w:ascii="宋体" w:hAnsi="宋体" w:eastAsia="宋体" w:cs="宋体"/>
          <w:color w:val="auto"/>
          <w:sz w:val="24"/>
          <w:szCs w:val="24"/>
          <w:highlight w:val="white"/>
          <w:shd w:val="clear" w:color="auto" w:fill="auto"/>
        </w:rPr>
        <w:t xml:space="preserve">3年内不允许参加本单位投标活动。</w:t>
      </w:r>
      <w:r/>
    </w:p>
    <w:p>
      <w:pPr>
        <w:ind w:firstLine="420"/>
        <w:keepLines w:val="0"/>
        <w:keepNext w:val="0"/>
        <w:pageBreakBefore w:val="0"/>
        <w:spacing w:line="360" w:lineRule="auto"/>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rPr>
        <w:t xml:space="preserve">4、退出执行流程</w:t>
      </w:r>
      <w:r/>
    </w:p>
    <w:p>
      <w:pPr>
        <w:ind w:firstLine="420"/>
        <w:keepLines w:val="0"/>
        <w:keepNext w:val="0"/>
        <w:pageBreakBefore w:val="0"/>
        <w:spacing w:line="360" w:lineRule="auto"/>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rPr>
        <w:t xml:space="preserve">证据留存：留存问题食材样本、检测报告、配送记录及双方确认的《服务考核评分表》作为退场依据。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rPr>
        <w:t xml:space="preserve">书面通知：采购人向违约方发送《解除合同通知书》，明确退出原因及生效日期。</w:t>
      </w:r>
      <w:r/>
    </w:p>
    <w:p>
      <w:pPr>
        <w:jc w:val="center"/>
        <w:spacing w:line="360" w:lineRule="auto"/>
        <w:tabs>
          <w:tab w:val="left" w:pos="8930" w:leader="none"/>
          <w:tab w:val="left" w:pos="9306" w:leader="none"/>
        </w:tabs>
        <w:rPr>
          <w:rStyle w:val="889"/>
          <w:rFonts w:ascii="宋体" w:hAnsi="宋体" w:cs="宋体"/>
          <w:color w:val="auto"/>
          <w:sz w:val="43"/>
          <w:szCs w:val="43"/>
          <w:highlight w:val="white"/>
          <w:shd w:val="clear" w:color="auto" w:fill="auto"/>
        </w:rPr>
      </w:pPr>
      <w:r>
        <w:rPr>
          <w:rStyle w:val="889"/>
          <w:rFonts w:ascii="宋体" w:hAnsi="宋体" w:cs="宋体"/>
          <w:color w:val="auto"/>
          <w:sz w:val="43"/>
          <w:szCs w:val="43"/>
          <w:highlight w:val="white"/>
          <w:shd w:val="clear" w:color="auto" w:fill="auto"/>
        </w:rPr>
        <w:br w:type="page" w:clear="all"/>
      </w:r>
      <w:r>
        <w:rPr>
          <w:rStyle w:val="889"/>
          <w:rFonts w:hint="eastAsia" w:ascii="宋体" w:hAnsi="宋体" w:cs="宋体"/>
          <w:color w:val="auto"/>
          <w:sz w:val="43"/>
          <w:szCs w:val="43"/>
          <w:highlight w:val="white"/>
          <w:shd w:val="clear" w:color="auto" w:fill="auto"/>
        </w:rPr>
        <w:t xml:space="preserve">第六章 磋商响应文件格式</w:t>
      </w:r>
      <w:r/>
    </w:p>
    <w:p>
      <w:pPr>
        <w:pStyle w:val="870"/>
        <w:ind w:firstLine="0"/>
        <w:spacing w:line="360" w:lineRule="auto"/>
        <w:rPr>
          <w:rFonts w:ascii="宋体" w:hAnsi="宋体" w:eastAsia="宋体"/>
          <w:color w:val="auto"/>
          <w:szCs w:val="24"/>
          <w:highlight w:val="white"/>
          <w:shd w:val="clear" w:color="auto" w:fill="auto"/>
        </w:rPr>
      </w:pPr>
      <w:r>
        <w:rPr>
          <w:rFonts w:hint="eastAsia" w:ascii="宋体" w:hAnsi="宋体" w:eastAsia="宋体"/>
          <w:color w:val="auto"/>
          <w:szCs w:val="24"/>
          <w:highlight w:val="white"/>
          <w:shd w:val="clear" w:color="auto" w:fill="auto"/>
        </w:rPr>
        <w:t xml:space="preserve">说明：</w:t>
      </w:r>
      <w:r/>
    </w:p>
    <w:p>
      <w:pPr>
        <w:pStyle w:val="870"/>
        <w:ind w:firstLine="480"/>
        <w:spacing w:line="360" w:lineRule="auto"/>
        <w:rPr>
          <w:rFonts w:ascii="宋体" w:hAnsi="宋体" w:eastAsia="宋体"/>
          <w:color w:val="auto"/>
          <w:szCs w:val="24"/>
          <w:highlight w:val="white"/>
          <w:shd w:val="clear" w:color="auto" w:fill="auto"/>
        </w:rPr>
      </w:pPr>
      <w:r>
        <w:rPr>
          <w:rFonts w:hint="eastAsia" w:ascii="宋体" w:hAnsi="宋体" w:eastAsia="宋体"/>
          <w:color w:val="auto"/>
          <w:szCs w:val="24"/>
          <w:highlight w:val="white"/>
          <w:shd w:val="clear" w:color="auto" w:fill="auto"/>
        </w:rPr>
        <w:t xml:space="preserve">对本章所有的格式，磋商供应商可根据自身情况进行补充和修改，但补充和修改不得造成与本格式内容有实质性的违背。</w:t>
      </w:r>
      <w:r/>
    </w:p>
    <w:p>
      <w:pPr>
        <w:pStyle w:val="870"/>
        <w:ind w:firstLine="0"/>
        <w:rPr>
          <w:rFonts w:ascii="宋体" w:hAnsi="宋体" w:eastAsia="宋体"/>
          <w:b/>
          <w:color w:val="auto"/>
          <w:szCs w:val="24"/>
          <w:highlight w:val="white"/>
          <w:shd w:val="clear" w:color="auto" w:fill="auto"/>
        </w:rPr>
        <w:outlineLvl w:val="1"/>
      </w:pPr>
      <w:r>
        <w:rPr>
          <w:rFonts w:ascii="宋体" w:hAnsi="宋体" w:eastAsia="宋体"/>
          <w:b/>
          <w:color w:val="auto"/>
          <w:szCs w:val="24"/>
          <w:highlight w:val="white"/>
          <w:shd w:val="clear" w:color="auto" w:fill="auto"/>
        </w:rPr>
      </w:r>
      <w:r/>
    </w:p>
    <w:p>
      <w:pPr>
        <w:pStyle w:val="870"/>
        <w:ind w:firstLine="0"/>
        <w:spacing w:line="360" w:lineRule="auto"/>
        <w:rPr>
          <w:rFonts w:ascii="宋体" w:hAnsi="宋体" w:eastAsia="宋体"/>
          <w:color w:val="auto"/>
          <w:szCs w:val="24"/>
          <w:highlight w:val="white"/>
          <w:shd w:val="clear" w:color="auto" w:fill="auto"/>
        </w:rPr>
        <w:outlineLvl w:val="1"/>
      </w:pPr>
      <w:r>
        <w:rPr>
          <w:rFonts w:ascii="宋体" w:hAnsi="宋体" w:eastAsia="宋体"/>
          <w:color w:val="auto"/>
          <w:szCs w:val="24"/>
          <w:highlight w:val="white"/>
          <w:shd w:val="clear" w:color="auto" w:fill="auto"/>
        </w:rPr>
        <w:t xml:space="preserve">1</w:t>
      </w:r>
      <w:r>
        <w:rPr>
          <w:rFonts w:hint="eastAsia" w:ascii="宋体" w:hAnsi="宋体" w:eastAsia="宋体"/>
          <w:color w:val="auto"/>
          <w:szCs w:val="24"/>
          <w:highlight w:val="white"/>
          <w:shd w:val="clear" w:color="auto" w:fill="auto"/>
        </w:rPr>
        <w:t xml:space="preserve">、（供应商）法定代表人授权委托书</w:t>
      </w:r>
      <w:r/>
    </w:p>
    <w:p>
      <w:pPr>
        <w:pStyle w:val="870"/>
        <w:ind w:firstLine="0"/>
        <w:jc w:val="both"/>
        <w:spacing w:line="360" w:lineRule="auto"/>
        <w:rPr>
          <w:rFonts w:ascii="宋体" w:hAnsi="宋体" w:eastAsia="宋体"/>
          <w:color w:val="auto"/>
          <w:szCs w:val="24"/>
          <w:highlight w:val="white"/>
          <w:shd w:val="clear" w:color="auto" w:fill="auto"/>
        </w:rPr>
        <w:outlineLvl w:val="1"/>
      </w:pPr>
      <w:r>
        <w:rPr>
          <w:rFonts w:ascii="宋体" w:hAnsi="宋体" w:eastAsia="宋体"/>
          <w:color w:val="auto"/>
          <w:szCs w:val="24"/>
          <w:highlight w:val="white"/>
          <w:shd w:val="clear" w:color="auto" w:fill="auto"/>
        </w:rPr>
      </w:r>
      <w:r/>
    </w:p>
    <w:p>
      <w:pPr>
        <w:jc w:val="center"/>
        <w:spacing w:line="360" w:lineRule="auto"/>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法定代表人授权委托书</w:t>
      </w:r>
      <w:r/>
    </w:p>
    <w:p>
      <w:pPr>
        <w:spacing w:line="360" w:lineRule="auto"/>
        <w:rPr>
          <w:rFonts w:ascii="宋体" w:hAnsi="宋体" w:cs="宋体"/>
          <w:color w:val="auto"/>
          <w:sz w:val="24"/>
          <w:highlight w:val="white"/>
          <w:shd w:val="clear" w:color="auto" w:fill="auto"/>
        </w:rPr>
      </w:pPr>
      <w:r>
        <w:rPr>
          <w:rFonts w:ascii="宋体" w:hAnsi="宋体" w:cs="宋体"/>
          <w:color w:val="auto"/>
          <w:sz w:val="24"/>
          <w:highlight w:val="white"/>
          <w:shd w:val="clear" w:color="auto" w:fill="auto"/>
        </w:rPr>
      </w:r>
      <w:r/>
    </w:p>
    <w:p>
      <w:pPr>
        <w:ind w:firstLine="435"/>
        <w:spacing w:line="360" w:lineRule="auto"/>
        <w:rPr>
          <w:rFonts w:ascii="宋体" w:hAnsi="宋体" w:cs="宋体"/>
          <w:color w:val="auto"/>
          <w:sz w:val="24"/>
          <w:highlight w:val="white"/>
          <w:shd w:val="clear" w:color="auto" w:fill="auto"/>
        </w:rPr>
      </w:pPr>
      <w:r>
        <w:rPr>
          <w:rFonts w:hint="eastAsia" w:ascii="宋体" w:hAnsi="宋体" w:cs="宋体"/>
          <w:color w:val="auto"/>
          <w:sz w:val="24"/>
          <w:szCs w:val="24"/>
          <w:highlight w:val="white"/>
          <w:shd w:val="clear" w:color="auto" w:fill="auto"/>
        </w:rPr>
        <w:t xml:space="preserve">本授权书声明： </w:t>
      </w:r>
      <w:r>
        <w:rPr>
          <w:rFonts w:hint="eastAsia" w:ascii="宋体" w:hAnsi="宋体" w:cs="宋体"/>
          <w:color w:val="auto"/>
          <w:sz w:val="24"/>
          <w:szCs w:val="24"/>
          <w:highlight w:val="white"/>
          <w:u w:val="single"/>
          <w:shd w:val="clear" w:color="auto" w:fill="auto"/>
        </w:rPr>
        <w:t xml:space="preserve">  （供应商名称）   </w:t>
      </w:r>
      <w:r>
        <w:rPr>
          <w:rFonts w:hint="eastAsia" w:ascii="宋体" w:hAnsi="宋体" w:cs="宋体"/>
          <w:color w:val="auto"/>
          <w:sz w:val="24"/>
          <w:szCs w:val="24"/>
          <w:highlight w:val="white"/>
          <w:shd w:val="clear" w:color="auto" w:fill="auto"/>
        </w:rPr>
        <w:t xml:space="preserve">授权 </w:t>
      </w:r>
      <w:r>
        <w:rPr>
          <w:rFonts w:hint="eastAsia" w:ascii="宋体" w:hAnsi="宋体" w:cs="宋体"/>
          <w:color w:val="auto"/>
          <w:sz w:val="24"/>
          <w:szCs w:val="24"/>
          <w:highlight w:val="white"/>
          <w:u w:val="single"/>
          <w:shd w:val="clear" w:color="auto" w:fill="auto"/>
        </w:rPr>
        <w:t xml:space="preserve"> （被授权人的姓名）</w:t>
      </w:r>
      <w:r>
        <w:rPr>
          <w:rFonts w:hint="eastAsia" w:ascii="宋体" w:hAnsi="宋体" w:cs="宋体"/>
          <w:color w:val="auto"/>
          <w:sz w:val="24"/>
          <w:szCs w:val="24"/>
          <w:highlight w:val="white"/>
          <w:shd w:val="clear" w:color="auto" w:fill="auto"/>
        </w:rPr>
        <w:t xml:space="preserve">为我方授权代表（即代理人），参加</w:t>
      </w:r>
      <w:r>
        <w:rPr>
          <w:rFonts w:hint="eastAsia" w:ascii="宋体" w:hAnsi="宋体" w:cs="宋体"/>
          <w:color w:val="auto"/>
          <w:sz w:val="24"/>
          <w:szCs w:val="24"/>
          <w:highlight w:val="white"/>
          <w:u w:val="single"/>
          <w:shd w:val="clear" w:color="auto" w:fill="auto"/>
        </w:rPr>
        <w:t xml:space="preserve">鼎信工程咨询（苏州）有限公司</w:t>
      </w:r>
      <w:r>
        <w:rPr>
          <w:rFonts w:hint="eastAsia" w:ascii="宋体" w:hAnsi="宋体" w:cs="宋体"/>
          <w:color w:val="auto"/>
          <w:sz w:val="24"/>
          <w:szCs w:val="24"/>
          <w:highlight w:val="white"/>
          <w:shd w:val="clear" w:color="auto" w:fill="auto"/>
        </w:rPr>
        <w:t xml:space="preserve">组织实施的编号为</w:t>
      </w:r>
      <w:r>
        <w:rPr>
          <w:rFonts w:hint="eastAsia" w:ascii="宋体" w:hAnsi="宋体" w:cs="宋体"/>
          <w:color w:val="auto"/>
          <w:sz w:val="24"/>
          <w:szCs w:val="24"/>
          <w:highlight w:val="white"/>
          <w:u w:val="single"/>
          <w:shd w:val="clear" w:color="auto" w:fill="auto"/>
        </w:rPr>
        <w:t xml:space="preserve">   （项目编号）   </w:t>
      </w:r>
      <w:r>
        <w:rPr>
          <w:rFonts w:hint="eastAsia" w:ascii="宋体" w:hAnsi="宋体" w:cs="宋体"/>
          <w:color w:val="auto"/>
          <w:sz w:val="24"/>
          <w:highlight w:val="white"/>
          <w:shd w:val="clear" w:color="auto" w:fill="auto"/>
        </w:rPr>
        <w:t xml:space="preserve">的招标活动。代理人在开标、评标、</w:t>
      </w:r>
      <w:r>
        <w:rPr>
          <w:rFonts w:hint="eastAsia" w:ascii="宋体" w:hAnsi="宋体" w:cs="宋体"/>
          <w:color w:val="auto"/>
          <w:sz w:val="24"/>
          <w:szCs w:val="24"/>
          <w:highlight w:val="white"/>
          <w:shd w:val="clear" w:color="auto" w:fill="auto"/>
        </w:rPr>
        <w:t xml:space="preserve">合同签订及处理有关事宜所作出的全部意思表示（包括签署的全部文件），我司均予以承认并由我司承担相应法律后果。</w:t>
      </w:r>
      <w:r/>
    </w:p>
    <w:p>
      <w:pPr>
        <w:ind w:firstLine="420"/>
        <w:spacing w:line="360" w:lineRule="auto"/>
        <w:rPr>
          <w:rFonts w:ascii="宋体" w:hAnsi="宋体" w:cs="宋体"/>
          <w:color w:val="auto"/>
          <w:sz w:val="24"/>
          <w:szCs w:val="24"/>
          <w:highlight w:val="white"/>
          <w:shd w:val="clear" w:color="auto" w:fill="auto"/>
        </w:rPr>
      </w:pPr>
      <w:r>
        <w:rPr>
          <w:rFonts w:hint="eastAsia" w:ascii="宋体" w:hAnsi="宋体" w:cs="宋体"/>
          <w:color w:val="auto"/>
          <w:sz w:val="24"/>
          <w:szCs w:val="24"/>
          <w:highlight w:val="white"/>
          <w:shd w:val="clear" w:color="auto" w:fill="auto"/>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cs="宋体"/>
          <w:color w:val="auto"/>
          <w:sz w:val="24"/>
          <w:szCs w:val="24"/>
          <w:highlight w:val="white"/>
          <w:shd w:val="clear" w:color="auto" w:fill="auto"/>
        </w:rPr>
      </w:pPr>
      <w:r>
        <w:rPr>
          <w:rFonts w:hint="eastAsia" w:ascii="宋体" w:hAnsi="宋体" w:cs="宋体"/>
          <w:color w:val="auto"/>
          <w:sz w:val="24"/>
          <w:szCs w:val="24"/>
          <w:highlight w:val="white"/>
          <w:shd w:val="clear" w:color="auto" w:fill="auto"/>
        </w:rPr>
        <w:t xml:space="preserve">本授权委托书有效期自委托书作出之日起至本项目合同履行完毕之日止。</w:t>
      </w:r>
      <w:r/>
    </w:p>
    <w:p>
      <w:pPr>
        <w:ind w:firstLine="420"/>
        <w:spacing w:line="360" w:lineRule="auto"/>
        <w:rPr>
          <w:rFonts w:ascii="宋体" w:hAnsi="宋体" w:cs="宋体"/>
          <w:color w:val="auto"/>
          <w:sz w:val="24"/>
          <w:szCs w:val="24"/>
          <w:highlight w:val="white"/>
          <w:shd w:val="clear" w:color="auto" w:fill="auto"/>
        </w:rPr>
      </w:pPr>
      <w:r>
        <w:rPr>
          <w:rFonts w:hint="eastAsia" w:ascii="宋体" w:hAnsi="宋体" w:cs="宋体"/>
          <w:color w:val="auto"/>
          <w:sz w:val="24"/>
          <w:szCs w:val="24"/>
          <w:highlight w:val="white"/>
          <w:shd w:val="clear" w:color="auto" w:fill="auto"/>
        </w:rPr>
        <w:t xml:space="preserve">代理人无转委托权。</w:t>
      </w:r>
      <w:r/>
    </w:p>
    <w:p>
      <w:pPr>
        <w:ind w:firstLine="420"/>
        <w:spacing w:line="360" w:lineRule="auto"/>
        <w:rPr>
          <w:rFonts w:ascii="宋体" w:hAnsi="宋体" w:cs="宋体"/>
          <w:color w:val="auto"/>
          <w:sz w:val="24"/>
          <w:szCs w:val="24"/>
          <w:highlight w:val="white"/>
          <w:shd w:val="clear" w:color="auto" w:fill="auto"/>
        </w:rPr>
      </w:pPr>
      <w:r>
        <w:rPr>
          <w:rFonts w:hint="eastAsia" w:ascii="宋体" w:hAnsi="宋体" w:cs="宋体"/>
          <w:color w:val="auto"/>
          <w:sz w:val="24"/>
          <w:szCs w:val="24"/>
          <w:highlight w:val="white"/>
          <w:shd w:val="clear" w:color="auto" w:fill="auto"/>
        </w:rPr>
        <w:t xml:space="preserve">被授权人身份证号码： </w:t>
      </w:r>
      <w:r>
        <w:rPr>
          <w:rFonts w:hint="eastAsia" w:ascii="宋体" w:hAnsi="宋体" w:cs="宋体"/>
          <w:color w:val="auto"/>
          <w:sz w:val="24"/>
          <w:szCs w:val="24"/>
          <w:highlight w:val="white"/>
          <w:u w:val="single"/>
          <w:shd w:val="clear" w:color="auto" w:fill="auto"/>
        </w:rPr>
        <w:t xml:space="preserve">                        </w:t>
      </w:r>
      <w:r>
        <w:rPr>
          <w:rFonts w:hint="eastAsia" w:ascii="宋体" w:hAnsi="宋体" w:cs="宋体"/>
          <w:color w:val="auto"/>
          <w:sz w:val="24"/>
          <w:szCs w:val="24"/>
          <w:highlight w:val="white"/>
          <w:shd w:val="clear" w:color="auto" w:fill="auto"/>
        </w:rPr>
        <w:t xml:space="preserve">。    </w:t>
      </w:r>
      <w:r/>
    </w:p>
    <w:p>
      <w:pPr>
        <w:ind w:firstLine="420"/>
        <w:spacing w:line="360" w:lineRule="auto"/>
        <w:rPr>
          <w:rFonts w:hint="eastAsia" w:ascii="宋体" w:hAnsi="宋体" w:cs="宋体"/>
          <w:color w:val="auto"/>
          <w:sz w:val="24"/>
          <w:szCs w:val="24"/>
          <w:highlight w:val="white"/>
          <w:shd w:val="clear" w:color="auto" w:fill="auto"/>
        </w:rPr>
      </w:pPr>
      <w:r>
        <w:rPr>
          <w:rFonts w:hint="eastAsia" w:ascii="宋体" w:hAnsi="宋体" w:cs="宋体"/>
          <w:color w:val="auto"/>
          <w:sz w:val="24"/>
          <w:szCs w:val="24"/>
          <w:highlight w:val="white"/>
          <w:shd w:val="clear" w:color="auto" w:fill="auto"/>
        </w:rPr>
        <w:t xml:space="preserve">被授权人联系电话：</w:t>
      </w:r>
      <w:r>
        <w:rPr>
          <w:rFonts w:hint="eastAsia" w:ascii="宋体" w:hAnsi="宋体" w:cs="宋体"/>
          <w:color w:val="auto"/>
          <w:sz w:val="24"/>
          <w:szCs w:val="24"/>
          <w:highlight w:val="white"/>
          <w:u w:val="single"/>
          <w:shd w:val="clear" w:color="auto" w:fill="auto"/>
        </w:rPr>
        <w:t xml:space="preserve">（手机）                </w:t>
      </w:r>
      <w:r>
        <w:rPr>
          <w:rFonts w:hint="eastAsia" w:ascii="宋体" w:hAnsi="宋体" w:cs="宋体"/>
          <w:color w:val="auto"/>
          <w:sz w:val="24"/>
          <w:szCs w:val="24"/>
          <w:highlight w:val="white"/>
          <w:shd w:val="clear" w:color="auto" w:fill="auto"/>
        </w:rPr>
        <w:t xml:space="preserve">。          </w:t>
      </w:r>
      <w:r/>
    </w:p>
    <w:p>
      <w:pPr>
        <w:ind w:firstLine="420"/>
        <w:spacing w:line="360" w:lineRule="auto"/>
        <w:rPr>
          <w:rFonts w:hint="eastAsia" w:ascii="宋体" w:hAnsi="宋体" w:cs="宋体"/>
          <w:color w:val="auto"/>
          <w:sz w:val="24"/>
          <w:szCs w:val="24"/>
          <w:highlight w:val="white"/>
          <w:shd w:val="clear" w:color="auto" w:fill="auto"/>
        </w:rPr>
      </w:pPr>
      <w:r>
        <w:rPr>
          <w:rFonts w:hint="eastAsia" w:ascii="宋体" w:hAnsi="宋体" w:cs="宋体"/>
          <w:color w:val="auto"/>
          <w:sz w:val="24"/>
          <w:szCs w:val="24"/>
          <w:highlight w:val="white"/>
          <w:shd w:val="clear" w:color="auto" w:fill="auto"/>
        </w:rPr>
        <w:t xml:space="preserve">供应商名称：（加盖CA电子公章）                                    </w:t>
      </w:r>
      <w:r/>
    </w:p>
    <w:p>
      <w:pPr>
        <w:ind w:firstLine="420"/>
        <w:spacing w:line="360" w:lineRule="auto"/>
        <w:rPr>
          <w:rFonts w:ascii="宋体" w:hAnsi="宋体" w:cs="宋体"/>
          <w:color w:val="auto"/>
          <w:sz w:val="24"/>
          <w:szCs w:val="24"/>
          <w:highlight w:val="white"/>
          <w:shd w:val="clear" w:color="auto" w:fill="auto"/>
        </w:rPr>
      </w:pPr>
      <w:r>
        <w:rPr>
          <w:rFonts w:hint="eastAsia" w:ascii="宋体" w:hAnsi="宋体" w:cs="宋体"/>
          <w:color w:val="auto"/>
          <w:sz w:val="24"/>
          <w:szCs w:val="24"/>
          <w:highlight w:val="white"/>
          <w:shd w:val="clear" w:color="auto" w:fill="auto"/>
        </w:rPr>
        <w:t xml:space="preserve">日期：　</w:t>
      </w:r>
      <w:r/>
    </w:p>
    <w:p>
      <w:pPr>
        <w:ind w:right="630" w:firstLine="480"/>
        <w:jc w:val="left"/>
        <w:spacing w:line="360" w:lineRule="auto"/>
        <w:rPr>
          <w:rFonts w:ascii="宋体" w:hAnsi="宋体" w:cs="宋体"/>
          <w:color w:val="auto"/>
          <w:sz w:val="24"/>
          <w:szCs w:val="24"/>
          <w:highlight w:val="white"/>
          <w:shd w:val="clear" w:color="auto" w:fill="auto"/>
        </w:rPr>
      </w:pPr>
      <w:r>
        <w:rPr>
          <w:rFonts w:ascii="宋体" w:hAnsi="宋体" w:cs="宋体"/>
          <w:color w:val="auto"/>
          <w:sz w:val="24"/>
          <w:szCs w:val="24"/>
          <w:highlight w:val="white"/>
          <w:shd w:val="clear" w:color="auto" w:fill="auto"/>
        </w:rPr>
      </w:r>
      <w:r/>
    </w:p>
    <w:p>
      <w:pPr>
        <w:jc w:val="left"/>
        <w:widowControl/>
        <w:rPr>
          <w:rFonts w:ascii="宋体" w:hAnsi="宋体" w:cs="宋体"/>
          <w:b/>
          <w:color w:val="auto"/>
          <w:sz w:val="24"/>
          <w:szCs w:val="24"/>
          <w:highlight w:val="white"/>
          <w:shd w:val="clear" w:color="auto" w:fill="auto"/>
        </w:rPr>
      </w:pPr>
      <w:r>
        <w:rPr>
          <w:rFonts w:hint="eastAsia" w:ascii="宋体" w:hAnsi="宋体" w:cs="宋体"/>
          <w:b/>
          <w:color w:val="auto"/>
          <w:sz w:val="24"/>
          <w:szCs w:val="24"/>
          <w:highlight w:val="white"/>
          <w:shd w:val="clear" w:color="auto" w:fill="auto"/>
        </w:rPr>
        <w:t xml:space="preserve">备注：供应商如有授权委托，必须提供该法人授权委托书及法人和代理人的身份证，否则响应无效；</w:t>
      </w:r>
      <w:r/>
    </w:p>
    <w:p>
      <w:pPr>
        <w:pStyle w:val="870"/>
        <w:spacing w:line="360" w:lineRule="auto"/>
        <w:rPr>
          <w:rFonts w:ascii="宋体" w:hAnsi="宋体" w:eastAsia="宋体"/>
          <w:color w:val="auto"/>
          <w:szCs w:val="24"/>
          <w:highlight w:val="white"/>
          <w:shd w:val="clear" w:color="auto" w:fill="auto"/>
        </w:rPr>
        <w:outlineLvl w:val="1"/>
      </w:pPr>
      <w:r>
        <w:rPr>
          <w:rFonts w:hint="eastAsia" w:ascii="宋体" w:hAnsi="宋体" w:eastAsia="宋体" w:cs="宋体"/>
          <w:b/>
          <w:color w:val="auto"/>
          <w:szCs w:val="24"/>
          <w:highlight w:val="white"/>
          <w:shd w:val="clear" w:color="auto" w:fill="auto"/>
        </w:rPr>
        <w:t xml:space="preserve">供应商无授权委托的情况下，必须提供法定代表人身份证，否则响应无效。</w:t>
      </w:r>
      <w:r/>
    </w:p>
    <w:p>
      <w:pPr>
        <w:rPr>
          <w:rFonts w:ascii="宋体" w:hAnsi="宋体" w:eastAsia="宋体"/>
          <w:color w:val="auto"/>
          <w:szCs w:val="24"/>
          <w:highlight w:val="white"/>
          <w:shd w:val="clear" w:color="auto" w:fill="auto"/>
        </w:rPr>
      </w:pPr>
      <w:r>
        <w:rPr>
          <w:rFonts w:ascii="宋体" w:hAnsi="宋体" w:eastAsia="宋体"/>
          <w:color w:val="auto"/>
          <w:szCs w:val="24"/>
          <w:highlight w:val="white"/>
          <w:shd w:val="clear" w:color="auto" w:fill="auto"/>
        </w:rPr>
        <w:br w:type="page" w:clear="all"/>
      </w:r>
      <w:r/>
    </w:p>
    <w:p>
      <w:pPr>
        <w:pStyle w:val="870"/>
        <w:ind w:firstLine="0"/>
        <w:spacing w:line="360" w:lineRule="auto"/>
        <w:rPr>
          <w:rFonts w:ascii="宋体" w:hAnsi="宋体" w:eastAsia="宋体"/>
          <w:color w:val="auto"/>
          <w:szCs w:val="24"/>
          <w:highlight w:val="white"/>
          <w:shd w:val="clear" w:color="auto" w:fill="auto"/>
        </w:rPr>
        <w:outlineLvl w:val="1"/>
      </w:pPr>
      <w:r>
        <w:rPr>
          <w:rFonts w:ascii="宋体" w:hAnsi="宋体" w:eastAsia="宋体"/>
          <w:color w:val="auto"/>
          <w:szCs w:val="24"/>
          <w:highlight w:val="white"/>
          <w:shd w:val="clear" w:color="auto" w:fill="auto"/>
        </w:rPr>
        <w:t xml:space="preserve">2</w:t>
      </w:r>
      <w:r>
        <w:rPr>
          <w:rFonts w:hint="eastAsia" w:ascii="宋体" w:hAnsi="宋体" w:eastAsia="宋体"/>
          <w:color w:val="auto"/>
          <w:szCs w:val="24"/>
          <w:highlight w:val="white"/>
          <w:shd w:val="clear" w:color="auto" w:fill="auto"/>
        </w:rPr>
        <w:t xml:space="preserve">、磋商响应函</w:t>
      </w:r>
      <w:r/>
    </w:p>
    <w:p>
      <w:pPr>
        <w:pStyle w:val="870"/>
        <w:jc w:val="center"/>
        <w:spacing w:line="360" w:lineRule="auto"/>
        <w:rPr>
          <w:rFonts w:ascii="宋体" w:hAnsi="宋体" w:eastAsia="宋体"/>
          <w:color w:val="auto"/>
          <w:szCs w:val="24"/>
          <w:highlight w:val="white"/>
          <w:shd w:val="clear" w:color="auto" w:fill="auto"/>
        </w:rPr>
        <w:outlineLvl w:val="1"/>
      </w:pPr>
      <w:r>
        <w:rPr>
          <w:rFonts w:hint="eastAsia" w:ascii="宋体" w:hAnsi="宋体" w:eastAsia="宋体"/>
          <w:color w:val="auto"/>
          <w:szCs w:val="24"/>
          <w:highlight w:val="white"/>
          <w:shd w:val="clear" w:color="auto" w:fill="auto"/>
        </w:rPr>
        <w:t xml:space="preserve">磋商响应函</w:t>
      </w:r>
      <w:r/>
    </w:p>
    <w:p>
      <w:pPr>
        <w:pStyle w:val="870"/>
        <w:ind w:firstLine="0"/>
        <w:spacing w:line="360" w:lineRule="auto"/>
        <w:rPr>
          <w:rFonts w:ascii="宋体" w:hAnsi="宋体" w:eastAsia="宋体"/>
          <w:color w:val="auto"/>
          <w:szCs w:val="24"/>
          <w:highlight w:val="white"/>
          <w:shd w:val="clear" w:color="auto" w:fill="auto"/>
        </w:rPr>
        <w:outlineLvl w:val="1"/>
      </w:pPr>
      <w:r>
        <w:rPr>
          <w:rFonts w:ascii="宋体" w:hAnsi="宋体" w:eastAsia="宋体"/>
          <w:color w:val="auto"/>
          <w:szCs w:val="24"/>
          <w:highlight w:val="white"/>
          <w:u w:val="single"/>
          <w:shd w:val="clear" w:color="auto" w:fill="auto"/>
        </w:rPr>
        <w:t xml:space="preserve">                             </w:t>
      </w:r>
      <w:r>
        <w:rPr>
          <w:rFonts w:hint="eastAsia" w:ascii="宋体" w:hAnsi="宋体" w:eastAsia="宋体"/>
          <w:color w:val="auto"/>
          <w:szCs w:val="24"/>
          <w:highlight w:val="white"/>
          <w:shd w:val="clear" w:color="auto" w:fill="auto"/>
        </w:rPr>
        <w:t xml:space="preserve">：</w:t>
      </w:r>
      <w:r/>
    </w:p>
    <w:p>
      <w:pPr>
        <w:pStyle w:val="870"/>
        <w:spacing w:line="360" w:lineRule="auto"/>
        <w:rPr>
          <w:rFonts w:ascii="宋体" w:hAnsi="宋体" w:eastAsia="宋体"/>
          <w:color w:val="auto"/>
          <w:szCs w:val="24"/>
          <w:highlight w:val="white"/>
          <w:shd w:val="clear" w:color="auto" w:fill="auto"/>
        </w:rPr>
        <w:outlineLvl w:val="1"/>
      </w:pPr>
      <w:r>
        <w:rPr>
          <w:rFonts w:hint="eastAsia" w:ascii="宋体" w:hAnsi="宋体" w:eastAsia="宋体"/>
          <w:color w:val="auto"/>
          <w:szCs w:val="24"/>
          <w:highlight w:val="white"/>
          <w:shd w:val="clear" w:color="auto" w:fill="auto"/>
        </w:rPr>
        <w:t xml:space="preserve">我们收到贵公司</w:t>
      </w:r>
      <w:r>
        <w:rPr>
          <w:rFonts w:ascii="宋体" w:hAnsi="宋体" w:eastAsia="宋体"/>
          <w:color w:val="auto"/>
          <w:szCs w:val="24"/>
          <w:highlight w:val="white"/>
          <w:u w:val="single"/>
          <w:shd w:val="clear" w:color="auto" w:fill="auto"/>
        </w:rPr>
        <w:t xml:space="preserve">        </w:t>
      </w:r>
      <w:r>
        <w:rPr>
          <w:rFonts w:hint="eastAsia" w:ascii="宋体" w:hAnsi="宋体" w:eastAsia="宋体"/>
          <w:color w:val="auto"/>
          <w:szCs w:val="24"/>
          <w:highlight w:val="white"/>
          <w:u w:val="single"/>
          <w:shd w:val="clear" w:color="auto" w:fill="auto"/>
        </w:rPr>
        <w:t xml:space="preserve">        </w:t>
      </w:r>
      <w:r>
        <w:rPr>
          <w:rFonts w:ascii="宋体" w:hAnsi="宋体" w:eastAsia="宋体"/>
          <w:color w:val="auto"/>
          <w:szCs w:val="24"/>
          <w:highlight w:val="white"/>
          <w:u w:val="single"/>
          <w:shd w:val="clear" w:color="auto" w:fill="auto"/>
        </w:rPr>
        <w:t xml:space="preserve">    </w:t>
      </w:r>
      <w:r>
        <w:rPr>
          <w:rFonts w:hint="eastAsia" w:ascii="宋体" w:hAnsi="宋体" w:eastAsia="宋体"/>
          <w:color w:val="auto"/>
          <w:szCs w:val="24"/>
          <w:highlight w:val="white"/>
          <w:shd w:val="clear" w:color="auto" w:fill="auto"/>
        </w:rPr>
        <w:t xml:space="preserve">号磋商邀请函，经仔细阅读和研究，我们决定参加该次磋商活动。</w:t>
      </w:r>
      <w:r/>
    </w:p>
    <w:p>
      <w:pPr>
        <w:pStyle w:val="870"/>
        <w:ind w:firstLine="480"/>
        <w:spacing w:line="360" w:lineRule="auto"/>
        <w:rPr>
          <w:rFonts w:ascii="宋体" w:hAnsi="宋体" w:eastAsia="宋体"/>
          <w:color w:val="auto"/>
          <w:szCs w:val="24"/>
          <w:highlight w:val="white"/>
          <w:shd w:val="clear" w:color="auto" w:fill="auto"/>
        </w:rPr>
        <w:outlineLvl w:val="1"/>
      </w:pPr>
      <w:r>
        <w:rPr>
          <w:rFonts w:hint="eastAsia" w:ascii="宋体" w:hAnsi="宋体" w:eastAsia="宋体"/>
          <w:color w:val="auto"/>
          <w:szCs w:val="24"/>
          <w:highlight w:val="white"/>
          <w:shd w:val="clear" w:color="auto" w:fill="auto"/>
        </w:rPr>
        <w:t xml:space="preserve">1、我们愿意按照磋商采购邀请函的一切要求，提供包括但不限于所有食材、包装、税费、运杂（到位）、保险、管理、售后服务等全部费用以及响应单位企业利润、税金和政策性文件规定及合同包含的所有风险、责任、代理服务费等各项应有费用。（政策性条款例外）。</w:t>
      </w:r>
      <w:r/>
    </w:p>
    <w:p>
      <w:pPr>
        <w:pStyle w:val="870"/>
        <w:ind w:firstLine="480"/>
        <w:spacing w:line="360" w:lineRule="auto"/>
        <w:rPr>
          <w:rFonts w:ascii="宋体" w:hAnsi="宋体" w:eastAsia="宋体"/>
          <w:color w:val="auto"/>
          <w:szCs w:val="24"/>
          <w:highlight w:val="white"/>
          <w:shd w:val="clear" w:color="auto" w:fill="auto"/>
        </w:rPr>
        <w:outlineLvl w:val="1"/>
      </w:pPr>
      <w:r>
        <w:rPr>
          <w:rFonts w:ascii="宋体" w:hAnsi="宋体" w:eastAsia="宋体"/>
          <w:color w:val="auto"/>
          <w:szCs w:val="24"/>
          <w:highlight w:val="white"/>
          <w:shd w:val="clear" w:color="auto" w:fill="auto"/>
        </w:rPr>
        <w:t xml:space="preserve">2</w:t>
      </w:r>
      <w:r>
        <w:rPr>
          <w:rFonts w:hint="eastAsia" w:ascii="宋体" w:hAnsi="宋体" w:eastAsia="宋体"/>
          <w:color w:val="auto"/>
          <w:szCs w:val="24"/>
          <w:highlight w:val="white"/>
          <w:shd w:val="clear" w:color="auto" w:fill="auto"/>
        </w:rPr>
        <w:t xml:space="preserve">、如果我们磋商商务被接受，我们将严格履行磋商邀请函中规定的每一项要求，按期、按质、按量履行合同的义务。</w:t>
      </w:r>
      <w:r/>
    </w:p>
    <w:p>
      <w:pPr>
        <w:pStyle w:val="870"/>
        <w:ind w:firstLine="480"/>
        <w:spacing w:line="360" w:lineRule="auto"/>
        <w:rPr>
          <w:rFonts w:ascii="宋体" w:hAnsi="宋体" w:eastAsia="宋体"/>
          <w:color w:val="auto"/>
          <w:szCs w:val="24"/>
          <w:highlight w:val="white"/>
          <w:shd w:val="clear" w:color="auto" w:fill="auto"/>
        </w:rPr>
        <w:outlineLvl w:val="1"/>
      </w:pPr>
      <w:r>
        <w:rPr>
          <w:rFonts w:ascii="宋体" w:hAnsi="宋体" w:eastAsia="宋体"/>
          <w:color w:val="auto"/>
          <w:szCs w:val="24"/>
          <w:highlight w:val="white"/>
          <w:shd w:val="clear" w:color="auto" w:fill="auto"/>
        </w:rPr>
        <w:t xml:space="preserve">3</w:t>
      </w:r>
      <w:r>
        <w:rPr>
          <w:rFonts w:hint="eastAsia" w:ascii="宋体" w:hAnsi="宋体" w:eastAsia="宋体"/>
          <w:color w:val="auto"/>
          <w:szCs w:val="24"/>
          <w:highlight w:val="white"/>
          <w:shd w:val="clear" w:color="auto" w:fill="auto"/>
        </w:rPr>
        <w:t xml:space="preserve">、我们愿意提供邀请方在磋商邀请函中要求的所有资料。</w:t>
      </w:r>
      <w:r/>
    </w:p>
    <w:p>
      <w:pPr>
        <w:pStyle w:val="870"/>
        <w:ind w:firstLine="480"/>
        <w:spacing w:line="360" w:lineRule="auto"/>
        <w:rPr>
          <w:rFonts w:ascii="宋体" w:hAnsi="宋体" w:eastAsia="宋体"/>
          <w:color w:val="auto"/>
          <w:szCs w:val="24"/>
          <w:highlight w:val="white"/>
          <w:shd w:val="clear" w:color="auto" w:fill="auto"/>
        </w:rPr>
        <w:outlineLvl w:val="1"/>
      </w:pPr>
      <w:r>
        <w:rPr>
          <w:rFonts w:ascii="宋体" w:hAnsi="宋体" w:eastAsia="宋体"/>
          <w:color w:val="auto"/>
          <w:szCs w:val="24"/>
          <w:highlight w:val="white"/>
          <w:shd w:val="clear" w:color="auto" w:fill="auto"/>
        </w:rPr>
        <w:t xml:space="preserve">4</w:t>
      </w:r>
      <w:r>
        <w:rPr>
          <w:rFonts w:hint="eastAsia" w:ascii="宋体" w:hAnsi="宋体" w:eastAsia="宋体"/>
          <w:color w:val="auto"/>
          <w:szCs w:val="24"/>
          <w:highlight w:val="white"/>
          <w:shd w:val="clear" w:color="auto" w:fill="auto"/>
        </w:rPr>
        <w:t xml:space="preserve">、我们认为你们有权决定成交人者，还认为你们有权接受或拒绝所有的磋商供应商。</w:t>
      </w:r>
      <w:r/>
    </w:p>
    <w:p>
      <w:pPr>
        <w:pStyle w:val="870"/>
        <w:ind w:firstLine="480"/>
        <w:spacing w:line="360" w:lineRule="auto"/>
        <w:rPr>
          <w:rFonts w:ascii="宋体" w:hAnsi="宋体" w:eastAsia="宋体"/>
          <w:color w:val="auto"/>
          <w:szCs w:val="24"/>
          <w:highlight w:val="white"/>
          <w:shd w:val="clear" w:color="auto" w:fill="auto"/>
        </w:rPr>
        <w:outlineLvl w:val="1"/>
      </w:pPr>
      <w:r>
        <w:rPr>
          <w:rFonts w:ascii="宋体" w:hAnsi="宋体" w:eastAsia="宋体"/>
          <w:color w:val="auto"/>
          <w:szCs w:val="24"/>
          <w:highlight w:val="white"/>
          <w:shd w:val="clear" w:color="auto" w:fill="auto"/>
        </w:rPr>
        <w:t xml:space="preserve">5</w:t>
      </w:r>
      <w:r>
        <w:rPr>
          <w:rFonts w:hint="eastAsia" w:ascii="宋体" w:hAnsi="宋体" w:eastAsia="宋体"/>
          <w:color w:val="auto"/>
          <w:szCs w:val="24"/>
          <w:highlight w:val="white"/>
          <w:shd w:val="clear" w:color="auto" w:fill="auto"/>
        </w:rPr>
        <w:t xml:space="preserve">、我们愿意遵守磋商邀请函中所列的收费标准。</w:t>
      </w:r>
      <w:r/>
    </w:p>
    <w:p>
      <w:pPr>
        <w:pStyle w:val="870"/>
        <w:ind w:firstLine="480"/>
        <w:spacing w:line="360" w:lineRule="auto"/>
        <w:rPr>
          <w:rFonts w:ascii="宋体" w:hAnsi="宋体" w:eastAsia="宋体"/>
          <w:color w:val="auto"/>
          <w:szCs w:val="24"/>
          <w:highlight w:val="white"/>
          <w:shd w:val="clear" w:color="auto" w:fill="auto"/>
        </w:rPr>
        <w:outlineLvl w:val="1"/>
      </w:pPr>
      <w:r>
        <w:rPr>
          <w:rFonts w:ascii="宋体" w:hAnsi="宋体" w:eastAsia="宋体"/>
          <w:color w:val="auto"/>
          <w:szCs w:val="24"/>
          <w:highlight w:val="white"/>
          <w:shd w:val="clear" w:color="auto" w:fill="auto"/>
        </w:rPr>
        <w:t xml:space="preserve">6</w:t>
      </w:r>
      <w:r>
        <w:rPr>
          <w:rFonts w:hint="eastAsia" w:ascii="宋体" w:hAnsi="宋体" w:eastAsia="宋体"/>
          <w:color w:val="auto"/>
          <w:szCs w:val="24"/>
          <w:highlight w:val="white"/>
          <w:shd w:val="clear" w:color="auto" w:fill="auto"/>
        </w:rPr>
        <w:t xml:space="preserve">、如果我们成交，我们愿意在签订合同时按前附表规定的支付成交服务费；</w:t>
      </w:r>
      <w:r/>
    </w:p>
    <w:p>
      <w:pPr>
        <w:pStyle w:val="870"/>
        <w:ind w:firstLine="480"/>
        <w:spacing w:line="360" w:lineRule="auto"/>
        <w:rPr>
          <w:rFonts w:ascii="宋体" w:hAnsi="宋体" w:eastAsia="宋体"/>
          <w:color w:val="auto"/>
          <w:szCs w:val="24"/>
          <w:highlight w:val="white"/>
          <w:shd w:val="clear" w:color="auto" w:fill="auto"/>
        </w:rPr>
        <w:outlineLvl w:val="1"/>
      </w:pPr>
      <w:r>
        <w:rPr>
          <w:rFonts w:ascii="宋体" w:hAnsi="宋体" w:eastAsia="宋体"/>
          <w:color w:val="auto"/>
          <w:szCs w:val="24"/>
          <w:highlight w:val="white"/>
          <w:shd w:val="clear" w:color="auto" w:fill="auto"/>
        </w:rPr>
        <w:t xml:space="preserve">7</w:t>
      </w:r>
      <w:r>
        <w:rPr>
          <w:rFonts w:hint="eastAsia" w:ascii="宋体" w:hAnsi="宋体" w:eastAsia="宋体"/>
          <w:color w:val="auto"/>
          <w:szCs w:val="24"/>
          <w:highlight w:val="white"/>
          <w:shd w:val="clear" w:color="auto" w:fill="auto"/>
        </w:rPr>
        <w:t xml:space="preserve">、综合说明：</w:t>
      </w:r>
      <w:r/>
    </w:p>
    <w:p>
      <w:pPr>
        <w:pStyle w:val="870"/>
        <w:ind w:firstLine="480"/>
        <w:spacing w:line="360" w:lineRule="auto"/>
        <w:rPr>
          <w:rFonts w:ascii="宋体" w:hAnsi="宋体" w:eastAsia="宋体"/>
          <w:color w:val="auto"/>
          <w:szCs w:val="24"/>
          <w:highlight w:val="white"/>
          <w:shd w:val="clear" w:color="auto" w:fill="auto"/>
        </w:rPr>
        <w:outlineLvl w:val="1"/>
      </w:pPr>
      <w:r>
        <w:rPr>
          <w:rFonts w:hint="eastAsia" w:ascii="宋体" w:hAnsi="宋体" w:eastAsia="宋体"/>
          <w:color w:val="auto"/>
          <w:szCs w:val="24"/>
          <w:highlight w:val="white"/>
          <w:shd w:val="clear" w:color="auto" w:fill="auto"/>
        </w:rPr>
        <w:t xml:space="preserve">（</w:t>
      </w:r>
      <w:r>
        <w:rPr>
          <w:rFonts w:ascii="宋体" w:hAnsi="宋体" w:eastAsia="宋体"/>
          <w:color w:val="auto"/>
          <w:szCs w:val="24"/>
          <w:highlight w:val="white"/>
          <w:shd w:val="clear" w:color="auto" w:fill="auto"/>
        </w:rPr>
        <w:t xml:space="preserve">1</w:t>
      </w:r>
      <w:r>
        <w:rPr>
          <w:rFonts w:hint="eastAsia" w:ascii="宋体" w:hAnsi="宋体" w:eastAsia="宋体"/>
          <w:color w:val="auto"/>
          <w:szCs w:val="24"/>
          <w:highlight w:val="white"/>
          <w:shd w:val="clear" w:color="auto" w:fill="auto"/>
        </w:rPr>
        <w:t xml:space="preserve">）伴随服务及配合措施；</w:t>
      </w:r>
      <w:r/>
    </w:p>
    <w:p>
      <w:pPr>
        <w:pStyle w:val="870"/>
        <w:ind w:firstLine="480"/>
        <w:spacing w:line="360" w:lineRule="auto"/>
        <w:rPr>
          <w:rFonts w:ascii="宋体" w:hAnsi="宋体" w:eastAsia="宋体"/>
          <w:color w:val="auto"/>
          <w:szCs w:val="24"/>
          <w:highlight w:val="white"/>
          <w:shd w:val="clear" w:color="auto" w:fill="auto"/>
        </w:rPr>
        <w:outlineLvl w:val="1"/>
      </w:pPr>
      <w:r>
        <w:rPr>
          <w:rFonts w:hint="eastAsia" w:ascii="宋体" w:hAnsi="宋体" w:eastAsia="宋体"/>
          <w:color w:val="auto"/>
          <w:szCs w:val="24"/>
          <w:highlight w:val="white"/>
          <w:shd w:val="clear" w:color="auto" w:fill="auto"/>
        </w:rPr>
        <w:t xml:space="preserve">（</w:t>
      </w:r>
      <w:r>
        <w:rPr>
          <w:rFonts w:ascii="宋体" w:hAnsi="宋体" w:eastAsia="宋体"/>
          <w:color w:val="auto"/>
          <w:szCs w:val="24"/>
          <w:highlight w:val="white"/>
          <w:shd w:val="clear" w:color="auto" w:fill="auto"/>
        </w:rPr>
        <w:t xml:space="preserve">2</w:t>
      </w:r>
      <w:r>
        <w:rPr>
          <w:rFonts w:hint="eastAsia" w:ascii="宋体" w:hAnsi="宋体" w:eastAsia="宋体"/>
          <w:color w:val="auto"/>
          <w:szCs w:val="24"/>
          <w:highlight w:val="white"/>
          <w:shd w:val="clear" w:color="auto" w:fill="auto"/>
        </w:rPr>
        <w:t xml:space="preserve">）要求采购单位提供的配合；</w:t>
      </w:r>
      <w:r/>
    </w:p>
    <w:p>
      <w:pPr>
        <w:pStyle w:val="870"/>
        <w:ind w:firstLine="480"/>
        <w:spacing w:line="360" w:lineRule="auto"/>
        <w:rPr>
          <w:rFonts w:ascii="宋体" w:hAnsi="宋体" w:eastAsia="宋体"/>
          <w:color w:val="auto"/>
          <w:szCs w:val="24"/>
          <w:highlight w:val="white"/>
          <w:shd w:val="clear" w:color="auto" w:fill="auto"/>
        </w:rPr>
        <w:outlineLvl w:val="1"/>
      </w:pPr>
      <w:r>
        <w:rPr>
          <w:rFonts w:hint="eastAsia" w:ascii="宋体" w:hAnsi="宋体" w:eastAsia="宋体"/>
          <w:color w:val="auto"/>
          <w:szCs w:val="24"/>
          <w:highlight w:val="white"/>
          <w:shd w:val="clear" w:color="auto" w:fill="auto"/>
        </w:rPr>
        <w:t xml:space="preserve">（</w:t>
      </w:r>
      <w:r>
        <w:rPr>
          <w:rFonts w:ascii="宋体" w:hAnsi="宋体" w:eastAsia="宋体"/>
          <w:color w:val="auto"/>
          <w:szCs w:val="24"/>
          <w:highlight w:val="white"/>
          <w:shd w:val="clear" w:color="auto" w:fill="auto"/>
        </w:rPr>
        <w:t xml:space="preserve">3</w:t>
      </w:r>
      <w:r>
        <w:rPr>
          <w:rFonts w:hint="eastAsia" w:ascii="宋体" w:hAnsi="宋体" w:eastAsia="宋体"/>
          <w:color w:val="auto"/>
          <w:szCs w:val="24"/>
          <w:highlight w:val="white"/>
          <w:shd w:val="clear" w:color="auto" w:fill="auto"/>
        </w:rPr>
        <w:t xml:space="preserve">）其它说明。</w:t>
      </w:r>
      <w:r/>
    </w:p>
    <w:p>
      <w:pPr>
        <w:pStyle w:val="870"/>
        <w:ind w:firstLine="0"/>
        <w:spacing w:line="360" w:lineRule="auto"/>
        <w:rPr>
          <w:rFonts w:ascii="宋体" w:hAnsi="宋体" w:eastAsia="宋体"/>
          <w:color w:val="auto"/>
          <w:szCs w:val="24"/>
          <w:highlight w:val="white"/>
          <w:shd w:val="clear" w:color="auto" w:fill="auto"/>
        </w:rPr>
        <w:outlineLvl w:val="1"/>
      </w:pPr>
      <w:r>
        <w:rPr>
          <w:rFonts w:ascii="宋体" w:hAnsi="宋体" w:eastAsia="宋体"/>
          <w:color w:val="auto"/>
          <w:szCs w:val="24"/>
          <w:highlight w:val="white"/>
          <w:shd w:val="clear" w:color="auto" w:fill="auto"/>
        </w:rPr>
        <w:t xml:space="preserve"> </w:t>
      </w:r>
      <w:r>
        <w:rPr>
          <w:rFonts w:hint="eastAsia" w:ascii="宋体" w:hAnsi="宋体" w:eastAsia="宋体"/>
          <w:color w:val="auto"/>
          <w:szCs w:val="24"/>
          <w:highlight w:val="white"/>
          <w:shd w:val="clear" w:color="auto" w:fill="auto"/>
        </w:rPr>
        <w:t xml:space="preserve"> </w:t>
      </w:r>
      <w:r/>
    </w:p>
    <w:p>
      <w:pPr>
        <w:pStyle w:val="870"/>
        <w:ind w:firstLine="0"/>
        <w:spacing w:line="360" w:lineRule="auto"/>
        <w:rPr>
          <w:rFonts w:ascii="宋体" w:hAnsi="宋体" w:eastAsia="宋体"/>
          <w:color w:val="auto"/>
          <w:szCs w:val="24"/>
          <w:highlight w:val="white"/>
          <w:shd w:val="clear" w:color="auto" w:fill="auto"/>
        </w:rPr>
        <w:outlineLvl w:val="1"/>
      </w:pPr>
      <w:r>
        <w:rPr>
          <w:rFonts w:hint="eastAsia" w:ascii="宋体" w:hAnsi="宋体" w:eastAsia="宋体"/>
          <w:color w:val="auto"/>
          <w:szCs w:val="24"/>
          <w:highlight w:val="white"/>
          <w:shd w:val="clear" w:color="auto" w:fill="auto"/>
        </w:rPr>
        <w:t xml:space="preserve">单位：</w:t>
      </w:r>
      <w:r/>
    </w:p>
    <w:p>
      <w:pPr>
        <w:pStyle w:val="870"/>
        <w:ind w:firstLine="0"/>
        <w:spacing w:line="360" w:lineRule="auto"/>
        <w:rPr>
          <w:rFonts w:ascii="宋体" w:hAnsi="宋体" w:eastAsia="宋体"/>
          <w:color w:val="auto"/>
          <w:szCs w:val="24"/>
          <w:highlight w:val="white"/>
          <w:shd w:val="clear" w:color="auto" w:fill="auto"/>
        </w:rPr>
        <w:outlineLvl w:val="1"/>
      </w:pPr>
      <w:r>
        <w:rPr>
          <w:rFonts w:hint="eastAsia" w:ascii="宋体" w:hAnsi="宋体" w:eastAsia="宋体"/>
          <w:color w:val="auto"/>
          <w:szCs w:val="24"/>
          <w:highlight w:val="white"/>
          <w:shd w:val="clear" w:color="auto" w:fill="auto"/>
        </w:rPr>
        <w:t xml:space="preserve">联系人：</w:t>
      </w:r>
      <w:r/>
    </w:p>
    <w:p>
      <w:pPr>
        <w:pStyle w:val="870"/>
        <w:ind w:firstLine="0"/>
        <w:spacing w:line="360" w:lineRule="auto"/>
        <w:rPr>
          <w:rFonts w:ascii="宋体" w:hAnsi="宋体" w:eastAsia="宋体"/>
          <w:color w:val="auto"/>
          <w:szCs w:val="24"/>
          <w:highlight w:val="white"/>
          <w:shd w:val="clear" w:color="auto" w:fill="auto"/>
        </w:rPr>
        <w:outlineLvl w:val="1"/>
      </w:pPr>
      <w:r>
        <w:rPr>
          <w:rFonts w:hint="eastAsia" w:ascii="宋体" w:hAnsi="宋体" w:eastAsia="宋体"/>
          <w:color w:val="auto"/>
          <w:szCs w:val="24"/>
          <w:highlight w:val="white"/>
          <w:shd w:val="clear" w:color="auto" w:fill="auto"/>
        </w:rPr>
        <w:t xml:space="preserve">地址：</w:t>
      </w:r>
      <w:r/>
    </w:p>
    <w:p>
      <w:pPr>
        <w:pStyle w:val="870"/>
        <w:ind w:firstLine="0"/>
        <w:spacing w:line="360" w:lineRule="auto"/>
        <w:rPr>
          <w:rFonts w:ascii="宋体" w:hAnsi="宋体" w:eastAsia="宋体"/>
          <w:color w:val="auto"/>
          <w:szCs w:val="24"/>
          <w:highlight w:val="white"/>
          <w:shd w:val="clear" w:color="auto" w:fill="auto"/>
        </w:rPr>
        <w:outlineLvl w:val="1"/>
      </w:pPr>
      <w:r>
        <w:rPr>
          <w:rFonts w:hint="eastAsia" w:ascii="宋体" w:hAnsi="宋体" w:eastAsia="宋体"/>
          <w:color w:val="auto"/>
          <w:szCs w:val="24"/>
          <w:highlight w:val="white"/>
          <w:shd w:val="clear" w:color="auto" w:fill="auto"/>
        </w:rPr>
        <w:t xml:space="preserve">邮政编码：</w:t>
      </w:r>
      <w:r/>
    </w:p>
    <w:p>
      <w:pPr>
        <w:pStyle w:val="870"/>
        <w:ind w:firstLine="0"/>
        <w:spacing w:line="360" w:lineRule="auto"/>
        <w:rPr>
          <w:rFonts w:ascii="宋体" w:hAnsi="宋体" w:eastAsia="宋体"/>
          <w:color w:val="auto"/>
          <w:szCs w:val="24"/>
          <w:highlight w:val="white"/>
          <w:shd w:val="clear" w:color="auto" w:fill="auto"/>
        </w:rPr>
        <w:outlineLvl w:val="1"/>
      </w:pPr>
      <w:r>
        <w:rPr>
          <w:rFonts w:hint="eastAsia" w:ascii="宋体" w:hAnsi="宋体" w:eastAsia="宋体"/>
          <w:color w:val="auto"/>
          <w:szCs w:val="24"/>
          <w:highlight w:val="white"/>
          <w:shd w:val="clear" w:color="auto" w:fill="auto"/>
        </w:rPr>
        <w:t xml:space="preserve">联系电话：</w:t>
      </w:r>
      <w:r/>
    </w:p>
    <w:p>
      <w:pPr>
        <w:pStyle w:val="870"/>
        <w:ind w:firstLine="0"/>
        <w:spacing w:line="360" w:lineRule="auto"/>
        <w:rPr>
          <w:rFonts w:ascii="宋体" w:hAnsi="宋体" w:eastAsia="宋体"/>
          <w:color w:val="auto"/>
          <w:szCs w:val="24"/>
          <w:highlight w:val="white"/>
          <w:shd w:val="clear" w:color="auto" w:fill="auto"/>
        </w:rPr>
        <w:outlineLvl w:val="1"/>
      </w:pPr>
      <w:r>
        <w:rPr>
          <w:rFonts w:hint="eastAsia" w:ascii="宋体" w:hAnsi="宋体" w:eastAsia="宋体"/>
          <w:color w:val="auto"/>
          <w:szCs w:val="24"/>
          <w:highlight w:val="white"/>
          <w:shd w:val="clear" w:color="auto" w:fill="auto"/>
        </w:rPr>
        <w:t xml:space="preserve">传真：</w:t>
      </w:r>
      <w:r/>
    </w:p>
    <w:p>
      <w:pPr>
        <w:pStyle w:val="870"/>
        <w:ind w:firstLine="0"/>
        <w:jc w:val="both"/>
        <w:spacing w:line="360" w:lineRule="auto"/>
        <w:rPr>
          <w:rFonts w:ascii="宋体" w:hAnsi="宋体" w:eastAsia="宋体"/>
          <w:color w:val="auto"/>
          <w:szCs w:val="24"/>
          <w:highlight w:val="white"/>
          <w:shd w:val="clear" w:color="auto" w:fill="auto"/>
        </w:rPr>
        <w:outlineLvl w:val="1"/>
      </w:pPr>
      <w:r>
        <w:rPr>
          <w:rFonts w:hint="eastAsia" w:ascii="宋体" w:hAnsi="宋体" w:eastAsia="宋体"/>
          <w:color w:val="auto"/>
          <w:szCs w:val="24"/>
          <w:highlight w:val="white"/>
          <w:shd w:val="clear" w:color="auto" w:fill="auto"/>
        </w:rPr>
        <w:t xml:space="preserve">供应商：（单位盖章）</w:t>
      </w:r>
      <w:r/>
    </w:p>
    <w:p>
      <w:pPr>
        <w:pStyle w:val="870"/>
        <w:ind w:firstLine="0"/>
        <w:jc w:val="both"/>
        <w:spacing w:line="360" w:lineRule="auto"/>
        <w:rPr>
          <w:rFonts w:ascii="宋体" w:hAnsi="宋体" w:eastAsia="宋体"/>
          <w:color w:val="auto"/>
          <w:highlight w:val="white"/>
          <w:shd w:val="clear" w:color="auto" w:fill="auto"/>
        </w:rPr>
        <w:outlineLvl w:val="1"/>
      </w:pPr>
      <w:r>
        <w:rPr>
          <w:rFonts w:hint="eastAsia" w:ascii="宋体" w:hAnsi="宋体" w:eastAsia="宋体"/>
          <w:color w:val="auto"/>
          <w:szCs w:val="24"/>
          <w:highlight w:val="white"/>
          <w:shd w:val="clear" w:color="auto" w:fill="auto"/>
        </w:rPr>
        <w:t xml:space="preserve">法定代表人或授权委托人：（签字或盖章）</w:t>
      </w:r>
      <w:r/>
    </w:p>
    <w:p>
      <w:pPr>
        <w:pStyle w:val="870"/>
        <w:ind w:firstLine="0"/>
        <w:jc w:val="both"/>
        <w:spacing w:line="360" w:lineRule="auto"/>
        <w:rPr>
          <w:rFonts w:ascii="宋体" w:hAnsi="宋体" w:eastAsia="宋体"/>
          <w:color w:val="auto"/>
          <w:highlight w:val="white"/>
          <w:shd w:val="clear" w:color="auto" w:fill="auto"/>
        </w:rPr>
        <w:outlineLvl w:val="1"/>
      </w:pPr>
      <w:r>
        <w:rPr>
          <w:rFonts w:hint="eastAsia" w:ascii="宋体" w:hAnsi="宋体" w:eastAsia="宋体"/>
          <w:color w:val="auto"/>
          <w:szCs w:val="24"/>
          <w:highlight w:val="white"/>
          <w:shd w:val="clear" w:color="auto" w:fill="auto"/>
        </w:rPr>
        <w:t xml:space="preserve">日期： 年</w:t>
      </w:r>
      <w:r>
        <w:rPr>
          <w:rFonts w:ascii="宋体" w:hAnsi="宋体" w:eastAsia="宋体"/>
          <w:color w:val="auto"/>
          <w:szCs w:val="24"/>
          <w:highlight w:val="white"/>
          <w:shd w:val="clear" w:color="auto" w:fill="auto"/>
        </w:rPr>
        <w:t xml:space="preserve"> </w:t>
      </w:r>
      <w:r>
        <w:rPr>
          <w:rFonts w:hint="eastAsia" w:ascii="宋体" w:hAnsi="宋体" w:eastAsia="宋体"/>
          <w:color w:val="auto"/>
          <w:szCs w:val="24"/>
          <w:highlight w:val="white"/>
          <w:shd w:val="clear" w:color="auto" w:fill="auto"/>
        </w:rPr>
        <w:t xml:space="preserve">月</w:t>
      </w:r>
      <w:r>
        <w:rPr>
          <w:rFonts w:ascii="宋体" w:hAnsi="宋体" w:eastAsia="宋体"/>
          <w:color w:val="auto"/>
          <w:szCs w:val="24"/>
          <w:highlight w:val="white"/>
          <w:shd w:val="clear" w:color="auto" w:fill="auto"/>
        </w:rPr>
        <w:t xml:space="preserve"> </w:t>
      </w:r>
      <w:r>
        <w:rPr>
          <w:rFonts w:hint="eastAsia" w:ascii="宋体" w:hAnsi="宋体" w:eastAsia="宋体"/>
          <w:color w:val="auto"/>
          <w:szCs w:val="24"/>
          <w:highlight w:val="white"/>
          <w:shd w:val="clear" w:color="auto" w:fill="auto"/>
        </w:rPr>
        <w:t xml:space="preserve">日</w:t>
      </w:r>
      <w:r>
        <w:rPr>
          <w:rFonts w:ascii="宋体" w:hAnsi="宋体" w:eastAsia="宋体"/>
          <w:color w:val="auto"/>
          <w:szCs w:val="24"/>
          <w:highlight w:val="white"/>
          <w:shd w:val="clear" w:color="auto" w:fill="auto"/>
        </w:rPr>
        <w:br w:type="page" w:clear="all"/>
      </w:r>
      <w:r>
        <w:rPr>
          <w:rFonts w:hint="eastAsia" w:ascii="宋体" w:hAnsi="宋体" w:eastAsia="宋体"/>
          <w:color w:val="auto"/>
          <w:szCs w:val="24"/>
          <w:highlight w:val="white"/>
          <w:shd w:val="clear" w:color="auto" w:fill="auto"/>
        </w:rPr>
        <w:t xml:space="preserve">3、磋商报价表</w:t>
      </w:r>
      <w:r/>
    </w:p>
    <w:p>
      <w:pPr>
        <w:pStyle w:val="900"/>
        <w:jc w:val="center"/>
        <w:spacing w:line="360" w:lineRule="auto"/>
        <w:rPr>
          <w:rFonts w:hAnsi="宋体"/>
          <w:b/>
          <w:color w:val="auto"/>
          <w:sz w:val="24"/>
          <w:szCs w:val="24"/>
          <w:highlight w:val="white"/>
          <w:shd w:val="clear" w:color="auto" w:fill="auto"/>
        </w:rPr>
      </w:pPr>
      <w:r>
        <w:rPr>
          <w:rFonts w:hint="eastAsia" w:hAnsi="宋体"/>
          <w:color w:val="auto"/>
          <w:sz w:val="24"/>
          <w:szCs w:val="24"/>
          <w:highlight w:val="white"/>
          <w:shd w:val="clear" w:color="auto" w:fill="auto"/>
        </w:rPr>
        <w:t xml:space="preserve">磋商报价表</w:t>
      </w:r>
      <w:r/>
    </w:p>
    <w:p>
      <w:pPr>
        <w:pStyle w:val="900"/>
        <w:spacing w:line="360" w:lineRule="auto"/>
        <w:rPr>
          <w:rFonts w:hAnsi="宋体"/>
          <w:color w:val="auto"/>
          <w:sz w:val="24"/>
          <w:szCs w:val="24"/>
          <w:highlight w:val="white"/>
          <w:shd w:val="clear" w:color="auto" w:fill="auto"/>
        </w:rPr>
      </w:pPr>
      <w:r>
        <w:rPr>
          <w:rFonts w:hint="eastAsia" w:hAnsi="宋体"/>
          <w:color w:val="auto"/>
          <w:sz w:val="24"/>
          <w:szCs w:val="24"/>
          <w:highlight w:val="white"/>
          <w:shd w:val="clear" w:color="auto" w:fill="auto"/>
        </w:rPr>
        <w:t xml:space="preserve">采购编号：                                                        单位：元  </w:t>
      </w:r>
      <w:r/>
    </w:p>
    <w:tbl>
      <w:tblPr>
        <w:tblStyle w:val="667"/>
        <w:tblW w:w="973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161"/>
        <w:gridCol w:w="5575"/>
      </w:tblGrid>
      <w:tr>
        <w:trPr>
          <w:cantSplit/>
          <w:jc w:val="center"/>
          <w:trHeight w:val="20"/>
        </w:trPr>
        <w:tc>
          <w:tcPr>
            <w:tcBorders>
              <w:top w:val="single" w:color="auto" w:sz="4" w:space="0"/>
              <w:left w:val="single" w:color="auto" w:sz="4" w:space="0"/>
              <w:bottom w:val="single" w:color="auto" w:sz="4" w:space="0"/>
              <w:right w:val="single" w:color="auto" w:sz="4" w:space="0"/>
            </w:tcBorders>
            <w:tcW w:w="4161" w:type="dxa"/>
            <w:vAlign w:val="center"/>
            <w:textDirection w:val="lrTb"/>
            <w:noWrap w:val="false"/>
          </w:tcPr>
          <w:p>
            <w:pPr>
              <w:jc w:val="center"/>
              <w:spacing w:line="360" w:lineRule="auto"/>
              <w:rPr>
                <w:rFonts w:ascii="宋体" w:hAnsi="宋体" w:eastAsia="宋体"/>
                <w:color w:val="auto"/>
                <w:sz w:val="24"/>
                <w:szCs w:val="24"/>
                <w:highlight w:val="white"/>
                <w:shd w:val="clear" w:color="auto" w:fill="auto"/>
              </w:rPr>
            </w:pPr>
            <w:r>
              <w:rPr>
                <w:rFonts w:hint="eastAsia" w:ascii="宋体" w:hAnsi="宋体" w:eastAsia="宋体"/>
                <w:color w:val="auto"/>
                <w:sz w:val="24"/>
                <w:szCs w:val="24"/>
                <w:highlight w:val="white"/>
                <w:shd w:val="clear" w:color="auto" w:fill="auto"/>
              </w:rPr>
              <w:t xml:space="preserve">供应商名称 </w:t>
            </w:r>
            <w:r/>
          </w:p>
        </w:tc>
        <w:tc>
          <w:tcPr>
            <w:tcBorders>
              <w:top w:val="single" w:color="auto" w:sz="4" w:space="0"/>
              <w:left w:val="single" w:color="auto" w:sz="4" w:space="0"/>
              <w:bottom w:val="single" w:color="auto" w:sz="4" w:space="0"/>
              <w:right w:val="single" w:color="auto" w:sz="4" w:space="0"/>
            </w:tcBorders>
            <w:tcW w:w="5575" w:type="dxa"/>
            <w:vAlign w:val="center"/>
            <w:textDirection w:val="lrTb"/>
            <w:noWrap w:val="false"/>
          </w:tcPr>
          <w:p>
            <w:pPr>
              <w:jc w:val="center"/>
              <w:spacing w:line="360" w:lineRule="auto"/>
              <w:rPr>
                <w:rFonts w:ascii="宋体" w:hAnsi="宋体" w:eastAsia="宋体"/>
                <w:color w:val="auto"/>
                <w:sz w:val="24"/>
                <w:szCs w:val="24"/>
                <w:highlight w:val="white"/>
                <w:shd w:val="clear" w:color="auto" w:fill="auto"/>
              </w:rPr>
            </w:pPr>
            <w:r>
              <w:rPr>
                <w:rFonts w:hint="eastAsia" w:ascii="宋体" w:hAnsi="宋体" w:eastAsia="宋体"/>
                <w:color w:val="auto"/>
                <w:sz w:val="24"/>
                <w:szCs w:val="24"/>
                <w:highlight w:val="white"/>
                <w:shd w:val="clear" w:color="auto" w:fill="auto"/>
              </w:rPr>
              <w:t xml:space="preserve">优惠率（%）</w:t>
            </w:r>
            <w:r/>
          </w:p>
        </w:tc>
      </w:tr>
      <w:tr>
        <w:trPr>
          <w:cantSplit/>
          <w:jc w:val="center"/>
          <w:trHeight w:val="20"/>
        </w:trPr>
        <w:tc>
          <w:tcPr>
            <w:tcBorders>
              <w:top w:val="single" w:color="auto" w:sz="4" w:space="0"/>
              <w:left w:val="single" w:color="auto" w:sz="4" w:space="0"/>
              <w:bottom w:val="single" w:color="auto" w:sz="4" w:space="0"/>
              <w:right w:val="single" w:color="auto" w:sz="4" w:space="0"/>
            </w:tcBorders>
            <w:tcW w:w="4161" w:type="dxa"/>
            <w:vAlign w:val="center"/>
            <w:textDirection w:val="lrTb"/>
            <w:noWrap w:val="false"/>
          </w:tcPr>
          <w:p>
            <w:pPr>
              <w:jc w:val="left"/>
              <w:spacing w:line="360" w:lineRule="auto"/>
              <w:rPr>
                <w:rFonts w:ascii="宋体" w:hAnsi="宋体" w:eastAsia="宋体"/>
                <w:color w:val="auto"/>
                <w:sz w:val="24"/>
                <w:szCs w:val="24"/>
                <w:highlight w:val="white"/>
                <w:shd w:val="clear" w:color="auto" w:fill="auto"/>
              </w:rPr>
            </w:pPr>
            <w:r>
              <w:rPr>
                <w:rFonts w:ascii="宋体" w:hAnsi="宋体" w:eastAsia="宋体"/>
                <w:color w:val="auto"/>
                <w:sz w:val="24"/>
                <w:szCs w:val="24"/>
                <w:highlight w:val="white"/>
                <w:shd w:val="clear" w:color="auto" w:fill="auto"/>
              </w:rPr>
            </w:r>
            <w:r/>
          </w:p>
        </w:tc>
        <w:tc>
          <w:tcPr>
            <w:tcBorders>
              <w:top w:val="single" w:color="auto" w:sz="4" w:space="0"/>
              <w:left w:val="single" w:color="auto" w:sz="4" w:space="0"/>
              <w:bottom w:val="single" w:color="auto" w:sz="4" w:space="0"/>
              <w:right w:val="single" w:color="auto" w:sz="4" w:space="0"/>
            </w:tcBorders>
            <w:tcW w:w="5575" w:type="dxa"/>
            <w:vAlign w:val="center"/>
            <w:textDirection w:val="lrTb"/>
            <w:noWrap w:val="false"/>
          </w:tcPr>
          <w:p>
            <w:pPr>
              <w:ind w:firstLine="1890"/>
              <w:jc w:val="left"/>
              <w:spacing w:line="360" w:lineRule="auto"/>
              <w:rPr>
                <w:rFonts w:ascii="宋体" w:hAnsi="宋体" w:eastAsia="宋体"/>
                <w:color w:val="auto"/>
                <w:sz w:val="24"/>
                <w:szCs w:val="24"/>
                <w:highlight w:val="white"/>
                <w:shd w:val="clear" w:color="auto" w:fill="auto"/>
              </w:rPr>
            </w:pPr>
            <w:r>
              <w:rPr>
                <w:rFonts w:hint="eastAsia" w:ascii="宋体" w:hAnsi="宋体" w:eastAsia="宋体"/>
                <w:color w:val="auto"/>
                <w:sz w:val="24"/>
                <w:szCs w:val="24"/>
                <w:highlight w:val="white"/>
                <w:u w:val="single"/>
                <w:shd w:val="clear" w:color="auto" w:fill="auto"/>
              </w:rPr>
              <w:t xml:space="preserve">             </w:t>
            </w:r>
            <w:r/>
          </w:p>
        </w:tc>
      </w:tr>
    </w:tbl>
    <w:p>
      <w:pPr>
        <w:pStyle w:val="899"/>
        <w:ind w:right="-290"/>
        <w:spacing w:line="360" w:lineRule="auto"/>
        <w:tabs>
          <w:tab w:val="left" w:pos="9000" w:leader="none"/>
        </w:tabs>
        <w:rPr>
          <w:rFonts w:hint="eastAsia" w:hAnsi="宋体" w:eastAsia="宋体"/>
          <w:b/>
          <w:bCs/>
          <w:color w:val="auto"/>
          <w:sz w:val="24"/>
          <w:szCs w:val="24"/>
          <w:highlight w:val="white"/>
          <w:shd w:val="clear" w:color="auto" w:fill="auto"/>
        </w:rPr>
      </w:pPr>
      <w:r>
        <w:rPr>
          <w:rFonts w:hint="eastAsia" w:hAnsi="宋体" w:eastAsia="宋体"/>
          <w:b/>
          <w:bCs/>
          <w:color w:val="auto"/>
          <w:sz w:val="24"/>
          <w:szCs w:val="24"/>
          <w:highlight w:val="white"/>
          <w:shd w:val="clear" w:color="auto" w:fill="auto"/>
        </w:rPr>
      </w:r>
      <w:r/>
    </w:p>
    <w:p>
      <w:pPr>
        <w:pStyle w:val="899"/>
        <w:ind w:right="-290"/>
        <w:spacing w:line="360" w:lineRule="auto"/>
        <w:tabs>
          <w:tab w:val="left" w:pos="9000" w:leader="none"/>
        </w:tabs>
        <w:rPr>
          <w:rFonts w:hAnsi="宋体" w:eastAsia="宋体" w:cs="宋体"/>
          <w:color w:val="auto"/>
          <w:sz w:val="24"/>
          <w:szCs w:val="24"/>
          <w:highlight w:val="white"/>
          <w:shd w:val="clear" w:color="auto" w:fill="auto"/>
        </w:rPr>
      </w:pPr>
      <w:r>
        <w:rPr>
          <w:rFonts w:hint="eastAsia" w:hAnsi="宋体" w:eastAsia="宋体" w:cs="宋体"/>
          <w:color w:val="auto"/>
          <w:sz w:val="24"/>
          <w:szCs w:val="24"/>
          <w:highlight w:val="white"/>
          <w:shd w:val="clear" w:color="auto" w:fill="auto"/>
        </w:rPr>
        <w:t xml:space="preserve">注：1、</w:t>
      </w:r>
      <w:r>
        <w:rPr>
          <w:rFonts w:hint="eastAsia" w:hAnsi="宋体" w:eastAsia="宋体" w:cs="宋体"/>
          <w:color w:val="auto"/>
          <w:sz w:val="24"/>
          <w:szCs w:val="24"/>
          <w:highlight w:val="white"/>
          <w:shd w:val="clear" w:color="auto" w:fill="auto"/>
          <w:lang w:val="zh-CN"/>
        </w:rPr>
        <w:t xml:space="preserve">累计结算金额</w:t>
      </w:r>
      <w:r>
        <w:rPr>
          <w:rFonts w:hint="eastAsia" w:hAnsi="宋体" w:eastAsia="宋体" w:cs="宋体"/>
          <w:color w:val="auto"/>
          <w:sz w:val="24"/>
          <w:szCs w:val="24"/>
          <w:highlight w:val="white"/>
          <w:shd w:val="clear" w:color="auto" w:fill="auto"/>
        </w:rPr>
        <w:t xml:space="preserve">不可超过采购预算。本项目综合报价应包括但不限于所有食材、包装、税费、运杂（到位）、保险、管理、售后服务等全部费用以及响应单位企业利润、税金和政策性文件规定及合同包含的所有风险、责任、代理服务费等各项应有费用。（政策性条款例外）</w:t>
      </w:r>
      <w:r/>
    </w:p>
    <w:p>
      <w:pPr>
        <w:pStyle w:val="899"/>
        <w:ind w:right="-290" w:firstLine="480"/>
        <w:spacing w:line="360" w:lineRule="auto"/>
        <w:tabs>
          <w:tab w:val="left" w:pos="9000" w:leader="none"/>
        </w:tabs>
        <w:rPr>
          <w:rFonts w:hint="eastAsia" w:hAnsi="宋体" w:eastAsia="宋体" w:cs="宋体"/>
          <w:color w:val="auto"/>
          <w:sz w:val="24"/>
          <w:szCs w:val="24"/>
          <w:highlight w:val="white"/>
          <w:shd w:val="clear" w:color="auto" w:fill="auto"/>
        </w:rPr>
      </w:pPr>
      <w:r>
        <w:rPr>
          <w:rFonts w:hint="eastAsia" w:hAnsi="宋体" w:eastAsia="宋体" w:cs="宋体"/>
          <w:color w:val="auto"/>
          <w:sz w:val="24"/>
          <w:szCs w:val="24"/>
          <w:highlight w:val="white"/>
          <w:shd w:val="clear" w:color="auto" w:fill="auto"/>
        </w:rPr>
        <w:t xml:space="preserve">2</w:t>
      </w:r>
      <w:r>
        <w:rPr>
          <w:rFonts w:hint="eastAsia" w:hAnsi="宋体" w:eastAsia="宋体" w:cs="宋体"/>
          <w:color w:val="auto"/>
          <w:sz w:val="24"/>
          <w:szCs w:val="24"/>
          <w:highlight w:val="white"/>
          <w:shd w:val="clear" w:color="auto" w:fill="auto"/>
          <w:lang w:eastAsia="zh-CN"/>
        </w:rPr>
        <w:t xml:space="preserve">、</w:t>
      </w:r>
      <w:r>
        <w:rPr>
          <w:rFonts w:hint="eastAsia" w:hAnsi="宋体" w:eastAsia="宋体" w:cs="宋体"/>
          <w:color w:val="auto"/>
          <w:sz w:val="24"/>
          <w:szCs w:val="24"/>
          <w:highlight w:val="white"/>
          <w:shd w:val="clear" w:color="auto" w:fill="auto"/>
        </w:rPr>
        <w:t xml:space="preserve">响应报价</w:t>
      </w:r>
      <w:r>
        <w:rPr>
          <w:rFonts w:hint="eastAsia" w:ascii="宋体" w:hAnsi="宋体" w:eastAsia="宋体"/>
          <w:color w:val="auto"/>
          <w:sz w:val="24"/>
          <w:szCs w:val="24"/>
          <w:highlight w:val="white"/>
          <w:shd w:val="clear" w:color="auto" w:fill="auto"/>
        </w:rPr>
        <w:t xml:space="preserve">优惠率</w:t>
      </w:r>
      <w:r>
        <w:rPr>
          <w:rFonts w:hint="eastAsia" w:hAnsi="宋体" w:eastAsia="宋体" w:cs="宋体"/>
          <w:color w:val="auto"/>
          <w:sz w:val="24"/>
          <w:szCs w:val="24"/>
          <w:highlight w:val="white"/>
          <w:shd w:val="clear" w:color="auto" w:fill="auto"/>
        </w:rPr>
        <w:t xml:space="preserve">按照苏州市发展和改革委员会在“苏州价格在线”官网上公布的最新“苏州市部分农贸市场零售均价（每日均价）为准，不得高于当日公布市场零售均价。</w:t>
      </w:r>
      <w:r/>
    </w:p>
    <w:p>
      <w:pPr>
        <w:pStyle w:val="899"/>
        <w:ind w:right="-290" w:firstLine="480"/>
        <w:spacing w:line="360" w:lineRule="auto"/>
        <w:tabs>
          <w:tab w:val="left" w:pos="9000" w:leader="none"/>
        </w:tabs>
        <w:rPr>
          <w:rFonts w:hAnsi="宋体" w:eastAsia="宋体" w:cs="宋体"/>
          <w:color w:val="auto"/>
          <w:sz w:val="24"/>
          <w:szCs w:val="24"/>
          <w:highlight w:val="white"/>
          <w:shd w:val="clear" w:color="auto" w:fill="auto"/>
        </w:rPr>
      </w:pPr>
      <w:r>
        <w:rPr>
          <w:rFonts w:hint="eastAsia" w:hAnsi="宋体" w:eastAsia="宋体" w:cs="宋体"/>
          <w:color w:val="auto"/>
          <w:sz w:val="24"/>
          <w:szCs w:val="24"/>
          <w:highlight w:val="white"/>
          <w:shd w:val="clear" w:color="auto" w:fill="auto"/>
          <w:lang w:val="en-US" w:eastAsia="zh-CN"/>
        </w:rPr>
        <w:t xml:space="preserve">3、</w:t>
      </w:r>
      <w:r>
        <w:rPr>
          <w:rFonts w:hint="eastAsia" w:hAnsi="宋体" w:eastAsia="宋体" w:cs="宋体"/>
          <w:color w:val="auto"/>
          <w:sz w:val="24"/>
          <w:szCs w:val="24"/>
          <w:highlight w:val="white"/>
          <w:shd w:val="clear" w:color="auto" w:fill="auto"/>
        </w:rPr>
        <w:t xml:space="preserve">“苏州价格在线”官网上未公布的品种价格，采购人参考周边商超、农贸市场价格，由双方协商而定。经过采购人审核通过后执行。且最终结算价格不得高于市场零售价。</w:t>
      </w:r>
      <w:r>
        <w:rPr>
          <w:rFonts w:hint="eastAsia" w:hAnsi="宋体" w:eastAsia="宋体" w:cs="宋体"/>
          <w:b/>
          <w:bCs/>
          <w:color w:val="auto"/>
          <w:sz w:val="24"/>
          <w:szCs w:val="24"/>
          <w:highlight w:val="white"/>
          <w:shd w:val="clear" w:color="auto" w:fill="auto"/>
        </w:rPr>
        <w:t xml:space="preserve">优惠率是指单价的优惠比例</w:t>
      </w:r>
      <w:r>
        <w:rPr>
          <w:rFonts w:hint="eastAsia" w:hAnsi="宋体" w:eastAsia="宋体" w:cs="宋体"/>
          <w:color w:val="auto"/>
          <w:sz w:val="24"/>
          <w:szCs w:val="24"/>
          <w:highlight w:val="white"/>
          <w:shd w:val="clear" w:color="auto" w:fill="auto"/>
        </w:rPr>
        <w:t xml:space="preserve">，如折扣率为55%，则报价表中优惠率填写45%；如打四折，则报价表中优惠率一栏填写60%，以此为例。本项目最高优惠率为99.99%，所报优惠率不得高于99.99%。</w:t>
      </w:r>
      <w:r/>
    </w:p>
    <w:p>
      <w:pPr>
        <w:pStyle w:val="897"/>
        <w:ind w:firstLine="420"/>
        <w:rPr>
          <w:rFonts w:ascii="宋体" w:hAnsi="宋体"/>
          <w:color w:val="auto"/>
          <w:highlight w:val="white"/>
          <w:shd w:val="clear" w:color="auto" w:fill="auto"/>
        </w:rPr>
      </w:pPr>
      <w:r>
        <w:rPr>
          <w:rFonts w:ascii="宋体" w:hAnsi="宋体"/>
          <w:color w:val="auto"/>
          <w:highlight w:val="white"/>
          <w:shd w:val="clear" w:color="auto" w:fill="auto"/>
        </w:rPr>
      </w:r>
      <w:r/>
    </w:p>
    <w:p>
      <w:pPr>
        <w:pStyle w:val="899"/>
        <w:ind w:right="-290"/>
        <w:spacing w:line="400" w:lineRule="exact"/>
        <w:tabs>
          <w:tab w:val="left" w:pos="9000" w:leader="none"/>
        </w:tabs>
        <w:rPr>
          <w:rFonts w:hAnsi="宋体" w:eastAsia="宋体"/>
          <w:color w:val="auto"/>
          <w:sz w:val="24"/>
          <w:szCs w:val="24"/>
          <w:highlight w:val="white"/>
          <w:shd w:val="clear" w:color="auto" w:fill="auto"/>
        </w:rPr>
      </w:pPr>
      <w:r>
        <w:rPr>
          <w:rFonts w:hint="eastAsia" w:hAnsi="宋体" w:eastAsia="宋体"/>
          <w:color w:val="auto"/>
          <w:sz w:val="24"/>
          <w:szCs w:val="24"/>
          <w:highlight w:val="white"/>
          <w:shd w:val="clear" w:color="auto" w:fill="auto"/>
        </w:rPr>
        <w:t xml:space="preserve">供应商</w:t>
      </w:r>
      <w:r>
        <w:rPr>
          <w:rFonts w:hAnsi="宋体" w:eastAsia="宋体"/>
          <w:color w:val="auto"/>
          <w:sz w:val="24"/>
          <w:szCs w:val="24"/>
          <w:highlight w:val="white"/>
          <w:shd w:val="clear" w:color="auto" w:fill="auto"/>
        </w:rPr>
        <w:t xml:space="preserve">：（单位盖章）</w:t>
      </w:r>
      <w:r/>
    </w:p>
    <w:p>
      <w:pPr>
        <w:pStyle w:val="899"/>
        <w:ind w:right="-290"/>
        <w:jc w:val="left"/>
        <w:spacing w:line="400" w:lineRule="exact"/>
        <w:tabs>
          <w:tab w:val="left" w:pos="9000" w:leader="none"/>
        </w:tabs>
        <w:rPr>
          <w:rFonts w:hAnsi="宋体" w:eastAsia="宋体"/>
          <w:color w:val="auto"/>
          <w:sz w:val="24"/>
          <w:szCs w:val="24"/>
          <w:highlight w:val="white"/>
          <w:shd w:val="clear" w:color="auto" w:fill="auto"/>
        </w:rPr>
      </w:pPr>
      <w:r>
        <w:rPr>
          <w:rFonts w:hAnsi="宋体" w:eastAsia="宋体"/>
          <w:color w:val="auto"/>
          <w:sz w:val="24"/>
          <w:szCs w:val="24"/>
          <w:highlight w:val="white"/>
          <w:shd w:val="clear" w:color="auto" w:fill="auto"/>
        </w:rPr>
        <w:t xml:space="preserve">法定代表人或被授权人：（签字或盖章）</w:t>
      </w:r>
      <w:r/>
    </w:p>
    <w:p>
      <w:pPr>
        <w:pStyle w:val="899"/>
        <w:ind w:right="-290"/>
        <w:spacing w:line="400" w:lineRule="exact"/>
        <w:tabs>
          <w:tab w:val="left" w:pos="9000" w:leader="none"/>
        </w:tabs>
        <w:rPr>
          <w:rFonts w:hAnsi="宋体" w:eastAsia="宋体"/>
          <w:color w:val="auto"/>
          <w:sz w:val="24"/>
          <w:highlight w:val="white"/>
          <w:shd w:val="clear" w:color="auto" w:fill="auto"/>
        </w:rPr>
      </w:pPr>
      <w:r>
        <w:rPr>
          <w:rFonts w:hint="eastAsia" w:hAnsi="宋体" w:eastAsia="宋体"/>
          <w:color w:val="auto"/>
          <w:sz w:val="24"/>
          <w:szCs w:val="24"/>
          <w:highlight w:val="white"/>
          <w:shd w:val="clear" w:color="auto" w:fill="auto"/>
        </w:rPr>
        <w:t xml:space="preserve">日期：</w:t>
      </w:r>
      <w:r/>
    </w:p>
    <w:p>
      <w:pPr>
        <w:spacing w:line="360" w:lineRule="auto"/>
        <w:rPr>
          <w:rFonts w:ascii="宋体" w:hAnsi="宋体"/>
          <w:color w:val="auto"/>
          <w:highlight w:val="white"/>
          <w:shd w:val="clear" w:color="auto" w:fill="auto"/>
        </w:rPr>
        <w:sectPr>
          <w:footerReference w:type="default" r:id="rId10"/>
          <w:footerReference w:type="even" r:id="rId11"/>
          <w:footnotePr/>
          <w:endnotePr/>
          <w:type w:val="nextPage"/>
          <w:pgSz w:w="11906" w:h="16838" w:orient="portrait"/>
          <w:pgMar w:top="1304" w:right="1361" w:bottom="1304" w:left="1361" w:header="851" w:footer="992" w:gutter="0"/>
          <w:cols w:num="1" w:sep="0" w:space="1701" w:equalWidth="1"/>
          <w:docGrid w:linePitch="360"/>
        </w:sectPr>
      </w:pPr>
      <w:r>
        <w:rPr>
          <w:rFonts w:ascii="宋体" w:hAnsi="宋体"/>
          <w:color w:val="auto"/>
          <w:highlight w:val="white"/>
          <w:shd w:val="clear" w:color="auto" w:fill="auto"/>
        </w:rPr>
      </w:r>
      <w:r/>
    </w:p>
    <w:p>
      <w:pPr>
        <w:spacing w:line="360" w:lineRule="auto"/>
        <w:rPr>
          <w:rFonts w:ascii="宋体" w:hAnsi="宋体"/>
          <w:b/>
          <w:bCs/>
          <w:color w:val="auto"/>
          <w:sz w:val="24"/>
          <w:highlight w:val="white"/>
          <w:shd w:val="clear" w:color="auto" w:fill="auto"/>
        </w:rPr>
      </w:pPr>
      <w:r>
        <w:rPr>
          <w:rFonts w:hint="eastAsia" w:ascii="宋体" w:hAnsi="宋体" w:cs="宋体"/>
          <w:color w:val="auto"/>
          <w:sz w:val="24"/>
          <w:highlight w:val="white"/>
          <w:shd w:val="clear" w:color="auto" w:fill="auto"/>
        </w:rPr>
        <w:t xml:space="preserve">4、</w:t>
      </w:r>
      <w:r>
        <w:rPr>
          <w:rFonts w:hint="eastAsia" w:ascii="宋体" w:hAnsi="宋体"/>
          <w:bCs/>
          <w:color w:val="auto"/>
          <w:sz w:val="24"/>
          <w:highlight w:val="white"/>
          <w:shd w:val="clear" w:color="auto" w:fill="auto"/>
        </w:rPr>
        <w:t xml:space="preserve">人员配备一览表</w:t>
      </w:r>
      <w:r/>
    </w:p>
    <w:p>
      <w:pPr>
        <w:jc w:val="center"/>
        <w:spacing w:line="360" w:lineRule="auto"/>
        <w:rPr>
          <w:rFonts w:ascii="宋体" w:hAnsi="宋体"/>
          <w:bCs/>
          <w:color w:val="auto"/>
          <w:sz w:val="24"/>
          <w:highlight w:val="white"/>
          <w:shd w:val="clear" w:color="auto" w:fill="auto"/>
        </w:rPr>
      </w:pPr>
      <w:r>
        <w:rPr>
          <w:rFonts w:hint="eastAsia" w:ascii="宋体" w:hAnsi="宋体"/>
          <w:bCs/>
          <w:color w:val="auto"/>
          <w:sz w:val="24"/>
          <w:highlight w:val="white"/>
          <w:shd w:val="clear" w:color="auto" w:fill="auto"/>
        </w:rPr>
        <w:t xml:space="preserve">人员配备一览表</w:t>
      </w:r>
      <w:r/>
    </w:p>
    <w:tbl>
      <w:tblPr>
        <w:tblStyle w:val="667"/>
        <w:tblW w:w="939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1"/>
        <w:gridCol w:w="1255"/>
        <w:gridCol w:w="753"/>
        <w:gridCol w:w="1350"/>
        <w:gridCol w:w="1411"/>
        <w:gridCol w:w="2259"/>
        <w:gridCol w:w="1506"/>
      </w:tblGrid>
      <w:tr>
        <w:trPr>
          <w:trHeight w:val="851"/>
        </w:trPr>
        <w:tc>
          <w:tcPr>
            <w:tcW w:w="861" w:type="dxa"/>
            <w:vAlign w:val="center"/>
            <w:textDirection w:val="lrTb"/>
            <w:noWrap w:val="false"/>
          </w:tcPr>
          <w:p>
            <w:pPr>
              <w:jc w:val="center"/>
              <w:spacing w:line="360" w:lineRule="auto"/>
              <w:rPr>
                <w:rFonts w:ascii="宋体" w:hAnsi="宋体"/>
                <w:bCs/>
                <w:color w:val="auto"/>
                <w:sz w:val="24"/>
                <w:highlight w:val="white"/>
                <w:shd w:val="clear" w:color="auto" w:fill="auto"/>
              </w:rPr>
            </w:pPr>
            <w:r>
              <w:rPr>
                <w:rFonts w:hint="eastAsia" w:ascii="宋体" w:hAnsi="宋体"/>
                <w:bCs/>
                <w:color w:val="auto"/>
                <w:sz w:val="24"/>
                <w:highlight w:val="white"/>
                <w:shd w:val="clear" w:color="auto" w:fill="auto"/>
              </w:rPr>
              <w:t xml:space="preserve">序号</w:t>
            </w:r>
            <w:r/>
          </w:p>
        </w:tc>
        <w:tc>
          <w:tcPr>
            <w:tcW w:w="1255" w:type="dxa"/>
            <w:vAlign w:val="center"/>
            <w:textDirection w:val="lrTb"/>
            <w:noWrap w:val="false"/>
          </w:tcPr>
          <w:p>
            <w:pPr>
              <w:jc w:val="center"/>
              <w:spacing w:line="360" w:lineRule="auto"/>
              <w:rPr>
                <w:rFonts w:ascii="宋体" w:hAnsi="宋体"/>
                <w:bCs/>
                <w:color w:val="auto"/>
                <w:sz w:val="24"/>
                <w:highlight w:val="white"/>
                <w:shd w:val="clear" w:color="auto" w:fill="auto"/>
              </w:rPr>
            </w:pPr>
            <w:r>
              <w:rPr>
                <w:rFonts w:hint="eastAsia" w:ascii="宋体" w:hAnsi="宋体"/>
                <w:bCs/>
                <w:color w:val="auto"/>
                <w:sz w:val="24"/>
                <w:highlight w:val="white"/>
                <w:shd w:val="clear" w:color="auto" w:fill="auto"/>
              </w:rPr>
              <w:t xml:space="preserve">岗位</w:t>
            </w:r>
            <w:r/>
          </w:p>
        </w:tc>
        <w:tc>
          <w:tcPr>
            <w:tcW w:w="753" w:type="dxa"/>
            <w:vAlign w:val="center"/>
            <w:textDirection w:val="lrTb"/>
            <w:noWrap w:val="false"/>
          </w:tcPr>
          <w:p>
            <w:pPr>
              <w:jc w:val="center"/>
              <w:spacing w:line="360" w:lineRule="auto"/>
              <w:rPr>
                <w:rFonts w:ascii="宋体" w:hAnsi="宋体"/>
                <w:bCs/>
                <w:color w:val="auto"/>
                <w:sz w:val="24"/>
                <w:highlight w:val="white"/>
                <w:shd w:val="clear" w:color="auto" w:fill="auto"/>
              </w:rPr>
            </w:pPr>
            <w:r>
              <w:rPr>
                <w:rFonts w:hint="eastAsia" w:ascii="宋体" w:hAnsi="宋体"/>
                <w:bCs/>
                <w:color w:val="auto"/>
                <w:sz w:val="24"/>
                <w:highlight w:val="white"/>
                <w:shd w:val="clear" w:color="auto" w:fill="auto"/>
              </w:rPr>
              <w:t xml:space="preserve">数量</w:t>
            </w:r>
            <w:r/>
          </w:p>
        </w:tc>
        <w:tc>
          <w:tcPr>
            <w:tcW w:w="1350" w:type="dxa"/>
            <w:vAlign w:val="center"/>
            <w:textDirection w:val="lrTb"/>
            <w:noWrap w:val="false"/>
          </w:tcPr>
          <w:p>
            <w:pPr>
              <w:jc w:val="center"/>
              <w:spacing w:line="360" w:lineRule="auto"/>
              <w:rPr>
                <w:rFonts w:ascii="宋体" w:hAnsi="宋体"/>
                <w:bCs/>
                <w:color w:val="auto"/>
                <w:sz w:val="24"/>
                <w:highlight w:val="white"/>
                <w:shd w:val="clear" w:color="auto" w:fill="auto"/>
              </w:rPr>
            </w:pPr>
            <w:r>
              <w:rPr>
                <w:rFonts w:hint="eastAsia" w:ascii="宋体" w:hAnsi="宋体"/>
                <w:bCs/>
                <w:color w:val="auto"/>
                <w:sz w:val="24"/>
                <w:highlight w:val="white"/>
                <w:shd w:val="clear" w:color="auto" w:fill="auto"/>
              </w:rPr>
              <w:t xml:space="preserve">年龄</w:t>
            </w:r>
            <w:r/>
          </w:p>
        </w:tc>
        <w:tc>
          <w:tcPr>
            <w:tcW w:w="1411" w:type="dxa"/>
            <w:vAlign w:val="center"/>
            <w:textDirection w:val="lrTb"/>
            <w:noWrap w:val="false"/>
          </w:tcPr>
          <w:p>
            <w:pPr>
              <w:jc w:val="center"/>
              <w:spacing w:line="360" w:lineRule="auto"/>
              <w:rPr>
                <w:rFonts w:ascii="宋体" w:hAnsi="宋体"/>
                <w:bCs/>
                <w:color w:val="auto"/>
                <w:sz w:val="24"/>
                <w:highlight w:val="white"/>
                <w:shd w:val="clear" w:color="auto" w:fill="auto"/>
              </w:rPr>
            </w:pPr>
            <w:r>
              <w:rPr>
                <w:rFonts w:hint="eastAsia" w:ascii="宋体" w:hAnsi="宋体"/>
                <w:bCs/>
                <w:color w:val="auto"/>
                <w:sz w:val="24"/>
                <w:highlight w:val="white"/>
                <w:shd w:val="clear" w:color="auto" w:fill="auto"/>
              </w:rPr>
              <w:t xml:space="preserve">性别</w:t>
            </w:r>
            <w:r/>
          </w:p>
        </w:tc>
        <w:tc>
          <w:tcPr>
            <w:tcW w:w="2259" w:type="dxa"/>
            <w:vAlign w:val="center"/>
            <w:textDirection w:val="lrTb"/>
            <w:noWrap w:val="false"/>
          </w:tcPr>
          <w:p>
            <w:pPr>
              <w:jc w:val="center"/>
              <w:spacing w:line="360" w:lineRule="auto"/>
              <w:rPr>
                <w:rFonts w:ascii="宋体" w:hAnsi="宋体"/>
                <w:bCs/>
                <w:color w:val="auto"/>
                <w:sz w:val="24"/>
                <w:highlight w:val="white"/>
                <w:shd w:val="clear" w:color="auto" w:fill="auto"/>
              </w:rPr>
            </w:pPr>
            <w:r>
              <w:rPr>
                <w:rFonts w:hint="eastAsia" w:ascii="宋体" w:hAnsi="宋体"/>
                <w:bCs/>
                <w:color w:val="auto"/>
                <w:sz w:val="24"/>
                <w:highlight w:val="white"/>
                <w:shd w:val="clear" w:color="auto" w:fill="auto"/>
              </w:rPr>
              <w:t xml:space="preserve">基本要求</w:t>
            </w:r>
            <w:r/>
          </w:p>
        </w:tc>
        <w:tc>
          <w:tcPr>
            <w:tcW w:w="1506" w:type="dxa"/>
            <w:vAlign w:val="center"/>
            <w:textDirection w:val="lrTb"/>
            <w:noWrap w:val="false"/>
          </w:tcPr>
          <w:p>
            <w:pPr>
              <w:jc w:val="center"/>
              <w:spacing w:line="360" w:lineRule="auto"/>
              <w:rPr>
                <w:rFonts w:ascii="宋体" w:hAnsi="宋体"/>
                <w:bCs/>
                <w:color w:val="auto"/>
                <w:sz w:val="24"/>
                <w:highlight w:val="white"/>
                <w:shd w:val="clear" w:color="auto" w:fill="auto"/>
              </w:rPr>
            </w:pPr>
            <w:r>
              <w:rPr>
                <w:rFonts w:hint="eastAsia" w:ascii="宋体" w:hAnsi="宋体"/>
                <w:bCs/>
                <w:color w:val="auto"/>
                <w:sz w:val="24"/>
                <w:highlight w:val="white"/>
                <w:shd w:val="clear" w:color="auto" w:fill="auto"/>
              </w:rPr>
              <w:t xml:space="preserve">备注</w:t>
            </w:r>
            <w:r/>
          </w:p>
        </w:tc>
      </w:tr>
      <w:tr>
        <w:trPr>
          <w:trHeight w:val="567"/>
        </w:trPr>
        <w:tc>
          <w:tcPr>
            <w:tcW w:w="861" w:type="dxa"/>
            <w:vAlign w:val="center"/>
            <w:textDirection w:val="lrTb"/>
            <w:noWrap w:val="false"/>
          </w:tcPr>
          <w:p>
            <w:pPr>
              <w:jc w:val="center"/>
              <w:spacing w:line="360" w:lineRule="auto"/>
              <w:rPr>
                <w:rFonts w:ascii="宋体" w:hAnsi="宋体"/>
                <w:bCs/>
                <w:color w:val="auto"/>
                <w:sz w:val="24"/>
                <w:highlight w:val="white"/>
                <w:shd w:val="clear" w:color="auto" w:fill="auto"/>
              </w:rPr>
            </w:pPr>
            <w:r>
              <w:rPr>
                <w:rFonts w:hint="eastAsia" w:ascii="宋体" w:hAnsi="宋体"/>
                <w:bCs/>
                <w:color w:val="auto"/>
                <w:sz w:val="24"/>
                <w:highlight w:val="white"/>
                <w:shd w:val="clear" w:color="auto" w:fill="auto"/>
              </w:rPr>
              <w:t xml:space="preserve">1</w:t>
            </w:r>
            <w:r/>
          </w:p>
        </w:tc>
        <w:tc>
          <w:tcPr>
            <w:tcW w:w="1255" w:type="dxa"/>
            <w:vAlign w:val="center"/>
            <w:textDirection w:val="lrTb"/>
            <w:noWrap w:val="false"/>
          </w:tcPr>
          <w:p>
            <w:pPr>
              <w:jc w:val="center"/>
              <w:spacing w:line="360" w:lineRule="auto"/>
              <w:rPr>
                <w:rFonts w:ascii="宋体" w:hAnsi="宋体"/>
                <w:bCs/>
                <w:color w:val="auto"/>
                <w:sz w:val="24"/>
                <w:highlight w:val="white"/>
                <w:shd w:val="clear" w:color="auto" w:fill="auto"/>
              </w:rPr>
            </w:pPr>
            <w:r>
              <w:rPr>
                <w:rFonts w:ascii="宋体" w:hAnsi="宋体"/>
                <w:bCs/>
                <w:color w:val="auto"/>
                <w:sz w:val="24"/>
                <w:highlight w:val="white"/>
                <w:shd w:val="clear" w:color="auto" w:fill="auto"/>
              </w:rPr>
            </w:r>
            <w:r/>
          </w:p>
        </w:tc>
        <w:tc>
          <w:tcPr>
            <w:tcW w:w="753" w:type="dxa"/>
            <w:vAlign w:val="center"/>
            <w:textDirection w:val="lrTb"/>
            <w:noWrap w:val="false"/>
          </w:tcPr>
          <w:p>
            <w:pPr>
              <w:jc w:val="center"/>
              <w:spacing w:line="360" w:lineRule="auto"/>
              <w:rPr>
                <w:rFonts w:ascii="宋体" w:hAnsi="宋体"/>
                <w:bCs/>
                <w:color w:val="auto"/>
                <w:sz w:val="24"/>
                <w:highlight w:val="white"/>
                <w:shd w:val="clear" w:color="auto" w:fill="auto"/>
              </w:rPr>
            </w:pPr>
            <w:r>
              <w:rPr>
                <w:rFonts w:ascii="宋体" w:hAnsi="宋体"/>
                <w:bCs/>
                <w:color w:val="auto"/>
                <w:sz w:val="24"/>
                <w:highlight w:val="white"/>
                <w:shd w:val="clear" w:color="auto" w:fill="auto"/>
              </w:rPr>
            </w:r>
            <w:r/>
          </w:p>
        </w:tc>
        <w:tc>
          <w:tcPr>
            <w:tcW w:w="1350" w:type="dxa"/>
            <w:vAlign w:val="center"/>
            <w:textDirection w:val="lrTb"/>
            <w:noWrap w:val="false"/>
          </w:tcPr>
          <w:p>
            <w:pPr>
              <w:jc w:val="center"/>
              <w:spacing w:line="360" w:lineRule="auto"/>
              <w:rPr>
                <w:rFonts w:ascii="宋体" w:hAnsi="宋体"/>
                <w:bCs/>
                <w:color w:val="auto"/>
                <w:sz w:val="24"/>
                <w:highlight w:val="white"/>
                <w:shd w:val="clear" w:color="auto" w:fill="auto"/>
              </w:rPr>
            </w:pPr>
            <w:r>
              <w:rPr>
                <w:rFonts w:ascii="宋体" w:hAnsi="宋体"/>
                <w:bCs/>
                <w:color w:val="auto"/>
                <w:sz w:val="24"/>
                <w:highlight w:val="white"/>
                <w:shd w:val="clear" w:color="auto" w:fill="auto"/>
              </w:rPr>
            </w:r>
            <w:r/>
          </w:p>
        </w:tc>
        <w:tc>
          <w:tcPr>
            <w:tcW w:w="1411" w:type="dxa"/>
            <w:textDirection w:val="lrTb"/>
            <w:noWrap w:val="false"/>
          </w:tcPr>
          <w:p>
            <w:pPr>
              <w:jc w:val="center"/>
              <w:spacing w:line="360" w:lineRule="auto"/>
              <w:rPr>
                <w:rFonts w:ascii="宋体" w:hAnsi="宋体"/>
                <w:bCs/>
                <w:color w:val="auto"/>
                <w:sz w:val="24"/>
                <w:highlight w:val="white"/>
                <w:shd w:val="clear" w:color="auto" w:fill="auto"/>
              </w:rPr>
            </w:pPr>
            <w:r>
              <w:rPr>
                <w:rFonts w:ascii="宋体" w:hAnsi="宋体"/>
                <w:bCs/>
                <w:color w:val="auto"/>
                <w:sz w:val="24"/>
                <w:highlight w:val="white"/>
                <w:shd w:val="clear" w:color="auto" w:fill="auto"/>
              </w:rPr>
            </w:r>
            <w:r/>
          </w:p>
        </w:tc>
        <w:tc>
          <w:tcPr>
            <w:tcW w:w="2259" w:type="dxa"/>
            <w:vAlign w:val="center"/>
            <w:textDirection w:val="lrTb"/>
            <w:noWrap w:val="false"/>
          </w:tcPr>
          <w:p>
            <w:pPr>
              <w:jc w:val="center"/>
              <w:spacing w:line="360" w:lineRule="auto"/>
              <w:rPr>
                <w:rFonts w:ascii="宋体" w:hAnsi="宋体"/>
                <w:bCs/>
                <w:color w:val="auto"/>
                <w:sz w:val="24"/>
                <w:highlight w:val="white"/>
                <w:shd w:val="clear" w:color="auto" w:fill="auto"/>
              </w:rPr>
            </w:pPr>
            <w:r>
              <w:rPr>
                <w:rFonts w:ascii="宋体" w:hAnsi="宋体"/>
                <w:bCs/>
                <w:color w:val="auto"/>
                <w:sz w:val="24"/>
                <w:highlight w:val="white"/>
                <w:shd w:val="clear" w:color="auto" w:fill="auto"/>
              </w:rPr>
            </w:r>
            <w:r/>
          </w:p>
        </w:tc>
        <w:tc>
          <w:tcPr>
            <w:tcW w:w="1506" w:type="dxa"/>
            <w:vAlign w:val="center"/>
            <w:textDirection w:val="lrTb"/>
            <w:noWrap w:val="false"/>
          </w:tcPr>
          <w:p>
            <w:pPr>
              <w:jc w:val="center"/>
              <w:spacing w:line="360" w:lineRule="auto"/>
              <w:rPr>
                <w:rFonts w:ascii="宋体" w:hAnsi="宋体"/>
                <w:bCs/>
                <w:color w:val="auto"/>
                <w:sz w:val="24"/>
                <w:highlight w:val="white"/>
                <w:shd w:val="clear" w:color="auto" w:fill="auto"/>
              </w:rPr>
            </w:pPr>
            <w:r>
              <w:rPr>
                <w:rFonts w:ascii="宋体" w:hAnsi="宋体"/>
                <w:bCs/>
                <w:color w:val="auto"/>
                <w:sz w:val="24"/>
                <w:highlight w:val="white"/>
                <w:shd w:val="clear" w:color="auto" w:fill="auto"/>
              </w:rPr>
            </w:r>
            <w:r/>
          </w:p>
        </w:tc>
      </w:tr>
      <w:tr>
        <w:trPr>
          <w:trHeight w:val="567"/>
        </w:trPr>
        <w:tc>
          <w:tcPr>
            <w:tcW w:w="861" w:type="dxa"/>
            <w:vAlign w:val="center"/>
            <w:textDirection w:val="lrTb"/>
            <w:noWrap w:val="false"/>
          </w:tcPr>
          <w:p>
            <w:pPr>
              <w:jc w:val="center"/>
              <w:spacing w:line="360" w:lineRule="auto"/>
              <w:rPr>
                <w:rFonts w:ascii="宋体" w:hAnsi="宋体"/>
                <w:bCs/>
                <w:color w:val="auto"/>
                <w:sz w:val="24"/>
                <w:highlight w:val="white"/>
                <w:shd w:val="clear" w:color="auto" w:fill="auto"/>
              </w:rPr>
            </w:pPr>
            <w:r>
              <w:rPr>
                <w:rFonts w:hint="eastAsia" w:ascii="宋体" w:hAnsi="宋体"/>
                <w:bCs/>
                <w:color w:val="auto"/>
                <w:sz w:val="24"/>
                <w:highlight w:val="white"/>
                <w:shd w:val="clear" w:color="auto" w:fill="auto"/>
              </w:rPr>
              <w:t xml:space="preserve">2</w:t>
            </w:r>
            <w:r/>
          </w:p>
        </w:tc>
        <w:tc>
          <w:tcPr>
            <w:tcW w:w="1255" w:type="dxa"/>
            <w:vAlign w:val="center"/>
            <w:textDirection w:val="lrTb"/>
            <w:noWrap w:val="false"/>
          </w:tcPr>
          <w:p>
            <w:pPr>
              <w:jc w:val="center"/>
              <w:spacing w:line="360" w:lineRule="auto"/>
              <w:rPr>
                <w:rFonts w:ascii="宋体" w:hAnsi="宋体"/>
                <w:bCs/>
                <w:color w:val="auto"/>
                <w:sz w:val="24"/>
                <w:highlight w:val="white"/>
                <w:shd w:val="clear" w:color="auto" w:fill="auto"/>
              </w:rPr>
            </w:pPr>
            <w:r>
              <w:rPr>
                <w:rFonts w:ascii="宋体" w:hAnsi="宋体"/>
                <w:bCs/>
                <w:color w:val="auto"/>
                <w:sz w:val="24"/>
                <w:highlight w:val="white"/>
                <w:shd w:val="clear" w:color="auto" w:fill="auto"/>
              </w:rPr>
            </w:r>
            <w:r/>
          </w:p>
        </w:tc>
        <w:tc>
          <w:tcPr>
            <w:tcW w:w="753" w:type="dxa"/>
            <w:vAlign w:val="center"/>
            <w:textDirection w:val="lrTb"/>
            <w:noWrap w:val="false"/>
          </w:tcPr>
          <w:p>
            <w:pPr>
              <w:jc w:val="center"/>
              <w:spacing w:line="360" w:lineRule="auto"/>
              <w:rPr>
                <w:rFonts w:ascii="宋体" w:hAnsi="宋体"/>
                <w:bCs/>
                <w:color w:val="auto"/>
                <w:sz w:val="24"/>
                <w:highlight w:val="white"/>
                <w:shd w:val="clear" w:color="auto" w:fill="auto"/>
              </w:rPr>
            </w:pPr>
            <w:r>
              <w:rPr>
                <w:rFonts w:ascii="宋体" w:hAnsi="宋体"/>
                <w:bCs/>
                <w:color w:val="auto"/>
                <w:sz w:val="24"/>
                <w:highlight w:val="white"/>
                <w:shd w:val="clear" w:color="auto" w:fill="auto"/>
              </w:rPr>
            </w:r>
            <w:r/>
          </w:p>
        </w:tc>
        <w:tc>
          <w:tcPr>
            <w:tcW w:w="1350" w:type="dxa"/>
            <w:vAlign w:val="center"/>
            <w:textDirection w:val="lrTb"/>
            <w:noWrap w:val="false"/>
          </w:tcPr>
          <w:p>
            <w:pPr>
              <w:jc w:val="center"/>
              <w:spacing w:line="360" w:lineRule="auto"/>
              <w:rPr>
                <w:rFonts w:ascii="宋体" w:hAnsi="宋体"/>
                <w:bCs/>
                <w:color w:val="auto"/>
                <w:sz w:val="24"/>
                <w:highlight w:val="white"/>
                <w:shd w:val="clear" w:color="auto" w:fill="auto"/>
              </w:rPr>
            </w:pPr>
            <w:r>
              <w:rPr>
                <w:rFonts w:ascii="宋体" w:hAnsi="宋体"/>
                <w:bCs/>
                <w:color w:val="auto"/>
                <w:sz w:val="24"/>
                <w:highlight w:val="white"/>
                <w:shd w:val="clear" w:color="auto" w:fill="auto"/>
              </w:rPr>
            </w:r>
            <w:r/>
          </w:p>
        </w:tc>
        <w:tc>
          <w:tcPr>
            <w:tcW w:w="1411" w:type="dxa"/>
            <w:vAlign w:val="center"/>
            <w:textDirection w:val="lrTb"/>
            <w:noWrap w:val="false"/>
          </w:tcPr>
          <w:p>
            <w:pPr>
              <w:jc w:val="center"/>
              <w:spacing w:line="360" w:lineRule="auto"/>
              <w:rPr>
                <w:rFonts w:ascii="宋体" w:hAnsi="宋体"/>
                <w:bCs/>
                <w:color w:val="auto"/>
                <w:sz w:val="24"/>
                <w:highlight w:val="white"/>
                <w:shd w:val="clear" w:color="auto" w:fill="auto"/>
              </w:rPr>
            </w:pPr>
            <w:r>
              <w:rPr>
                <w:rFonts w:ascii="宋体" w:hAnsi="宋体"/>
                <w:bCs/>
                <w:color w:val="auto"/>
                <w:sz w:val="24"/>
                <w:highlight w:val="white"/>
                <w:shd w:val="clear" w:color="auto" w:fill="auto"/>
              </w:rPr>
            </w:r>
            <w:r/>
          </w:p>
        </w:tc>
        <w:tc>
          <w:tcPr>
            <w:tcW w:w="2259" w:type="dxa"/>
            <w:vAlign w:val="center"/>
            <w:textDirection w:val="lrTb"/>
            <w:noWrap w:val="false"/>
          </w:tcPr>
          <w:p>
            <w:pPr>
              <w:jc w:val="center"/>
              <w:spacing w:line="360" w:lineRule="auto"/>
              <w:rPr>
                <w:rFonts w:ascii="宋体" w:hAnsi="宋体"/>
                <w:bCs/>
                <w:color w:val="auto"/>
                <w:sz w:val="24"/>
                <w:highlight w:val="white"/>
                <w:shd w:val="clear" w:color="auto" w:fill="auto"/>
              </w:rPr>
            </w:pPr>
            <w:r>
              <w:rPr>
                <w:rFonts w:ascii="宋体" w:hAnsi="宋体"/>
                <w:bCs/>
                <w:color w:val="auto"/>
                <w:sz w:val="24"/>
                <w:highlight w:val="white"/>
                <w:shd w:val="clear" w:color="auto" w:fill="auto"/>
              </w:rPr>
            </w:r>
            <w:r/>
          </w:p>
        </w:tc>
        <w:tc>
          <w:tcPr>
            <w:tcW w:w="1506" w:type="dxa"/>
            <w:vAlign w:val="center"/>
            <w:textDirection w:val="lrTb"/>
            <w:noWrap w:val="false"/>
          </w:tcPr>
          <w:p>
            <w:pPr>
              <w:jc w:val="center"/>
              <w:spacing w:line="360" w:lineRule="auto"/>
              <w:rPr>
                <w:rFonts w:ascii="宋体" w:hAnsi="宋体"/>
                <w:bCs/>
                <w:color w:val="auto"/>
                <w:sz w:val="24"/>
                <w:highlight w:val="white"/>
                <w:shd w:val="clear" w:color="auto" w:fill="auto"/>
              </w:rPr>
            </w:pPr>
            <w:r>
              <w:rPr>
                <w:rFonts w:ascii="宋体" w:hAnsi="宋体"/>
                <w:bCs/>
                <w:color w:val="auto"/>
                <w:sz w:val="24"/>
                <w:highlight w:val="white"/>
                <w:shd w:val="clear" w:color="auto" w:fill="auto"/>
              </w:rPr>
            </w:r>
            <w:r/>
          </w:p>
        </w:tc>
      </w:tr>
      <w:tr>
        <w:trPr>
          <w:trHeight w:val="567"/>
        </w:trPr>
        <w:tc>
          <w:tcPr>
            <w:tcW w:w="861" w:type="dxa"/>
            <w:textDirection w:val="lrTb"/>
            <w:noWrap w:val="false"/>
          </w:tcPr>
          <w:p>
            <w:pPr>
              <w:jc w:val="center"/>
              <w:spacing w:line="360" w:lineRule="auto"/>
              <w:rPr>
                <w:rFonts w:ascii="宋体" w:hAnsi="宋体"/>
                <w:bCs/>
                <w:color w:val="auto"/>
                <w:sz w:val="24"/>
                <w:highlight w:val="white"/>
                <w:shd w:val="clear" w:color="auto" w:fill="auto"/>
              </w:rPr>
            </w:pPr>
            <w:r>
              <w:rPr>
                <w:rFonts w:hint="eastAsia" w:ascii="宋体" w:hAnsi="宋体"/>
                <w:bCs/>
                <w:color w:val="auto"/>
                <w:sz w:val="24"/>
                <w:highlight w:val="white"/>
                <w:shd w:val="clear" w:color="auto" w:fill="auto"/>
              </w:rPr>
              <w:t xml:space="preserve">3</w:t>
            </w:r>
            <w:r/>
          </w:p>
        </w:tc>
        <w:tc>
          <w:tcPr>
            <w:tcW w:w="1255" w:type="dxa"/>
            <w:textDirection w:val="lrTb"/>
            <w:noWrap w:val="false"/>
          </w:tcPr>
          <w:p>
            <w:pPr>
              <w:jc w:val="center"/>
              <w:spacing w:line="360" w:lineRule="auto"/>
              <w:rPr>
                <w:rFonts w:ascii="宋体" w:hAnsi="宋体"/>
                <w:bCs/>
                <w:color w:val="auto"/>
                <w:sz w:val="24"/>
                <w:highlight w:val="white"/>
                <w:shd w:val="clear" w:color="auto" w:fill="auto"/>
              </w:rPr>
            </w:pPr>
            <w:r>
              <w:rPr>
                <w:rFonts w:ascii="宋体" w:hAnsi="宋体"/>
                <w:bCs/>
                <w:color w:val="auto"/>
                <w:sz w:val="24"/>
                <w:highlight w:val="white"/>
                <w:shd w:val="clear" w:color="auto" w:fill="auto"/>
              </w:rPr>
            </w:r>
            <w:r/>
          </w:p>
        </w:tc>
        <w:tc>
          <w:tcPr>
            <w:tcW w:w="753" w:type="dxa"/>
            <w:textDirection w:val="lrTb"/>
            <w:noWrap w:val="false"/>
          </w:tcPr>
          <w:p>
            <w:pPr>
              <w:jc w:val="center"/>
              <w:spacing w:line="360" w:lineRule="auto"/>
              <w:rPr>
                <w:rFonts w:ascii="宋体" w:hAnsi="宋体"/>
                <w:bCs/>
                <w:color w:val="auto"/>
                <w:sz w:val="24"/>
                <w:highlight w:val="white"/>
                <w:shd w:val="clear" w:color="auto" w:fill="auto"/>
              </w:rPr>
            </w:pPr>
            <w:r>
              <w:rPr>
                <w:rFonts w:ascii="宋体" w:hAnsi="宋体"/>
                <w:bCs/>
                <w:color w:val="auto"/>
                <w:sz w:val="24"/>
                <w:highlight w:val="white"/>
                <w:shd w:val="clear" w:color="auto" w:fill="auto"/>
              </w:rPr>
            </w:r>
            <w:r/>
          </w:p>
        </w:tc>
        <w:tc>
          <w:tcPr>
            <w:tcW w:w="1350" w:type="dxa"/>
            <w:textDirection w:val="lrTb"/>
            <w:noWrap w:val="false"/>
          </w:tcPr>
          <w:p>
            <w:pPr>
              <w:jc w:val="center"/>
              <w:spacing w:line="360" w:lineRule="auto"/>
              <w:rPr>
                <w:rFonts w:ascii="宋体" w:hAnsi="宋体"/>
                <w:bCs/>
                <w:color w:val="auto"/>
                <w:sz w:val="24"/>
                <w:highlight w:val="white"/>
                <w:shd w:val="clear" w:color="auto" w:fill="auto"/>
              </w:rPr>
            </w:pPr>
            <w:r>
              <w:rPr>
                <w:rFonts w:ascii="宋体" w:hAnsi="宋体"/>
                <w:bCs/>
                <w:color w:val="auto"/>
                <w:sz w:val="24"/>
                <w:highlight w:val="white"/>
                <w:shd w:val="clear" w:color="auto" w:fill="auto"/>
              </w:rPr>
            </w:r>
            <w:r/>
          </w:p>
        </w:tc>
        <w:tc>
          <w:tcPr>
            <w:tcW w:w="1411" w:type="dxa"/>
            <w:textDirection w:val="lrTb"/>
            <w:noWrap w:val="false"/>
          </w:tcPr>
          <w:p>
            <w:pPr>
              <w:jc w:val="center"/>
              <w:spacing w:line="360" w:lineRule="auto"/>
              <w:rPr>
                <w:rFonts w:ascii="宋体" w:hAnsi="宋体"/>
                <w:bCs/>
                <w:color w:val="auto"/>
                <w:sz w:val="24"/>
                <w:highlight w:val="white"/>
                <w:shd w:val="clear" w:color="auto" w:fill="auto"/>
              </w:rPr>
            </w:pPr>
            <w:r>
              <w:rPr>
                <w:rFonts w:ascii="宋体" w:hAnsi="宋体"/>
                <w:bCs/>
                <w:color w:val="auto"/>
                <w:sz w:val="24"/>
                <w:highlight w:val="white"/>
                <w:shd w:val="clear" w:color="auto" w:fill="auto"/>
              </w:rPr>
            </w:r>
            <w:r/>
          </w:p>
        </w:tc>
        <w:tc>
          <w:tcPr>
            <w:tcW w:w="2259" w:type="dxa"/>
            <w:textDirection w:val="lrTb"/>
            <w:noWrap w:val="false"/>
          </w:tcPr>
          <w:p>
            <w:pPr>
              <w:jc w:val="center"/>
              <w:spacing w:line="360" w:lineRule="auto"/>
              <w:rPr>
                <w:rFonts w:ascii="宋体" w:hAnsi="宋体"/>
                <w:bCs/>
                <w:color w:val="auto"/>
                <w:sz w:val="24"/>
                <w:highlight w:val="white"/>
                <w:shd w:val="clear" w:color="auto" w:fill="auto"/>
              </w:rPr>
            </w:pPr>
            <w:r>
              <w:rPr>
                <w:rFonts w:ascii="宋体" w:hAnsi="宋体"/>
                <w:bCs/>
                <w:color w:val="auto"/>
                <w:sz w:val="24"/>
                <w:highlight w:val="white"/>
                <w:shd w:val="clear" w:color="auto" w:fill="auto"/>
              </w:rPr>
            </w:r>
            <w:r/>
          </w:p>
        </w:tc>
        <w:tc>
          <w:tcPr>
            <w:tcW w:w="1506" w:type="dxa"/>
            <w:textDirection w:val="lrTb"/>
            <w:noWrap w:val="false"/>
          </w:tcPr>
          <w:p>
            <w:pPr>
              <w:jc w:val="center"/>
              <w:spacing w:line="360" w:lineRule="auto"/>
              <w:rPr>
                <w:rFonts w:ascii="宋体" w:hAnsi="宋体"/>
                <w:bCs/>
                <w:color w:val="auto"/>
                <w:sz w:val="24"/>
                <w:highlight w:val="white"/>
                <w:shd w:val="clear" w:color="auto" w:fill="auto"/>
              </w:rPr>
            </w:pPr>
            <w:r>
              <w:rPr>
                <w:rFonts w:ascii="宋体" w:hAnsi="宋体"/>
                <w:bCs/>
                <w:color w:val="auto"/>
                <w:sz w:val="24"/>
                <w:highlight w:val="white"/>
                <w:shd w:val="clear" w:color="auto" w:fill="auto"/>
              </w:rPr>
            </w:r>
            <w:r/>
          </w:p>
        </w:tc>
      </w:tr>
      <w:tr>
        <w:trPr>
          <w:trHeight w:val="567"/>
        </w:trPr>
        <w:tc>
          <w:tcPr>
            <w:tcW w:w="861" w:type="dxa"/>
            <w:textDirection w:val="lrTb"/>
            <w:noWrap w:val="false"/>
          </w:tcPr>
          <w:p>
            <w:pPr>
              <w:jc w:val="center"/>
              <w:spacing w:line="360" w:lineRule="auto"/>
              <w:rPr>
                <w:rFonts w:ascii="宋体" w:hAnsi="宋体"/>
                <w:bCs/>
                <w:color w:val="auto"/>
                <w:sz w:val="24"/>
                <w:highlight w:val="white"/>
                <w:shd w:val="clear" w:color="auto" w:fill="auto"/>
              </w:rPr>
            </w:pPr>
            <w:r>
              <w:rPr>
                <w:rFonts w:hint="eastAsia" w:ascii="宋体" w:hAnsi="宋体"/>
                <w:bCs/>
                <w:color w:val="auto"/>
                <w:sz w:val="24"/>
                <w:highlight w:val="white"/>
                <w:shd w:val="clear" w:color="auto" w:fill="auto"/>
              </w:rPr>
              <w:t xml:space="preserve">…</w:t>
            </w:r>
            <w:r/>
          </w:p>
        </w:tc>
        <w:tc>
          <w:tcPr>
            <w:tcW w:w="1255" w:type="dxa"/>
            <w:textDirection w:val="lrTb"/>
            <w:noWrap w:val="false"/>
          </w:tcPr>
          <w:p>
            <w:pPr>
              <w:jc w:val="center"/>
              <w:spacing w:line="360" w:lineRule="auto"/>
              <w:rPr>
                <w:rFonts w:ascii="宋体" w:hAnsi="宋体"/>
                <w:bCs/>
                <w:color w:val="auto"/>
                <w:sz w:val="24"/>
                <w:highlight w:val="white"/>
                <w:shd w:val="clear" w:color="auto" w:fill="auto"/>
              </w:rPr>
            </w:pPr>
            <w:r>
              <w:rPr>
                <w:rFonts w:ascii="宋体" w:hAnsi="宋体"/>
                <w:bCs/>
                <w:color w:val="auto"/>
                <w:sz w:val="24"/>
                <w:highlight w:val="white"/>
                <w:shd w:val="clear" w:color="auto" w:fill="auto"/>
              </w:rPr>
            </w:r>
            <w:r/>
          </w:p>
        </w:tc>
        <w:tc>
          <w:tcPr>
            <w:tcW w:w="753" w:type="dxa"/>
            <w:textDirection w:val="lrTb"/>
            <w:noWrap w:val="false"/>
          </w:tcPr>
          <w:p>
            <w:pPr>
              <w:jc w:val="center"/>
              <w:spacing w:line="360" w:lineRule="auto"/>
              <w:rPr>
                <w:rFonts w:ascii="宋体" w:hAnsi="宋体"/>
                <w:bCs/>
                <w:color w:val="auto"/>
                <w:sz w:val="24"/>
                <w:highlight w:val="white"/>
                <w:shd w:val="clear" w:color="auto" w:fill="auto"/>
              </w:rPr>
            </w:pPr>
            <w:r>
              <w:rPr>
                <w:rFonts w:ascii="宋体" w:hAnsi="宋体"/>
                <w:bCs/>
                <w:color w:val="auto"/>
                <w:sz w:val="24"/>
                <w:highlight w:val="white"/>
                <w:shd w:val="clear" w:color="auto" w:fill="auto"/>
              </w:rPr>
            </w:r>
            <w:r/>
          </w:p>
        </w:tc>
        <w:tc>
          <w:tcPr>
            <w:tcW w:w="1350" w:type="dxa"/>
            <w:textDirection w:val="lrTb"/>
            <w:noWrap w:val="false"/>
          </w:tcPr>
          <w:p>
            <w:pPr>
              <w:jc w:val="center"/>
              <w:spacing w:line="360" w:lineRule="auto"/>
              <w:rPr>
                <w:rFonts w:ascii="宋体" w:hAnsi="宋体"/>
                <w:bCs/>
                <w:color w:val="auto"/>
                <w:sz w:val="24"/>
                <w:highlight w:val="white"/>
                <w:shd w:val="clear" w:color="auto" w:fill="auto"/>
              </w:rPr>
            </w:pPr>
            <w:r>
              <w:rPr>
                <w:rFonts w:ascii="宋体" w:hAnsi="宋体"/>
                <w:bCs/>
                <w:color w:val="auto"/>
                <w:sz w:val="24"/>
                <w:highlight w:val="white"/>
                <w:shd w:val="clear" w:color="auto" w:fill="auto"/>
              </w:rPr>
            </w:r>
            <w:r/>
          </w:p>
        </w:tc>
        <w:tc>
          <w:tcPr>
            <w:tcW w:w="1411" w:type="dxa"/>
            <w:textDirection w:val="lrTb"/>
            <w:noWrap w:val="false"/>
          </w:tcPr>
          <w:p>
            <w:pPr>
              <w:jc w:val="center"/>
              <w:spacing w:line="360" w:lineRule="auto"/>
              <w:rPr>
                <w:rFonts w:ascii="宋体" w:hAnsi="宋体"/>
                <w:bCs/>
                <w:color w:val="auto"/>
                <w:sz w:val="24"/>
                <w:highlight w:val="white"/>
                <w:shd w:val="clear" w:color="auto" w:fill="auto"/>
              </w:rPr>
            </w:pPr>
            <w:r>
              <w:rPr>
                <w:rFonts w:ascii="宋体" w:hAnsi="宋体"/>
                <w:bCs/>
                <w:color w:val="auto"/>
                <w:sz w:val="24"/>
                <w:highlight w:val="white"/>
                <w:shd w:val="clear" w:color="auto" w:fill="auto"/>
              </w:rPr>
            </w:r>
            <w:r/>
          </w:p>
        </w:tc>
        <w:tc>
          <w:tcPr>
            <w:tcW w:w="2259" w:type="dxa"/>
            <w:textDirection w:val="lrTb"/>
            <w:noWrap w:val="false"/>
          </w:tcPr>
          <w:p>
            <w:pPr>
              <w:jc w:val="center"/>
              <w:spacing w:line="360" w:lineRule="auto"/>
              <w:rPr>
                <w:rFonts w:ascii="宋体" w:hAnsi="宋体"/>
                <w:bCs/>
                <w:color w:val="auto"/>
                <w:sz w:val="24"/>
                <w:highlight w:val="white"/>
                <w:shd w:val="clear" w:color="auto" w:fill="auto"/>
              </w:rPr>
            </w:pPr>
            <w:r>
              <w:rPr>
                <w:rFonts w:ascii="宋体" w:hAnsi="宋体"/>
                <w:bCs/>
                <w:color w:val="auto"/>
                <w:sz w:val="24"/>
                <w:highlight w:val="white"/>
                <w:shd w:val="clear" w:color="auto" w:fill="auto"/>
              </w:rPr>
            </w:r>
            <w:r/>
          </w:p>
        </w:tc>
        <w:tc>
          <w:tcPr>
            <w:tcW w:w="1506" w:type="dxa"/>
            <w:textDirection w:val="lrTb"/>
            <w:noWrap w:val="false"/>
          </w:tcPr>
          <w:p>
            <w:pPr>
              <w:jc w:val="center"/>
              <w:spacing w:line="360" w:lineRule="auto"/>
              <w:rPr>
                <w:rFonts w:ascii="宋体" w:hAnsi="宋体"/>
                <w:bCs/>
                <w:color w:val="auto"/>
                <w:sz w:val="24"/>
                <w:highlight w:val="white"/>
                <w:shd w:val="clear" w:color="auto" w:fill="auto"/>
              </w:rPr>
            </w:pPr>
            <w:r>
              <w:rPr>
                <w:rFonts w:ascii="宋体" w:hAnsi="宋体"/>
                <w:bCs/>
                <w:color w:val="auto"/>
                <w:sz w:val="24"/>
                <w:highlight w:val="white"/>
                <w:shd w:val="clear" w:color="auto" w:fill="auto"/>
              </w:rPr>
            </w:r>
            <w:r/>
          </w:p>
        </w:tc>
      </w:tr>
    </w:tbl>
    <w:p>
      <w:pPr>
        <w:spacing w:line="360" w:lineRule="auto"/>
        <w:rPr>
          <w:rFonts w:ascii="宋体" w:hAnsi="宋体"/>
          <w:bCs/>
          <w:color w:val="auto"/>
          <w:sz w:val="24"/>
          <w:highlight w:val="white"/>
          <w:shd w:val="clear" w:color="auto" w:fill="auto"/>
        </w:rPr>
      </w:pPr>
      <w:r>
        <w:rPr>
          <w:rFonts w:hint="eastAsia" w:ascii="宋体" w:hAnsi="宋体"/>
          <w:bCs/>
          <w:color w:val="auto"/>
          <w:sz w:val="24"/>
          <w:highlight w:val="white"/>
          <w:shd w:val="clear" w:color="auto" w:fill="auto"/>
        </w:rPr>
        <w:t xml:space="preserve"> </w:t>
      </w:r>
      <w:r/>
    </w:p>
    <w:p>
      <w:pPr>
        <w:spacing w:line="360" w:lineRule="auto"/>
        <w:rPr>
          <w:rFonts w:ascii="宋体" w:hAnsi="宋体"/>
          <w:bCs/>
          <w:color w:val="auto"/>
          <w:sz w:val="24"/>
          <w:highlight w:val="white"/>
          <w:shd w:val="clear" w:color="auto" w:fill="auto"/>
        </w:rPr>
      </w:pPr>
      <w:r>
        <w:rPr>
          <w:rFonts w:ascii="宋体" w:hAnsi="宋体"/>
          <w:bCs/>
          <w:color w:val="auto"/>
          <w:sz w:val="24"/>
          <w:highlight w:val="white"/>
          <w:shd w:val="clear" w:color="auto" w:fill="auto"/>
        </w:rPr>
      </w:r>
      <w:r/>
    </w:p>
    <w:p>
      <w:pPr>
        <w:spacing w:line="360" w:lineRule="auto"/>
        <w:rPr>
          <w:rFonts w:ascii="宋体" w:hAnsi="宋体"/>
          <w:bCs/>
          <w:color w:val="auto"/>
          <w:sz w:val="24"/>
          <w:highlight w:val="white"/>
          <w:shd w:val="clear" w:color="auto" w:fill="auto"/>
        </w:rPr>
      </w:pPr>
      <w:r>
        <w:rPr>
          <w:rFonts w:ascii="宋体" w:hAnsi="宋体"/>
          <w:bCs/>
          <w:color w:val="auto"/>
          <w:sz w:val="24"/>
          <w:highlight w:val="white"/>
          <w:shd w:val="clear" w:color="auto" w:fill="auto"/>
        </w:rPr>
      </w:r>
      <w:r/>
    </w:p>
    <w:p>
      <w:pPr>
        <w:pStyle w:val="899"/>
        <w:ind w:right="-290"/>
        <w:spacing w:line="400" w:lineRule="exact"/>
        <w:tabs>
          <w:tab w:val="left" w:pos="9000" w:leader="none"/>
        </w:tabs>
        <w:rPr>
          <w:rFonts w:hAnsi="宋体" w:eastAsia="宋体"/>
          <w:color w:val="auto"/>
          <w:sz w:val="24"/>
          <w:szCs w:val="24"/>
          <w:highlight w:val="white"/>
          <w:shd w:val="clear" w:color="auto" w:fill="auto"/>
        </w:rPr>
      </w:pPr>
      <w:r>
        <w:rPr>
          <w:rFonts w:hint="eastAsia" w:hAnsi="宋体" w:eastAsia="宋体"/>
          <w:color w:val="auto"/>
          <w:sz w:val="24"/>
          <w:szCs w:val="24"/>
          <w:highlight w:val="white"/>
          <w:shd w:val="clear" w:color="auto" w:fill="auto"/>
        </w:rPr>
        <w:t xml:space="preserve">供应商</w:t>
      </w:r>
      <w:r>
        <w:rPr>
          <w:rFonts w:hAnsi="宋体" w:eastAsia="宋体"/>
          <w:color w:val="auto"/>
          <w:sz w:val="24"/>
          <w:szCs w:val="24"/>
          <w:highlight w:val="white"/>
          <w:shd w:val="clear" w:color="auto" w:fill="auto"/>
        </w:rPr>
        <w:t xml:space="preserve">：（单位盖章）</w:t>
      </w:r>
      <w:r/>
    </w:p>
    <w:p>
      <w:pPr>
        <w:pStyle w:val="899"/>
        <w:ind w:right="-290"/>
        <w:jc w:val="left"/>
        <w:spacing w:line="400" w:lineRule="exact"/>
        <w:tabs>
          <w:tab w:val="left" w:pos="9000" w:leader="none"/>
        </w:tabs>
        <w:rPr>
          <w:rFonts w:hAnsi="宋体" w:eastAsia="宋体"/>
          <w:color w:val="auto"/>
          <w:sz w:val="24"/>
          <w:szCs w:val="24"/>
          <w:highlight w:val="white"/>
          <w:shd w:val="clear" w:color="auto" w:fill="auto"/>
        </w:rPr>
      </w:pPr>
      <w:r>
        <w:rPr>
          <w:rFonts w:hAnsi="宋体" w:eastAsia="宋体"/>
          <w:color w:val="auto"/>
          <w:sz w:val="24"/>
          <w:szCs w:val="24"/>
          <w:highlight w:val="white"/>
          <w:shd w:val="clear" w:color="auto" w:fill="auto"/>
        </w:rPr>
        <w:t xml:space="preserve">法定代表人或被授权人：（签字或盖章）</w:t>
      </w:r>
      <w:r/>
    </w:p>
    <w:p>
      <w:pPr>
        <w:pStyle w:val="899"/>
        <w:ind w:right="-290"/>
        <w:spacing w:line="400" w:lineRule="exact"/>
        <w:tabs>
          <w:tab w:val="left" w:pos="9000" w:leader="none"/>
        </w:tabs>
        <w:rPr>
          <w:rFonts w:hAnsi="宋体" w:eastAsia="宋体"/>
          <w:color w:val="auto"/>
          <w:sz w:val="24"/>
          <w:highlight w:val="white"/>
          <w:shd w:val="clear" w:color="auto" w:fill="auto"/>
        </w:rPr>
      </w:pPr>
      <w:r>
        <w:rPr>
          <w:rFonts w:hint="eastAsia" w:hAnsi="宋体" w:eastAsia="宋体"/>
          <w:color w:val="auto"/>
          <w:sz w:val="24"/>
          <w:szCs w:val="24"/>
          <w:highlight w:val="white"/>
          <w:shd w:val="clear" w:color="auto" w:fill="auto"/>
        </w:rPr>
        <w:t xml:space="preserve">日期：        </w:t>
      </w:r>
      <w:r>
        <w:rPr>
          <w:rFonts w:hAnsi="宋体" w:eastAsia="宋体"/>
          <w:color w:val="auto"/>
          <w:sz w:val="24"/>
          <w:szCs w:val="24"/>
          <w:highlight w:val="white"/>
          <w:shd w:val="clear" w:color="auto" w:fill="auto"/>
        </w:rPr>
        <w:t xml:space="preserve">年     月     日</w:t>
      </w:r>
      <w:r/>
    </w:p>
    <w:p>
      <w:pPr>
        <w:rPr>
          <w:rFonts w:hint="eastAsia" w:ascii="宋体" w:hAnsi="宋体"/>
          <w:bCs/>
          <w:color w:val="auto"/>
          <w:sz w:val="24"/>
          <w:highlight w:val="white"/>
          <w:shd w:val="clear" w:color="auto" w:fill="auto"/>
        </w:rPr>
      </w:pPr>
      <w:r>
        <w:rPr>
          <w:rFonts w:hint="eastAsia" w:ascii="宋体" w:hAnsi="宋体"/>
          <w:bCs/>
          <w:color w:val="auto"/>
          <w:sz w:val="24"/>
          <w:highlight w:val="white"/>
          <w:shd w:val="clear" w:color="auto" w:fill="auto"/>
          <w:lang w:val="en-US" w:eastAsia="zh-CN"/>
        </w:rPr>
        <w:br w:type="page" w:clear="all"/>
      </w:r>
      <w:r/>
    </w:p>
    <w:p>
      <w:pPr>
        <w:spacing w:line="360" w:lineRule="auto"/>
        <w:rPr>
          <w:rFonts w:ascii="宋体" w:hAnsi="宋体"/>
          <w:bCs/>
          <w:color w:val="auto"/>
          <w:sz w:val="24"/>
          <w:highlight w:val="white"/>
          <w:shd w:val="clear" w:color="auto" w:fill="auto"/>
        </w:rPr>
      </w:pPr>
      <w:r>
        <w:rPr>
          <w:rFonts w:hint="eastAsia" w:ascii="宋体" w:hAnsi="宋体"/>
          <w:bCs/>
          <w:color w:val="auto"/>
          <w:sz w:val="24"/>
          <w:highlight w:val="white"/>
          <w:shd w:val="clear" w:color="auto" w:fill="auto"/>
          <w:lang w:val="en-US" w:eastAsia="zh-CN"/>
        </w:rPr>
        <w:t xml:space="preserve">5</w:t>
      </w:r>
      <w:r>
        <w:rPr>
          <w:rFonts w:hint="eastAsia" w:ascii="宋体" w:hAnsi="宋体"/>
          <w:bCs/>
          <w:color w:val="auto"/>
          <w:sz w:val="24"/>
          <w:highlight w:val="white"/>
          <w:shd w:val="clear" w:color="auto" w:fill="auto"/>
        </w:rPr>
        <w:t xml:space="preserve">、项目业绩一览表</w:t>
      </w:r>
      <w:r/>
    </w:p>
    <w:p>
      <w:pPr>
        <w:spacing w:line="360" w:lineRule="auto"/>
        <w:rPr>
          <w:rFonts w:ascii="宋体" w:hAnsi="宋体"/>
          <w:bCs/>
          <w:color w:val="auto"/>
          <w:sz w:val="24"/>
          <w:highlight w:val="white"/>
          <w:shd w:val="clear" w:color="auto" w:fill="auto"/>
        </w:rPr>
      </w:pPr>
      <w:r>
        <w:rPr>
          <w:rFonts w:ascii="宋体" w:hAnsi="宋体"/>
          <w:bCs/>
          <w:color w:val="auto"/>
          <w:sz w:val="24"/>
          <w:highlight w:val="white"/>
          <w:shd w:val="clear" w:color="auto" w:fill="auto"/>
        </w:rPr>
      </w:r>
      <w:r/>
    </w:p>
    <w:p>
      <w:pPr>
        <w:jc w:val="center"/>
        <w:spacing w:line="360" w:lineRule="auto"/>
        <w:rPr>
          <w:rFonts w:ascii="宋体" w:hAnsi="宋体"/>
          <w:bCs/>
          <w:color w:val="auto"/>
          <w:sz w:val="24"/>
          <w:highlight w:val="white"/>
          <w:shd w:val="clear" w:color="auto" w:fill="auto"/>
        </w:rPr>
      </w:pPr>
      <w:r>
        <w:rPr>
          <w:rFonts w:hint="eastAsia" w:ascii="宋体" w:hAnsi="宋体"/>
          <w:bCs/>
          <w:color w:val="auto"/>
          <w:sz w:val="24"/>
          <w:highlight w:val="white"/>
          <w:shd w:val="clear" w:color="auto" w:fill="auto"/>
        </w:rPr>
        <w:t xml:space="preserve">项目业绩一览表</w:t>
      </w:r>
      <w:r/>
    </w:p>
    <w:tbl>
      <w:tblPr>
        <w:tblStyle w:val="667"/>
        <w:tblW w:w="926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1530"/>
        <w:gridCol w:w="1462"/>
        <w:gridCol w:w="1485"/>
        <w:gridCol w:w="2164"/>
        <w:gridCol w:w="1923"/>
      </w:tblGrid>
      <w:tr>
        <w:trPr/>
        <w:tc>
          <w:tcPr>
            <w:tcW w:w="696" w:type="dxa"/>
            <w:vAlign w:val="center"/>
            <w:textDirection w:val="lrTb"/>
            <w:noWrap w:val="false"/>
          </w:tcPr>
          <w:p>
            <w:pPr>
              <w:jc w:val="center"/>
              <w:spacing w:line="360" w:lineRule="auto"/>
              <w:rPr>
                <w:rFonts w:ascii="宋体" w:hAnsi="宋体"/>
                <w:bCs/>
                <w:color w:val="auto"/>
                <w:sz w:val="24"/>
                <w:highlight w:val="white"/>
                <w:shd w:val="clear" w:color="auto" w:fill="auto"/>
              </w:rPr>
            </w:pPr>
            <w:r>
              <w:rPr>
                <w:rFonts w:hint="eastAsia" w:ascii="宋体" w:hAnsi="宋体"/>
                <w:bCs/>
                <w:color w:val="auto"/>
                <w:sz w:val="24"/>
                <w:highlight w:val="white"/>
                <w:shd w:val="clear" w:color="auto" w:fill="auto"/>
              </w:rPr>
              <w:t xml:space="preserve">序号</w:t>
            </w:r>
            <w:r/>
          </w:p>
        </w:tc>
        <w:tc>
          <w:tcPr>
            <w:tcW w:w="1530" w:type="dxa"/>
            <w:vAlign w:val="center"/>
            <w:textDirection w:val="lrTb"/>
            <w:noWrap w:val="false"/>
          </w:tcPr>
          <w:p>
            <w:pPr>
              <w:jc w:val="center"/>
              <w:spacing w:line="360" w:lineRule="auto"/>
              <w:rPr>
                <w:rFonts w:ascii="宋体" w:hAnsi="宋体"/>
                <w:bCs/>
                <w:color w:val="auto"/>
                <w:sz w:val="24"/>
                <w:highlight w:val="white"/>
                <w:shd w:val="clear" w:color="auto" w:fill="auto"/>
              </w:rPr>
            </w:pPr>
            <w:r>
              <w:rPr>
                <w:rFonts w:hint="eastAsia" w:ascii="宋体" w:hAnsi="宋体"/>
                <w:bCs/>
                <w:color w:val="auto"/>
                <w:sz w:val="24"/>
                <w:highlight w:val="white"/>
                <w:shd w:val="clear" w:color="auto" w:fill="auto"/>
              </w:rPr>
              <w:t xml:space="preserve">项目名称</w:t>
            </w:r>
            <w:r/>
          </w:p>
        </w:tc>
        <w:tc>
          <w:tcPr>
            <w:tcW w:w="1462" w:type="dxa"/>
            <w:vAlign w:val="center"/>
            <w:textDirection w:val="lrTb"/>
            <w:noWrap w:val="false"/>
          </w:tcPr>
          <w:p>
            <w:pPr>
              <w:jc w:val="center"/>
              <w:spacing w:line="360" w:lineRule="auto"/>
              <w:rPr>
                <w:rFonts w:ascii="宋体" w:hAnsi="宋体"/>
                <w:bCs/>
                <w:color w:val="auto"/>
                <w:sz w:val="24"/>
                <w:highlight w:val="white"/>
                <w:shd w:val="clear" w:color="auto" w:fill="auto"/>
              </w:rPr>
            </w:pPr>
            <w:r>
              <w:rPr>
                <w:rFonts w:hint="eastAsia" w:ascii="宋体" w:hAnsi="宋体"/>
                <w:bCs/>
                <w:color w:val="auto"/>
                <w:sz w:val="24"/>
                <w:highlight w:val="white"/>
                <w:shd w:val="clear" w:color="auto" w:fill="auto"/>
              </w:rPr>
              <w:t xml:space="preserve">项目时间</w:t>
            </w:r>
            <w:r/>
          </w:p>
        </w:tc>
        <w:tc>
          <w:tcPr>
            <w:tcW w:w="1485" w:type="dxa"/>
            <w:vAlign w:val="center"/>
            <w:textDirection w:val="lrTb"/>
            <w:noWrap w:val="false"/>
          </w:tcPr>
          <w:p>
            <w:pPr>
              <w:jc w:val="center"/>
              <w:spacing w:line="360" w:lineRule="auto"/>
              <w:rPr>
                <w:rFonts w:ascii="宋体" w:hAnsi="宋体"/>
                <w:bCs/>
                <w:color w:val="auto"/>
                <w:sz w:val="24"/>
                <w:highlight w:val="white"/>
                <w:shd w:val="clear" w:color="auto" w:fill="auto"/>
              </w:rPr>
            </w:pPr>
            <w:r>
              <w:rPr>
                <w:rFonts w:hint="eastAsia" w:ascii="宋体" w:hAnsi="宋体"/>
                <w:bCs/>
                <w:color w:val="auto"/>
                <w:sz w:val="24"/>
                <w:highlight w:val="white"/>
                <w:shd w:val="clear" w:color="auto" w:fill="auto"/>
              </w:rPr>
              <w:t xml:space="preserve">合同金额</w:t>
            </w:r>
            <w:r/>
          </w:p>
          <w:p>
            <w:pPr>
              <w:jc w:val="center"/>
              <w:spacing w:line="360" w:lineRule="auto"/>
              <w:rPr>
                <w:rFonts w:ascii="宋体" w:hAnsi="宋体"/>
                <w:bCs/>
                <w:color w:val="auto"/>
                <w:sz w:val="24"/>
                <w:highlight w:val="white"/>
                <w:shd w:val="clear" w:color="auto" w:fill="auto"/>
              </w:rPr>
            </w:pPr>
            <w:r>
              <w:rPr>
                <w:rFonts w:hint="eastAsia" w:ascii="宋体" w:hAnsi="宋体"/>
                <w:bCs/>
                <w:color w:val="auto"/>
                <w:sz w:val="24"/>
                <w:highlight w:val="white"/>
                <w:shd w:val="clear" w:color="auto" w:fill="auto"/>
              </w:rPr>
              <w:t xml:space="preserve">（人民币）</w:t>
            </w:r>
            <w:r/>
          </w:p>
        </w:tc>
        <w:tc>
          <w:tcPr>
            <w:tcW w:w="2164" w:type="dxa"/>
            <w:vAlign w:val="center"/>
            <w:textDirection w:val="lrTb"/>
            <w:noWrap w:val="false"/>
          </w:tcPr>
          <w:p>
            <w:pPr>
              <w:jc w:val="center"/>
              <w:spacing w:line="360" w:lineRule="auto"/>
              <w:rPr>
                <w:rFonts w:ascii="宋体" w:hAnsi="宋体"/>
                <w:bCs/>
                <w:color w:val="auto"/>
                <w:sz w:val="24"/>
                <w:highlight w:val="white"/>
                <w:shd w:val="clear" w:color="auto" w:fill="auto"/>
              </w:rPr>
            </w:pPr>
            <w:r>
              <w:rPr>
                <w:rFonts w:hint="eastAsia" w:ascii="宋体" w:hAnsi="宋体"/>
                <w:bCs/>
                <w:color w:val="auto"/>
                <w:sz w:val="24"/>
                <w:highlight w:val="white"/>
                <w:shd w:val="clear" w:color="auto" w:fill="auto"/>
              </w:rPr>
              <w:t xml:space="preserve">业主单位</w:t>
            </w:r>
            <w:r/>
          </w:p>
        </w:tc>
        <w:tc>
          <w:tcPr>
            <w:tcW w:w="1923" w:type="dxa"/>
            <w:vAlign w:val="center"/>
            <w:textDirection w:val="lrTb"/>
            <w:noWrap w:val="false"/>
          </w:tcPr>
          <w:p>
            <w:pPr>
              <w:jc w:val="center"/>
              <w:spacing w:line="360" w:lineRule="auto"/>
              <w:rPr>
                <w:rFonts w:ascii="宋体" w:hAnsi="宋体"/>
                <w:bCs/>
                <w:color w:val="auto"/>
                <w:sz w:val="24"/>
                <w:highlight w:val="white"/>
                <w:shd w:val="clear" w:color="auto" w:fill="auto"/>
              </w:rPr>
            </w:pPr>
            <w:r>
              <w:rPr>
                <w:rFonts w:hint="eastAsia" w:ascii="宋体" w:hAnsi="宋体"/>
                <w:bCs/>
                <w:color w:val="auto"/>
                <w:sz w:val="24"/>
                <w:highlight w:val="white"/>
                <w:shd w:val="clear" w:color="auto" w:fill="auto"/>
              </w:rPr>
              <w:t xml:space="preserve">备注</w:t>
            </w:r>
            <w:r/>
          </w:p>
        </w:tc>
      </w:tr>
      <w:tr>
        <w:trPr/>
        <w:tc>
          <w:tcPr>
            <w:tcW w:w="696" w:type="dxa"/>
            <w:vAlign w:val="center"/>
            <w:textDirection w:val="lrTb"/>
            <w:noWrap w:val="false"/>
          </w:tcPr>
          <w:p>
            <w:pPr>
              <w:jc w:val="center"/>
              <w:spacing w:line="360" w:lineRule="auto"/>
              <w:rPr>
                <w:rFonts w:ascii="宋体" w:hAnsi="宋体"/>
                <w:bCs/>
                <w:color w:val="auto"/>
                <w:sz w:val="24"/>
                <w:highlight w:val="white"/>
                <w:shd w:val="clear" w:color="auto" w:fill="auto"/>
              </w:rPr>
            </w:pPr>
            <w:r>
              <w:rPr>
                <w:rFonts w:hint="eastAsia" w:ascii="宋体" w:hAnsi="宋体"/>
                <w:bCs/>
                <w:color w:val="auto"/>
                <w:sz w:val="24"/>
                <w:highlight w:val="white"/>
                <w:shd w:val="clear" w:color="auto" w:fill="auto"/>
              </w:rPr>
              <w:t xml:space="preserve">1</w:t>
            </w:r>
            <w:r/>
          </w:p>
        </w:tc>
        <w:tc>
          <w:tcPr>
            <w:tcW w:w="1530" w:type="dxa"/>
            <w:vAlign w:val="center"/>
            <w:textDirection w:val="lrTb"/>
            <w:noWrap w:val="false"/>
          </w:tcPr>
          <w:p>
            <w:pPr>
              <w:spacing w:line="360" w:lineRule="auto"/>
              <w:rPr>
                <w:rFonts w:ascii="宋体" w:hAnsi="宋体"/>
                <w:bCs/>
                <w:color w:val="auto"/>
                <w:sz w:val="24"/>
                <w:highlight w:val="white"/>
                <w:shd w:val="clear" w:color="auto" w:fill="auto"/>
              </w:rPr>
            </w:pPr>
            <w:r>
              <w:rPr>
                <w:rFonts w:ascii="宋体" w:hAnsi="宋体"/>
                <w:bCs/>
                <w:color w:val="auto"/>
                <w:sz w:val="24"/>
                <w:highlight w:val="white"/>
                <w:shd w:val="clear" w:color="auto" w:fill="auto"/>
              </w:rPr>
            </w:r>
            <w:r/>
          </w:p>
        </w:tc>
        <w:tc>
          <w:tcPr>
            <w:tcW w:w="1462" w:type="dxa"/>
            <w:textDirection w:val="lrTb"/>
            <w:noWrap w:val="false"/>
          </w:tcPr>
          <w:p>
            <w:pPr>
              <w:spacing w:line="360" w:lineRule="auto"/>
              <w:rPr>
                <w:rFonts w:ascii="宋体" w:hAnsi="宋体"/>
                <w:bCs/>
                <w:color w:val="auto"/>
                <w:sz w:val="24"/>
                <w:highlight w:val="white"/>
                <w:shd w:val="clear" w:color="auto" w:fill="auto"/>
              </w:rPr>
            </w:pPr>
            <w:r>
              <w:rPr>
                <w:rFonts w:ascii="宋体" w:hAnsi="宋体"/>
                <w:bCs/>
                <w:color w:val="auto"/>
                <w:sz w:val="24"/>
                <w:highlight w:val="white"/>
                <w:shd w:val="clear" w:color="auto" w:fill="auto"/>
              </w:rPr>
            </w:r>
            <w:r/>
          </w:p>
        </w:tc>
        <w:tc>
          <w:tcPr>
            <w:tcW w:w="1485" w:type="dxa"/>
            <w:vAlign w:val="center"/>
            <w:textDirection w:val="lrTb"/>
            <w:noWrap w:val="false"/>
          </w:tcPr>
          <w:p>
            <w:pPr>
              <w:spacing w:line="360" w:lineRule="auto"/>
              <w:rPr>
                <w:rFonts w:ascii="宋体" w:hAnsi="宋体"/>
                <w:bCs/>
                <w:color w:val="auto"/>
                <w:sz w:val="24"/>
                <w:highlight w:val="white"/>
                <w:shd w:val="clear" w:color="auto" w:fill="auto"/>
              </w:rPr>
            </w:pPr>
            <w:r>
              <w:rPr>
                <w:rFonts w:ascii="宋体" w:hAnsi="宋体"/>
                <w:bCs/>
                <w:color w:val="auto"/>
                <w:sz w:val="24"/>
                <w:highlight w:val="white"/>
                <w:shd w:val="clear" w:color="auto" w:fill="auto"/>
              </w:rPr>
            </w:r>
            <w:r/>
          </w:p>
        </w:tc>
        <w:tc>
          <w:tcPr>
            <w:tcW w:w="2164" w:type="dxa"/>
            <w:vAlign w:val="center"/>
            <w:textDirection w:val="lrTb"/>
            <w:noWrap w:val="false"/>
          </w:tcPr>
          <w:p>
            <w:pPr>
              <w:spacing w:line="360" w:lineRule="auto"/>
              <w:rPr>
                <w:rFonts w:ascii="宋体" w:hAnsi="宋体"/>
                <w:bCs/>
                <w:color w:val="auto"/>
                <w:sz w:val="24"/>
                <w:highlight w:val="white"/>
                <w:shd w:val="clear" w:color="auto" w:fill="auto"/>
              </w:rPr>
            </w:pPr>
            <w:r>
              <w:rPr>
                <w:rFonts w:ascii="宋体" w:hAnsi="宋体"/>
                <w:bCs/>
                <w:color w:val="auto"/>
                <w:sz w:val="24"/>
                <w:highlight w:val="white"/>
                <w:shd w:val="clear" w:color="auto" w:fill="auto"/>
              </w:rPr>
            </w:r>
            <w:r/>
          </w:p>
        </w:tc>
        <w:tc>
          <w:tcPr>
            <w:tcW w:w="1923" w:type="dxa"/>
            <w:vAlign w:val="center"/>
            <w:textDirection w:val="lrTb"/>
            <w:noWrap w:val="false"/>
          </w:tcPr>
          <w:p>
            <w:pPr>
              <w:spacing w:line="360" w:lineRule="auto"/>
              <w:rPr>
                <w:rFonts w:ascii="宋体" w:hAnsi="宋体"/>
                <w:bCs/>
                <w:color w:val="auto"/>
                <w:sz w:val="24"/>
                <w:highlight w:val="white"/>
                <w:shd w:val="clear" w:color="auto" w:fill="auto"/>
              </w:rPr>
            </w:pPr>
            <w:r>
              <w:rPr>
                <w:rFonts w:ascii="宋体" w:hAnsi="宋体"/>
                <w:bCs/>
                <w:color w:val="auto"/>
                <w:sz w:val="24"/>
                <w:highlight w:val="white"/>
                <w:shd w:val="clear" w:color="auto" w:fill="auto"/>
              </w:rPr>
            </w:r>
            <w:r/>
          </w:p>
        </w:tc>
      </w:tr>
      <w:tr>
        <w:trPr/>
        <w:tc>
          <w:tcPr>
            <w:tcW w:w="696" w:type="dxa"/>
            <w:vAlign w:val="center"/>
            <w:textDirection w:val="lrTb"/>
            <w:noWrap w:val="false"/>
          </w:tcPr>
          <w:p>
            <w:pPr>
              <w:jc w:val="center"/>
              <w:spacing w:line="360" w:lineRule="auto"/>
              <w:rPr>
                <w:rFonts w:ascii="宋体" w:hAnsi="宋体"/>
                <w:bCs/>
                <w:color w:val="auto"/>
                <w:sz w:val="24"/>
                <w:highlight w:val="white"/>
                <w:shd w:val="clear" w:color="auto" w:fill="auto"/>
              </w:rPr>
            </w:pPr>
            <w:r>
              <w:rPr>
                <w:rFonts w:hint="eastAsia" w:ascii="宋体" w:hAnsi="宋体"/>
                <w:bCs/>
                <w:color w:val="auto"/>
                <w:sz w:val="24"/>
                <w:highlight w:val="white"/>
                <w:shd w:val="clear" w:color="auto" w:fill="auto"/>
              </w:rPr>
              <w:t xml:space="preserve">2</w:t>
            </w:r>
            <w:r/>
          </w:p>
        </w:tc>
        <w:tc>
          <w:tcPr>
            <w:tcW w:w="1530" w:type="dxa"/>
            <w:vAlign w:val="center"/>
            <w:textDirection w:val="lrTb"/>
            <w:noWrap w:val="false"/>
          </w:tcPr>
          <w:p>
            <w:pPr>
              <w:spacing w:line="360" w:lineRule="auto"/>
              <w:rPr>
                <w:rFonts w:ascii="宋体" w:hAnsi="宋体"/>
                <w:bCs/>
                <w:color w:val="auto"/>
                <w:sz w:val="24"/>
                <w:highlight w:val="white"/>
                <w:shd w:val="clear" w:color="auto" w:fill="auto"/>
              </w:rPr>
            </w:pPr>
            <w:r>
              <w:rPr>
                <w:rFonts w:ascii="宋体" w:hAnsi="宋体"/>
                <w:bCs/>
                <w:color w:val="auto"/>
                <w:sz w:val="24"/>
                <w:highlight w:val="white"/>
                <w:shd w:val="clear" w:color="auto" w:fill="auto"/>
              </w:rPr>
            </w:r>
            <w:r/>
          </w:p>
        </w:tc>
        <w:tc>
          <w:tcPr>
            <w:tcW w:w="1462" w:type="dxa"/>
            <w:textDirection w:val="lrTb"/>
            <w:noWrap w:val="false"/>
          </w:tcPr>
          <w:p>
            <w:pPr>
              <w:spacing w:line="360" w:lineRule="auto"/>
              <w:rPr>
                <w:rFonts w:ascii="宋体" w:hAnsi="宋体"/>
                <w:bCs/>
                <w:color w:val="auto"/>
                <w:sz w:val="24"/>
                <w:highlight w:val="white"/>
                <w:shd w:val="clear" w:color="auto" w:fill="auto"/>
              </w:rPr>
            </w:pPr>
            <w:r>
              <w:rPr>
                <w:rFonts w:ascii="宋体" w:hAnsi="宋体"/>
                <w:bCs/>
                <w:color w:val="auto"/>
                <w:sz w:val="24"/>
                <w:highlight w:val="white"/>
                <w:shd w:val="clear" w:color="auto" w:fill="auto"/>
              </w:rPr>
            </w:r>
            <w:r/>
          </w:p>
        </w:tc>
        <w:tc>
          <w:tcPr>
            <w:tcW w:w="1485" w:type="dxa"/>
            <w:vAlign w:val="center"/>
            <w:textDirection w:val="lrTb"/>
            <w:noWrap w:val="false"/>
          </w:tcPr>
          <w:p>
            <w:pPr>
              <w:spacing w:line="360" w:lineRule="auto"/>
              <w:rPr>
                <w:rFonts w:ascii="宋体" w:hAnsi="宋体"/>
                <w:bCs/>
                <w:color w:val="auto"/>
                <w:sz w:val="24"/>
                <w:highlight w:val="white"/>
                <w:shd w:val="clear" w:color="auto" w:fill="auto"/>
              </w:rPr>
            </w:pPr>
            <w:r>
              <w:rPr>
                <w:rFonts w:ascii="宋体" w:hAnsi="宋体"/>
                <w:bCs/>
                <w:color w:val="auto"/>
                <w:sz w:val="24"/>
                <w:highlight w:val="white"/>
                <w:shd w:val="clear" w:color="auto" w:fill="auto"/>
              </w:rPr>
            </w:r>
            <w:r/>
          </w:p>
        </w:tc>
        <w:tc>
          <w:tcPr>
            <w:tcW w:w="2164" w:type="dxa"/>
            <w:vAlign w:val="center"/>
            <w:textDirection w:val="lrTb"/>
            <w:noWrap w:val="false"/>
          </w:tcPr>
          <w:p>
            <w:pPr>
              <w:spacing w:line="360" w:lineRule="auto"/>
              <w:rPr>
                <w:rFonts w:ascii="宋体" w:hAnsi="宋体"/>
                <w:bCs/>
                <w:color w:val="auto"/>
                <w:sz w:val="24"/>
                <w:highlight w:val="white"/>
                <w:shd w:val="clear" w:color="auto" w:fill="auto"/>
              </w:rPr>
            </w:pPr>
            <w:r>
              <w:rPr>
                <w:rFonts w:ascii="宋体" w:hAnsi="宋体"/>
                <w:bCs/>
                <w:color w:val="auto"/>
                <w:sz w:val="24"/>
                <w:highlight w:val="white"/>
                <w:shd w:val="clear" w:color="auto" w:fill="auto"/>
              </w:rPr>
            </w:r>
            <w:r/>
          </w:p>
        </w:tc>
        <w:tc>
          <w:tcPr>
            <w:tcW w:w="1923" w:type="dxa"/>
            <w:vAlign w:val="center"/>
            <w:textDirection w:val="lrTb"/>
            <w:noWrap w:val="false"/>
          </w:tcPr>
          <w:p>
            <w:pPr>
              <w:spacing w:line="360" w:lineRule="auto"/>
              <w:rPr>
                <w:rFonts w:ascii="宋体" w:hAnsi="宋体"/>
                <w:bCs/>
                <w:color w:val="auto"/>
                <w:sz w:val="24"/>
                <w:highlight w:val="white"/>
                <w:shd w:val="clear" w:color="auto" w:fill="auto"/>
              </w:rPr>
            </w:pPr>
            <w:r>
              <w:rPr>
                <w:rFonts w:ascii="宋体" w:hAnsi="宋体"/>
                <w:bCs/>
                <w:color w:val="auto"/>
                <w:sz w:val="24"/>
                <w:highlight w:val="white"/>
                <w:shd w:val="clear" w:color="auto" w:fill="auto"/>
              </w:rPr>
            </w:r>
            <w:r/>
          </w:p>
        </w:tc>
      </w:tr>
      <w:tr>
        <w:trPr/>
        <w:tc>
          <w:tcPr>
            <w:tcW w:w="696" w:type="dxa"/>
            <w:vAlign w:val="center"/>
            <w:textDirection w:val="lrTb"/>
            <w:noWrap w:val="false"/>
          </w:tcPr>
          <w:p>
            <w:pPr>
              <w:jc w:val="center"/>
              <w:spacing w:line="360" w:lineRule="auto"/>
              <w:rPr>
                <w:rFonts w:ascii="宋体" w:hAnsi="宋体"/>
                <w:bCs/>
                <w:color w:val="auto"/>
                <w:sz w:val="24"/>
                <w:highlight w:val="white"/>
                <w:shd w:val="clear" w:color="auto" w:fill="auto"/>
              </w:rPr>
            </w:pPr>
            <w:r>
              <w:rPr>
                <w:rFonts w:hint="eastAsia" w:ascii="宋体" w:hAnsi="宋体"/>
                <w:bCs/>
                <w:color w:val="auto"/>
                <w:sz w:val="24"/>
                <w:highlight w:val="white"/>
                <w:shd w:val="clear" w:color="auto" w:fill="auto"/>
              </w:rPr>
              <w:t xml:space="preserve">3</w:t>
            </w:r>
            <w:r/>
          </w:p>
        </w:tc>
        <w:tc>
          <w:tcPr>
            <w:tcW w:w="1530" w:type="dxa"/>
            <w:vAlign w:val="center"/>
            <w:textDirection w:val="lrTb"/>
            <w:noWrap w:val="false"/>
          </w:tcPr>
          <w:p>
            <w:pPr>
              <w:spacing w:line="360" w:lineRule="auto"/>
              <w:rPr>
                <w:rFonts w:ascii="宋体" w:hAnsi="宋体"/>
                <w:bCs/>
                <w:color w:val="auto"/>
                <w:sz w:val="24"/>
                <w:highlight w:val="white"/>
                <w:shd w:val="clear" w:color="auto" w:fill="auto"/>
              </w:rPr>
            </w:pPr>
            <w:r>
              <w:rPr>
                <w:rFonts w:ascii="宋体" w:hAnsi="宋体"/>
                <w:bCs/>
                <w:color w:val="auto"/>
                <w:sz w:val="24"/>
                <w:highlight w:val="white"/>
                <w:shd w:val="clear" w:color="auto" w:fill="auto"/>
              </w:rPr>
            </w:r>
            <w:r/>
          </w:p>
        </w:tc>
        <w:tc>
          <w:tcPr>
            <w:tcW w:w="1462" w:type="dxa"/>
            <w:textDirection w:val="lrTb"/>
            <w:noWrap w:val="false"/>
          </w:tcPr>
          <w:p>
            <w:pPr>
              <w:spacing w:line="360" w:lineRule="auto"/>
              <w:rPr>
                <w:rFonts w:ascii="宋体" w:hAnsi="宋体"/>
                <w:bCs/>
                <w:color w:val="auto"/>
                <w:sz w:val="24"/>
                <w:highlight w:val="white"/>
                <w:shd w:val="clear" w:color="auto" w:fill="auto"/>
              </w:rPr>
            </w:pPr>
            <w:r>
              <w:rPr>
                <w:rFonts w:ascii="宋体" w:hAnsi="宋体"/>
                <w:bCs/>
                <w:color w:val="auto"/>
                <w:sz w:val="24"/>
                <w:highlight w:val="white"/>
                <w:shd w:val="clear" w:color="auto" w:fill="auto"/>
              </w:rPr>
            </w:r>
            <w:r/>
          </w:p>
        </w:tc>
        <w:tc>
          <w:tcPr>
            <w:tcW w:w="1485" w:type="dxa"/>
            <w:vAlign w:val="center"/>
            <w:textDirection w:val="lrTb"/>
            <w:noWrap w:val="false"/>
          </w:tcPr>
          <w:p>
            <w:pPr>
              <w:spacing w:line="360" w:lineRule="auto"/>
              <w:rPr>
                <w:rFonts w:ascii="宋体" w:hAnsi="宋体"/>
                <w:bCs/>
                <w:color w:val="auto"/>
                <w:sz w:val="24"/>
                <w:highlight w:val="white"/>
                <w:shd w:val="clear" w:color="auto" w:fill="auto"/>
              </w:rPr>
            </w:pPr>
            <w:r>
              <w:rPr>
                <w:rFonts w:ascii="宋体" w:hAnsi="宋体"/>
                <w:bCs/>
                <w:color w:val="auto"/>
                <w:sz w:val="24"/>
                <w:highlight w:val="white"/>
                <w:shd w:val="clear" w:color="auto" w:fill="auto"/>
              </w:rPr>
            </w:r>
            <w:r/>
          </w:p>
        </w:tc>
        <w:tc>
          <w:tcPr>
            <w:tcW w:w="2164" w:type="dxa"/>
            <w:vAlign w:val="center"/>
            <w:textDirection w:val="lrTb"/>
            <w:noWrap w:val="false"/>
          </w:tcPr>
          <w:p>
            <w:pPr>
              <w:spacing w:line="360" w:lineRule="auto"/>
              <w:rPr>
                <w:rFonts w:ascii="宋体" w:hAnsi="宋体"/>
                <w:bCs/>
                <w:color w:val="auto"/>
                <w:sz w:val="24"/>
                <w:highlight w:val="white"/>
                <w:shd w:val="clear" w:color="auto" w:fill="auto"/>
              </w:rPr>
            </w:pPr>
            <w:r>
              <w:rPr>
                <w:rFonts w:ascii="宋体" w:hAnsi="宋体"/>
                <w:bCs/>
                <w:color w:val="auto"/>
                <w:sz w:val="24"/>
                <w:highlight w:val="white"/>
                <w:shd w:val="clear" w:color="auto" w:fill="auto"/>
              </w:rPr>
            </w:r>
            <w:r/>
          </w:p>
        </w:tc>
        <w:tc>
          <w:tcPr>
            <w:tcW w:w="1923" w:type="dxa"/>
            <w:vAlign w:val="center"/>
            <w:textDirection w:val="lrTb"/>
            <w:noWrap w:val="false"/>
          </w:tcPr>
          <w:p>
            <w:pPr>
              <w:spacing w:line="360" w:lineRule="auto"/>
              <w:rPr>
                <w:rFonts w:ascii="宋体" w:hAnsi="宋体"/>
                <w:bCs/>
                <w:color w:val="auto"/>
                <w:sz w:val="24"/>
                <w:highlight w:val="white"/>
                <w:shd w:val="clear" w:color="auto" w:fill="auto"/>
              </w:rPr>
            </w:pPr>
            <w:r>
              <w:rPr>
                <w:rFonts w:ascii="宋体" w:hAnsi="宋体"/>
                <w:bCs/>
                <w:color w:val="auto"/>
                <w:sz w:val="24"/>
                <w:highlight w:val="white"/>
                <w:shd w:val="clear" w:color="auto" w:fill="auto"/>
              </w:rPr>
            </w:r>
            <w:r/>
          </w:p>
        </w:tc>
      </w:tr>
      <w:tr>
        <w:trPr/>
        <w:tc>
          <w:tcPr>
            <w:tcW w:w="696" w:type="dxa"/>
            <w:vAlign w:val="center"/>
            <w:textDirection w:val="lrTb"/>
            <w:noWrap w:val="false"/>
          </w:tcPr>
          <w:p>
            <w:pPr>
              <w:jc w:val="center"/>
              <w:spacing w:line="360" w:lineRule="auto"/>
              <w:rPr>
                <w:rFonts w:ascii="宋体" w:hAnsi="宋体"/>
                <w:bCs/>
                <w:color w:val="auto"/>
                <w:sz w:val="24"/>
                <w:highlight w:val="white"/>
                <w:shd w:val="clear" w:color="auto" w:fill="auto"/>
              </w:rPr>
            </w:pPr>
            <w:r>
              <w:rPr>
                <w:rFonts w:hint="eastAsia" w:ascii="宋体" w:hAnsi="宋体"/>
                <w:bCs/>
                <w:color w:val="auto"/>
                <w:sz w:val="24"/>
                <w:highlight w:val="white"/>
                <w:shd w:val="clear" w:color="auto" w:fill="auto"/>
              </w:rPr>
              <w:t xml:space="preserve">4</w:t>
            </w:r>
            <w:r/>
          </w:p>
        </w:tc>
        <w:tc>
          <w:tcPr>
            <w:tcW w:w="1530" w:type="dxa"/>
            <w:vAlign w:val="center"/>
            <w:textDirection w:val="lrTb"/>
            <w:noWrap w:val="false"/>
          </w:tcPr>
          <w:p>
            <w:pPr>
              <w:spacing w:line="360" w:lineRule="auto"/>
              <w:rPr>
                <w:rFonts w:ascii="宋体" w:hAnsi="宋体"/>
                <w:bCs/>
                <w:color w:val="auto"/>
                <w:sz w:val="24"/>
                <w:highlight w:val="white"/>
                <w:shd w:val="clear" w:color="auto" w:fill="auto"/>
              </w:rPr>
            </w:pPr>
            <w:r>
              <w:rPr>
                <w:rFonts w:ascii="宋体" w:hAnsi="宋体"/>
                <w:bCs/>
                <w:color w:val="auto"/>
                <w:sz w:val="24"/>
                <w:highlight w:val="white"/>
                <w:shd w:val="clear" w:color="auto" w:fill="auto"/>
              </w:rPr>
            </w:r>
            <w:r/>
          </w:p>
        </w:tc>
        <w:tc>
          <w:tcPr>
            <w:tcW w:w="1462" w:type="dxa"/>
            <w:textDirection w:val="lrTb"/>
            <w:noWrap w:val="false"/>
          </w:tcPr>
          <w:p>
            <w:pPr>
              <w:spacing w:line="360" w:lineRule="auto"/>
              <w:rPr>
                <w:rFonts w:ascii="宋体" w:hAnsi="宋体"/>
                <w:bCs/>
                <w:color w:val="auto"/>
                <w:sz w:val="24"/>
                <w:highlight w:val="white"/>
                <w:shd w:val="clear" w:color="auto" w:fill="auto"/>
              </w:rPr>
            </w:pPr>
            <w:r>
              <w:rPr>
                <w:rFonts w:ascii="宋体" w:hAnsi="宋体"/>
                <w:bCs/>
                <w:color w:val="auto"/>
                <w:sz w:val="24"/>
                <w:highlight w:val="white"/>
                <w:shd w:val="clear" w:color="auto" w:fill="auto"/>
              </w:rPr>
            </w:r>
            <w:r/>
          </w:p>
        </w:tc>
        <w:tc>
          <w:tcPr>
            <w:tcW w:w="1485" w:type="dxa"/>
            <w:vAlign w:val="center"/>
            <w:textDirection w:val="lrTb"/>
            <w:noWrap w:val="false"/>
          </w:tcPr>
          <w:p>
            <w:pPr>
              <w:spacing w:line="360" w:lineRule="auto"/>
              <w:rPr>
                <w:rFonts w:ascii="宋体" w:hAnsi="宋体"/>
                <w:bCs/>
                <w:color w:val="auto"/>
                <w:sz w:val="24"/>
                <w:highlight w:val="white"/>
                <w:shd w:val="clear" w:color="auto" w:fill="auto"/>
              </w:rPr>
            </w:pPr>
            <w:r>
              <w:rPr>
                <w:rFonts w:ascii="宋体" w:hAnsi="宋体"/>
                <w:bCs/>
                <w:color w:val="auto"/>
                <w:sz w:val="24"/>
                <w:highlight w:val="white"/>
                <w:shd w:val="clear" w:color="auto" w:fill="auto"/>
              </w:rPr>
            </w:r>
            <w:r/>
          </w:p>
        </w:tc>
        <w:tc>
          <w:tcPr>
            <w:tcW w:w="2164" w:type="dxa"/>
            <w:vAlign w:val="center"/>
            <w:textDirection w:val="lrTb"/>
            <w:noWrap w:val="false"/>
          </w:tcPr>
          <w:p>
            <w:pPr>
              <w:spacing w:line="360" w:lineRule="auto"/>
              <w:rPr>
                <w:rFonts w:ascii="宋体" w:hAnsi="宋体"/>
                <w:bCs/>
                <w:color w:val="auto"/>
                <w:sz w:val="24"/>
                <w:highlight w:val="white"/>
                <w:shd w:val="clear" w:color="auto" w:fill="auto"/>
              </w:rPr>
            </w:pPr>
            <w:r>
              <w:rPr>
                <w:rFonts w:ascii="宋体" w:hAnsi="宋体"/>
                <w:bCs/>
                <w:color w:val="auto"/>
                <w:sz w:val="24"/>
                <w:highlight w:val="white"/>
                <w:shd w:val="clear" w:color="auto" w:fill="auto"/>
              </w:rPr>
            </w:r>
            <w:r/>
          </w:p>
        </w:tc>
        <w:tc>
          <w:tcPr>
            <w:tcW w:w="1923" w:type="dxa"/>
            <w:vAlign w:val="center"/>
            <w:textDirection w:val="lrTb"/>
            <w:noWrap w:val="false"/>
          </w:tcPr>
          <w:p>
            <w:pPr>
              <w:spacing w:line="360" w:lineRule="auto"/>
              <w:rPr>
                <w:rFonts w:ascii="宋体" w:hAnsi="宋体"/>
                <w:bCs/>
                <w:color w:val="auto"/>
                <w:sz w:val="24"/>
                <w:highlight w:val="white"/>
                <w:shd w:val="clear" w:color="auto" w:fill="auto"/>
              </w:rPr>
            </w:pPr>
            <w:r>
              <w:rPr>
                <w:rFonts w:ascii="宋体" w:hAnsi="宋体"/>
                <w:bCs/>
                <w:color w:val="auto"/>
                <w:sz w:val="24"/>
                <w:highlight w:val="white"/>
                <w:shd w:val="clear" w:color="auto" w:fill="auto"/>
              </w:rPr>
            </w:r>
            <w:r/>
          </w:p>
        </w:tc>
      </w:tr>
      <w:tr>
        <w:trPr/>
        <w:tc>
          <w:tcPr>
            <w:tcW w:w="696" w:type="dxa"/>
            <w:vAlign w:val="center"/>
            <w:textDirection w:val="lrTb"/>
            <w:noWrap w:val="false"/>
          </w:tcPr>
          <w:p>
            <w:pPr>
              <w:jc w:val="center"/>
              <w:spacing w:line="360" w:lineRule="auto"/>
              <w:rPr>
                <w:rFonts w:ascii="宋体" w:hAnsi="宋体"/>
                <w:bCs/>
                <w:color w:val="auto"/>
                <w:sz w:val="24"/>
                <w:highlight w:val="white"/>
                <w:shd w:val="clear" w:color="auto" w:fill="auto"/>
              </w:rPr>
            </w:pPr>
            <w:r>
              <w:rPr>
                <w:rFonts w:hint="eastAsia" w:ascii="宋体" w:hAnsi="宋体"/>
                <w:bCs/>
                <w:color w:val="auto"/>
                <w:sz w:val="24"/>
                <w:highlight w:val="white"/>
                <w:shd w:val="clear" w:color="auto" w:fill="auto"/>
              </w:rPr>
              <w:t xml:space="preserve">5</w:t>
            </w:r>
            <w:r/>
          </w:p>
        </w:tc>
        <w:tc>
          <w:tcPr>
            <w:tcW w:w="1530" w:type="dxa"/>
            <w:vAlign w:val="center"/>
            <w:textDirection w:val="lrTb"/>
            <w:noWrap w:val="false"/>
          </w:tcPr>
          <w:p>
            <w:pPr>
              <w:spacing w:line="360" w:lineRule="auto"/>
              <w:rPr>
                <w:rFonts w:ascii="宋体" w:hAnsi="宋体"/>
                <w:bCs/>
                <w:color w:val="auto"/>
                <w:sz w:val="24"/>
                <w:highlight w:val="white"/>
                <w:shd w:val="clear" w:color="auto" w:fill="auto"/>
              </w:rPr>
            </w:pPr>
            <w:r>
              <w:rPr>
                <w:rFonts w:ascii="宋体" w:hAnsi="宋体"/>
                <w:bCs/>
                <w:color w:val="auto"/>
                <w:sz w:val="24"/>
                <w:highlight w:val="white"/>
                <w:shd w:val="clear" w:color="auto" w:fill="auto"/>
              </w:rPr>
            </w:r>
            <w:r/>
          </w:p>
        </w:tc>
        <w:tc>
          <w:tcPr>
            <w:tcW w:w="1462" w:type="dxa"/>
            <w:textDirection w:val="lrTb"/>
            <w:noWrap w:val="false"/>
          </w:tcPr>
          <w:p>
            <w:pPr>
              <w:spacing w:line="360" w:lineRule="auto"/>
              <w:rPr>
                <w:rFonts w:ascii="宋体" w:hAnsi="宋体"/>
                <w:bCs/>
                <w:color w:val="auto"/>
                <w:sz w:val="24"/>
                <w:highlight w:val="white"/>
                <w:shd w:val="clear" w:color="auto" w:fill="auto"/>
              </w:rPr>
            </w:pPr>
            <w:r>
              <w:rPr>
                <w:rFonts w:ascii="宋体" w:hAnsi="宋体"/>
                <w:bCs/>
                <w:color w:val="auto"/>
                <w:sz w:val="24"/>
                <w:highlight w:val="white"/>
                <w:shd w:val="clear" w:color="auto" w:fill="auto"/>
              </w:rPr>
            </w:r>
            <w:r/>
          </w:p>
        </w:tc>
        <w:tc>
          <w:tcPr>
            <w:tcW w:w="1485" w:type="dxa"/>
            <w:vAlign w:val="center"/>
            <w:textDirection w:val="lrTb"/>
            <w:noWrap w:val="false"/>
          </w:tcPr>
          <w:p>
            <w:pPr>
              <w:spacing w:line="360" w:lineRule="auto"/>
              <w:rPr>
                <w:rFonts w:ascii="宋体" w:hAnsi="宋体"/>
                <w:bCs/>
                <w:color w:val="auto"/>
                <w:sz w:val="24"/>
                <w:highlight w:val="white"/>
                <w:shd w:val="clear" w:color="auto" w:fill="auto"/>
              </w:rPr>
            </w:pPr>
            <w:r>
              <w:rPr>
                <w:rFonts w:ascii="宋体" w:hAnsi="宋体"/>
                <w:bCs/>
                <w:color w:val="auto"/>
                <w:sz w:val="24"/>
                <w:highlight w:val="white"/>
                <w:shd w:val="clear" w:color="auto" w:fill="auto"/>
              </w:rPr>
            </w:r>
            <w:r/>
          </w:p>
        </w:tc>
        <w:tc>
          <w:tcPr>
            <w:tcW w:w="2164" w:type="dxa"/>
            <w:vAlign w:val="center"/>
            <w:textDirection w:val="lrTb"/>
            <w:noWrap w:val="false"/>
          </w:tcPr>
          <w:p>
            <w:pPr>
              <w:spacing w:line="360" w:lineRule="auto"/>
              <w:rPr>
                <w:rFonts w:ascii="宋体" w:hAnsi="宋体"/>
                <w:bCs/>
                <w:color w:val="auto"/>
                <w:sz w:val="24"/>
                <w:highlight w:val="white"/>
                <w:shd w:val="clear" w:color="auto" w:fill="auto"/>
              </w:rPr>
            </w:pPr>
            <w:r>
              <w:rPr>
                <w:rFonts w:ascii="宋体" w:hAnsi="宋体"/>
                <w:bCs/>
                <w:color w:val="auto"/>
                <w:sz w:val="24"/>
                <w:highlight w:val="white"/>
                <w:shd w:val="clear" w:color="auto" w:fill="auto"/>
              </w:rPr>
            </w:r>
            <w:r/>
          </w:p>
        </w:tc>
        <w:tc>
          <w:tcPr>
            <w:tcW w:w="1923" w:type="dxa"/>
            <w:vAlign w:val="center"/>
            <w:textDirection w:val="lrTb"/>
            <w:noWrap w:val="false"/>
          </w:tcPr>
          <w:p>
            <w:pPr>
              <w:spacing w:line="360" w:lineRule="auto"/>
              <w:rPr>
                <w:rFonts w:ascii="宋体" w:hAnsi="宋体"/>
                <w:bCs/>
                <w:color w:val="auto"/>
                <w:sz w:val="24"/>
                <w:highlight w:val="white"/>
                <w:shd w:val="clear" w:color="auto" w:fill="auto"/>
              </w:rPr>
            </w:pPr>
            <w:r>
              <w:rPr>
                <w:rFonts w:ascii="宋体" w:hAnsi="宋体"/>
                <w:bCs/>
                <w:color w:val="auto"/>
                <w:sz w:val="24"/>
                <w:highlight w:val="white"/>
                <w:shd w:val="clear" w:color="auto" w:fill="auto"/>
              </w:rPr>
            </w:r>
            <w:r/>
          </w:p>
        </w:tc>
      </w:tr>
      <w:tr>
        <w:trPr/>
        <w:tc>
          <w:tcPr>
            <w:tcW w:w="696" w:type="dxa"/>
            <w:vAlign w:val="center"/>
            <w:textDirection w:val="lrTb"/>
            <w:noWrap w:val="false"/>
          </w:tcPr>
          <w:p>
            <w:pPr>
              <w:jc w:val="center"/>
              <w:spacing w:line="360" w:lineRule="auto"/>
              <w:rPr>
                <w:rFonts w:ascii="宋体" w:hAnsi="宋体"/>
                <w:bCs/>
                <w:color w:val="auto"/>
                <w:sz w:val="24"/>
                <w:highlight w:val="white"/>
                <w:shd w:val="clear" w:color="auto" w:fill="auto"/>
              </w:rPr>
            </w:pPr>
            <w:r>
              <w:rPr>
                <w:rFonts w:hint="eastAsia" w:ascii="宋体" w:hAnsi="宋体"/>
                <w:bCs/>
                <w:color w:val="auto"/>
                <w:sz w:val="24"/>
                <w:highlight w:val="white"/>
                <w:shd w:val="clear" w:color="auto" w:fill="auto"/>
              </w:rPr>
              <w:t xml:space="preserve">6</w:t>
            </w:r>
            <w:r/>
          </w:p>
        </w:tc>
        <w:tc>
          <w:tcPr>
            <w:tcW w:w="1530" w:type="dxa"/>
            <w:vAlign w:val="center"/>
            <w:textDirection w:val="lrTb"/>
            <w:noWrap w:val="false"/>
          </w:tcPr>
          <w:p>
            <w:pPr>
              <w:spacing w:line="360" w:lineRule="auto"/>
              <w:rPr>
                <w:rFonts w:ascii="宋体" w:hAnsi="宋体"/>
                <w:bCs/>
                <w:color w:val="auto"/>
                <w:sz w:val="24"/>
                <w:highlight w:val="white"/>
                <w:shd w:val="clear" w:color="auto" w:fill="auto"/>
              </w:rPr>
            </w:pPr>
            <w:r>
              <w:rPr>
                <w:rFonts w:ascii="宋体" w:hAnsi="宋体"/>
                <w:bCs/>
                <w:color w:val="auto"/>
                <w:sz w:val="24"/>
                <w:highlight w:val="white"/>
                <w:shd w:val="clear" w:color="auto" w:fill="auto"/>
              </w:rPr>
            </w:r>
            <w:r/>
          </w:p>
        </w:tc>
        <w:tc>
          <w:tcPr>
            <w:tcW w:w="1462" w:type="dxa"/>
            <w:textDirection w:val="lrTb"/>
            <w:noWrap w:val="false"/>
          </w:tcPr>
          <w:p>
            <w:pPr>
              <w:spacing w:line="360" w:lineRule="auto"/>
              <w:rPr>
                <w:rFonts w:ascii="宋体" w:hAnsi="宋体"/>
                <w:bCs/>
                <w:color w:val="auto"/>
                <w:sz w:val="24"/>
                <w:highlight w:val="white"/>
                <w:shd w:val="clear" w:color="auto" w:fill="auto"/>
              </w:rPr>
            </w:pPr>
            <w:r>
              <w:rPr>
                <w:rFonts w:ascii="宋体" w:hAnsi="宋体"/>
                <w:bCs/>
                <w:color w:val="auto"/>
                <w:sz w:val="24"/>
                <w:highlight w:val="white"/>
                <w:shd w:val="clear" w:color="auto" w:fill="auto"/>
              </w:rPr>
            </w:r>
            <w:r/>
          </w:p>
        </w:tc>
        <w:tc>
          <w:tcPr>
            <w:tcW w:w="1485" w:type="dxa"/>
            <w:vAlign w:val="center"/>
            <w:textDirection w:val="lrTb"/>
            <w:noWrap w:val="false"/>
          </w:tcPr>
          <w:p>
            <w:pPr>
              <w:spacing w:line="360" w:lineRule="auto"/>
              <w:rPr>
                <w:rFonts w:ascii="宋体" w:hAnsi="宋体"/>
                <w:bCs/>
                <w:color w:val="auto"/>
                <w:sz w:val="24"/>
                <w:highlight w:val="white"/>
                <w:shd w:val="clear" w:color="auto" w:fill="auto"/>
              </w:rPr>
            </w:pPr>
            <w:r>
              <w:rPr>
                <w:rFonts w:ascii="宋体" w:hAnsi="宋体"/>
                <w:bCs/>
                <w:color w:val="auto"/>
                <w:sz w:val="24"/>
                <w:highlight w:val="white"/>
                <w:shd w:val="clear" w:color="auto" w:fill="auto"/>
              </w:rPr>
            </w:r>
            <w:r/>
          </w:p>
        </w:tc>
        <w:tc>
          <w:tcPr>
            <w:tcW w:w="2164" w:type="dxa"/>
            <w:vAlign w:val="center"/>
            <w:textDirection w:val="lrTb"/>
            <w:noWrap w:val="false"/>
          </w:tcPr>
          <w:p>
            <w:pPr>
              <w:spacing w:line="360" w:lineRule="auto"/>
              <w:rPr>
                <w:rFonts w:ascii="宋体" w:hAnsi="宋体"/>
                <w:bCs/>
                <w:color w:val="auto"/>
                <w:sz w:val="24"/>
                <w:highlight w:val="white"/>
                <w:shd w:val="clear" w:color="auto" w:fill="auto"/>
              </w:rPr>
            </w:pPr>
            <w:r>
              <w:rPr>
                <w:rFonts w:ascii="宋体" w:hAnsi="宋体"/>
                <w:bCs/>
                <w:color w:val="auto"/>
                <w:sz w:val="24"/>
                <w:highlight w:val="white"/>
                <w:shd w:val="clear" w:color="auto" w:fill="auto"/>
              </w:rPr>
            </w:r>
            <w:r/>
          </w:p>
        </w:tc>
        <w:tc>
          <w:tcPr>
            <w:tcW w:w="1923" w:type="dxa"/>
            <w:vAlign w:val="center"/>
            <w:textDirection w:val="lrTb"/>
            <w:noWrap w:val="false"/>
          </w:tcPr>
          <w:p>
            <w:pPr>
              <w:spacing w:line="360" w:lineRule="auto"/>
              <w:rPr>
                <w:rFonts w:ascii="宋体" w:hAnsi="宋体"/>
                <w:bCs/>
                <w:color w:val="auto"/>
                <w:sz w:val="24"/>
                <w:highlight w:val="white"/>
                <w:shd w:val="clear" w:color="auto" w:fill="auto"/>
              </w:rPr>
            </w:pPr>
            <w:r>
              <w:rPr>
                <w:rFonts w:ascii="宋体" w:hAnsi="宋体"/>
                <w:bCs/>
                <w:color w:val="auto"/>
                <w:sz w:val="24"/>
                <w:highlight w:val="white"/>
                <w:shd w:val="clear" w:color="auto" w:fill="auto"/>
              </w:rPr>
            </w:r>
            <w:r/>
          </w:p>
        </w:tc>
      </w:tr>
      <w:tr>
        <w:trPr/>
        <w:tc>
          <w:tcPr>
            <w:tcW w:w="696" w:type="dxa"/>
            <w:vAlign w:val="center"/>
            <w:textDirection w:val="lrTb"/>
            <w:noWrap w:val="false"/>
          </w:tcPr>
          <w:p>
            <w:pPr>
              <w:jc w:val="center"/>
              <w:spacing w:line="360" w:lineRule="auto"/>
              <w:rPr>
                <w:rFonts w:ascii="宋体" w:hAnsi="宋体"/>
                <w:bCs/>
                <w:color w:val="auto"/>
                <w:sz w:val="24"/>
                <w:highlight w:val="white"/>
                <w:shd w:val="clear" w:color="auto" w:fill="auto"/>
              </w:rPr>
            </w:pPr>
            <w:r>
              <w:rPr>
                <w:rFonts w:ascii="宋体" w:hAnsi="宋体"/>
                <w:bCs/>
                <w:color w:val="auto"/>
                <w:sz w:val="24"/>
                <w:highlight w:val="white"/>
                <w:shd w:val="clear" w:color="auto" w:fill="auto"/>
              </w:rPr>
              <w:t xml:space="preserve">……</w:t>
            </w:r>
            <w:r/>
          </w:p>
        </w:tc>
        <w:tc>
          <w:tcPr>
            <w:tcW w:w="1530" w:type="dxa"/>
            <w:vAlign w:val="center"/>
            <w:textDirection w:val="lrTb"/>
            <w:noWrap w:val="false"/>
          </w:tcPr>
          <w:p>
            <w:pPr>
              <w:spacing w:line="360" w:lineRule="auto"/>
              <w:rPr>
                <w:rFonts w:ascii="宋体" w:hAnsi="宋体"/>
                <w:bCs/>
                <w:color w:val="auto"/>
                <w:sz w:val="24"/>
                <w:highlight w:val="white"/>
                <w:shd w:val="clear" w:color="auto" w:fill="auto"/>
              </w:rPr>
            </w:pPr>
            <w:r>
              <w:rPr>
                <w:rFonts w:ascii="宋体" w:hAnsi="宋体"/>
                <w:bCs/>
                <w:color w:val="auto"/>
                <w:sz w:val="24"/>
                <w:highlight w:val="white"/>
                <w:shd w:val="clear" w:color="auto" w:fill="auto"/>
              </w:rPr>
            </w:r>
            <w:r/>
          </w:p>
        </w:tc>
        <w:tc>
          <w:tcPr>
            <w:tcW w:w="1462" w:type="dxa"/>
            <w:textDirection w:val="lrTb"/>
            <w:noWrap w:val="false"/>
          </w:tcPr>
          <w:p>
            <w:pPr>
              <w:spacing w:line="360" w:lineRule="auto"/>
              <w:rPr>
                <w:rFonts w:ascii="宋体" w:hAnsi="宋体"/>
                <w:bCs/>
                <w:color w:val="auto"/>
                <w:sz w:val="24"/>
                <w:highlight w:val="white"/>
                <w:shd w:val="clear" w:color="auto" w:fill="auto"/>
              </w:rPr>
            </w:pPr>
            <w:r>
              <w:rPr>
                <w:rFonts w:ascii="宋体" w:hAnsi="宋体"/>
                <w:bCs/>
                <w:color w:val="auto"/>
                <w:sz w:val="24"/>
                <w:highlight w:val="white"/>
                <w:shd w:val="clear" w:color="auto" w:fill="auto"/>
              </w:rPr>
            </w:r>
            <w:r/>
          </w:p>
        </w:tc>
        <w:tc>
          <w:tcPr>
            <w:tcW w:w="1485" w:type="dxa"/>
            <w:vAlign w:val="center"/>
            <w:textDirection w:val="lrTb"/>
            <w:noWrap w:val="false"/>
          </w:tcPr>
          <w:p>
            <w:pPr>
              <w:spacing w:line="360" w:lineRule="auto"/>
              <w:rPr>
                <w:rFonts w:ascii="宋体" w:hAnsi="宋体"/>
                <w:bCs/>
                <w:color w:val="auto"/>
                <w:sz w:val="24"/>
                <w:highlight w:val="white"/>
                <w:shd w:val="clear" w:color="auto" w:fill="auto"/>
              </w:rPr>
            </w:pPr>
            <w:r>
              <w:rPr>
                <w:rFonts w:ascii="宋体" w:hAnsi="宋体"/>
                <w:bCs/>
                <w:color w:val="auto"/>
                <w:sz w:val="24"/>
                <w:highlight w:val="white"/>
                <w:shd w:val="clear" w:color="auto" w:fill="auto"/>
              </w:rPr>
            </w:r>
            <w:r/>
          </w:p>
        </w:tc>
        <w:tc>
          <w:tcPr>
            <w:tcW w:w="2164" w:type="dxa"/>
            <w:vAlign w:val="center"/>
            <w:textDirection w:val="lrTb"/>
            <w:noWrap w:val="false"/>
          </w:tcPr>
          <w:p>
            <w:pPr>
              <w:spacing w:line="360" w:lineRule="auto"/>
              <w:rPr>
                <w:rFonts w:ascii="宋体" w:hAnsi="宋体"/>
                <w:bCs/>
                <w:color w:val="auto"/>
                <w:sz w:val="24"/>
                <w:highlight w:val="white"/>
                <w:shd w:val="clear" w:color="auto" w:fill="auto"/>
              </w:rPr>
            </w:pPr>
            <w:r>
              <w:rPr>
                <w:rFonts w:ascii="宋体" w:hAnsi="宋体"/>
                <w:bCs/>
                <w:color w:val="auto"/>
                <w:sz w:val="24"/>
                <w:highlight w:val="white"/>
                <w:shd w:val="clear" w:color="auto" w:fill="auto"/>
              </w:rPr>
            </w:r>
            <w:r/>
          </w:p>
        </w:tc>
        <w:tc>
          <w:tcPr>
            <w:tcW w:w="1923" w:type="dxa"/>
            <w:vAlign w:val="center"/>
            <w:textDirection w:val="lrTb"/>
            <w:noWrap w:val="false"/>
          </w:tcPr>
          <w:p>
            <w:pPr>
              <w:spacing w:line="360" w:lineRule="auto"/>
              <w:rPr>
                <w:rFonts w:ascii="宋体" w:hAnsi="宋体"/>
                <w:bCs/>
                <w:color w:val="auto"/>
                <w:sz w:val="24"/>
                <w:highlight w:val="white"/>
                <w:shd w:val="clear" w:color="auto" w:fill="auto"/>
              </w:rPr>
            </w:pPr>
            <w:r>
              <w:rPr>
                <w:rFonts w:ascii="宋体" w:hAnsi="宋体"/>
                <w:bCs/>
                <w:color w:val="auto"/>
                <w:sz w:val="24"/>
                <w:highlight w:val="white"/>
                <w:shd w:val="clear" w:color="auto" w:fill="auto"/>
              </w:rPr>
            </w:r>
            <w:r/>
          </w:p>
        </w:tc>
      </w:tr>
      <w:tr>
        <w:trPr/>
        <w:tc>
          <w:tcPr>
            <w:tcW w:w="696" w:type="dxa"/>
            <w:vAlign w:val="center"/>
            <w:textDirection w:val="lrTb"/>
            <w:noWrap w:val="false"/>
          </w:tcPr>
          <w:p>
            <w:pPr>
              <w:jc w:val="center"/>
              <w:spacing w:line="360" w:lineRule="auto"/>
              <w:rPr>
                <w:rFonts w:ascii="宋体" w:hAnsi="宋体"/>
                <w:bCs/>
                <w:color w:val="auto"/>
                <w:sz w:val="24"/>
                <w:highlight w:val="white"/>
                <w:shd w:val="clear" w:color="auto" w:fill="auto"/>
              </w:rPr>
            </w:pPr>
            <w:r>
              <w:rPr>
                <w:rFonts w:ascii="宋体" w:hAnsi="宋体"/>
                <w:bCs/>
                <w:color w:val="auto"/>
                <w:sz w:val="24"/>
                <w:highlight w:val="white"/>
                <w:shd w:val="clear" w:color="auto" w:fill="auto"/>
              </w:rPr>
            </w:r>
            <w:r/>
          </w:p>
        </w:tc>
        <w:tc>
          <w:tcPr>
            <w:tcW w:w="1530" w:type="dxa"/>
            <w:vAlign w:val="center"/>
            <w:textDirection w:val="lrTb"/>
            <w:noWrap w:val="false"/>
          </w:tcPr>
          <w:p>
            <w:pPr>
              <w:spacing w:line="360" w:lineRule="auto"/>
              <w:rPr>
                <w:rFonts w:ascii="宋体" w:hAnsi="宋体"/>
                <w:bCs/>
                <w:color w:val="auto"/>
                <w:sz w:val="24"/>
                <w:highlight w:val="white"/>
                <w:shd w:val="clear" w:color="auto" w:fill="auto"/>
              </w:rPr>
            </w:pPr>
            <w:r>
              <w:rPr>
                <w:rFonts w:ascii="宋体" w:hAnsi="宋体"/>
                <w:bCs/>
                <w:color w:val="auto"/>
                <w:sz w:val="24"/>
                <w:highlight w:val="white"/>
                <w:shd w:val="clear" w:color="auto" w:fill="auto"/>
              </w:rPr>
            </w:r>
            <w:r/>
          </w:p>
        </w:tc>
        <w:tc>
          <w:tcPr>
            <w:tcW w:w="1462" w:type="dxa"/>
            <w:textDirection w:val="lrTb"/>
            <w:noWrap w:val="false"/>
          </w:tcPr>
          <w:p>
            <w:pPr>
              <w:spacing w:line="360" w:lineRule="auto"/>
              <w:rPr>
                <w:rFonts w:ascii="宋体" w:hAnsi="宋体"/>
                <w:bCs/>
                <w:color w:val="auto"/>
                <w:sz w:val="24"/>
                <w:highlight w:val="white"/>
                <w:shd w:val="clear" w:color="auto" w:fill="auto"/>
              </w:rPr>
            </w:pPr>
            <w:r>
              <w:rPr>
                <w:rFonts w:ascii="宋体" w:hAnsi="宋体"/>
                <w:bCs/>
                <w:color w:val="auto"/>
                <w:sz w:val="24"/>
                <w:highlight w:val="white"/>
                <w:shd w:val="clear" w:color="auto" w:fill="auto"/>
              </w:rPr>
            </w:r>
            <w:r/>
          </w:p>
        </w:tc>
        <w:tc>
          <w:tcPr>
            <w:tcW w:w="1485" w:type="dxa"/>
            <w:vAlign w:val="center"/>
            <w:textDirection w:val="lrTb"/>
            <w:noWrap w:val="false"/>
          </w:tcPr>
          <w:p>
            <w:pPr>
              <w:spacing w:line="360" w:lineRule="auto"/>
              <w:rPr>
                <w:rFonts w:ascii="宋体" w:hAnsi="宋体"/>
                <w:bCs/>
                <w:color w:val="auto"/>
                <w:sz w:val="24"/>
                <w:highlight w:val="white"/>
                <w:shd w:val="clear" w:color="auto" w:fill="auto"/>
              </w:rPr>
            </w:pPr>
            <w:r>
              <w:rPr>
                <w:rFonts w:ascii="宋体" w:hAnsi="宋体"/>
                <w:bCs/>
                <w:color w:val="auto"/>
                <w:sz w:val="24"/>
                <w:highlight w:val="white"/>
                <w:shd w:val="clear" w:color="auto" w:fill="auto"/>
              </w:rPr>
            </w:r>
            <w:r/>
          </w:p>
        </w:tc>
        <w:tc>
          <w:tcPr>
            <w:tcW w:w="2164" w:type="dxa"/>
            <w:vAlign w:val="center"/>
            <w:textDirection w:val="lrTb"/>
            <w:noWrap w:val="false"/>
          </w:tcPr>
          <w:p>
            <w:pPr>
              <w:spacing w:line="360" w:lineRule="auto"/>
              <w:rPr>
                <w:rFonts w:ascii="宋体" w:hAnsi="宋体"/>
                <w:bCs/>
                <w:color w:val="auto"/>
                <w:sz w:val="24"/>
                <w:highlight w:val="white"/>
                <w:shd w:val="clear" w:color="auto" w:fill="auto"/>
              </w:rPr>
            </w:pPr>
            <w:r>
              <w:rPr>
                <w:rFonts w:ascii="宋体" w:hAnsi="宋体"/>
                <w:bCs/>
                <w:color w:val="auto"/>
                <w:sz w:val="24"/>
                <w:highlight w:val="white"/>
                <w:shd w:val="clear" w:color="auto" w:fill="auto"/>
              </w:rPr>
            </w:r>
            <w:r/>
          </w:p>
        </w:tc>
        <w:tc>
          <w:tcPr>
            <w:tcW w:w="1923" w:type="dxa"/>
            <w:vAlign w:val="center"/>
            <w:textDirection w:val="lrTb"/>
            <w:noWrap w:val="false"/>
          </w:tcPr>
          <w:p>
            <w:pPr>
              <w:spacing w:line="360" w:lineRule="auto"/>
              <w:rPr>
                <w:rFonts w:ascii="宋体" w:hAnsi="宋体"/>
                <w:bCs/>
                <w:color w:val="auto"/>
                <w:sz w:val="24"/>
                <w:highlight w:val="white"/>
                <w:shd w:val="clear" w:color="auto" w:fill="auto"/>
              </w:rPr>
            </w:pPr>
            <w:r>
              <w:rPr>
                <w:rFonts w:ascii="宋体" w:hAnsi="宋体"/>
                <w:bCs/>
                <w:color w:val="auto"/>
                <w:sz w:val="24"/>
                <w:highlight w:val="white"/>
                <w:shd w:val="clear" w:color="auto" w:fill="auto"/>
              </w:rPr>
            </w:r>
            <w:r/>
          </w:p>
        </w:tc>
      </w:tr>
      <w:tr>
        <w:trPr/>
        <w:tc>
          <w:tcPr>
            <w:tcW w:w="696" w:type="dxa"/>
            <w:vAlign w:val="center"/>
            <w:textDirection w:val="lrTb"/>
            <w:noWrap w:val="false"/>
          </w:tcPr>
          <w:p>
            <w:pPr>
              <w:jc w:val="center"/>
              <w:spacing w:line="360" w:lineRule="auto"/>
              <w:rPr>
                <w:rFonts w:ascii="宋体" w:hAnsi="宋体"/>
                <w:bCs/>
                <w:color w:val="auto"/>
                <w:sz w:val="24"/>
                <w:highlight w:val="white"/>
                <w:shd w:val="clear" w:color="auto" w:fill="auto"/>
              </w:rPr>
            </w:pPr>
            <w:r>
              <w:rPr>
                <w:rFonts w:ascii="宋体" w:hAnsi="宋体"/>
                <w:bCs/>
                <w:color w:val="auto"/>
                <w:sz w:val="24"/>
                <w:highlight w:val="white"/>
                <w:shd w:val="clear" w:color="auto" w:fill="auto"/>
              </w:rPr>
            </w:r>
            <w:r/>
          </w:p>
        </w:tc>
        <w:tc>
          <w:tcPr>
            <w:tcW w:w="1530" w:type="dxa"/>
            <w:vAlign w:val="center"/>
            <w:textDirection w:val="lrTb"/>
            <w:noWrap w:val="false"/>
          </w:tcPr>
          <w:p>
            <w:pPr>
              <w:spacing w:line="360" w:lineRule="auto"/>
              <w:rPr>
                <w:rFonts w:ascii="宋体" w:hAnsi="宋体"/>
                <w:bCs/>
                <w:color w:val="auto"/>
                <w:sz w:val="24"/>
                <w:highlight w:val="white"/>
                <w:shd w:val="clear" w:color="auto" w:fill="auto"/>
              </w:rPr>
            </w:pPr>
            <w:r>
              <w:rPr>
                <w:rFonts w:ascii="宋体" w:hAnsi="宋体"/>
                <w:bCs/>
                <w:color w:val="auto"/>
                <w:sz w:val="24"/>
                <w:highlight w:val="white"/>
                <w:shd w:val="clear" w:color="auto" w:fill="auto"/>
              </w:rPr>
            </w:r>
            <w:r/>
          </w:p>
        </w:tc>
        <w:tc>
          <w:tcPr>
            <w:tcW w:w="1462" w:type="dxa"/>
            <w:textDirection w:val="lrTb"/>
            <w:noWrap w:val="false"/>
          </w:tcPr>
          <w:p>
            <w:pPr>
              <w:spacing w:line="360" w:lineRule="auto"/>
              <w:rPr>
                <w:rFonts w:ascii="宋体" w:hAnsi="宋体"/>
                <w:bCs/>
                <w:color w:val="auto"/>
                <w:sz w:val="24"/>
                <w:highlight w:val="white"/>
                <w:shd w:val="clear" w:color="auto" w:fill="auto"/>
              </w:rPr>
            </w:pPr>
            <w:r>
              <w:rPr>
                <w:rFonts w:ascii="宋体" w:hAnsi="宋体"/>
                <w:bCs/>
                <w:color w:val="auto"/>
                <w:sz w:val="24"/>
                <w:highlight w:val="white"/>
                <w:shd w:val="clear" w:color="auto" w:fill="auto"/>
              </w:rPr>
            </w:r>
            <w:r/>
          </w:p>
        </w:tc>
        <w:tc>
          <w:tcPr>
            <w:tcW w:w="1485" w:type="dxa"/>
            <w:vAlign w:val="center"/>
            <w:textDirection w:val="lrTb"/>
            <w:noWrap w:val="false"/>
          </w:tcPr>
          <w:p>
            <w:pPr>
              <w:spacing w:line="360" w:lineRule="auto"/>
              <w:rPr>
                <w:rFonts w:ascii="宋体" w:hAnsi="宋体"/>
                <w:bCs/>
                <w:color w:val="auto"/>
                <w:sz w:val="24"/>
                <w:highlight w:val="white"/>
                <w:shd w:val="clear" w:color="auto" w:fill="auto"/>
              </w:rPr>
            </w:pPr>
            <w:r>
              <w:rPr>
                <w:rFonts w:ascii="宋体" w:hAnsi="宋体"/>
                <w:bCs/>
                <w:color w:val="auto"/>
                <w:sz w:val="24"/>
                <w:highlight w:val="white"/>
                <w:shd w:val="clear" w:color="auto" w:fill="auto"/>
              </w:rPr>
            </w:r>
            <w:r/>
          </w:p>
        </w:tc>
        <w:tc>
          <w:tcPr>
            <w:tcW w:w="2164" w:type="dxa"/>
            <w:vAlign w:val="center"/>
            <w:textDirection w:val="lrTb"/>
            <w:noWrap w:val="false"/>
          </w:tcPr>
          <w:p>
            <w:pPr>
              <w:spacing w:line="360" w:lineRule="auto"/>
              <w:rPr>
                <w:rFonts w:ascii="宋体" w:hAnsi="宋体"/>
                <w:bCs/>
                <w:color w:val="auto"/>
                <w:sz w:val="24"/>
                <w:highlight w:val="white"/>
                <w:shd w:val="clear" w:color="auto" w:fill="auto"/>
              </w:rPr>
            </w:pPr>
            <w:r>
              <w:rPr>
                <w:rFonts w:ascii="宋体" w:hAnsi="宋体"/>
                <w:bCs/>
                <w:color w:val="auto"/>
                <w:sz w:val="24"/>
                <w:highlight w:val="white"/>
                <w:shd w:val="clear" w:color="auto" w:fill="auto"/>
              </w:rPr>
            </w:r>
            <w:r/>
          </w:p>
        </w:tc>
        <w:tc>
          <w:tcPr>
            <w:tcW w:w="1923" w:type="dxa"/>
            <w:vAlign w:val="center"/>
            <w:textDirection w:val="lrTb"/>
            <w:noWrap w:val="false"/>
          </w:tcPr>
          <w:p>
            <w:pPr>
              <w:spacing w:line="360" w:lineRule="auto"/>
              <w:rPr>
                <w:rFonts w:ascii="宋体" w:hAnsi="宋体"/>
                <w:bCs/>
                <w:color w:val="auto"/>
                <w:sz w:val="24"/>
                <w:highlight w:val="white"/>
                <w:shd w:val="clear" w:color="auto" w:fill="auto"/>
              </w:rPr>
            </w:pPr>
            <w:r>
              <w:rPr>
                <w:rFonts w:ascii="宋体" w:hAnsi="宋体"/>
                <w:bCs/>
                <w:color w:val="auto"/>
                <w:sz w:val="24"/>
                <w:highlight w:val="white"/>
                <w:shd w:val="clear" w:color="auto" w:fill="auto"/>
              </w:rPr>
            </w:r>
            <w:r/>
          </w:p>
        </w:tc>
      </w:tr>
    </w:tbl>
    <w:p>
      <w:pPr>
        <w:pStyle w:val="899"/>
        <w:ind w:right="-290"/>
        <w:spacing w:line="400" w:lineRule="exact"/>
        <w:tabs>
          <w:tab w:val="left" w:pos="9000" w:leader="none"/>
        </w:tabs>
        <w:rPr>
          <w:rFonts w:hAnsi="宋体" w:eastAsia="宋体"/>
          <w:color w:val="auto"/>
          <w:sz w:val="24"/>
          <w:szCs w:val="24"/>
          <w:highlight w:val="white"/>
          <w:shd w:val="clear" w:color="auto" w:fill="auto"/>
        </w:rPr>
      </w:pPr>
      <w:r>
        <w:rPr>
          <w:rFonts w:hint="eastAsia" w:hAnsi="宋体" w:eastAsia="宋体"/>
          <w:color w:val="auto"/>
          <w:sz w:val="24"/>
          <w:szCs w:val="24"/>
          <w:highlight w:val="white"/>
          <w:shd w:val="clear" w:color="auto" w:fill="auto"/>
        </w:rPr>
        <w:t xml:space="preserve">供应商</w:t>
      </w:r>
      <w:r>
        <w:rPr>
          <w:rFonts w:hAnsi="宋体" w:eastAsia="宋体"/>
          <w:color w:val="auto"/>
          <w:sz w:val="24"/>
          <w:szCs w:val="24"/>
          <w:highlight w:val="white"/>
          <w:shd w:val="clear" w:color="auto" w:fill="auto"/>
        </w:rPr>
        <w:t xml:space="preserve">：（单位盖章）</w:t>
      </w:r>
      <w:r/>
    </w:p>
    <w:p>
      <w:pPr>
        <w:pStyle w:val="899"/>
        <w:ind w:right="-290"/>
        <w:jc w:val="left"/>
        <w:spacing w:line="400" w:lineRule="exact"/>
        <w:tabs>
          <w:tab w:val="left" w:pos="9000" w:leader="none"/>
        </w:tabs>
        <w:rPr>
          <w:rFonts w:hAnsi="宋体" w:eastAsia="宋体"/>
          <w:color w:val="auto"/>
          <w:sz w:val="24"/>
          <w:szCs w:val="24"/>
          <w:highlight w:val="white"/>
          <w:shd w:val="clear" w:color="auto" w:fill="auto"/>
        </w:rPr>
      </w:pPr>
      <w:r>
        <w:rPr>
          <w:rFonts w:hAnsi="宋体" w:eastAsia="宋体"/>
          <w:color w:val="auto"/>
          <w:sz w:val="24"/>
          <w:szCs w:val="24"/>
          <w:highlight w:val="white"/>
          <w:shd w:val="clear" w:color="auto" w:fill="auto"/>
        </w:rPr>
        <w:t xml:space="preserve">法定代表人或被授权人：（签字或盖章）</w:t>
      </w:r>
      <w:r/>
    </w:p>
    <w:p>
      <w:pPr>
        <w:pStyle w:val="899"/>
        <w:ind w:right="-290"/>
        <w:spacing w:line="400" w:lineRule="exact"/>
        <w:tabs>
          <w:tab w:val="left" w:pos="9000" w:leader="none"/>
        </w:tabs>
        <w:rPr>
          <w:rFonts w:hAnsi="宋体" w:eastAsia="宋体"/>
          <w:color w:val="auto"/>
          <w:sz w:val="24"/>
          <w:highlight w:val="white"/>
          <w:shd w:val="clear" w:color="auto" w:fill="auto"/>
        </w:rPr>
      </w:pPr>
      <w:r>
        <w:rPr>
          <w:rFonts w:hint="eastAsia" w:hAnsi="宋体" w:eastAsia="宋体"/>
          <w:color w:val="auto"/>
          <w:sz w:val="24"/>
          <w:szCs w:val="24"/>
          <w:highlight w:val="white"/>
          <w:shd w:val="clear" w:color="auto" w:fill="auto"/>
        </w:rPr>
        <w:t xml:space="preserve">日期：        </w:t>
      </w:r>
      <w:r>
        <w:rPr>
          <w:rFonts w:hAnsi="宋体" w:eastAsia="宋体"/>
          <w:color w:val="auto"/>
          <w:sz w:val="24"/>
          <w:szCs w:val="24"/>
          <w:highlight w:val="white"/>
          <w:shd w:val="clear" w:color="auto" w:fill="auto"/>
        </w:rPr>
        <w:t xml:space="preserve">年     月     日</w:t>
      </w:r>
      <w:r/>
    </w:p>
    <w:p>
      <w:pPr>
        <w:rPr>
          <w:rFonts w:hint="eastAsia" w:ascii="宋体" w:hAnsi="宋体"/>
          <w:color w:val="auto"/>
          <w:highlight w:val="white"/>
          <w:shd w:val="clear" w:color="auto" w:fill="auto"/>
        </w:rPr>
      </w:pPr>
      <w:r>
        <w:rPr>
          <w:rFonts w:hint="eastAsia" w:ascii="宋体" w:hAnsi="宋体"/>
          <w:color w:val="auto"/>
          <w:highlight w:val="white"/>
          <w:shd w:val="clear" w:color="auto" w:fill="auto"/>
          <w:lang w:val="en-US" w:eastAsia="zh-CN"/>
        </w:rPr>
        <w:br w:type="page" w:clear="all"/>
      </w:r>
      <w:r/>
    </w:p>
    <w:p>
      <w:pPr>
        <w:spacing w:line="360" w:lineRule="auto"/>
        <w:rPr>
          <w:rFonts w:ascii="宋体" w:hAnsi="宋体"/>
          <w:bCs/>
          <w:color w:val="auto"/>
          <w:sz w:val="24"/>
          <w:highlight w:val="white"/>
          <w:shd w:val="clear" w:color="auto" w:fill="auto"/>
        </w:rPr>
      </w:pPr>
      <w:r>
        <w:rPr>
          <w:rFonts w:hint="eastAsia" w:ascii="宋体" w:hAnsi="宋体"/>
          <w:color w:val="auto"/>
          <w:highlight w:val="white"/>
          <w:shd w:val="clear" w:color="auto" w:fill="auto"/>
          <w:lang w:val="en-US" w:eastAsia="zh-CN"/>
        </w:rPr>
        <w:t xml:space="preserve">6</w:t>
      </w:r>
      <w:r>
        <w:rPr>
          <w:rFonts w:hint="eastAsia" w:ascii="宋体" w:hAnsi="宋体"/>
          <w:color w:val="auto"/>
          <w:highlight w:val="white"/>
          <w:shd w:val="clear" w:color="auto" w:fill="auto"/>
        </w:rPr>
        <w:t xml:space="preserve">、</w:t>
      </w:r>
      <w:r>
        <w:rPr>
          <w:rFonts w:hint="eastAsia" w:ascii="宋体" w:hAnsi="宋体"/>
          <w:bCs/>
          <w:color w:val="auto"/>
          <w:sz w:val="24"/>
          <w:highlight w:val="white"/>
          <w:shd w:val="clear" w:color="auto" w:fill="auto"/>
        </w:rPr>
        <w:t xml:space="preserve">服务方案</w:t>
      </w:r>
      <w:r/>
    </w:p>
    <w:p>
      <w:pPr>
        <w:jc w:val="center"/>
        <w:spacing w:line="360" w:lineRule="auto"/>
        <w:rPr>
          <w:rFonts w:ascii="宋体" w:hAnsi="宋体"/>
          <w:color w:val="auto"/>
          <w:sz w:val="24"/>
          <w:highlight w:val="white"/>
          <w:shd w:val="clear" w:color="auto" w:fill="auto"/>
        </w:rPr>
      </w:pPr>
      <w:r>
        <w:rPr>
          <w:rFonts w:hint="eastAsia" w:ascii="宋体" w:hAnsi="宋体"/>
          <w:color w:val="auto"/>
          <w:sz w:val="24"/>
          <w:highlight w:val="white"/>
          <w:shd w:val="clear" w:color="auto" w:fill="auto"/>
        </w:rPr>
        <w:t xml:space="preserve">服务方案</w:t>
      </w:r>
      <w:r/>
    </w:p>
    <w:tbl>
      <w:tblPr>
        <w:tblStyle w:val="667"/>
        <w:tblW w:w="985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7"/>
      </w:tblGrid>
      <w:tr>
        <w:trPr>
          <w:trHeight w:val="1797"/>
        </w:trPr>
        <w:tc>
          <w:tcPr>
            <w:tcW w:w="9857" w:type="dxa"/>
            <w:textDirection w:val="lrTb"/>
            <w:noWrap w:val="false"/>
          </w:tcPr>
          <w:p>
            <w:pPr>
              <w:spacing w:line="360" w:lineRule="auto"/>
              <w:rPr>
                <w:rFonts w:ascii="宋体" w:hAnsi="宋体"/>
                <w:color w:val="auto"/>
                <w:sz w:val="24"/>
                <w:highlight w:val="white"/>
                <w:shd w:val="clear" w:color="auto" w:fill="auto"/>
              </w:rPr>
            </w:pPr>
            <w:r>
              <w:rPr>
                <w:rFonts w:hint="eastAsia" w:ascii="宋体" w:hAnsi="宋体"/>
                <w:color w:val="auto"/>
                <w:sz w:val="24"/>
                <w:highlight w:val="white"/>
                <w:shd w:val="clear" w:color="auto" w:fill="auto"/>
              </w:rPr>
              <w:t xml:space="preserve">提示：</w:t>
            </w:r>
            <w:r/>
          </w:p>
          <w:p>
            <w:pPr>
              <w:numPr>
                <w:ilvl w:val="0"/>
                <w:numId w:val="3"/>
              </w:numPr>
              <w:spacing w:line="360" w:lineRule="auto"/>
              <w:rPr>
                <w:rFonts w:ascii="宋体" w:hAnsi="宋体"/>
                <w:bCs/>
                <w:color w:val="auto"/>
                <w:sz w:val="24"/>
                <w:highlight w:val="white"/>
                <w:shd w:val="clear" w:color="auto" w:fill="auto"/>
              </w:rPr>
            </w:pPr>
            <w:r>
              <w:rPr>
                <w:rFonts w:hint="eastAsia" w:ascii="宋体" w:hAnsi="宋体"/>
                <w:color w:val="auto"/>
                <w:sz w:val="24"/>
                <w:highlight w:val="white"/>
                <w:shd w:val="clear" w:color="auto" w:fill="auto"/>
              </w:rPr>
              <w:t xml:space="preserve">供应商应针对本次采购项目特点及区域的具体情况编写拟采取的服务方案。</w:t>
            </w:r>
            <w:r/>
          </w:p>
          <w:p>
            <w:pPr>
              <w:spacing w:line="360" w:lineRule="auto"/>
              <w:rPr>
                <w:rFonts w:ascii="宋体" w:hAnsi="宋体"/>
                <w:color w:val="auto"/>
                <w:sz w:val="24"/>
                <w:highlight w:val="white"/>
                <w:shd w:val="clear" w:color="auto" w:fill="auto"/>
              </w:rPr>
            </w:pPr>
            <w:r>
              <w:rPr>
                <w:rFonts w:ascii="宋体" w:hAnsi="宋体"/>
                <w:color w:val="auto"/>
                <w:sz w:val="24"/>
                <w:highlight w:val="white"/>
                <w:shd w:val="clear" w:color="auto" w:fill="auto"/>
              </w:rPr>
              <w:t xml:space="preserve">2</w:t>
            </w:r>
            <w:r>
              <w:rPr>
                <w:rFonts w:hint="eastAsia" w:ascii="宋体" w:hAnsi="宋体"/>
                <w:color w:val="auto"/>
                <w:sz w:val="24"/>
                <w:highlight w:val="white"/>
                <w:shd w:val="clear" w:color="auto" w:fill="auto"/>
              </w:rPr>
              <w:t xml:space="preserve">、供应商可根据自身情况编写，本页不够可另加页附后。</w:t>
            </w:r>
            <w:r/>
          </w:p>
        </w:tc>
      </w:tr>
      <w:tr>
        <w:trPr>
          <w:trHeight w:val="9707"/>
        </w:trPr>
        <w:tc>
          <w:tcPr>
            <w:tcW w:w="9857" w:type="dxa"/>
            <w:textDirection w:val="lrTb"/>
            <w:noWrap w:val="false"/>
          </w:tcPr>
          <w:p>
            <w:pPr>
              <w:spacing w:line="360" w:lineRule="auto"/>
              <w:rPr>
                <w:rFonts w:ascii="宋体" w:hAnsi="宋体"/>
                <w:color w:val="auto"/>
                <w:sz w:val="24"/>
                <w:highlight w:val="white"/>
                <w:shd w:val="clear" w:color="auto" w:fill="auto"/>
              </w:rPr>
            </w:pPr>
            <w:r>
              <w:rPr>
                <w:rFonts w:ascii="宋体" w:hAnsi="宋体"/>
                <w:color w:val="auto"/>
                <w:sz w:val="24"/>
                <w:highlight w:val="white"/>
                <w:shd w:val="clear" w:color="auto" w:fill="auto"/>
              </w:rPr>
            </w:r>
            <w:r/>
          </w:p>
          <w:p>
            <w:pPr>
              <w:spacing w:line="360" w:lineRule="auto"/>
              <w:rPr>
                <w:rFonts w:ascii="宋体" w:hAnsi="宋体"/>
                <w:color w:val="auto"/>
                <w:sz w:val="24"/>
                <w:highlight w:val="white"/>
                <w:shd w:val="clear" w:color="auto" w:fill="auto"/>
              </w:rPr>
            </w:pPr>
            <w:r>
              <w:rPr>
                <w:rFonts w:ascii="宋体" w:hAnsi="宋体"/>
                <w:color w:val="auto"/>
                <w:sz w:val="24"/>
                <w:highlight w:val="white"/>
                <w:shd w:val="clear" w:color="auto" w:fill="auto"/>
              </w:rPr>
            </w:r>
            <w:r/>
          </w:p>
          <w:p>
            <w:pPr>
              <w:spacing w:line="360" w:lineRule="auto"/>
              <w:rPr>
                <w:rFonts w:ascii="宋体" w:hAnsi="宋体"/>
                <w:color w:val="auto"/>
                <w:sz w:val="24"/>
                <w:highlight w:val="white"/>
                <w:shd w:val="clear" w:color="auto" w:fill="auto"/>
              </w:rPr>
            </w:pPr>
            <w:r>
              <w:rPr>
                <w:rFonts w:ascii="宋体" w:hAnsi="宋体"/>
                <w:color w:val="auto"/>
                <w:sz w:val="24"/>
                <w:highlight w:val="white"/>
                <w:shd w:val="clear" w:color="auto" w:fill="auto"/>
              </w:rPr>
            </w:r>
            <w:r/>
          </w:p>
          <w:p>
            <w:pPr>
              <w:spacing w:line="360" w:lineRule="auto"/>
              <w:rPr>
                <w:rFonts w:ascii="宋体" w:hAnsi="宋体"/>
                <w:color w:val="auto"/>
                <w:sz w:val="24"/>
                <w:highlight w:val="white"/>
                <w:shd w:val="clear" w:color="auto" w:fill="auto"/>
              </w:rPr>
            </w:pPr>
            <w:r>
              <w:rPr>
                <w:rFonts w:ascii="宋体" w:hAnsi="宋体"/>
                <w:color w:val="auto"/>
                <w:sz w:val="24"/>
                <w:highlight w:val="white"/>
                <w:shd w:val="clear" w:color="auto" w:fill="auto"/>
              </w:rPr>
            </w:r>
            <w:r/>
          </w:p>
          <w:p>
            <w:pPr>
              <w:spacing w:line="360" w:lineRule="auto"/>
              <w:rPr>
                <w:rFonts w:ascii="宋体" w:hAnsi="宋体"/>
                <w:color w:val="auto"/>
                <w:sz w:val="24"/>
                <w:highlight w:val="white"/>
                <w:shd w:val="clear" w:color="auto" w:fill="auto"/>
              </w:rPr>
            </w:pPr>
            <w:r>
              <w:rPr>
                <w:rFonts w:ascii="宋体" w:hAnsi="宋体"/>
                <w:color w:val="auto"/>
                <w:sz w:val="24"/>
                <w:highlight w:val="white"/>
                <w:shd w:val="clear" w:color="auto" w:fill="auto"/>
              </w:rPr>
            </w:r>
            <w:r/>
          </w:p>
          <w:p>
            <w:pPr>
              <w:spacing w:line="360" w:lineRule="auto"/>
              <w:rPr>
                <w:rFonts w:ascii="宋体" w:hAnsi="宋体"/>
                <w:color w:val="auto"/>
                <w:sz w:val="24"/>
                <w:highlight w:val="white"/>
                <w:shd w:val="clear" w:color="auto" w:fill="auto"/>
              </w:rPr>
            </w:pPr>
            <w:r>
              <w:rPr>
                <w:rFonts w:ascii="宋体" w:hAnsi="宋体"/>
                <w:color w:val="auto"/>
                <w:sz w:val="24"/>
                <w:highlight w:val="white"/>
                <w:shd w:val="clear" w:color="auto" w:fill="auto"/>
              </w:rPr>
            </w:r>
            <w:r/>
          </w:p>
          <w:p>
            <w:pPr>
              <w:spacing w:line="360" w:lineRule="auto"/>
              <w:rPr>
                <w:rFonts w:ascii="宋体" w:hAnsi="宋体"/>
                <w:color w:val="auto"/>
                <w:sz w:val="24"/>
                <w:highlight w:val="white"/>
                <w:shd w:val="clear" w:color="auto" w:fill="auto"/>
              </w:rPr>
            </w:pPr>
            <w:r>
              <w:rPr>
                <w:rFonts w:ascii="宋体" w:hAnsi="宋体"/>
                <w:color w:val="auto"/>
                <w:sz w:val="24"/>
                <w:highlight w:val="white"/>
                <w:shd w:val="clear" w:color="auto" w:fill="auto"/>
              </w:rPr>
            </w:r>
            <w:r/>
          </w:p>
          <w:p>
            <w:pPr>
              <w:spacing w:line="360" w:lineRule="auto"/>
              <w:rPr>
                <w:rFonts w:ascii="宋体" w:hAnsi="宋体"/>
                <w:color w:val="auto"/>
                <w:sz w:val="24"/>
                <w:highlight w:val="white"/>
                <w:shd w:val="clear" w:color="auto" w:fill="auto"/>
              </w:rPr>
            </w:pPr>
            <w:r>
              <w:rPr>
                <w:rFonts w:ascii="宋体" w:hAnsi="宋体"/>
                <w:color w:val="auto"/>
                <w:sz w:val="24"/>
                <w:highlight w:val="white"/>
                <w:shd w:val="clear" w:color="auto" w:fill="auto"/>
              </w:rPr>
            </w:r>
            <w:r/>
          </w:p>
          <w:p>
            <w:pPr>
              <w:spacing w:line="360" w:lineRule="auto"/>
              <w:rPr>
                <w:rFonts w:ascii="宋体" w:hAnsi="宋体"/>
                <w:color w:val="auto"/>
                <w:sz w:val="24"/>
                <w:highlight w:val="white"/>
                <w:shd w:val="clear" w:color="auto" w:fill="auto"/>
              </w:rPr>
            </w:pPr>
            <w:r>
              <w:rPr>
                <w:rFonts w:ascii="宋体" w:hAnsi="宋体"/>
                <w:color w:val="auto"/>
                <w:sz w:val="24"/>
                <w:highlight w:val="white"/>
                <w:shd w:val="clear" w:color="auto" w:fill="auto"/>
              </w:rPr>
            </w:r>
            <w:r/>
          </w:p>
          <w:p>
            <w:pPr>
              <w:spacing w:line="360" w:lineRule="auto"/>
              <w:rPr>
                <w:rFonts w:ascii="宋体" w:hAnsi="宋体"/>
                <w:color w:val="auto"/>
                <w:sz w:val="24"/>
                <w:highlight w:val="white"/>
                <w:shd w:val="clear" w:color="auto" w:fill="auto"/>
              </w:rPr>
            </w:pPr>
            <w:r>
              <w:rPr>
                <w:rFonts w:ascii="宋体" w:hAnsi="宋体"/>
                <w:color w:val="auto"/>
                <w:sz w:val="24"/>
                <w:highlight w:val="white"/>
                <w:shd w:val="clear" w:color="auto" w:fill="auto"/>
              </w:rPr>
            </w:r>
            <w:r/>
          </w:p>
          <w:p>
            <w:pPr>
              <w:spacing w:line="360" w:lineRule="auto"/>
              <w:rPr>
                <w:rFonts w:ascii="宋体" w:hAnsi="宋体"/>
                <w:color w:val="auto"/>
                <w:sz w:val="24"/>
                <w:highlight w:val="white"/>
                <w:shd w:val="clear" w:color="auto" w:fill="auto"/>
              </w:rPr>
            </w:pPr>
            <w:r>
              <w:rPr>
                <w:rFonts w:ascii="宋体" w:hAnsi="宋体"/>
                <w:color w:val="auto"/>
                <w:sz w:val="24"/>
                <w:highlight w:val="white"/>
                <w:shd w:val="clear" w:color="auto" w:fill="auto"/>
              </w:rPr>
            </w:r>
            <w:r/>
          </w:p>
          <w:p>
            <w:pPr>
              <w:spacing w:line="360" w:lineRule="auto"/>
              <w:rPr>
                <w:rFonts w:ascii="宋体" w:hAnsi="宋体"/>
                <w:color w:val="auto"/>
                <w:sz w:val="24"/>
                <w:highlight w:val="white"/>
                <w:shd w:val="clear" w:color="auto" w:fill="auto"/>
              </w:rPr>
            </w:pPr>
            <w:r>
              <w:rPr>
                <w:rFonts w:ascii="宋体" w:hAnsi="宋体"/>
                <w:color w:val="auto"/>
                <w:sz w:val="24"/>
                <w:highlight w:val="white"/>
                <w:shd w:val="clear" w:color="auto" w:fill="auto"/>
              </w:rPr>
            </w:r>
            <w:r/>
          </w:p>
          <w:p>
            <w:pPr>
              <w:spacing w:line="360" w:lineRule="auto"/>
              <w:rPr>
                <w:rFonts w:ascii="宋体" w:hAnsi="宋体"/>
                <w:color w:val="auto"/>
                <w:sz w:val="24"/>
                <w:highlight w:val="white"/>
                <w:shd w:val="clear" w:color="auto" w:fill="auto"/>
              </w:rPr>
            </w:pPr>
            <w:r>
              <w:rPr>
                <w:rFonts w:ascii="宋体" w:hAnsi="宋体"/>
                <w:color w:val="auto"/>
                <w:sz w:val="24"/>
                <w:highlight w:val="white"/>
                <w:shd w:val="clear" w:color="auto" w:fill="auto"/>
              </w:rPr>
            </w:r>
            <w:r/>
          </w:p>
          <w:p>
            <w:pPr>
              <w:spacing w:line="360" w:lineRule="auto"/>
              <w:rPr>
                <w:rFonts w:ascii="宋体" w:hAnsi="宋体"/>
                <w:color w:val="auto"/>
                <w:sz w:val="24"/>
                <w:highlight w:val="white"/>
                <w:shd w:val="clear" w:color="auto" w:fill="auto"/>
              </w:rPr>
            </w:pPr>
            <w:r>
              <w:rPr>
                <w:rFonts w:ascii="宋体" w:hAnsi="宋体"/>
                <w:color w:val="auto"/>
                <w:sz w:val="24"/>
                <w:highlight w:val="white"/>
                <w:shd w:val="clear" w:color="auto" w:fill="auto"/>
              </w:rPr>
            </w:r>
            <w:r/>
          </w:p>
          <w:p>
            <w:pPr>
              <w:spacing w:line="360" w:lineRule="auto"/>
              <w:rPr>
                <w:rFonts w:ascii="宋体" w:hAnsi="宋体"/>
                <w:color w:val="auto"/>
                <w:sz w:val="24"/>
                <w:highlight w:val="white"/>
                <w:shd w:val="clear" w:color="auto" w:fill="auto"/>
              </w:rPr>
            </w:pPr>
            <w:r>
              <w:rPr>
                <w:rFonts w:ascii="宋体" w:hAnsi="宋体"/>
                <w:color w:val="auto"/>
                <w:sz w:val="24"/>
                <w:highlight w:val="white"/>
                <w:shd w:val="clear" w:color="auto" w:fill="auto"/>
              </w:rPr>
            </w:r>
            <w:r/>
          </w:p>
          <w:p>
            <w:pPr>
              <w:spacing w:line="360" w:lineRule="auto"/>
              <w:rPr>
                <w:rFonts w:ascii="宋体" w:hAnsi="宋体"/>
                <w:color w:val="auto"/>
                <w:sz w:val="24"/>
                <w:highlight w:val="white"/>
                <w:shd w:val="clear" w:color="auto" w:fill="auto"/>
              </w:rPr>
            </w:pPr>
            <w:r>
              <w:rPr>
                <w:rFonts w:ascii="宋体" w:hAnsi="宋体"/>
                <w:color w:val="auto"/>
                <w:sz w:val="24"/>
                <w:highlight w:val="white"/>
                <w:shd w:val="clear" w:color="auto" w:fill="auto"/>
              </w:rPr>
            </w:r>
            <w:r/>
          </w:p>
          <w:p>
            <w:pPr>
              <w:spacing w:line="360" w:lineRule="auto"/>
              <w:rPr>
                <w:rFonts w:ascii="宋体" w:hAnsi="宋体"/>
                <w:color w:val="auto"/>
                <w:sz w:val="24"/>
                <w:highlight w:val="white"/>
                <w:shd w:val="clear" w:color="auto" w:fill="auto"/>
              </w:rPr>
            </w:pPr>
            <w:r>
              <w:rPr>
                <w:rFonts w:ascii="宋体" w:hAnsi="宋体"/>
                <w:color w:val="auto"/>
                <w:sz w:val="24"/>
                <w:highlight w:val="white"/>
                <w:shd w:val="clear" w:color="auto" w:fill="auto"/>
              </w:rPr>
            </w:r>
            <w:r/>
          </w:p>
          <w:p>
            <w:pPr>
              <w:spacing w:line="360" w:lineRule="auto"/>
              <w:rPr>
                <w:rFonts w:ascii="宋体" w:hAnsi="宋体"/>
                <w:color w:val="auto"/>
                <w:sz w:val="24"/>
                <w:highlight w:val="white"/>
                <w:shd w:val="clear" w:color="auto" w:fill="auto"/>
              </w:rPr>
            </w:pPr>
            <w:r>
              <w:rPr>
                <w:rFonts w:ascii="宋体" w:hAnsi="宋体"/>
                <w:color w:val="auto"/>
                <w:sz w:val="24"/>
                <w:highlight w:val="white"/>
                <w:shd w:val="clear" w:color="auto" w:fill="auto"/>
              </w:rPr>
            </w:r>
            <w:r/>
          </w:p>
          <w:p>
            <w:pPr>
              <w:spacing w:line="360" w:lineRule="auto"/>
              <w:rPr>
                <w:rFonts w:ascii="宋体" w:hAnsi="宋体"/>
                <w:color w:val="auto"/>
                <w:sz w:val="24"/>
                <w:highlight w:val="white"/>
                <w:shd w:val="clear" w:color="auto" w:fill="auto"/>
              </w:rPr>
            </w:pPr>
            <w:r>
              <w:rPr>
                <w:rFonts w:ascii="宋体" w:hAnsi="宋体"/>
                <w:color w:val="auto"/>
                <w:sz w:val="24"/>
                <w:highlight w:val="white"/>
                <w:shd w:val="clear" w:color="auto" w:fill="auto"/>
              </w:rPr>
            </w:r>
            <w:r/>
          </w:p>
          <w:p>
            <w:pPr>
              <w:spacing w:line="360" w:lineRule="auto"/>
              <w:rPr>
                <w:rFonts w:ascii="宋体" w:hAnsi="宋体"/>
                <w:color w:val="auto"/>
                <w:sz w:val="24"/>
                <w:highlight w:val="white"/>
                <w:shd w:val="clear" w:color="auto" w:fill="auto"/>
              </w:rPr>
            </w:pPr>
            <w:r>
              <w:rPr>
                <w:rFonts w:ascii="宋体" w:hAnsi="宋体"/>
                <w:color w:val="auto"/>
                <w:sz w:val="24"/>
                <w:highlight w:val="white"/>
                <w:shd w:val="clear" w:color="auto" w:fill="auto"/>
              </w:rPr>
            </w:r>
            <w:r/>
          </w:p>
          <w:p>
            <w:pPr>
              <w:spacing w:line="360" w:lineRule="auto"/>
              <w:rPr>
                <w:rFonts w:ascii="宋体" w:hAnsi="宋体"/>
                <w:color w:val="auto"/>
                <w:sz w:val="24"/>
                <w:highlight w:val="white"/>
                <w:shd w:val="clear" w:color="auto" w:fill="auto"/>
              </w:rPr>
            </w:pPr>
            <w:r>
              <w:rPr>
                <w:rFonts w:ascii="宋体" w:hAnsi="宋体"/>
                <w:color w:val="auto"/>
                <w:sz w:val="24"/>
                <w:highlight w:val="white"/>
                <w:shd w:val="clear" w:color="auto" w:fill="auto"/>
              </w:rPr>
            </w:r>
            <w:r/>
          </w:p>
          <w:p>
            <w:pPr>
              <w:spacing w:line="360" w:lineRule="auto"/>
              <w:rPr>
                <w:rFonts w:ascii="宋体" w:hAnsi="宋体"/>
                <w:color w:val="auto"/>
                <w:sz w:val="24"/>
                <w:highlight w:val="white"/>
                <w:shd w:val="clear" w:color="auto" w:fill="auto"/>
              </w:rPr>
            </w:pPr>
            <w:r>
              <w:rPr>
                <w:rFonts w:ascii="宋体" w:hAnsi="宋体"/>
                <w:color w:val="auto"/>
                <w:sz w:val="24"/>
                <w:highlight w:val="white"/>
                <w:shd w:val="clear" w:color="auto" w:fill="auto"/>
              </w:rPr>
            </w:r>
            <w:r/>
          </w:p>
          <w:p>
            <w:pPr>
              <w:spacing w:line="360" w:lineRule="auto"/>
              <w:rPr>
                <w:rFonts w:ascii="宋体" w:hAnsi="宋体"/>
                <w:color w:val="auto"/>
                <w:sz w:val="24"/>
                <w:highlight w:val="white"/>
                <w:shd w:val="clear" w:color="auto" w:fill="auto"/>
              </w:rPr>
            </w:pPr>
            <w:r>
              <w:rPr>
                <w:rFonts w:ascii="宋体" w:hAnsi="宋体"/>
                <w:color w:val="auto"/>
                <w:sz w:val="24"/>
                <w:highlight w:val="white"/>
                <w:shd w:val="clear" w:color="auto" w:fill="auto"/>
              </w:rPr>
              <w:t xml:space="preserve">                                      </w:t>
            </w:r>
            <w:r>
              <w:rPr>
                <w:rFonts w:hint="eastAsia" w:ascii="宋体" w:hAnsi="宋体"/>
                <w:color w:val="auto"/>
                <w:sz w:val="24"/>
                <w:highlight w:val="white"/>
                <w:shd w:val="clear" w:color="auto" w:fill="auto"/>
              </w:rPr>
              <w:t xml:space="preserve">单位名称（盖章）：</w:t>
            </w:r>
            <w:r>
              <w:rPr>
                <w:rFonts w:ascii="宋体" w:hAnsi="宋体"/>
                <w:color w:val="auto"/>
                <w:sz w:val="24"/>
                <w:highlight w:val="white"/>
                <w:u w:val="single"/>
                <w:shd w:val="clear" w:color="auto" w:fill="auto"/>
              </w:rPr>
              <w:t xml:space="preserve">                              </w:t>
            </w:r>
            <w:r/>
          </w:p>
        </w:tc>
      </w:tr>
    </w:tbl>
    <w:p>
      <w:pPr>
        <w:rPr>
          <w:rFonts w:ascii="宋体" w:hAnsi="宋体" w:cs="Arial"/>
          <w:bCs/>
          <w:color w:val="auto"/>
          <w:sz w:val="24"/>
          <w:highlight w:val="white"/>
          <w:shd w:val="clear" w:color="auto" w:fill="auto"/>
        </w:rPr>
      </w:pPr>
      <w:r>
        <w:rPr>
          <w:rFonts w:ascii="宋体" w:hAnsi="宋体" w:cs="Arial"/>
          <w:bCs/>
          <w:color w:val="auto"/>
          <w:sz w:val="24"/>
          <w:highlight w:val="white"/>
          <w:shd w:val="clear" w:color="auto" w:fill="auto"/>
        </w:rPr>
        <w:br w:type="page" w:clear="all"/>
      </w:r>
      <w:r/>
    </w:p>
    <w:p>
      <w:pPr>
        <w:spacing w:line="360" w:lineRule="auto"/>
        <w:rPr>
          <w:rFonts w:ascii="宋体" w:hAnsi="宋体" w:cs="Arial"/>
          <w:bCs/>
          <w:color w:val="auto"/>
          <w:sz w:val="24"/>
          <w:highlight w:val="white"/>
          <w:shd w:val="clear" w:color="auto" w:fill="auto"/>
        </w:rPr>
      </w:pPr>
      <w:r>
        <w:rPr>
          <w:rFonts w:hint="eastAsia" w:ascii="宋体" w:hAnsi="宋体" w:cs="Arial"/>
          <w:bCs/>
          <w:color w:val="auto"/>
          <w:sz w:val="24"/>
          <w:highlight w:val="white"/>
          <w:shd w:val="clear" w:color="auto" w:fill="auto"/>
          <w:lang w:val="en-US" w:eastAsia="zh-CN"/>
        </w:rPr>
        <w:t xml:space="preserve">7</w:t>
      </w:r>
      <w:r>
        <w:rPr>
          <w:rFonts w:hint="eastAsia" w:ascii="宋体" w:hAnsi="宋体" w:cs="Arial"/>
          <w:bCs/>
          <w:color w:val="auto"/>
          <w:sz w:val="24"/>
          <w:highlight w:val="white"/>
          <w:shd w:val="clear" w:color="auto" w:fill="auto"/>
        </w:rPr>
        <w:t xml:space="preserve">、</w:t>
      </w:r>
      <w:r>
        <w:rPr>
          <w:rFonts w:ascii="宋体" w:hAnsi="宋体" w:cs="Arial"/>
          <w:bCs/>
          <w:color w:val="auto"/>
          <w:sz w:val="24"/>
          <w:highlight w:val="white"/>
          <w:shd w:val="clear" w:color="auto" w:fill="auto"/>
        </w:rPr>
        <w:t xml:space="preserve">有关资格证明文件</w:t>
      </w:r>
      <w:r/>
    </w:p>
    <w:p>
      <w:pPr>
        <w:ind w:firstLine="4320"/>
        <w:spacing w:line="360" w:lineRule="auto"/>
        <w:rPr>
          <w:rFonts w:ascii="宋体" w:hAnsi="宋体" w:cs="Arial"/>
          <w:bCs/>
          <w:color w:val="auto"/>
          <w:sz w:val="24"/>
          <w:highlight w:val="white"/>
          <w:shd w:val="clear" w:color="auto" w:fill="auto"/>
        </w:rPr>
      </w:pPr>
      <w:r>
        <w:rPr>
          <w:rFonts w:ascii="宋体" w:hAnsi="宋体" w:cs="Arial"/>
          <w:bCs/>
          <w:color w:val="auto"/>
          <w:sz w:val="24"/>
          <w:highlight w:val="white"/>
          <w:shd w:val="clear" w:color="auto" w:fill="auto"/>
        </w:rPr>
      </w:r>
      <w:r/>
    </w:p>
    <w:p>
      <w:pPr>
        <w:spacing w:line="360" w:lineRule="auto"/>
        <w:rPr>
          <w:rFonts w:ascii="宋体" w:hAnsi="宋体" w:cs="Arial"/>
          <w:bCs/>
          <w:color w:val="auto"/>
          <w:sz w:val="24"/>
          <w:highlight w:val="white"/>
          <w:shd w:val="clear" w:color="auto" w:fill="auto"/>
        </w:rPr>
        <w:outlineLvl w:val="2"/>
      </w:pPr>
      <w:r>
        <w:rPr>
          <w:rFonts w:ascii="宋体" w:hAnsi="宋体" w:cs="Arial"/>
          <w:bCs/>
          <w:color w:val="auto"/>
          <w:sz w:val="24"/>
          <w:highlight w:val="white"/>
          <w:shd w:val="clear" w:color="auto" w:fill="auto"/>
        </w:rPr>
        <w:t xml:space="preserve">1）关于资格文件的声明函</w:t>
      </w:r>
      <w:r/>
    </w:p>
    <w:p>
      <w:pPr>
        <w:jc w:val="center"/>
        <w:spacing w:line="360" w:lineRule="auto"/>
        <w:rPr>
          <w:rFonts w:ascii="宋体" w:hAnsi="宋体" w:cs="Arial"/>
          <w:color w:val="auto"/>
          <w:sz w:val="24"/>
          <w:highlight w:val="white"/>
          <w:shd w:val="clear" w:color="auto" w:fill="auto"/>
        </w:rPr>
      </w:pPr>
      <w:r>
        <w:rPr>
          <w:rFonts w:ascii="宋体" w:hAnsi="宋体" w:cs="Arial"/>
          <w:color w:val="auto"/>
          <w:sz w:val="24"/>
          <w:highlight w:val="white"/>
          <w:shd w:val="clear" w:color="auto" w:fill="auto"/>
        </w:rPr>
        <w:t xml:space="preserve">关于资格文件的声明函</w:t>
      </w:r>
      <w:r/>
    </w:p>
    <w:p>
      <w:pPr>
        <w:spacing w:line="360" w:lineRule="auto"/>
        <w:rPr>
          <w:rFonts w:ascii="宋体" w:hAnsi="宋体"/>
          <w:color w:val="auto"/>
          <w:sz w:val="24"/>
          <w:highlight w:val="white"/>
          <w:u w:val="single"/>
          <w:shd w:val="clear" w:color="auto" w:fill="auto"/>
        </w:rPr>
      </w:pPr>
      <w:r>
        <w:rPr>
          <w:rFonts w:hint="eastAsia" w:ascii="宋体" w:hAnsi="宋体"/>
          <w:color w:val="auto"/>
          <w:sz w:val="24"/>
          <w:highlight w:val="white"/>
          <w:u w:val="single"/>
          <w:shd w:val="clear" w:color="auto" w:fill="auto"/>
        </w:rPr>
        <w:t xml:space="preserve">              ：</w:t>
      </w:r>
      <w:r/>
    </w:p>
    <w:p>
      <w:pPr>
        <w:ind w:firstLine="480"/>
        <w:spacing w:line="360" w:lineRule="auto"/>
        <w:rPr>
          <w:rFonts w:ascii="宋体" w:hAnsi="宋体"/>
          <w:color w:val="auto"/>
          <w:sz w:val="24"/>
          <w:highlight w:val="white"/>
          <w:shd w:val="clear" w:color="auto" w:fill="auto"/>
        </w:rPr>
      </w:pPr>
      <w:r>
        <w:rPr>
          <w:rFonts w:hint="eastAsia" w:ascii="宋体" w:hAnsi="宋体"/>
          <w:color w:val="auto"/>
          <w:sz w:val="24"/>
          <w:highlight w:val="white"/>
          <w:shd w:val="clear" w:color="auto" w:fill="auto"/>
        </w:rPr>
        <w:t xml:space="preserve">本公司愿就由贵公司组织实施的编号为</w:t>
      </w:r>
      <w:r>
        <w:rPr>
          <w:rFonts w:hint="eastAsia" w:ascii="宋体" w:hAnsi="宋体"/>
          <w:color w:val="auto"/>
          <w:sz w:val="24"/>
          <w:highlight w:val="white"/>
          <w:u w:val="single"/>
          <w:shd w:val="clear" w:color="auto" w:fill="auto"/>
        </w:rPr>
        <w:t xml:space="preserve">        </w:t>
      </w:r>
      <w:r>
        <w:rPr>
          <w:rFonts w:hint="eastAsia" w:ascii="宋体" w:hAnsi="宋体"/>
          <w:color w:val="auto"/>
          <w:sz w:val="24"/>
          <w:highlight w:val="white"/>
          <w:shd w:val="clear" w:color="auto" w:fill="auto"/>
        </w:rPr>
        <w:t xml:space="preserve">号的磋商采购活动进行商务磋商。本公司所提交的商务、技术及报价文件中所有关于磋商资格的文件、证明和陈述均是真实的、准确的。若与真实情况不符，本公司愿意承担由此而产生的一切后果。</w:t>
      </w:r>
      <w:r/>
    </w:p>
    <w:p>
      <w:pPr>
        <w:ind w:firstLine="4320"/>
        <w:spacing w:line="360" w:lineRule="auto"/>
        <w:rPr>
          <w:rFonts w:ascii="宋体" w:hAnsi="宋体"/>
          <w:color w:val="auto"/>
          <w:sz w:val="24"/>
          <w:highlight w:val="white"/>
          <w:shd w:val="clear" w:color="auto" w:fill="auto"/>
        </w:rPr>
      </w:pPr>
      <w:r>
        <w:rPr>
          <w:rFonts w:ascii="宋体" w:hAnsi="宋体"/>
          <w:color w:val="auto"/>
          <w:sz w:val="24"/>
          <w:highlight w:val="white"/>
          <w:shd w:val="clear" w:color="auto" w:fill="auto"/>
        </w:rPr>
        <w:tab/>
      </w:r>
      <w:r/>
    </w:p>
    <w:p>
      <w:pPr>
        <w:ind w:right="-290"/>
        <w:spacing w:line="360" w:lineRule="auto"/>
        <w:tabs>
          <w:tab w:val="left" w:pos="9000" w:leader="none"/>
        </w:tabs>
        <w:rPr>
          <w:rFonts w:ascii="宋体" w:hAnsi="宋体"/>
          <w:color w:val="auto"/>
          <w:sz w:val="24"/>
          <w:highlight w:val="white"/>
          <w:shd w:val="clear" w:color="auto" w:fill="auto"/>
        </w:rPr>
      </w:pPr>
      <w:r>
        <w:rPr>
          <w:rFonts w:hint="eastAsia" w:ascii="宋体" w:hAnsi="宋体"/>
          <w:color w:val="auto"/>
          <w:sz w:val="24"/>
          <w:highlight w:val="white"/>
          <w:shd w:val="clear" w:color="auto" w:fill="auto"/>
        </w:rPr>
        <w:t xml:space="preserve">供应商</w:t>
      </w:r>
      <w:r>
        <w:rPr>
          <w:rFonts w:ascii="宋体" w:hAnsi="宋体"/>
          <w:color w:val="auto"/>
          <w:sz w:val="24"/>
          <w:highlight w:val="white"/>
          <w:shd w:val="clear" w:color="auto" w:fill="auto"/>
        </w:rPr>
        <w:t xml:space="preserve">：（单位盖章）</w:t>
      </w:r>
      <w:r/>
    </w:p>
    <w:p>
      <w:pPr>
        <w:ind w:right="-290"/>
        <w:jc w:val="left"/>
        <w:spacing w:line="360" w:lineRule="auto"/>
        <w:tabs>
          <w:tab w:val="left" w:pos="9000" w:leader="none"/>
        </w:tabs>
        <w:rPr>
          <w:rFonts w:ascii="宋体" w:hAnsi="宋体"/>
          <w:color w:val="auto"/>
          <w:sz w:val="24"/>
          <w:highlight w:val="white"/>
          <w:shd w:val="clear" w:color="auto" w:fill="auto"/>
        </w:rPr>
      </w:pPr>
      <w:r>
        <w:rPr>
          <w:rFonts w:ascii="宋体" w:hAnsi="宋体"/>
          <w:color w:val="auto"/>
          <w:sz w:val="24"/>
          <w:highlight w:val="white"/>
          <w:shd w:val="clear" w:color="auto" w:fill="auto"/>
        </w:rPr>
        <w:t xml:space="preserve">法定代表人或被授权人：（签字或盖章）</w:t>
      </w:r>
      <w:r/>
    </w:p>
    <w:p>
      <w:pPr>
        <w:ind w:right="-290"/>
        <w:jc w:val="left"/>
        <w:spacing w:line="360" w:lineRule="auto"/>
        <w:tabs>
          <w:tab w:val="left" w:pos="9000" w:leader="none"/>
        </w:tabs>
        <w:rPr>
          <w:rFonts w:ascii="宋体" w:hAnsi="宋体"/>
          <w:color w:val="auto"/>
          <w:sz w:val="24"/>
          <w:highlight w:val="white"/>
          <w:shd w:val="clear" w:color="auto" w:fill="auto"/>
        </w:rPr>
      </w:pPr>
      <w:r>
        <w:rPr>
          <w:rFonts w:hint="eastAsia" w:ascii="宋体" w:hAnsi="宋体"/>
          <w:color w:val="auto"/>
          <w:sz w:val="24"/>
          <w:highlight w:val="white"/>
          <w:shd w:val="clear" w:color="auto" w:fill="auto"/>
        </w:rPr>
        <w:t xml:space="preserve">日期：        </w:t>
      </w:r>
      <w:r>
        <w:rPr>
          <w:rFonts w:ascii="宋体" w:hAnsi="宋体"/>
          <w:color w:val="auto"/>
          <w:sz w:val="24"/>
          <w:highlight w:val="white"/>
          <w:shd w:val="clear" w:color="auto" w:fill="auto"/>
        </w:rPr>
        <w:t xml:space="preserve">年     月     日</w:t>
      </w:r>
      <w:r/>
    </w:p>
    <w:p>
      <w:pPr>
        <w:pStyle w:val="870"/>
        <w:ind w:firstLine="0"/>
        <w:spacing w:line="360" w:lineRule="auto"/>
        <w:rPr>
          <w:rFonts w:ascii="宋体" w:hAnsi="宋体" w:eastAsia="宋体"/>
          <w:color w:val="auto"/>
          <w:szCs w:val="24"/>
          <w:highlight w:val="white"/>
          <w:shd w:val="clear" w:color="auto" w:fill="auto"/>
        </w:rPr>
        <w:outlineLvl w:val="1"/>
      </w:pPr>
      <w:r>
        <w:rPr>
          <w:rFonts w:ascii="宋体" w:hAnsi="宋体" w:eastAsia="宋体"/>
          <w:color w:val="auto"/>
          <w:szCs w:val="24"/>
          <w:highlight w:val="white"/>
          <w:shd w:val="clear" w:color="auto" w:fill="auto"/>
        </w:rPr>
      </w:r>
      <w:r/>
    </w:p>
    <w:p>
      <w:pPr>
        <w:pStyle w:val="870"/>
        <w:ind w:firstLine="0"/>
        <w:spacing w:line="360" w:lineRule="auto"/>
        <w:rPr>
          <w:rFonts w:ascii="宋体" w:hAnsi="宋体" w:eastAsia="宋体"/>
          <w:color w:val="auto"/>
          <w:szCs w:val="24"/>
          <w:highlight w:val="white"/>
          <w:shd w:val="clear" w:color="auto" w:fill="auto"/>
        </w:rPr>
        <w:outlineLvl w:val="1"/>
      </w:pPr>
      <w:r>
        <w:rPr>
          <w:rFonts w:ascii="宋体" w:hAnsi="宋体" w:eastAsia="宋体"/>
          <w:color w:val="auto"/>
          <w:szCs w:val="24"/>
          <w:highlight w:val="white"/>
          <w:shd w:val="clear" w:color="auto" w:fill="auto"/>
        </w:rPr>
        <w:br w:type="page" w:clear="all"/>
      </w:r>
      <w:r>
        <w:rPr>
          <w:rFonts w:hint="eastAsia" w:ascii="宋体" w:hAnsi="宋体" w:eastAsia="宋体"/>
          <w:color w:val="auto"/>
          <w:szCs w:val="24"/>
          <w:highlight w:val="white"/>
          <w:shd w:val="clear" w:color="auto" w:fill="auto"/>
        </w:rPr>
        <w:t xml:space="preserve">（2）响应单位情况表</w:t>
      </w:r>
      <w:r/>
    </w:p>
    <w:p>
      <w:pPr>
        <w:pStyle w:val="870"/>
        <w:ind w:firstLine="0"/>
        <w:jc w:val="center"/>
        <w:spacing w:line="360" w:lineRule="auto"/>
        <w:rPr>
          <w:rFonts w:ascii="宋体" w:hAnsi="宋体" w:eastAsia="宋体"/>
          <w:color w:val="auto"/>
          <w:szCs w:val="24"/>
          <w:highlight w:val="white"/>
          <w:shd w:val="clear" w:color="auto" w:fill="auto"/>
        </w:rPr>
        <w:outlineLvl w:val="1"/>
      </w:pPr>
      <w:r>
        <w:rPr>
          <w:rFonts w:hint="eastAsia" w:ascii="宋体" w:hAnsi="宋体" w:eastAsia="宋体"/>
          <w:color w:val="auto"/>
          <w:szCs w:val="24"/>
          <w:highlight w:val="white"/>
          <w:shd w:val="clear" w:color="auto" w:fill="auto"/>
        </w:rPr>
        <w:t xml:space="preserve">响应单位情况表</w:t>
      </w:r>
      <w:r/>
    </w:p>
    <w:p>
      <w:pPr>
        <w:pStyle w:val="870"/>
        <w:ind w:firstLine="0"/>
        <w:spacing w:line="360" w:lineRule="auto"/>
        <w:rPr>
          <w:rFonts w:ascii="宋体" w:hAnsi="宋体" w:eastAsia="宋体"/>
          <w:color w:val="auto"/>
          <w:szCs w:val="24"/>
          <w:highlight w:val="white"/>
          <w:shd w:val="clear" w:color="auto" w:fill="auto"/>
        </w:rPr>
        <w:outlineLvl w:val="1"/>
      </w:pPr>
      <w:r>
        <w:rPr>
          <w:rFonts w:hint="eastAsia" w:ascii="宋体" w:hAnsi="宋体" w:eastAsia="宋体"/>
          <w:color w:val="auto"/>
          <w:szCs w:val="24"/>
          <w:highlight w:val="white"/>
          <w:shd w:val="clear" w:color="auto" w:fill="auto"/>
        </w:rPr>
        <w:t xml:space="preserve">单位名称（盖章）</w:t>
      </w:r>
      <w:r/>
    </w:p>
    <w:tbl>
      <w:tblPr>
        <w:tblStyle w:val="667"/>
        <w:tblW w:w="947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53"/>
        <w:gridCol w:w="1800"/>
        <w:gridCol w:w="2160"/>
        <w:gridCol w:w="1440"/>
        <w:gridCol w:w="1120"/>
      </w:tblGrid>
      <w:tr>
        <w:trPr>
          <w:cantSplit/>
          <w:jc w:val="center"/>
        </w:trPr>
        <w:tc>
          <w:tcPr>
            <w:tcW w:w="2953" w:type="dxa"/>
            <w:textDirection w:val="lrTb"/>
            <w:noWrap w:val="false"/>
          </w:tcPr>
          <w:p>
            <w:pPr>
              <w:pStyle w:val="870"/>
              <w:ind w:firstLine="0"/>
              <w:jc w:val="both"/>
              <w:spacing w:line="360" w:lineRule="auto"/>
              <w:rPr>
                <w:rFonts w:ascii="宋体" w:hAnsi="宋体" w:eastAsia="宋体"/>
                <w:color w:val="auto"/>
                <w:szCs w:val="24"/>
                <w:highlight w:val="white"/>
                <w:shd w:val="clear" w:color="auto" w:fill="auto"/>
              </w:rPr>
              <w:outlineLvl w:val="1"/>
            </w:pPr>
            <w:r>
              <w:rPr>
                <w:rFonts w:hint="eastAsia" w:ascii="宋体" w:hAnsi="宋体" w:eastAsia="宋体"/>
                <w:color w:val="auto"/>
                <w:szCs w:val="24"/>
                <w:highlight w:val="white"/>
                <w:shd w:val="clear" w:color="auto" w:fill="auto"/>
              </w:rPr>
              <w:t xml:space="preserve">法定代表人</w:t>
            </w:r>
            <w:r/>
          </w:p>
        </w:tc>
        <w:tc>
          <w:tcPr>
            <w:tcW w:w="1800" w:type="dxa"/>
            <w:textDirection w:val="lrTb"/>
            <w:noWrap w:val="false"/>
          </w:tcPr>
          <w:p>
            <w:pPr>
              <w:pStyle w:val="870"/>
              <w:jc w:val="both"/>
              <w:spacing w:line="360" w:lineRule="auto"/>
              <w:rPr>
                <w:rFonts w:ascii="宋体" w:hAnsi="宋体" w:eastAsia="宋体"/>
                <w:color w:val="auto"/>
                <w:szCs w:val="24"/>
                <w:highlight w:val="white"/>
                <w:shd w:val="clear" w:color="auto" w:fill="auto"/>
              </w:rPr>
              <w:outlineLvl w:val="1"/>
            </w:pPr>
            <w:r>
              <w:rPr>
                <w:rFonts w:ascii="宋体" w:hAnsi="宋体" w:eastAsia="宋体"/>
                <w:color w:val="auto"/>
                <w:szCs w:val="24"/>
                <w:highlight w:val="white"/>
                <w:shd w:val="clear" w:color="auto" w:fill="auto"/>
              </w:rPr>
            </w:r>
            <w:r/>
          </w:p>
        </w:tc>
        <w:tc>
          <w:tcPr>
            <w:tcW w:w="2160" w:type="dxa"/>
            <w:textDirection w:val="lrTb"/>
            <w:noWrap w:val="false"/>
          </w:tcPr>
          <w:p>
            <w:pPr>
              <w:pStyle w:val="870"/>
              <w:ind w:firstLine="0"/>
              <w:jc w:val="both"/>
              <w:spacing w:line="360" w:lineRule="auto"/>
              <w:rPr>
                <w:rFonts w:ascii="宋体" w:hAnsi="宋体" w:eastAsia="宋体"/>
                <w:color w:val="auto"/>
                <w:szCs w:val="24"/>
                <w:highlight w:val="white"/>
                <w:shd w:val="clear" w:color="auto" w:fill="auto"/>
              </w:rPr>
              <w:outlineLvl w:val="1"/>
            </w:pPr>
            <w:r>
              <w:rPr>
                <w:rFonts w:hint="eastAsia" w:ascii="宋体" w:hAnsi="宋体" w:eastAsia="宋体"/>
                <w:color w:val="auto"/>
                <w:szCs w:val="24"/>
                <w:highlight w:val="white"/>
                <w:shd w:val="clear" w:color="auto" w:fill="auto"/>
              </w:rPr>
              <w:t xml:space="preserve">成立日期</w:t>
            </w:r>
            <w:r/>
          </w:p>
        </w:tc>
        <w:tc>
          <w:tcPr>
            <w:gridSpan w:val="2"/>
            <w:tcW w:w="2560" w:type="dxa"/>
            <w:textDirection w:val="lrTb"/>
            <w:noWrap w:val="false"/>
          </w:tcPr>
          <w:p>
            <w:pPr>
              <w:pStyle w:val="870"/>
              <w:spacing w:line="360" w:lineRule="auto"/>
              <w:rPr>
                <w:rFonts w:ascii="宋体" w:hAnsi="宋体" w:eastAsia="宋体"/>
                <w:color w:val="auto"/>
                <w:szCs w:val="24"/>
                <w:highlight w:val="white"/>
                <w:shd w:val="clear" w:color="auto" w:fill="auto"/>
              </w:rPr>
              <w:outlineLvl w:val="1"/>
            </w:pPr>
            <w:r>
              <w:rPr>
                <w:rFonts w:ascii="宋体" w:hAnsi="宋体" w:eastAsia="宋体"/>
                <w:color w:val="auto"/>
                <w:szCs w:val="24"/>
                <w:highlight w:val="white"/>
                <w:shd w:val="clear" w:color="auto" w:fill="auto"/>
              </w:rPr>
            </w:r>
            <w:r/>
          </w:p>
        </w:tc>
      </w:tr>
      <w:tr>
        <w:trPr>
          <w:cantSplit/>
          <w:jc w:val="center"/>
        </w:trPr>
        <w:tc>
          <w:tcPr>
            <w:tcW w:w="2953" w:type="dxa"/>
            <w:textDirection w:val="lrTb"/>
            <w:noWrap w:val="false"/>
          </w:tcPr>
          <w:p>
            <w:pPr>
              <w:pStyle w:val="870"/>
              <w:ind w:firstLine="0"/>
              <w:jc w:val="both"/>
              <w:spacing w:line="360" w:lineRule="auto"/>
              <w:rPr>
                <w:rFonts w:ascii="宋体" w:hAnsi="宋体" w:eastAsia="宋体"/>
                <w:color w:val="auto"/>
                <w:szCs w:val="24"/>
                <w:highlight w:val="white"/>
                <w:shd w:val="clear" w:color="auto" w:fill="auto"/>
              </w:rPr>
              <w:outlineLvl w:val="1"/>
            </w:pPr>
            <w:r>
              <w:rPr>
                <w:rFonts w:hint="eastAsia" w:ascii="宋体" w:hAnsi="宋体" w:eastAsia="宋体"/>
                <w:color w:val="auto"/>
                <w:szCs w:val="24"/>
                <w:highlight w:val="white"/>
                <w:shd w:val="clear" w:color="auto" w:fill="auto"/>
              </w:rPr>
              <w:t xml:space="preserve">企业地址</w:t>
            </w:r>
            <w:r/>
          </w:p>
        </w:tc>
        <w:tc>
          <w:tcPr>
            <w:tcW w:w="1800" w:type="dxa"/>
            <w:textDirection w:val="lrTb"/>
            <w:noWrap w:val="false"/>
          </w:tcPr>
          <w:p>
            <w:pPr>
              <w:pStyle w:val="870"/>
              <w:jc w:val="both"/>
              <w:spacing w:line="360" w:lineRule="auto"/>
              <w:rPr>
                <w:rFonts w:ascii="宋体" w:hAnsi="宋体" w:eastAsia="宋体"/>
                <w:color w:val="auto"/>
                <w:szCs w:val="24"/>
                <w:highlight w:val="white"/>
                <w:shd w:val="clear" w:color="auto" w:fill="auto"/>
              </w:rPr>
              <w:outlineLvl w:val="1"/>
            </w:pPr>
            <w:r>
              <w:rPr>
                <w:rFonts w:ascii="宋体" w:hAnsi="宋体" w:eastAsia="宋体"/>
                <w:color w:val="auto"/>
                <w:szCs w:val="24"/>
                <w:highlight w:val="white"/>
                <w:shd w:val="clear" w:color="auto" w:fill="auto"/>
              </w:rPr>
            </w:r>
            <w:r/>
          </w:p>
        </w:tc>
        <w:tc>
          <w:tcPr>
            <w:tcW w:w="2160" w:type="dxa"/>
            <w:textDirection w:val="lrTb"/>
            <w:noWrap w:val="false"/>
          </w:tcPr>
          <w:p>
            <w:pPr>
              <w:pStyle w:val="870"/>
              <w:ind w:firstLine="0"/>
              <w:jc w:val="both"/>
              <w:spacing w:line="360" w:lineRule="auto"/>
              <w:rPr>
                <w:rFonts w:ascii="宋体" w:hAnsi="宋体" w:eastAsia="宋体"/>
                <w:color w:val="auto"/>
                <w:szCs w:val="24"/>
                <w:highlight w:val="white"/>
                <w:shd w:val="clear" w:color="auto" w:fill="auto"/>
              </w:rPr>
              <w:outlineLvl w:val="1"/>
            </w:pPr>
            <w:r>
              <w:rPr>
                <w:rFonts w:hint="eastAsia" w:ascii="宋体" w:hAnsi="宋体" w:eastAsia="宋体"/>
                <w:color w:val="auto"/>
                <w:szCs w:val="24"/>
                <w:highlight w:val="white"/>
                <w:shd w:val="clear" w:color="auto" w:fill="auto"/>
              </w:rPr>
              <w:t xml:space="preserve">注册资本</w:t>
            </w:r>
            <w:r/>
          </w:p>
        </w:tc>
        <w:tc>
          <w:tcPr>
            <w:gridSpan w:val="2"/>
            <w:tcW w:w="2560" w:type="dxa"/>
            <w:textDirection w:val="lrTb"/>
            <w:noWrap w:val="false"/>
          </w:tcPr>
          <w:p>
            <w:pPr>
              <w:pStyle w:val="870"/>
              <w:jc w:val="both"/>
              <w:spacing w:line="360" w:lineRule="auto"/>
              <w:rPr>
                <w:rFonts w:ascii="宋体" w:hAnsi="宋体" w:eastAsia="宋体"/>
                <w:color w:val="auto"/>
                <w:szCs w:val="24"/>
                <w:highlight w:val="white"/>
                <w:shd w:val="clear" w:color="auto" w:fill="auto"/>
              </w:rPr>
              <w:outlineLvl w:val="1"/>
            </w:pPr>
            <w:r>
              <w:rPr>
                <w:rFonts w:hint="eastAsia" w:ascii="宋体" w:hAnsi="宋体" w:eastAsia="宋体"/>
                <w:color w:val="auto"/>
                <w:szCs w:val="24"/>
                <w:highlight w:val="white"/>
                <w:shd w:val="clear" w:color="auto" w:fill="auto"/>
              </w:rPr>
              <w:t xml:space="preserve">万元</w:t>
            </w:r>
            <w:r/>
          </w:p>
        </w:tc>
      </w:tr>
      <w:tr>
        <w:trPr>
          <w:cantSplit/>
          <w:jc w:val="center"/>
        </w:trPr>
        <w:tc>
          <w:tcPr>
            <w:tcW w:w="2953" w:type="dxa"/>
            <w:textDirection w:val="lrTb"/>
            <w:noWrap w:val="false"/>
          </w:tcPr>
          <w:p>
            <w:pPr>
              <w:pStyle w:val="870"/>
              <w:ind w:firstLine="0"/>
              <w:jc w:val="both"/>
              <w:spacing w:line="360" w:lineRule="auto"/>
              <w:rPr>
                <w:rFonts w:ascii="宋体" w:hAnsi="宋体" w:eastAsia="宋体"/>
                <w:color w:val="auto"/>
                <w:szCs w:val="24"/>
                <w:highlight w:val="white"/>
                <w:shd w:val="clear" w:color="auto" w:fill="auto"/>
              </w:rPr>
              <w:outlineLvl w:val="1"/>
            </w:pPr>
            <w:r>
              <w:rPr>
                <w:rFonts w:hint="eastAsia" w:ascii="宋体" w:hAnsi="宋体" w:eastAsia="宋体"/>
                <w:color w:val="auto"/>
                <w:szCs w:val="24"/>
                <w:highlight w:val="white"/>
                <w:shd w:val="clear" w:color="auto" w:fill="auto"/>
              </w:rPr>
              <w:t xml:space="preserve">经营范围</w:t>
            </w:r>
            <w:r/>
          </w:p>
        </w:tc>
        <w:tc>
          <w:tcPr>
            <w:gridSpan w:val="4"/>
            <w:tcW w:w="6520" w:type="dxa"/>
            <w:textDirection w:val="lrTb"/>
            <w:noWrap w:val="false"/>
          </w:tcPr>
          <w:p>
            <w:pPr>
              <w:pStyle w:val="870"/>
              <w:jc w:val="both"/>
              <w:spacing w:line="360" w:lineRule="auto"/>
              <w:rPr>
                <w:rFonts w:ascii="宋体" w:hAnsi="宋体" w:eastAsia="宋体"/>
                <w:color w:val="auto"/>
                <w:szCs w:val="24"/>
                <w:highlight w:val="white"/>
                <w:shd w:val="clear" w:color="auto" w:fill="auto"/>
              </w:rPr>
              <w:outlineLvl w:val="1"/>
            </w:pPr>
            <w:r>
              <w:rPr>
                <w:rFonts w:ascii="宋体" w:hAnsi="宋体" w:eastAsia="宋体"/>
                <w:color w:val="auto"/>
                <w:szCs w:val="24"/>
                <w:highlight w:val="white"/>
                <w:shd w:val="clear" w:color="auto" w:fill="auto"/>
              </w:rPr>
            </w:r>
            <w:r/>
          </w:p>
        </w:tc>
      </w:tr>
      <w:tr>
        <w:trPr>
          <w:cantSplit/>
          <w:jc w:val="center"/>
        </w:trPr>
        <w:tc>
          <w:tcPr>
            <w:tcW w:w="2953" w:type="dxa"/>
            <w:textDirection w:val="lrTb"/>
            <w:noWrap w:val="false"/>
          </w:tcPr>
          <w:p>
            <w:pPr>
              <w:pStyle w:val="870"/>
              <w:ind w:firstLine="0"/>
              <w:jc w:val="both"/>
              <w:spacing w:line="360" w:lineRule="auto"/>
              <w:rPr>
                <w:rFonts w:ascii="宋体" w:hAnsi="宋体" w:eastAsia="宋体"/>
                <w:color w:val="auto"/>
                <w:szCs w:val="24"/>
                <w:highlight w:val="white"/>
                <w:shd w:val="clear" w:color="auto" w:fill="auto"/>
              </w:rPr>
              <w:outlineLvl w:val="1"/>
            </w:pPr>
            <w:r>
              <w:rPr>
                <w:rFonts w:hint="eastAsia" w:ascii="宋体" w:hAnsi="宋体" w:eastAsia="宋体"/>
                <w:color w:val="auto"/>
                <w:szCs w:val="24"/>
                <w:highlight w:val="white"/>
                <w:shd w:val="clear" w:color="auto" w:fill="auto"/>
              </w:rPr>
              <w:t xml:space="preserve">职工人数</w:t>
            </w:r>
            <w:r/>
          </w:p>
        </w:tc>
        <w:tc>
          <w:tcPr>
            <w:tcW w:w="1800" w:type="dxa"/>
            <w:textDirection w:val="lrTb"/>
            <w:noWrap w:val="false"/>
          </w:tcPr>
          <w:p>
            <w:pPr>
              <w:pStyle w:val="870"/>
              <w:jc w:val="both"/>
              <w:spacing w:line="360" w:lineRule="auto"/>
              <w:rPr>
                <w:rFonts w:ascii="宋体" w:hAnsi="宋体" w:eastAsia="宋体"/>
                <w:color w:val="auto"/>
                <w:szCs w:val="24"/>
                <w:highlight w:val="white"/>
                <w:shd w:val="clear" w:color="auto" w:fill="auto"/>
              </w:rPr>
              <w:outlineLvl w:val="1"/>
            </w:pPr>
            <w:r>
              <w:rPr>
                <w:rFonts w:ascii="宋体" w:hAnsi="宋体" w:eastAsia="宋体"/>
                <w:color w:val="auto"/>
                <w:szCs w:val="24"/>
                <w:highlight w:val="white"/>
                <w:shd w:val="clear" w:color="auto" w:fill="auto"/>
              </w:rPr>
            </w:r>
            <w:r/>
          </w:p>
        </w:tc>
        <w:tc>
          <w:tcPr>
            <w:gridSpan w:val="2"/>
            <w:tcW w:w="3600" w:type="dxa"/>
            <w:textDirection w:val="lrTb"/>
            <w:noWrap w:val="false"/>
          </w:tcPr>
          <w:p>
            <w:pPr>
              <w:pStyle w:val="870"/>
              <w:ind w:firstLine="0"/>
              <w:jc w:val="both"/>
              <w:spacing w:line="360" w:lineRule="auto"/>
              <w:rPr>
                <w:rFonts w:ascii="宋体" w:hAnsi="宋体" w:eastAsia="宋体"/>
                <w:color w:val="auto"/>
                <w:szCs w:val="24"/>
                <w:highlight w:val="white"/>
                <w:shd w:val="clear" w:color="auto" w:fill="auto"/>
              </w:rPr>
              <w:outlineLvl w:val="1"/>
            </w:pPr>
            <w:r>
              <w:rPr>
                <w:rFonts w:hint="eastAsia" w:ascii="宋体" w:hAnsi="宋体" w:eastAsia="宋体"/>
                <w:color w:val="auto"/>
                <w:szCs w:val="24"/>
                <w:highlight w:val="white"/>
                <w:shd w:val="clear" w:color="auto" w:fill="auto"/>
              </w:rPr>
              <w:t xml:space="preserve">其中：有中高级以上职称的人数</w:t>
            </w:r>
            <w:r/>
          </w:p>
        </w:tc>
        <w:tc>
          <w:tcPr>
            <w:tcW w:w="1120" w:type="dxa"/>
            <w:textDirection w:val="lrTb"/>
            <w:noWrap w:val="false"/>
          </w:tcPr>
          <w:p>
            <w:pPr>
              <w:pStyle w:val="870"/>
              <w:jc w:val="both"/>
              <w:spacing w:line="360" w:lineRule="auto"/>
              <w:rPr>
                <w:rFonts w:ascii="宋体" w:hAnsi="宋体" w:eastAsia="宋体"/>
                <w:color w:val="auto"/>
                <w:szCs w:val="24"/>
                <w:highlight w:val="white"/>
                <w:shd w:val="clear" w:color="auto" w:fill="auto"/>
              </w:rPr>
              <w:outlineLvl w:val="1"/>
            </w:pPr>
            <w:r>
              <w:rPr>
                <w:rFonts w:ascii="宋体" w:hAnsi="宋体" w:eastAsia="宋体"/>
                <w:color w:val="auto"/>
                <w:szCs w:val="24"/>
                <w:highlight w:val="white"/>
                <w:shd w:val="clear" w:color="auto" w:fill="auto"/>
              </w:rPr>
            </w:r>
            <w:r/>
          </w:p>
        </w:tc>
      </w:tr>
      <w:tr>
        <w:trPr>
          <w:cantSplit/>
          <w:jc w:val="center"/>
        </w:trPr>
        <w:tc>
          <w:tcPr>
            <w:tcW w:w="2953" w:type="dxa"/>
            <w:textDirection w:val="lrTb"/>
            <w:noWrap w:val="false"/>
          </w:tcPr>
          <w:p>
            <w:pPr>
              <w:pStyle w:val="870"/>
              <w:ind w:firstLine="0"/>
              <w:jc w:val="both"/>
              <w:spacing w:line="360" w:lineRule="auto"/>
              <w:rPr>
                <w:rFonts w:ascii="宋体" w:hAnsi="宋体" w:eastAsia="宋体"/>
                <w:color w:val="auto"/>
                <w:szCs w:val="24"/>
                <w:highlight w:val="white"/>
                <w:shd w:val="clear" w:color="auto" w:fill="auto"/>
              </w:rPr>
              <w:outlineLvl w:val="1"/>
            </w:pPr>
            <w:r>
              <w:rPr>
                <w:rFonts w:hint="eastAsia" w:ascii="宋体" w:hAnsi="宋体" w:eastAsia="宋体"/>
                <w:color w:val="auto"/>
                <w:szCs w:val="24"/>
                <w:highlight w:val="white"/>
                <w:shd w:val="clear" w:color="auto" w:fill="auto"/>
              </w:rPr>
              <w:t xml:space="preserve">资产总计</w:t>
            </w:r>
            <w:r/>
          </w:p>
        </w:tc>
        <w:tc>
          <w:tcPr>
            <w:tcW w:w="1800" w:type="dxa"/>
            <w:textDirection w:val="lrTb"/>
            <w:noWrap w:val="false"/>
          </w:tcPr>
          <w:p>
            <w:pPr>
              <w:pStyle w:val="870"/>
              <w:jc w:val="both"/>
              <w:spacing w:line="360" w:lineRule="auto"/>
              <w:rPr>
                <w:rFonts w:ascii="宋体" w:hAnsi="宋体" w:eastAsia="宋体"/>
                <w:color w:val="auto"/>
                <w:szCs w:val="24"/>
                <w:highlight w:val="white"/>
                <w:shd w:val="clear" w:color="auto" w:fill="auto"/>
              </w:rPr>
              <w:outlineLvl w:val="1"/>
            </w:pPr>
            <w:r>
              <w:rPr>
                <w:rFonts w:hint="eastAsia" w:ascii="宋体" w:hAnsi="宋体" w:eastAsia="宋体"/>
                <w:color w:val="auto"/>
                <w:szCs w:val="24"/>
                <w:highlight w:val="white"/>
                <w:shd w:val="clear" w:color="auto" w:fill="auto"/>
              </w:rPr>
              <w:t xml:space="preserve">万元</w:t>
            </w:r>
            <w:r/>
          </w:p>
        </w:tc>
        <w:tc>
          <w:tcPr>
            <w:tcW w:w="2160" w:type="dxa"/>
            <w:textDirection w:val="lrTb"/>
            <w:noWrap w:val="false"/>
          </w:tcPr>
          <w:p>
            <w:pPr>
              <w:pStyle w:val="870"/>
              <w:ind w:firstLine="0"/>
              <w:jc w:val="both"/>
              <w:spacing w:line="360" w:lineRule="auto"/>
              <w:rPr>
                <w:rFonts w:ascii="宋体" w:hAnsi="宋体" w:eastAsia="宋体"/>
                <w:color w:val="auto"/>
                <w:szCs w:val="24"/>
                <w:highlight w:val="white"/>
                <w:shd w:val="clear" w:color="auto" w:fill="auto"/>
              </w:rPr>
              <w:outlineLvl w:val="1"/>
            </w:pPr>
            <w:r>
              <w:rPr>
                <w:rFonts w:hint="eastAsia" w:ascii="宋体" w:hAnsi="宋体" w:eastAsia="宋体"/>
                <w:color w:val="auto"/>
                <w:szCs w:val="24"/>
                <w:highlight w:val="white"/>
                <w:shd w:val="clear" w:color="auto" w:fill="auto"/>
              </w:rPr>
              <w:t xml:space="preserve">净资产</w:t>
            </w:r>
            <w:r/>
          </w:p>
        </w:tc>
        <w:tc>
          <w:tcPr>
            <w:gridSpan w:val="2"/>
            <w:tcW w:w="2560" w:type="dxa"/>
            <w:textDirection w:val="lrTb"/>
            <w:noWrap w:val="false"/>
          </w:tcPr>
          <w:p>
            <w:pPr>
              <w:pStyle w:val="870"/>
              <w:ind w:firstLine="1740"/>
              <w:jc w:val="both"/>
              <w:spacing w:line="360" w:lineRule="auto"/>
              <w:rPr>
                <w:rFonts w:ascii="宋体" w:hAnsi="宋体" w:eastAsia="宋体"/>
                <w:color w:val="auto"/>
                <w:szCs w:val="24"/>
                <w:highlight w:val="white"/>
                <w:shd w:val="clear" w:color="auto" w:fill="auto"/>
              </w:rPr>
              <w:outlineLvl w:val="1"/>
            </w:pPr>
            <w:r>
              <w:rPr>
                <w:rFonts w:hint="eastAsia" w:ascii="宋体" w:hAnsi="宋体" w:eastAsia="宋体"/>
                <w:color w:val="auto"/>
                <w:szCs w:val="24"/>
                <w:highlight w:val="white"/>
                <w:shd w:val="clear" w:color="auto" w:fill="auto"/>
              </w:rPr>
              <w:t xml:space="preserve">万元</w:t>
            </w:r>
            <w:r/>
          </w:p>
        </w:tc>
      </w:tr>
      <w:tr>
        <w:trPr>
          <w:cantSplit/>
          <w:jc w:val="center"/>
        </w:trPr>
        <w:tc>
          <w:tcPr>
            <w:tcW w:w="2953" w:type="dxa"/>
            <w:vAlign w:val="center"/>
            <w:textDirection w:val="lrTb"/>
            <w:noWrap w:val="false"/>
          </w:tcPr>
          <w:p>
            <w:pPr>
              <w:pStyle w:val="870"/>
              <w:ind w:firstLine="0"/>
              <w:jc w:val="both"/>
              <w:spacing w:line="360" w:lineRule="auto"/>
              <w:rPr>
                <w:rFonts w:ascii="宋体" w:hAnsi="宋体" w:eastAsia="宋体"/>
                <w:color w:val="auto"/>
                <w:szCs w:val="24"/>
                <w:highlight w:val="white"/>
                <w:shd w:val="clear" w:color="auto" w:fill="auto"/>
              </w:rPr>
              <w:outlineLvl w:val="1"/>
            </w:pPr>
            <w:r>
              <w:rPr>
                <w:rFonts w:hint="eastAsia" w:ascii="宋体" w:hAnsi="宋体" w:eastAsia="宋体"/>
                <w:color w:val="auto"/>
                <w:szCs w:val="24"/>
                <w:highlight w:val="white"/>
                <w:shd w:val="clear" w:color="auto" w:fill="auto"/>
              </w:rPr>
              <w:t xml:space="preserve">股东权益</w:t>
            </w:r>
            <w:r/>
          </w:p>
        </w:tc>
        <w:tc>
          <w:tcPr>
            <w:tcW w:w="1800" w:type="dxa"/>
            <w:vAlign w:val="center"/>
            <w:textDirection w:val="lrTb"/>
            <w:noWrap w:val="false"/>
          </w:tcPr>
          <w:p>
            <w:pPr>
              <w:pStyle w:val="870"/>
              <w:jc w:val="both"/>
              <w:spacing w:line="360" w:lineRule="auto"/>
              <w:rPr>
                <w:rFonts w:ascii="宋体" w:hAnsi="宋体" w:eastAsia="宋体"/>
                <w:color w:val="auto"/>
                <w:szCs w:val="24"/>
                <w:highlight w:val="white"/>
                <w:shd w:val="clear" w:color="auto" w:fill="auto"/>
              </w:rPr>
              <w:outlineLvl w:val="1"/>
            </w:pPr>
            <w:r>
              <w:rPr>
                <w:rFonts w:hint="eastAsia" w:ascii="宋体" w:hAnsi="宋体" w:eastAsia="宋体"/>
                <w:color w:val="auto"/>
                <w:szCs w:val="24"/>
                <w:highlight w:val="white"/>
                <w:shd w:val="clear" w:color="auto" w:fill="auto"/>
              </w:rPr>
              <w:t xml:space="preserve">万元</w:t>
            </w:r>
            <w:r/>
          </w:p>
        </w:tc>
        <w:tc>
          <w:tcPr>
            <w:tcW w:w="2160" w:type="dxa"/>
            <w:vAlign w:val="center"/>
            <w:textDirection w:val="lrTb"/>
            <w:noWrap w:val="false"/>
          </w:tcPr>
          <w:p>
            <w:pPr>
              <w:pStyle w:val="870"/>
              <w:ind w:firstLine="0"/>
              <w:jc w:val="both"/>
              <w:spacing w:line="360" w:lineRule="auto"/>
              <w:rPr>
                <w:rFonts w:ascii="宋体" w:hAnsi="宋体" w:eastAsia="宋体"/>
                <w:color w:val="auto"/>
                <w:szCs w:val="24"/>
                <w:highlight w:val="white"/>
                <w:shd w:val="clear" w:color="auto" w:fill="auto"/>
              </w:rPr>
              <w:outlineLvl w:val="1"/>
            </w:pPr>
            <w:r>
              <w:rPr>
                <w:rFonts w:hint="eastAsia" w:ascii="宋体" w:hAnsi="宋体" w:eastAsia="宋体"/>
                <w:color w:val="auto"/>
                <w:szCs w:val="24"/>
                <w:highlight w:val="white"/>
                <w:shd w:val="clear" w:color="auto" w:fill="auto"/>
              </w:rPr>
              <w:t xml:space="preserve">销售收入</w:t>
            </w:r>
            <w:r/>
          </w:p>
        </w:tc>
        <w:tc>
          <w:tcPr>
            <w:gridSpan w:val="2"/>
            <w:tcW w:w="2560" w:type="dxa"/>
            <w:textDirection w:val="lrTb"/>
            <w:noWrap w:val="false"/>
          </w:tcPr>
          <w:p>
            <w:pPr>
              <w:pStyle w:val="870"/>
              <w:ind w:firstLine="720"/>
              <w:spacing w:line="360" w:lineRule="auto"/>
              <w:rPr>
                <w:rFonts w:ascii="宋体" w:hAnsi="宋体" w:eastAsia="宋体"/>
                <w:color w:val="auto"/>
                <w:szCs w:val="24"/>
                <w:highlight w:val="white"/>
                <w:shd w:val="clear" w:color="auto" w:fill="auto"/>
              </w:rPr>
              <w:outlineLvl w:val="1"/>
            </w:pPr>
            <w:r>
              <w:rPr>
                <w:rFonts w:hint="eastAsia" w:ascii="宋体" w:hAnsi="宋体" w:eastAsia="宋体"/>
                <w:color w:val="auto"/>
                <w:szCs w:val="24"/>
                <w:highlight w:val="white"/>
                <w:shd w:val="clear" w:color="auto" w:fill="auto"/>
              </w:rPr>
              <w:t xml:space="preserve">年       万元</w:t>
            </w:r>
            <w:r/>
          </w:p>
        </w:tc>
      </w:tr>
      <w:tr>
        <w:trPr>
          <w:cantSplit/>
          <w:jc w:val="center"/>
        </w:trPr>
        <w:tc>
          <w:tcPr>
            <w:tcW w:w="2953" w:type="dxa"/>
            <w:textDirection w:val="lrTb"/>
            <w:noWrap w:val="false"/>
          </w:tcPr>
          <w:p>
            <w:pPr>
              <w:pStyle w:val="870"/>
              <w:ind w:firstLine="0"/>
              <w:jc w:val="both"/>
              <w:spacing w:line="360" w:lineRule="auto"/>
              <w:rPr>
                <w:rFonts w:ascii="宋体" w:hAnsi="宋体" w:eastAsia="宋体"/>
                <w:color w:val="auto"/>
                <w:szCs w:val="24"/>
                <w:highlight w:val="white"/>
                <w:shd w:val="clear" w:color="auto" w:fill="auto"/>
              </w:rPr>
              <w:outlineLvl w:val="1"/>
            </w:pPr>
            <w:r>
              <w:rPr>
                <w:rFonts w:hint="eastAsia" w:ascii="宋体" w:hAnsi="宋体" w:eastAsia="宋体"/>
                <w:color w:val="auto"/>
                <w:szCs w:val="24"/>
                <w:highlight w:val="white"/>
                <w:shd w:val="clear" w:color="auto" w:fill="auto"/>
              </w:rPr>
              <w:t xml:space="preserve">实现利润</w:t>
            </w:r>
            <w:r/>
          </w:p>
        </w:tc>
        <w:tc>
          <w:tcPr>
            <w:gridSpan w:val="4"/>
            <w:tcW w:w="6520" w:type="dxa"/>
            <w:textDirection w:val="lrTb"/>
            <w:noWrap w:val="false"/>
          </w:tcPr>
          <w:p>
            <w:pPr>
              <w:pStyle w:val="870"/>
              <w:ind w:firstLine="720"/>
              <w:spacing w:line="360" w:lineRule="auto"/>
              <w:rPr>
                <w:rFonts w:ascii="宋体" w:hAnsi="宋体" w:eastAsia="宋体"/>
                <w:color w:val="auto"/>
                <w:szCs w:val="24"/>
                <w:highlight w:val="white"/>
                <w:shd w:val="clear" w:color="auto" w:fill="auto"/>
              </w:rPr>
              <w:outlineLvl w:val="1"/>
            </w:pPr>
            <w:r>
              <w:rPr>
                <w:rFonts w:hint="eastAsia" w:ascii="宋体" w:hAnsi="宋体" w:eastAsia="宋体"/>
                <w:color w:val="auto"/>
                <w:szCs w:val="24"/>
                <w:highlight w:val="white"/>
                <w:shd w:val="clear" w:color="auto" w:fill="auto"/>
              </w:rPr>
              <w:t xml:space="preserve">年    万元</w:t>
            </w:r>
            <w:r/>
          </w:p>
        </w:tc>
      </w:tr>
      <w:tr>
        <w:trPr>
          <w:cantSplit/>
          <w:jc w:val="center"/>
        </w:trPr>
        <w:tc>
          <w:tcPr>
            <w:tcW w:w="2953" w:type="dxa"/>
            <w:vAlign w:val="center"/>
            <w:textDirection w:val="lrTb"/>
            <w:noWrap w:val="false"/>
          </w:tcPr>
          <w:p>
            <w:pPr>
              <w:pStyle w:val="870"/>
              <w:ind w:firstLine="0"/>
              <w:jc w:val="both"/>
              <w:spacing w:line="360" w:lineRule="auto"/>
              <w:rPr>
                <w:rFonts w:ascii="宋体" w:hAnsi="宋体" w:eastAsia="宋体"/>
                <w:color w:val="auto"/>
                <w:szCs w:val="24"/>
                <w:highlight w:val="white"/>
                <w:shd w:val="clear" w:color="auto" w:fill="auto"/>
              </w:rPr>
              <w:outlineLvl w:val="1"/>
            </w:pPr>
            <w:r>
              <w:rPr>
                <w:rFonts w:hint="eastAsia" w:ascii="宋体" w:hAnsi="宋体" w:eastAsia="宋体"/>
                <w:color w:val="auto"/>
                <w:szCs w:val="24"/>
                <w:highlight w:val="white"/>
                <w:shd w:val="clear" w:color="auto" w:fill="auto"/>
              </w:rPr>
              <w:t xml:space="preserve">经营面积</w:t>
            </w:r>
            <w:r/>
          </w:p>
        </w:tc>
        <w:tc>
          <w:tcPr>
            <w:tcW w:w="1800" w:type="dxa"/>
            <w:vAlign w:val="center"/>
            <w:textDirection w:val="lrTb"/>
            <w:noWrap w:val="false"/>
          </w:tcPr>
          <w:p>
            <w:pPr>
              <w:pStyle w:val="870"/>
              <w:jc w:val="both"/>
              <w:spacing w:line="360" w:lineRule="auto"/>
              <w:rPr>
                <w:rFonts w:ascii="宋体" w:hAnsi="宋体" w:eastAsia="宋体"/>
                <w:color w:val="auto"/>
                <w:szCs w:val="24"/>
                <w:highlight w:val="white"/>
                <w:shd w:val="clear" w:color="auto" w:fill="auto"/>
              </w:rPr>
              <w:outlineLvl w:val="1"/>
            </w:pPr>
            <w:r>
              <w:rPr>
                <w:rFonts w:hint="eastAsia" w:ascii="宋体" w:hAnsi="宋体" w:eastAsia="宋体"/>
                <w:color w:val="auto"/>
                <w:szCs w:val="24"/>
                <w:highlight w:val="white"/>
                <w:shd w:val="clear" w:color="auto" w:fill="auto"/>
              </w:rPr>
              <w:t xml:space="preserve">平方米</w:t>
            </w:r>
            <w:r/>
          </w:p>
        </w:tc>
        <w:tc>
          <w:tcPr>
            <w:tcW w:w="2160" w:type="dxa"/>
            <w:vAlign w:val="center"/>
            <w:textDirection w:val="lrTb"/>
            <w:noWrap w:val="false"/>
          </w:tcPr>
          <w:p>
            <w:pPr>
              <w:pStyle w:val="870"/>
              <w:spacing w:line="360" w:lineRule="auto"/>
              <w:rPr>
                <w:rFonts w:ascii="宋体" w:hAnsi="宋体" w:eastAsia="宋体"/>
                <w:color w:val="auto"/>
                <w:szCs w:val="24"/>
                <w:highlight w:val="white"/>
                <w:shd w:val="clear" w:color="auto" w:fill="auto"/>
              </w:rPr>
              <w:outlineLvl w:val="1"/>
            </w:pPr>
            <w:r>
              <w:rPr>
                <w:rFonts w:hint="eastAsia" w:ascii="宋体" w:hAnsi="宋体" w:eastAsia="宋体"/>
                <w:color w:val="auto"/>
                <w:szCs w:val="24"/>
                <w:highlight w:val="white"/>
                <w:shd w:val="clear" w:color="auto" w:fill="auto"/>
              </w:rPr>
              <w:t xml:space="preserve">其中：</w:t>
            </w:r>
            <w:r/>
          </w:p>
        </w:tc>
        <w:tc>
          <w:tcPr>
            <w:gridSpan w:val="2"/>
            <w:tcW w:w="2560" w:type="dxa"/>
            <w:textDirection w:val="lrTb"/>
            <w:noWrap w:val="false"/>
          </w:tcPr>
          <w:p>
            <w:pPr>
              <w:pStyle w:val="870"/>
              <w:ind w:firstLine="0"/>
              <w:jc w:val="both"/>
              <w:spacing w:line="360" w:lineRule="auto"/>
              <w:rPr>
                <w:rFonts w:ascii="宋体" w:hAnsi="宋体" w:eastAsia="宋体"/>
                <w:color w:val="auto"/>
                <w:szCs w:val="24"/>
                <w:highlight w:val="white"/>
                <w:shd w:val="clear" w:color="auto" w:fill="auto"/>
              </w:rPr>
              <w:outlineLvl w:val="1"/>
            </w:pPr>
            <w:r>
              <w:rPr>
                <w:rFonts w:hint="eastAsia" w:ascii="宋体" w:hAnsi="宋体" w:eastAsia="宋体"/>
                <w:color w:val="auto"/>
                <w:szCs w:val="24"/>
                <w:highlight w:val="white"/>
                <w:shd w:val="clear" w:color="auto" w:fill="auto"/>
              </w:rPr>
              <w:t xml:space="preserve">自有面积     平方米</w:t>
            </w:r>
            <w:r/>
          </w:p>
          <w:p>
            <w:pPr>
              <w:pStyle w:val="870"/>
              <w:ind w:firstLine="0"/>
              <w:jc w:val="both"/>
              <w:spacing w:line="360" w:lineRule="auto"/>
              <w:rPr>
                <w:rFonts w:ascii="宋体" w:hAnsi="宋体" w:eastAsia="宋体"/>
                <w:color w:val="auto"/>
                <w:szCs w:val="24"/>
                <w:highlight w:val="white"/>
                <w:shd w:val="clear" w:color="auto" w:fill="auto"/>
              </w:rPr>
              <w:outlineLvl w:val="1"/>
            </w:pPr>
            <w:r>
              <w:rPr>
                <w:rFonts w:hint="eastAsia" w:ascii="宋体" w:hAnsi="宋体" w:eastAsia="宋体"/>
                <w:color w:val="auto"/>
                <w:szCs w:val="24"/>
                <w:highlight w:val="white"/>
                <w:shd w:val="clear" w:color="auto" w:fill="auto"/>
              </w:rPr>
              <w:t xml:space="preserve">承租面积     平方米</w:t>
            </w:r>
            <w:r/>
          </w:p>
        </w:tc>
      </w:tr>
      <w:tr>
        <w:trPr>
          <w:cantSplit/>
          <w:jc w:val="center"/>
          <w:trHeight w:val="389"/>
        </w:trPr>
        <w:tc>
          <w:tcPr>
            <w:tcW w:w="2953" w:type="dxa"/>
            <w:vAlign w:val="center"/>
            <w:textDirection w:val="lrTb"/>
            <w:noWrap w:val="false"/>
          </w:tcPr>
          <w:p>
            <w:pPr>
              <w:pStyle w:val="870"/>
              <w:ind w:firstLine="0"/>
              <w:jc w:val="both"/>
              <w:spacing w:line="360" w:lineRule="auto"/>
              <w:rPr>
                <w:rFonts w:ascii="宋体" w:hAnsi="宋体" w:eastAsia="宋体"/>
                <w:color w:val="auto"/>
                <w:szCs w:val="24"/>
                <w:highlight w:val="white"/>
                <w:shd w:val="clear" w:color="auto" w:fill="auto"/>
              </w:rPr>
              <w:outlineLvl w:val="1"/>
            </w:pPr>
            <w:r>
              <w:rPr>
                <w:rFonts w:hint="eastAsia" w:ascii="宋体" w:hAnsi="宋体" w:eastAsia="宋体"/>
                <w:color w:val="auto"/>
                <w:szCs w:val="24"/>
                <w:highlight w:val="white"/>
                <w:shd w:val="clear" w:color="auto" w:fill="auto"/>
              </w:rPr>
              <w:t xml:space="preserve">单位简历及内设机构情况</w:t>
            </w:r>
            <w:r/>
          </w:p>
        </w:tc>
        <w:tc>
          <w:tcPr>
            <w:gridSpan w:val="4"/>
            <w:tcW w:w="6520" w:type="dxa"/>
            <w:textDirection w:val="lrTb"/>
            <w:noWrap w:val="false"/>
          </w:tcPr>
          <w:p>
            <w:pPr>
              <w:pStyle w:val="870"/>
              <w:jc w:val="both"/>
              <w:spacing w:line="360" w:lineRule="auto"/>
              <w:rPr>
                <w:rFonts w:ascii="宋体" w:hAnsi="宋体" w:eastAsia="宋体"/>
                <w:color w:val="auto"/>
                <w:szCs w:val="24"/>
                <w:highlight w:val="white"/>
                <w:shd w:val="clear" w:color="auto" w:fill="auto"/>
              </w:rPr>
              <w:outlineLvl w:val="1"/>
            </w:pPr>
            <w:r>
              <w:rPr>
                <w:rFonts w:ascii="宋体" w:hAnsi="宋体" w:eastAsia="宋体"/>
                <w:color w:val="auto"/>
                <w:szCs w:val="24"/>
                <w:highlight w:val="white"/>
                <w:shd w:val="clear" w:color="auto" w:fill="auto"/>
              </w:rPr>
            </w:r>
            <w:r/>
          </w:p>
        </w:tc>
      </w:tr>
      <w:tr>
        <w:trPr>
          <w:cantSplit/>
          <w:jc w:val="center"/>
          <w:trHeight w:val="255"/>
        </w:trPr>
        <w:tc>
          <w:tcPr>
            <w:tcW w:w="2953" w:type="dxa"/>
            <w:vAlign w:val="center"/>
            <w:textDirection w:val="lrTb"/>
            <w:noWrap w:val="false"/>
          </w:tcPr>
          <w:p>
            <w:pPr>
              <w:pStyle w:val="870"/>
              <w:ind w:firstLine="0"/>
              <w:jc w:val="both"/>
              <w:spacing w:line="360" w:lineRule="auto"/>
              <w:rPr>
                <w:rFonts w:ascii="宋体" w:hAnsi="宋体" w:eastAsia="宋体"/>
                <w:color w:val="auto"/>
                <w:szCs w:val="24"/>
                <w:highlight w:val="white"/>
                <w:shd w:val="clear" w:color="auto" w:fill="auto"/>
              </w:rPr>
              <w:outlineLvl w:val="1"/>
            </w:pPr>
            <w:r>
              <w:rPr>
                <w:rFonts w:hint="eastAsia" w:ascii="宋体" w:hAnsi="宋体" w:eastAsia="宋体"/>
                <w:color w:val="auto"/>
                <w:szCs w:val="24"/>
                <w:highlight w:val="white"/>
                <w:shd w:val="clear" w:color="auto" w:fill="auto"/>
              </w:rPr>
              <w:t xml:space="preserve">单位优势及特长</w:t>
            </w:r>
            <w:r/>
          </w:p>
        </w:tc>
        <w:tc>
          <w:tcPr>
            <w:gridSpan w:val="4"/>
            <w:tcW w:w="6520" w:type="dxa"/>
            <w:textDirection w:val="lrTb"/>
            <w:noWrap w:val="false"/>
          </w:tcPr>
          <w:p>
            <w:pPr>
              <w:pStyle w:val="870"/>
              <w:jc w:val="both"/>
              <w:spacing w:line="360" w:lineRule="auto"/>
              <w:rPr>
                <w:rFonts w:ascii="宋体" w:hAnsi="宋体" w:eastAsia="宋体"/>
                <w:color w:val="auto"/>
                <w:szCs w:val="24"/>
                <w:highlight w:val="white"/>
                <w:shd w:val="clear" w:color="auto" w:fill="auto"/>
              </w:rPr>
              <w:outlineLvl w:val="1"/>
            </w:pPr>
            <w:r>
              <w:rPr>
                <w:rFonts w:ascii="宋体" w:hAnsi="宋体" w:eastAsia="宋体"/>
                <w:color w:val="auto"/>
                <w:szCs w:val="24"/>
                <w:highlight w:val="white"/>
                <w:shd w:val="clear" w:color="auto" w:fill="auto"/>
              </w:rPr>
            </w:r>
            <w:r/>
          </w:p>
        </w:tc>
      </w:tr>
      <w:tr>
        <w:trPr>
          <w:cantSplit/>
          <w:jc w:val="center"/>
        </w:trPr>
        <w:tc>
          <w:tcPr>
            <w:tcW w:w="2953" w:type="dxa"/>
            <w:textDirection w:val="lrTb"/>
            <w:noWrap w:val="false"/>
          </w:tcPr>
          <w:p>
            <w:pPr>
              <w:pStyle w:val="870"/>
              <w:ind w:firstLine="0"/>
              <w:jc w:val="both"/>
              <w:spacing w:line="360" w:lineRule="auto"/>
              <w:rPr>
                <w:rFonts w:ascii="宋体" w:hAnsi="宋体" w:eastAsia="宋体"/>
                <w:color w:val="auto"/>
                <w:szCs w:val="24"/>
                <w:highlight w:val="white"/>
                <w:shd w:val="clear" w:color="auto" w:fill="auto"/>
              </w:rPr>
              <w:outlineLvl w:val="1"/>
            </w:pPr>
            <w:r>
              <w:rPr>
                <w:rFonts w:hint="eastAsia" w:ascii="宋体" w:hAnsi="宋体" w:eastAsia="宋体"/>
                <w:color w:val="auto"/>
                <w:szCs w:val="24"/>
                <w:highlight w:val="white"/>
                <w:shd w:val="clear" w:color="auto" w:fill="auto"/>
              </w:rPr>
              <w:t xml:space="preserve">近三年来完成或正在履行的重大合同情况</w:t>
            </w:r>
            <w:r/>
          </w:p>
        </w:tc>
        <w:tc>
          <w:tcPr>
            <w:gridSpan w:val="4"/>
            <w:tcW w:w="6520" w:type="dxa"/>
            <w:textDirection w:val="lrTb"/>
            <w:noWrap w:val="false"/>
          </w:tcPr>
          <w:p>
            <w:pPr>
              <w:pStyle w:val="870"/>
              <w:jc w:val="both"/>
              <w:spacing w:line="360" w:lineRule="auto"/>
              <w:rPr>
                <w:rFonts w:ascii="宋体" w:hAnsi="宋体" w:eastAsia="宋体"/>
                <w:color w:val="auto"/>
                <w:szCs w:val="24"/>
                <w:highlight w:val="white"/>
                <w:shd w:val="clear" w:color="auto" w:fill="auto"/>
              </w:rPr>
              <w:outlineLvl w:val="1"/>
            </w:pPr>
            <w:r>
              <w:rPr>
                <w:rFonts w:ascii="宋体" w:hAnsi="宋体" w:eastAsia="宋体"/>
                <w:color w:val="auto"/>
                <w:szCs w:val="24"/>
                <w:highlight w:val="white"/>
                <w:shd w:val="clear" w:color="auto" w:fill="auto"/>
              </w:rPr>
            </w:r>
            <w:r/>
          </w:p>
        </w:tc>
      </w:tr>
      <w:tr>
        <w:trPr>
          <w:cantSplit/>
          <w:jc w:val="center"/>
        </w:trPr>
        <w:tc>
          <w:tcPr>
            <w:tcW w:w="2953" w:type="dxa"/>
            <w:textDirection w:val="lrTb"/>
            <w:noWrap w:val="false"/>
          </w:tcPr>
          <w:p>
            <w:pPr>
              <w:pStyle w:val="870"/>
              <w:ind w:firstLine="0"/>
              <w:jc w:val="both"/>
              <w:spacing w:line="360" w:lineRule="auto"/>
              <w:rPr>
                <w:rFonts w:ascii="宋体" w:hAnsi="宋体" w:eastAsia="宋体"/>
                <w:color w:val="auto"/>
                <w:szCs w:val="24"/>
                <w:highlight w:val="white"/>
                <w:shd w:val="clear" w:color="auto" w:fill="auto"/>
              </w:rPr>
              <w:outlineLvl w:val="1"/>
            </w:pPr>
            <w:r>
              <w:rPr>
                <w:rFonts w:hint="eastAsia" w:ascii="宋体" w:hAnsi="宋体" w:eastAsia="宋体"/>
                <w:color w:val="auto"/>
                <w:szCs w:val="24"/>
                <w:highlight w:val="white"/>
                <w:shd w:val="clear" w:color="auto" w:fill="auto"/>
              </w:rPr>
              <w:t xml:space="preserve">最近2年内在经营过程中受到何种奖励或处分</w:t>
            </w:r>
            <w:r/>
          </w:p>
        </w:tc>
        <w:tc>
          <w:tcPr>
            <w:gridSpan w:val="4"/>
            <w:tcW w:w="6520" w:type="dxa"/>
            <w:textDirection w:val="lrTb"/>
            <w:noWrap w:val="false"/>
          </w:tcPr>
          <w:p>
            <w:pPr>
              <w:pStyle w:val="870"/>
              <w:spacing w:line="360" w:lineRule="auto"/>
              <w:rPr>
                <w:rFonts w:ascii="宋体" w:hAnsi="宋体" w:eastAsia="宋体"/>
                <w:color w:val="auto"/>
                <w:szCs w:val="24"/>
                <w:highlight w:val="white"/>
                <w:shd w:val="clear" w:color="auto" w:fill="auto"/>
              </w:rPr>
              <w:outlineLvl w:val="1"/>
            </w:pPr>
            <w:r>
              <w:rPr>
                <w:rFonts w:hint="eastAsia" w:ascii="宋体" w:hAnsi="宋体" w:eastAsia="宋体"/>
                <w:color w:val="auto"/>
                <w:szCs w:val="24"/>
                <w:highlight w:val="white"/>
                <w:shd w:val="clear" w:color="auto" w:fill="auto"/>
              </w:rPr>
              <w:t xml:space="preserve">（包括财政、工商、税务、物价、技监部门稽查情况和结果）</w:t>
            </w:r>
            <w:r/>
          </w:p>
        </w:tc>
      </w:tr>
      <w:tr>
        <w:trPr>
          <w:cantSplit/>
          <w:jc w:val="center"/>
        </w:trPr>
        <w:tc>
          <w:tcPr>
            <w:tcW w:w="2953" w:type="dxa"/>
            <w:textDirection w:val="lrTb"/>
            <w:noWrap w:val="false"/>
          </w:tcPr>
          <w:p>
            <w:pPr>
              <w:pStyle w:val="870"/>
              <w:ind w:firstLine="0"/>
              <w:jc w:val="both"/>
              <w:spacing w:line="360" w:lineRule="auto"/>
              <w:rPr>
                <w:rFonts w:ascii="宋体" w:hAnsi="宋体" w:eastAsia="宋体"/>
                <w:color w:val="auto"/>
                <w:szCs w:val="24"/>
                <w:highlight w:val="white"/>
                <w:shd w:val="clear" w:color="auto" w:fill="auto"/>
              </w:rPr>
              <w:outlineLvl w:val="1"/>
            </w:pPr>
            <w:r>
              <w:rPr>
                <w:rFonts w:hint="eastAsia" w:ascii="宋体" w:hAnsi="宋体" w:eastAsia="宋体"/>
                <w:color w:val="auto"/>
                <w:szCs w:val="24"/>
                <w:highlight w:val="white"/>
                <w:shd w:val="clear" w:color="auto" w:fill="auto"/>
              </w:rPr>
              <w:t xml:space="preserve">最近3年内有无因售假、售劣或是其他原因被消费者投诉或起诉的情况及说明</w:t>
            </w:r>
            <w:r/>
          </w:p>
        </w:tc>
        <w:tc>
          <w:tcPr>
            <w:gridSpan w:val="4"/>
            <w:tcW w:w="6520" w:type="dxa"/>
            <w:textDirection w:val="lrTb"/>
            <w:noWrap w:val="false"/>
          </w:tcPr>
          <w:p>
            <w:pPr>
              <w:pStyle w:val="870"/>
              <w:spacing w:line="360" w:lineRule="auto"/>
              <w:rPr>
                <w:rFonts w:ascii="宋体" w:hAnsi="宋体" w:eastAsia="宋体"/>
                <w:color w:val="auto"/>
                <w:szCs w:val="24"/>
                <w:highlight w:val="white"/>
                <w:shd w:val="clear" w:color="auto" w:fill="auto"/>
              </w:rPr>
              <w:outlineLvl w:val="1"/>
            </w:pPr>
            <w:r>
              <w:rPr>
                <w:rFonts w:hint="eastAsia" w:ascii="宋体" w:hAnsi="宋体" w:eastAsia="宋体"/>
                <w:color w:val="auto"/>
                <w:szCs w:val="24"/>
                <w:highlight w:val="white"/>
                <w:shd w:val="clear" w:color="auto" w:fill="auto"/>
              </w:rPr>
              <w:t xml:space="preserve">（包括解决方式和结果）</w:t>
            </w:r>
            <w:r/>
          </w:p>
        </w:tc>
      </w:tr>
      <w:tr>
        <w:trPr>
          <w:cantSplit/>
          <w:jc w:val="center"/>
        </w:trPr>
        <w:tc>
          <w:tcPr>
            <w:tcW w:w="2953" w:type="dxa"/>
            <w:textDirection w:val="lrTb"/>
            <w:noWrap w:val="false"/>
          </w:tcPr>
          <w:p>
            <w:pPr>
              <w:pStyle w:val="870"/>
              <w:ind w:firstLine="0"/>
              <w:jc w:val="both"/>
              <w:spacing w:line="360" w:lineRule="auto"/>
              <w:rPr>
                <w:rFonts w:ascii="宋体" w:hAnsi="宋体" w:eastAsia="宋体"/>
                <w:color w:val="auto"/>
                <w:szCs w:val="24"/>
                <w:highlight w:val="white"/>
                <w:shd w:val="clear" w:color="auto" w:fill="auto"/>
              </w:rPr>
              <w:outlineLvl w:val="1"/>
            </w:pPr>
            <w:r>
              <w:rPr>
                <w:rFonts w:hint="eastAsia" w:ascii="宋体" w:hAnsi="宋体" w:eastAsia="宋体"/>
                <w:color w:val="auto"/>
                <w:szCs w:val="24"/>
                <w:highlight w:val="white"/>
                <w:shd w:val="clear" w:color="auto" w:fill="auto"/>
              </w:rPr>
              <w:t xml:space="preserve">最近3年内主要负责人有无经济犯罪被司法机关追究的情意及说明</w:t>
            </w:r>
            <w:r/>
          </w:p>
        </w:tc>
        <w:tc>
          <w:tcPr>
            <w:gridSpan w:val="4"/>
            <w:tcW w:w="6520" w:type="dxa"/>
            <w:textDirection w:val="lrTb"/>
            <w:noWrap w:val="false"/>
          </w:tcPr>
          <w:p>
            <w:pPr>
              <w:pStyle w:val="870"/>
              <w:jc w:val="both"/>
              <w:spacing w:line="360" w:lineRule="auto"/>
              <w:rPr>
                <w:rFonts w:ascii="宋体" w:hAnsi="宋体" w:eastAsia="宋体"/>
                <w:color w:val="auto"/>
                <w:szCs w:val="24"/>
                <w:highlight w:val="white"/>
                <w:shd w:val="clear" w:color="auto" w:fill="auto"/>
              </w:rPr>
              <w:outlineLvl w:val="1"/>
            </w:pPr>
            <w:r>
              <w:rPr>
                <w:rFonts w:ascii="宋体" w:hAnsi="宋体" w:eastAsia="宋体"/>
                <w:color w:val="auto"/>
                <w:szCs w:val="24"/>
                <w:highlight w:val="white"/>
                <w:shd w:val="clear" w:color="auto" w:fill="auto"/>
              </w:rPr>
            </w:r>
            <w:r/>
          </w:p>
        </w:tc>
      </w:tr>
      <w:tr>
        <w:trPr>
          <w:cantSplit/>
          <w:jc w:val="center"/>
        </w:trPr>
        <w:tc>
          <w:tcPr>
            <w:tcW w:w="2953" w:type="dxa"/>
            <w:textDirection w:val="lrTb"/>
            <w:noWrap w:val="false"/>
          </w:tcPr>
          <w:p>
            <w:pPr>
              <w:pStyle w:val="870"/>
              <w:ind w:firstLine="0"/>
              <w:jc w:val="both"/>
              <w:spacing w:line="360" w:lineRule="auto"/>
              <w:rPr>
                <w:rFonts w:ascii="宋体" w:hAnsi="宋体" w:eastAsia="宋体"/>
                <w:color w:val="auto"/>
                <w:szCs w:val="24"/>
                <w:highlight w:val="white"/>
                <w:shd w:val="clear" w:color="auto" w:fill="auto"/>
              </w:rPr>
              <w:outlineLvl w:val="1"/>
            </w:pPr>
            <w:r>
              <w:rPr>
                <w:rFonts w:hint="eastAsia" w:ascii="宋体" w:hAnsi="宋体" w:eastAsia="宋体"/>
                <w:color w:val="auto"/>
                <w:szCs w:val="24"/>
                <w:highlight w:val="white"/>
                <w:shd w:val="clear" w:color="auto" w:fill="auto"/>
              </w:rPr>
              <w:t xml:space="preserve">获得技术认证的工程师及简介</w:t>
            </w:r>
            <w:r/>
          </w:p>
        </w:tc>
        <w:tc>
          <w:tcPr>
            <w:gridSpan w:val="4"/>
            <w:tcW w:w="6520" w:type="dxa"/>
            <w:textDirection w:val="lrTb"/>
            <w:noWrap w:val="false"/>
          </w:tcPr>
          <w:p>
            <w:pPr>
              <w:pStyle w:val="870"/>
              <w:jc w:val="both"/>
              <w:spacing w:line="360" w:lineRule="auto"/>
              <w:rPr>
                <w:rFonts w:ascii="宋体" w:hAnsi="宋体" w:eastAsia="宋体"/>
                <w:color w:val="auto"/>
                <w:szCs w:val="24"/>
                <w:highlight w:val="white"/>
                <w:shd w:val="clear" w:color="auto" w:fill="auto"/>
              </w:rPr>
              <w:outlineLvl w:val="1"/>
            </w:pPr>
            <w:r>
              <w:rPr>
                <w:rFonts w:ascii="宋体" w:hAnsi="宋体" w:eastAsia="宋体"/>
                <w:color w:val="auto"/>
                <w:szCs w:val="24"/>
                <w:highlight w:val="white"/>
                <w:shd w:val="clear" w:color="auto" w:fill="auto"/>
              </w:rPr>
            </w:r>
            <w:r/>
          </w:p>
        </w:tc>
      </w:tr>
      <w:tr>
        <w:trPr>
          <w:cantSplit/>
          <w:jc w:val="center"/>
        </w:trPr>
        <w:tc>
          <w:tcPr>
            <w:tcW w:w="2953" w:type="dxa"/>
            <w:textDirection w:val="lrTb"/>
            <w:noWrap w:val="false"/>
          </w:tcPr>
          <w:p>
            <w:pPr>
              <w:pStyle w:val="870"/>
              <w:ind w:firstLine="0"/>
              <w:jc w:val="both"/>
              <w:spacing w:line="360" w:lineRule="auto"/>
              <w:rPr>
                <w:rFonts w:ascii="宋体" w:hAnsi="宋体" w:eastAsia="宋体"/>
                <w:color w:val="auto"/>
                <w:szCs w:val="24"/>
                <w:highlight w:val="white"/>
                <w:shd w:val="clear" w:color="auto" w:fill="auto"/>
              </w:rPr>
              <w:outlineLvl w:val="1"/>
            </w:pPr>
            <w:r>
              <w:rPr>
                <w:rFonts w:hint="eastAsia" w:ascii="宋体" w:hAnsi="宋体" w:eastAsia="宋体"/>
                <w:color w:val="auto"/>
                <w:szCs w:val="24"/>
                <w:highlight w:val="white"/>
                <w:shd w:val="clear" w:color="auto" w:fill="auto"/>
              </w:rPr>
              <w:t xml:space="preserve">其他需要说明的情况</w:t>
            </w:r>
            <w:r/>
          </w:p>
        </w:tc>
        <w:tc>
          <w:tcPr>
            <w:gridSpan w:val="4"/>
            <w:tcW w:w="6520" w:type="dxa"/>
            <w:textDirection w:val="lrTb"/>
            <w:noWrap w:val="false"/>
          </w:tcPr>
          <w:p>
            <w:pPr>
              <w:pStyle w:val="870"/>
              <w:jc w:val="both"/>
              <w:spacing w:line="360" w:lineRule="auto"/>
              <w:rPr>
                <w:rFonts w:ascii="宋体" w:hAnsi="宋体" w:eastAsia="宋体"/>
                <w:color w:val="auto"/>
                <w:szCs w:val="24"/>
                <w:highlight w:val="white"/>
                <w:shd w:val="clear" w:color="auto" w:fill="auto"/>
              </w:rPr>
              <w:outlineLvl w:val="1"/>
            </w:pPr>
            <w:r>
              <w:rPr>
                <w:rFonts w:ascii="宋体" w:hAnsi="宋体" w:eastAsia="宋体"/>
                <w:color w:val="auto"/>
                <w:szCs w:val="24"/>
                <w:highlight w:val="white"/>
                <w:shd w:val="clear" w:color="auto" w:fill="auto"/>
              </w:rPr>
            </w:r>
            <w:r/>
          </w:p>
        </w:tc>
      </w:tr>
    </w:tbl>
    <w:p>
      <w:pPr>
        <w:rPr>
          <w:rFonts w:hint="eastAsia" w:ascii="宋体" w:hAnsi="宋体"/>
          <w:bCs/>
          <w:color w:val="auto"/>
          <w:sz w:val="24"/>
          <w:highlight w:val="white"/>
          <w:shd w:val="clear" w:color="auto" w:fill="auto"/>
        </w:rPr>
      </w:pPr>
      <w:r>
        <w:rPr>
          <w:rFonts w:hint="eastAsia" w:ascii="宋体" w:hAnsi="宋体"/>
          <w:bCs/>
          <w:color w:val="auto"/>
          <w:sz w:val="24"/>
          <w:highlight w:val="white"/>
          <w:shd w:val="clear" w:color="auto" w:fill="auto"/>
          <w:lang w:val="en-US" w:eastAsia="zh-CN"/>
        </w:rPr>
        <w:br w:type="page" w:clear="all"/>
      </w:r>
      <w:r/>
    </w:p>
    <w:p>
      <w:pPr>
        <w:spacing w:line="360" w:lineRule="auto"/>
        <w:rPr>
          <w:rFonts w:ascii="宋体" w:hAnsi="宋体"/>
          <w:bCs/>
          <w:color w:val="auto"/>
          <w:sz w:val="24"/>
          <w:highlight w:val="white"/>
          <w:shd w:val="clear" w:color="auto" w:fill="auto"/>
        </w:rPr>
      </w:pPr>
      <w:r>
        <w:rPr>
          <w:rFonts w:hint="eastAsia" w:ascii="宋体" w:hAnsi="宋体"/>
          <w:bCs/>
          <w:color w:val="auto"/>
          <w:sz w:val="24"/>
          <w:highlight w:val="white"/>
          <w:shd w:val="clear" w:color="auto" w:fill="auto"/>
          <w:lang w:val="en-US" w:eastAsia="zh-CN"/>
        </w:rPr>
        <w:t xml:space="preserve">8</w:t>
      </w:r>
      <w:r>
        <w:rPr>
          <w:rFonts w:hint="eastAsia" w:ascii="宋体" w:hAnsi="宋体"/>
          <w:bCs/>
          <w:color w:val="auto"/>
          <w:sz w:val="24"/>
          <w:highlight w:val="white"/>
          <w:shd w:val="clear" w:color="auto" w:fill="auto"/>
        </w:rPr>
        <w:t xml:space="preserve">、中小企业声明函（格式）</w:t>
      </w:r>
      <w:r/>
    </w:p>
    <w:p>
      <w:pPr>
        <w:jc w:val="center"/>
        <w:spacing w:line="360" w:lineRule="auto"/>
        <w:tabs>
          <w:tab w:val="left" w:pos="8930" w:leader="none"/>
          <w:tab w:val="left" w:pos="9306" w:leader="none"/>
        </w:tabs>
        <w:rPr>
          <w:rFonts w:ascii="宋体" w:hAnsi="宋体" w:cs="宋体"/>
          <w:color w:val="auto"/>
          <w:sz w:val="24"/>
          <w:highlight w:val="white"/>
          <w:shd w:val="clear" w:color="auto" w:fill="auto"/>
        </w:rPr>
      </w:pPr>
      <w:r>
        <w:rPr>
          <w:rFonts w:ascii="宋体" w:hAnsi="宋体" w:cs="宋体"/>
          <w:color w:val="auto"/>
          <w:sz w:val="24"/>
          <w:highlight w:val="white"/>
          <w:shd w:val="clear" w:color="auto" w:fill="auto"/>
        </w:rPr>
        <w:t xml:space="preserve">中小企业声明函（货物）</w:t>
      </w:r>
      <w:r/>
    </w:p>
    <w:p>
      <w:pPr>
        <w:ind w:firstLine="480"/>
        <w:jc w:val="left"/>
        <w:spacing w:line="360" w:lineRule="auto"/>
        <w:tabs>
          <w:tab w:val="left" w:pos="8930" w:leader="none"/>
          <w:tab w:val="left" w:pos="9306" w:leader="none"/>
        </w:tabs>
        <w:rPr>
          <w:rFonts w:ascii="宋体" w:hAnsi="宋体" w:cs="宋体"/>
          <w:color w:val="auto"/>
          <w:sz w:val="24"/>
          <w:highlight w:val="white"/>
          <w:shd w:val="clear" w:color="auto" w:fill="auto"/>
        </w:rPr>
      </w:pPr>
      <w:r>
        <w:rPr>
          <w:rFonts w:ascii="宋体" w:hAnsi="宋体" w:cs="宋体"/>
          <w:color w:val="auto"/>
          <w:sz w:val="24"/>
          <w:highlight w:val="white"/>
          <w:shd w:val="clear" w:color="auto" w:fill="auto"/>
        </w:rPr>
        <w:t xml:space="preserve">本公司（联合体）郑重声明，根据《政府采购促进中小 企业发展管理办法》（财库﹝2020﹞46 号）的规定，本公司 （联合体）参加</w:t>
      </w:r>
      <w:r>
        <w:rPr>
          <w:rFonts w:hint="eastAsia" w:ascii="宋体" w:hAnsi="宋体" w:cs="宋体"/>
          <w:color w:val="auto"/>
          <w:sz w:val="24"/>
          <w:highlight w:val="white"/>
          <w:u w:val="single"/>
          <w:shd w:val="clear" w:color="auto" w:fill="auto"/>
        </w:rPr>
        <w:t xml:space="preserve">        </w:t>
      </w:r>
      <w:r>
        <w:rPr>
          <w:rFonts w:ascii="宋体" w:hAnsi="宋体" w:cs="宋体"/>
          <w:color w:val="auto"/>
          <w:sz w:val="24"/>
          <w:highlight w:val="white"/>
          <w:shd w:val="clear" w:color="auto" w:fill="auto"/>
        </w:rPr>
        <w:t xml:space="preserve">（单位名称）的</w:t>
      </w:r>
      <w:r>
        <w:rPr>
          <w:rFonts w:hint="eastAsia" w:ascii="宋体" w:hAnsi="宋体" w:cs="宋体"/>
          <w:color w:val="auto"/>
          <w:sz w:val="24"/>
          <w:highlight w:val="white"/>
          <w:u w:val="single"/>
          <w:shd w:val="clear" w:color="auto" w:fill="auto"/>
        </w:rPr>
        <w:t xml:space="preserve">           </w:t>
      </w:r>
      <w:r>
        <w:rPr>
          <w:rFonts w:ascii="宋体" w:hAnsi="宋体" w:cs="宋体"/>
          <w:color w:val="auto"/>
          <w:sz w:val="24"/>
          <w:highlight w:val="white"/>
          <w:shd w:val="clear" w:color="auto" w:fill="auto"/>
        </w:rPr>
        <w:t xml:space="preserve">（项目名称）采购活动，提供的货物全部由符合政策要求的中小企业制造。相关企业（含联合体中的中小企业、签订分包意向协议的中小企业） 的具体情况如下：</w:t>
      </w:r>
      <w:r/>
    </w:p>
    <w:p>
      <w:pPr>
        <w:numPr>
          <w:ilvl w:val="0"/>
          <w:numId w:val="4"/>
        </w:numPr>
        <w:ind w:firstLine="480"/>
        <w:jc w:val="left"/>
        <w:spacing w:line="360" w:lineRule="auto"/>
        <w:tabs>
          <w:tab w:val="left" w:pos="8930" w:leader="none"/>
          <w:tab w:val="left" w:pos="9306" w:leader="none"/>
        </w:tabs>
        <w:rPr>
          <w:rFonts w:ascii="宋体" w:hAnsi="宋体" w:cs="宋体"/>
          <w:color w:val="auto"/>
          <w:sz w:val="24"/>
          <w:highlight w:val="white"/>
          <w:shd w:val="clear" w:color="auto" w:fill="auto"/>
        </w:rPr>
      </w:pPr>
      <w:r>
        <w:rPr>
          <w:rFonts w:hint="eastAsia" w:ascii="宋体" w:hAnsi="宋体" w:cs="宋体"/>
          <w:color w:val="auto"/>
          <w:sz w:val="24"/>
          <w:highlight w:val="white"/>
          <w:u w:val="single"/>
          <w:shd w:val="clear" w:color="auto" w:fill="auto"/>
        </w:rPr>
        <w:t xml:space="preserve">         </w:t>
      </w:r>
      <w:r>
        <w:rPr>
          <w:rFonts w:ascii="宋体" w:hAnsi="宋体" w:cs="宋体"/>
          <w:color w:val="auto"/>
          <w:sz w:val="24"/>
          <w:highlight w:val="white"/>
          <w:shd w:val="clear" w:color="auto" w:fill="auto"/>
        </w:rPr>
        <w:t xml:space="preserve">（标的名称）</w:t>
      </w:r>
      <w:r>
        <w:rPr>
          <w:rFonts w:hint="eastAsia" w:ascii="宋体" w:hAnsi="宋体" w:cs="宋体"/>
          <w:color w:val="auto"/>
          <w:sz w:val="24"/>
          <w:highlight w:val="white"/>
          <w:shd w:val="clear" w:color="auto" w:fill="auto"/>
        </w:rPr>
        <w:t xml:space="preserve">，</w:t>
      </w:r>
      <w:r>
        <w:rPr>
          <w:rFonts w:ascii="宋体" w:hAnsi="宋体" w:cs="宋体"/>
          <w:color w:val="auto"/>
          <w:sz w:val="24"/>
          <w:highlight w:val="white"/>
          <w:shd w:val="clear" w:color="auto" w:fill="auto"/>
        </w:rPr>
        <w:t xml:space="preserve">属于</w:t>
      </w:r>
      <w:r>
        <w:rPr>
          <w:rFonts w:hint="eastAsia" w:ascii="宋体" w:hAnsi="宋体" w:cs="宋体"/>
          <w:color w:val="auto"/>
          <w:sz w:val="24"/>
          <w:highlight w:val="white"/>
          <w:u w:val="single"/>
          <w:shd w:val="clear" w:color="auto" w:fill="auto"/>
        </w:rPr>
        <w:t xml:space="preserve">           </w:t>
      </w:r>
      <w:r>
        <w:rPr>
          <w:rFonts w:ascii="宋体" w:hAnsi="宋体" w:cs="宋体"/>
          <w:color w:val="auto"/>
          <w:sz w:val="24"/>
          <w:highlight w:val="white"/>
          <w:shd w:val="clear" w:color="auto" w:fill="auto"/>
        </w:rPr>
        <w:t xml:space="preserve">（采购文件中明确的所属行业） 行业；制造商为</w:t>
      </w:r>
      <w:r>
        <w:rPr>
          <w:rFonts w:hint="eastAsia" w:ascii="宋体" w:hAnsi="宋体" w:cs="宋体"/>
          <w:color w:val="auto"/>
          <w:sz w:val="24"/>
          <w:highlight w:val="white"/>
          <w:u w:val="single"/>
          <w:shd w:val="clear" w:color="auto" w:fill="auto"/>
        </w:rPr>
        <w:t xml:space="preserve">           </w:t>
      </w:r>
      <w:r>
        <w:rPr>
          <w:rFonts w:ascii="宋体" w:hAnsi="宋体" w:cs="宋体"/>
          <w:color w:val="auto"/>
          <w:sz w:val="24"/>
          <w:highlight w:val="white"/>
          <w:shd w:val="clear" w:color="auto" w:fill="auto"/>
        </w:rPr>
        <w:t xml:space="preserve">（企业名称）</w:t>
      </w:r>
      <w:r>
        <w:rPr>
          <w:rFonts w:hint="eastAsia" w:ascii="宋体" w:hAnsi="宋体" w:cs="宋体"/>
          <w:color w:val="auto"/>
          <w:sz w:val="24"/>
          <w:highlight w:val="white"/>
          <w:shd w:val="clear" w:color="auto" w:fill="auto"/>
        </w:rPr>
        <w:t xml:space="preserve">，</w:t>
      </w:r>
      <w:r>
        <w:rPr>
          <w:rFonts w:ascii="宋体" w:hAnsi="宋体" w:cs="宋体"/>
          <w:color w:val="auto"/>
          <w:sz w:val="24"/>
          <w:highlight w:val="white"/>
          <w:shd w:val="clear" w:color="auto" w:fill="auto"/>
        </w:rPr>
        <w:t xml:space="preserve">从业人员</w:t>
      </w:r>
      <w:r>
        <w:rPr>
          <w:rFonts w:hint="eastAsia" w:ascii="宋体" w:hAnsi="宋体" w:cs="宋体"/>
          <w:color w:val="auto"/>
          <w:sz w:val="24"/>
          <w:highlight w:val="white"/>
          <w:u w:val="single"/>
          <w:shd w:val="clear" w:color="auto" w:fill="auto"/>
        </w:rPr>
        <w:t xml:space="preserve">      </w:t>
      </w:r>
      <w:r>
        <w:rPr>
          <w:rFonts w:ascii="宋体" w:hAnsi="宋体" w:cs="宋体"/>
          <w:color w:val="auto"/>
          <w:sz w:val="24"/>
          <w:highlight w:val="white"/>
          <w:shd w:val="clear" w:color="auto" w:fill="auto"/>
        </w:rPr>
        <w:t xml:space="preserve">人</w:t>
      </w:r>
      <w:r>
        <w:rPr>
          <w:rFonts w:hint="eastAsia" w:ascii="宋体" w:hAnsi="宋体" w:cs="宋体"/>
          <w:color w:val="auto"/>
          <w:sz w:val="24"/>
          <w:highlight w:val="white"/>
          <w:shd w:val="clear" w:color="auto" w:fill="auto"/>
        </w:rPr>
        <w:t xml:space="preserve">，</w:t>
      </w:r>
      <w:r>
        <w:rPr>
          <w:rFonts w:ascii="宋体" w:hAnsi="宋体" w:cs="宋体"/>
          <w:color w:val="auto"/>
          <w:sz w:val="24"/>
          <w:highlight w:val="white"/>
          <w:shd w:val="clear" w:color="auto" w:fill="auto"/>
        </w:rPr>
        <w:t xml:space="preserve">营业收入为</w:t>
      </w:r>
      <w:r>
        <w:rPr>
          <w:rFonts w:hint="eastAsia" w:ascii="宋体" w:hAnsi="宋体" w:cs="宋体"/>
          <w:color w:val="auto"/>
          <w:sz w:val="24"/>
          <w:highlight w:val="white"/>
          <w:u w:val="single"/>
          <w:shd w:val="clear" w:color="auto" w:fill="auto"/>
        </w:rPr>
        <w:t xml:space="preserve">      </w:t>
      </w:r>
      <w:r>
        <w:rPr>
          <w:rFonts w:ascii="宋体" w:hAnsi="宋体" w:cs="宋体"/>
          <w:color w:val="auto"/>
          <w:sz w:val="24"/>
          <w:highlight w:val="white"/>
          <w:shd w:val="clear" w:color="auto" w:fill="auto"/>
        </w:rPr>
        <w:t xml:space="preserve">万元</w:t>
      </w:r>
      <w:r>
        <w:rPr>
          <w:rFonts w:hint="eastAsia" w:ascii="宋体" w:hAnsi="宋体" w:cs="宋体"/>
          <w:color w:val="auto"/>
          <w:sz w:val="24"/>
          <w:highlight w:val="white"/>
          <w:shd w:val="clear" w:color="auto" w:fill="auto"/>
        </w:rPr>
        <w:t xml:space="preserve">，</w:t>
      </w:r>
      <w:r>
        <w:rPr>
          <w:rFonts w:ascii="宋体" w:hAnsi="宋体" w:cs="宋体"/>
          <w:color w:val="auto"/>
          <w:sz w:val="24"/>
          <w:highlight w:val="white"/>
          <w:shd w:val="clear" w:color="auto" w:fill="auto"/>
        </w:rPr>
        <w:t xml:space="preserve">资产总额为</w:t>
      </w:r>
      <w:r>
        <w:rPr>
          <w:rFonts w:hint="eastAsia" w:ascii="宋体" w:hAnsi="宋体" w:cs="宋体"/>
          <w:color w:val="auto"/>
          <w:sz w:val="24"/>
          <w:highlight w:val="white"/>
          <w:u w:val="single"/>
          <w:shd w:val="clear" w:color="auto" w:fill="auto"/>
        </w:rPr>
        <w:t xml:space="preserve">      </w:t>
      </w:r>
      <w:r>
        <w:rPr>
          <w:rFonts w:ascii="宋体" w:hAnsi="宋体" w:cs="宋体"/>
          <w:color w:val="auto"/>
          <w:sz w:val="24"/>
          <w:highlight w:val="white"/>
          <w:shd w:val="clear" w:color="auto" w:fill="auto"/>
        </w:rPr>
        <w:t xml:space="preserve">万元</w:t>
      </w:r>
      <w:r>
        <w:rPr>
          <w:rFonts w:hint="eastAsia" w:ascii="宋体" w:hAnsi="宋体" w:cs="宋体"/>
          <w:color w:val="auto"/>
          <w:sz w:val="24"/>
          <w:highlight w:val="white"/>
          <w:shd w:val="clear" w:color="auto" w:fill="auto"/>
        </w:rPr>
        <w:t xml:space="preserve">，</w:t>
      </w:r>
      <w:r>
        <w:rPr>
          <w:rFonts w:ascii="宋体" w:hAnsi="宋体" w:cs="宋体"/>
          <w:color w:val="auto"/>
          <w:sz w:val="24"/>
          <w:highlight w:val="white"/>
          <w:shd w:val="clear" w:color="auto" w:fill="auto"/>
        </w:rPr>
        <w:t xml:space="preserve">属于</w:t>
      </w:r>
      <w:r>
        <w:rPr>
          <w:rFonts w:hint="eastAsia" w:ascii="宋体" w:hAnsi="宋体" w:cs="宋体"/>
          <w:color w:val="auto"/>
          <w:sz w:val="24"/>
          <w:highlight w:val="white"/>
          <w:u w:val="single"/>
          <w:shd w:val="clear" w:color="auto" w:fill="auto"/>
        </w:rPr>
        <w:t xml:space="preserve">          </w:t>
      </w:r>
      <w:r>
        <w:rPr>
          <w:rFonts w:ascii="宋体" w:hAnsi="宋体" w:cs="宋体"/>
          <w:color w:val="auto"/>
          <w:sz w:val="24"/>
          <w:highlight w:val="white"/>
          <w:shd w:val="clear" w:color="auto" w:fill="auto"/>
        </w:rPr>
        <w:t xml:space="preserve">（中型企业、小型企业、微型企业）； </w:t>
      </w:r>
      <w:r/>
    </w:p>
    <w:p>
      <w:pPr>
        <w:numPr>
          <w:ilvl w:val="0"/>
          <w:numId w:val="4"/>
        </w:numPr>
        <w:ind w:firstLine="480"/>
        <w:jc w:val="left"/>
        <w:spacing w:line="360" w:lineRule="auto"/>
        <w:tabs>
          <w:tab w:val="left" w:pos="8930" w:leader="none"/>
          <w:tab w:val="left" w:pos="9306" w:leader="none"/>
        </w:tabs>
        <w:rPr>
          <w:rFonts w:ascii="宋体" w:hAnsi="宋体" w:cs="宋体"/>
          <w:color w:val="auto"/>
          <w:sz w:val="24"/>
          <w:highlight w:val="white"/>
          <w:shd w:val="clear" w:color="auto" w:fill="auto"/>
        </w:rPr>
      </w:pPr>
      <w:r>
        <w:rPr>
          <w:rFonts w:hint="eastAsia" w:ascii="宋体" w:hAnsi="宋体" w:cs="宋体"/>
          <w:color w:val="auto"/>
          <w:sz w:val="24"/>
          <w:highlight w:val="white"/>
          <w:u w:val="single"/>
          <w:shd w:val="clear" w:color="auto" w:fill="auto"/>
        </w:rPr>
        <w:t xml:space="preserve">         </w:t>
      </w:r>
      <w:r>
        <w:rPr>
          <w:rFonts w:ascii="宋体" w:hAnsi="宋体" w:cs="宋体"/>
          <w:color w:val="auto"/>
          <w:sz w:val="24"/>
          <w:highlight w:val="white"/>
          <w:shd w:val="clear" w:color="auto" w:fill="auto"/>
        </w:rPr>
        <w:t xml:space="preserve">（标的名称）</w:t>
      </w:r>
      <w:r>
        <w:rPr>
          <w:rFonts w:hint="eastAsia" w:ascii="宋体" w:hAnsi="宋体" w:cs="宋体"/>
          <w:color w:val="auto"/>
          <w:sz w:val="24"/>
          <w:highlight w:val="white"/>
          <w:shd w:val="clear" w:color="auto" w:fill="auto"/>
        </w:rPr>
        <w:t xml:space="preserve">，</w:t>
      </w:r>
      <w:r>
        <w:rPr>
          <w:rFonts w:ascii="宋体" w:hAnsi="宋体" w:cs="宋体"/>
          <w:color w:val="auto"/>
          <w:sz w:val="24"/>
          <w:highlight w:val="white"/>
          <w:shd w:val="clear" w:color="auto" w:fill="auto"/>
        </w:rPr>
        <w:t xml:space="preserve">属于</w:t>
      </w:r>
      <w:r>
        <w:rPr>
          <w:rFonts w:hint="eastAsia" w:ascii="宋体" w:hAnsi="宋体" w:cs="宋体"/>
          <w:color w:val="auto"/>
          <w:sz w:val="24"/>
          <w:highlight w:val="white"/>
          <w:u w:val="single"/>
          <w:shd w:val="clear" w:color="auto" w:fill="auto"/>
        </w:rPr>
        <w:t xml:space="preserve">        </w:t>
      </w:r>
      <w:r>
        <w:rPr>
          <w:rFonts w:ascii="宋体" w:hAnsi="宋体" w:cs="宋体"/>
          <w:color w:val="auto"/>
          <w:sz w:val="24"/>
          <w:highlight w:val="white"/>
          <w:shd w:val="clear" w:color="auto" w:fill="auto"/>
        </w:rPr>
        <w:t xml:space="preserve">（采购文件中明确的所属行业）行业；制造商为</w:t>
      </w:r>
      <w:r>
        <w:rPr>
          <w:rFonts w:hint="eastAsia" w:ascii="宋体" w:hAnsi="宋体" w:cs="宋体"/>
          <w:color w:val="auto"/>
          <w:sz w:val="24"/>
          <w:highlight w:val="white"/>
          <w:u w:val="single"/>
          <w:shd w:val="clear" w:color="auto" w:fill="auto"/>
        </w:rPr>
        <w:t xml:space="preserve">           </w:t>
      </w:r>
      <w:r>
        <w:rPr>
          <w:rFonts w:ascii="宋体" w:hAnsi="宋体" w:cs="宋体"/>
          <w:color w:val="auto"/>
          <w:sz w:val="24"/>
          <w:highlight w:val="white"/>
          <w:shd w:val="clear" w:color="auto" w:fill="auto"/>
        </w:rPr>
        <w:t xml:space="preserve">（企业名称）</w:t>
      </w:r>
      <w:r>
        <w:rPr>
          <w:rFonts w:hint="eastAsia" w:ascii="宋体" w:hAnsi="宋体" w:cs="宋体"/>
          <w:color w:val="auto"/>
          <w:sz w:val="24"/>
          <w:highlight w:val="white"/>
          <w:shd w:val="clear" w:color="auto" w:fill="auto"/>
        </w:rPr>
        <w:t xml:space="preserve">，</w:t>
      </w:r>
      <w:r>
        <w:rPr>
          <w:rFonts w:ascii="宋体" w:hAnsi="宋体" w:cs="宋体"/>
          <w:color w:val="auto"/>
          <w:sz w:val="24"/>
          <w:highlight w:val="white"/>
          <w:shd w:val="clear" w:color="auto" w:fill="auto"/>
        </w:rPr>
        <w:t xml:space="preserve">从业人员</w:t>
      </w:r>
      <w:r>
        <w:rPr>
          <w:rFonts w:hint="eastAsia" w:ascii="宋体" w:hAnsi="宋体" w:cs="宋体"/>
          <w:color w:val="auto"/>
          <w:sz w:val="24"/>
          <w:highlight w:val="white"/>
          <w:u w:val="single"/>
          <w:shd w:val="clear" w:color="auto" w:fill="auto"/>
        </w:rPr>
        <w:t xml:space="preserve">      </w:t>
      </w:r>
      <w:r>
        <w:rPr>
          <w:rFonts w:ascii="宋体" w:hAnsi="宋体" w:cs="宋体"/>
          <w:color w:val="auto"/>
          <w:sz w:val="24"/>
          <w:highlight w:val="white"/>
          <w:shd w:val="clear" w:color="auto" w:fill="auto"/>
        </w:rPr>
        <w:t xml:space="preserve">人，营业收入为</w:t>
      </w:r>
      <w:r>
        <w:rPr>
          <w:rFonts w:hint="eastAsia" w:ascii="宋体" w:hAnsi="宋体" w:cs="宋体"/>
          <w:color w:val="auto"/>
          <w:sz w:val="24"/>
          <w:highlight w:val="white"/>
          <w:u w:val="single"/>
          <w:shd w:val="clear" w:color="auto" w:fill="auto"/>
        </w:rPr>
        <w:t xml:space="preserve">      </w:t>
      </w:r>
      <w:r>
        <w:rPr>
          <w:rFonts w:ascii="宋体" w:hAnsi="宋体" w:cs="宋体"/>
          <w:color w:val="auto"/>
          <w:sz w:val="24"/>
          <w:highlight w:val="white"/>
          <w:shd w:val="clear" w:color="auto" w:fill="auto"/>
        </w:rPr>
        <w:t xml:space="preserve">万元，资产总额为</w:t>
      </w:r>
      <w:r>
        <w:rPr>
          <w:rFonts w:hint="eastAsia" w:ascii="宋体" w:hAnsi="宋体" w:cs="宋体"/>
          <w:color w:val="auto"/>
          <w:sz w:val="24"/>
          <w:highlight w:val="white"/>
          <w:u w:val="single"/>
          <w:shd w:val="clear" w:color="auto" w:fill="auto"/>
        </w:rPr>
        <w:t xml:space="preserve">      </w:t>
      </w:r>
      <w:r>
        <w:rPr>
          <w:rFonts w:ascii="宋体" w:hAnsi="宋体" w:cs="宋体"/>
          <w:color w:val="auto"/>
          <w:sz w:val="24"/>
          <w:highlight w:val="white"/>
          <w:shd w:val="clear" w:color="auto" w:fill="auto"/>
        </w:rPr>
        <w:t xml:space="preserve">万元</w:t>
      </w:r>
      <w:r>
        <w:rPr>
          <w:rFonts w:hint="eastAsia" w:ascii="宋体" w:hAnsi="宋体" w:cs="宋体"/>
          <w:color w:val="auto"/>
          <w:sz w:val="24"/>
          <w:highlight w:val="white"/>
          <w:shd w:val="clear" w:color="auto" w:fill="auto"/>
        </w:rPr>
        <w:t xml:space="preserve">，</w:t>
      </w:r>
      <w:r>
        <w:rPr>
          <w:rFonts w:ascii="宋体" w:hAnsi="宋体" w:cs="宋体"/>
          <w:color w:val="auto"/>
          <w:sz w:val="24"/>
          <w:highlight w:val="white"/>
          <w:shd w:val="clear" w:color="auto" w:fill="auto"/>
        </w:rPr>
        <w:t xml:space="preserve">属于</w:t>
      </w:r>
      <w:r>
        <w:rPr>
          <w:rFonts w:hint="eastAsia" w:ascii="宋体" w:hAnsi="宋体" w:cs="宋体"/>
          <w:color w:val="auto"/>
          <w:sz w:val="24"/>
          <w:highlight w:val="white"/>
          <w:u w:val="single"/>
          <w:shd w:val="clear" w:color="auto" w:fill="auto"/>
        </w:rPr>
        <w:t xml:space="preserve">                 </w:t>
      </w:r>
      <w:r>
        <w:rPr>
          <w:rFonts w:ascii="宋体" w:hAnsi="宋体" w:cs="宋体"/>
          <w:color w:val="auto"/>
          <w:sz w:val="24"/>
          <w:highlight w:val="white"/>
          <w:shd w:val="clear" w:color="auto" w:fill="auto"/>
        </w:rPr>
        <w:t xml:space="preserve">（中型企业、小型企业、微型企业）；</w:t>
      </w:r>
      <w:r/>
    </w:p>
    <w:p>
      <w:pPr>
        <w:ind w:firstLine="480"/>
        <w:jc w:val="left"/>
        <w:spacing w:line="360" w:lineRule="auto"/>
        <w:tabs>
          <w:tab w:val="left" w:pos="8930" w:leader="none"/>
          <w:tab w:val="left" w:pos="9306" w:leader="none"/>
        </w:tabs>
        <w:rPr>
          <w:rFonts w:ascii="宋体" w:hAnsi="宋体" w:cs="宋体"/>
          <w:color w:val="auto"/>
          <w:sz w:val="24"/>
          <w:highlight w:val="white"/>
          <w:shd w:val="clear" w:color="auto" w:fill="auto"/>
        </w:rPr>
      </w:pPr>
      <w:r>
        <w:rPr>
          <w:rFonts w:ascii="宋体" w:hAnsi="宋体" w:cs="宋体"/>
          <w:color w:val="auto"/>
          <w:sz w:val="24"/>
          <w:highlight w:val="white"/>
          <w:shd w:val="clear" w:color="auto" w:fill="auto"/>
        </w:rPr>
        <w:t xml:space="preserve"> ……</w:t>
      </w:r>
      <w:r/>
    </w:p>
    <w:p>
      <w:pPr>
        <w:ind w:firstLine="480"/>
        <w:jc w:val="left"/>
        <w:spacing w:line="360" w:lineRule="auto"/>
        <w:tabs>
          <w:tab w:val="left" w:pos="8930" w:leader="none"/>
          <w:tab w:val="left" w:pos="9306" w:leader="none"/>
        </w:tabs>
        <w:rPr>
          <w:rFonts w:ascii="宋体" w:hAnsi="宋体" w:cs="宋体"/>
          <w:color w:val="auto"/>
          <w:sz w:val="24"/>
          <w:highlight w:val="white"/>
          <w:shd w:val="clear" w:color="auto" w:fill="auto"/>
        </w:rPr>
      </w:pPr>
      <w:r>
        <w:rPr>
          <w:rFonts w:ascii="宋体" w:hAnsi="宋体" w:cs="宋体"/>
          <w:color w:val="auto"/>
          <w:sz w:val="24"/>
          <w:highlight w:val="white"/>
          <w:shd w:val="clear" w:color="auto" w:fill="auto"/>
        </w:rPr>
        <w:t xml:space="preserve">以上企业，不属于大企业的分支机构，不存在控股股东为大企业的情形，也不存在与大企业的负责人为同一人的情形。 </w:t>
      </w:r>
      <w:r/>
    </w:p>
    <w:p>
      <w:pPr>
        <w:ind w:firstLine="480"/>
        <w:jc w:val="left"/>
        <w:spacing w:line="360" w:lineRule="auto"/>
        <w:tabs>
          <w:tab w:val="left" w:pos="8930" w:leader="none"/>
          <w:tab w:val="left" w:pos="9306" w:leader="none"/>
        </w:tabs>
        <w:rPr>
          <w:rFonts w:ascii="宋体" w:hAnsi="宋体" w:cs="宋体"/>
          <w:color w:val="auto"/>
          <w:sz w:val="24"/>
          <w:highlight w:val="white"/>
          <w:shd w:val="clear" w:color="auto" w:fill="auto"/>
        </w:rPr>
      </w:pPr>
      <w:r>
        <w:rPr>
          <w:rFonts w:ascii="宋体" w:hAnsi="宋体" w:cs="宋体"/>
          <w:color w:val="auto"/>
          <w:sz w:val="24"/>
          <w:highlight w:val="white"/>
          <w:shd w:val="clear" w:color="auto" w:fill="auto"/>
        </w:rPr>
        <w:t xml:space="preserve">本企业对上述声明内容的真实性负责。如有虚假，将依 法承担相应责任。</w:t>
      </w:r>
      <w:r/>
    </w:p>
    <w:p>
      <w:pPr>
        <w:ind w:firstLine="480"/>
        <w:jc w:val="left"/>
        <w:spacing w:line="360" w:lineRule="auto"/>
        <w:tabs>
          <w:tab w:val="left" w:pos="8930" w:leader="none"/>
          <w:tab w:val="left" w:pos="9306" w:leader="none"/>
        </w:tabs>
        <w:rPr>
          <w:rFonts w:ascii="宋体" w:hAnsi="宋体" w:cs="宋体"/>
          <w:color w:val="auto"/>
          <w:sz w:val="24"/>
          <w:highlight w:val="white"/>
          <w:shd w:val="clear" w:color="auto" w:fill="auto"/>
        </w:rPr>
      </w:pPr>
      <w:r>
        <w:rPr>
          <w:rFonts w:ascii="宋体" w:hAnsi="宋体" w:cs="宋体"/>
          <w:color w:val="auto"/>
          <w:sz w:val="24"/>
          <w:highlight w:val="white"/>
          <w:shd w:val="clear" w:color="auto" w:fill="auto"/>
        </w:rPr>
      </w:r>
      <w:r/>
    </w:p>
    <w:p>
      <w:pPr>
        <w:ind w:firstLine="480"/>
        <w:jc w:val="left"/>
        <w:spacing w:line="360" w:lineRule="auto"/>
        <w:tabs>
          <w:tab w:val="left" w:pos="8930" w:leader="none"/>
          <w:tab w:val="left" w:pos="9306" w:leader="none"/>
        </w:tabs>
        <w:rPr>
          <w:rFonts w:ascii="宋体" w:hAnsi="宋体" w:cs="宋体"/>
          <w:color w:val="auto"/>
          <w:sz w:val="24"/>
          <w:highlight w:val="white"/>
          <w:shd w:val="clear" w:color="auto" w:fill="auto"/>
        </w:rPr>
      </w:pPr>
      <w:r>
        <w:rPr>
          <w:rFonts w:ascii="宋体" w:hAnsi="宋体" w:cs="宋体"/>
          <w:color w:val="auto"/>
          <w:sz w:val="24"/>
          <w:highlight w:val="white"/>
          <w:shd w:val="clear" w:color="auto" w:fill="auto"/>
        </w:rPr>
        <w:t xml:space="preserve"> </w:t>
      </w:r>
      <w:r/>
    </w:p>
    <w:p>
      <w:pPr>
        <w:ind w:firstLine="480"/>
        <w:jc w:val="center"/>
        <w:spacing w:line="360" w:lineRule="auto"/>
        <w:tabs>
          <w:tab w:val="left" w:pos="8930" w:leader="none"/>
          <w:tab w:val="left" w:pos="9306" w:leader="none"/>
        </w:tabs>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                                    </w:t>
      </w:r>
      <w:r>
        <w:rPr>
          <w:rFonts w:ascii="宋体" w:hAnsi="宋体" w:cs="宋体"/>
          <w:color w:val="auto"/>
          <w:sz w:val="24"/>
          <w:highlight w:val="white"/>
          <w:shd w:val="clear" w:color="auto" w:fill="auto"/>
        </w:rPr>
        <w:t xml:space="preserve">企业名称（盖章）： </w:t>
      </w:r>
      <w:r/>
    </w:p>
    <w:p>
      <w:pPr>
        <w:ind w:firstLine="480"/>
        <w:jc w:val="center"/>
        <w:spacing w:line="360" w:lineRule="auto"/>
        <w:tabs>
          <w:tab w:val="left" w:pos="8930" w:leader="none"/>
          <w:tab w:val="left" w:pos="9306" w:leader="none"/>
        </w:tabs>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                         </w:t>
      </w:r>
      <w:r>
        <w:rPr>
          <w:rFonts w:ascii="宋体" w:hAnsi="宋体" w:cs="宋体"/>
          <w:color w:val="auto"/>
          <w:sz w:val="24"/>
          <w:highlight w:val="white"/>
          <w:shd w:val="clear" w:color="auto" w:fill="auto"/>
        </w:rPr>
        <w:t xml:space="preserve">日 期： </w:t>
      </w:r>
      <w:r/>
    </w:p>
    <w:p>
      <w:pPr>
        <w:rPr>
          <w:rFonts w:ascii="宋体" w:hAnsi="宋体" w:cs="宋体"/>
          <w:color w:val="auto"/>
          <w:sz w:val="24"/>
          <w:highlight w:val="white"/>
          <w:shd w:val="clear" w:color="auto" w:fill="auto"/>
        </w:rPr>
      </w:pPr>
      <w:r>
        <w:rPr>
          <w:rFonts w:ascii="宋体" w:hAnsi="宋体" w:cs="宋体"/>
          <w:color w:val="auto"/>
          <w:sz w:val="24"/>
          <w:highlight w:val="white"/>
          <w:shd w:val="clear" w:color="auto" w:fill="auto"/>
        </w:rPr>
      </w:r>
      <w:r/>
    </w:p>
    <w:p>
      <w:pPr>
        <w:rPr>
          <w:rFonts w:ascii="宋体" w:hAnsi="宋体"/>
          <w:color w:val="auto"/>
          <w:highlight w:val="white"/>
          <w:shd w:val="clear" w:color="auto" w:fill="auto"/>
        </w:rPr>
      </w:pPr>
      <w:r>
        <w:rPr>
          <w:rFonts w:ascii="宋体" w:hAnsi="宋体"/>
          <w:color w:val="auto"/>
          <w:highlight w:val="white"/>
          <w:shd w:val="clear" w:color="auto" w:fill="auto"/>
        </w:rPr>
      </w:r>
      <w:r/>
    </w:p>
    <w:p>
      <w:pPr>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注：</w:t>
      </w:r>
      <w:r>
        <w:rPr>
          <w:rFonts w:ascii="宋体" w:hAnsi="宋体" w:cs="宋体"/>
          <w:color w:val="auto"/>
          <w:sz w:val="24"/>
          <w:highlight w:val="white"/>
          <w:shd w:val="clear" w:color="auto" w:fill="auto"/>
        </w:rPr>
        <w:t xml:space="preserve">从业人员、营业收入、资产总额填报上一年度数据，无上一年度数据的新成立企业可不填报。</w:t>
      </w:r>
      <w:r/>
    </w:p>
    <w:p>
      <w:pPr>
        <w:rPr>
          <w:rFonts w:ascii="宋体" w:hAnsi="宋体" w:cs="宋体"/>
          <w:color w:val="auto"/>
          <w:sz w:val="24"/>
          <w:szCs w:val="24"/>
          <w:highlight w:val="white"/>
          <w:shd w:val="clear" w:color="auto" w:fill="auto"/>
        </w:rPr>
      </w:pPr>
      <w:r>
        <w:rPr>
          <w:rFonts w:ascii="宋体" w:hAnsi="宋体" w:cs="宋体"/>
          <w:color w:val="auto"/>
          <w:sz w:val="24"/>
          <w:szCs w:val="24"/>
          <w:highlight w:val="white"/>
          <w:shd w:val="clear" w:color="auto" w:fill="auto"/>
        </w:rPr>
        <w:br w:type="page" w:clear="all"/>
      </w:r>
      <w:r/>
    </w:p>
    <w:p>
      <w:pPr>
        <w:pStyle w:val="672"/>
        <w:rPr>
          <w:color w:val="auto"/>
          <w:highlight w:val="white"/>
          <w:shd w:val="clear" w:color="auto" w:fill="auto"/>
        </w:rPr>
      </w:pPr>
      <w:r>
        <w:rPr>
          <w:color w:val="auto"/>
          <w:highlight w:val="white"/>
          <w:shd w:val="clear" w:color="auto" w:fill="auto"/>
        </w:rPr>
      </w:r>
      <w:r/>
    </w:p>
    <w:p>
      <w:pPr>
        <w:jc w:val="center"/>
        <w:spacing w:line="360" w:lineRule="auto"/>
        <w:tabs>
          <w:tab w:val="left" w:pos="8930" w:leader="none"/>
          <w:tab w:val="left" w:pos="9306" w:leader="none"/>
        </w:tabs>
        <w:rPr>
          <w:rFonts w:ascii="宋体" w:hAnsi="宋体" w:cs="宋体"/>
          <w:color w:val="auto"/>
          <w:sz w:val="24"/>
          <w:szCs w:val="24"/>
          <w:highlight w:val="white"/>
          <w:shd w:val="clear" w:color="auto" w:fill="auto"/>
        </w:rPr>
      </w:pPr>
      <w:r>
        <w:rPr>
          <w:rFonts w:ascii="宋体" w:hAnsi="宋体" w:cs="宋体"/>
          <w:color w:val="auto"/>
          <w:sz w:val="24"/>
          <w:highlight w:val="white"/>
          <w:shd w:val="clear" w:color="auto" w:fill="auto"/>
        </w:rPr>
        <w:t xml:space="preserve">中小企业声明函（工程、服务）</w:t>
      </w:r>
      <w:r/>
    </w:p>
    <w:p>
      <w:pPr>
        <w:ind w:firstLine="480"/>
        <w:jc w:val="left"/>
        <w:spacing w:line="360" w:lineRule="auto"/>
        <w:tabs>
          <w:tab w:val="left" w:pos="8930" w:leader="none"/>
          <w:tab w:val="left" w:pos="9306" w:leader="none"/>
        </w:tabs>
        <w:rPr>
          <w:rFonts w:ascii="宋体" w:hAnsi="宋体" w:cs="宋体"/>
          <w:color w:val="auto"/>
          <w:sz w:val="24"/>
          <w:highlight w:val="white"/>
          <w:shd w:val="clear" w:color="auto" w:fill="auto"/>
        </w:rPr>
      </w:pPr>
      <w:r>
        <w:rPr>
          <w:rFonts w:ascii="宋体" w:hAnsi="宋体" w:cs="宋体"/>
          <w:color w:val="auto"/>
          <w:sz w:val="24"/>
          <w:highlight w:val="white"/>
          <w:shd w:val="clear" w:color="auto" w:fill="auto"/>
        </w:rPr>
        <w:t xml:space="preserve">本公司（联合体）郑重声明，根据《政府采购促进中小企业发展管理办法》（财库﹝2020﹞46 号）的规定，本公司（联合体）参加</w:t>
      </w:r>
      <w:r>
        <w:rPr>
          <w:rFonts w:hint="eastAsia" w:ascii="宋体" w:hAnsi="宋体" w:cs="宋体"/>
          <w:color w:val="auto"/>
          <w:sz w:val="24"/>
          <w:highlight w:val="white"/>
          <w:u w:val="single"/>
          <w:shd w:val="clear" w:color="auto" w:fill="auto"/>
        </w:rPr>
        <w:t xml:space="preserve">        </w:t>
      </w:r>
      <w:r>
        <w:rPr>
          <w:rFonts w:ascii="宋体" w:hAnsi="宋体" w:cs="宋体"/>
          <w:color w:val="auto"/>
          <w:sz w:val="24"/>
          <w:highlight w:val="white"/>
          <w:shd w:val="clear" w:color="auto" w:fill="auto"/>
        </w:rPr>
        <w:t xml:space="preserve">（单位名称）的</w:t>
      </w:r>
      <w:r>
        <w:rPr>
          <w:rFonts w:hint="eastAsia" w:ascii="宋体" w:hAnsi="宋体" w:cs="宋体"/>
          <w:color w:val="auto"/>
          <w:sz w:val="24"/>
          <w:highlight w:val="white"/>
          <w:u w:val="single"/>
          <w:shd w:val="clear" w:color="auto" w:fill="auto"/>
        </w:rPr>
        <w:t xml:space="preserve">        </w:t>
      </w:r>
      <w:r>
        <w:rPr>
          <w:rFonts w:ascii="宋体" w:hAnsi="宋体" w:cs="宋体"/>
          <w:color w:val="auto"/>
          <w:sz w:val="24"/>
          <w:highlight w:val="white"/>
          <w:shd w:val="clear" w:color="auto" w:fill="auto"/>
        </w:rPr>
        <w:t xml:space="preserve">（项目名称）采购活动，工程的施工单位全部为符合政策要求的中小企业（或者：服务全部由符合政策要求的中小企业承接）。相关企业（含联合体中的中小企业、签订分包意向协议的中小企业）的具体情况如下： </w:t>
      </w:r>
      <w:r/>
    </w:p>
    <w:p>
      <w:pPr>
        <w:numPr>
          <w:ilvl w:val="0"/>
          <w:numId w:val="5"/>
        </w:numPr>
        <w:ind w:firstLine="480"/>
        <w:jc w:val="left"/>
        <w:spacing w:line="360" w:lineRule="auto"/>
        <w:tabs>
          <w:tab w:val="left" w:pos="8930" w:leader="none"/>
          <w:tab w:val="left" w:pos="9306" w:leader="none"/>
        </w:tabs>
        <w:rPr>
          <w:rFonts w:ascii="宋体" w:hAnsi="宋体" w:cs="宋体"/>
          <w:color w:val="auto"/>
          <w:sz w:val="24"/>
          <w:highlight w:val="white"/>
          <w:shd w:val="clear" w:color="auto" w:fill="auto"/>
        </w:rPr>
      </w:pPr>
      <w:r>
        <w:rPr>
          <w:rFonts w:hint="eastAsia" w:ascii="宋体" w:hAnsi="宋体" w:cs="宋体"/>
          <w:color w:val="auto"/>
          <w:sz w:val="24"/>
          <w:highlight w:val="white"/>
          <w:u w:val="single"/>
          <w:shd w:val="clear" w:color="auto" w:fill="auto"/>
        </w:rPr>
        <w:t xml:space="preserve">        </w:t>
      </w:r>
      <w:r>
        <w:rPr>
          <w:rFonts w:ascii="宋体" w:hAnsi="宋体" w:cs="宋体"/>
          <w:color w:val="auto"/>
          <w:sz w:val="24"/>
          <w:highlight w:val="white"/>
          <w:shd w:val="clear" w:color="auto" w:fill="auto"/>
        </w:rPr>
        <w:t xml:space="preserve">（标的名称），属于</w:t>
      </w:r>
      <w:r>
        <w:rPr>
          <w:rFonts w:hint="eastAsia" w:ascii="宋体" w:hAnsi="宋体" w:cs="宋体"/>
          <w:color w:val="auto"/>
          <w:sz w:val="24"/>
          <w:highlight w:val="white"/>
          <w:u w:val="single"/>
          <w:shd w:val="clear" w:color="auto" w:fill="auto"/>
        </w:rPr>
        <w:t xml:space="preserve">        </w:t>
      </w:r>
      <w:r>
        <w:rPr>
          <w:rFonts w:ascii="宋体" w:hAnsi="宋体" w:cs="宋体"/>
          <w:color w:val="auto"/>
          <w:sz w:val="24"/>
          <w:highlight w:val="white"/>
          <w:shd w:val="clear" w:color="auto" w:fill="auto"/>
        </w:rPr>
        <w:t xml:space="preserve">（采购文件中明确的所属行业）；承建（承接）企业为</w:t>
      </w:r>
      <w:r>
        <w:rPr>
          <w:rFonts w:hint="eastAsia" w:ascii="宋体" w:hAnsi="宋体" w:cs="宋体"/>
          <w:color w:val="auto"/>
          <w:sz w:val="24"/>
          <w:highlight w:val="white"/>
          <w:u w:val="single"/>
          <w:shd w:val="clear" w:color="auto" w:fill="auto"/>
        </w:rPr>
        <w:t xml:space="preserve">        </w:t>
      </w:r>
      <w:r>
        <w:rPr>
          <w:rFonts w:ascii="宋体" w:hAnsi="宋体" w:cs="宋体"/>
          <w:color w:val="auto"/>
          <w:sz w:val="24"/>
          <w:highlight w:val="white"/>
          <w:shd w:val="clear" w:color="auto" w:fill="auto"/>
        </w:rPr>
        <w:t xml:space="preserve">（企业名称）</w:t>
      </w:r>
      <w:r>
        <w:rPr>
          <w:rFonts w:hint="eastAsia" w:ascii="宋体" w:hAnsi="宋体" w:cs="宋体"/>
          <w:color w:val="auto"/>
          <w:sz w:val="24"/>
          <w:highlight w:val="white"/>
          <w:shd w:val="clear" w:color="auto" w:fill="auto"/>
        </w:rPr>
        <w:t xml:space="preserve">，</w:t>
      </w:r>
      <w:r>
        <w:rPr>
          <w:rFonts w:ascii="宋体" w:hAnsi="宋体" w:cs="宋体"/>
          <w:color w:val="auto"/>
          <w:sz w:val="24"/>
          <w:highlight w:val="white"/>
          <w:shd w:val="clear" w:color="auto" w:fill="auto"/>
        </w:rPr>
        <w:t xml:space="preserve">从业人员</w:t>
      </w:r>
      <w:r>
        <w:rPr>
          <w:rFonts w:hint="eastAsia" w:ascii="宋体" w:hAnsi="宋体" w:cs="宋体"/>
          <w:color w:val="auto"/>
          <w:sz w:val="24"/>
          <w:highlight w:val="white"/>
          <w:u w:val="single"/>
          <w:shd w:val="clear" w:color="auto" w:fill="auto"/>
        </w:rPr>
        <w:t xml:space="preserve">        </w:t>
      </w:r>
      <w:r>
        <w:rPr>
          <w:rFonts w:ascii="宋体" w:hAnsi="宋体" w:cs="宋体"/>
          <w:color w:val="auto"/>
          <w:sz w:val="24"/>
          <w:highlight w:val="white"/>
          <w:shd w:val="clear" w:color="auto" w:fill="auto"/>
        </w:rPr>
        <w:t xml:space="preserve">人，营业收入为</w:t>
      </w:r>
      <w:r>
        <w:rPr>
          <w:rFonts w:hint="eastAsia" w:ascii="宋体" w:hAnsi="宋体" w:cs="宋体"/>
          <w:color w:val="auto"/>
          <w:sz w:val="24"/>
          <w:highlight w:val="white"/>
          <w:u w:val="single"/>
          <w:shd w:val="clear" w:color="auto" w:fill="auto"/>
        </w:rPr>
        <w:t xml:space="preserve">        </w:t>
      </w:r>
      <w:r>
        <w:rPr>
          <w:rFonts w:ascii="宋体" w:hAnsi="宋体" w:cs="宋体"/>
          <w:color w:val="auto"/>
          <w:sz w:val="24"/>
          <w:highlight w:val="white"/>
          <w:shd w:val="clear" w:color="auto" w:fill="auto"/>
        </w:rPr>
        <w:t xml:space="preserve">万元，资产总额为</w:t>
      </w:r>
      <w:r>
        <w:rPr>
          <w:rFonts w:hint="eastAsia" w:ascii="宋体" w:hAnsi="宋体" w:cs="宋体"/>
          <w:color w:val="auto"/>
          <w:sz w:val="24"/>
          <w:highlight w:val="white"/>
          <w:u w:val="single"/>
          <w:shd w:val="clear" w:color="auto" w:fill="auto"/>
        </w:rPr>
        <w:t xml:space="preserve">        </w:t>
      </w:r>
      <w:r>
        <w:rPr>
          <w:rFonts w:ascii="宋体" w:hAnsi="宋体" w:cs="宋体"/>
          <w:color w:val="auto"/>
          <w:sz w:val="24"/>
          <w:highlight w:val="white"/>
          <w:shd w:val="clear" w:color="auto" w:fill="auto"/>
        </w:rPr>
        <w:t xml:space="preserve">万元</w:t>
      </w:r>
      <w:r>
        <w:rPr>
          <w:rFonts w:hint="eastAsia" w:ascii="宋体" w:hAnsi="宋体" w:cs="宋体"/>
          <w:color w:val="auto"/>
          <w:sz w:val="24"/>
          <w:highlight w:val="white"/>
          <w:shd w:val="clear" w:color="auto" w:fill="auto"/>
        </w:rPr>
        <w:t xml:space="preserve">，</w:t>
      </w:r>
      <w:r>
        <w:rPr>
          <w:rFonts w:ascii="宋体" w:hAnsi="宋体" w:cs="宋体"/>
          <w:color w:val="auto"/>
          <w:sz w:val="24"/>
          <w:highlight w:val="white"/>
          <w:shd w:val="clear" w:color="auto" w:fill="auto"/>
        </w:rPr>
        <w:t xml:space="preserve">属于</w:t>
      </w:r>
      <w:r>
        <w:rPr>
          <w:rFonts w:hint="eastAsia" w:ascii="宋体" w:hAnsi="宋体" w:cs="宋体"/>
          <w:color w:val="auto"/>
          <w:sz w:val="24"/>
          <w:highlight w:val="white"/>
          <w:u w:val="single"/>
          <w:shd w:val="clear" w:color="auto" w:fill="auto"/>
        </w:rPr>
        <w:t xml:space="preserve">          </w:t>
      </w:r>
      <w:r>
        <w:rPr>
          <w:rFonts w:ascii="宋体" w:hAnsi="宋体" w:cs="宋体"/>
          <w:color w:val="auto"/>
          <w:sz w:val="24"/>
          <w:highlight w:val="white"/>
          <w:shd w:val="clear" w:color="auto" w:fill="auto"/>
        </w:rPr>
        <w:t xml:space="preserve">（中型企业、小型企业、微型企业）； </w:t>
      </w:r>
      <w:r/>
    </w:p>
    <w:p>
      <w:pPr>
        <w:numPr>
          <w:ilvl w:val="0"/>
          <w:numId w:val="5"/>
        </w:numPr>
        <w:ind w:firstLine="480"/>
        <w:jc w:val="left"/>
        <w:spacing w:line="360" w:lineRule="auto"/>
        <w:tabs>
          <w:tab w:val="left" w:pos="8930" w:leader="none"/>
          <w:tab w:val="left" w:pos="9306" w:leader="none"/>
        </w:tabs>
        <w:rPr>
          <w:rFonts w:ascii="宋体" w:hAnsi="宋体" w:cs="宋体"/>
          <w:color w:val="auto"/>
          <w:sz w:val="24"/>
          <w:highlight w:val="white"/>
          <w:shd w:val="clear" w:color="auto" w:fill="auto"/>
        </w:rPr>
      </w:pPr>
      <w:r>
        <w:rPr>
          <w:rFonts w:hint="eastAsia" w:ascii="宋体" w:hAnsi="宋体" w:cs="宋体"/>
          <w:color w:val="auto"/>
          <w:sz w:val="24"/>
          <w:highlight w:val="white"/>
          <w:u w:val="single"/>
          <w:shd w:val="clear" w:color="auto" w:fill="auto"/>
        </w:rPr>
        <w:t xml:space="preserve">       </w:t>
      </w:r>
      <w:r>
        <w:rPr>
          <w:rFonts w:ascii="宋体" w:hAnsi="宋体" w:cs="宋体"/>
          <w:color w:val="auto"/>
          <w:sz w:val="24"/>
          <w:highlight w:val="white"/>
          <w:shd w:val="clear" w:color="auto" w:fill="auto"/>
        </w:rPr>
        <w:t xml:space="preserve"> （标的名称）</w:t>
      </w:r>
      <w:r>
        <w:rPr>
          <w:rFonts w:hint="eastAsia" w:ascii="宋体" w:hAnsi="宋体" w:cs="宋体"/>
          <w:color w:val="auto"/>
          <w:sz w:val="24"/>
          <w:highlight w:val="white"/>
          <w:shd w:val="clear" w:color="auto" w:fill="auto"/>
        </w:rPr>
        <w:t xml:space="preserve">，</w:t>
      </w:r>
      <w:r>
        <w:rPr>
          <w:rFonts w:ascii="宋体" w:hAnsi="宋体" w:cs="宋体"/>
          <w:color w:val="auto"/>
          <w:sz w:val="24"/>
          <w:highlight w:val="white"/>
          <w:shd w:val="clear" w:color="auto" w:fill="auto"/>
        </w:rPr>
        <w:t xml:space="preserve">属于</w:t>
      </w:r>
      <w:r>
        <w:rPr>
          <w:rFonts w:hint="eastAsia" w:ascii="宋体" w:hAnsi="宋体" w:cs="宋体"/>
          <w:color w:val="auto"/>
          <w:sz w:val="24"/>
          <w:highlight w:val="white"/>
          <w:u w:val="single"/>
          <w:shd w:val="clear" w:color="auto" w:fill="auto"/>
        </w:rPr>
        <w:t xml:space="preserve">        </w:t>
      </w:r>
      <w:r>
        <w:rPr>
          <w:rFonts w:ascii="宋体" w:hAnsi="宋体" w:cs="宋体"/>
          <w:color w:val="auto"/>
          <w:sz w:val="24"/>
          <w:highlight w:val="white"/>
          <w:shd w:val="clear" w:color="auto" w:fill="auto"/>
        </w:rPr>
        <w:t xml:space="preserve">（采购文件中明确的所属行业）；承建（承接）企业为</w:t>
      </w:r>
      <w:r>
        <w:rPr>
          <w:rFonts w:hint="eastAsia" w:ascii="宋体" w:hAnsi="宋体" w:cs="宋体"/>
          <w:color w:val="auto"/>
          <w:sz w:val="24"/>
          <w:highlight w:val="white"/>
          <w:u w:val="single"/>
          <w:shd w:val="clear" w:color="auto" w:fill="auto"/>
        </w:rPr>
        <w:t xml:space="preserve">        </w:t>
      </w:r>
      <w:r>
        <w:rPr>
          <w:rFonts w:ascii="宋体" w:hAnsi="宋体" w:cs="宋体"/>
          <w:color w:val="auto"/>
          <w:sz w:val="24"/>
          <w:highlight w:val="white"/>
          <w:shd w:val="clear" w:color="auto" w:fill="auto"/>
        </w:rPr>
        <w:t xml:space="preserve">（企业名称）</w:t>
      </w:r>
      <w:r>
        <w:rPr>
          <w:rFonts w:hint="eastAsia" w:ascii="宋体" w:hAnsi="宋体" w:cs="宋体"/>
          <w:color w:val="auto"/>
          <w:sz w:val="24"/>
          <w:highlight w:val="white"/>
          <w:shd w:val="clear" w:color="auto" w:fill="auto"/>
        </w:rPr>
        <w:t xml:space="preserve">，</w:t>
      </w:r>
      <w:r>
        <w:rPr>
          <w:rFonts w:ascii="宋体" w:hAnsi="宋体" w:cs="宋体"/>
          <w:color w:val="auto"/>
          <w:sz w:val="24"/>
          <w:highlight w:val="white"/>
          <w:shd w:val="clear" w:color="auto" w:fill="auto"/>
        </w:rPr>
        <w:t xml:space="preserve">从业人员</w:t>
      </w:r>
      <w:r>
        <w:rPr>
          <w:rFonts w:hint="eastAsia" w:ascii="宋体" w:hAnsi="宋体" w:cs="宋体"/>
          <w:color w:val="auto"/>
          <w:sz w:val="24"/>
          <w:highlight w:val="white"/>
          <w:u w:val="single"/>
          <w:shd w:val="clear" w:color="auto" w:fill="auto"/>
        </w:rPr>
        <w:t xml:space="preserve">        </w:t>
      </w:r>
      <w:r>
        <w:rPr>
          <w:rFonts w:ascii="宋体" w:hAnsi="宋体" w:cs="宋体"/>
          <w:color w:val="auto"/>
          <w:sz w:val="24"/>
          <w:highlight w:val="white"/>
          <w:shd w:val="clear" w:color="auto" w:fill="auto"/>
        </w:rPr>
        <w:t xml:space="preserve">人</w:t>
      </w:r>
      <w:r>
        <w:rPr>
          <w:rFonts w:hint="eastAsia" w:ascii="宋体" w:hAnsi="宋体" w:cs="宋体"/>
          <w:color w:val="auto"/>
          <w:sz w:val="24"/>
          <w:highlight w:val="white"/>
          <w:shd w:val="clear" w:color="auto" w:fill="auto"/>
        </w:rPr>
        <w:t xml:space="preserve">，</w:t>
      </w:r>
      <w:r>
        <w:rPr>
          <w:rFonts w:ascii="宋体" w:hAnsi="宋体" w:cs="宋体"/>
          <w:color w:val="auto"/>
          <w:sz w:val="24"/>
          <w:highlight w:val="white"/>
          <w:shd w:val="clear" w:color="auto" w:fill="auto"/>
        </w:rPr>
        <w:t xml:space="preserve">营业收入为</w:t>
      </w:r>
      <w:r>
        <w:rPr>
          <w:rFonts w:hint="eastAsia" w:ascii="宋体" w:hAnsi="宋体" w:cs="宋体"/>
          <w:color w:val="auto"/>
          <w:sz w:val="24"/>
          <w:highlight w:val="white"/>
          <w:u w:val="single"/>
          <w:shd w:val="clear" w:color="auto" w:fill="auto"/>
        </w:rPr>
        <w:t xml:space="preserve">        </w:t>
      </w:r>
      <w:r>
        <w:rPr>
          <w:rFonts w:ascii="宋体" w:hAnsi="宋体" w:cs="宋体"/>
          <w:color w:val="auto"/>
          <w:sz w:val="24"/>
          <w:highlight w:val="white"/>
          <w:shd w:val="clear" w:color="auto" w:fill="auto"/>
        </w:rPr>
        <w:t xml:space="preserve">万元，资产总额为</w:t>
      </w:r>
      <w:r>
        <w:rPr>
          <w:rFonts w:hint="eastAsia" w:ascii="宋体" w:hAnsi="宋体" w:cs="宋体"/>
          <w:color w:val="auto"/>
          <w:sz w:val="24"/>
          <w:highlight w:val="white"/>
          <w:u w:val="single"/>
          <w:shd w:val="clear" w:color="auto" w:fill="auto"/>
        </w:rPr>
        <w:t xml:space="preserve">        </w:t>
      </w:r>
      <w:r>
        <w:rPr>
          <w:rFonts w:ascii="宋体" w:hAnsi="宋体" w:cs="宋体"/>
          <w:color w:val="auto"/>
          <w:sz w:val="24"/>
          <w:highlight w:val="white"/>
          <w:shd w:val="clear" w:color="auto" w:fill="auto"/>
        </w:rPr>
        <w:t xml:space="preserve">万元</w:t>
      </w:r>
      <w:r>
        <w:rPr>
          <w:rFonts w:hint="eastAsia" w:ascii="宋体" w:hAnsi="宋体" w:cs="宋体"/>
          <w:color w:val="auto"/>
          <w:sz w:val="24"/>
          <w:highlight w:val="white"/>
          <w:shd w:val="clear" w:color="auto" w:fill="auto"/>
        </w:rPr>
        <w:t xml:space="preserve">，</w:t>
      </w:r>
      <w:r>
        <w:rPr>
          <w:rFonts w:ascii="宋体" w:hAnsi="宋体" w:cs="宋体"/>
          <w:color w:val="auto"/>
          <w:sz w:val="24"/>
          <w:highlight w:val="white"/>
          <w:shd w:val="clear" w:color="auto" w:fill="auto"/>
        </w:rPr>
        <w:t xml:space="preserve">属于</w:t>
      </w:r>
      <w:r>
        <w:rPr>
          <w:rFonts w:hint="eastAsia" w:ascii="宋体" w:hAnsi="宋体" w:cs="宋体"/>
          <w:color w:val="auto"/>
          <w:sz w:val="24"/>
          <w:highlight w:val="white"/>
          <w:u w:val="single"/>
          <w:shd w:val="clear" w:color="auto" w:fill="auto"/>
        </w:rPr>
        <w:t xml:space="preserve">        </w:t>
      </w:r>
      <w:r>
        <w:rPr>
          <w:rFonts w:ascii="宋体" w:hAnsi="宋体" w:cs="宋体"/>
          <w:color w:val="auto"/>
          <w:sz w:val="24"/>
          <w:highlight w:val="white"/>
          <w:shd w:val="clear" w:color="auto" w:fill="auto"/>
        </w:rPr>
        <w:t xml:space="preserve">（中型企业、 小型企业、微型企业）；</w:t>
      </w:r>
      <w:r/>
    </w:p>
    <w:p>
      <w:pPr>
        <w:ind w:left="420"/>
        <w:jc w:val="left"/>
        <w:spacing w:line="360" w:lineRule="auto"/>
        <w:tabs>
          <w:tab w:val="left" w:pos="8930" w:leader="none"/>
          <w:tab w:val="left" w:pos="9306" w:leader="none"/>
        </w:tabs>
        <w:rPr>
          <w:rFonts w:ascii="宋体" w:hAnsi="宋体" w:cs="宋体"/>
          <w:color w:val="auto"/>
          <w:sz w:val="24"/>
          <w:highlight w:val="white"/>
          <w:shd w:val="clear" w:color="auto" w:fill="auto"/>
        </w:rPr>
      </w:pPr>
      <w:r>
        <w:rPr>
          <w:rFonts w:ascii="宋体" w:hAnsi="宋体" w:cs="宋体"/>
          <w:color w:val="auto"/>
          <w:sz w:val="24"/>
          <w:highlight w:val="white"/>
          <w:shd w:val="clear" w:color="auto" w:fill="auto"/>
        </w:rPr>
        <w:t xml:space="preserve"> …… </w:t>
      </w:r>
      <w:r/>
    </w:p>
    <w:p>
      <w:pPr>
        <w:ind w:firstLine="480"/>
        <w:jc w:val="left"/>
        <w:spacing w:line="360" w:lineRule="auto"/>
        <w:tabs>
          <w:tab w:val="left" w:pos="8930" w:leader="none"/>
          <w:tab w:val="left" w:pos="9306" w:leader="none"/>
        </w:tabs>
        <w:rPr>
          <w:rFonts w:ascii="宋体" w:hAnsi="宋体" w:cs="宋体"/>
          <w:color w:val="auto"/>
          <w:sz w:val="24"/>
          <w:highlight w:val="white"/>
          <w:shd w:val="clear" w:color="auto" w:fill="auto"/>
        </w:rPr>
      </w:pPr>
      <w:r>
        <w:rPr>
          <w:rFonts w:ascii="宋体" w:hAnsi="宋体" w:cs="宋体"/>
          <w:color w:val="auto"/>
          <w:sz w:val="24"/>
          <w:highlight w:val="white"/>
          <w:shd w:val="clear" w:color="auto" w:fill="auto"/>
        </w:rPr>
        <w:t xml:space="preserve">以上企业，不属于大企业的分支机构，不存在控股股东为大企业的情形，也不存在与大企业的负责人为同一人的情形。 </w:t>
      </w:r>
      <w:r/>
    </w:p>
    <w:p>
      <w:pPr>
        <w:ind w:firstLine="480"/>
        <w:jc w:val="left"/>
        <w:spacing w:line="360" w:lineRule="auto"/>
        <w:tabs>
          <w:tab w:val="left" w:pos="8930" w:leader="none"/>
          <w:tab w:val="left" w:pos="9306" w:leader="none"/>
        </w:tabs>
        <w:rPr>
          <w:rFonts w:ascii="宋体" w:hAnsi="宋体" w:cs="宋体"/>
          <w:color w:val="auto"/>
          <w:sz w:val="24"/>
          <w:highlight w:val="white"/>
          <w:shd w:val="clear" w:color="auto" w:fill="auto"/>
        </w:rPr>
      </w:pPr>
      <w:r>
        <w:rPr>
          <w:rFonts w:ascii="宋体" w:hAnsi="宋体" w:cs="宋体"/>
          <w:color w:val="auto"/>
          <w:sz w:val="24"/>
          <w:highlight w:val="white"/>
          <w:shd w:val="clear" w:color="auto" w:fill="auto"/>
        </w:rPr>
        <w:t xml:space="preserve">本企业对上述声明内容的真实性负责。如有虚假，将依法承担相应责任。 </w:t>
      </w:r>
      <w:r/>
    </w:p>
    <w:p>
      <w:pPr>
        <w:ind w:firstLine="480"/>
        <w:jc w:val="left"/>
        <w:spacing w:line="360" w:lineRule="auto"/>
        <w:tabs>
          <w:tab w:val="left" w:pos="8930" w:leader="none"/>
          <w:tab w:val="left" w:pos="9306" w:leader="none"/>
        </w:tabs>
        <w:rPr>
          <w:rFonts w:ascii="宋体" w:hAnsi="宋体" w:cs="宋体"/>
          <w:color w:val="auto"/>
          <w:sz w:val="24"/>
          <w:highlight w:val="white"/>
          <w:shd w:val="clear" w:color="auto" w:fill="auto"/>
        </w:rPr>
      </w:pPr>
      <w:r>
        <w:rPr>
          <w:rFonts w:ascii="宋体" w:hAnsi="宋体" w:cs="宋体"/>
          <w:color w:val="auto"/>
          <w:sz w:val="24"/>
          <w:highlight w:val="white"/>
          <w:shd w:val="clear" w:color="auto" w:fill="auto"/>
        </w:rPr>
      </w:r>
      <w:r/>
    </w:p>
    <w:p>
      <w:pPr>
        <w:ind w:firstLine="480"/>
        <w:jc w:val="left"/>
        <w:spacing w:line="360" w:lineRule="auto"/>
        <w:tabs>
          <w:tab w:val="left" w:pos="8930" w:leader="none"/>
          <w:tab w:val="left" w:pos="9306" w:leader="none"/>
        </w:tabs>
        <w:rPr>
          <w:rFonts w:ascii="宋体" w:hAnsi="宋体" w:cs="宋体"/>
          <w:color w:val="auto"/>
          <w:sz w:val="24"/>
          <w:highlight w:val="white"/>
          <w:shd w:val="clear" w:color="auto" w:fill="auto"/>
        </w:rPr>
      </w:pPr>
      <w:r>
        <w:rPr>
          <w:rFonts w:ascii="宋体" w:hAnsi="宋体" w:cs="宋体"/>
          <w:color w:val="auto"/>
          <w:sz w:val="24"/>
          <w:highlight w:val="white"/>
          <w:shd w:val="clear" w:color="auto" w:fill="auto"/>
        </w:rPr>
      </w:r>
      <w:r/>
    </w:p>
    <w:p>
      <w:pPr>
        <w:ind w:firstLine="6480"/>
        <w:jc w:val="left"/>
        <w:spacing w:line="360" w:lineRule="auto"/>
        <w:tabs>
          <w:tab w:val="left" w:pos="8930" w:leader="none"/>
          <w:tab w:val="left" w:pos="9306" w:leader="none"/>
        </w:tabs>
        <w:rPr>
          <w:rFonts w:ascii="宋体" w:hAnsi="宋体" w:cs="宋体"/>
          <w:color w:val="auto"/>
          <w:sz w:val="24"/>
          <w:highlight w:val="white"/>
          <w:shd w:val="clear" w:color="auto" w:fill="auto"/>
        </w:rPr>
      </w:pPr>
      <w:r>
        <w:rPr>
          <w:rFonts w:ascii="宋体" w:hAnsi="宋体" w:cs="宋体"/>
          <w:color w:val="auto"/>
          <w:sz w:val="24"/>
          <w:highlight w:val="white"/>
          <w:shd w:val="clear" w:color="auto" w:fill="auto"/>
        </w:rPr>
        <w:t xml:space="preserve">企业名称（盖章）： </w:t>
      </w:r>
      <w:r/>
    </w:p>
    <w:p>
      <w:pPr>
        <w:ind w:firstLine="6480"/>
        <w:jc w:val="left"/>
        <w:spacing w:line="360" w:lineRule="auto"/>
        <w:tabs>
          <w:tab w:val="left" w:pos="8930" w:leader="none"/>
          <w:tab w:val="left" w:pos="9306" w:leader="none"/>
        </w:tabs>
        <w:rPr>
          <w:rFonts w:ascii="宋体" w:hAnsi="宋体" w:cs="宋体"/>
          <w:color w:val="auto"/>
          <w:sz w:val="24"/>
          <w:highlight w:val="white"/>
          <w:shd w:val="clear" w:color="auto" w:fill="auto"/>
        </w:rPr>
      </w:pPr>
      <w:r>
        <w:rPr>
          <w:rFonts w:ascii="宋体" w:hAnsi="宋体" w:cs="宋体"/>
          <w:color w:val="auto"/>
          <w:sz w:val="24"/>
          <w:highlight w:val="white"/>
          <w:shd w:val="clear" w:color="auto" w:fill="auto"/>
        </w:rPr>
        <w:t xml:space="preserve">日 期： </w:t>
      </w:r>
      <w:r/>
    </w:p>
    <w:p>
      <w:pPr>
        <w:jc w:val="left"/>
        <w:spacing w:line="360" w:lineRule="auto"/>
        <w:tabs>
          <w:tab w:val="left" w:pos="8930" w:leader="none"/>
          <w:tab w:val="left" w:pos="9306" w:leader="none"/>
        </w:tabs>
        <w:rPr>
          <w:rFonts w:ascii="宋体" w:hAnsi="宋体" w:cs="宋体"/>
          <w:color w:val="auto"/>
          <w:sz w:val="24"/>
          <w:highlight w:val="white"/>
          <w:shd w:val="clear" w:color="auto" w:fill="auto"/>
        </w:rPr>
      </w:pPr>
      <w:r>
        <w:rPr>
          <w:rFonts w:ascii="宋体" w:hAnsi="宋体" w:cs="宋体"/>
          <w:color w:val="auto"/>
          <w:sz w:val="24"/>
          <w:highlight w:val="white"/>
          <w:shd w:val="clear" w:color="auto" w:fill="auto"/>
        </w:rPr>
      </w:r>
      <w:r/>
    </w:p>
    <w:p>
      <w:pPr>
        <w:ind w:firstLine="480"/>
        <w:jc w:val="left"/>
        <w:spacing w:line="360" w:lineRule="auto"/>
        <w:tabs>
          <w:tab w:val="left" w:pos="8930" w:leader="none"/>
          <w:tab w:val="left" w:pos="9306" w:leader="none"/>
        </w:tabs>
        <w:rPr>
          <w:rFonts w:ascii="宋体" w:hAnsi="宋体"/>
          <w:color w:val="auto"/>
          <w:sz w:val="24"/>
          <w:highlight w:val="white"/>
          <w:shd w:val="clear" w:color="auto" w:fill="auto"/>
        </w:rPr>
      </w:pPr>
      <w:r>
        <w:rPr>
          <w:rFonts w:hint="eastAsia" w:ascii="宋体" w:hAnsi="宋体" w:cs="宋体"/>
          <w:color w:val="auto"/>
          <w:sz w:val="24"/>
          <w:highlight w:val="white"/>
          <w:shd w:val="clear" w:color="auto" w:fill="auto"/>
        </w:rPr>
        <w:t xml:space="preserve">注：</w:t>
      </w:r>
      <w:r>
        <w:rPr>
          <w:rFonts w:ascii="宋体" w:hAnsi="宋体" w:cs="宋体"/>
          <w:color w:val="auto"/>
          <w:sz w:val="24"/>
          <w:highlight w:val="white"/>
          <w:shd w:val="clear" w:color="auto" w:fill="auto"/>
        </w:rPr>
        <w:t xml:space="preserve">从业人员、营业收入、资产总额填报上一年度数据，无上一年度数据的新成立企业可不填报。</w:t>
      </w:r>
      <w:r/>
    </w:p>
    <w:p>
      <w:pPr>
        <w:rPr>
          <w:rFonts w:hint="eastAsia" w:ascii="宋体" w:hAnsi="宋体"/>
          <w:color w:val="auto"/>
          <w:sz w:val="24"/>
          <w:highlight w:val="white"/>
          <w:shd w:val="clear" w:color="auto" w:fill="auto"/>
        </w:rPr>
      </w:pPr>
      <w:r>
        <w:rPr>
          <w:rFonts w:hint="eastAsia" w:ascii="宋体" w:hAnsi="宋体"/>
          <w:color w:val="auto"/>
          <w:sz w:val="24"/>
          <w:highlight w:val="white"/>
          <w:shd w:val="clear" w:color="auto" w:fill="auto"/>
          <w:lang w:val="en-US" w:eastAsia="zh-CN"/>
        </w:rPr>
        <w:br w:type="page" w:clear="all"/>
      </w:r>
      <w:r/>
    </w:p>
    <w:p>
      <w:pPr>
        <w:jc w:val="left"/>
        <w:spacing w:line="360" w:lineRule="auto"/>
        <w:tabs>
          <w:tab w:val="left" w:pos="8930" w:leader="none"/>
          <w:tab w:val="left" w:pos="9306" w:leader="none"/>
        </w:tabs>
        <w:rPr>
          <w:rFonts w:ascii="宋体" w:hAnsi="宋体"/>
          <w:color w:val="auto"/>
          <w:sz w:val="24"/>
          <w:szCs w:val="24"/>
          <w:highlight w:val="white"/>
          <w:shd w:val="clear" w:color="auto" w:fill="auto"/>
        </w:rPr>
      </w:pPr>
      <w:r>
        <w:rPr>
          <w:rFonts w:hint="eastAsia" w:ascii="宋体" w:hAnsi="宋体"/>
          <w:color w:val="auto"/>
          <w:sz w:val="24"/>
          <w:highlight w:val="white"/>
          <w:shd w:val="clear" w:color="auto" w:fill="auto"/>
          <w:lang w:val="en-US" w:eastAsia="zh-CN"/>
        </w:rPr>
        <w:t xml:space="preserve">9</w:t>
      </w:r>
      <w:r>
        <w:rPr>
          <w:rFonts w:hint="eastAsia" w:ascii="宋体" w:hAnsi="宋体"/>
          <w:color w:val="auto"/>
          <w:sz w:val="24"/>
          <w:highlight w:val="white"/>
          <w:shd w:val="clear" w:color="auto" w:fill="auto"/>
        </w:rPr>
        <w:t xml:space="preserve">、投标（响应）保证承诺书（参考格式）</w:t>
      </w:r>
      <w:r/>
    </w:p>
    <w:p>
      <w:pPr>
        <w:jc w:val="center"/>
        <w:spacing w:line="360" w:lineRule="auto"/>
        <w:tabs>
          <w:tab w:val="left" w:pos="8930" w:leader="none"/>
          <w:tab w:val="left" w:pos="9306" w:leader="none"/>
        </w:tabs>
        <w:rPr>
          <w:rFonts w:ascii="宋体" w:hAnsi="宋体"/>
          <w:color w:val="auto"/>
          <w:sz w:val="24"/>
          <w:highlight w:val="white"/>
          <w:shd w:val="clear" w:color="auto" w:fill="auto"/>
        </w:rPr>
      </w:pPr>
      <w:r>
        <w:rPr>
          <w:rFonts w:ascii="宋体" w:hAnsi="宋体"/>
          <w:color w:val="auto"/>
          <w:sz w:val="24"/>
          <w:highlight w:val="white"/>
          <w:shd w:val="clear" w:color="auto" w:fill="auto"/>
        </w:rPr>
      </w:r>
      <w:r/>
    </w:p>
    <w:p>
      <w:pPr>
        <w:jc w:val="left"/>
        <w:spacing w:line="360" w:lineRule="auto"/>
        <w:tabs>
          <w:tab w:val="left" w:pos="8930" w:leader="none"/>
          <w:tab w:val="left" w:pos="9306" w:leader="none"/>
        </w:tabs>
        <w:rPr>
          <w:rFonts w:ascii="宋体" w:hAnsi="宋体"/>
          <w:color w:val="auto"/>
          <w:sz w:val="24"/>
          <w:highlight w:val="white"/>
          <w:shd w:val="clear" w:color="auto" w:fill="auto"/>
        </w:rPr>
      </w:pPr>
      <w:r>
        <w:rPr>
          <w:rFonts w:hint="eastAsia" w:ascii="宋体" w:hAnsi="宋体"/>
          <w:color w:val="auto"/>
          <w:sz w:val="24"/>
          <w:highlight w:val="white"/>
          <w:shd w:val="clear" w:color="auto" w:fill="auto"/>
        </w:rPr>
        <w:t xml:space="preserve">致：</w:t>
      </w:r>
      <w:r>
        <w:rPr>
          <w:rFonts w:hint="cs" w:ascii="宋体" w:hAnsi="宋体"/>
          <w:color w:val="auto"/>
          <w:sz w:val="24"/>
          <w:highlight w:val="white"/>
          <w:u w:val="single"/>
          <w:shd w:val="clear" w:color="auto" w:fill="auto"/>
          <w:cs/>
        </w:rPr>
        <w:t xml:space="preserve"> </w:t>
      </w:r>
      <w:r>
        <w:rPr>
          <w:rFonts w:hint="eastAsia" w:ascii="宋体" w:hAnsi="宋体"/>
          <w:color w:val="auto"/>
          <w:sz w:val="24"/>
          <w:highlight w:val="white"/>
          <w:u w:val="single"/>
          <w:shd w:val="clear" w:color="auto" w:fill="auto"/>
        </w:rPr>
        <w:t xml:space="preserve">（采购代理机构名称）</w:t>
      </w:r>
      <w:r/>
    </w:p>
    <w:p>
      <w:pPr>
        <w:ind w:firstLine="480"/>
        <w:jc w:val="left"/>
        <w:spacing w:line="360" w:lineRule="auto"/>
        <w:tabs>
          <w:tab w:val="left" w:pos="8930" w:leader="none"/>
          <w:tab w:val="left" w:pos="9306" w:leader="none"/>
        </w:tabs>
        <w:rPr>
          <w:rFonts w:ascii="宋体" w:hAnsi="宋体"/>
          <w:color w:val="auto"/>
          <w:sz w:val="24"/>
          <w:highlight w:val="white"/>
          <w:shd w:val="clear" w:color="auto" w:fill="auto"/>
        </w:rPr>
      </w:pPr>
      <w:r>
        <w:rPr>
          <w:rFonts w:hint="eastAsia" w:ascii="宋体" w:hAnsi="宋体"/>
          <w:color w:val="auto"/>
          <w:sz w:val="24"/>
          <w:highlight w:val="white"/>
          <w:shd w:val="clear" w:color="auto" w:fill="auto"/>
        </w:rPr>
        <w:t xml:space="preserve">我（单位</w:t>
      </w:r>
      <w:r>
        <w:rPr>
          <w:rFonts w:ascii="宋体" w:hAnsi="宋体"/>
          <w:color w:val="auto"/>
          <w:sz w:val="24"/>
          <w:highlight w:val="white"/>
          <w:shd w:val="clear" w:color="auto" w:fill="auto"/>
        </w:rPr>
        <w:t xml:space="preserve">/</w:t>
      </w:r>
      <w:r>
        <w:rPr>
          <w:rFonts w:hint="eastAsia" w:ascii="宋体" w:hAnsi="宋体"/>
          <w:color w:val="auto"/>
          <w:sz w:val="24"/>
          <w:highlight w:val="white"/>
          <w:shd w:val="clear" w:color="auto" w:fill="auto"/>
        </w:rPr>
        <w:t xml:space="preserve">本人，以下统称我单位）自愿参加</w:t>
      </w:r>
      <w:r>
        <w:rPr>
          <w:rFonts w:hint="cs" w:ascii="宋体" w:hAnsi="宋体"/>
          <w:color w:val="auto"/>
          <w:sz w:val="24"/>
          <w:highlight w:val="white"/>
          <w:u w:val="single"/>
          <w:shd w:val="clear" w:color="auto" w:fill="auto"/>
          <w:cs/>
        </w:rPr>
        <w:t xml:space="preserve">     </w:t>
      </w:r>
      <w:r>
        <w:rPr>
          <w:rFonts w:hint="eastAsia" w:ascii="宋体" w:hAnsi="宋体"/>
          <w:color w:val="auto"/>
          <w:sz w:val="24"/>
          <w:highlight w:val="white"/>
          <w:shd w:val="clear" w:color="auto" w:fill="auto"/>
        </w:rPr>
        <w:t xml:space="preserve">（项目名称和采购编号）的投标（响应）</w:t>
      </w:r>
      <w:r>
        <w:rPr>
          <w:rFonts w:ascii="宋体" w:hAnsi="宋体"/>
          <w:color w:val="auto"/>
          <w:sz w:val="24"/>
          <w:highlight w:val="white"/>
          <w:shd w:val="clear" w:color="auto" w:fill="auto"/>
        </w:rPr>
        <w:t xml:space="preserve">,</w:t>
      </w:r>
      <w:r>
        <w:rPr>
          <w:rFonts w:hint="eastAsia" w:ascii="宋体" w:hAnsi="宋体"/>
          <w:color w:val="auto"/>
          <w:sz w:val="24"/>
          <w:highlight w:val="white"/>
          <w:shd w:val="clear" w:color="auto" w:fill="auto"/>
        </w:rPr>
        <w:t xml:space="preserve">并做出如下承诺：</w:t>
      </w:r>
      <w:r/>
    </w:p>
    <w:p>
      <w:pPr>
        <w:ind w:firstLine="480"/>
        <w:jc w:val="left"/>
        <w:spacing w:line="360" w:lineRule="auto"/>
        <w:tabs>
          <w:tab w:val="left" w:pos="8930" w:leader="none"/>
          <w:tab w:val="left" w:pos="9306" w:leader="none"/>
        </w:tabs>
        <w:rPr>
          <w:rFonts w:ascii="宋体" w:hAnsi="宋体"/>
          <w:color w:val="auto"/>
          <w:sz w:val="24"/>
          <w:highlight w:val="white"/>
          <w:shd w:val="clear" w:color="auto" w:fill="auto"/>
        </w:rPr>
      </w:pPr>
      <w:r>
        <w:rPr>
          <w:rFonts w:hint="eastAsia" w:ascii="宋体" w:hAnsi="宋体"/>
          <w:color w:val="auto"/>
          <w:sz w:val="24"/>
          <w:highlight w:val="white"/>
          <w:shd w:val="clear" w:color="auto" w:fill="auto"/>
        </w:rPr>
        <w:t xml:space="preserve">一、除不可抗力外，我单位如果发生以下行为，将在行为发生的10个工作日内，向贵方</w:t>
      </w:r>
      <w:r>
        <w:rPr>
          <w:rFonts w:hint="eastAsia" w:ascii="宋体" w:hAnsi="宋体"/>
          <w:color w:val="auto"/>
          <w:sz w:val="24"/>
          <w:highlight w:val="white"/>
          <w:u w:val="single"/>
          <w:shd w:val="clear" w:color="auto" w:fill="auto"/>
        </w:rPr>
        <w:t xml:space="preserve">（或采购人）</w:t>
      </w:r>
      <w:r>
        <w:rPr>
          <w:rFonts w:hint="eastAsia" w:ascii="宋体" w:hAnsi="宋体"/>
          <w:color w:val="auto"/>
          <w:sz w:val="24"/>
          <w:highlight w:val="white"/>
          <w:shd w:val="clear" w:color="auto" w:fill="auto"/>
        </w:rPr>
        <w:t xml:space="preserve">支付本采购文件公布的预算金额（或最高限价）的2%作为违约赔偿金（数量不确定的单价采购须约定具体金额）。</w:t>
      </w:r>
      <w:r/>
    </w:p>
    <w:p>
      <w:pPr>
        <w:ind w:firstLine="480"/>
        <w:jc w:val="left"/>
        <w:spacing w:line="360" w:lineRule="auto"/>
        <w:tabs>
          <w:tab w:val="left" w:pos="8930" w:leader="none"/>
          <w:tab w:val="left" w:pos="9306" w:leader="none"/>
        </w:tabs>
        <w:rPr>
          <w:rFonts w:ascii="宋体" w:hAnsi="宋体"/>
          <w:color w:val="auto"/>
          <w:sz w:val="24"/>
          <w:highlight w:val="white"/>
          <w:shd w:val="clear" w:color="auto" w:fill="auto"/>
        </w:rPr>
      </w:pPr>
      <w:r>
        <w:rPr>
          <w:rFonts w:hint="eastAsia" w:ascii="宋体" w:hAnsi="宋体"/>
          <w:color w:val="auto"/>
          <w:sz w:val="24"/>
          <w:highlight w:val="white"/>
          <w:shd w:val="clear" w:color="auto" w:fill="auto"/>
        </w:rPr>
        <w:t xml:space="preserve">1、自投标（响应）截止时间至本项目发布中标（成交）公告为止，撤销投标（响应）；</w:t>
      </w:r>
      <w:r/>
    </w:p>
    <w:p>
      <w:pPr>
        <w:ind w:firstLine="480"/>
        <w:jc w:val="left"/>
        <w:spacing w:line="360" w:lineRule="auto"/>
        <w:tabs>
          <w:tab w:val="left" w:pos="8930" w:leader="none"/>
          <w:tab w:val="left" w:pos="9306" w:leader="none"/>
        </w:tabs>
        <w:rPr>
          <w:rFonts w:ascii="宋体" w:hAnsi="宋体"/>
          <w:color w:val="auto"/>
          <w:sz w:val="24"/>
          <w:highlight w:val="white"/>
          <w:shd w:val="clear" w:color="auto" w:fill="auto"/>
        </w:rPr>
      </w:pPr>
      <w:r>
        <w:rPr>
          <w:rFonts w:hint="eastAsia" w:ascii="宋体" w:hAnsi="宋体"/>
          <w:color w:val="auto"/>
          <w:sz w:val="24"/>
          <w:highlight w:val="white"/>
          <w:shd w:val="clear" w:color="auto" w:fill="auto"/>
        </w:rPr>
        <w:t xml:space="preserve">2、中标（成交）后不依法与采购人签订合同；</w:t>
      </w:r>
      <w:r/>
    </w:p>
    <w:p>
      <w:pPr>
        <w:ind w:firstLine="480"/>
        <w:jc w:val="left"/>
        <w:spacing w:line="360" w:lineRule="auto"/>
        <w:tabs>
          <w:tab w:val="left" w:pos="8930" w:leader="none"/>
          <w:tab w:val="left" w:pos="9306" w:leader="none"/>
        </w:tabs>
        <w:rPr>
          <w:rFonts w:ascii="宋体" w:hAnsi="宋体"/>
          <w:color w:val="auto"/>
          <w:sz w:val="24"/>
          <w:highlight w:val="white"/>
          <w:shd w:val="clear" w:color="auto" w:fill="auto"/>
        </w:rPr>
      </w:pPr>
      <w:r>
        <w:rPr>
          <w:rFonts w:hint="eastAsia" w:ascii="宋体" w:hAnsi="宋体"/>
          <w:color w:val="auto"/>
          <w:sz w:val="24"/>
          <w:highlight w:val="white"/>
          <w:shd w:val="clear" w:color="auto" w:fill="auto"/>
        </w:rPr>
        <w:t xml:space="preserve">3、中标（成交）后不按本采购文件规定向采购人提交履约保证金；</w:t>
      </w:r>
      <w:r/>
    </w:p>
    <w:p>
      <w:pPr>
        <w:ind w:firstLine="480"/>
        <w:jc w:val="left"/>
        <w:spacing w:line="360" w:lineRule="auto"/>
        <w:tabs>
          <w:tab w:val="left" w:pos="8930" w:leader="none"/>
          <w:tab w:val="left" w:pos="9306" w:leader="none"/>
        </w:tabs>
        <w:rPr>
          <w:rFonts w:ascii="宋体" w:hAnsi="宋体"/>
          <w:color w:val="auto"/>
          <w:sz w:val="24"/>
          <w:highlight w:val="white"/>
          <w:shd w:val="clear" w:color="auto" w:fill="auto"/>
        </w:rPr>
      </w:pPr>
      <w:r>
        <w:rPr>
          <w:rFonts w:hint="eastAsia" w:ascii="宋体" w:hAnsi="宋体"/>
          <w:color w:val="auto"/>
          <w:sz w:val="24"/>
          <w:highlight w:val="white"/>
          <w:shd w:val="clear" w:color="auto" w:fill="auto"/>
        </w:rPr>
        <w:t xml:space="preserve">4、中标（成交）后不按本采购文件规定向贵方缴纳采购代理费。</w:t>
      </w:r>
      <w:r/>
    </w:p>
    <w:p>
      <w:pPr>
        <w:ind w:firstLine="480"/>
        <w:jc w:val="left"/>
        <w:spacing w:line="360" w:lineRule="auto"/>
        <w:tabs>
          <w:tab w:val="left" w:pos="8930" w:leader="none"/>
          <w:tab w:val="left" w:pos="9306" w:leader="none"/>
        </w:tabs>
        <w:rPr>
          <w:rFonts w:ascii="宋体" w:hAnsi="宋体"/>
          <w:color w:val="auto"/>
          <w:sz w:val="24"/>
          <w:highlight w:val="white"/>
          <w:shd w:val="clear" w:color="auto" w:fill="auto"/>
        </w:rPr>
      </w:pPr>
      <w:r>
        <w:rPr>
          <w:rFonts w:hint="eastAsia" w:ascii="宋体" w:hAnsi="宋体"/>
          <w:color w:val="auto"/>
          <w:sz w:val="24"/>
          <w:highlight w:val="white"/>
          <w:shd w:val="clear" w:color="auto" w:fill="auto"/>
        </w:rPr>
        <w:t xml:space="preserve">二、我单位知晓上述行为的法律后果，承认本承诺书作为贵方</w:t>
      </w:r>
      <w:r>
        <w:rPr>
          <w:rFonts w:hint="eastAsia" w:ascii="宋体" w:hAnsi="宋体"/>
          <w:color w:val="auto"/>
          <w:sz w:val="24"/>
          <w:highlight w:val="white"/>
          <w:u w:val="single"/>
          <w:shd w:val="clear" w:color="auto" w:fill="auto"/>
        </w:rPr>
        <w:t xml:space="preserve">（或采购人）</w:t>
      </w:r>
      <w:r>
        <w:rPr>
          <w:rFonts w:hint="eastAsia" w:ascii="宋体" w:hAnsi="宋体"/>
          <w:color w:val="auto"/>
          <w:sz w:val="24"/>
          <w:highlight w:val="white"/>
          <w:shd w:val="clear" w:color="auto" w:fill="auto"/>
        </w:rPr>
        <w:t xml:space="preserve">要求我单位履行违约赔偿义务的依据作用。</w:t>
      </w:r>
      <w:r/>
    </w:p>
    <w:p>
      <w:pPr>
        <w:ind w:firstLine="480"/>
        <w:jc w:val="left"/>
        <w:spacing w:line="360" w:lineRule="auto"/>
        <w:tabs>
          <w:tab w:val="left" w:pos="8930" w:leader="none"/>
          <w:tab w:val="left" w:pos="9306" w:leader="none"/>
        </w:tabs>
        <w:rPr>
          <w:rFonts w:ascii="宋体" w:hAnsi="宋体"/>
          <w:color w:val="auto"/>
          <w:sz w:val="24"/>
          <w:highlight w:val="white"/>
          <w:shd w:val="clear" w:color="auto" w:fill="auto"/>
        </w:rPr>
      </w:pPr>
      <w:r>
        <w:rPr>
          <w:rFonts w:ascii="宋体" w:hAnsi="宋体"/>
          <w:color w:val="auto"/>
          <w:sz w:val="24"/>
          <w:highlight w:val="white"/>
          <w:shd w:val="clear" w:color="auto" w:fill="auto"/>
        </w:rPr>
        <w:t xml:space="preserve"> </w:t>
      </w:r>
      <w:r/>
    </w:p>
    <w:p>
      <w:pPr>
        <w:ind w:firstLine="480"/>
        <w:jc w:val="left"/>
        <w:spacing w:line="360" w:lineRule="auto"/>
        <w:tabs>
          <w:tab w:val="left" w:pos="8930" w:leader="none"/>
          <w:tab w:val="left" w:pos="9306" w:leader="none"/>
        </w:tabs>
        <w:rPr>
          <w:rFonts w:ascii="宋体" w:hAnsi="宋体"/>
          <w:color w:val="auto"/>
          <w:sz w:val="24"/>
          <w:highlight w:val="white"/>
          <w:shd w:val="clear" w:color="auto" w:fill="auto"/>
        </w:rPr>
      </w:pPr>
      <w:r>
        <w:rPr>
          <w:rFonts w:hint="eastAsia" w:ascii="宋体" w:hAnsi="宋体"/>
          <w:color w:val="auto"/>
          <w:sz w:val="24"/>
          <w:highlight w:val="white"/>
          <w:shd w:val="clear" w:color="auto" w:fill="auto"/>
        </w:rPr>
        <w:t xml:space="preserve">投标（响应）人：（盖公章）</w:t>
      </w:r>
      <w:r/>
    </w:p>
    <w:p>
      <w:pPr>
        <w:ind w:firstLine="480"/>
        <w:jc w:val="left"/>
        <w:spacing w:line="360" w:lineRule="auto"/>
        <w:tabs>
          <w:tab w:val="left" w:pos="8930" w:leader="none"/>
          <w:tab w:val="left" w:pos="9306" w:leader="none"/>
        </w:tabs>
        <w:rPr>
          <w:rFonts w:ascii="宋体" w:hAnsi="宋体"/>
          <w:color w:val="auto"/>
          <w:sz w:val="24"/>
          <w:highlight w:val="white"/>
          <w:shd w:val="clear" w:color="auto" w:fill="auto"/>
        </w:rPr>
      </w:pPr>
      <w:r>
        <w:rPr>
          <w:rFonts w:hint="eastAsia" w:ascii="宋体" w:hAnsi="宋体"/>
          <w:color w:val="auto"/>
          <w:sz w:val="24"/>
          <w:highlight w:val="white"/>
          <w:shd w:val="clear" w:color="auto" w:fill="auto"/>
        </w:rPr>
        <w:t xml:space="preserve">地址：</w:t>
      </w:r>
      <w:r>
        <w:rPr>
          <w:rFonts w:hint="cs" w:ascii="宋体" w:hAnsi="宋体"/>
          <w:color w:val="auto"/>
          <w:sz w:val="24"/>
          <w:highlight w:val="white"/>
          <w:shd w:val="clear" w:color="auto" w:fill="auto"/>
          <w:cs/>
        </w:rPr>
        <w:t xml:space="preserve">     </w:t>
      </w:r>
      <w:r/>
    </w:p>
    <w:p>
      <w:pPr>
        <w:ind w:firstLine="480"/>
        <w:jc w:val="left"/>
        <w:spacing w:line="360" w:lineRule="auto"/>
        <w:tabs>
          <w:tab w:val="left" w:pos="8930" w:leader="none"/>
          <w:tab w:val="left" w:pos="9306" w:leader="none"/>
        </w:tabs>
        <w:rPr>
          <w:rFonts w:ascii="宋体" w:hAnsi="宋体"/>
          <w:color w:val="auto"/>
          <w:sz w:val="24"/>
          <w:highlight w:val="white"/>
          <w:shd w:val="clear" w:color="auto" w:fill="auto"/>
        </w:rPr>
      </w:pPr>
      <w:r>
        <w:rPr>
          <w:rFonts w:hint="eastAsia" w:ascii="宋体" w:hAnsi="宋体"/>
          <w:color w:val="auto"/>
          <w:sz w:val="24"/>
          <w:highlight w:val="white"/>
          <w:shd w:val="clear" w:color="auto" w:fill="auto"/>
        </w:rPr>
        <w:t xml:space="preserve">电话：</w:t>
      </w:r>
      <w:r>
        <w:rPr>
          <w:rFonts w:hint="cs" w:ascii="宋体" w:hAnsi="宋体"/>
          <w:color w:val="auto"/>
          <w:sz w:val="24"/>
          <w:highlight w:val="white"/>
          <w:shd w:val="clear" w:color="auto" w:fill="auto"/>
          <w:cs/>
        </w:rPr>
        <w:t xml:space="preserve">              </w:t>
      </w:r>
      <w:r>
        <w:rPr>
          <w:rFonts w:ascii="宋体" w:hAnsi="宋体"/>
          <w:color w:val="auto"/>
          <w:sz w:val="24"/>
          <w:highlight w:val="white"/>
          <w:shd w:val="clear" w:color="auto" w:fill="auto"/>
        </w:rPr>
        <w:t xml:space="preserve">         </w:t>
      </w:r>
      <w:r/>
    </w:p>
    <w:p>
      <w:pPr>
        <w:ind w:firstLine="480"/>
        <w:jc w:val="left"/>
        <w:spacing w:line="360" w:lineRule="auto"/>
        <w:tabs>
          <w:tab w:val="left" w:pos="8930" w:leader="none"/>
          <w:tab w:val="left" w:pos="9306" w:leader="none"/>
        </w:tabs>
        <w:rPr>
          <w:rFonts w:ascii="宋体" w:hAnsi="宋体"/>
          <w:color w:val="auto"/>
          <w:sz w:val="24"/>
          <w:highlight w:val="white"/>
          <w:shd w:val="clear" w:color="auto" w:fill="auto"/>
        </w:rPr>
      </w:pPr>
      <w:r>
        <w:rPr>
          <w:rFonts w:hint="eastAsia" w:ascii="宋体" w:hAnsi="宋体"/>
          <w:color w:val="auto"/>
          <w:sz w:val="24"/>
          <w:highlight w:val="white"/>
          <w:shd w:val="clear" w:color="auto" w:fill="auto"/>
        </w:rPr>
        <w:t xml:space="preserve">传真：</w:t>
      </w:r>
      <w:r>
        <w:rPr>
          <w:rFonts w:hint="cs" w:ascii="宋体" w:hAnsi="宋体"/>
          <w:color w:val="auto"/>
          <w:sz w:val="24"/>
          <w:highlight w:val="white"/>
          <w:shd w:val="clear" w:color="auto" w:fill="auto"/>
          <w:cs/>
        </w:rPr>
        <w:t xml:space="preserve">     </w:t>
      </w:r>
      <w:r/>
    </w:p>
    <w:p>
      <w:pPr>
        <w:ind w:firstLine="480"/>
        <w:jc w:val="left"/>
        <w:spacing w:line="360" w:lineRule="auto"/>
        <w:tabs>
          <w:tab w:val="left" w:pos="8930" w:leader="none"/>
          <w:tab w:val="left" w:pos="9306" w:leader="none"/>
        </w:tabs>
        <w:rPr>
          <w:rFonts w:ascii="宋体" w:hAnsi="宋体"/>
          <w:color w:val="auto"/>
          <w:sz w:val="24"/>
          <w:highlight w:val="white"/>
          <w:shd w:val="clear" w:color="auto" w:fill="auto"/>
        </w:rPr>
      </w:pPr>
      <w:r>
        <w:rPr>
          <w:rFonts w:hint="eastAsia" w:ascii="宋体" w:hAnsi="宋体"/>
          <w:color w:val="auto"/>
          <w:sz w:val="24"/>
          <w:highlight w:val="white"/>
          <w:shd w:val="clear" w:color="auto" w:fill="auto"/>
        </w:rPr>
        <w:t xml:space="preserve">电子邮件：</w:t>
      </w:r>
      <w:r>
        <w:rPr>
          <w:rFonts w:hint="cs" w:ascii="宋体" w:hAnsi="宋体"/>
          <w:color w:val="auto"/>
          <w:sz w:val="24"/>
          <w:highlight w:val="white"/>
          <w:shd w:val="clear" w:color="auto" w:fill="auto"/>
          <w:cs/>
        </w:rPr>
        <w:t xml:space="preserve">                </w:t>
      </w:r>
      <w:r>
        <w:rPr>
          <w:rFonts w:ascii="宋体" w:hAnsi="宋体"/>
          <w:color w:val="auto"/>
          <w:sz w:val="24"/>
          <w:highlight w:val="white"/>
          <w:shd w:val="clear" w:color="auto" w:fill="auto"/>
        </w:rPr>
        <w:t xml:space="preserve">          </w:t>
      </w:r>
      <w:r/>
    </w:p>
    <w:p>
      <w:pPr>
        <w:ind w:firstLine="480"/>
        <w:jc w:val="left"/>
        <w:spacing w:line="360" w:lineRule="auto"/>
        <w:tabs>
          <w:tab w:val="left" w:pos="8930" w:leader="none"/>
          <w:tab w:val="left" w:pos="9306" w:leader="none"/>
        </w:tabs>
        <w:rPr>
          <w:rFonts w:ascii="宋体" w:hAnsi="宋体"/>
          <w:color w:val="auto"/>
          <w:sz w:val="24"/>
          <w:highlight w:val="white"/>
          <w:shd w:val="clear" w:color="auto" w:fill="auto"/>
        </w:rPr>
      </w:pPr>
      <w:r>
        <w:rPr>
          <w:rFonts w:hint="eastAsia" w:ascii="宋体" w:hAnsi="宋体"/>
          <w:color w:val="auto"/>
          <w:sz w:val="24"/>
          <w:highlight w:val="white"/>
          <w:shd w:val="clear" w:color="auto" w:fill="auto"/>
        </w:rPr>
        <w:t xml:space="preserve">邮编：</w:t>
      </w:r>
      <w:r>
        <w:rPr>
          <w:rFonts w:hint="cs" w:ascii="宋体" w:hAnsi="宋体"/>
          <w:color w:val="auto"/>
          <w:sz w:val="24"/>
          <w:highlight w:val="white"/>
          <w:shd w:val="clear" w:color="auto" w:fill="auto"/>
          <w:cs/>
        </w:rPr>
        <w:t xml:space="preserve">   </w:t>
      </w:r>
      <w:r/>
    </w:p>
    <w:p>
      <w:pPr>
        <w:ind w:firstLine="480"/>
        <w:jc w:val="left"/>
        <w:spacing w:line="360" w:lineRule="auto"/>
        <w:tabs>
          <w:tab w:val="left" w:pos="8930" w:leader="none"/>
          <w:tab w:val="left" w:pos="9306" w:leader="none"/>
        </w:tabs>
        <w:rPr>
          <w:rFonts w:ascii="宋体" w:hAnsi="宋体"/>
          <w:color w:val="auto"/>
          <w:sz w:val="24"/>
          <w:highlight w:val="white"/>
          <w:shd w:val="clear" w:color="auto" w:fill="auto"/>
        </w:rPr>
      </w:pPr>
      <w:r>
        <w:rPr>
          <w:rFonts w:hint="eastAsia" w:ascii="宋体" w:hAnsi="宋体"/>
          <w:color w:val="auto"/>
          <w:sz w:val="24"/>
          <w:highlight w:val="white"/>
          <w:shd w:val="clear" w:color="auto" w:fill="auto"/>
        </w:rPr>
        <w:t xml:space="preserve">法定代表人或委托代理人</w:t>
      </w:r>
      <w:r>
        <w:rPr>
          <w:rFonts w:ascii="宋体" w:hAnsi="宋体"/>
          <w:color w:val="auto"/>
          <w:sz w:val="24"/>
          <w:highlight w:val="white"/>
          <w:shd w:val="clear" w:color="auto" w:fill="auto"/>
        </w:rPr>
        <w:t xml:space="preserve">(</w:t>
      </w:r>
      <w:r>
        <w:rPr>
          <w:rFonts w:hint="eastAsia" w:ascii="宋体" w:hAnsi="宋体"/>
          <w:color w:val="auto"/>
          <w:sz w:val="24"/>
          <w:highlight w:val="white"/>
          <w:shd w:val="clear" w:color="auto" w:fill="auto"/>
        </w:rPr>
        <w:t xml:space="preserve">签字或签章</w:t>
      </w:r>
      <w:r>
        <w:rPr>
          <w:rFonts w:ascii="宋体" w:hAnsi="宋体"/>
          <w:color w:val="auto"/>
          <w:sz w:val="24"/>
          <w:highlight w:val="white"/>
          <w:shd w:val="clear" w:color="auto" w:fill="auto"/>
        </w:rPr>
        <w:t xml:space="preserve">)</w:t>
      </w:r>
      <w:r>
        <w:rPr>
          <w:rFonts w:hint="eastAsia" w:ascii="宋体" w:hAnsi="宋体"/>
          <w:color w:val="auto"/>
          <w:sz w:val="24"/>
          <w:highlight w:val="white"/>
          <w:shd w:val="clear" w:color="auto" w:fill="auto"/>
        </w:rPr>
        <w:t xml:space="preserve">：</w:t>
      </w:r>
      <w:r>
        <w:rPr>
          <w:rFonts w:hint="cs" w:ascii="宋体" w:hAnsi="宋体"/>
          <w:color w:val="auto"/>
          <w:sz w:val="24"/>
          <w:highlight w:val="white"/>
          <w:shd w:val="clear" w:color="auto" w:fill="auto"/>
          <w:cs/>
        </w:rPr>
        <w:t xml:space="preserve">   </w:t>
      </w:r>
      <w:r/>
    </w:p>
    <w:p>
      <w:pPr>
        <w:ind w:firstLine="480"/>
        <w:jc w:val="left"/>
        <w:spacing w:line="360" w:lineRule="auto"/>
        <w:tabs>
          <w:tab w:val="left" w:pos="8930" w:leader="none"/>
          <w:tab w:val="left" w:pos="9306" w:leader="none"/>
        </w:tabs>
        <w:rPr>
          <w:rFonts w:ascii="宋体" w:hAnsi="宋体"/>
          <w:color w:val="auto"/>
          <w:sz w:val="24"/>
          <w:highlight w:val="white"/>
          <w:shd w:val="clear" w:color="auto" w:fill="auto"/>
        </w:rPr>
      </w:pPr>
      <w:r>
        <w:rPr>
          <w:rFonts w:hint="eastAsia" w:ascii="宋体" w:hAnsi="宋体"/>
          <w:color w:val="auto"/>
          <w:sz w:val="24"/>
          <w:highlight w:val="white"/>
          <w:shd w:val="clear" w:color="auto" w:fill="auto"/>
        </w:rPr>
        <w:t xml:space="preserve">日期：</w:t>
      </w:r>
      <w:r>
        <w:rPr>
          <w:rFonts w:hint="cs" w:ascii="宋体" w:hAnsi="宋体"/>
          <w:color w:val="auto"/>
          <w:sz w:val="24"/>
          <w:highlight w:val="white"/>
          <w:shd w:val="clear" w:color="auto" w:fill="auto"/>
          <w:cs/>
        </w:rPr>
        <w:t xml:space="preserve">      </w:t>
      </w:r>
      <w:r/>
    </w:p>
    <w:p>
      <w:pPr>
        <w:rPr>
          <w:rFonts w:ascii="宋体" w:hAnsi="宋体"/>
          <w:color w:val="auto"/>
          <w:sz w:val="24"/>
          <w:highlight w:val="white"/>
          <w:shd w:val="clear" w:color="auto" w:fill="auto"/>
        </w:rPr>
      </w:pPr>
      <w:r>
        <w:rPr>
          <w:rFonts w:ascii="宋体" w:hAnsi="宋体"/>
          <w:color w:val="auto"/>
          <w:sz w:val="24"/>
          <w:highlight w:val="white"/>
          <w:shd w:val="clear" w:color="auto" w:fill="auto"/>
        </w:rPr>
        <w:br w:type="page" w:clear="all"/>
      </w:r>
      <w:r/>
    </w:p>
    <w:p>
      <w:pPr>
        <w:jc w:val="left"/>
        <w:spacing w:line="360" w:lineRule="auto"/>
        <w:tabs>
          <w:tab w:val="left" w:pos="8930" w:leader="none"/>
          <w:tab w:val="left" w:pos="9306" w:leader="none"/>
        </w:tabs>
        <w:rPr>
          <w:rFonts w:ascii="宋体" w:hAnsi="宋体"/>
          <w:color w:val="auto"/>
          <w:sz w:val="24"/>
          <w:highlight w:val="white"/>
          <w:shd w:val="clear" w:color="auto" w:fill="auto"/>
        </w:rPr>
      </w:pPr>
      <w:r>
        <w:rPr>
          <w:rFonts w:hint="eastAsia" w:ascii="宋体" w:hAnsi="宋体"/>
          <w:color w:val="auto"/>
          <w:sz w:val="24"/>
          <w:highlight w:val="white"/>
          <w:shd w:val="clear" w:color="auto" w:fill="auto"/>
        </w:rPr>
        <w:t xml:space="preserve">1</w:t>
      </w:r>
      <w:r>
        <w:rPr>
          <w:rFonts w:hint="eastAsia" w:ascii="宋体" w:hAnsi="宋体"/>
          <w:color w:val="auto"/>
          <w:sz w:val="24"/>
          <w:highlight w:val="white"/>
          <w:shd w:val="clear" w:color="auto" w:fill="auto"/>
          <w:lang w:val="en-US" w:eastAsia="zh-CN"/>
        </w:rPr>
        <w:t xml:space="preserve">0</w:t>
      </w:r>
      <w:r>
        <w:rPr>
          <w:rFonts w:hint="eastAsia" w:ascii="宋体" w:hAnsi="宋体"/>
          <w:color w:val="auto"/>
          <w:sz w:val="24"/>
          <w:highlight w:val="white"/>
          <w:shd w:val="clear" w:color="auto" w:fill="auto"/>
        </w:rPr>
        <w:t xml:space="preserve">、残疾人福利性单位声明函（格式）</w:t>
      </w:r>
      <w:r/>
    </w:p>
    <w:p>
      <w:pPr>
        <w:jc w:val="left"/>
        <w:spacing w:line="360" w:lineRule="auto"/>
        <w:tabs>
          <w:tab w:val="left" w:pos="8930" w:leader="none"/>
          <w:tab w:val="left" w:pos="9306" w:leader="none"/>
        </w:tabs>
        <w:rPr>
          <w:rFonts w:ascii="宋体" w:hAnsi="宋体"/>
          <w:color w:val="auto"/>
          <w:sz w:val="24"/>
          <w:highlight w:val="white"/>
          <w:shd w:val="clear" w:color="auto" w:fill="auto"/>
        </w:rPr>
      </w:pPr>
      <w:r>
        <w:rPr>
          <w:rFonts w:ascii="宋体" w:hAnsi="宋体"/>
          <w:color w:val="auto"/>
          <w:sz w:val="24"/>
          <w:highlight w:val="white"/>
          <w:shd w:val="clear" w:color="auto" w:fill="auto"/>
        </w:rPr>
      </w:r>
      <w:r/>
    </w:p>
    <w:p>
      <w:pPr>
        <w:ind w:firstLine="480"/>
        <w:jc w:val="left"/>
        <w:spacing w:line="360" w:lineRule="auto"/>
        <w:tabs>
          <w:tab w:val="left" w:pos="8930" w:leader="none"/>
          <w:tab w:val="left" w:pos="9306" w:leader="none"/>
        </w:tabs>
        <w:rPr>
          <w:rFonts w:ascii="宋体" w:hAnsi="宋体"/>
          <w:color w:val="auto"/>
          <w:sz w:val="24"/>
          <w:highlight w:val="white"/>
          <w:shd w:val="clear" w:color="auto" w:fill="auto"/>
        </w:rPr>
      </w:pPr>
      <w:r>
        <w:rPr>
          <w:rFonts w:hint="eastAsia" w:ascii="宋体" w:hAnsi="宋体"/>
          <w:color w:val="auto"/>
          <w:sz w:val="24"/>
          <w:highlight w:val="white"/>
          <w:shd w:val="clear" w:color="auto" w:fill="auto"/>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auto"/>
          <w:sz w:val="24"/>
          <w:highlight w:val="white"/>
          <w:u w:val="single"/>
          <w:shd w:val="clear" w:color="auto" w:fill="auto"/>
        </w:rPr>
        <w:t xml:space="preserve">___       ___</w:t>
      </w:r>
      <w:r>
        <w:rPr>
          <w:rFonts w:hint="eastAsia" w:ascii="宋体" w:hAnsi="宋体"/>
          <w:color w:val="auto"/>
          <w:sz w:val="24"/>
          <w:highlight w:val="white"/>
          <w:shd w:val="clear" w:color="auto" w:fill="auto"/>
        </w:rPr>
        <w:t xml:space="preserve">单位的___</w:t>
      </w:r>
      <w:r>
        <w:rPr>
          <w:rFonts w:hint="eastAsia" w:ascii="宋体" w:hAnsi="宋体"/>
          <w:color w:val="auto"/>
          <w:sz w:val="24"/>
          <w:highlight w:val="white"/>
          <w:u w:val="single"/>
          <w:shd w:val="clear" w:color="auto" w:fill="auto"/>
        </w:rPr>
        <w:t xml:space="preserve">_      _</w:t>
      </w:r>
      <w:r>
        <w:rPr>
          <w:rFonts w:hint="eastAsia" w:ascii="宋体" w:hAnsi="宋体"/>
          <w:color w:val="auto"/>
          <w:sz w:val="24"/>
          <w:highlight w:val="white"/>
          <w:shd w:val="clear" w:color="auto" w:fill="auto"/>
        </w:rPr>
        <w:t xml:space="preserve">_项目采购活动提供本单位制造的货物（由本单位承担工程/提供服务），或者提供其他残疾人福利性单位制造的货物（不包括使用非残疾人福利性单位注册商标的货物）。</w:t>
      </w:r>
      <w:r/>
    </w:p>
    <w:p>
      <w:pPr>
        <w:jc w:val="left"/>
        <w:spacing w:line="360" w:lineRule="auto"/>
        <w:tabs>
          <w:tab w:val="left" w:pos="8930" w:leader="none"/>
          <w:tab w:val="left" w:pos="9306" w:leader="none"/>
        </w:tabs>
        <w:rPr>
          <w:rFonts w:ascii="宋体" w:hAnsi="宋体"/>
          <w:color w:val="auto"/>
          <w:sz w:val="24"/>
          <w:highlight w:val="white"/>
          <w:shd w:val="clear" w:color="auto" w:fill="auto"/>
        </w:rPr>
      </w:pPr>
      <w:r>
        <w:rPr>
          <w:rFonts w:hint="eastAsia" w:ascii="宋体" w:hAnsi="宋体"/>
          <w:color w:val="auto"/>
          <w:sz w:val="24"/>
          <w:highlight w:val="white"/>
          <w:shd w:val="clear" w:color="auto" w:fill="auto"/>
        </w:rPr>
        <w:t xml:space="preserve">本单位对上述声明的真实性负责。如有虚假，将依法承担相应责任。</w:t>
      </w:r>
      <w:r/>
    </w:p>
    <w:p>
      <w:pPr>
        <w:jc w:val="left"/>
        <w:spacing w:line="360" w:lineRule="auto"/>
        <w:tabs>
          <w:tab w:val="left" w:pos="8930" w:leader="none"/>
          <w:tab w:val="left" w:pos="9306" w:leader="none"/>
        </w:tabs>
        <w:rPr>
          <w:rFonts w:ascii="宋体" w:hAnsi="宋体"/>
          <w:color w:val="auto"/>
          <w:sz w:val="24"/>
          <w:highlight w:val="white"/>
          <w:shd w:val="clear" w:color="auto" w:fill="auto"/>
        </w:rPr>
      </w:pPr>
      <w:r>
        <w:rPr>
          <w:rFonts w:ascii="宋体" w:hAnsi="宋体"/>
          <w:color w:val="auto"/>
          <w:sz w:val="24"/>
          <w:highlight w:val="white"/>
          <w:shd w:val="clear" w:color="auto" w:fill="auto"/>
        </w:rPr>
      </w:r>
      <w:r/>
    </w:p>
    <w:p>
      <w:pPr>
        <w:jc w:val="left"/>
        <w:spacing w:line="360" w:lineRule="auto"/>
        <w:tabs>
          <w:tab w:val="left" w:pos="8930" w:leader="none"/>
          <w:tab w:val="left" w:pos="9306" w:leader="none"/>
        </w:tabs>
        <w:rPr>
          <w:rFonts w:ascii="宋体" w:hAnsi="宋体"/>
          <w:color w:val="auto"/>
          <w:sz w:val="24"/>
          <w:highlight w:val="white"/>
          <w:shd w:val="clear" w:color="auto" w:fill="auto"/>
        </w:rPr>
      </w:pPr>
      <w:r>
        <w:rPr>
          <w:rFonts w:ascii="宋体" w:hAnsi="宋体"/>
          <w:color w:val="auto"/>
          <w:sz w:val="24"/>
          <w:highlight w:val="white"/>
          <w:shd w:val="clear" w:color="auto" w:fill="auto"/>
        </w:rPr>
      </w:r>
      <w:r/>
    </w:p>
    <w:p>
      <w:pPr>
        <w:jc w:val="left"/>
        <w:spacing w:line="360" w:lineRule="auto"/>
        <w:tabs>
          <w:tab w:val="left" w:pos="8930" w:leader="none"/>
          <w:tab w:val="left" w:pos="9306" w:leader="none"/>
        </w:tabs>
        <w:rPr>
          <w:rFonts w:ascii="宋体" w:hAnsi="宋体"/>
          <w:color w:val="auto"/>
          <w:sz w:val="24"/>
          <w:highlight w:val="white"/>
          <w:shd w:val="clear" w:color="auto" w:fill="auto"/>
        </w:rPr>
      </w:pPr>
      <w:r>
        <w:rPr>
          <w:rFonts w:hint="eastAsia" w:ascii="宋体" w:hAnsi="宋体"/>
          <w:color w:val="auto"/>
          <w:sz w:val="24"/>
          <w:highlight w:val="white"/>
          <w:shd w:val="clear" w:color="auto" w:fill="auto"/>
        </w:rPr>
        <w:t xml:space="preserve">  单位名称（盖章）：</w:t>
      </w:r>
      <w:r/>
    </w:p>
    <w:p>
      <w:pPr>
        <w:jc w:val="left"/>
        <w:spacing w:line="360" w:lineRule="auto"/>
        <w:tabs>
          <w:tab w:val="left" w:pos="8930" w:leader="none"/>
          <w:tab w:val="left" w:pos="9306" w:leader="none"/>
        </w:tabs>
        <w:rPr>
          <w:rFonts w:ascii="宋体" w:hAnsi="宋体"/>
          <w:color w:val="auto"/>
          <w:sz w:val="24"/>
          <w:highlight w:val="white"/>
          <w:shd w:val="clear" w:color="auto" w:fill="auto"/>
        </w:rPr>
      </w:pPr>
      <w:r>
        <w:rPr>
          <w:rFonts w:hint="eastAsia" w:ascii="宋体" w:hAnsi="宋体"/>
          <w:color w:val="auto"/>
          <w:sz w:val="24"/>
          <w:highlight w:val="white"/>
          <w:shd w:val="clear" w:color="auto" w:fill="auto"/>
        </w:rPr>
        <w:t xml:space="preserve">  日  期：</w:t>
      </w:r>
      <w:r/>
    </w:p>
    <w:p>
      <w:pPr>
        <w:pStyle w:val="870"/>
        <w:ind w:firstLine="0"/>
        <w:jc w:val="both"/>
        <w:spacing w:before="156" w:after="156" w:line="360" w:lineRule="auto"/>
        <w:rPr>
          <w:rFonts w:ascii="宋体" w:hAnsi="宋体" w:eastAsia="宋体" w:cs="宋体"/>
          <w:color w:val="auto"/>
          <w:szCs w:val="24"/>
          <w:highlight w:val="white"/>
          <w:shd w:val="clear" w:color="auto" w:fill="auto"/>
        </w:rPr>
        <w:outlineLvl w:val="2"/>
      </w:pPr>
      <w:r>
        <w:rPr>
          <w:rFonts w:hint="eastAsia" w:ascii="宋体" w:hAnsi="宋体"/>
          <w:color w:val="auto"/>
          <w:highlight w:val="white"/>
          <w:shd w:val="clear" w:color="auto" w:fill="auto"/>
        </w:rPr>
        <w:br w:type="page" w:clear="all"/>
      </w:r>
      <w:r>
        <w:rPr>
          <w:rFonts w:hint="eastAsia" w:ascii="宋体" w:hAnsi="宋体"/>
          <w:color w:val="auto"/>
          <w:highlight w:val="white"/>
          <w:shd w:val="clear" w:color="auto" w:fill="auto"/>
        </w:rPr>
        <w:t xml:space="preserve">1</w:t>
      </w:r>
      <w:r>
        <w:rPr>
          <w:rFonts w:hint="eastAsia" w:ascii="宋体" w:hAnsi="宋体"/>
          <w:color w:val="auto"/>
          <w:highlight w:val="white"/>
          <w:shd w:val="clear" w:color="auto" w:fill="auto"/>
          <w:lang w:val="en-US" w:eastAsia="zh-CN"/>
        </w:rPr>
        <w:t xml:space="preserve">1</w:t>
      </w:r>
      <w:r>
        <w:rPr>
          <w:rFonts w:hint="eastAsia" w:ascii="宋体" w:hAnsi="宋体"/>
          <w:color w:val="auto"/>
          <w:highlight w:val="white"/>
          <w:shd w:val="clear" w:color="auto" w:fill="auto"/>
        </w:rPr>
        <w:t xml:space="preserve">、</w:t>
      </w:r>
      <w:r>
        <w:rPr>
          <w:rFonts w:hint="eastAsia" w:ascii="宋体" w:hAnsi="宋体" w:eastAsia="宋体" w:cs="宋体"/>
          <w:color w:val="auto"/>
          <w:szCs w:val="24"/>
          <w:highlight w:val="white"/>
          <w:shd w:val="clear" w:color="auto" w:fill="auto"/>
        </w:rPr>
        <w:t xml:space="preserve">开票信息</w:t>
      </w:r>
      <w:r/>
    </w:p>
    <w:p>
      <w:pPr>
        <w:ind w:left="420"/>
        <w:spacing w:after="120"/>
        <w:rPr>
          <w:rFonts w:ascii="宋体" w:hAnsi="宋体"/>
          <w:b/>
          <w:bCs/>
          <w:color w:val="auto"/>
          <w:szCs w:val="24"/>
          <w:highlight w:val="white"/>
          <w:shd w:val="clear" w:color="auto" w:fill="auto"/>
        </w:rPr>
      </w:pPr>
      <w:r>
        <w:rPr>
          <w:rFonts w:ascii="宋体" w:hAnsi="宋体"/>
          <w:b/>
          <w:bCs/>
          <w:color w:val="auto"/>
          <w:szCs w:val="24"/>
          <w:highlight w:val="white"/>
          <w:shd w:val="clear" w:color="auto" w:fill="auto"/>
        </w:rPr>
      </w:r>
      <w:r/>
    </w:p>
    <w:p>
      <w:pPr>
        <w:jc w:val="center"/>
        <w:spacing w:line="360" w:lineRule="auto"/>
        <w:rPr>
          <w:rFonts w:ascii="宋体" w:hAnsi="宋体" w:cs="宋体"/>
          <w:b/>
          <w:bCs/>
          <w:color w:val="auto"/>
          <w:sz w:val="24"/>
          <w:szCs w:val="24"/>
          <w:highlight w:val="white"/>
          <w:shd w:val="clear" w:color="auto" w:fill="auto"/>
        </w:rPr>
      </w:pPr>
      <w:r>
        <w:rPr>
          <w:rFonts w:hint="eastAsia" w:ascii="宋体" w:hAnsi="宋体" w:cs="宋体"/>
          <w:b/>
          <w:bCs/>
          <w:color w:val="auto"/>
          <w:sz w:val="24"/>
          <w:szCs w:val="24"/>
          <w:highlight w:val="white"/>
          <w:shd w:val="clear" w:color="auto" w:fill="auto"/>
        </w:rPr>
        <w:t xml:space="preserve">开票信息</w:t>
      </w:r>
      <w:r/>
    </w:p>
    <w:tbl>
      <w:tblPr>
        <w:tblStyle w:val="667"/>
        <w:tblW w:w="962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92"/>
        <w:gridCol w:w="6636"/>
      </w:tblGrid>
      <w:tr>
        <w:trPr>
          <w:jc w:val="center"/>
          <w:trHeight w:val="567"/>
        </w:trPr>
        <w:tc>
          <w:tcPr>
            <w:tcW w:w="2992" w:type="dxa"/>
            <w:vAlign w:val="center"/>
            <w:textDirection w:val="lrTb"/>
            <w:noWrap w:val="false"/>
          </w:tcPr>
          <w:p>
            <w:pPr>
              <w:rPr>
                <w:rFonts w:ascii="宋体" w:hAnsi="宋体" w:cs="宋体"/>
                <w:color w:val="auto"/>
                <w:sz w:val="24"/>
                <w:szCs w:val="24"/>
                <w:highlight w:val="white"/>
                <w:shd w:val="clear" w:color="auto" w:fill="auto"/>
              </w:rPr>
            </w:pPr>
            <w:r>
              <w:rPr>
                <w:rFonts w:hint="eastAsia" w:ascii="宋体" w:hAnsi="宋体" w:cs="宋体"/>
                <w:color w:val="auto"/>
                <w:sz w:val="24"/>
                <w:szCs w:val="24"/>
                <w:highlight w:val="white"/>
                <w:shd w:val="clear" w:color="auto" w:fill="auto"/>
              </w:rPr>
              <w:t xml:space="preserve">供应商名称</w:t>
            </w:r>
            <w:r/>
          </w:p>
        </w:tc>
        <w:tc>
          <w:tcPr>
            <w:tcW w:w="6636" w:type="dxa"/>
            <w:vAlign w:val="center"/>
            <w:textDirection w:val="lrTb"/>
            <w:noWrap w:val="false"/>
          </w:tcPr>
          <w:p>
            <w:pPr>
              <w:rPr>
                <w:rFonts w:ascii="宋体" w:hAnsi="宋体" w:cs="宋体"/>
                <w:color w:val="auto"/>
                <w:sz w:val="24"/>
                <w:szCs w:val="24"/>
                <w:highlight w:val="white"/>
                <w:shd w:val="clear" w:color="auto" w:fill="auto"/>
              </w:rPr>
            </w:pPr>
            <w:r>
              <w:rPr>
                <w:rFonts w:ascii="宋体" w:hAnsi="宋体" w:cs="宋体"/>
                <w:color w:val="auto"/>
                <w:sz w:val="24"/>
                <w:szCs w:val="24"/>
                <w:highlight w:val="white"/>
                <w:shd w:val="clear" w:color="auto" w:fill="auto"/>
              </w:rPr>
            </w:r>
            <w:r/>
          </w:p>
        </w:tc>
      </w:tr>
      <w:tr>
        <w:trPr>
          <w:jc w:val="center"/>
          <w:trHeight w:val="567"/>
        </w:trPr>
        <w:tc>
          <w:tcPr>
            <w:tcW w:w="2992" w:type="dxa"/>
            <w:vAlign w:val="center"/>
            <w:textDirection w:val="lrTb"/>
            <w:noWrap w:val="false"/>
          </w:tcPr>
          <w:p>
            <w:pPr>
              <w:rPr>
                <w:rFonts w:ascii="宋体" w:hAnsi="宋体" w:cs="宋体"/>
                <w:color w:val="auto"/>
                <w:sz w:val="24"/>
                <w:szCs w:val="24"/>
                <w:highlight w:val="white"/>
                <w:shd w:val="clear" w:color="auto" w:fill="auto"/>
              </w:rPr>
            </w:pPr>
            <w:r>
              <w:rPr>
                <w:rFonts w:hint="eastAsia" w:ascii="宋体" w:hAnsi="宋体" w:cs="宋体"/>
                <w:color w:val="auto"/>
                <w:sz w:val="24"/>
                <w:szCs w:val="24"/>
                <w:highlight w:val="white"/>
                <w:shd w:val="clear" w:color="auto" w:fill="auto"/>
              </w:rPr>
              <w:t xml:space="preserve">地址</w:t>
            </w:r>
            <w:r/>
          </w:p>
        </w:tc>
        <w:tc>
          <w:tcPr>
            <w:tcW w:w="6636" w:type="dxa"/>
            <w:vAlign w:val="center"/>
            <w:textDirection w:val="lrTb"/>
            <w:noWrap w:val="false"/>
          </w:tcPr>
          <w:p>
            <w:pPr>
              <w:rPr>
                <w:rFonts w:ascii="宋体" w:hAnsi="宋体" w:cs="宋体"/>
                <w:color w:val="auto"/>
                <w:sz w:val="24"/>
                <w:szCs w:val="24"/>
                <w:highlight w:val="white"/>
                <w:shd w:val="clear" w:color="auto" w:fill="auto"/>
              </w:rPr>
            </w:pPr>
            <w:r>
              <w:rPr>
                <w:rFonts w:ascii="宋体" w:hAnsi="宋体" w:cs="宋体"/>
                <w:color w:val="auto"/>
                <w:sz w:val="24"/>
                <w:szCs w:val="24"/>
                <w:highlight w:val="white"/>
                <w:shd w:val="clear" w:color="auto" w:fill="auto"/>
              </w:rPr>
            </w:r>
            <w:r/>
          </w:p>
        </w:tc>
      </w:tr>
      <w:tr>
        <w:trPr>
          <w:jc w:val="center"/>
          <w:trHeight w:val="567"/>
        </w:trPr>
        <w:tc>
          <w:tcPr>
            <w:tcW w:w="2992" w:type="dxa"/>
            <w:vAlign w:val="center"/>
            <w:textDirection w:val="lrTb"/>
            <w:noWrap w:val="false"/>
          </w:tcPr>
          <w:p>
            <w:pPr>
              <w:rPr>
                <w:rFonts w:ascii="宋体" w:hAnsi="宋体" w:cs="宋体"/>
                <w:color w:val="auto"/>
                <w:sz w:val="24"/>
                <w:szCs w:val="24"/>
                <w:highlight w:val="white"/>
                <w:shd w:val="clear" w:color="auto" w:fill="auto"/>
              </w:rPr>
            </w:pPr>
            <w:r>
              <w:rPr>
                <w:rFonts w:hint="eastAsia" w:ascii="宋体" w:hAnsi="宋体" w:cs="宋体"/>
                <w:color w:val="auto"/>
                <w:sz w:val="24"/>
                <w:szCs w:val="24"/>
                <w:highlight w:val="white"/>
                <w:shd w:val="clear" w:color="auto" w:fill="auto"/>
              </w:rPr>
              <w:t xml:space="preserve">电话</w:t>
            </w:r>
            <w:r/>
          </w:p>
        </w:tc>
        <w:tc>
          <w:tcPr>
            <w:tcW w:w="6636" w:type="dxa"/>
            <w:vAlign w:val="center"/>
            <w:textDirection w:val="lrTb"/>
            <w:noWrap w:val="false"/>
          </w:tcPr>
          <w:p>
            <w:pPr>
              <w:rPr>
                <w:rFonts w:ascii="宋体" w:hAnsi="宋体" w:cs="宋体"/>
                <w:color w:val="auto"/>
                <w:sz w:val="24"/>
                <w:szCs w:val="24"/>
                <w:highlight w:val="white"/>
                <w:shd w:val="clear" w:color="auto" w:fill="auto"/>
              </w:rPr>
            </w:pPr>
            <w:r>
              <w:rPr>
                <w:rFonts w:ascii="宋体" w:hAnsi="宋体" w:cs="宋体"/>
                <w:color w:val="auto"/>
                <w:sz w:val="24"/>
                <w:szCs w:val="24"/>
                <w:highlight w:val="white"/>
                <w:shd w:val="clear" w:color="auto" w:fill="auto"/>
              </w:rPr>
            </w:r>
            <w:r/>
          </w:p>
        </w:tc>
      </w:tr>
      <w:tr>
        <w:trPr>
          <w:jc w:val="center"/>
          <w:trHeight w:val="567"/>
        </w:trPr>
        <w:tc>
          <w:tcPr>
            <w:tcW w:w="2992" w:type="dxa"/>
            <w:vAlign w:val="center"/>
            <w:textDirection w:val="lrTb"/>
            <w:noWrap w:val="false"/>
          </w:tcPr>
          <w:p>
            <w:pPr>
              <w:rPr>
                <w:rFonts w:ascii="宋体" w:hAnsi="宋体" w:cs="宋体"/>
                <w:color w:val="auto"/>
                <w:sz w:val="24"/>
                <w:szCs w:val="24"/>
                <w:highlight w:val="white"/>
                <w:shd w:val="clear" w:color="auto" w:fill="auto"/>
              </w:rPr>
            </w:pPr>
            <w:r>
              <w:rPr>
                <w:rFonts w:hint="eastAsia" w:ascii="宋体" w:hAnsi="宋体" w:cs="宋体"/>
                <w:color w:val="auto"/>
                <w:sz w:val="24"/>
                <w:szCs w:val="24"/>
                <w:highlight w:val="white"/>
                <w:shd w:val="clear" w:color="auto" w:fill="auto"/>
              </w:rPr>
              <w:t xml:space="preserve">税号</w:t>
            </w:r>
            <w:r/>
          </w:p>
        </w:tc>
        <w:tc>
          <w:tcPr>
            <w:tcW w:w="6636" w:type="dxa"/>
            <w:vAlign w:val="center"/>
            <w:textDirection w:val="lrTb"/>
            <w:noWrap w:val="false"/>
          </w:tcPr>
          <w:p>
            <w:pPr>
              <w:rPr>
                <w:rFonts w:ascii="宋体" w:hAnsi="宋体" w:cs="宋体"/>
                <w:color w:val="auto"/>
                <w:sz w:val="24"/>
                <w:szCs w:val="24"/>
                <w:highlight w:val="white"/>
                <w:shd w:val="clear" w:color="auto" w:fill="auto"/>
              </w:rPr>
            </w:pPr>
            <w:r>
              <w:rPr>
                <w:rFonts w:ascii="宋体" w:hAnsi="宋体" w:cs="宋体"/>
                <w:color w:val="auto"/>
                <w:sz w:val="24"/>
                <w:szCs w:val="24"/>
                <w:highlight w:val="white"/>
                <w:shd w:val="clear" w:color="auto" w:fill="auto"/>
              </w:rPr>
            </w:r>
            <w:r/>
          </w:p>
        </w:tc>
      </w:tr>
      <w:tr>
        <w:trPr>
          <w:jc w:val="center"/>
          <w:trHeight w:val="567"/>
        </w:trPr>
        <w:tc>
          <w:tcPr>
            <w:tcW w:w="2992" w:type="dxa"/>
            <w:vAlign w:val="center"/>
            <w:textDirection w:val="lrTb"/>
            <w:noWrap w:val="false"/>
          </w:tcPr>
          <w:p>
            <w:pPr>
              <w:rPr>
                <w:rFonts w:ascii="宋体" w:hAnsi="宋体" w:cs="宋体"/>
                <w:color w:val="auto"/>
                <w:sz w:val="24"/>
                <w:szCs w:val="24"/>
                <w:highlight w:val="white"/>
                <w:shd w:val="clear" w:color="auto" w:fill="auto"/>
              </w:rPr>
            </w:pPr>
            <w:r>
              <w:rPr>
                <w:rFonts w:hint="eastAsia" w:ascii="宋体" w:hAnsi="宋体" w:cs="宋体"/>
                <w:color w:val="auto"/>
                <w:sz w:val="24"/>
                <w:szCs w:val="24"/>
                <w:highlight w:val="white"/>
                <w:shd w:val="clear" w:color="auto" w:fill="auto"/>
              </w:rPr>
              <w:t xml:space="preserve">开户行</w:t>
            </w:r>
            <w:r/>
          </w:p>
        </w:tc>
        <w:tc>
          <w:tcPr>
            <w:tcW w:w="6636" w:type="dxa"/>
            <w:vAlign w:val="center"/>
            <w:textDirection w:val="lrTb"/>
            <w:noWrap w:val="false"/>
          </w:tcPr>
          <w:p>
            <w:pPr>
              <w:rPr>
                <w:rFonts w:ascii="宋体" w:hAnsi="宋体" w:cs="宋体"/>
                <w:color w:val="auto"/>
                <w:sz w:val="24"/>
                <w:szCs w:val="24"/>
                <w:highlight w:val="white"/>
                <w:shd w:val="clear" w:color="auto" w:fill="auto"/>
              </w:rPr>
            </w:pPr>
            <w:r>
              <w:rPr>
                <w:rFonts w:ascii="宋体" w:hAnsi="宋体" w:cs="宋体"/>
                <w:color w:val="auto"/>
                <w:sz w:val="24"/>
                <w:szCs w:val="24"/>
                <w:highlight w:val="white"/>
                <w:shd w:val="clear" w:color="auto" w:fill="auto"/>
              </w:rPr>
            </w:r>
            <w:r/>
          </w:p>
        </w:tc>
      </w:tr>
      <w:tr>
        <w:trPr>
          <w:jc w:val="center"/>
          <w:trHeight w:val="567"/>
        </w:trPr>
        <w:tc>
          <w:tcPr>
            <w:tcW w:w="2992" w:type="dxa"/>
            <w:vAlign w:val="center"/>
            <w:textDirection w:val="lrTb"/>
            <w:noWrap w:val="false"/>
          </w:tcPr>
          <w:p>
            <w:pPr>
              <w:rPr>
                <w:rFonts w:ascii="宋体" w:hAnsi="宋体" w:cs="宋体"/>
                <w:color w:val="auto"/>
                <w:sz w:val="24"/>
                <w:szCs w:val="24"/>
                <w:highlight w:val="white"/>
                <w:shd w:val="clear" w:color="auto" w:fill="auto"/>
              </w:rPr>
            </w:pPr>
            <w:r>
              <w:rPr>
                <w:rFonts w:hint="eastAsia" w:ascii="宋体" w:hAnsi="宋体" w:cs="宋体"/>
                <w:color w:val="auto"/>
                <w:sz w:val="24"/>
                <w:szCs w:val="24"/>
                <w:highlight w:val="white"/>
                <w:shd w:val="clear" w:color="auto" w:fill="auto"/>
              </w:rPr>
              <w:t xml:space="preserve">银行账号</w:t>
            </w:r>
            <w:r/>
          </w:p>
        </w:tc>
        <w:tc>
          <w:tcPr>
            <w:tcW w:w="6636" w:type="dxa"/>
            <w:vAlign w:val="center"/>
            <w:textDirection w:val="lrTb"/>
            <w:noWrap w:val="false"/>
          </w:tcPr>
          <w:p>
            <w:pPr>
              <w:rPr>
                <w:rFonts w:ascii="宋体" w:hAnsi="宋体" w:cs="宋体"/>
                <w:color w:val="auto"/>
                <w:sz w:val="24"/>
                <w:szCs w:val="24"/>
                <w:highlight w:val="white"/>
                <w:shd w:val="clear" w:color="auto" w:fill="auto"/>
              </w:rPr>
            </w:pPr>
            <w:r>
              <w:rPr>
                <w:rFonts w:ascii="宋体" w:hAnsi="宋体" w:cs="宋体"/>
                <w:color w:val="auto"/>
                <w:sz w:val="24"/>
                <w:szCs w:val="24"/>
                <w:highlight w:val="white"/>
                <w:shd w:val="clear" w:color="auto" w:fill="auto"/>
              </w:rPr>
            </w:r>
            <w:r/>
          </w:p>
        </w:tc>
      </w:tr>
    </w:tbl>
    <w:p>
      <w:pPr>
        <w:spacing w:line="360" w:lineRule="auto"/>
        <w:rPr>
          <w:rFonts w:ascii="宋体" w:hAnsi="宋体" w:cs="宋体"/>
          <w:color w:val="auto"/>
          <w:sz w:val="24"/>
          <w:highlight w:val="white"/>
          <w:shd w:val="clear" w:color="auto" w:fill="auto"/>
        </w:rPr>
      </w:pPr>
      <w:r>
        <w:rPr>
          <w:rFonts w:ascii="宋体" w:hAnsi="宋体" w:cs="宋体"/>
          <w:color w:val="auto"/>
          <w:sz w:val="24"/>
          <w:highlight w:val="white"/>
          <w:shd w:val="clear" w:color="auto" w:fill="auto"/>
        </w:rPr>
      </w:r>
      <w:r/>
    </w:p>
    <w:p>
      <w:pPr>
        <w:pStyle w:val="699"/>
        <w:ind w:firstLine="480"/>
        <w:rPr>
          <w:rFonts w:hAnsi="宋体" w:cs="宋体"/>
          <w:color w:val="auto"/>
          <w:sz w:val="24"/>
          <w:highlight w:val="white"/>
          <w:shd w:val="clear" w:color="auto" w:fill="auto"/>
        </w:rPr>
      </w:pPr>
      <w:r>
        <w:rPr>
          <w:rFonts w:hAnsi="宋体" w:cs="宋体"/>
          <w:color w:val="auto"/>
          <w:sz w:val="24"/>
          <w:highlight w:val="white"/>
          <w:shd w:val="clear" w:color="auto" w:fill="auto"/>
        </w:rPr>
      </w:r>
      <w:r/>
    </w:p>
    <w:p>
      <w:pPr>
        <w:pStyle w:val="898"/>
        <w:rPr>
          <w:color w:val="auto"/>
          <w:highlight w:val="white"/>
          <w:shd w:val="clear" w:color="auto" w:fill="auto"/>
        </w:rPr>
      </w:pPr>
      <w:r>
        <w:rPr>
          <w:color w:val="auto"/>
          <w:highlight w:val="white"/>
          <w:shd w:val="clear" w:color="auto" w:fill="auto"/>
        </w:rPr>
      </w:r>
      <w:r/>
    </w:p>
    <w:p>
      <w:pPr>
        <w:ind w:firstLine="5760"/>
        <w:spacing w:line="360" w:lineRule="auto"/>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单位名称（盖章）：</w:t>
      </w:r>
      <w:r/>
    </w:p>
    <w:p>
      <w:pPr>
        <w:ind w:firstLine="5760"/>
        <w:spacing w:line="360" w:lineRule="auto"/>
        <w:rPr>
          <w:rFonts w:ascii="宋体" w:hAnsi="宋体" w:cs="宋体"/>
          <w:color w:val="auto"/>
          <w:sz w:val="24"/>
          <w:highlight w:val="white"/>
          <w:shd w:val="clear" w:color="auto" w:fill="auto"/>
        </w:rPr>
      </w:pPr>
      <w:r>
        <w:rPr>
          <w:rFonts w:hint="eastAsia" w:ascii="宋体" w:hAnsi="宋体" w:cs="宋体"/>
          <w:color w:val="auto"/>
          <w:sz w:val="24"/>
          <w:highlight w:val="white"/>
          <w:shd w:val="clear" w:color="auto" w:fill="auto"/>
        </w:rPr>
        <w:t xml:space="preserve">日  期：</w:t>
      </w:r>
      <w:r/>
    </w:p>
    <w:p>
      <w:pPr>
        <w:rPr>
          <w:rFonts w:ascii="宋体" w:hAnsi="宋体" w:cs="宋体"/>
          <w:color w:val="auto"/>
          <w:sz w:val="24"/>
          <w:highlight w:val="white"/>
          <w:shd w:val="clear" w:color="auto" w:fill="auto"/>
        </w:rPr>
      </w:pPr>
      <w:r>
        <w:rPr>
          <w:rFonts w:ascii="宋体" w:hAnsi="宋体" w:cs="宋体"/>
          <w:color w:val="auto"/>
          <w:sz w:val="24"/>
          <w:highlight w:val="white"/>
          <w:shd w:val="clear" w:color="auto" w:fill="auto"/>
        </w:rPr>
        <w:br w:type="page" w:clear="all"/>
      </w:r>
      <w:r/>
    </w:p>
    <w:p>
      <w:pPr>
        <w:spacing w:line="85" w:lineRule="atLeast"/>
        <w:rPr>
          <w:color w:val="auto"/>
          <w:highlight w:val="white"/>
          <w:shd w:val="clear" w:color="auto" w:fill="auto"/>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white"/>
          <w:shd w:val="clear" w:color="auto" w:fill="auto"/>
        </w:rPr>
        <w:t xml:space="preserve">1</w:t>
      </w:r>
      <w:r>
        <w:rPr>
          <w:rFonts w:hint="eastAsia" w:ascii="宋体" w:hAnsi="宋体" w:cs="宋体"/>
          <w:color w:val="auto"/>
          <w:sz w:val="24"/>
          <w:highlight w:val="white"/>
          <w:shd w:val="clear" w:color="auto" w:fill="auto"/>
          <w:lang w:val="en-US" w:eastAsia="zh-CN"/>
        </w:rPr>
        <w:t xml:space="preserve">2</w:t>
      </w:r>
      <w:r>
        <w:rPr>
          <w:rFonts w:ascii="宋体" w:hAnsi="宋体" w:cs="宋体"/>
          <w:color w:val="auto"/>
          <w:sz w:val="24"/>
          <w:highlight w:val="white"/>
          <w:shd w:val="clear" w:color="auto" w:fill="auto"/>
        </w:rPr>
        <w:t xml:space="preserve">、供应商与其他单位存在控股、管理关系情况表</w:t>
      </w:r>
      <w:r/>
    </w:p>
    <w:p>
      <w:pPr>
        <w:jc w:val="center"/>
        <w:spacing w:line="85" w:lineRule="atLeast"/>
        <w:rPr>
          <w:color w:val="auto"/>
          <w:sz w:val="24"/>
          <w:szCs w:val="24"/>
          <w:highlight w:val="white"/>
          <w:shd w:val="clear" w:color="auto" w:fill="auto"/>
        </w:rPr>
        <w:pBdr>
          <w:top w:val="none" w:color="000000" w:sz="0" w:space="0"/>
          <w:left w:val="none" w:color="000000" w:sz="0" w:space="0"/>
          <w:bottom w:val="none" w:color="000000" w:sz="0" w:space="0"/>
          <w:right w:val="none" w:color="000000" w:sz="0" w:space="0"/>
        </w:pBdr>
      </w:pPr>
      <w:r>
        <w:rPr>
          <w:rFonts w:ascii="宋体" w:hAnsi="宋体" w:cs="宋体"/>
          <w:b/>
          <w:color w:val="auto"/>
          <w:spacing w:val="-13"/>
          <w:sz w:val="24"/>
          <w:szCs w:val="24"/>
          <w:highlight w:val="white"/>
          <w:shd w:val="clear" w:color="auto" w:fill="auto"/>
        </w:rPr>
        <w:t xml:space="preserve">供应商与其他单位存在控股、管理关系情况表</w:t>
      </w:r>
      <w:r/>
    </w:p>
    <w:tbl>
      <w:tblPr>
        <w:tblStyle w:val="698"/>
        <w:tblW w:w="928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85"/>
        <w:gridCol w:w="4399"/>
      </w:tblGrid>
      <w:tr>
        <w:trPr>
          <w:trHeight w:val="62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70"/>
              <w:spacing w:line="85" w:lineRule="atLeast"/>
              <w:rPr>
                <w:color w:val="auto"/>
                <w:sz w:val="24"/>
                <w:szCs w:val="24"/>
                <w:highlight w:val="white"/>
                <w:shd w:val="clear" w:color="auto" w:fill="auto"/>
              </w:rPr>
              <w:pBdr>
                <w:top w:val="none" w:color="000000" w:sz="0" w:space="0"/>
                <w:left w:val="none" w:color="000000" w:sz="0" w:space="0"/>
                <w:bottom w:val="none" w:color="000000" w:sz="0" w:space="0"/>
                <w:right w:val="none" w:color="000000" w:sz="0" w:space="0"/>
              </w:pBdr>
            </w:pPr>
            <w:r>
              <w:rPr>
                <w:rFonts w:ascii="宋体" w:hAnsi="宋体" w:cs="宋体"/>
                <w:b/>
                <w:color w:val="auto"/>
                <w:spacing w:val="-3"/>
                <w:sz w:val="24"/>
                <w:szCs w:val="24"/>
                <w:highlight w:val="white"/>
                <w:shd w:val="clear" w:color="auto" w:fill="auto"/>
              </w:rPr>
              <w:t xml:space="preserve">与供应商存在控股、管理关系的单位名称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78"/>
              <w:spacing w:line="85" w:lineRule="atLeast"/>
              <w:rPr>
                <w:color w:val="auto"/>
                <w:sz w:val="24"/>
                <w:szCs w:val="24"/>
                <w:highlight w:val="white"/>
                <w:shd w:val="clear" w:color="auto" w:fill="auto"/>
              </w:rPr>
              <w:pBdr>
                <w:top w:val="none" w:color="000000" w:sz="0" w:space="0"/>
                <w:left w:val="none" w:color="000000" w:sz="0" w:space="0"/>
                <w:bottom w:val="none" w:color="000000" w:sz="0" w:space="0"/>
                <w:right w:val="none" w:color="000000" w:sz="0" w:space="0"/>
              </w:pBdr>
            </w:pPr>
            <w:r>
              <w:rPr>
                <w:rFonts w:ascii="宋体" w:hAnsi="宋体" w:cs="宋体"/>
                <w:b/>
                <w:color w:val="auto"/>
                <w:spacing w:val="-1"/>
                <w:sz w:val="24"/>
                <w:szCs w:val="24"/>
                <w:highlight w:val="white"/>
                <w:shd w:val="clear" w:color="auto" w:fill="auto"/>
              </w:rPr>
              <w:t xml:space="preserve">控股、管理关系情况说明</w:t>
            </w:r>
            <w:r/>
          </w:p>
        </w:tc>
      </w:tr>
      <w:tr>
        <w:trPr>
          <w:trHeight w:val="84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85" w:lineRule="atLeast"/>
              <w:rPr>
                <w:color w:val="auto"/>
                <w:sz w:val="24"/>
                <w:szCs w:val="24"/>
                <w:highlight w:val="white"/>
                <w:shd w:val="clear" w:color="auto" w:fill="auto"/>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szCs w:val="24"/>
                <w:highlight w:val="white"/>
                <w:shd w:val="clear" w:color="auto" w:fill="auto"/>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85" w:lineRule="atLeast"/>
              <w:rPr>
                <w:color w:val="auto"/>
                <w:sz w:val="24"/>
                <w:szCs w:val="24"/>
                <w:highlight w:val="white"/>
                <w:shd w:val="clear" w:color="auto" w:fill="auto"/>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szCs w:val="24"/>
                <w:highlight w:val="white"/>
                <w:shd w:val="clear" w:color="auto" w:fill="auto"/>
              </w:rPr>
              <w:t xml:space="preserve"> </w:t>
            </w:r>
            <w:r/>
          </w:p>
        </w:tc>
      </w:tr>
      <w:tr>
        <w:trPr>
          <w:trHeight w:val="84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85" w:lineRule="atLeast"/>
              <w:rPr>
                <w:color w:val="auto"/>
                <w:sz w:val="24"/>
                <w:szCs w:val="24"/>
                <w:highlight w:val="white"/>
                <w:shd w:val="clear" w:color="auto" w:fill="auto"/>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szCs w:val="24"/>
                <w:highlight w:val="white"/>
                <w:shd w:val="clear" w:color="auto" w:fill="auto"/>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85" w:lineRule="atLeast"/>
              <w:rPr>
                <w:color w:val="auto"/>
                <w:sz w:val="24"/>
                <w:szCs w:val="24"/>
                <w:highlight w:val="white"/>
                <w:shd w:val="clear" w:color="auto" w:fill="auto"/>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szCs w:val="24"/>
                <w:highlight w:val="white"/>
                <w:shd w:val="clear" w:color="auto" w:fill="auto"/>
              </w:rPr>
              <w:t xml:space="preserve"> </w:t>
            </w:r>
            <w:r/>
          </w:p>
        </w:tc>
      </w:tr>
      <w:tr>
        <w:trPr>
          <w:trHeight w:val="84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85" w:lineRule="atLeast"/>
              <w:rPr>
                <w:color w:val="auto"/>
                <w:sz w:val="24"/>
                <w:szCs w:val="24"/>
                <w:highlight w:val="white"/>
                <w:shd w:val="clear" w:color="auto" w:fill="auto"/>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szCs w:val="24"/>
                <w:highlight w:val="white"/>
                <w:shd w:val="clear" w:color="auto" w:fill="auto"/>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85" w:lineRule="atLeast"/>
              <w:rPr>
                <w:color w:val="auto"/>
                <w:sz w:val="24"/>
                <w:szCs w:val="24"/>
                <w:highlight w:val="white"/>
                <w:shd w:val="clear" w:color="auto" w:fill="auto"/>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szCs w:val="24"/>
                <w:highlight w:val="white"/>
                <w:shd w:val="clear" w:color="auto" w:fill="auto"/>
              </w:rPr>
              <w:t xml:space="preserve"> </w:t>
            </w:r>
            <w:r/>
          </w:p>
        </w:tc>
      </w:tr>
      <w:tr>
        <w:trPr>
          <w:trHeight w:val="84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85" w:lineRule="atLeast"/>
              <w:rPr>
                <w:color w:val="auto"/>
                <w:sz w:val="24"/>
                <w:szCs w:val="24"/>
                <w:highlight w:val="white"/>
                <w:shd w:val="clear" w:color="auto" w:fill="auto"/>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szCs w:val="24"/>
                <w:highlight w:val="white"/>
                <w:shd w:val="clear" w:color="auto" w:fill="auto"/>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85" w:lineRule="atLeast"/>
              <w:rPr>
                <w:color w:val="auto"/>
                <w:sz w:val="24"/>
                <w:szCs w:val="24"/>
                <w:highlight w:val="white"/>
                <w:shd w:val="clear" w:color="auto" w:fill="auto"/>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szCs w:val="24"/>
                <w:highlight w:val="white"/>
                <w:shd w:val="clear" w:color="auto" w:fill="auto"/>
              </w:rPr>
              <w:t xml:space="preserve"> </w:t>
            </w:r>
            <w:r/>
          </w:p>
        </w:tc>
      </w:tr>
      <w:tr>
        <w:trPr>
          <w:trHeight w:val="83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85" w:lineRule="atLeast"/>
              <w:rPr>
                <w:color w:val="auto"/>
                <w:sz w:val="24"/>
                <w:szCs w:val="24"/>
                <w:highlight w:val="white"/>
                <w:shd w:val="clear" w:color="auto" w:fill="auto"/>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szCs w:val="24"/>
                <w:highlight w:val="white"/>
                <w:shd w:val="clear" w:color="auto" w:fill="auto"/>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85" w:lineRule="atLeast"/>
              <w:rPr>
                <w:color w:val="auto"/>
                <w:sz w:val="24"/>
                <w:szCs w:val="24"/>
                <w:highlight w:val="white"/>
                <w:shd w:val="clear" w:color="auto" w:fill="auto"/>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szCs w:val="24"/>
                <w:highlight w:val="white"/>
                <w:shd w:val="clear" w:color="auto" w:fill="auto"/>
              </w:rPr>
              <w:t xml:space="preserve"> </w:t>
            </w:r>
            <w:r/>
          </w:p>
        </w:tc>
      </w:tr>
      <w:tr>
        <w:trPr>
          <w:trHeight w:val="86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85" w:lineRule="atLeast"/>
              <w:rPr>
                <w:color w:val="auto"/>
                <w:sz w:val="24"/>
                <w:szCs w:val="24"/>
                <w:highlight w:val="white"/>
                <w:shd w:val="clear" w:color="auto" w:fill="auto"/>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szCs w:val="24"/>
                <w:highlight w:val="white"/>
                <w:shd w:val="clear" w:color="auto" w:fill="auto"/>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85" w:lineRule="atLeast"/>
              <w:rPr>
                <w:color w:val="auto"/>
                <w:sz w:val="24"/>
                <w:szCs w:val="24"/>
                <w:highlight w:val="white"/>
                <w:shd w:val="clear" w:color="auto" w:fill="auto"/>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szCs w:val="24"/>
                <w:highlight w:val="white"/>
                <w:shd w:val="clear" w:color="auto" w:fill="auto"/>
              </w:rPr>
              <w:t xml:space="preserve"> </w:t>
            </w:r>
            <w:r/>
          </w:p>
        </w:tc>
      </w:tr>
    </w:tbl>
    <w:p>
      <w:pPr>
        <w:ind w:firstLine="398"/>
        <w:spacing w:line="85" w:lineRule="atLeast"/>
        <w:rPr>
          <w:color w:val="auto"/>
          <w:sz w:val="24"/>
          <w:szCs w:val="24"/>
          <w:highlight w:val="white"/>
          <w:shd w:val="clear" w:color="auto" w:fill="auto"/>
        </w:rPr>
        <w:pBdr>
          <w:top w:val="none" w:color="000000" w:sz="0" w:space="0"/>
          <w:left w:val="none" w:color="000000" w:sz="0" w:space="0"/>
          <w:bottom w:val="none" w:color="000000" w:sz="0" w:space="0"/>
          <w:right w:val="none" w:color="000000" w:sz="0" w:space="0"/>
        </w:pBdr>
      </w:pPr>
      <w:r>
        <w:rPr>
          <w:rFonts w:ascii="宋体" w:hAnsi="宋体" w:cs="宋体"/>
          <w:b/>
          <w:color w:val="auto"/>
          <w:spacing w:val="-21"/>
          <w:sz w:val="24"/>
          <w:szCs w:val="24"/>
          <w:highlight w:val="white"/>
          <w:shd w:val="clear" w:color="auto" w:fill="auto"/>
        </w:rPr>
        <w:t xml:space="preserve">注：供应商应当按实填写所有与之有控股、管理关系的情况</w:t>
      </w:r>
      <w:r/>
    </w:p>
    <w:p>
      <w:pPr>
        <w:rPr>
          <w:color w:val="auto"/>
          <w:highlight w:val="white"/>
          <w:shd w:val="clear" w:color="auto" w:fill="auto"/>
        </w:rPr>
        <w:pBdr>
          <w:top w:val="none" w:color="000000" w:sz="0" w:space="0"/>
          <w:left w:val="none" w:color="000000" w:sz="0" w:space="0"/>
          <w:bottom w:val="none" w:color="000000" w:sz="0" w:space="0"/>
          <w:right w:val="none" w:color="000000" w:sz="0" w:space="0"/>
        </w:pBdr>
      </w:pPr>
      <w:r>
        <w:rPr>
          <w:rFonts w:eastAsia="Times New Roman"/>
          <w:color w:val="auto"/>
          <w:sz w:val="22"/>
          <w:highlight w:val="white"/>
          <w:shd w:val="clear" w:color="auto" w:fill="auto"/>
        </w:rPr>
        <w:t xml:space="preserve"> </w:t>
      </w:r>
      <w:r/>
    </w:p>
    <w:p>
      <w:pPr>
        <w:ind w:firstLine="5760"/>
        <w:spacing w:line="85" w:lineRule="atLeast"/>
        <w:rPr>
          <w:color w:val="auto"/>
          <w:highlight w:val="white"/>
          <w:shd w:val="clear" w:color="auto" w:fill="auto"/>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white"/>
          <w:shd w:val="clear" w:color="auto" w:fill="auto"/>
        </w:rPr>
        <w:t xml:space="preserve">单位名称（盖章）：</w:t>
      </w:r>
      <w:r/>
    </w:p>
    <w:p>
      <w:pPr>
        <w:ind w:firstLine="5760"/>
        <w:spacing w:line="85" w:lineRule="atLeast"/>
        <w:rPr>
          <w:color w:val="auto"/>
          <w:highlight w:val="white"/>
          <w:shd w:val="clear" w:color="auto" w:fill="auto"/>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white"/>
          <w:shd w:val="clear" w:color="auto" w:fill="auto"/>
        </w:rPr>
        <w:t xml:space="preserve">日  期：</w:t>
      </w:r>
      <w:r/>
    </w:p>
    <w:p>
      <w:pPr>
        <w:jc w:val="center"/>
        <w:spacing w:line="85" w:lineRule="atLeast"/>
        <w:rPr>
          <w:color w:val="auto"/>
          <w:highlight w:val="white"/>
          <w:shd w:val="clear" w:color="auto" w:fill="auto"/>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white"/>
          <w:shd w:val="clear" w:color="auto" w:fill="auto"/>
        </w:rPr>
        <w:t xml:space="preserve"> </w:t>
      </w:r>
      <w:r/>
    </w:p>
    <w:p>
      <w:pPr>
        <w:rPr>
          <w:rFonts w:hint="eastAsia" w:ascii="Calibri" w:hAnsi="Calibri"/>
          <w:b/>
          <w:bCs/>
          <w:color w:val="auto"/>
          <w:sz w:val="24"/>
          <w:szCs w:val="24"/>
          <w:highlight w:val="white"/>
          <w:shd w:val="clear" w:color="auto" w:fill="auto"/>
        </w:rPr>
      </w:pPr>
      <w:r>
        <w:rPr>
          <w:rFonts w:hint="eastAsia" w:ascii="Calibri" w:hAnsi="Calibri"/>
          <w:b/>
          <w:bCs/>
          <w:color w:val="auto"/>
          <w:sz w:val="24"/>
          <w:szCs w:val="24"/>
          <w:highlight w:val="white"/>
          <w:shd w:val="clear" w:color="auto" w:fill="auto"/>
        </w:rPr>
        <w:br w:type="page" w:clear="all"/>
      </w:r>
      <w:r/>
    </w:p>
    <w:p>
      <w:pPr>
        <w:jc w:val="left"/>
        <w:spacing w:line="360" w:lineRule="auto"/>
        <w:rPr>
          <w:rFonts w:ascii="Calibri" w:hAnsi="Calibri"/>
          <w:b/>
          <w:bCs/>
          <w:color w:val="auto"/>
          <w:sz w:val="24"/>
          <w:szCs w:val="24"/>
          <w:highlight w:val="white"/>
          <w:shd w:val="clear" w:color="auto" w:fill="auto"/>
        </w:rPr>
      </w:pPr>
      <w:r>
        <w:rPr>
          <w:rFonts w:hint="eastAsia" w:ascii="Calibri" w:hAnsi="Calibri"/>
          <w:b/>
          <w:bCs/>
          <w:color w:val="auto"/>
          <w:sz w:val="24"/>
          <w:szCs w:val="24"/>
          <w:highlight w:val="white"/>
          <w:shd w:val="clear" w:color="auto" w:fill="auto"/>
        </w:rPr>
        <w:t xml:space="preserve">附件：政府采购合同信用融资政策告知函</w:t>
      </w:r>
      <w:r/>
    </w:p>
    <w:p>
      <w:pPr>
        <w:jc w:val="center"/>
        <w:spacing w:line="360" w:lineRule="auto"/>
        <w:rPr>
          <w:rFonts w:ascii="Calibri" w:hAnsi="Calibri"/>
          <w:b/>
          <w:bCs/>
          <w:color w:val="auto"/>
          <w:sz w:val="24"/>
          <w:szCs w:val="24"/>
          <w:highlight w:val="white"/>
          <w:shd w:val="clear" w:color="auto" w:fill="auto"/>
        </w:rPr>
      </w:pPr>
      <w:r>
        <w:rPr>
          <w:rFonts w:ascii="Calibri" w:hAnsi="Calibri"/>
          <w:b/>
          <w:bCs/>
          <w:color w:val="auto"/>
          <w:sz w:val="24"/>
          <w:szCs w:val="24"/>
          <w:highlight w:val="white"/>
          <w:shd w:val="clear" w:color="auto" w:fill="auto"/>
        </w:rPr>
      </w:r>
      <w:r/>
    </w:p>
    <w:p>
      <w:pPr>
        <w:jc w:val="center"/>
        <w:spacing w:line="360" w:lineRule="auto"/>
        <w:rPr>
          <w:rFonts w:ascii="Calibri" w:hAnsi="Calibri"/>
          <w:b/>
          <w:bCs/>
          <w:color w:val="auto"/>
          <w:sz w:val="24"/>
          <w:szCs w:val="24"/>
          <w:highlight w:val="white"/>
          <w:shd w:val="clear" w:color="auto" w:fill="auto"/>
        </w:rPr>
      </w:pPr>
      <w:r>
        <w:rPr>
          <w:rFonts w:hint="eastAsia" w:ascii="Calibri" w:hAnsi="Calibri"/>
          <w:b/>
          <w:bCs/>
          <w:color w:val="auto"/>
          <w:sz w:val="24"/>
          <w:szCs w:val="24"/>
          <w:highlight w:val="white"/>
          <w:shd w:val="clear" w:color="auto" w:fill="auto"/>
        </w:rPr>
        <w:t xml:space="preserve">政府采购合同信用融资政策告知函</w:t>
      </w:r>
      <w:r/>
    </w:p>
    <w:p>
      <w:pPr>
        <w:spacing w:line="360" w:lineRule="auto"/>
        <w:rPr>
          <w:rFonts w:ascii="宋体" w:hAnsi="宋体" w:cs="宋体"/>
          <w:color w:val="auto"/>
          <w:sz w:val="24"/>
          <w:szCs w:val="24"/>
          <w:highlight w:val="white"/>
          <w:shd w:val="clear" w:color="auto" w:fill="auto"/>
        </w:rPr>
      </w:pPr>
      <w:r>
        <w:rPr>
          <w:rFonts w:ascii="宋体" w:hAnsi="宋体" w:cs="宋体"/>
          <w:color w:val="auto"/>
          <w:sz w:val="24"/>
          <w:szCs w:val="24"/>
          <w:highlight w:val="white"/>
          <w:shd w:val="clear" w:color="auto" w:fill="auto"/>
        </w:rPr>
      </w:r>
      <w:r/>
    </w:p>
    <w:p>
      <w:pPr>
        <w:spacing w:line="360" w:lineRule="auto"/>
        <w:rPr>
          <w:rFonts w:ascii="宋体" w:hAnsi="宋体" w:cs="宋体"/>
          <w:color w:val="auto"/>
          <w:sz w:val="24"/>
          <w:szCs w:val="24"/>
          <w:highlight w:val="white"/>
          <w:shd w:val="clear" w:color="auto" w:fill="auto"/>
        </w:rPr>
      </w:pPr>
      <w:r>
        <w:rPr>
          <w:rFonts w:hint="eastAsia" w:ascii="宋体" w:hAnsi="宋体" w:cs="宋体"/>
          <w:color w:val="auto"/>
          <w:sz w:val="24"/>
          <w:szCs w:val="24"/>
          <w:highlight w:val="white"/>
          <w:shd w:val="clear" w:color="auto" w:fill="auto"/>
        </w:rPr>
        <w:t xml:space="preserve">各政府采购供应商:</w:t>
      </w:r>
      <w:r/>
    </w:p>
    <w:p>
      <w:pPr>
        <w:ind w:firstLine="480"/>
        <w:spacing w:line="360" w:lineRule="auto"/>
        <w:rPr>
          <w:rFonts w:ascii="宋体" w:hAnsi="宋体" w:cs="宋体"/>
          <w:color w:val="auto"/>
          <w:sz w:val="24"/>
          <w:szCs w:val="24"/>
          <w:highlight w:val="white"/>
          <w:shd w:val="clear" w:color="auto" w:fill="auto"/>
        </w:rPr>
      </w:pPr>
      <w:r>
        <w:rPr>
          <w:rFonts w:hint="eastAsia" w:ascii="宋体" w:hAnsi="宋体" w:cs="宋体"/>
          <w:color w:val="auto"/>
          <w:sz w:val="24"/>
          <w:szCs w:val="24"/>
          <w:highlight w:val="white"/>
          <w:shd w:val="clear" w:color="auto" w:fill="auto"/>
        </w:rPr>
        <w:t xml:space="preserve">欢迎贵公司参加苏州市政府采购活动!</w:t>
      </w:r>
      <w:r/>
    </w:p>
    <w:p>
      <w:pPr>
        <w:ind w:firstLine="480"/>
        <w:spacing w:line="360" w:lineRule="auto"/>
        <w:rPr>
          <w:rFonts w:ascii="宋体" w:hAnsi="宋体" w:cs="宋体"/>
          <w:color w:val="auto"/>
          <w:sz w:val="24"/>
          <w:szCs w:val="24"/>
          <w:highlight w:val="white"/>
          <w:shd w:val="clear" w:color="auto" w:fill="auto"/>
        </w:rPr>
      </w:pPr>
      <w:r>
        <w:rPr>
          <w:rFonts w:hint="eastAsia" w:ascii="宋体" w:hAnsi="宋体" w:cs="宋体"/>
          <w:color w:val="auto"/>
          <w:sz w:val="24"/>
          <w:szCs w:val="24"/>
          <w:highlight w:val="white"/>
          <w:shd w:val="clear" w:color="auto" w:fill="auto"/>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中国人民银行南京分行《关于深入推进政府采购线上合同信用融资工作的通知》（苏财购[2021]82号）及苏州市财政局、人民银行苏州市分行相关文件要求，按照双方自愿的原则提供便捷、优惠的贷款服务。</w:t>
      </w:r>
      <w:r/>
    </w:p>
    <w:p>
      <w:pPr>
        <w:jc w:val="center"/>
        <w:spacing w:line="85" w:lineRule="atLeast"/>
        <w:rPr>
          <w:rFonts w:ascii="宋体" w:hAnsi="宋体" w:cs="宋体"/>
          <w:color w:val="auto"/>
          <w:sz w:val="24"/>
          <w:highlight w:val="white"/>
          <w:shd w:val="clear" w:color="auto" w:fill="auto"/>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white"/>
          <w:shd w:val="clear" w:color="auto" w:fill="auto"/>
        </w:rPr>
      </w:r>
      <w:r/>
    </w:p>
    <w:p>
      <w:pPr>
        <w:jc w:val="center"/>
        <w:spacing w:line="85" w:lineRule="atLeast"/>
        <w:rPr>
          <w:color w:val="auto"/>
          <w:highlight w:val="white"/>
          <w:shd w:val="clear" w:color="auto" w:fill="auto"/>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white"/>
          <w:shd w:val="clear" w:color="auto" w:fill="auto"/>
        </w:rPr>
        <w:t xml:space="preserve">（全文完）</w:t>
      </w:r>
      <w:r/>
    </w:p>
    <w:p>
      <w:pPr>
        <w:rPr>
          <w:color w:val="auto"/>
          <w:highlight w:val="white"/>
          <w:shd w:val="clear" w:color="auto" w:fill="auto"/>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white"/>
          <w:shd w:val="clear" w:color="auto" w:fill="auto"/>
        </w:rPr>
        <w:t xml:space="preserve"> </w:t>
      </w:r>
      <w:r/>
    </w:p>
    <w:p>
      <w:pPr>
        <w:rPr>
          <w:color w:val="auto"/>
          <w:highlight w:val="white"/>
          <w:shd w:val="clear" w:color="auto" w:fill="auto"/>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white"/>
          <w:shd w:val="clear" w:color="auto" w:fill="auto"/>
        </w:rPr>
        <w:t xml:space="preserve"> </w:t>
      </w:r>
      <w:r/>
    </w:p>
    <w:p>
      <w:pPr>
        <w:jc w:val="center"/>
        <w:spacing w:line="360" w:lineRule="auto"/>
        <w:rPr>
          <w:rFonts w:ascii="宋体" w:hAnsi="宋体" w:cs="宋体"/>
          <w:color w:val="auto"/>
          <w:sz w:val="24"/>
          <w:highlight w:val="white"/>
          <w:shd w:val="clear" w:color="auto" w:fill="auto"/>
        </w:rPr>
      </w:pPr>
      <w:r>
        <w:rPr>
          <w:rFonts w:ascii="宋体" w:hAnsi="宋体" w:cs="宋体"/>
          <w:color w:val="auto"/>
          <w:sz w:val="24"/>
          <w:highlight w:val="white"/>
          <w:shd w:val="clear" w:color="auto" w:fill="auto"/>
        </w:rPr>
      </w:r>
      <w:r/>
    </w:p>
    <w:p>
      <w:pPr>
        <w:rPr>
          <w:rFonts w:ascii="宋体" w:hAnsi="宋体"/>
          <w:color w:val="auto"/>
          <w:highlight w:val="white"/>
          <w:shd w:val="clear" w:color="auto" w:fill="auto"/>
        </w:rPr>
      </w:pPr>
      <w:r>
        <w:rPr>
          <w:rFonts w:ascii="宋体" w:hAnsi="宋体"/>
          <w:color w:val="auto"/>
          <w:highlight w:val="white"/>
          <w:shd w:val="clear" w:color="auto" w:fill="auto"/>
        </w:rPr>
      </w:r>
      <w:r/>
    </w:p>
    <w:sectPr>
      <w:footnotePr/>
      <w:endnotePr/>
      <w:type w:val="nextPage"/>
      <w:pgSz w:w="11906" w:h="16838" w:orient="portrait"/>
      <w:pgMar w:top="1247" w:right="1247" w:bottom="1247" w:left="124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楷体_GB2312">
    <w:panose1 w:val="02010609060101010101"/>
  </w:font>
  <w:font w:name="Calibri">
    <w:panose1 w:val="020F0502020204030204"/>
  </w:font>
  <w:font w:name="sans-serif">
    <w:panose1 w:val="020B0503020202020204"/>
  </w:font>
  <w:font w:name="方正仿宋简体">
    <w:panose1 w:val="020B0503020202020204"/>
  </w:font>
  <w:font w:name="创艺简仿宋">
    <w:panose1 w:val="020B0503020202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155"/>
      <w:spacing w:line="174" w:lineRule="auto"/>
      <w:rPr>
        <w:rFonts w:ascii="Times New Roman" w:hAnsi="Times New Roman" w:eastAsia="Times New Roman" w:cs="Times New Roman"/>
        <w:sz w:val="15"/>
        <w:szCs w:val="15"/>
      </w:rPr>
    </w:pPr>
    <w:r>
      <w:rPr>
        <w:rFonts w:ascii="Times New Roman" w:hAnsi="Times New Roman" w:eastAsia="Times New Roman" w:cs="Times New Roman"/>
        <w:sz w:val="15"/>
        <w:szCs w:val="15"/>
      </w:rPr>
      <w:t xml:space="preserve">8</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rPr>
        <w:rStyle w:val="890"/>
      </w:rPr>
      <w:framePr w:wrap="around" w:vAnchor="text" w:hAnchor="margin" w:xAlign="center" w:y="1"/>
    </w:pPr>
    <w:r>
      <w:fldChar w:fldCharType="begin"/>
    </w:r>
    <w:r>
      <w:rPr>
        <w:rStyle w:val="890"/>
      </w:rPr>
      <w:instrText xml:space="preserve">PAGE  </w:instrText>
    </w:r>
    <w:r>
      <w:fldChar w:fldCharType="separate"/>
    </w:r>
    <w:r>
      <w:rPr>
        <w:rStyle w:val="890"/>
      </w:rPr>
      <w:t xml:space="preserve">6</w:t>
    </w:r>
    <w:r>
      <w:fldChar w:fldCharType="end"/>
    </w:r>
    <w:r/>
  </w:p>
  <w:p>
    <w:pPr>
      <w:pStyle w:val="879"/>
      <w:jc w:val="center"/>
    </w:pPr>
    <w:r/>
    <w:r/>
  </w:p>
  <w:p>
    <w:pPr>
      <w:pStyle w:val="87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rPr>
        <w:rStyle w:val="890"/>
      </w:rPr>
      <w:framePr w:wrap="around" w:vAnchor="text" w:hAnchor="margin" w:xAlign="center" w:y="1"/>
    </w:pPr>
    <w:r>
      <w:fldChar w:fldCharType="begin"/>
    </w:r>
    <w:r>
      <w:rPr>
        <w:rStyle w:val="890"/>
      </w:rPr>
      <w:instrText xml:space="preserve">PAGE  </w:instrText>
    </w:r>
    <w:r>
      <w:fldChar w:fldCharType="end"/>
    </w:r>
    <w:r/>
  </w:p>
  <w:p>
    <w:pPr>
      <w:pStyle w:val="87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360" w:hanging="360"/>
        <w:tabs>
          <w:tab w:val="left" w:pos="360" w:leader="none"/>
        </w:tabs>
      </w:pPr>
      <w:rPr>
        <w:rFonts w:cs="Times New Roman"/>
        <w:b w:val="0"/>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6"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57">
    <w:name w:val="Heading 1"/>
    <w:basedOn w:val="656"/>
    <w:next w:val="656"/>
    <w:link w:val="720"/>
    <w:uiPriority w:val="9"/>
    <w:qFormat/>
    <w:pPr>
      <w:keepLines/>
      <w:keepNext/>
      <w:spacing w:before="480" w:after="200"/>
      <w:outlineLvl w:val="0"/>
    </w:pPr>
    <w:rPr>
      <w:rFonts w:ascii="Arial" w:hAnsi="Arial" w:eastAsia="Arial" w:cs="Arial"/>
      <w:sz w:val="40"/>
      <w:szCs w:val="40"/>
    </w:rPr>
  </w:style>
  <w:style w:type="paragraph" w:styleId="658">
    <w:name w:val="Heading 2"/>
    <w:basedOn w:val="656"/>
    <w:next w:val="656"/>
    <w:link w:val="721"/>
    <w:uiPriority w:val="9"/>
    <w:unhideWhenUsed/>
    <w:qFormat/>
    <w:pPr>
      <w:keepLines/>
      <w:keepNext/>
      <w:spacing w:before="360" w:after="200"/>
      <w:outlineLvl w:val="1"/>
    </w:pPr>
    <w:rPr>
      <w:rFonts w:ascii="Arial" w:hAnsi="Arial" w:eastAsia="Arial" w:cs="Arial"/>
      <w:sz w:val="34"/>
    </w:rPr>
  </w:style>
  <w:style w:type="paragraph" w:styleId="659">
    <w:name w:val="Heading 3"/>
    <w:basedOn w:val="656"/>
    <w:next w:val="656"/>
    <w:link w:val="722"/>
    <w:uiPriority w:val="9"/>
    <w:unhideWhenUsed/>
    <w:qFormat/>
    <w:pPr>
      <w:keepLines/>
      <w:keepNext/>
      <w:spacing w:before="320" w:after="200"/>
      <w:outlineLvl w:val="2"/>
    </w:pPr>
    <w:rPr>
      <w:rFonts w:ascii="Arial" w:hAnsi="Arial" w:eastAsia="Arial" w:cs="Arial"/>
      <w:sz w:val="30"/>
      <w:szCs w:val="30"/>
    </w:rPr>
  </w:style>
  <w:style w:type="paragraph" w:styleId="660">
    <w:name w:val="Heading 4"/>
    <w:basedOn w:val="656"/>
    <w:next w:val="656"/>
    <w:link w:val="723"/>
    <w:uiPriority w:val="9"/>
    <w:unhideWhenUsed/>
    <w:qFormat/>
    <w:pPr>
      <w:keepLines/>
      <w:keepNext/>
      <w:spacing w:before="320" w:after="200"/>
      <w:outlineLvl w:val="3"/>
    </w:pPr>
    <w:rPr>
      <w:rFonts w:ascii="Arial" w:hAnsi="Arial" w:eastAsia="Arial" w:cs="Arial"/>
      <w:b/>
      <w:bCs/>
      <w:sz w:val="26"/>
      <w:szCs w:val="26"/>
    </w:rPr>
  </w:style>
  <w:style w:type="paragraph" w:styleId="661">
    <w:name w:val="Heading 5"/>
    <w:basedOn w:val="656"/>
    <w:next w:val="656"/>
    <w:link w:val="724"/>
    <w:uiPriority w:val="9"/>
    <w:unhideWhenUsed/>
    <w:qFormat/>
    <w:pPr>
      <w:keepLines/>
      <w:keepNext/>
      <w:spacing w:before="320" w:after="200"/>
      <w:outlineLvl w:val="4"/>
    </w:pPr>
    <w:rPr>
      <w:rFonts w:ascii="Arial" w:hAnsi="Arial" w:eastAsia="Arial" w:cs="Arial"/>
      <w:b/>
      <w:bCs/>
      <w:sz w:val="24"/>
      <w:szCs w:val="24"/>
    </w:rPr>
  </w:style>
  <w:style w:type="paragraph" w:styleId="662">
    <w:name w:val="Heading 6"/>
    <w:basedOn w:val="656"/>
    <w:next w:val="656"/>
    <w:link w:val="725"/>
    <w:uiPriority w:val="9"/>
    <w:unhideWhenUsed/>
    <w:qFormat/>
    <w:pPr>
      <w:keepLines/>
      <w:keepNext/>
      <w:spacing w:before="320" w:after="200"/>
      <w:outlineLvl w:val="5"/>
    </w:pPr>
    <w:rPr>
      <w:rFonts w:ascii="Arial" w:hAnsi="Arial" w:eastAsia="Arial" w:cs="Arial"/>
      <w:b/>
      <w:bCs/>
      <w:sz w:val="22"/>
    </w:rPr>
  </w:style>
  <w:style w:type="paragraph" w:styleId="663">
    <w:name w:val="Heading 7"/>
    <w:basedOn w:val="656"/>
    <w:next w:val="656"/>
    <w:link w:val="726"/>
    <w:uiPriority w:val="9"/>
    <w:unhideWhenUsed/>
    <w:qFormat/>
    <w:pPr>
      <w:keepLines/>
      <w:keepNext/>
      <w:spacing w:before="320" w:after="200"/>
      <w:outlineLvl w:val="6"/>
    </w:pPr>
    <w:rPr>
      <w:rFonts w:ascii="Arial" w:hAnsi="Arial" w:eastAsia="Arial" w:cs="Arial"/>
      <w:b/>
      <w:bCs/>
      <w:i/>
      <w:iCs/>
      <w:sz w:val="22"/>
    </w:rPr>
  </w:style>
  <w:style w:type="paragraph" w:styleId="664">
    <w:name w:val="Heading 8"/>
    <w:basedOn w:val="656"/>
    <w:next w:val="656"/>
    <w:link w:val="727"/>
    <w:uiPriority w:val="9"/>
    <w:unhideWhenUsed/>
    <w:qFormat/>
    <w:pPr>
      <w:keepLines/>
      <w:keepNext/>
      <w:spacing w:before="320" w:after="200"/>
      <w:outlineLvl w:val="7"/>
    </w:pPr>
    <w:rPr>
      <w:rFonts w:ascii="Arial" w:hAnsi="Arial" w:eastAsia="Arial" w:cs="Arial"/>
      <w:i/>
      <w:iCs/>
      <w:sz w:val="22"/>
    </w:rPr>
  </w:style>
  <w:style w:type="paragraph" w:styleId="665">
    <w:name w:val="Heading 9"/>
    <w:basedOn w:val="656"/>
    <w:next w:val="656"/>
    <w:link w:val="728"/>
    <w:uiPriority w:val="9"/>
    <w:unhideWhenUsed/>
    <w:qFormat/>
    <w:pPr>
      <w:keepLines/>
      <w:keepNext/>
      <w:spacing w:before="320" w:after="200"/>
      <w:outlineLvl w:val="8"/>
    </w:pPr>
    <w:rPr>
      <w:rFonts w:ascii="Arial" w:hAnsi="Arial" w:eastAsia="Arial" w:cs="Arial"/>
      <w:i/>
      <w:iCs/>
      <w:szCs w:val="21"/>
    </w:rPr>
  </w:style>
  <w:style w:type="character" w:styleId="666" w:default="1">
    <w:name w:val="Default Paragraph Font"/>
    <w:uiPriority w:val="1"/>
    <w:semiHidden/>
    <w:unhideWhenUsed/>
    <w:qFormat/>
  </w:style>
  <w:style w:type="table" w:styleId="667" w:default="1">
    <w:name w:val="Normal Table"/>
    <w:uiPriority w:val="99"/>
    <w:semiHidden/>
    <w:unhideWhenUsed/>
    <w:qFormat/>
    <w:tblPr>
      <w:tblLayout w:type="fixed"/>
      <w:tblCellMar>
        <w:left w:w="108" w:type="dxa"/>
        <w:top w:w="0" w:type="dxa"/>
        <w:right w:w="108" w:type="dxa"/>
        <w:bottom w:w="0" w:type="dxa"/>
      </w:tblCellMar>
    </w:tblPr>
  </w:style>
  <w:style w:type="paragraph" w:styleId="668">
    <w:name w:val="toc 7"/>
    <w:basedOn w:val="656"/>
    <w:next w:val="656"/>
    <w:uiPriority w:val="39"/>
    <w:unhideWhenUsed/>
    <w:qFormat/>
    <w:pPr>
      <w:ind w:left="1701"/>
      <w:spacing w:after="57"/>
    </w:pPr>
  </w:style>
  <w:style w:type="paragraph" w:styleId="669">
    <w:name w:val="Normal Indent"/>
    <w:basedOn w:val="656"/>
    <w:next w:val="656"/>
    <w:uiPriority w:val="99"/>
    <w:qFormat/>
    <w:pPr>
      <w:ind w:firstLine="420"/>
      <w:jc w:val="left"/>
    </w:pPr>
    <w:rPr>
      <w:rFonts w:eastAsia="宋体"/>
      <w:sz w:val="24"/>
    </w:rPr>
  </w:style>
  <w:style w:type="paragraph" w:styleId="670">
    <w:name w:val="Caption"/>
    <w:basedOn w:val="656"/>
    <w:next w:val="65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1">
    <w:name w:val="annotation text"/>
    <w:basedOn w:val="656"/>
    <w:uiPriority w:val="99"/>
    <w:semiHidden/>
    <w:unhideWhenUsed/>
    <w:qFormat/>
    <w:pPr>
      <w:jc w:val="left"/>
    </w:pPr>
  </w:style>
  <w:style w:type="paragraph" w:styleId="672">
    <w:name w:val="Body Text"/>
    <w:basedOn w:val="656"/>
    <w:next w:val="669"/>
    <w:uiPriority w:val="0"/>
    <w:qFormat/>
    <w:pPr>
      <w:ind w:left="0" w:firstLine="2560"/>
    </w:pPr>
    <w:rPr>
      <w:rFonts w:ascii="Times New Roman" w:hAnsi="Times New Roman" w:cs="Times New Roman"/>
    </w:rPr>
  </w:style>
  <w:style w:type="paragraph" w:styleId="673">
    <w:name w:val="Body Text Indent"/>
    <w:basedOn w:val="656"/>
    <w:next w:val="674"/>
    <w:uiPriority w:val="0"/>
    <w:qFormat/>
    <w:pPr>
      <w:ind w:left="570"/>
      <w:spacing w:line="520" w:lineRule="exact"/>
    </w:pPr>
    <w:rPr>
      <w:rFonts w:ascii="方正仿宋简体" w:hAnsi="创艺简仿宋" w:eastAsia="方正仿宋简体"/>
      <w:sz w:val="24"/>
      <w:szCs w:val="20"/>
    </w:rPr>
  </w:style>
  <w:style w:type="paragraph" w:styleId="674">
    <w:name w:val="envelope return"/>
    <w:basedOn w:val="656"/>
    <w:uiPriority w:val="0"/>
    <w:qFormat/>
    <w:rPr>
      <w:rFonts w:ascii="Arial" w:hAnsi="Arial"/>
    </w:rPr>
  </w:style>
  <w:style w:type="paragraph" w:styleId="675">
    <w:name w:val="toc 5"/>
    <w:basedOn w:val="656"/>
    <w:next w:val="656"/>
    <w:uiPriority w:val="39"/>
    <w:unhideWhenUsed/>
    <w:qFormat/>
    <w:pPr>
      <w:ind w:left="1134"/>
      <w:spacing w:after="57"/>
    </w:pPr>
  </w:style>
  <w:style w:type="paragraph" w:styleId="676">
    <w:name w:val="toc 3"/>
    <w:basedOn w:val="656"/>
    <w:next w:val="656"/>
    <w:uiPriority w:val="39"/>
    <w:unhideWhenUsed/>
    <w:qFormat/>
    <w:pPr>
      <w:ind w:left="567"/>
      <w:spacing w:after="57"/>
    </w:pPr>
  </w:style>
  <w:style w:type="paragraph" w:styleId="677">
    <w:name w:val="toc 8"/>
    <w:basedOn w:val="656"/>
    <w:next w:val="656"/>
    <w:uiPriority w:val="39"/>
    <w:unhideWhenUsed/>
    <w:qFormat/>
    <w:pPr>
      <w:ind w:left="1984"/>
      <w:spacing w:after="57"/>
    </w:pPr>
  </w:style>
  <w:style w:type="paragraph" w:styleId="678">
    <w:name w:val="endnote text"/>
    <w:basedOn w:val="656"/>
    <w:link w:val="866"/>
    <w:uiPriority w:val="99"/>
    <w:semiHidden/>
    <w:unhideWhenUsed/>
    <w:qFormat/>
    <w:rPr>
      <w:sz w:val="20"/>
    </w:rPr>
  </w:style>
  <w:style w:type="paragraph" w:styleId="679">
    <w:name w:val="Footer"/>
    <w:basedOn w:val="656"/>
    <w:link w:val="739"/>
    <w:uiPriority w:val="99"/>
    <w:unhideWhenUsed/>
    <w:qFormat/>
    <w:pPr>
      <w:tabs>
        <w:tab w:val="center" w:pos="7143" w:leader="none"/>
        <w:tab w:val="right" w:pos="14287" w:leader="none"/>
      </w:tabs>
    </w:pPr>
  </w:style>
  <w:style w:type="paragraph" w:styleId="680">
    <w:name w:val="Body Text First Indent 2"/>
    <w:basedOn w:val="673"/>
    <w:next w:val="656"/>
    <w:uiPriority w:val="0"/>
    <w:qFormat/>
    <w:pPr>
      <w:ind w:left="420" w:firstLine="420"/>
      <w:spacing w:after="120" w:line="240" w:lineRule="auto"/>
    </w:pPr>
    <w:rPr>
      <w:rFonts w:ascii="Times New Roman" w:hAnsi="Times New Roman" w:eastAsia="宋体"/>
      <w:sz w:val="21"/>
      <w:szCs w:val="24"/>
    </w:rPr>
  </w:style>
  <w:style w:type="paragraph" w:styleId="681">
    <w:name w:val="Header"/>
    <w:basedOn w:val="656"/>
    <w:link w:val="737"/>
    <w:uiPriority w:val="99"/>
    <w:unhideWhenUsed/>
    <w:qFormat/>
    <w:pPr>
      <w:tabs>
        <w:tab w:val="center" w:pos="7143" w:leader="none"/>
        <w:tab w:val="right" w:pos="14287" w:leader="none"/>
      </w:tabs>
    </w:pPr>
  </w:style>
  <w:style w:type="paragraph" w:styleId="682">
    <w:name w:val="toc 1"/>
    <w:basedOn w:val="656"/>
    <w:next w:val="656"/>
    <w:uiPriority w:val="39"/>
    <w:unhideWhenUsed/>
    <w:qFormat/>
    <w:pPr>
      <w:spacing w:after="57"/>
    </w:pPr>
  </w:style>
  <w:style w:type="paragraph" w:styleId="683">
    <w:name w:val="toc 4"/>
    <w:basedOn w:val="656"/>
    <w:next w:val="656"/>
    <w:uiPriority w:val="39"/>
    <w:unhideWhenUsed/>
    <w:qFormat/>
    <w:pPr>
      <w:ind w:left="850"/>
      <w:spacing w:after="57"/>
    </w:pPr>
  </w:style>
  <w:style w:type="paragraph" w:styleId="684">
    <w:name w:val="Subtitle"/>
    <w:basedOn w:val="656"/>
    <w:next w:val="656"/>
    <w:link w:val="732"/>
    <w:uiPriority w:val="11"/>
    <w:qFormat/>
    <w:pPr>
      <w:spacing w:before="200" w:after="200"/>
    </w:pPr>
    <w:rPr>
      <w:sz w:val="24"/>
      <w:szCs w:val="24"/>
    </w:rPr>
  </w:style>
  <w:style w:type="paragraph" w:styleId="685">
    <w:name w:val="footnote text"/>
    <w:basedOn w:val="656"/>
    <w:link w:val="865"/>
    <w:uiPriority w:val="99"/>
    <w:semiHidden/>
    <w:unhideWhenUsed/>
    <w:qFormat/>
    <w:pPr>
      <w:spacing w:after="40"/>
    </w:pPr>
    <w:rPr>
      <w:sz w:val="18"/>
    </w:rPr>
  </w:style>
  <w:style w:type="paragraph" w:styleId="686">
    <w:name w:val="toc 6"/>
    <w:basedOn w:val="656"/>
    <w:next w:val="656"/>
    <w:uiPriority w:val="39"/>
    <w:unhideWhenUsed/>
    <w:qFormat/>
    <w:pPr>
      <w:ind w:left="1417"/>
      <w:spacing w:after="57"/>
    </w:pPr>
  </w:style>
  <w:style w:type="paragraph" w:styleId="687">
    <w:name w:val="Body Text Indent 3"/>
    <w:basedOn w:val="656"/>
    <w:uiPriority w:val="0"/>
    <w:qFormat/>
    <w:pPr>
      <w:ind w:firstLine="480"/>
      <w:jc w:val="left"/>
      <w:spacing w:line="440" w:lineRule="atLeast"/>
    </w:pPr>
    <w:rPr>
      <w:sz w:val="24"/>
    </w:rPr>
  </w:style>
  <w:style w:type="paragraph" w:styleId="688">
    <w:name w:val="table of figures"/>
    <w:basedOn w:val="656"/>
    <w:next w:val="656"/>
    <w:uiPriority w:val="99"/>
    <w:unhideWhenUsed/>
    <w:qFormat/>
  </w:style>
  <w:style w:type="paragraph" w:styleId="689">
    <w:name w:val="toc 2"/>
    <w:basedOn w:val="656"/>
    <w:next w:val="656"/>
    <w:uiPriority w:val="39"/>
    <w:unhideWhenUsed/>
    <w:qFormat/>
    <w:pPr>
      <w:ind w:left="283"/>
      <w:spacing w:after="57"/>
    </w:pPr>
  </w:style>
  <w:style w:type="paragraph" w:styleId="690">
    <w:name w:val="toc 9"/>
    <w:basedOn w:val="656"/>
    <w:next w:val="656"/>
    <w:uiPriority w:val="39"/>
    <w:unhideWhenUsed/>
    <w:qFormat/>
    <w:pPr>
      <w:ind w:left="2268"/>
      <w:spacing w:after="57"/>
    </w:pPr>
  </w:style>
  <w:style w:type="paragraph" w:styleId="691">
    <w:name w:val="Normal (Web)"/>
    <w:basedOn w:val="656"/>
    <w:uiPriority w:val="99"/>
    <w:semiHidden/>
    <w:unhideWhenUsed/>
    <w:qFormat/>
    <w:rPr>
      <w:sz w:val="24"/>
    </w:rPr>
  </w:style>
  <w:style w:type="paragraph" w:styleId="692">
    <w:name w:val="Title"/>
    <w:basedOn w:val="656"/>
    <w:next w:val="656"/>
    <w:link w:val="731"/>
    <w:uiPriority w:val="10"/>
    <w:qFormat/>
    <w:pPr>
      <w:contextualSpacing/>
      <w:spacing w:before="300" w:after="200"/>
    </w:pPr>
    <w:rPr>
      <w:sz w:val="48"/>
      <w:szCs w:val="48"/>
    </w:rPr>
  </w:style>
  <w:style w:type="character" w:styleId="693">
    <w:name w:val="endnote reference"/>
    <w:uiPriority w:val="99"/>
    <w:semiHidden/>
    <w:unhideWhenUsed/>
    <w:qFormat/>
    <w:rPr>
      <w:vertAlign w:val="superscript"/>
    </w:rPr>
  </w:style>
  <w:style w:type="character" w:styleId="694">
    <w:name w:val="FollowedHyperlink"/>
    <w:basedOn w:val="666"/>
    <w:uiPriority w:val="99"/>
    <w:semiHidden/>
    <w:unhideWhenUsed/>
    <w:qFormat/>
    <w:rPr>
      <w:color w:val="333333"/>
      <w:u w:val="none"/>
    </w:rPr>
  </w:style>
  <w:style w:type="character" w:styleId="695">
    <w:name w:val="Emphasis"/>
    <w:basedOn w:val="666"/>
    <w:uiPriority w:val="20"/>
    <w:qFormat/>
  </w:style>
  <w:style w:type="character" w:styleId="696">
    <w:name w:val="Hyperlink"/>
    <w:uiPriority w:val="99"/>
    <w:unhideWhenUsed/>
    <w:qFormat/>
    <w:rPr>
      <w:color w:val="0000ff" w:themeColor="hyperlink"/>
      <w:u w:val="single"/>
      <w14:textFill>
        <w14:solidFill>
          <w14:schemeClr w14:val="hlink"/>
        </w14:solidFill>
      </w14:textFill>
    </w:rPr>
  </w:style>
  <w:style w:type="character" w:styleId="697">
    <w:name w:val="footnote reference"/>
    <w:uiPriority w:val="99"/>
    <w:unhideWhenUsed/>
    <w:qFormat/>
    <w:rPr>
      <w:vertAlign w:val="superscript"/>
    </w:rPr>
  </w:style>
  <w:style w:type="table" w:styleId="69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699" w:customStyle="1">
    <w:name w:val="段"/>
    <w:next w:val="656"/>
    <w:uiPriority w:val="0"/>
    <w:qFormat/>
    <w:pPr>
      <w:ind w:firstLine="200"/>
      <w:jc w:val="both"/>
    </w:pPr>
    <w:rPr>
      <w:rFonts w:hint="default" w:ascii="宋体" w:hAnsi="Times New Roman" w:eastAsia="宋体" w:cs="Times New Roman"/>
      <w:sz w:val="21"/>
      <w:lang w:val="en-US" w:eastAsia="zh-CN" w:bidi="ar-SA"/>
    </w:rPr>
  </w:style>
  <w:style w:type="character" w:styleId="700" w:customStyle="1">
    <w:name w:val="Heading 1 Char"/>
    <w:basedOn w:val="666"/>
    <w:uiPriority w:val="9"/>
    <w:qFormat/>
    <w:rPr>
      <w:rFonts w:ascii="Arial" w:hAnsi="Arial" w:eastAsia="Arial" w:cs="Arial"/>
      <w:sz w:val="40"/>
      <w:szCs w:val="40"/>
    </w:rPr>
  </w:style>
  <w:style w:type="character" w:styleId="701" w:customStyle="1">
    <w:name w:val="Heading 2 Char"/>
    <w:basedOn w:val="666"/>
    <w:uiPriority w:val="9"/>
    <w:qFormat/>
    <w:rPr>
      <w:rFonts w:ascii="Arial" w:hAnsi="Arial" w:eastAsia="Arial" w:cs="Arial"/>
      <w:sz w:val="34"/>
    </w:rPr>
  </w:style>
  <w:style w:type="character" w:styleId="702" w:customStyle="1">
    <w:name w:val="Heading 3 Char"/>
    <w:basedOn w:val="666"/>
    <w:uiPriority w:val="9"/>
    <w:qFormat/>
    <w:rPr>
      <w:rFonts w:ascii="Arial" w:hAnsi="Arial" w:eastAsia="Arial" w:cs="Arial"/>
      <w:sz w:val="30"/>
      <w:szCs w:val="30"/>
    </w:rPr>
  </w:style>
  <w:style w:type="character" w:styleId="703" w:customStyle="1">
    <w:name w:val="Heading 4 Char"/>
    <w:basedOn w:val="666"/>
    <w:uiPriority w:val="9"/>
    <w:qFormat/>
    <w:rPr>
      <w:rFonts w:ascii="Arial" w:hAnsi="Arial" w:eastAsia="Arial" w:cs="Arial"/>
      <w:b/>
      <w:bCs/>
      <w:sz w:val="26"/>
      <w:szCs w:val="26"/>
    </w:rPr>
  </w:style>
  <w:style w:type="character" w:styleId="704" w:customStyle="1">
    <w:name w:val="Heading 5 Char"/>
    <w:basedOn w:val="666"/>
    <w:uiPriority w:val="9"/>
    <w:qFormat/>
    <w:rPr>
      <w:rFonts w:ascii="Arial" w:hAnsi="Arial" w:eastAsia="Arial" w:cs="Arial"/>
      <w:b/>
      <w:bCs/>
      <w:sz w:val="24"/>
      <w:szCs w:val="24"/>
    </w:rPr>
  </w:style>
  <w:style w:type="character" w:styleId="705" w:customStyle="1">
    <w:name w:val="Heading 6 Char"/>
    <w:basedOn w:val="666"/>
    <w:uiPriority w:val="9"/>
    <w:qFormat/>
    <w:rPr>
      <w:rFonts w:ascii="Arial" w:hAnsi="Arial" w:eastAsia="Arial" w:cs="Arial"/>
      <w:b/>
      <w:bCs/>
      <w:sz w:val="22"/>
      <w:szCs w:val="22"/>
    </w:rPr>
  </w:style>
  <w:style w:type="character" w:styleId="706" w:customStyle="1">
    <w:name w:val="Heading 7 Char"/>
    <w:basedOn w:val="666"/>
    <w:uiPriority w:val="9"/>
    <w:qFormat/>
    <w:rPr>
      <w:rFonts w:ascii="Arial" w:hAnsi="Arial" w:eastAsia="Arial" w:cs="Arial"/>
      <w:b/>
      <w:bCs/>
      <w:i/>
      <w:iCs/>
      <w:sz w:val="22"/>
      <w:szCs w:val="22"/>
    </w:rPr>
  </w:style>
  <w:style w:type="character" w:styleId="707" w:customStyle="1">
    <w:name w:val="Heading 8 Char"/>
    <w:basedOn w:val="666"/>
    <w:uiPriority w:val="9"/>
    <w:qFormat/>
    <w:rPr>
      <w:rFonts w:ascii="Arial" w:hAnsi="Arial" w:eastAsia="Arial" w:cs="Arial"/>
      <w:i/>
      <w:iCs/>
      <w:sz w:val="22"/>
      <w:szCs w:val="22"/>
    </w:rPr>
  </w:style>
  <w:style w:type="character" w:styleId="708" w:customStyle="1">
    <w:name w:val="Heading 9 Char"/>
    <w:basedOn w:val="666"/>
    <w:uiPriority w:val="9"/>
    <w:qFormat/>
    <w:rPr>
      <w:rFonts w:ascii="Arial" w:hAnsi="Arial" w:eastAsia="Arial" w:cs="Arial"/>
      <w:i/>
      <w:iCs/>
      <w:sz w:val="21"/>
      <w:szCs w:val="21"/>
    </w:rPr>
  </w:style>
  <w:style w:type="character" w:styleId="709" w:customStyle="1">
    <w:name w:val="Title Char"/>
    <w:basedOn w:val="666"/>
    <w:uiPriority w:val="10"/>
    <w:qFormat/>
    <w:rPr>
      <w:sz w:val="48"/>
      <w:szCs w:val="48"/>
    </w:rPr>
  </w:style>
  <w:style w:type="character" w:styleId="710" w:customStyle="1">
    <w:name w:val="Subtitle Char"/>
    <w:basedOn w:val="666"/>
    <w:uiPriority w:val="11"/>
    <w:qFormat/>
    <w:rPr>
      <w:sz w:val="24"/>
      <w:szCs w:val="24"/>
    </w:rPr>
  </w:style>
  <w:style w:type="character" w:styleId="711" w:customStyle="1">
    <w:name w:val="Quote Char"/>
    <w:uiPriority w:val="29"/>
    <w:qFormat/>
    <w:rPr>
      <w:i/>
    </w:rPr>
  </w:style>
  <w:style w:type="character" w:styleId="712" w:customStyle="1">
    <w:name w:val="Intense Quote Char"/>
    <w:uiPriority w:val="30"/>
    <w:qFormat/>
    <w:rPr>
      <w:i/>
    </w:rPr>
  </w:style>
  <w:style w:type="character" w:styleId="713" w:customStyle="1">
    <w:name w:val="Header Char"/>
    <w:basedOn w:val="666"/>
    <w:uiPriority w:val="99"/>
    <w:qFormat/>
  </w:style>
  <w:style w:type="character" w:styleId="714" w:customStyle="1">
    <w:name w:val="Caption Char"/>
    <w:uiPriority w:val="99"/>
    <w:qFormat/>
  </w:style>
  <w:style w:type="character" w:styleId="715" w:customStyle="1">
    <w:name w:val="Footnote Text Char"/>
    <w:uiPriority w:val="99"/>
    <w:qFormat/>
    <w:rPr>
      <w:sz w:val="18"/>
    </w:rPr>
  </w:style>
  <w:style w:type="character" w:styleId="716" w:customStyle="1">
    <w:name w:val="Endnote Text Char"/>
    <w:uiPriority w:val="99"/>
    <w:qFormat/>
    <w:rPr>
      <w:sz w:val="20"/>
    </w:rPr>
  </w:style>
  <w:style w:type="paragraph" w:styleId="717" w:customStyle="1">
    <w:name w:val="TOC Heading"/>
    <w:uiPriority w:val="39"/>
    <w:unhideWhenUsed/>
    <w:qFormat/>
    <w:rPr>
      <w:rFonts w:hint="default" w:ascii="Times New Roman" w:hAnsi="Times New Roman" w:eastAsia="宋体" w:cs="Times New Roman"/>
    </w:rPr>
  </w:style>
  <w:style w:type="paragraph" w:styleId="718" w:customStyle="1">
    <w:name w:val="目录 51"/>
    <w:next w:val="656"/>
    <w:uiPriority w:val="0"/>
    <w:qFormat/>
    <w:pPr>
      <w:ind w:left="1275"/>
      <w:jc w:val="both"/>
    </w:pPr>
    <w:rPr>
      <w:rFonts w:hint="default" w:ascii="Times New Roman" w:hAnsi="Times New Roman" w:eastAsia="宋体" w:cs="Times New Roman"/>
      <w:sz w:val="21"/>
      <w:lang w:val="en-US" w:eastAsia="zh-CN" w:bidi="ar-SA"/>
    </w:rPr>
  </w:style>
  <w:style w:type="paragraph" w:styleId="719" w:customStyle="1">
    <w:name w:val="文档结构图1"/>
    <w:basedOn w:val="656"/>
    <w:next w:val="656"/>
    <w:uiPriority w:val="0"/>
    <w:qFormat/>
    <w:rPr>
      <w:rFonts w:ascii="Calibri" w:hAnsi="Calibri" w:cs="Calibri"/>
      <w:color w:val="000000"/>
      <w:szCs w:val="21"/>
    </w:rPr>
  </w:style>
  <w:style w:type="character" w:styleId="720" w:customStyle="1">
    <w:name w:val="标题 1 Char"/>
    <w:link w:val="657"/>
    <w:uiPriority w:val="9"/>
    <w:qFormat/>
    <w:rPr>
      <w:rFonts w:ascii="Arial" w:hAnsi="Arial" w:eastAsia="Arial" w:cs="Arial"/>
      <w:sz w:val="40"/>
      <w:szCs w:val="40"/>
    </w:rPr>
  </w:style>
  <w:style w:type="character" w:styleId="721" w:customStyle="1">
    <w:name w:val="标题 2 Char"/>
    <w:link w:val="658"/>
    <w:uiPriority w:val="9"/>
    <w:qFormat/>
    <w:rPr>
      <w:rFonts w:ascii="Arial" w:hAnsi="Arial" w:eastAsia="Arial" w:cs="Arial"/>
      <w:sz w:val="34"/>
    </w:rPr>
  </w:style>
  <w:style w:type="character" w:styleId="722" w:customStyle="1">
    <w:name w:val="标题 3 Char"/>
    <w:link w:val="659"/>
    <w:uiPriority w:val="9"/>
    <w:qFormat/>
    <w:rPr>
      <w:rFonts w:ascii="Arial" w:hAnsi="Arial" w:eastAsia="Arial" w:cs="Arial"/>
      <w:sz w:val="30"/>
      <w:szCs w:val="30"/>
    </w:rPr>
  </w:style>
  <w:style w:type="character" w:styleId="723" w:customStyle="1">
    <w:name w:val="标题 4 Char"/>
    <w:link w:val="660"/>
    <w:uiPriority w:val="9"/>
    <w:qFormat/>
    <w:rPr>
      <w:rFonts w:ascii="Arial" w:hAnsi="Arial" w:eastAsia="Arial" w:cs="Arial"/>
      <w:b/>
      <w:bCs/>
      <w:sz w:val="26"/>
      <w:szCs w:val="26"/>
    </w:rPr>
  </w:style>
  <w:style w:type="character" w:styleId="724" w:customStyle="1">
    <w:name w:val="标题 5 Char"/>
    <w:link w:val="661"/>
    <w:uiPriority w:val="9"/>
    <w:qFormat/>
    <w:rPr>
      <w:rFonts w:ascii="Arial" w:hAnsi="Arial" w:eastAsia="Arial" w:cs="Arial"/>
      <w:b/>
      <w:bCs/>
      <w:sz w:val="24"/>
      <w:szCs w:val="24"/>
    </w:rPr>
  </w:style>
  <w:style w:type="character" w:styleId="725" w:customStyle="1">
    <w:name w:val="标题 6 Char"/>
    <w:link w:val="662"/>
    <w:uiPriority w:val="9"/>
    <w:qFormat/>
    <w:rPr>
      <w:rFonts w:ascii="Arial" w:hAnsi="Arial" w:eastAsia="Arial" w:cs="Arial"/>
      <w:b/>
      <w:bCs/>
      <w:sz w:val="22"/>
      <w:szCs w:val="22"/>
    </w:rPr>
  </w:style>
  <w:style w:type="character" w:styleId="726" w:customStyle="1">
    <w:name w:val="标题 7 Char"/>
    <w:link w:val="663"/>
    <w:uiPriority w:val="9"/>
    <w:qFormat/>
    <w:rPr>
      <w:rFonts w:ascii="Arial" w:hAnsi="Arial" w:eastAsia="Arial" w:cs="Arial"/>
      <w:b/>
      <w:bCs/>
      <w:i/>
      <w:iCs/>
      <w:sz w:val="22"/>
      <w:szCs w:val="22"/>
    </w:rPr>
  </w:style>
  <w:style w:type="character" w:styleId="727" w:customStyle="1">
    <w:name w:val="标题 8 Char"/>
    <w:link w:val="664"/>
    <w:uiPriority w:val="9"/>
    <w:qFormat/>
    <w:rPr>
      <w:rFonts w:ascii="Arial" w:hAnsi="Arial" w:eastAsia="Arial" w:cs="Arial"/>
      <w:i/>
      <w:iCs/>
      <w:sz w:val="22"/>
      <w:szCs w:val="22"/>
    </w:rPr>
  </w:style>
  <w:style w:type="character" w:styleId="728" w:customStyle="1">
    <w:name w:val="标题 9 Char"/>
    <w:link w:val="665"/>
    <w:uiPriority w:val="9"/>
    <w:qFormat/>
    <w:rPr>
      <w:rFonts w:ascii="Arial" w:hAnsi="Arial" w:eastAsia="Arial" w:cs="Arial"/>
      <w:i/>
      <w:iCs/>
      <w:sz w:val="21"/>
      <w:szCs w:val="21"/>
    </w:rPr>
  </w:style>
  <w:style w:type="paragraph" w:styleId="729">
    <w:name w:val="List Paragraph"/>
    <w:basedOn w:val="656"/>
    <w:uiPriority w:val="34"/>
    <w:qFormat/>
    <w:pPr>
      <w:contextualSpacing/>
      <w:ind w:left="720"/>
    </w:pPr>
  </w:style>
  <w:style w:type="paragraph" w:styleId="730">
    <w:name w:val="No Spacing"/>
    <w:uiPriority w:val="1"/>
    <w:qFormat/>
    <w:rPr>
      <w:rFonts w:hint="default" w:ascii="Times New Roman" w:hAnsi="Times New Roman" w:eastAsia="宋体" w:cs="Times New Roman"/>
      <w:lang w:val="en-US" w:eastAsia="zh-CN" w:bidi="ar-SA"/>
    </w:rPr>
  </w:style>
  <w:style w:type="character" w:styleId="731" w:customStyle="1">
    <w:name w:val="标题 Char"/>
    <w:link w:val="692"/>
    <w:uiPriority w:val="10"/>
    <w:qFormat/>
    <w:rPr>
      <w:sz w:val="48"/>
      <w:szCs w:val="48"/>
    </w:rPr>
  </w:style>
  <w:style w:type="character" w:styleId="732" w:customStyle="1">
    <w:name w:val="副标题 Char"/>
    <w:link w:val="684"/>
    <w:uiPriority w:val="11"/>
    <w:qFormat/>
    <w:rPr>
      <w:sz w:val="24"/>
      <w:szCs w:val="24"/>
    </w:rPr>
  </w:style>
  <w:style w:type="paragraph" w:styleId="733">
    <w:name w:val="Quote"/>
    <w:basedOn w:val="656"/>
    <w:next w:val="656"/>
    <w:link w:val="734"/>
    <w:uiPriority w:val="29"/>
    <w:qFormat/>
    <w:pPr>
      <w:ind w:left="720" w:right="720"/>
    </w:pPr>
    <w:rPr>
      <w:i/>
    </w:rPr>
  </w:style>
  <w:style w:type="character" w:styleId="734" w:customStyle="1">
    <w:name w:val="引用 Char"/>
    <w:link w:val="733"/>
    <w:uiPriority w:val="29"/>
    <w:qFormat/>
    <w:rPr>
      <w:i/>
    </w:rPr>
  </w:style>
  <w:style w:type="paragraph" w:styleId="735">
    <w:name w:val="Intense Quote"/>
    <w:basedOn w:val="656"/>
    <w:next w:val="656"/>
    <w:link w:val="73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6" w:customStyle="1">
    <w:name w:val="明显引用 Char"/>
    <w:link w:val="735"/>
    <w:uiPriority w:val="30"/>
    <w:qFormat/>
    <w:rPr>
      <w:i/>
    </w:rPr>
  </w:style>
  <w:style w:type="character" w:styleId="737" w:customStyle="1">
    <w:name w:val="页眉 Char1"/>
    <w:link w:val="681"/>
    <w:uiPriority w:val="99"/>
    <w:qFormat/>
  </w:style>
  <w:style w:type="character" w:styleId="738" w:customStyle="1">
    <w:name w:val="Footer Char"/>
    <w:uiPriority w:val="99"/>
    <w:qFormat/>
  </w:style>
  <w:style w:type="character" w:styleId="739" w:customStyle="1">
    <w:name w:val="页脚 Char1"/>
    <w:link w:val="679"/>
    <w:uiPriority w:val="99"/>
    <w:qFormat/>
  </w:style>
  <w:style w:type="table" w:styleId="74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741"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customStyle="1">
    <w:name w:val="Plain Table 3"/>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customStyle="1">
    <w:name w:val="Plain Table 4"/>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customStyle="1">
    <w:name w:val="Plain Table 5"/>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6"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3"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0"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4"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1"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8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8"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5" w:customStyle="1">
    <w:name w:val="List Table 1 Light"/>
    <w:uiPriority w:val="99"/>
    <w:qFormat/>
    <w:tblPr>
      <w:tblLayout w:type="fixed"/>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customStyle="1">
    <w:name w:val="List Table 1 Light - Accent 1"/>
    <w:uiPriority w:val="99"/>
    <w:qFormat/>
    <w:tblPr>
      <w:tblLayout w:type="fixed"/>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7" w:customStyle="1">
    <w:name w:val="List Table 1 Light - Accent 2"/>
    <w:uiPriority w:val="99"/>
    <w:qFormat/>
    <w:tblPr>
      <w:tblLayout w:type="fixed"/>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8" w:customStyle="1">
    <w:name w:val="List Table 1 Light - Accent 3"/>
    <w:uiPriority w:val="99"/>
    <w:qFormat/>
    <w:tblPr>
      <w:tblLayout w:type="fixed"/>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9" w:customStyle="1">
    <w:name w:val="List Table 1 Light - Accent 4"/>
    <w:uiPriority w:val="99"/>
    <w:qFormat/>
    <w:tblPr>
      <w:tblLayout w:type="fixed"/>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0" w:customStyle="1">
    <w:name w:val="List Table 1 Light - Accent 5"/>
    <w:uiPriority w:val="99"/>
    <w:qFormat/>
    <w:tblPr>
      <w:tblLayout w:type="fixed"/>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1" w:customStyle="1">
    <w:name w:val="List Table 1 Light - Accent 6"/>
    <w:uiPriority w:val="99"/>
    <w:qFormat/>
    <w:tblPr>
      <w:tblLayout w:type="fixed"/>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2"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9"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6"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3"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6 Colorful"/>
    <w:uiPriority w:val="99"/>
    <w:qFormat/>
    <w:tblPr>
      <w:tblBorders>
        <w:top w:val="single" w:color="7E7E7E" w:themeColor="text1" w:themeTint="80" w:sz="4" w:space="0"/>
        <w:bottom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1" w:customStyle="1">
    <w:name w:val="List Table 6 Colorful - Accent 1"/>
    <w:uiPriority w:val="99"/>
    <w:qFormat/>
    <w:tblPr>
      <w:tblBorders>
        <w:top w:val="single" w:color="4F81BD" w:themeColor="accent1" w:sz="4" w:space="0"/>
        <w:bottom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2" w:customStyle="1">
    <w:name w:val="List Table 6 Colorful - Accent 2"/>
    <w:uiPriority w:val="99"/>
    <w:qFormat/>
    <w:tblPr>
      <w:tblBorders>
        <w:top w:val="single" w:color="D99795" w:themeColor="accent2" w:themeTint="97" w:sz="4" w:space="0"/>
        <w:bottom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3" w:customStyle="1">
    <w:name w:val="List Table 6 Colorful - Accent 3"/>
    <w:uiPriority w:val="99"/>
    <w:qFormat/>
    <w:tblPr>
      <w:tblBorders>
        <w:top w:val="single" w:color="C3D69C" w:themeColor="accent3" w:themeTint="98" w:sz="4" w:space="0"/>
        <w:bottom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4" w:customStyle="1">
    <w:name w:val="List Table 6 Colorful - Accent 4"/>
    <w:uiPriority w:val="99"/>
    <w:qFormat/>
    <w:tblPr>
      <w:tblBorders>
        <w:top w:val="single" w:color="B2A1C6" w:themeColor="accent4" w:themeTint="9A" w:sz="4" w:space="0"/>
        <w:bottom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5" w:customStyle="1">
    <w:name w:val="List Table 6 Colorful - Accent 5"/>
    <w:uiPriority w:val="99"/>
    <w:qFormat/>
    <w:tblPr>
      <w:tblBorders>
        <w:top w:val="single" w:color="92CCDC" w:themeColor="accent5" w:themeTint="9A" w:sz="4" w:space="0"/>
        <w:bottom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6" w:customStyle="1">
    <w:name w:val="List Table 6 Colorful - Accent 6"/>
    <w:uiPriority w:val="99"/>
    <w:qFormat/>
    <w:tblPr>
      <w:tblBorders>
        <w:top w:val="single" w:color="FAC090" w:themeColor="accent6" w:themeTint="98" w:sz="4" w:space="0"/>
        <w:bottom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7" w:customStyle="1">
    <w:name w:val="List Table 7 Colorful"/>
    <w:uiPriority w:val="99"/>
    <w:qFormat/>
    <w:tblPr>
      <w:tblBorders>
        <w:right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8" w:customStyle="1">
    <w:name w:val="List Table 7 Colorful - Accent 1"/>
    <w:uiPriority w:val="99"/>
    <w:qFormat/>
    <w:tblPr>
      <w:tblBorders>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9" w:customStyle="1">
    <w:name w:val="List Table 7 Colorful - Accent 2"/>
    <w:uiPriority w:val="99"/>
    <w:qFormat/>
    <w:tblPr>
      <w:tblBorders>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0" w:customStyle="1">
    <w:name w:val="List Table 7 Colorful - Accent 3"/>
    <w:uiPriority w:val="99"/>
    <w:qFormat/>
    <w:tblPr>
      <w:tblBorders>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1" w:customStyle="1">
    <w:name w:val="List Table 7 Colorful - Accent 4"/>
    <w:uiPriority w:val="99"/>
    <w:qFormat/>
    <w:tblPr>
      <w:tblBorders>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2" w:customStyle="1">
    <w:name w:val="List Table 7 Colorful - Accent 5"/>
    <w:uiPriority w:val="99"/>
    <w:qFormat/>
    <w:tblPr>
      <w:tblBorders>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3" w:customStyle="1">
    <w:name w:val="List Table 7 Colorful - Accent 6"/>
    <w:uiPriority w:val="99"/>
    <w:qFormat/>
    <w:tblPr>
      <w:tblBorders>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4" w:customStyle="1">
    <w:name w:val="Lined - Accent"/>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5" w:customStyle="1">
    <w:name w:val="Lined - Accent 1"/>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6" w:customStyle="1">
    <w:name w:val="Lined - Accent 2"/>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7" w:customStyle="1">
    <w:name w:val="Lined - Accent 3"/>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8" w:customStyle="1">
    <w:name w:val="Lined - Accent 4"/>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9" w:customStyle="1">
    <w:name w:val="Lined - Accent 5"/>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0" w:customStyle="1">
    <w:name w:val="Lined - Accent 6"/>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5" w:customStyle="1">
    <w:name w:val="脚注文本 Char"/>
    <w:link w:val="685"/>
    <w:uiPriority w:val="99"/>
    <w:qFormat/>
    <w:rPr>
      <w:sz w:val="18"/>
    </w:rPr>
  </w:style>
  <w:style w:type="character" w:styleId="866" w:customStyle="1">
    <w:name w:val="尾注文本 Char"/>
    <w:link w:val="678"/>
    <w:uiPriority w:val="99"/>
    <w:qFormat/>
    <w:rPr>
      <w:sz w:val="20"/>
    </w:rPr>
  </w:style>
  <w:style w:type="paragraph" w:styleId="867" w:customStyle="1">
    <w:name w:val="TOC 标题1"/>
    <w:uiPriority w:val="39"/>
    <w:unhideWhenUsed/>
    <w:qFormat/>
    <w:rPr>
      <w:rFonts w:hint="default" w:ascii="Times New Roman" w:hAnsi="Times New Roman" w:eastAsia="宋体" w:cs="Times New Roman"/>
      <w:lang w:val="en-US" w:eastAsia="zh-CN" w:bidi="ar-SA"/>
    </w:rPr>
  </w:style>
  <w:style w:type="character" w:styleId="868" w:customStyle="1">
    <w:name w:val="默认段落字体1"/>
    <w:uiPriority w:val="1"/>
    <w:unhideWhenUsed/>
    <w:qFormat/>
  </w:style>
  <w:style w:type="table" w:styleId="869" w:customStyle="1">
    <w:name w:val="普通表格1"/>
    <w:uiPriority w:val="99"/>
    <w:unhideWhenUsed/>
    <w:qFormat/>
    <w:tblPr>
      <w:tblLayout w:type="fixed"/>
      <w:tblCellMar>
        <w:left w:w="0" w:type="dxa"/>
        <w:top w:w="0" w:type="dxa"/>
        <w:right w:w="0" w:type="dxa"/>
        <w:bottom w:w="0" w:type="dxa"/>
      </w:tblCellMar>
    </w:tblPr>
  </w:style>
  <w:style w:type="paragraph" w:styleId="870" w:customStyle="1">
    <w:name w:val="正文缩进11"/>
    <w:basedOn w:val="656"/>
    <w:next w:val="656"/>
    <w:uiPriority w:val="0"/>
    <w:qFormat/>
    <w:pPr>
      <w:ind w:firstLine="420"/>
      <w:jc w:val="left"/>
    </w:pPr>
    <w:rPr>
      <w:rFonts w:eastAsia="楷体_GB2312"/>
      <w:sz w:val="24"/>
      <w:szCs w:val="20"/>
    </w:rPr>
  </w:style>
  <w:style w:type="paragraph" w:styleId="871" w:customStyle="1">
    <w:name w:val="正文文本1"/>
    <w:basedOn w:val="656"/>
    <w:link w:val="872"/>
    <w:uiPriority w:val="99"/>
    <w:unhideWhenUsed/>
    <w:qFormat/>
    <w:pPr>
      <w:spacing w:after="120"/>
    </w:pPr>
    <w:rPr>
      <w:szCs w:val="24"/>
    </w:rPr>
  </w:style>
  <w:style w:type="character" w:styleId="872" w:customStyle="1">
    <w:name w:val="正文文本 Char"/>
    <w:basedOn w:val="868"/>
    <w:link w:val="871"/>
    <w:uiPriority w:val="99"/>
    <w:qFormat/>
    <w:rPr>
      <w:rFonts w:ascii="Times New Roman" w:hAnsi="Times New Roman" w:eastAsia="宋体" w:cs="Times New Roman"/>
      <w:szCs w:val="24"/>
    </w:rPr>
  </w:style>
  <w:style w:type="paragraph" w:styleId="873" w:customStyle="1">
    <w:name w:val="正文文本缩进11"/>
    <w:basedOn w:val="656"/>
    <w:next w:val="718"/>
    <w:link w:val="874"/>
    <w:uiPriority w:val="0"/>
    <w:qFormat/>
    <w:pPr>
      <w:ind w:left="570"/>
      <w:spacing w:line="520" w:lineRule="exact"/>
    </w:pPr>
    <w:rPr>
      <w:rFonts w:ascii="方正仿宋简体" w:hAnsi="创艺简仿宋" w:eastAsia="方正仿宋简体"/>
      <w:sz w:val="24"/>
      <w:szCs w:val="20"/>
    </w:rPr>
  </w:style>
  <w:style w:type="character" w:styleId="874" w:customStyle="1">
    <w:name w:val="正文文本缩进 Char"/>
    <w:basedOn w:val="868"/>
    <w:link w:val="873"/>
    <w:uiPriority w:val="0"/>
    <w:qFormat/>
    <w:rPr>
      <w:rFonts w:ascii="方正仿宋简体" w:hAnsi="创艺简仿宋" w:eastAsia="方正仿宋简体" w:cs="Times New Roman"/>
      <w:sz w:val="24"/>
      <w:szCs w:val="20"/>
    </w:rPr>
  </w:style>
  <w:style w:type="paragraph" w:styleId="875" w:customStyle="1">
    <w:name w:val="日期1"/>
    <w:basedOn w:val="656"/>
    <w:next w:val="656"/>
    <w:link w:val="876"/>
    <w:uiPriority w:val="99"/>
    <w:unhideWhenUsed/>
    <w:qFormat/>
    <w:pPr>
      <w:ind w:left="100"/>
    </w:pPr>
  </w:style>
  <w:style w:type="character" w:styleId="876" w:customStyle="1">
    <w:name w:val="日期 Char"/>
    <w:basedOn w:val="868"/>
    <w:link w:val="875"/>
    <w:uiPriority w:val="99"/>
    <w:semiHidden/>
    <w:qFormat/>
    <w:rPr>
      <w:sz w:val="21"/>
      <w:szCs w:val="22"/>
    </w:rPr>
  </w:style>
  <w:style w:type="paragraph" w:styleId="877" w:customStyle="1">
    <w:name w:val="批注框文本1"/>
    <w:basedOn w:val="656"/>
    <w:link w:val="878"/>
    <w:uiPriority w:val="99"/>
    <w:unhideWhenUsed/>
    <w:qFormat/>
    <w:rPr>
      <w:sz w:val="18"/>
      <w:szCs w:val="18"/>
    </w:rPr>
  </w:style>
  <w:style w:type="character" w:styleId="878" w:customStyle="1">
    <w:name w:val="批注框文本 Char"/>
    <w:basedOn w:val="868"/>
    <w:link w:val="877"/>
    <w:uiPriority w:val="99"/>
    <w:semiHidden/>
    <w:qFormat/>
    <w:rPr>
      <w:sz w:val="18"/>
      <w:szCs w:val="18"/>
    </w:rPr>
  </w:style>
  <w:style w:type="paragraph" w:styleId="879" w:customStyle="1">
    <w:name w:val="页脚1"/>
    <w:basedOn w:val="656"/>
    <w:link w:val="880"/>
    <w:uiPriority w:val="99"/>
    <w:qFormat/>
    <w:pPr>
      <w:jc w:val="left"/>
      <w:tabs>
        <w:tab w:val="center" w:pos="4153" w:leader="none"/>
        <w:tab w:val="right" w:pos="8306" w:leader="none"/>
      </w:tabs>
    </w:pPr>
    <w:rPr>
      <w:rFonts w:ascii="Calibri" w:hAnsi="Calibri"/>
      <w:sz w:val="18"/>
      <w:szCs w:val="18"/>
    </w:rPr>
  </w:style>
  <w:style w:type="character" w:styleId="880" w:customStyle="1">
    <w:name w:val="页脚 Char"/>
    <w:basedOn w:val="868"/>
    <w:link w:val="879"/>
    <w:uiPriority w:val="99"/>
    <w:qFormat/>
    <w:rPr>
      <w:rFonts w:ascii="Calibri" w:hAnsi="Calibri" w:eastAsia="宋体" w:cs="Times New Roman"/>
      <w:sz w:val="18"/>
      <w:szCs w:val="18"/>
    </w:rPr>
  </w:style>
  <w:style w:type="paragraph" w:styleId="881" w:customStyle="1">
    <w:name w:val="寄信人地址1"/>
    <w:basedOn w:val="656"/>
    <w:uiPriority w:val="0"/>
    <w:qFormat/>
    <w:rPr>
      <w:rFonts w:ascii="Arial" w:hAnsi="Arial" w:eastAsia="楷体_GB2312"/>
      <w:sz w:val="26"/>
      <w:szCs w:val="20"/>
    </w:rPr>
  </w:style>
  <w:style w:type="paragraph" w:styleId="882" w:customStyle="1">
    <w:name w:val="页眉1"/>
    <w:basedOn w:val="656"/>
    <w:link w:val="883"/>
    <w:uiPriority w:val="99"/>
    <w:unhideWhenUsed/>
    <w:qFormat/>
    <w:pPr>
      <w:jc w:val="center"/>
      <w:tabs>
        <w:tab w:val="center" w:pos="4153" w:leader="none"/>
        <w:tab w:val="right" w:pos="8306" w:leader="none"/>
      </w:tabs>
    </w:pPr>
    <w:rPr>
      <w:sz w:val="18"/>
      <w:szCs w:val="18"/>
    </w:rPr>
  </w:style>
  <w:style w:type="character" w:styleId="883" w:customStyle="1">
    <w:name w:val="页眉 Char"/>
    <w:basedOn w:val="868"/>
    <w:link w:val="882"/>
    <w:uiPriority w:val="99"/>
    <w:semiHidden/>
    <w:qFormat/>
    <w:rPr>
      <w:sz w:val="18"/>
      <w:szCs w:val="18"/>
    </w:rPr>
  </w:style>
  <w:style w:type="paragraph" w:styleId="884" w:customStyle="1">
    <w:name w:val="目录 11"/>
    <w:basedOn w:val="656"/>
    <w:next w:val="656"/>
    <w:uiPriority w:val="0"/>
    <w:qFormat/>
    <w:pPr>
      <w:jc w:val="left"/>
    </w:pPr>
    <w:rPr>
      <w:rFonts w:ascii="Calibri" w:hAnsi="Calibri"/>
      <w:sz w:val="24"/>
      <w:szCs w:val="24"/>
    </w:rPr>
  </w:style>
  <w:style w:type="paragraph" w:styleId="885" w:customStyle="1">
    <w:name w:val="正文文本缩进 31"/>
    <w:basedOn w:val="656"/>
    <w:link w:val="886"/>
    <w:uiPriority w:val="0"/>
    <w:qFormat/>
    <w:pPr>
      <w:ind w:firstLine="617"/>
      <w:spacing w:line="360" w:lineRule="auto"/>
    </w:pPr>
    <w:rPr>
      <w:sz w:val="24"/>
      <w:szCs w:val="24"/>
    </w:rPr>
  </w:style>
  <w:style w:type="character" w:styleId="886" w:customStyle="1">
    <w:name w:val="正文文本缩进 3 Char"/>
    <w:basedOn w:val="868"/>
    <w:link w:val="885"/>
    <w:uiPriority w:val="0"/>
    <w:qFormat/>
    <w:rPr>
      <w:rFonts w:ascii="Times New Roman" w:hAnsi="Times New Roman" w:eastAsia="宋体" w:cs="Times New Roman"/>
      <w:sz w:val="24"/>
      <w:szCs w:val="24"/>
    </w:rPr>
  </w:style>
  <w:style w:type="paragraph" w:styleId="887" w:customStyle="1">
    <w:name w:val="普通(网站)1"/>
    <w:basedOn w:val="656"/>
    <w:uiPriority w:val="99"/>
    <w:qFormat/>
    <w:pPr>
      <w:jc w:val="left"/>
      <w:spacing w:beforeAutospacing="1" w:afterAutospacing="1"/>
    </w:pPr>
    <w:rPr>
      <w:rFonts w:ascii="Calibri" w:hAnsi="Calibri"/>
      <w:sz w:val="24"/>
      <w:szCs w:val="24"/>
    </w:rPr>
  </w:style>
  <w:style w:type="paragraph" w:styleId="888" w:customStyle="1">
    <w:name w:val="正文首行缩进 211"/>
    <w:basedOn w:val="873"/>
    <w:uiPriority w:val="0"/>
    <w:qFormat/>
    <w:pPr>
      <w:ind w:left="420" w:firstLine="420"/>
      <w:spacing w:after="120" w:line="240" w:lineRule="auto"/>
    </w:pPr>
    <w:rPr>
      <w:rFonts w:ascii="Times New Roman" w:hAnsi="Times New Roman" w:eastAsia="宋体"/>
      <w:sz w:val="21"/>
      <w:szCs w:val="24"/>
    </w:rPr>
  </w:style>
  <w:style w:type="character" w:styleId="889" w:customStyle="1">
    <w:name w:val="要点1"/>
    <w:basedOn w:val="868"/>
    <w:uiPriority w:val="0"/>
    <w:qFormat/>
    <w:rPr>
      <w:rFonts w:ascii="Times New Roman" w:hAnsi="Times New Roman" w:eastAsia="宋体" w:cs="Times New Roman"/>
      <w:b/>
    </w:rPr>
  </w:style>
  <w:style w:type="character" w:styleId="890" w:customStyle="1">
    <w:name w:val="页码1"/>
    <w:basedOn w:val="868"/>
    <w:uiPriority w:val="99"/>
    <w:unhideWhenUsed/>
    <w:qFormat/>
  </w:style>
  <w:style w:type="character" w:styleId="891" w:customStyle="1">
    <w:name w:val="超链接11"/>
    <w:uiPriority w:val="99"/>
    <w:qFormat/>
    <w:rPr>
      <w:rFonts w:ascii="Times New Roman" w:hAnsi="Times New Roman" w:eastAsia="宋体" w:cs="Times New Roman"/>
      <w:color w:val="0000ff"/>
      <w:u w:val="single"/>
    </w:rPr>
  </w:style>
  <w:style w:type="character" w:styleId="892" w:customStyle="1">
    <w:name w:val="超链接1"/>
    <w:uiPriority w:val="99"/>
    <w:qFormat/>
    <w:rPr>
      <w:sz w:val="21"/>
      <w:szCs w:val="22"/>
      <w:lang w:val="en-US" w:eastAsia="zh-CN" w:bidi="ar-SA"/>
    </w:rPr>
  </w:style>
  <w:style w:type="paragraph" w:styleId="893"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894" w:customStyle="1">
    <w:name w:val="正文首行缩进 21"/>
    <w:basedOn w:val="895"/>
    <w:uiPriority w:val="0"/>
    <w:qFormat/>
    <w:pPr>
      <w:ind w:firstLine="420"/>
    </w:pPr>
    <w:rPr>
      <w:rFonts w:eastAsia="楷体_GB2312"/>
      <w:sz w:val="28"/>
    </w:rPr>
  </w:style>
  <w:style w:type="paragraph" w:styleId="895" w:customStyle="1">
    <w:name w:val="正文文本缩进1"/>
    <w:basedOn w:val="656"/>
    <w:next w:val="656"/>
    <w:uiPriority w:val="0"/>
    <w:qFormat/>
    <w:pPr>
      <w:ind w:left="570"/>
      <w:spacing w:line="520" w:lineRule="exact"/>
    </w:pPr>
    <w:rPr>
      <w:rFonts w:ascii="方正仿宋简体" w:hAnsi="创艺简仿宋" w:eastAsia="方正仿宋简体"/>
      <w:sz w:val="24"/>
      <w:szCs w:val="20"/>
    </w:rPr>
  </w:style>
  <w:style w:type="paragraph" w:styleId="896" w:customStyle="1">
    <w:name w:val="正文缩进1"/>
    <w:basedOn w:val="656"/>
    <w:next w:val="656"/>
    <w:uiPriority w:val="0"/>
    <w:qFormat/>
    <w:pPr>
      <w:ind w:firstLine="420"/>
      <w:jc w:val="left"/>
    </w:pPr>
    <w:rPr>
      <w:rFonts w:eastAsia="楷体_GB2312"/>
      <w:sz w:val="24"/>
      <w:szCs w:val="20"/>
    </w:rPr>
  </w:style>
  <w:style w:type="paragraph" w:styleId="897" w:customStyle="1">
    <w:name w:val="首行缩进"/>
    <w:basedOn w:val="656"/>
    <w:uiPriority w:val="0"/>
    <w:qFormat/>
    <w:pPr>
      <w:ind w:firstLine="480"/>
    </w:pPr>
    <w:rPr>
      <w:rFonts w:ascii="Calibri" w:hAnsi="Calibri"/>
      <w:szCs w:val="20"/>
      <w:lang w:val="zh-CN"/>
    </w:rPr>
  </w:style>
  <w:style w:type="paragraph" w:styleId="898" w:customStyle="1">
    <w:name w:val="正文 A"/>
    <w:next w:val="699"/>
    <w:uiPriority w:val="0"/>
    <w:qFormat/>
    <w:pPr>
      <w:jc w:val="both"/>
      <w:widowControl w:val="off"/>
      <w:framePr w:wrap="around" w:vAnchor="margin" w:hAnchor="text" w:yAlign="top"/>
    </w:pPr>
    <w:rPr>
      <w:rFonts w:hint="default" w:ascii="Calibri" w:hAnsi="Calibri" w:eastAsia="Times New Roman" w:cs="Times New Roman"/>
      <w:color w:val="000000"/>
      <w:sz w:val="21"/>
      <w:szCs w:val="21"/>
      <w:lang w:val="en-US" w:eastAsia="zh-CN" w:bidi="ar-SA"/>
    </w:rPr>
  </w:style>
  <w:style w:type="paragraph" w:styleId="899" w:customStyle="1">
    <w:name w:val="纯文本111"/>
    <w:basedOn w:val="656"/>
    <w:uiPriority w:val="0"/>
    <w:qFormat/>
    <w:rPr>
      <w:rFonts w:ascii="宋体" w:hAnsi="Courier New" w:eastAsia="楷体_GB2312"/>
      <w:sz w:val="28"/>
      <w:szCs w:val="20"/>
    </w:rPr>
  </w:style>
  <w:style w:type="paragraph" w:styleId="900" w:customStyle="1">
    <w:name w:val="Plain Text1"/>
    <w:basedOn w:val="656"/>
    <w:uiPriority w:val="0"/>
    <w:qFormat/>
    <w:rPr>
      <w:rFonts w:ascii="宋体" w:hAnsi="Courier New"/>
      <w:sz w:val="26"/>
      <w:szCs w:val="20"/>
    </w:rPr>
  </w:style>
  <w:style w:type="paragraph" w:styleId="901" w:customStyle="1">
    <w:name w:val="Table Paragraph"/>
    <w:basedOn w:val="656"/>
    <w:uiPriority w:val="1"/>
    <w:qFormat/>
    <w:pPr>
      <w:jc w:val="center"/>
      <w:spacing w:before="39"/>
    </w:pPr>
    <w:rPr>
      <w:rFonts w:eastAsia="Times New Roman"/>
    </w:rPr>
  </w:style>
  <w:style w:type="character" w:styleId="902" w:customStyle="1">
    <w:name w:val="15"/>
    <w:basedOn w:val="666"/>
    <w:uiPriority w:val="0"/>
    <w:qFormat/>
    <w:rPr>
      <w:rFonts w:hint="eastAsia" w:ascii="宋体" w:hAnsi="宋体" w:eastAsia="宋体"/>
      <w:color w:val="000000"/>
      <w:sz w:val="16"/>
      <w:szCs w:val="16"/>
    </w:rPr>
  </w:style>
  <w:style w:type="paragraph" w:styleId="903" w:customStyle="1">
    <w:name w:val="列出段落1"/>
    <w:basedOn w:val="656"/>
    <w:uiPriority w:val="0"/>
    <w:qFormat/>
    <w:pPr>
      <w:ind w:firstLine="420"/>
    </w:pPr>
    <w:rPr>
      <w:rFonts w:ascii="Calibri" w:hAnsi="Calibri" w:eastAsia="宋体"/>
      <w:sz w:val="21"/>
      <w:szCs w:val="22"/>
    </w:rPr>
  </w:style>
  <w:style w:type="paragraph" w:styleId="904" w:customStyle="1">
    <w:name w:val="纯文本2"/>
    <w:basedOn w:val="656"/>
    <w:uiPriority w:val="0"/>
    <w:qFormat/>
    <w:rPr>
      <w:rFonts w:ascii="宋体" w:hAnsi="Courier New" w:eastAsia="宋体" w:cs="Times New Roman"/>
      <w:sz w:val="28"/>
      <w:szCs w:val="28"/>
    </w:rPr>
  </w:style>
  <w:style w:type="paragraph" w:styleId="905" w:customStyle="1">
    <w:name w:val="Table Text"/>
    <w:basedOn w:val="656"/>
    <w:uiPriority w:val="0"/>
    <w:semiHidden/>
    <w:qFormat/>
    <w:rPr>
      <w:rFonts w:ascii="宋体" w:hAnsi="宋体" w:eastAsia="宋体" w:cs="宋体"/>
      <w:sz w:val="21"/>
      <w:szCs w:val="21"/>
      <w:lang w:val="en-US" w:eastAsia="en-US" w:bidi="ar-SA"/>
    </w:rPr>
  </w:style>
  <w:style w:type="table" w:styleId="906" w:customStyle="1">
    <w:name w:val="Table Normal"/>
    <w:uiPriority w:val="0"/>
    <w:semiHidden/>
    <w:unhideWhenUsed/>
    <w:qFormat/>
    <w:tblPr>
      <w:tblLayout w:type="fixed"/>
      <w:tblCellMar>
        <w:left w:w="0" w:type="dxa"/>
        <w:top w:w="0" w:type="dxa"/>
        <w:right w:w="0" w:type="dxa"/>
        <w:bottom w:w="0" w:type="dxa"/>
      </w:tblCellMar>
    </w:tblPr>
  </w:style>
  <w:style w:type="numbering" w:styleId="95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江苏修齐城市</dc:creator>
  <cp:lastModifiedBy>陈倩倩</cp:lastModifiedBy>
  <cp:revision>5</cp:revision>
  <dcterms:created xsi:type="dcterms:W3CDTF">2025-03-12T02:53:00Z</dcterms:created>
  <dcterms:modified xsi:type="dcterms:W3CDTF">2026-04-09T09:14:27Z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2422F7BBB21F4509811E1320A6153839_13</vt:lpwstr>
  </property>
  <property fmtid="{D5CDD505-2E9C-101B-9397-08002B2CF9AE}" pid="4" name="KSOTemplateDocerSaveRecord">
    <vt:lpwstr>eyJoZGlkIjoiOGE1OWM4NzM1Yjk5ZjdlMGNiM2ExMDRkNTVmYzhlNGEiLCJ1c2VySWQiOiIzODc1MzU4OTgifQ==</vt:lpwstr>
  </property>
</Properties>
</file>