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rPr>
          <w:rFonts w:hint="eastAsia" w:eastAsia="黑体"/>
          <w:b/>
          <w:bCs/>
          <w:sz w:val="84"/>
        </w:rPr>
      </w:pPr>
      <w:r>
        <w:rPr>
          <w:rFonts w:hint="eastAsia" w:eastAsia="黑体"/>
          <w:b/>
          <w:bCs/>
          <w:sz w:val="84"/>
        </w:rPr>
      </w:r>
      <w:r/>
    </w:p>
    <w:p>
      <w:pPr>
        <w:pStyle w:val="999"/>
        <w:ind w:firstLine="0"/>
        <w:jc w:val="center"/>
        <w:rPr>
          <w:rFonts w:hint="eastAsia" w:eastAsia="黑体"/>
          <w:b/>
          <w:bCs/>
          <w:sz w:val="84"/>
        </w:rPr>
      </w:pPr>
      <w:r>
        <w:rPr>
          <w:rFonts w:hint="eastAsia" w:eastAsia="黑体"/>
          <w:b/>
          <w:bCs/>
          <w:sz w:val="84"/>
        </w:rPr>
        <w:t xml:space="preserve">招　标　文　件</w:t>
      </w:r>
      <w:r/>
    </w:p>
    <w:p>
      <w:pPr>
        <w:pStyle w:val="912"/>
        <w:ind w:firstLine="2249"/>
        <w:rPr>
          <w:rFonts w:hint="eastAsia"/>
          <w:bCs/>
          <w:sz w:val="24"/>
        </w:rPr>
      </w:pPr>
      <w:r>
        <w:rPr>
          <w:rFonts w:hint="eastAsia"/>
          <w:b/>
          <w:bCs/>
          <w:sz w:val="32"/>
        </w:rPr>
        <w:t xml:space="preserve">项目名称</w:t>
      </w:r>
      <w:r>
        <w:rPr>
          <w:rFonts w:hint="eastAsia"/>
          <w:b/>
          <w:bCs/>
          <w:sz w:val="32"/>
        </w:rPr>
        <w:t xml:space="preserve">：</w:t>
      </w:r>
      <w:r>
        <w:rPr>
          <w:rFonts w:hint="eastAsia"/>
          <w:bCs/>
          <w:sz w:val="24"/>
        </w:rPr>
        <w:t xml:space="preserve">2026年长虹高架声屏障维修项目</w:t>
      </w:r>
      <w:r>
        <w:rPr>
          <w:rFonts w:hint="eastAsia"/>
          <w:bCs/>
          <w:sz w:val="24"/>
        </w:rPr>
      </w:r>
      <w:r/>
    </w:p>
    <w:p>
      <w:pPr>
        <w:pStyle w:val="999"/>
        <w:ind w:firstLine="2249"/>
        <w:rPr>
          <w:b/>
          <w:color w:val="ff0000"/>
          <w:sz w:val="30"/>
          <w:szCs w:val="30"/>
        </w:rPr>
      </w:pPr>
      <w:r>
        <w:rPr>
          <w:rFonts w:hint="eastAsia"/>
          <w:b/>
          <w:bCs/>
          <w:color w:val="ff0000"/>
          <w:sz w:val="32"/>
        </w:rPr>
        <w:t xml:space="preserve">项目</w:t>
      </w:r>
      <w:r>
        <w:rPr>
          <w:rFonts w:hint="eastAsia"/>
          <w:b/>
          <w:bCs/>
          <w:color w:val="ff0000"/>
          <w:sz w:val="32"/>
        </w:rPr>
        <w:t xml:space="preserve">编号：</w:t>
      </w:r>
      <w:r>
        <w:rPr>
          <w:rFonts w:ascii="Arial" w:hAnsi="Arial" w:eastAsia="Arial" w:cs="Arial"/>
          <w:color w:val="000000"/>
        </w:rPr>
        <w:t xml:space="preserve">JSZC-320400-JZCG-G2026-0069</w:t>
      </w:r>
      <w:r>
        <w:rPr>
          <w:color w:val="ff0000"/>
        </w:rPr>
        <w:t xml:space="preserve">  </w:t>
      </w:r>
      <w:r>
        <w:rPr>
          <w:b/>
          <w:color w:val="ff0000"/>
          <w:sz w:val="30"/>
          <w:szCs w:val="30"/>
        </w:rPr>
        <w:t xml:space="preserve"> </w:t>
      </w:r>
      <w:r>
        <w:rPr>
          <w:b/>
          <w:color w:val="ff0000"/>
          <w:sz w:val="30"/>
          <w:szCs w:val="30"/>
        </w:rPr>
      </w:r>
      <w:r/>
    </w:p>
    <w:p>
      <w:pPr>
        <w:pStyle w:val="912"/>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w:t>
      </w:r>
      <w:r>
        <w:rPr>
          <w:rFonts w:hint="eastAsia"/>
          <w:b/>
          <w:color w:val="ff0000"/>
          <w:sz w:val="30"/>
          <w:szCs w:val="30"/>
        </w:rPr>
        <w:t xml:space="preserve">适用苏采云</w:t>
      </w:r>
      <w:r>
        <w:rPr>
          <w:rFonts w:hint="eastAsia"/>
          <w:b/>
          <w:color w:val="ff0000"/>
          <w:sz w:val="30"/>
          <w:szCs w:val="30"/>
        </w:rPr>
        <w:t xml:space="preserve">系统</w:t>
      </w:r>
      <w:r>
        <w:rPr>
          <w:b/>
          <w:color w:val="ff0000"/>
          <w:sz w:val="30"/>
          <w:szCs w:val="30"/>
        </w:rPr>
        <w:t xml:space="preserve">，</w:t>
      </w:r>
      <w:r>
        <w:rPr>
          <w:rFonts w:hint="eastAsia"/>
          <w:b/>
          <w:color w:val="ff0000"/>
          <w:sz w:val="30"/>
          <w:szCs w:val="30"/>
        </w:rPr>
        <w:t xml:space="preserve">专门面向中小企业）</w:t>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jc w:val="center"/>
        <w:rPr>
          <w:rFonts w:hint="eastAsia"/>
          <w:b/>
          <w:bCs/>
          <w:sz w:val="32"/>
        </w:rPr>
      </w:pPr>
      <w:r>
        <w:rPr>
          <w:rFonts w:hint="eastAsia"/>
          <w:b/>
          <w:bCs/>
          <w:sz w:val="32"/>
        </w:rPr>
        <w:t xml:space="preserve">常州市政府采购中心</w:t>
      </w:r>
      <w:r>
        <w:rPr>
          <w:rFonts w:hint="eastAsia"/>
          <w:b/>
          <w:bCs/>
          <w:sz w:val="32"/>
        </w:rPr>
      </w:r>
      <w:r/>
    </w:p>
    <w:p>
      <w:pPr>
        <w:pStyle w:val="999"/>
        <w:ind w:firstLine="0"/>
        <w:jc w:val="center"/>
        <w:rPr>
          <w:rFonts w:hint="eastAsia"/>
          <w:b/>
          <w:bCs/>
          <w:sz w:val="32"/>
        </w:rPr>
      </w:pPr>
      <w:r>
        <w:rPr>
          <w:b/>
          <w:bCs/>
          <w:sz w:val="32"/>
        </w:rPr>
        <w:t xml:space="preserve">__2026__</w:t>
      </w:r>
      <w:r>
        <w:rPr>
          <w:rFonts w:hint="eastAsia"/>
          <w:b/>
          <w:bCs/>
          <w:sz w:val="32"/>
        </w:rPr>
        <w:t xml:space="preserve">年</w:t>
      </w:r>
      <w:r>
        <w:rPr>
          <w:b/>
          <w:bCs/>
          <w:sz w:val="32"/>
        </w:rPr>
        <w:t xml:space="preserve">_3__</w:t>
      </w:r>
      <w:r>
        <w:rPr>
          <w:rFonts w:hint="eastAsia"/>
          <w:b/>
          <w:bCs/>
          <w:sz w:val="32"/>
        </w:rPr>
        <w:t xml:space="preserve">月</w:t>
      </w:r>
      <w:r>
        <w:rPr>
          <w:b/>
          <w:bCs/>
          <w:sz w:val="32"/>
        </w:rPr>
        <w:t xml:space="preserve">_18__</w:t>
      </w:r>
      <w:r>
        <w:rPr>
          <w:rFonts w:hint="eastAsia"/>
          <w:b/>
          <w:bCs/>
          <w:sz w:val="32"/>
        </w:rPr>
        <w:t xml:space="preserve">日</w:t>
      </w:r>
      <w:r/>
    </w:p>
    <w:p>
      <w:pPr>
        <w:pStyle w:val="999"/>
        <w:ind w:firstLine="0"/>
        <w:rPr>
          <w:rFonts w:hint="eastAsia"/>
          <w:u w:val="single"/>
        </w:rPr>
      </w:pPr>
      <w:r>
        <w:rPr>
          <w:rFonts w:hint="eastAsia"/>
        </w:rPr>
        <w:t xml:space="preserve">                        </w:t>
      </w:r>
      <w:r>
        <w:rPr>
          <w:rFonts w:hint="eastAsia"/>
          <w:u w:val="single"/>
        </w:rPr>
      </w:r>
      <w:r/>
    </w:p>
    <w:p>
      <w:pPr>
        <w:pStyle w:val="999"/>
        <w:ind w:firstLine="0"/>
        <w:jc w:val="center"/>
        <w:rPr>
          <w:rFonts w:hint="eastAsia"/>
        </w:rPr>
      </w:pPr>
      <w:r>
        <w:rPr>
          <w:rFonts w:hint="eastAsia"/>
        </w:rPr>
      </w:r>
      <w:r/>
    </w:p>
    <w:p>
      <w:pPr>
        <w:pStyle w:val="912"/>
        <w:jc w:val="center"/>
        <w:spacing w:line="480" w:lineRule="auto"/>
        <w:rPr>
          <w:rFonts w:hint="eastAsia" w:ascii="黑体" w:hAnsi="Arial" w:eastAsia="黑体"/>
          <w:b/>
          <w:sz w:val="44"/>
        </w:rPr>
        <w:outlineLvl w:val="0"/>
      </w:pPr>
      <w:r>
        <w:br w:type="page" w:clear="all"/>
      </w:r>
      <w:bookmarkStart w:id="0" w:name="_Toc479757206"/>
      <w:r/>
      <w:bookmarkStart w:id="1" w:name="_Toc513029200"/>
      <w:r/>
      <w:bookmarkStart w:id="2" w:name="_Toc20823272"/>
      <w:r/>
      <w:bookmarkStart w:id="3" w:name="_Toc523127445"/>
      <w:r/>
      <w:bookmarkStart w:id="4" w:name="_Toc16938516"/>
      <w:r/>
      <w:bookmarkStart w:id="5" w:name="_Toc120614210"/>
      <w:r>
        <w:rPr>
          <w:rFonts w:hint="eastAsia"/>
        </w:rPr>
        <w:t xml:space="preserve"> </w:t>
      </w:r>
      <w:r>
        <w:rPr>
          <w:rFonts w:hint="eastAsia" w:ascii="黑体" w:hAnsi="Arial" w:eastAsia="黑体"/>
          <w:b/>
          <w:sz w:val="44"/>
        </w:rPr>
        <w:t xml:space="preserve">总  目  录</w:t>
      </w:r>
      <w:r/>
    </w:p>
    <w:p>
      <w:pPr>
        <w:pStyle w:val="912"/>
        <w:spacing w:line="480" w:lineRule="auto"/>
        <w:rPr>
          <w:rFonts w:hint="eastAsia" w:ascii="仿宋_GB2312" w:hAnsi="Arial" w:eastAsia="仿宋_GB2312"/>
          <w:b/>
          <w:sz w:val="28"/>
        </w:rPr>
      </w:pPr>
      <w:r>
        <w:rPr>
          <w:rFonts w:hint="eastAsia" w:ascii="仿宋_GB2312" w:hAnsi="Arial" w:eastAsia="仿宋_GB2312"/>
          <w:b/>
          <w:sz w:val="28"/>
        </w:rPr>
      </w:r>
      <w:r/>
    </w:p>
    <w:p>
      <w:pPr>
        <w:pStyle w:val="91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3"/>
        <w:rPr>
          <w:rFonts w:hint="eastAsia" w:ascii="黑体" w:eastAsia="黑体"/>
          <w:bCs/>
          <w:sz w:val="44"/>
          <w:szCs w:val="44"/>
        </w:rPr>
      </w:pPr>
      <w:r>
        <w:rPr>
          <w:rFonts w:hint="eastAsia" w:ascii="黑体" w:eastAsia="黑体"/>
          <w:sz w:val="44"/>
          <w:szCs w:val="44"/>
        </w:rPr>
        <w:t xml:space="preserve">第一章  </w:t>
      </w:r>
      <w:bookmarkEnd w:id="5"/>
      <w:r>
        <w:rPr>
          <w:rFonts w:hint="eastAsia" w:ascii="黑体" w:eastAsia="黑体"/>
          <w:sz w:val="44"/>
          <w:szCs w:val="44"/>
        </w:rPr>
        <w:t xml:space="preserve">投标邀请</w:t>
      </w:r>
      <w:r>
        <w:rPr>
          <w:rFonts w:hint="eastAsia" w:ascii="黑体" w:eastAsia="黑体"/>
          <w:bCs/>
          <w:sz w:val="44"/>
          <w:szCs w:val="44"/>
        </w:rPr>
      </w:r>
      <w:r/>
    </w:p>
    <w:p>
      <w:pPr>
        <w:pStyle w:val="912"/>
        <w:rPr>
          <w:bCs/>
          <w:sz w:val="24"/>
        </w:rPr>
      </w:pPr>
      <w:r>
        <w:rPr>
          <w:rFonts w:hint="eastAsia" w:ascii="宋体" w:hAnsi="宋体"/>
          <w:sz w:val="24"/>
          <w:szCs w:val="24"/>
        </w:rPr>
        <w:t xml:space="preserve">受</w:t>
      </w:r>
      <w:r>
        <w:rPr>
          <w:rFonts w:hint="eastAsia" w:ascii="宋体" w:hAnsi="宋体"/>
          <w:sz w:val="24"/>
          <w:szCs w:val="24"/>
        </w:rPr>
        <w:t xml:space="preserve">常州市</w:t>
      </w:r>
      <w:r>
        <w:rPr>
          <w:rFonts w:ascii="宋体" w:hAnsi="宋体"/>
          <w:sz w:val="24"/>
          <w:szCs w:val="24"/>
        </w:rPr>
        <w:t xml:space="preserve">城乡建设工程管理中心</w:t>
      </w:r>
      <w:r>
        <w:rPr>
          <w:rFonts w:hint="eastAsia" w:ascii="宋体" w:hAnsi="宋体"/>
          <w:sz w:val="24"/>
          <w:szCs w:val="24"/>
        </w:rPr>
        <w:t xml:space="preserve">的委托，</w:t>
      </w:r>
      <w:r>
        <w:rPr>
          <w:rFonts w:hint="eastAsia" w:ascii="宋体" w:hAnsi="宋体"/>
          <w:sz w:val="24"/>
          <w:szCs w:val="24"/>
        </w:rPr>
        <w:t xml:space="preserve">常州市政府采购中心</w:t>
      </w:r>
      <w:r>
        <w:rPr>
          <w:rFonts w:hint="eastAsia" w:ascii="宋体" w:hAnsi="宋体"/>
          <w:sz w:val="24"/>
          <w:szCs w:val="24"/>
        </w:rPr>
        <w:t xml:space="preserve">就</w:t>
      </w:r>
      <w:r>
        <w:rPr>
          <w:rFonts w:hint="eastAsia"/>
          <w:bCs/>
          <w:sz w:val="24"/>
        </w:rPr>
        <w:t xml:space="preserve">2026年长虹高架声屏障维修项目</w:t>
      </w:r>
      <w:r>
        <w:rPr>
          <w:rFonts w:hint="eastAsia" w:ascii="宋体" w:hAnsi="宋体"/>
          <w:sz w:val="24"/>
          <w:szCs w:val="24"/>
        </w:rPr>
        <w:t xml:space="preserve">([</w:t>
      </w:r>
      <w:r>
        <w:rPr>
          <w:rFonts w:ascii="Arial" w:hAnsi="Arial" w:eastAsia="Arial" w:cs="Arial"/>
          <w:color w:val="000000"/>
        </w:rPr>
        <w:t xml:space="preserve">JSZC-320400-JZCG-G2026-0069</w:t>
      </w:r>
      <w:r>
        <w:rPr>
          <w:rFonts w:hint="eastAsia" w:ascii="宋体" w:hAnsi="宋体"/>
          <w:sz w:val="24"/>
          <w:szCs w:val="24"/>
        </w:rPr>
        <w:t xml:space="preserve">])项目进行公开招标采购，欢迎符合条件的供应商投标。</w:t>
      </w:r>
      <w:r>
        <w:rPr>
          <w:bCs/>
          <w:sz w:val="24"/>
        </w:rPr>
      </w:r>
      <w:r/>
    </w:p>
    <w:p>
      <w:pPr>
        <w:pStyle w:val="915"/>
        <w:ind w:firstLine="498"/>
        <w:spacing w:before="156" w:after="156" w:line="360" w:lineRule="auto"/>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912"/>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rPr>
        <w:t xml:space="preserve">JSZC-320400-JZCG-G2026-0069</w:t>
      </w:r>
      <w:r>
        <w:rPr>
          <w:rFonts w:hint="eastAsia" w:ascii="宋体" w:hAnsi="宋体"/>
          <w:sz w:val="24"/>
          <w:szCs w:val="24"/>
        </w:rPr>
      </w:r>
      <w:r/>
    </w:p>
    <w:p>
      <w:pPr>
        <w:pStyle w:val="912"/>
        <w:rPr>
          <w:rFonts w:hint="eastAsia"/>
          <w:bCs/>
          <w:sz w:val="24"/>
        </w:rPr>
      </w:pPr>
      <w:r/>
      <w:bookmarkEnd w:id="11"/>
      <w:r/>
      <w:bookmarkStart w:id="12" w:name="_Toc28359080"/>
      <w:r/>
      <w:bookmarkStart w:id="13" w:name="_Toc35393791"/>
      <w:r/>
      <w:bookmarkStart w:id="14" w:name="_Toc35393622"/>
      <w:r/>
      <w:bookmarkStart w:id="15" w:name="_Toc38985264"/>
      <w:r/>
      <w:bookmarkStart w:id="16" w:name="_Toc28359003"/>
      <w:r>
        <w:rPr>
          <w:bCs/>
          <w:sz w:val="24"/>
        </w:rPr>
        <w:t xml:space="preserve">2.</w:t>
      </w:r>
      <w:r>
        <w:rPr>
          <w:rFonts w:hint="eastAsia"/>
          <w:bCs/>
          <w:sz w:val="24"/>
        </w:rPr>
        <w:t xml:space="preserve">项目名称：</w:t>
      </w:r>
      <w:r>
        <w:rPr>
          <w:rFonts w:hint="eastAsia"/>
          <w:bCs/>
          <w:sz w:val="24"/>
        </w:rPr>
        <w:t xml:space="preserve">2026年长虹高架声屏障维修项目</w:t>
      </w:r>
      <w:r>
        <w:rPr>
          <w:rFonts w:hint="eastAsia"/>
          <w:bCs/>
          <w:sz w:val="24"/>
        </w:rPr>
      </w:r>
      <w:r/>
    </w:p>
    <w:p>
      <w:pPr>
        <w:pStyle w:val="912"/>
        <w:rPr>
          <w:rFonts w:ascii="宋体" w:hAnsi="宋体"/>
          <w:sz w:val="24"/>
        </w:rPr>
      </w:pPr>
      <w:r>
        <w:rPr>
          <w:rFonts w:hint="eastAsia" w:ascii="宋体" w:hAnsi="宋体"/>
          <w:sz w:val="24"/>
        </w:rPr>
        <w:t xml:space="preserve">3</w:t>
      </w:r>
      <w:r>
        <w:rPr>
          <w:rFonts w:hint="eastAsia" w:ascii="宋体" w:hAnsi="宋体"/>
          <w:sz w:val="24"/>
        </w:rPr>
        <w:t xml:space="preserve">.预算金额：</w:t>
      </w:r>
      <w:r>
        <w:rPr>
          <w:rFonts w:ascii="宋体" w:hAnsi="宋体"/>
          <w:sz w:val="24"/>
        </w:rPr>
        <w:t xml:space="preserve"> </w:t>
      </w:r>
      <w:r>
        <w:rPr>
          <w:rFonts w:hint="eastAsia" w:ascii="宋体" w:hAnsi="宋体"/>
          <w:sz w:val="24"/>
        </w:rPr>
        <w:t xml:space="preserve">人民币524.4</w:t>
      </w:r>
      <w:r>
        <w:rPr>
          <w:rFonts w:hint="eastAsia" w:ascii="宋体" w:hAnsi="宋体"/>
          <w:sz w:val="24"/>
        </w:rPr>
        <w:t xml:space="preserve">万元</w:t>
      </w:r>
      <w:r>
        <w:rPr>
          <w:rFonts w:ascii="宋体" w:hAnsi="宋体"/>
          <w:sz w:val="24"/>
        </w:rPr>
      </w:r>
      <w:r/>
    </w:p>
    <w:p>
      <w:pPr>
        <w:pStyle w:val="912"/>
        <w:rPr>
          <w:rFonts w:hint="eastAsia" w:ascii="宋体" w:hAnsi="宋体"/>
          <w:color w:val="ff0000"/>
          <w:sz w:val="24"/>
        </w:rPr>
      </w:pPr>
      <w:r>
        <w:rPr>
          <w:rFonts w:ascii="宋体" w:hAnsi="宋体"/>
          <w:sz w:val="24"/>
        </w:rPr>
        <w:t xml:space="preserve">4</w:t>
      </w:r>
      <w:r>
        <w:rPr>
          <w:rFonts w:hint="eastAsia" w:ascii="宋体" w:hAnsi="宋体"/>
          <w:sz w:val="24"/>
        </w:rPr>
        <w:t xml:space="preserve">.最高限价</w:t>
      </w:r>
      <w:r>
        <w:rPr>
          <w:rFonts w:hint="eastAsia" w:ascii="宋体" w:hAnsi="宋体"/>
          <w:sz w:val="24"/>
        </w:rPr>
        <w:t xml:space="preserve">：</w:t>
      </w:r>
      <w:r>
        <w:rPr>
          <w:rFonts w:hint="eastAsia" w:ascii="宋体" w:hAnsi="宋体"/>
          <w:sz w:val="24"/>
        </w:rPr>
        <w:t xml:space="preserve">人民币524.4万元</w:t>
      </w:r>
      <w:r>
        <w:rPr>
          <w:rFonts w:hint="eastAsia" w:ascii="宋体" w:hAnsi="宋体"/>
          <w:sz w:val="24"/>
        </w:rPr>
        <w:t xml:space="preserve">（单价</w:t>
      </w:r>
      <w:r>
        <w:rPr>
          <w:rFonts w:hint="eastAsia" w:ascii="宋体" w:hAnsi="宋体"/>
          <w:sz w:val="24"/>
        </w:rPr>
        <w:t xml:space="preserve">不超过1840元/米</w:t>
      </w:r>
      <w:r>
        <w:rPr>
          <w:rFonts w:hint="eastAsia" w:ascii="宋体" w:hAnsi="宋体"/>
          <w:sz w:val="24"/>
        </w:rPr>
        <w:t xml:space="preserve">）</w:t>
      </w:r>
      <w:r>
        <w:rPr>
          <w:rFonts w:hint="eastAsia" w:ascii="宋体" w:hAnsi="宋体"/>
          <w:color w:val="ff0000"/>
          <w:sz w:val="24"/>
        </w:rPr>
      </w:r>
      <w:r/>
    </w:p>
    <w:p>
      <w:pPr>
        <w:pStyle w:val="912"/>
        <w:rPr>
          <w:rFonts w:ascii="宋体" w:hAnsi="宋体"/>
          <w:sz w:val="24"/>
          <w:u w:val="single"/>
        </w:rPr>
      </w:pPr>
      <w:r>
        <w:rPr>
          <w:rFonts w:ascii="宋体" w:hAnsi="宋体"/>
          <w:sz w:val="24"/>
        </w:rPr>
        <w:t xml:space="preserve">5</w:t>
      </w:r>
      <w:r>
        <w:rPr>
          <w:rFonts w:hint="eastAsia" w:ascii="宋体" w:hAnsi="宋体"/>
          <w:sz w:val="24"/>
        </w:rPr>
        <w:t xml:space="preserve">.采购</w:t>
      </w:r>
      <w:r>
        <w:rPr>
          <w:rFonts w:hint="eastAsia" w:ascii="宋体" w:hAnsi="宋体"/>
          <w:sz w:val="24"/>
        </w:rPr>
        <w:t xml:space="preserve">项目概况</w:t>
      </w:r>
      <w:r>
        <w:rPr>
          <w:rFonts w:hint="eastAsia" w:ascii="宋体" w:hAnsi="宋体"/>
          <w:sz w:val="24"/>
        </w:rPr>
        <w:t xml:space="preserve">（简介）：</w:t>
      </w:r>
      <w:r>
        <w:rPr>
          <w:rFonts w:hint="eastAsia" w:ascii="宋体" w:hAnsi="宋体"/>
          <w:sz w:val="24"/>
        </w:rPr>
        <w:t xml:space="preserve">长虹高架声屏障2850米维修更新</w:t>
      </w:r>
      <w:r>
        <w:rPr>
          <w:rFonts w:hint="eastAsia" w:ascii="宋体" w:hAnsi="宋体" w:cs="宋体"/>
          <w:sz w:val="24"/>
        </w:rPr>
        <w:t xml:space="preserve"> </w:t>
      </w:r>
      <w:r>
        <w:rPr>
          <w:rFonts w:ascii="SimSun" w:hAnsi="SimSun" w:eastAsia="SimSun" w:cs="SimSun"/>
          <w:color w:val="000000"/>
          <w:sz w:val="21"/>
        </w:rPr>
        <w:t xml:space="preserve">（详细内容见本招标文件第四章）</w:t>
      </w:r>
      <w:r>
        <w:rPr>
          <w:rFonts w:ascii="宋体" w:hAnsi="宋体"/>
          <w:sz w:val="24"/>
          <w:u w:val="single"/>
        </w:rPr>
      </w:r>
      <w:r/>
    </w:p>
    <w:p>
      <w:pPr>
        <w:pStyle w:val="912"/>
        <w:rPr>
          <w:rFonts w:hint="eastAsia" w:ascii="宋体" w:hAnsi="宋体"/>
          <w:sz w:val="24"/>
        </w:rPr>
      </w:pPr>
      <w:r>
        <w:rPr>
          <w:rFonts w:hint="eastAsia" w:ascii="宋体" w:hAnsi="宋体"/>
          <w:sz w:val="24"/>
        </w:rPr>
        <w:t xml:space="preserve">6</w:t>
      </w:r>
      <w:r>
        <w:rPr>
          <w:rFonts w:hint="eastAsia" w:ascii="宋体" w:hAnsi="宋体"/>
          <w:sz w:val="24"/>
        </w:rPr>
        <w:t xml:space="preserve">.合同履行期限：</w:t>
      </w:r>
      <w:r>
        <w:rPr>
          <w:rFonts w:hint="eastAsia" w:ascii="宋体" w:hAnsi="宋体"/>
          <w:sz w:val="24"/>
        </w:rPr>
        <w:t xml:space="preserve">签订</w:t>
      </w:r>
      <w:r>
        <w:rPr>
          <w:rFonts w:ascii="宋体" w:hAnsi="宋体"/>
          <w:sz w:val="24"/>
        </w:rPr>
        <w:t xml:space="preserve">合同后三个月</w:t>
      </w:r>
      <w:r>
        <w:rPr>
          <w:rFonts w:hint="eastAsia" w:ascii="宋体" w:hAnsi="宋体"/>
          <w:sz w:val="24"/>
        </w:rPr>
      </w:r>
      <w:r/>
    </w:p>
    <w:p>
      <w:pPr>
        <w:pStyle w:val="912"/>
        <w:ind w:firstLine="480"/>
        <w:rPr>
          <w:rFonts w:ascii="宋体" w:hAnsi="宋体"/>
          <w:sz w:val="24"/>
          <w:szCs w:val="24"/>
          <w:u w:val="single"/>
        </w:rPr>
      </w:pPr>
      <w:r>
        <w:rPr>
          <w:rFonts w:ascii="宋体" w:hAnsi="宋体"/>
          <w:sz w:val="24"/>
          <w:szCs w:val="24"/>
          <w:u w:val="single"/>
        </w:rPr>
      </w:r>
      <w:r/>
    </w:p>
    <w:p>
      <w:pPr>
        <w:pStyle w:val="915"/>
        <w:ind w:firstLine="498"/>
        <w:spacing w:before="156" w:after="156" w:line="360" w:lineRule="auto"/>
      </w:pPr>
      <w:r>
        <w:rPr>
          <w:rFonts w:hint="eastAsia"/>
        </w:rPr>
        <w:t xml:space="preserve">二、申请人的资格要求：</w:t>
      </w:r>
      <w:bookmarkEnd w:id="12"/>
      <w:r/>
      <w:bookmarkEnd w:id="13"/>
      <w:r/>
      <w:bookmarkEnd w:id="14"/>
      <w:r/>
      <w:bookmarkEnd w:id="15"/>
      <w:r/>
      <w:bookmarkEnd w:id="16"/>
      <w:r/>
      <w:r/>
    </w:p>
    <w:p>
      <w:pPr>
        <w:pStyle w:val="912"/>
        <w:ind w:firstLine="480"/>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2"/>
        <w:ind w:firstLine="480"/>
        <w:rPr>
          <w:rFonts w:ascii="宋体" w:hAnsi="宋体"/>
          <w:sz w:val="24"/>
          <w:szCs w:val="24"/>
        </w:rPr>
      </w:pPr>
      <w:r>
        <w:rPr>
          <w:rFonts w:hint="eastAsia" w:ascii="宋体" w:hAnsi="宋体"/>
          <w:sz w:val="24"/>
          <w:szCs w:val="24"/>
        </w:rPr>
        <w:t xml:space="preserve">1.满足《中华人民共和国政府采购法》第二十二条规定，并提供</w:t>
      </w:r>
      <w:r>
        <w:rPr>
          <w:rFonts w:hint="eastAsia" w:ascii="宋体" w:hAnsi="宋体"/>
          <w:sz w:val="24"/>
          <w:szCs w:val="24"/>
        </w:rPr>
        <w:t xml:space="preserve">投标人资格声明函</w:t>
      </w:r>
      <w:r>
        <w:rPr>
          <w:rFonts w:hint="eastAsia" w:ascii="宋体" w:hAnsi="宋体"/>
          <w:sz w:val="24"/>
          <w:szCs w:val="24"/>
        </w:rPr>
        <w:t xml:space="preserve">。</w:t>
      </w:r>
      <w:r>
        <w:rPr>
          <w:rFonts w:ascii="宋体" w:hAnsi="宋体"/>
          <w:sz w:val="24"/>
          <w:szCs w:val="24"/>
        </w:rPr>
      </w:r>
      <w:r/>
    </w:p>
    <w:p>
      <w:pPr>
        <w:pStyle w:val="91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2"/>
        <w:ind w:firstLine="480"/>
        <w:rPr>
          <w:rFonts w:ascii="宋体" w:hAnsi="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w:t>
      </w:r>
      <w:r>
        <w:rPr>
          <w:rFonts w:hint="eastAsia" w:ascii="宋体" w:hAnsi="宋体"/>
          <w:sz w:val="24"/>
          <w:szCs w:val="24"/>
        </w:rPr>
        <w:t xml:space="preserve">说明：中小企业包含中型、小型、微型企业，残疾人福利性单位</w:t>
      </w:r>
      <w:r>
        <w:rPr>
          <w:rFonts w:hint="eastAsia" w:ascii="宋体" w:hAnsi="宋体"/>
          <w:sz w:val="24"/>
          <w:szCs w:val="24"/>
        </w:rPr>
        <w:t xml:space="preserve">和监狱企业视同小微企业</w:t>
      </w:r>
      <w:r>
        <w:rPr>
          <w:rFonts w:ascii="宋体" w:hAnsi="宋体"/>
          <w:sz w:val="24"/>
          <w:szCs w:val="24"/>
        </w:rPr>
      </w:r>
      <w:r/>
    </w:p>
    <w:p>
      <w:pPr>
        <w:pStyle w:val="91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2"/>
        <w:rPr>
          <w:rFonts w:hint="eastAsia"/>
          <w:sz w:val="24"/>
        </w:rPr>
      </w:pPr>
      <w:r>
        <w:rPr>
          <w:rFonts w:hint="eastAsia"/>
          <w:sz w:val="24"/>
        </w:rPr>
        <w:t xml:space="preserve">1投标人须具备有效的公路交通工程公路安全设施分项二级（含）以上企业资质，并具备有效的安全生产许可证。</w:t>
      </w:r>
      <w:r/>
    </w:p>
    <w:p>
      <w:pPr>
        <w:pStyle w:val="912"/>
        <w:rPr>
          <w:sz w:val="24"/>
        </w:rPr>
      </w:pPr>
      <w:r>
        <w:rPr>
          <w:rFonts w:hint="eastAsia"/>
          <w:sz w:val="24"/>
        </w:rPr>
        <w:t xml:space="preserve">2项目负责人须具备有效的公路工程专业贰级及以上注册建造师执业资格和安全生产考核合格证书（B证）。</w:t>
      </w:r>
      <w:r>
        <w:rPr>
          <w:sz w:val="24"/>
        </w:rPr>
      </w:r>
      <w:r/>
    </w:p>
    <w:p>
      <w:pPr>
        <w:pStyle w:val="912"/>
        <w:rPr>
          <w:rFonts w:hint="eastAsia"/>
          <w:sz w:val="24"/>
        </w:rPr>
      </w:pPr>
      <w:r>
        <w:rPr>
          <w:rFonts w:hint="eastAsia"/>
          <w:sz w:val="24"/>
        </w:rPr>
      </w:r>
      <w:r/>
    </w:p>
    <w:p>
      <w:pPr>
        <w:pStyle w:val="915"/>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12"/>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sz w:val="24"/>
          <w:szCs w:val="24"/>
        </w:rPr>
        <w:t xml:space="preserve">详见</w:t>
      </w:r>
      <w:r>
        <w:rPr>
          <w:rFonts w:hint="eastAsia" w:ascii="宋体" w:hAnsi="宋体" w:cs="宋体"/>
          <w:sz w:val="24"/>
          <w:szCs w:val="24"/>
        </w:rPr>
        <w:t xml:space="preserve">招标文件公告。</w:t>
      </w:r>
      <w:r>
        <w:rPr>
          <w:rFonts w:ascii="宋体" w:hAnsi="宋体" w:cs="宋体"/>
          <w:sz w:val="24"/>
          <w:szCs w:val="24"/>
        </w:rPr>
      </w:r>
      <w:r/>
    </w:p>
    <w:p>
      <w:pPr>
        <w:pStyle w:val="91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5"/>
        <w:ind w:firstLine="498"/>
        <w:spacing w:before="156" w:after="156" w:line="360" w:lineRule="auto"/>
      </w:pPr>
      <w:r/>
      <w:bookmarkEnd w:id="22"/>
      <w:r/>
      <w:bookmarkEnd w:id="23"/>
      <w:r/>
      <w:bookmarkEnd w:id="24"/>
      <w:r/>
      <w:bookmarkEnd w:id="25"/>
      <w:r/>
      <w:bookmarkEnd w:id="26"/>
      <w:r/>
      <w:bookmarkStart w:id="27" w:name="_Toc28359084"/>
      <w:r/>
      <w:bookmarkStart w:id="28" w:name="_Toc35393625"/>
      <w:r/>
      <w:bookmarkStart w:id="29" w:name="_Toc35393794"/>
      <w:r/>
      <w:bookmarkStart w:id="30" w:name="_Toc38985267"/>
      <w:r/>
      <w:bookmarkStart w:id="31" w:name="_Toc28359007"/>
      <w:r>
        <w:rPr>
          <w:rFonts w:hint="eastAsia"/>
        </w:rPr>
        <w:t xml:space="preserve">四、</w:t>
      </w:r>
      <w:r>
        <w:rPr>
          <w:rFonts w:hint="eastAsia"/>
        </w:rPr>
        <w:t xml:space="preserve">投标文件</w:t>
      </w:r>
      <w:r>
        <w:rPr>
          <w:rFonts w:hint="eastAsia"/>
        </w:rPr>
        <w:t xml:space="preserve">提交</w:t>
      </w:r>
      <w:r/>
    </w:p>
    <w:p>
      <w:pPr>
        <w:pStyle w:val="912"/>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公告</w:t>
      </w:r>
      <w:r>
        <w:rPr>
          <w:rFonts w:hint="eastAsia" w:ascii="宋体" w:hAnsi="宋体" w:cs="宋体"/>
          <w:sz w:val="24"/>
          <w:szCs w:val="24"/>
        </w:rPr>
        <w:t xml:space="preserve">。</w:t>
      </w:r>
      <w:r/>
    </w:p>
    <w:p>
      <w:pPr>
        <w:pStyle w:val="912"/>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5"/>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2"/>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5"/>
        <w:ind w:firstLine="498"/>
        <w:spacing w:before="156" w:after="156" w:line="360" w:lineRule="auto"/>
      </w:pPr>
      <w:r>
        <w:rPr>
          <w:rFonts w:hint="eastAsia"/>
        </w:rPr>
        <w:t xml:space="preserve">六、其他补充事宜</w:t>
      </w:r>
      <w:bookmarkEnd w:id="32"/>
      <w:r/>
      <w:bookmarkEnd w:id="33"/>
      <w:r/>
      <w:bookmarkEnd w:id="34"/>
      <w:r/>
      <w:r/>
    </w:p>
    <w:p>
      <w:pPr>
        <w:pStyle w:val="91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5"/>
        <w:ind w:firstLine="498"/>
        <w:spacing w:before="156" w:after="156" w:line="360" w:lineRule="auto"/>
      </w:pPr>
      <w:r/>
      <w:bookmarkStart w:id="35" w:name="_Toc28359008"/>
      <w:r/>
      <w:bookmarkStart w:id="36" w:name="_Toc35393627"/>
      <w:r/>
      <w:bookmarkStart w:id="37" w:name="_Toc35393796"/>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pStyle w:val="91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2"/>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常州市城乡</w:t>
      </w:r>
      <w:r>
        <w:rPr>
          <w:rFonts w:ascii="宋体" w:hAnsi="宋体"/>
          <w:sz w:val="24"/>
          <w:szCs w:val="24"/>
          <w:u w:val="single"/>
        </w:rPr>
        <w:t xml:space="preserve">建设工程</w:t>
      </w:r>
      <w:r>
        <w:rPr>
          <w:rFonts w:hint="eastAsia" w:ascii="宋体" w:hAnsi="宋体"/>
          <w:sz w:val="24"/>
          <w:szCs w:val="24"/>
          <w:u w:val="single"/>
        </w:rPr>
        <w:t xml:space="preserve">管理</w:t>
      </w:r>
      <w:r>
        <w:rPr>
          <w:rFonts w:ascii="宋体" w:hAnsi="宋体"/>
          <w:sz w:val="24"/>
          <w:szCs w:val="24"/>
          <w:u w:val="single"/>
        </w:rPr>
        <w:t xml:space="preserve">中</w:t>
      </w:r>
      <w:r>
        <w:rPr>
          <w:rFonts w:hint="eastAsia" w:ascii="宋体" w:hAnsi="宋体"/>
          <w:sz w:val="24"/>
          <w:szCs w:val="24"/>
          <w:u w:val="single"/>
        </w:rPr>
        <w:t xml:space="preserve">心</w:t>
      </w:r>
      <w:r>
        <w:rPr>
          <w:rFonts w:hint="eastAsia" w:ascii="宋体" w:hAnsi="宋体"/>
          <w:sz w:val="24"/>
          <w:szCs w:val="24"/>
        </w:rPr>
      </w:r>
      <w:r/>
    </w:p>
    <w:p>
      <w:pPr>
        <w:pStyle w:val="912"/>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rPr>
        <w:t xml:space="preserve">勤业</w:t>
      </w:r>
      <w:r>
        <w:rPr>
          <w:rFonts w:ascii="宋体" w:hAnsi="宋体"/>
          <w:sz w:val="24"/>
          <w:szCs w:val="24"/>
          <w:u w:val="single"/>
        </w:rPr>
        <w:t xml:space="preserve">路</w:t>
      </w:r>
      <w:r>
        <w:rPr>
          <w:rFonts w:hint="eastAsia" w:ascii="宋体" w:hAnsi="宋体"/>
          <w:sz w:val="24"/>
          <w:szCs w:val="24"/>
          <w:u w:val="single"/>
        </w:rPr>
        <w:t xml:space="preserve">188号</w:t>
      </w:r>
      <w:r>
        <w:rPr>
          <w:rFonts w:hint="eastAsia" w:ascii="宋体" w:hAnsi="宋体"/>
          <w:sz w:val="24"/>
          <w:szCs w:val="24"/>
          <w:u w:val="single"/>
        </w:rPr>
        <w:t xml:space="preserve">　　</w:t>
      </w:r>
      <w:r>
        <w:rPr>
          <w:rFonts w:ascii="宋体" w:hAnsi="宋体"/>
          <w:sz w:val="24"/>
          <w:szCs w:val="24"/>
        </w:rPr>
      </w:r>
      <w:r/>
    </w:p>
    <w:p>
      <w:pPr>
        <w:pStyle w:val="912"/>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周</w:t>
      </w:r>
      <w:r>
        <w:rPr>
          <w:rFonts w:ascii="宋体" w:hAnsi="宋体"/>
          <w:sz w:val="24"/>
          <w:szCs w:val="24"/>
          <w:u w:val="single"/>
        </w:rPr>
        <w:t xml:space="preserve">志华</w:t>
      </w:r>
      <w:r>
        <w:rPr>
          <w:rFonts w:hint="eastAsia" w:ascii="宋体" w:hAnsi="宋体"/>
          <w:sz w:val="24"/>
          <w:szCs w:val="24"/>
          <w:u w:val="single"/>
        </w:rPr>
        <w:t xml:space="preserve">            </w:t>
      </w:r>
      <w:r>
        <w:rPr>
          <w:rFonts w:ascii="宋体" w:hAnsi="宋体"/>
          <w:sz w:val="24"/>
          <w:szCs w:val="24"/>
        </w:rPr>
      </w:r>
      <w:r/>
    </w:p>
    <w:p>
      <w:pPr>
        <w:pStyle w:val="912"/>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0</w:t>
      </w:r>
      <w:r>
        <w:rPr>
          <w:rFonts w:ascii="宋体" w:hAnsi="宋体"/>
          <w:sz w:val="24"/>
          <w:szCs w:val="24"/>
          <w:u w:val="single"/>
        </w:rPr>
        <w:t xml:space="preserve">519-88020960</w:t>
      </w:r>
      <w:r>
        <w:rPr>
          <w:rFonts w:hint="eastAsia" w:ascii="宋体" w:hAnsi="宋体"/>
          <w:sz w:val="24"/>
          <w:szCs w:val="24"/>
          <w:u w:val="single"/>
        </w:rPr>
        <w:t xml:space="preserve">　　　　 </w:t>
      </w:r>
      <w:bookmarkStart w:id="40" w:name="_Toc28359009"/>
      <w:r/>
      <w:bookmarkStart w:id="41" w:name="_Toc28359086"/>
      <w:r>
        <w:rPr>
          <w:rFonts w:ascii="宋体" w:hAnsi="宋体"/>
          <w:sz w:val="24"/>
          <w:szCs w:val="24"/>
          <w:u w:val="single"/>
        </w:rPr>
      </w:r>
      <w:r/>
    </w:p>
    <w:p>
      <w:pPr>
        <w:pStyle w:val="912"/>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常州市政府采购中心</w:t>
      </w:r>
      <w:r>
        <w:rPr>
          <w:rFonts w:hint="eastAsia" w:ascii="宋体" w:hAnsi="宋体" w:cs="宋体"/>
          <w:sz w:val="24"/>
          <w:szCs w:val="24"/>
        </w:rPr>
        <w:t xml:space="preserve">信息</w:t>
      </w:r>
      <w:bookmarkEnd w:id="40"/>
      <w:r/>
      <w:bookmarkEnd w:id="41"/>
      <w:r>
        <w:rPr>
          <w:rFonts w:ascii="宋体" w:hAnsi="宋体"/>
          <w:sz w:val="24"/>
          <w:szCs w:val="24"/>
        </w:rPr>
      </w:r>
      <w:r/>
    </w:p>
    <w:p>
      <w:pPr>
        <w:pStyle w:val="912"/>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常州市锦绣路2号常州市政务服务中心1-1号楼6楼</w:t>
      </w:r>
      <w:r>
        <w:rPr>
          <w:rFonts w:ascii="宋体" w:hAnsi="宋体"/>
          <w:sz w:val="24"/>
          <w:szCs w:val="24"/>
        </w:rPr>
      </w:r>
      <w:r/>
    </w:p>
    <w:p>
      <w:pPr>
        <w:pStyle w:val="912"/>
        <w:ind w:firstLine="720"/>
        <w:spacing w:line="360" w:lineRule="auto"/>
        <w:rPr>
          <w:rFonts w:ascii="宋体" w:hAnsi="宋体"/>
          <w:sz w:val="24"/>
          <w:szCs w:val="24"/>
        </w:rPr>
      </w:pPr>
      <w:r>
        <w:rPr>
          <w:rFonts w:hint="eastAsia" w:ascii="宋体" w:hAnsi="宋体"/>
          <w:sz w:val="24"/>
          <w:szCs w:val="24"/>
        </w:rPr>
        <w:t xml:space="preserve">采购文件相关联系人：</w:t>
      </w:r>
      <w:r>
        <w:rPr>
          <w:rFonts w:ascii="宋体" w:hAnsi="宋体"/>
          <w:sz w:val="24"/>
          <w:szCs w:val="24"/>
        </w:rPr>
        <w:t xml:space="preserve">__</w:t>
      </w:r>
      <w:r>
        <w:rPr>
          <w:rFonts w:hint="eastAsia" w:ascii="宋体" w:hAnsi="宋体"/>
          <w:sz w:val="24"/>
          <w:szCs w:val="24"/>
        </w:rPr>
        <w:t xml:space="preserve">郭女士</w:t>
      </w:r>
      <w:r>
        <w:rPr>
          <w:rFonts w:ascii="宋体" w:hAnsi="宋体"/>
          <w:sz w:val="24"/>
          <w:szCs w:val="24"/>
        </w:rPr>
        <w:t xml:space="preserve">__________</w:t>
      </w:r>
      <w:r>
        <w:rPr>
          <w:rFonts w:hint="eastAsia" w:ascii="宋体" w:hAnsi="宋体"/>
          <w:sz w:val="24"/>
          <w:szCs w:val="24"/>
        </w:rPr>
        <w:t xml:space="preserve">                </w:t>
      </w:r>
      <w:r>
        <w:rPr>
          <w:rFonts w:ascii="宋体" w:hAnsi="宋体"/>
          <w:sz w:val="24"/>
          <w:szCs w:val="24"/>
        </w:rPr>
      </w:r>
      <w:r/>
    </w:p>
    <w:p>
      <w:pPr>
        <w:pStyle w:val="912"/>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0519-85588150</w:t>
      </w:r>
      <w:r>
        <w:rPr>
          <w:rFonts w:ascii="宋体" w:hAnsi="宋体"/>
          <w:sz w:val="24"/>
          <w:szCs w:val="24"/>
        </w:rPr>
        <w:t xml:space="preserve">_________</w:t>
      </w:r>
      <w:r>
        <w:rPr>
          <w:rFonts w:hint="eastAsia" w:ascii="宋体" w:hAnsi="宋体"/>
          <w:sz w:val="24"/>
          <w:szCs w:val="24"/>
        </w:rPr>
      </w:r>
      <w:r/>
    </w:p>
    <w:p>
      <w:pPr>
        <w:pStyle w:val="912"/>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w:t>
      </w:r>
      <w:r>
        <w:rPr>
          <w:rFonts w:hint="eastAsia" w:ascii="宋体" w:hAnsi="宋体"/>
          <w:sz w:val="24"/>
          <w:szCs w:val="24"/>
        </w:rPr>
        <w:t xml:space="preserve">杭先生</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912"/>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______</w:t>
      </w:r>
      <w:r>
        <w:rPr>
          <w:rFonts w:hint="eastAsia" w:ascii="宋体" w:hAnsi="宋体"/>
          <w:sz w:val="24"/>
          <w:szCs w:val="24"/>
        </w:rPr>
        <w:t xml:space="preserve">0519-85588156</w:t>
      </w:r>
      <w:r>
        <w:rPr>
          <w:rFonts w:ascii="宋体" w:hAnsi="宋体"/>
          <w:sz w:val="24"/>
          <w:szCs w:val="24"/>
        </w:rPr>
        <w:t xml:space="preserve">______</w:t>
      </w:r>
      <w:r>
        <w:rPr>
          <w:rFonts w:hint="eastAsia" w:ascii="宋体" w:hAnsi="宋体"/>
          <w:sz w:val="24"/>
          <w:szCs w:val="24"/>
        </w:rPr>
      </w:r>
      <w:r/>
    </w:p>
    <w:p>
      <w:pPr>
        <w:pStyle w:val="912"/>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5"/>
        <w:ind w:firstLine="498"/>
        <w:spacing w:before="156" w:after="156" w:line="360" w:lineRule="auto"/>
      </w:pPr>
      <w:r>
        <w:rPr>
          <w:rFonts w:hint="eastAsia"/>
        </w:rPr>
        <w:t xml:space="preserve">八、其他</w:t>
      </w:r>
      <w:r/>
    </w:p>
    <w:p>
      <w:pPr>
        <w:pStyle w:val="912"/>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12"/>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w:t>
      </w:r>
      <w:r>
        <w:rPr>
          <w:rFonts w:hint="eastAsia" w:ascii="宋体" w:hAnsi="宋体"/>
          <w:bCs/>
          <w:color w:val="ff0000"/>
          <w:sz w:val="24"/>
          <w:szCs w:val="24"/>
        </w:rPr>
        <w:t xml:space="preserve">常州市</w:t>
      </w:r>
      <w:r>
        <w:rPr>
          <w:rFonts w:hint="eastAsia" w:ascii="宋体" w:hAnsi="宋体"/>
          <w:bCs/>
          <w:color w:val="ff0000"/>
          <w:sz w:val="24"/>
          <w:szCs w:val="24"/>
        </w:rPr>
        <w:t xml:space="preserve">锦绣路2号常州市</w:t>
      </w:r>
      <w:r>
        <w:rPr>
          <w:rFonts w:hint="eastAsia" w:ascii="宋体" w:hAnsi="宋体"/>
          <w:bCs/>
          <w:color w:val="ff0000"/>
          <w:sz w:val="24"/>
          <w:szCs w:val="24"/>
        </w:rPr>
        <w:t xml:space="preserve">政务服务中心</w:t>
      </w:r>
      <w:r>
        <w:rPr>
          <w:rFonts w:hint="eastAsia" w:ascii="宋体" w:hAnsi="宋体"/>
          <w:bCs/>
          <w:color w:val="ff0000"/>
          <w:sz w:val="24"/>
          <w:szCs w:val="24"/>
        </w:rPr>
        <w:t xml:space="preserve">1-1号楼四</w:t>
      </w:r>
      <w:r>
        <w:rPr>
          <w:rFonts w:hint="eastAsia" w:ascii="宋体" w:hAnsi="宋体"/>
          <w:bCs/>
          <w:color w:val="ff0000"/>
          <w:sz w:val="24"/>
          <w:szCs w:val="24"/>
        </w:rPr>
        <w:t xml:space="preserve">楼大厅CA办理窗口办理，</w:t>
      </w:r>
      <w:r>
        <w:rPr>
          <w:rFonts w:hint="eastAsia" w:ascii="宋体" w:hAnsi="宋体"/>
          <w:bCs/>
          <w:color w:val="ff0000"/>
          <w:sz w:val="24"/>
          <w:szCs w:val="24"/>
        </w:rPr>
        <w:t xml:space="preserve">窗口</w:t>
      </w:r>
      <w:r>
        <w:rPr>
          <w:rFonts w:hint="eastAsia" w:ascii="宋体" w:hAnsi="宋体"/>
          <w:bCs/>
          <w:color w:val="ff0000"/>
          <w:sz w:val="24"/>
          <w:szCs w:val="24"/>
        </w:rPr>
        <w:t xml:space="preserve">联系</w:t>
      </w:r>
      <w:r>
        <w:rPr>
          <w:rFonts w:hint="eastAsia" w:ascii="宋体" w:hAnsi="宋体"/>
          <w:bCs/>
          <w:color w:val="ff0000"/>
          <w:sz w:val="24"/>
          <w:szCs w:val="24"/>
        </w:rPr>
        <w:t xml:space="preserve">电话</w:t>
      </w:r>
      <w:r>
        <w:rPr>
          <w:rFonts w:hint="eastAsia" w:ascii="宋体" w:hAnsi="宋体"/>
          <w:bCs/>
          <w:color w:val="ff0000"/>
          <w:sz w:val="24"/>
          <w:szCs w:val="24"/>
        </w:rPr>
        <w:t xml:space="preserve">0519-85588120</w:t>
      </w:r>
      <w:r>
        <w:rPr>
          <w:rFonts w:hint="eastAsia" w:ascii="宋体" w:hAnsi="宋体"/>
          <w:bCs/>
          <w:color w:val="ff0000"/>
          <w:sz w:val="24"/>
          <w:szCs w:val="24"/>
        </w:rPr>
        <w:t xml:space="preserve">，其他</w:t>
      </w:r>
      <w:r>
        <w:rPr>
          <w:rFonts w:hint="eastAsia" w:ascii="宋体" w:hAnsi="宋体"/>
          <w:bCs/>
          <w:color w:val="ff0000"/>
          <w:sz w:val="24"/>
          <w:szCs w:val="24"/>
        </w:rPr>
        <w:t xml:space="preserve">联系方式</w:t>
      </w:r>
      <w:r>
        <w:rPr>
          <w:rFonts w:hint="eastAsia" w:ascii="宋体" w:hAnsi="宋体"/>
          <w:bCs/>
          <w:color w:val="ff0000"/>
          <w:sz w:val="24"/>
          <w:szCs w:val="24"/>
        </w:rPr>
        <w:t xml:space="preserve">见《苏采云系统供应商操作手册》（以下简称《操作手册》））、进行注册并按《操作手册》要求制作、上传电子投标文件。</w:t>
      </w:r>
      <w:r>
        <w:rPr>
          <w:rFonts w:hint="eastAsia" w:ascii="宋体" w:hAnsi="宋体"/>
          <w:color w:val="ff0000"/>
          <w:sz w:val="24"/>
          <w:szCs w:val="24"/>
        </w:rPr>
      </w:r>
      <w:r/>
    </w:p>
    <w:p>
      <w:pPr>
        <w:pStyle w:val="91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w:t>
      </w:r>
      <w:r>
        <w:rPr>
          <w:rFonts w:hint="eastAsia" w:ascii="宋体" w:hAnsi="宋体"/>
          <w:bCs/>
          <w:sz w:val="24"/>
          <w:szCs w:val="24"/>
        </w:rPr>
        <w:t xml:space="preserve">常州市政府采购中心</w:t>
      </w:r>
      <w:r>
        <w:rPr>
          <w:rFonts w:hint="eastAsia" w:ascii="宋体" w:hAnsi="宋体"/>
          <w:bCs/>
          <w:sz w:val="24"/>
          <w:szCs w:val="24"/>
        </w:rPr>
        <w:t xml:space="preserve">在“江苏政府采购网”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1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12"/>
        <w:ind w:firstLine="480"/>
        <w:spacing w:line="560" w:lineRule="exact"/>
        <w:rPr>
          <w:rFonts w:hint="eastAsia" w:ascii="宋体" w:hAnsi="宋体"/>
          <w:sz w:val="24"/>
        </w:rPr>
      </w:pPr>
      <w:r>
        <w:rPr>
          <w:rFonts w:hint="eastAsia" w:ascii="宋体" w:hAnsi="宋体"/>
          <w:sz w:val="24"/>
        </w:rPr>
      </w:r>
      <w:r/>
    </w:p>
    <w:p>
      <w:pPr>
        <w:pStyle w:val="91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4"/>
        <w:ind w:firstLine="2429"/>
        <w:jc w:val="both"/>
        <w:rPr>
          <w:rFonts w:hint="eastAsia" w:ascii="黑体" w:eastAsia="黑体"/>
          <w:b w:val="0"/>
          <w:bCs w:val="0"/>
        </w:rPr>
      </w:pPr>
      <w:r/>
      <w:bookmarkStart w:id="42" w:name="_Toc120614211"/>
      <w:r>
        <w:rPr>
          <w:rFonts w:hint="eastAsia" w:ascii="黑体" w:eastAsia="黑体"/>
        </w:rPr>
        <w:t xml:space="preserve">第二章  </w:t>
      </w:r>
      <w:bookmarkEnd w:id="0"/>
      <w:r/>
      <w:bookmarkEnd w:id="1"/>
      <w:r/>
      <w:bookmarkEnd w:id="2"/>
      <w:r/>
      <w:bookmarkEnd w:id="3"/>
      <w:r/>
      <w:bookmarkEnd w:id="4"/>
      <w:r/>
      <w:bookmarkEnd w:id="42"/>
      <w:r/>
      <w:bookmarkStart w:id="43" w:name="_Toc16938518"/>
      <w:r/>
      <w:bookmarkStart w:id="44" w:name="_Toc513029202"/>
      <w:r/>
      <w:bookmarkStart w:id="45" w:name="_Toc20823274"/>
      <w:r/>
      <w:bookmarkStart w:id="46" w:name="_Toc120614213"/>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915"/>
        <w:ind w:firstLine="498"/>
        <w:spacing w:before="156" w:after="156" w:line="360" w:lineRule="auto"/>
        <w:rPr>
          <w:rFonts w:hint="eastAsia"/>
        </w:rPr>
      </w:pPr>
      <w:r/>
      <w:bookmarkStart w:id="47" w:name="_Toc20823275"/>
      <w:r/>
      <w:bookmarkStart w:id="48" w:name="_Toc16938519"/>
      <w:r/>
      <w:bookmarkStart w:id="49" w:name="_Toc513029203"/>
      <w:r/>
      <w:bookmarkStart w:id="50" w:name="_Toc120614214"/>
      <w:r>
        <w:rPr>
          <w:rFonts w:hint="eastAsia"/>
        </w:rPr>
        <w:t xml:space="preserve">一、总则</w:t>
      </w:r>
      <w:bookmarkEnd w:id="47"/>
      <w:r/>
      <w:bookmarkEnd w:id="48"/>
      <w:r/>
      <w:bookmarkEnd w:id="49"/>
      <w:r/>
      <w:bookmarkEnd w:id="50"/>
      <w:r>
        <w:rPr>
          <w:rFonts w:hint="eastAsia"/>
        </w:rPr>
      </w:r>
      <w:r/>
    </w:p>
    <w:p>
      <w:pPr>
        <w:pStyle w:val="916"/>
        <w:ind w:firstLine="420"/>
        <w:spacing w:before="0" w:after="0" w:line="240" w:lineRule="auto"/>
        <w:rPr>
          <w:rFonts w:hint="eastAsia"/>
          <w:b w:val="0"/>
          <w:bCs w:val="0"/>
        </w:rPr>
      </w:pPr>
      <w:r/>
      <w:bookmarkStart w:id="51" w:name="_Hlt16619475"/>
      <w:r/>
      <w:bookmarkEnd w:id="51"/>
      <w:r/>
      <w:bookmarkStart w:id="52" w:name="_Toc458694821"/>
      <w:r/>
      <w:bookmarkStart w:id="53" w:name="_Toc513029204"/>
      <w:r/>
      <w:bookmarkStart w:id="54" w:name="_Toc20823276"/>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91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6"/>
        <w:ind w:firstLine="420"/>
        <w:spacing w:before="0" w:after="0" w:line="240" w:lineRule="auto"/>
        <w:rPr>
          <w:rFonts w:hint="eastAsia"/>
          <w:b w:val="0"/>
          <w:bCs w:val="0"/>
        </w:rPr>
      </w:pPr>
      <w:r/>
      <w:bookmarkStart w:id="56" w:name="_Toc20823277"/>
      <w:r/>
      <w:bookmarkStart w:id="57" w:name="_Toc513029205"/>
      <w:r/>
      <w:bookmarkStart w:id="58" w:name="_Toc16938521"/>
      <w:r>
        <w:rPr>
          <w:rFonts w:hint="eastAsia"/>
          <w:b w:val="0"/>
          <w:bCs w:val="0"/>
        </w:rPr>
        <w:t xml:space="preserve">2、合格的投标人</w:t>
      </w:r>
      <w:bookmarkEnd w:id="56"/>
      <w:r/>
      <w:bookmarkEnd w:id="57"/>
      <w:r/>
      <w:bookmarkEnd w:id="58"/>
      <w:r>
        <w:rPr>
          <w:rFonts w:hint="eastAsia"/>
          <w:b w:val="0"/>
          <w:bCs w:val="0"/>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1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6"/>
        <w:ind w:firstLine="420"/>
        <w:spacing w:before="0" w:after="0" w:line="240" w:lineRule="auto"/>
        <w:rPr>
          <w:rFonts w:hint="eastAsia"/>
          <w:b w:val="0"/>
          <w:bCs w:val="0"/>
        </w:rPr>
      </w:pPr>
      <w:r/>
      <w:bookmarkStart w:id="59" w:name="_Toc20823278"/>
      <w:r/>
      <w:bookmarkStart w:id="60" w:name="_Toc513029206"/>
      <w:r/>
      <w:bookmarkStart w:id="61" w:name="_Toc16938522"/>
      <w:r>
        <w:rPr>
          <w:rFonts w:hint="eastAsia"/>
          <w:b w:val="0"/>
          <w:bCs w:val="0"/>
        </w:rPr>
        <w:t xml:space="preserve">3、适用法律</w:t>
      </w:r>
      <w:bookmarkEnd w:id="59"/>
      <w:r/>
      <w:bookmarkEnd w:id="60"/>
      <w:r/>
      <w:bookmarkEnd w:id="61"/>
      <w:r>
        <w:rPr>
          <w:rFonts w:hint="eastAsia"/>
          <w:b w:val="0"/>
          <w:bCs w:val="0"/>
        </w:rPr>
      </w:r>
      <w:r/>
    </w:p>
    <w:p>
      <w:pPr>
        <w:pStyle w:val="91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6"/>
        <w:ind w:firstLine="420"/>
        <w:spacing w:before="0" w:after="0" w:line="240" w:lineRule="auto"/>
        <w:rPr>
          <w:rFonts w:hint="eastAsia"/>
          <w:b w:val="0"/>
          <w:bCs w:val="0"/>
        </w:rPr>
      </w:pPr>
      <w:r/>
      <w:bookmarkStart w:id="62" w:name="_Toc513029207"/>
      <w:r/>
      <w:bookmarkStart w:id="63" w:name="_Toc462564067"/>
      <w:r/>
      <w:bookmarkStart w:id="64" w:name="_Toc20823279"/>
      <w:r/>
      <w:bookmarkStart w:id="65" w:name="_Toc16938523"/>
      <w:r>
        <w:rPr>
          <w:rFonts w:hint="eastAsia"/>
          <w:b w:val="0"/>
          <w:bCs w:val="0"/>
        </w:rPr>
        <w:t xml:space="preserve">4、投标费用</w:t>
      </w:r>
      <w:bookmarkEnd w:id="62"/>
      <w:r/>
      <w:bookmarkEnd w:id="63"/>
      <w:r/>
      <w:bookmarkEnd w:id="64"/>
      <w:r/>
      <w:bookmarkEnd w:id="65"/>
      <w:r>
        <w:rPr>
          <w:rFonts w:hint="eastAsia"/>
          <w:b w:val="0"/>
          <w:bCs w:val="0"/>
        </w:rPr>
      </w:r>
      <w:r/>
    </w:p>
    <w:p>
      <w:pPr>
        <w:pStyle w:val="91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常州市政府采购中心</w:t>
      </w:r>
      <w:r>
        <w:rPr>
          <w:rFonts w:hint="eastAsia" w:ascii="宋体" w:hAnsi="宋体"/>
          <w:sz w:val="24"/>
        </w:rPr>
        <w:t xml:space="preserve">（以下简称采购中心）在任何情况下均无义务和责任承担这些费用。</w:t>
      </w:r>
      <w:r/>
    </w:p>
    <w:p>
      <w:pPr>
        <w:pStyle w:val="91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1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5"/>
        <w:ind w:firstLine="321"/>
        <w:spacing w:before="156" w:after="156" w:line="360" w:lineRule="auto"/>
        <w:rPr>
          <w:rFonts w:hint="eastAsia"/>
        </w:rPr>
      </w:pPr>
      <w:r/>
      <w:bookmarkStart w:id="66" w:name="_Toc513029209"/>
      <w:r/>
      <w:bookmarkStart w:id="67" w:name="_Toc16938525"/>
      <w:r/>
      <w:bookmarkStart w:id="68" w:name="_Toc120614215"/>
      <w:r/>
      <w:bookmarkStart w:id="69" w:name="_Toc20823281"/>
      <w:r>
        <w:rPr>
          <w:rFonts w:hint="eastAsia"/>
        </w:rPr>
        <w:t xml:space="preserve">二、招标文件</w:t>
      </w:r>
      <w:bookmarkEnd w:id="66"/>
      <w:r/>
      <w:bookmarkEnd w:id="67"/>
      <w:r/>
      <w:bookmarkEnd w:id="68"/>
      <w:r/>
      <w:bookmarkEnd w:id="69"/>
      <w:r>
        <w:rPr>
          <w:rFonts w:hint="eastAsia"/>
        </w:rPr>
      </w:r>
      <w:r/>
    </w:p>
    <w:p>
      <w:pPr>
        <w:pStyle w:val="916"/>
        <w:ind w:firstLine="420"/>
        <w:spacing w:before="0" w:after="0" w:line="240" w:lineRule="auto"/>
        <w:rPr>
          <w:rFonts w:hint="eastAsia"/>
          <w:b w:val="0"/>
          <w:bCs w:val="0"/>
        </w:rPr>
      </w:pPr>
      <w:r/>
      <w:bookmarkStart w:id="70" w:name="_Toc513029210"/>
      <w:r/>
      <w:bookmarkStart w:id="71" w:name="_Toc16938526"/>
      <w:r/>
      <w:bookmarkStart w:id="72" w:name="_Toc20823282"/>
      <w:r>
        <w:rPr>
          <w:rFonts w:hint="eastAsia"/>
          <w:b w:val="0"/>
          <w:bCs w:val="0"/>
        </w:rPr>
        <w:t xml:space="preserve">6、招标文件构成</w:t>
      </w:r>
      <w:bookmarkEnd w:id="70"/>
      <w:r/>
      <w:bookmarkEnd w:id="71"/>
      <w:r/>
      <w:bookmarkEnd w:id="72"/>
      <w:r>
        <w:rPr>
          <w:rFonts w:hint="eastAsia"/>
          <w:b w:val="0"/>
          <w:bCs w:val="0"/>
        </w:rPr>
      </w:r>
      <w:r/>
    </w:p>
    <w:p>
      <w:pPr>
        <w:pStyle w:val="91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1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1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1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1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1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1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6"/>
        <w:ind w:firstLine="560"/>
        <w:spacing w:before="0" w:after="0" w:line="240" w:lineRule="auto"/>
        <w:rPr>
          <w:rFonts w:hint="eastAsia"/>
          <w:b w:val="0"/>
          <w:bCs w:val="0"/>
        </w:rPr>
      </w:pPr>
      <w:r/>
      <w:bookmarkStart w:id="73" w:name="_Toc462564070"/>
      <w:r/>
      <w:bookmarkStart w:id="74" w:name="_Toc513029211"/>
      <w:r/>
      <w:bookmarkStart w:id="75" w:name="_Toc16938527"/>
      <w:r/>
      <w:bookmarkStart w:id="76" w:name="_Toc20823283"/>
      <w:r>
        <w:rPr>
          <w:rFonts w:hint="eastAsia"/>
          <w:b w:val="0"/>
          <w:bCs w:val="0"/>
        </w:rPr>
        <w:t xml:space="preserve">7、招标文件的澄清</w:t>
      </w:r>
      <w:bookmarkEnd w:id="73"/>
      <w:r/>
      <w:bookmarkEnd w:id="74"/>
      <w:r/>
      <w:bookmarkEnd w:id="75"/>
      <w:r/>
      <w:bookmarkEnd w:id="76"/>
      <w:r>
        <w:rPr>
          <w:rFonts w:hint="eastAsia"/>
          <w:b w:val="0"/>
          <w:bCs w:val="0"/>
        </w:rPr>
      </w:r>
      <w:r/>
    </w:p>
    <w:p>
      <w:pPr>
        <w:pStyle w:val="91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6"/>
        <w:ind w:firstLine="560"/>
        <w:spacing w:before="0" w:after="0" w:line="240" w:lineRule="auto"/>
        <w:rPr>
          <w:rFonts w:hint="eastAsia"/>
          <w:b w:val="0"/>
          <w:bCs w:val="0"/>
        </w:rPr>
      </w:pPr>
      <w:r/>
      <w:bookmarkStart w:id="77" w:name="_Toc16938528"/>
      <w:r/>
      <w:bookmarkStart w:id="78" w:name="_Toc513029212"/>
      <w:r/>
      <w:bookmarkStart w:id="79" w:name="_Toc20823284"/>
      <w:r/>
      <w:bookmarkStart w:id="80" w:name="_Toc462564071"/>
      <w:r>
        <w:rPr>
          <w:rFonts w:hint="eastAsia"/>
          <w:b w:val="0"/>
          <w:bCs w:val="0"/>
        </w:rPr>
        <w:t xml:space="preserve">8、招标文件的修改</w:t>
      </w:r>
      <w:bookmarkEnd w:id="77"/>
      <w:r/>
      <w:bookmarkEnd w:id="78"/>
      <w:r/>
      <w:bookmarkEnd w:id="79"/>
      <w:r/>
      <w:bookmarkEnd w:id="80"/>
      <w:r>
        <w:rPr>
          <w:rFonts w:hint="eastAsia"/>
          <w:b w:val="0"/>
          <w:bCs w:val="0"/>
        </w:rPr>
      </w:r>
      <w:r/>
    </w:p>
    <w:p>
      <w:pPr>
        <w:pStyle w:val="91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1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w:t>
      </w:r>
      <w:r>
        <w:rPr>
          <w:rFonts w:hint="eastAsia" w:ascii="宋体" w:hAnsi="宋体"/>
          <w:sz w:val="24"/>
        </w:rPr>
        <w:t xml:space="preserve">、常州市政府采购网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5"/>
        <w:ind w:firstLine="482"/>
        <w:spacing w:before="156" w:after="156" w:line="360" w:lineRule="auto"/>
        <w:rPr>
          <w:rFonts w:hint="eastAsia"/>
        </w:rPr>
      </w:pPr>
      <w:r/>
      <w:bookmarkStart w:id="81" w:name="_Toc20823285"/>
      <w:r/>
      <w:bookmarkStart w:id="82" w:name="_Toc120614216"/>
      <w:r/>
      <w:bookmarkStart w:id="83" w:name="_Toc16938529"/>
      <w:r/>
      <w:bookmarkStart w:id="84" w:name="_Toc513029213"/>
      <w:r/>
      <w:bookmarkStart w:id="85" w:name="_Toc462564072"/>
      <w:r>
        <w:rPr>
          <w:rFonts w:hint="eastAsia"/>
        </w:rPr>
        <w:t xml:space="preserve">三、投标文件的编制</w:t>
      </w:r>
      <w:bookmarkEnd w:id="81"/>
      <w:r/>
      <w:bookmarkEnd w:id="82"/>
      <w:r/>
      <w:bookmarkEnd w:id="83"/>
      <w:r/>
      <w:bookmarkEnd w:id="84"/>
      <w:r/>
      <w:bookmarkEnd w:id="85"/>
      <w:r>
        <w:rPr>
          <w:rFonts w:hint="eastAsia"/>
        </w:rPr>
      </w:r>
      <w:r/>
    </w:p>
    <w:p>
      <w:pPr>
        <w:pStyle w:val="916"/>
        <w:ind w:firstLine="560"/>
        <w:spacing w:before="0" w:after="0" w:line="240" w:lineRule="auto"/>
        <w:rPr>
          <w:rFonts w:hint="eastAsia"/>
          <w:bCs w:val="0"/>
        </w:rPr>
      </w:pPr>
      <w:r/>
      <w:bookmarkStart w:id="86" w:name="_Toc462564073"/>
      <w:r/>
      <w:bookmarkStart w:id="87" w:name="_Toc16938530"/>
      <w:r/>
      <w:bookmarkStart w:id="88" w:name="_Toc513029214"/>
      <w:r/>
      <w:bookmarkStart w:id="89" w:name="_Toc20823286"/>
      <w:r>
        <w:rPr>
          <w:rFonts w:hint="eastAsia"/>
          <w:b w:val="0"/>
          <w:bCs w:val="0"/>
        </w:rPr>
        <w:t xml:space="preserve">9、投标文件的语言及度量衡单位</w:t>
      </w:r>
      <w:bookmarkEnd w:id="86"/>
      <w:r/>
      <w:bookmarkEnd w:id="87"/>
      <w:r/>
      <w:bookmarkEnd w:id="88"/>
      <w:r/>
      <w:bookmarkEnd w:id="89"/>
      <w:r>
        <w:rPr>
          <w:rFonts w:hint="eastAsia"/>
          <w:bCs w:val="0"/>
        </w:rPr>
      </w:r>
      <w:r/>
    </w:p>
    <w:p>
      <w:pPr>
        <w:pStyle w:val="91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1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6"/>
        <w:ind w:firstLine="420"/>
        <w:spacing w:before="0" w:after="0" w:line="240" w:lineRule="auto"/>
        <w:rPr>
          <w:rFonts w:hint="eastAsia"/>
          <w:b w:val="0"/>
          <w:bCs w:val="0"/>
        </w:rPr>
      </w:pPr>
      <w:r/>
      <w:bookmarkStart w:id="90" w:name="_Toc462564074"/>
      <w:r/>
      <w:bookmarkStart w:id="91" w:name="_Toc513029215"/>
      <w:r/>
      <w:bookmarkStart w:id="92" w:name="_Toc16938531"/>
      <w:r/>
      <w:bookmarkStart w:id="93" w:name="_Toc20823287"/>
      <w:r>
        <w:rPr>
          <w:rFonts w:hint="eastAsia"/>
          <w:b w:val="0"/>
          <w:bCs w:val="0"/>
        </w:rPr>
        <w:t xml:space="preserve">10、投标文件构成</w:t>
      </w:r>
      <w:bookmarkEnd w:id="90"/>
      <w:r/>
      <w:bookmarkEnd w:id="91"/>
      <w:r/>
      <w:bookmarkEnd w:id="92"/>
      <w:r/>
      <w:bookmarkEnd w:id="93"/>
      <w:r>
        <w:rPr>
          <w:rFonts w:hint="eastAsia"/>
          <w:b w:val="0"/>
          <w:bCs w:val="0"/>
        </w:rPr>
      </w:r>
      <w:r/>
    </w:p>
    <w:p>
      <w:pPr>
        <w:pStyle w:val="912"/>
        <w:ind w:firstLine="480"/>
        <w:spacing w:line="360" w:lineRule="auto"/>
        <w:tabs>
          <w:tab w:val="left" w:pos="1080" w:leader="none"/>
          <w:tab w:val="left" w:pos="1589" w:leader="none"/>
          <w:tab w:val="left" w:pos="2014" w:leader="none"/>
        </w:tabs>
        <w:rPr>
          <w:rFonts w:ascii="宋体" w:hAnsi="宋体"/>
          <w:sz w:val="24"/>
        </w:rPr>
      </w:pPr>
      <w:r/>
      <w:bookmarkStart w:id="94" w:name="_Hlt26668975"/>
      <w:r/>
      <w:bookmarkEnd w:id="94"/>
      <w:r/>
      <w:bookmarkStart w:id="95" w:name="_Hlt26954838"/>
      <w:r/>
      <w:bookmarkEnd w:id="95"/>
      <w:r/>
      <w:bookmarkStart w:id="96" w:name="_Hlt26670360"/>
      <w:r/>
      <w:bookmarkEnd w:id="96"/>
      <w:r/>
      <w:bookmarkStart w:id="97" w:name="_Toc49090509"/>
      <w:r/>
      <w:bookmarkStart w:id="98" w:name="_Toc14577357"/>
      <w:r/>
      <w:bookmarkStart w:id="99" w:name="_Toc513029219"/>
      <w:r/>
      <w:bookmarkStart w:id="100" w:name="_Toc513029216"/>
      <w:r/>
      <w:bookmarkStart w:id="101" w:name="_Toc14577354"/>
      <w:r/>
      <w:bookmarkStart w:id="102" w:name="_Toc49090507"/>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t xml:space="preserve">10.2</w:t>
      </w:r>
      <w:r>
        <w:rPr>
          <w:rFonts w:hint="eastAsia" w:ascii="宋体" w:hAnsi="宋体"/>
          <w:sz w:val="24"/>
        </w:rPr>
        <w:t xml:space="preserve">投标人编写的投标文件应包括资格证明文件、符合性证明文件、投标分项报价表、技术要求响应及偏离表、商务要求响应及偏离表、其他证明文件、投标函、开标一览表等部分。</w:t>
      </w:r>
      <w:r/>
    </w:p>
    <w:p>
      <w:pPr>
        <w:pStyle w:val="912"/>
        <w:ind w:firstLine="480"/>
        <w:spacing w:line="440" w:lineRule="exact"/>
        <w:rPr>
          <w:rFonts w:hint="eastAsia" w:ascii="宋体" w:hAnsi="宋体"/>
          <w:sz w:val="24"/>
        </w:rPr>
      </w:pPr>
      <w:r>
        <w:rPr>
          <w:rFonts w:hint="eastAsia" w:ascii="宋体" w:hAnsi="宋体"/>
          <w:sz w:val="24"/>
        </w:rPr>
        <w:t xml:space="preserve">10.</w:t>
      </w:r>
      <w:r>
        <w:rPr>
          <w:rFonts w:hint="eastAsia" w:ascii="宋体" w:hAnsi="宋体"/>
          <w:sz w:val="24"/>
        </w:rPr>
        <w:t xml:space="preserve">3</w:t>
      </w:r>
      <w:r>
        <w:rPr>
          <w:rFonts w:hint="eastAsia" w:ascii="宋体" w:hAnsi="宋体"/>
          <w:sz w:val="24"/>
        </w:rPr>
        <w:t xml:space="preserve">如标书制作工具中格式和内容与“江苏政府采购网”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6"/>
        <w:ind w:firstLine="420"/>
        <w:spacing w:before="0" w:after="0" w:line="240" w:lineRule="auto"/>
        <w:rPr>
          <w:rFonts w:hint="eastAsia"/>
          <w:b w:val="0"/>
          <w:bCs w:val="0"/>
        </w:rPr>
      </w:pPr>
      <w:r>
        <w:rPr>
          <w:rFonts w:hint="eastAsia"/>
          <w:b w:val="0"/>
          <w:bCs w:val="0"/>
        </w:rPr>
        <w:t xml:space="preserve">11、证明投标人及投标标的符合招标文件规定的文件</w:t>
      </w:r>
      <w:bookmarkEnd w:id="97"/>
      <w:r/>
      <w:bookmarkEnd w:id="98"/>
      <w:r/>
      <w:bookmarkEnd w:id="99"/>
      <w:r>
        <w:rPr>
          <w:rFonts w:hint="eastAsia"/>
          <w:b w:val="0"/>
          <w:bCs w:val="0"/>
        </w:rPr>
      </w:r>
      <w:r/>
    </w:p>
    <w:p>
      <w:pPr>
        <w:pStyle w:val="912"/>
        <w:spacing w:line="48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1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6"/>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91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91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6"/>
        <w:ind w:firstLine="420"/>
        <w:spacing w:before="0" w:after="0" w:line="240" w:lineRule="auto"/>
        <w:rPr>
          <w:rFonts w:hint="eastAsia"/>
          <w:b w:val="0"/>
          <w:bCs w:val="0"/>
        </w:rPr>
      </w:pPr>
      <w:r/>
      <w:bookmarkStart w:id="108" w:name="_Hlt26954731"/>
      <w:r/>
      <w:bookmarkEnd w:id="108"/>
      <w:r/>
      <w:bookmarkStart w:id="109" w:name="_Hlt26670403"/>
      <w:r/>
      <w:bookmarkEnd w:id="109"/>
      <w:r/>
      <w:bookmarkStart w:id="110" w:name="_Hlt26668983"/>
      <w:r/>
      <w:bookmarkEnd w:id="110"/>
      <w:r/>
      <w:bookmarkStart w:id="111" w:name="_Hlt26670425"/>
      <w:r/>
      <w:bookmarkEnd w:id="111"/>
      <w:r/>
      <w:bookmarkStart w:id="112" w:name="_Hlt26954842"/>
      <w:r/>
      <w:bookmarkEnd w:id="112"/>
      <w:r/>
      <w:bookmarkStart w:id="113" w:name="_Hlt26670482"/>
      <w:r/>
      <w:bookmarkEnd w:id="113"/>
      <w:r/>
      <w:bookmarkStart w:id="114" w:name="_Hlt26954846"/>
      <w:r/>
      <w:bookmarkEnd w:id="114"/>
      <w:r/>
      <w:bookmarkStart w:id="115" w:name="_Hlt26670486"/>
      <w:r/>
      <w:bookmarkEnd w:id="115"/>
      <w:r/>
      <w:bookmarkStart w:id="116" w:name="_Hlt26954848"/>
      <w:r/>
      <w:bookmarkEnd w:id="116"/>
      <w:r/>
      <w:bookmarkStart w:id="117" w:name="_Hlt26954844"/>
      <w:r/>
      <w:bookmarkEnd w:id="117"/>
      <w:r>
        <w:rPr>
          <w:rFonts w:hint="eastAsia"/>
          <w:b w:val="0"/>
          <w:bCs w:val="0"/>
        </w:rPr>
        <w:t xml:space="preserve">13、技术要求响应及偏离表、商务要求响应及偏离表</w:t>
      </w:r>
      <w:r/>
    </w:p>
    <w:p>
      <w:pPr>
        <w:pStyle w:val="91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1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6"/>
        <w:ind w:firstLine="420"/>
        <w:spacing w:before="0" w:after="0" w:line="240" w:lineRule="auto"/>
        <w:rPr>
          <w:rFonts w:hint="eastAsia"/>
          <w:b w:val="0"/>
          <w:bCs w:val="0"/>
        </w:rPr>
      </w:pPr>
      <w:r/>
      <w:bookmarkStart w:id="118" w:name="_Toc14577359"/>
      <w:r/>
      <w:bookmarkStart w:id="119" w:name="_Toc49090510"/>
      <w:r>
        <w:rPr>
          <w:rFonts w:hint="eastAsia"/>
          <w:b w:val="0"/>
          <w:bCs w:val="0"/>
        </w:rPr>
        <w:t xml:space="preserve">14、投标函和开标一览表</w:t>
      </w:r>
      <w:r/>
    </w:p>
    <w:p>
      <w:pPr>
        <w:pStyle w:val="91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1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6"/>
        <w:ind w:firstLine="420"/>
        <w:spacing w:before="0" w:after="0" w:line="240" w:lineRule="auto"/>
        <w:rPr>
          <w:rFonts w:hint="eastAsia"/>
          <w:b w:val="0"/>
          <w:bCs w:val="0"/>
        </w:rPr>
      </w:pPr>
      <w:r/>
      <w:bookmarkEnd w:id="118"/>
      <w:r/>
      <w:bookmarkEnd w:id="119"/>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b w:val="0"/>
          <w:bCs w:val="0"/>
        </w:rPr>
        <w:t xml:space="preserve">15、投标有效期</w:t>
      </w:r>
      <w:bookmarkEnd w:id="123"/>
      <w:r/>
      <w:bookmarkEnd w:id="124"/>
      <w:r>
        <w:rPr>
          <w:rFonts w:hint="eastAsia"/>
          <w:b w:val="0"/>
          <w:bCs w:val="0"/>
        </w:rPr>
      </w:r>
      <w:r/>
    </w:p>
    <w:p>
      <w:pPr>
        <w:pStyle w:val="91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6"/>
        <w:ind w:firstLine="420"/>
        <w:spacing w:before="0" w:after="0" w:line="240" w:lineRule="auto"/>
        <w:rPr>
          <w:rFonts w:hint="eastAsia"/>
          <w:b w:val="0"/>
          <w:bCs w:val="0"/>
        </w:rPr>
      </w:pPr>
      <w:r>
        <w:rPr>
          <w:rFonts w:hint="eastAsia"/>
          <w:b w:val="0"/>
          <w:bCs w:val="0"/>
        </w:rPr>
        <w:t xml:space="preserve">16、投标有效期的延长</w:t>
      </w:r>
      <w:r/>
    </w:p>
    <w:p>
      <w:pPr>
        <w:pStyle w:val="91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5"/>
        <w:ind w:firstLine="482"/>
        <w:spacing w:before="156" w:after="156" w:line="360" w:lineRule="auto"/>
        <w:rPr>
          <w:rFonts w:hint="eastAsia"/>
        </w:rPr>
      </w:pPr>
      <w:r/>
      <w:bookmarkStart w:id="125" w:name="_Hlt26954852"/>
      <w:r/>
      <w:bookmarkEnd w:id="125"/>
      <w:r/>
      <w:bookmarkStart w:id="126" w:name="_Hlt26954739"/>
      <w:r/>
      <w:bookmarkEnd w:id="126"/>
      <w:r/>
      <w:bookmarkStart w:id="127" w:name="_Toc513029224"/>
      <w:r/>
      <w:bookmarkStart w:id="128" w:name="_Toc20823296"/>
      <w:r/>
      <w:bookmarkStart w:id="129" w:name="_Toc120614217"/>
      <w:r/>
      <w:bookmarkStart w:id="130" w:name="_Toc16938540"/>
      <w:r>
        <w:rPr>
          <w:rFonts w:hint="eastAsia"/>
        </w:rPr>
        <w:t xml:space="preserve">四、投标文件的递交</w:t>
      </w:r>
      <w:bookmarkEnd w:id="127"/>
      <w:r/>
      <w:bookmarkEnd w:id="128"/>
      <w:r/>
      <w:bookmarkEnd w:id="129"/>
      <w:r/>
      <w:bookmarkEnd w:id="130"/>
      <w:r>
        <w:rPr>
          <w:rFonts w:hint="eastAsia"/>
        </w:rPr>
      </w:r>
      <w:r/>
    </w:p>
    <w:p>
      <w:pPr>
        <w:pStyle w:val="916"/>
        <w:ind w:firstLine="560"/>
        <w:spacing w:before="0" w:after="0" w:line="240" w:lineRule="auto"/>
        <w:rPr>
          <w:rFonts w:hint="eastAsia" w:ascii="黑体"/>
          <w:b w:val="0"/>
          <w:bCs w:val="0"/>
        </w:rPr>
      </w:pPr>
      <w:r/>
      <w:bookmarkStart w:id="131" w:name="_Toc20823297"/>
      <w:r/>
      <w:bookmarkStart w:id="132" w:name="_Toc16938541"/>
      <w:r/>
      <w:bookmarkStart w:id="133" w:name="_Toc462564084"/>
      <w:r/>
      <w:bookmarkStart w:id="134" w:name="_Toc513029225"/>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pStyle w:val="91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20823298"/>
      <w:r/>
      <w:bookmarkStart w:id="137" w:name="_Toc16938542"/>
      <w:r>
        <w:rPr>
          <w:rFonts w:hint="eastAsia" w:ascii="宋体" w:hAnsi="宋体"/>
          <w:bCs/>
          <w:sz w:val="24"/>
        </w:rPr>
      </w:r>
      <w:r/>
    </w:p>
    <w:p>
      <w:pPr>
        <w:pStyle w:val="916"/>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时间</w:t>
      </w:r>
      <w:r/>
    </w:p>
    <w:p>
      <w:pPr>
        <w:pStyle w:val="91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1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1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6"/>
        <w:ind w:firstLine="420"/>
        <w:spacing w:before="0" w:after="0" w:line="240" w:lineRule="auto"/>
        <w:rPr>
          <w:rFonts w:hint="eastAsia"/>
          <w:b w:val="0"/>
          <w:bCs w:val="0"/>
        </w:rPr>
      </w:pPr>
      <w:r/>
      <w:bookmarkStart w:id="138" w:name="_Toc20823299"/>
      <w:r/>
      <w:bookmarkStart w:id="139" w:name="_Toc513029227"/>
      <w:r/>
      <w:bookmarkStart w:id="140" w:name="_Toc16938543"/>
      <w:r>
        <w:rPr>
          <w:rFonts w:hint="eastAsia"/>
          <w:b w:val="0"/>
          <w:bCs w:val="0"/>
        </w:rPr>
        <w:t xml:space="preserve">19、投标文件</w:t>
      </w:r>
      <w:bookmarkEnd w:id="138"/>
      <w:r/>
      <w:bookmarkEnd w:id="139"/>
      <w:r/>
      <w:bookmarkEnd w:id="140"/>
      <w:r>
        <w:rPr>
          <w:rFonts w:hint="eastAsia"/>
          <w:b w:val="0"/>
          <w:bCs w:val="0"/>
        </w:rPr>
        <w:t xml:space="preserve">的拒收</w:t>
      </w:r>
      <w:r/>
    </w:p>
    <w:p>
      <w:pPr>
        <w:pStyle w:val="91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6"/>
        <w:ind w:firstLine="420"/>
        <w:spacing w:before="0" w:after="0" w:line="240" w:lineRule="auto"/>
        <w:rPr>
          <w:rFonts w:hint="eastAsia"/>
          <w:b w:val="0"/>
          <w:bCs w:val="0"/>
        </w:rPr>
      </w:pPr>
      <w:r/>
      <w:bookmarkStart w:id="141" w:name="_Toc20823300"/>
      <w:r/>
      <w:bookmarkStart w:id="142" w:name="_Toc16938544"/>
      <w:r/>
      <w:bookmarkStart w:id="143" w:name="_Toc513029228"/>
      <w:r>
        <w:rPr>
          <w:rFonts w:hint="eastAsia"/>
          <w:b w:val="0"/>
          <w:bCs w:val="0"/>
        </w:rPr>
        <w:t xml:space="preserve">20、投标文件的撤回和修改</w:t>
      </w:r>
      <w:bookmarkEnd w:id="141"/>
      <w:r/>
      <w:bookmarkEnd w:id="142"/>
      <w:r/>
      <w:bookmarkEnd w:id="143"/>
      <w:r>
        <w:rPr>
          <w:rFonts w:hint="eastAsia"/>
          <w:b w:val="0"/>
          <w:bCs w:val="0"/>
        </w:rPr>
      </w:r>
      <w:r/>
    </w:p>
    <w:p>
      <w:pPr>
        <w:pStyle w:val="912"/>
        <w:ind w:firstLine="480"/>
        <w:spacing w:line="480" w:lineRule="exact"/>
        <w:rPr>
          <w:rFonts w:hint="eastAsia" w:ascii="宋体" w:hAnsi="宋体"/>
          <w:sz w:val="24"/>
        </w:rPr>
      </w:pPr>
      <w:r>
        <w:rPr>
          <w:rFonts w:hint="eastAsia" w:ascii="宋体" w:hAnsi="宋体"/>
          <w:sz w:val="24"/>
        </w:rPr>
        <w:t xml:space="preserve">20.1 投标文件的撤回</w:t>
      </w:r>
      <w:r/>
    </w:p>
    <w:p>
      <w:pPr>
        <w:pStyle w:val="912"/>
        <w:ind w:firstLine="480"/>
        <w:spacing w:line="48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.1.1 电子投标文件的撤回</w:t>
      </w:r>
      <w:r/>
    </w:p>
    <w:p>
      <w:pPr>
        <w:pStyle w:val="91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1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1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5"/>
        <w:ind w:firstLine="482"/>
        <w:spacing w:before="156" w:after="156" w:line="360" w:lineRule="auto"/>
        <w:rPr>
          <w:rFonts w:hint="eastAsia"/>
        </w:rPr>
      </w:pPr>
      <w:r/>
      <w:bookmarkStart w:id="144" w:name="_Toc513029229"/>
      <w:r/>
      <w:bookmarkStart w:id="145" w:name="_Toc16938545"/>
      <w:r/>
      <w:bookmarkStart w:id="146" w:name="_Toc120614218"/>
      <w:r/>
      <w:bookmarkStart w:id="147" w:name="_Toc20823301"/>
      <w:r>
        <w:rPr>
          <w:rFonts w:hint="eastAsia"/>
        </w:rPr>
        <w:t xml:space="preserve">五、开标与评标</w:t>
      </w:r>
      <w:bookmarkEnd w:id="144"/>
      <w:r/>
      <w:bookmarkEnd w:id="145"/>
      <w:r/>
      <w:bookmarkEnd w:id="146"/>
      <w:r/>
      <w:bookmarkEnd w:id="147"/>
      <w:r>
        <w:rPr>
          <w:rFonts w:hint="eastAsia"/>
        </w:rPr>
      </w:r>
      <w:r/>
    </w:p>
    <w:p>
      <w:pPr>
        <w:pStyle w:val="916"/>
        <w:ind w:firstLine="420"/>
        <w:spacing w:before="0" w:after="0" w:line="240" w:lineRule="auto"/>
        <w:rPr>
          <w:rFonts w:hint="eastAsia"/>
          <w:b w:val="0"/>
          <w:bCs w:val="0"/>
        </w:rPr>
      </w:pPr>
      <w:r/>
      <w:bookmarkStart w:id="148" w:name="_Toc16938546"/>
      <w:r/>
      <w:bookmarkStart w:id="149" w:name="_Toc20823302"/>
      <w:r/>
      <w:bookmarkStart w:id="150" w:name="_Toc513029230"/>
      <w:r>
        <w:rPr>
          <w:rFonts w:hint="eastAsia"/>
          <w:b w:val="0"/>
          <w:bCs w:val="0"/>
        </w:rPr>
        <w:t xml:space="preserve">21、开标</w:t>
      </w:r>
      <w:bookmarkEnd w:id="148"/>
      <w:r/>
      <w:bookmarkEnd w:id="149"/>
      <w:r/>
      <w:bookmarkEnd w:id="150"/>
      <w:r>
        <w:rPr>
          <w:rFonts w:hint="eastAsia"/>
          <w:b w:val="0"/>
          <w:bCs w:val="0"/>
        </w:rPr>
      </w:r>
      <w:r/>
    </w:p>
    <w:p>
      <w:pPr>
        <w:pStyle w:val="912"/>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12"/>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6"/>
        <w:ind w:firstLine="420"/>
        <w:spacing w:before="0" w:after="0" w:line="240" w:lineRule="auto"/>
        <w:rPr>
          <w:rFonts w:hint="eastAsia"/>
          <w:b w:val="0"/>
          <w:bCs w:val="0"/>
        </w:rPr>
      </w:pPr>
      <w:r/>
      <w:bookmarkStart w:id="151" w:name="_Toc513029231"/>
      <w:r/>
      <w:bookmarkStart w:id="152" w:name="_Toc16938547"/>
      <w:r/>
      <w:bookmarkStart w:id="153" w:name="_Toc20823303"/>
      <w:r>
        <w:rPr>
          <w:rFonts w:hint="eastAsia"/>
          <w:b w:val="0"/>
          <w:bCs w:val="0"/>
        </w:rPr>
        <w:t xml:space="preserve">22、评标委员会</w:t>
      </w:r>
      <w:r/>
    </w:p>
    <w:p>
      <w:pPr>
        <w:pStyle w:val="91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1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候选人</w:t>
      </w:r>
      <w:r>
        <w:rPr>
          <w:rFonts w:hint="eastAsia" w:ascii="宋体" w:hAnsi="宋体"/>
          <w:sz w:val="24"/>
          <w:szCs w:val="24"/>
        </w:rPr>
        <w:t xml:space="preserve">。</w:t>
      </w:r>
      <w:r/>
    </w:p>
    <w:p>
      <w:pPr>
        <w:pStyle w:val="916"/>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12"/>
        <w:ind w:firstLine="480"/>
        <w:spacing w:line="500" w:lineRule="exact"/>
        <w:rPr>
          <w:rFonts w:hint="eastAsia" w:ascii="宋体" w:hAnsi="宋体"/>
          <w:bCs/>
          <w:sz w:val="24"/>
        </w:rPr>
      </w:pPr>
      <w:r/>
      <w:bookmarkEnd w:id="151"/>
      <w:r/>
      <w:bookmarkEnd w:id="152"/>
      <w:r/>
      <w:bookmarkEnd w:id="15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1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12"/>
        <w:ind w:firstLine="480"/>
        <w:spacing w:line="480" w:lineRule="exact"/>
        <w:rPr>
          <w:rFonts w:hint="eastAsia"/>
          <w:b/>
          <w:bCs/>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hint="eastAsia"/>
          <w:b/>
          <w:bCs/>
        </w:rPr>
      </w:r>
      <w:r/>
    </w:p>
    <w:p>
      <w:pPr>
        <w:pStyle w:val="91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1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6"/>
        <w:ind w:firstLine="420"/>
        <w:spacing w:before="0" w:after="0" w:line="240" w:lineRule="auto"/>
        <w:rPr>
          <w:rFonts w:hint="eastAsia"/>
          <w:b w:val="0"/>
          <w:bCs w:val="0"/>
        </w:rPr>
      </w:pPr>
      <w:r/>
      <w:bookmarkStart w:id="154" w:name="_Toc16938549"/>
      <w:r/>
      <w:bookmarkStart w:id="155" w:name="_Toc20823305"/>
      <w:r/>
      <w:bookmarkStart w:id="156" w:name="_Toc513029233"/>
      <w:r>
        <w:rPr>
          <w:rFonts w:hint="eastAsia"/>
          <w:b w:val="0"/>
          <w:bCs w:val="0"/>
        </w:rPr>
        <w:t xml:space="preserve">25、对投标文件的初审</w:t>
      </w:r>
      <w:bookmarkEnd w:id="154"/>
      <w:r/>
      <w:bookmarkEnd w:id="155"/>
      <w:r/>
      <w:bookmarkEnd w:id="156"/>
      <w:r>
        <w:rPr>
          <w:rFonts w:hint="eastAsia"/>
          <w:b w:val="0"/>
          <w:bCs w:val="0"/>
        </w:rPr>
      </w:r>
      <w:r/>
    </w:p>
    <w:p>
      <w:pPr>
        <w:pStyle w:val="91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1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1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rPr>
        <w:t xml:space="preserve">信用</w:t>
      </w:r>
      <w:r>
        <w:rPr>
          <w:rFonts w:hint="eastAsia" w:ascii="宋体" w:hAnsi="宋体"/>
          <w:bCs/>
          <w:sz w:val="24"/>
        </w:rPr>
        <w:t xml:space="preserve">记录。</w:t>
      </w:r>
      <w:r/>
    </w:p>
    <w:p>
      <w:pPr>
        <w:pStyle w:val="91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1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2"/>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2"/>
        <w:ind w:firstLine="420"/>
        <w:spacing w:line="460" w:lineRule="exact"/>
        <w:rPr>
          <w:rFonts w:hint="eastAsia" w:ascii="宋体" w:hAnsi="宋体"/>
          <w:sz w:val="24"/>
        </w:rPr>
      </w:pPr>
      <w:r/>
      <w:bookmarkStart w:id="157" w:name="_Toc513029234"/>
      <w:r/>
      <w:bookmarkStart w:id="158" w:name="_Toc16938550"/>
      <w:r/>
      <w:bookmarkStart w:id="159"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6"/>
        <w:ind w:firstLine="420"/>
        <w:spacing w:before="0" w:after="0" w:line="240" w:lineRule="auto"/>
        <w:rPr>
          <w:rFonts w:hint="eastAsia"/>
          <w:b w:val="0"/>
          <w:bCs w:val="0"/>
        </w:rPr>
      </w:pPr>
      <w:r>
        <w:rPr>
          <w:rFonts w:hint="eastAsia"/>
          <w:b w:val="0"/>
          <w:bCs w:val="0"/>
        </w:rPr>
        <w:t xml:space="preserve">26、</w:t>
      </w:r>
      <w:bookmarkEnd w:id="157"/>
      <w:r/>
      <w:bookmarkEnd w:id="158"/>
      <w:r/>
      <w:bookmarkEnd w:id="159"/>
      <w:r>
        <w:rPr>
          <w:rFonts w:hint="eastAsia"/>
          <w:b w:val="0"/>
          <w:bCs w:val="0"/>
        </w:rPr>
        <w:t xml:space="preserve">无效投标条款和废标条款</w:t>
      </w:r>
      <w:r/>
    </w:p>
    <w:p>
      <w:pPr>
        <w:pStyle w:val="912"/>
        <w:ind w:left="479"/>
        <w:spacing w:line="440" w:lineRule="exact"/>
        <w:rPr>
          <w:rFonts w:hint="eastAsia" w:ascii="宋体" w:hAnsi="宋体"/>
          <w:bCs/>
          <w:sz w:val="24"/>
        </w:rPr>
      </w:pPr>
      <w:r/>
      <w:bookmarkStart w:id="160" w:name="_Toc16938551"/>
      <w:r/>
      <w:bookmarkStart w:id="161" w:name="_Toc20823307"/>
      <w:r/>
      <w:bookmarkStart w:id="162" w:name="_Toc513029235"/>
      <w:r>
        <w:rPr>
          <w:rFonts w:hint="eastAsia" w:ascii="宋体" w:hAnsi="宋体"/>
          <w:bCs/>
          <w:sz w:val="24"/>
        </w:rPr>
        <w:t xml:space="preserve">26.1无效投标条款</w:t>
      </w:r>
      <w:r/>
    </w:p>
    <w:p>
      <w:pPr>
        <w:pStyle w:val="91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1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1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1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1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1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w:t>
      </w:r>
      <w:r>
        <w:rPr>
          <w:rFonts w:hint="eastAsia" w:ascii="宋体" w:hAnsi="宋体"/>
          <w:b/>
          <w:bCs/>
          <w:i/>
          <w:sz w:val="24"/>
          <w:u w:val="single"/>
        </w:rPr>
        <w:t xml:space="preserve">的、或者加“★”号的、或者以文字说明属于实质性要求的内容均</w:t>
      </w:r>
      <w:r>
        <w:rPr>
          <w:rFonts w:hint="eastAsia" w:ascii="宋体" w:hAnsi="宋体"/>
          <w:b/>
          <w:bCs/>
          <w:i/>
          <w:sz w:val="24"/>
          <w:u w:val="single"/>
        </w:rPr>
        <w:t xml:space="preserve">为实质性要求和条件）。</w:t>
      </w:r>
      <w:r>
        <w:rPr>
          <w:rFonts w:hint="eastAsia" w:ascii="宋体" w:hAnsi="宋体"/>
          <w:bCs/>
          <w:i/>
          <w:sz w:val="24"/>
          <w:u w:val="single"/>
        </w:rPr>
      </w:r>
      <w:r/>
    </w:p>
    <w:p>
      <w:pPr>
        <w:pStyle w:val="91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12"/>
        <w:ind w:firstLine="480"/>
        <w:spacing w:line="440" w:lineRule="exact"/>
        <w:rPr>
          <w:rFonts w:hint="eastAsia" w:ascii="宋体" w:hAnsi="宋体"/>
          <w:bCs/>
          <w:color w:val="000000"/>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w:t>
      </w:r>
      <w:r>
        <w:rPr>
          <w:rFonts w:hint="eastAsia" w:ascii="宋体" w:hAnsi="宋体"/>
          <w:bCs/>
          <w:color w:val="000000"/>
          <w:sz w:val="24"/>
        </w:rPr>
        <w:t xml:space="preserve">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 </w:t>
      </w:r>
      <w:r>
        <w:rPr>
          <w:rFonts w:hint="eastAsia" w:ascii="宋体" w:hAnsi="宋体"/>
          <w:bCs/>
          <w:color w:val="000000"/>
          <w:sz w:val="24"/>
        </w:rPr>
      </w:r>
      <w:r/>
    </w:p>
    <w:p>
      <w:pPr>
        <w:pStyle w:val="912"/>
        <w:ind w:firstLine="480"/>
        <w:spacing w:line="440" w:lineRule="exact"/>
        <w:rPr>
          <w:rFonts w:hint="eastAsia" w:ascii="宋体" w:hAnsi="宋体"/>
          <w:bCs/>
          <w:sz w:val="24"/>
        </w:rPr>
      </w:pPr>
      <w:r>
        <w:rPr>
          <w:rFonts w:hint="eastAsia" w:ascii="宋体" w:hAnsi="宋体"/>
          <w:bCs/>
          <w:sz w:val="24"/>
        </w:rPr>
        <w:t xml:space="preserve"> </w:t>
      </w: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12"/>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12"/>
        <w:ind w:left="479"/>
        <w:spacing w:line="440" w:lineRule="exact"/>
        <w:rPr>
          <w:rFonts w:hint="eastAsia" w:ascii="宋体" w:hAnsi="宋体"/>
          <w:bCs/>
          <w:sz w:val="24"/>
        </w:rPr>
      </w:pPr>
      <w:r>
        <w:rPr>
          <w:rFonts w:hint="eastAsia" w:ascii="宋体" w:hAnsi="宋体"/>
          <w:bCs/>
          <w:sz w:val="24"/>
        </w:rPr>
        <w:t xml:space="preserve">26.2废标条款</w:t>
      </w:r>
      <w:r/>
    </w:p>
    <w:p>
      <w:pPr>
        <w:pStyle w:val="91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12"/>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1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1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5"/>
        <w:ind w:firstLine="482"/>
        <w:spacing w:before="156" w:after="156" w:line="360" w:lineRule="auto"/>
        <w:rPr>
          <w:rFonts w:hint="eastAsia"/>
        </w:rPr>
      </w:pPr>
      <w:r/>
      <w:bookmarkStart w:id="163" w:name="_Toc120614219"/>
      <w:r>
        <w:rPr>
          <w:rFonts w:hint="eastAsia"/>
        </w:rPr>
        <w:t xml:space="preserve">六、</w:t>
      </w:r>
      <w:bookmarkEnd w:id="160"/>
      <w:r/>
      <w:bookmarkEnd w:id="161"/>
      <w:r/>
      <w:bookmarkEnd w:id="162"/>
      <w:r>
        <w:rPr>
          <w:rFonts w:hint="eastAsia"/>
        </w:rPr>
        <w:t xml:space="preserve">定标</w:t>
      </w:r>
      <w:bookmarkEnd w:id="163"/>
      <w:r>
        <w:rPr>
          <w:rFonts w:hint="eastAsia"/>
        </w:rPr>
      </w:r>
      <w:r/>
    </w:p>
    <w:p>
      <w:pPr>
        <w:pStyle w:val="916"/>
        <w:ind w:firstLine="600"/>
        <w:spacing w:before="0" w:after="0" w:line="240" w:lineRule="auto"/>
        <w:rPr>
          <w:rFonts w:hint="eastAsia" w:ascii="黑体" w:hAnsi="宋体" w:cs="Times New Roman"/>
          <w:b w:val="0"/>
          <w:sz w:val="30"/>
          <w:szCs w:val="30"/>
        </w:rPr>
      </w:pPr>
      <w:r/>
      <w:bookmarkStart w:id="164" w:name="_Toc513029238"/>
      <w:r/>
      <w:bookmarkStart w:id="165" w:name="_Toc16938554"/>
      <w:r/>
      <w:bookmarkStart w:id="166" w:name="_Toc20823310"/>
      <w:r>
        <w:rPr>
          <w:rFonts w:hint="eastAsia" w:ascii="黑体" w:hAnsi="宋体" w:cs="Times New Roman"/>
          <w:b w:val="0"/>
          <w:sz w:val="30"/>
          <w:szCs w:val="30"/>
        </w:rPr>
        <w:t xml:space="preserve">27、</w:t>
      </w:r>
      <w:bookmarkEnd w:id="164"/>
      <w:r>
        <w:rPr>
          <w:rFonts w:hint="eastAsia" w:ascii="黑体" w:hAnsi="宋体" w:cs="Times New Roman"/>
          <w:b w:val="0"/>
          <w:sz w:val="30"/>
          <w:szCs w:val="30"/>
        </w:rPr>
        <w:t xml:space="preserve">确定</w:t>
      </w:r>
      <w:bookmarkEnd w:id="165"/>
      <w:r/>
      <w:bookmarkEnd w:id="166"/>
      <w:r>
        <w:rPr>
          <w:rFonts w:hint="eastAsia" w:ascii="黑体" w:hAnsi="宋体" w:cs="Times New Roman"/>
          <w:b w:val="0"/>
          <w:sz w:val="30"/>
          <w:szCs w:val="30"/>
        </w:rPr>
        <w:t xml:space="preserve">中标单位</w:t>
      </w:r>
      <w:r/>
    </w:p>
    <w:p>
      <w:pPr>
        <w:pStyle w:val="91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1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w:t>
      </w:r>
      <w:r>
        <w:rPr>
          <w:rFonts w:hint="eastAsia" w:ascii="宋体" w:hAnsi="宋体"/>
          <w:bCs/>
          <w:sz w:val="24"/>
        </w:rPr>
        <w:t xml:space="preserve">按顺序确定中标人，中标候选人并列的，由采购人依法确定。</w:t>
      </w:r>
      <w:r>
        <w:rPr>
          <w:rFonts w:hint="eastAsia" w:ascii="宋体" w:hAnsi="宋体"/>
          <w:bCs/>
          <w:sz w:val="24"/>
        </w:rPr>
      </w:r>
      <w:r/>
    </w:p>
    <w:p>
      <w:pPr>
        <w:pStyle w:val="91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w:t>
      </w:r>
      <w:r>
        <w:rPr>
          <w:rFonts w:hint="eastAsia" w:ascii="宋体" w:hAnsi="宋体"/>
          <w:sz w:val="24"/>
          <w:szCs w:val="24"/>
        </w:rPr>
        <w:t xml:space="preserve">、常州市政府采购网</w:t>
      </w:r>
      <w:r>
        <w:rPr>
          <w:rFonts w:hint="eastAsia" w:ascii="宋体" w:hAnsi="宋体"/>
          <w:sz w:val="24"/>
          <w:szCs w:val="24"/>
        </w:rPr>
        <w:t xml:space="preserve">”发布中标公告，公告期限为1个工作日。</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2"/>
        <w:ind w:firstLine="480"/>
        <w:spacing w:line="480" w:lineRule="exact"/>
        <w:rPr>
          <w:rFonts w:ascii="宋体" w:hAnsi="宋体"/>
          <w:sz w:val="24"/>
          <w:szCs w:val="24"/>
        </w:rPr>
      </w:pPr>
      <w:r/>
      <w:bookmarkStart w:id="16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67"/>
      <w:r>
        <w:rPr>
          <w:rFonts w:hint="eastAsia" w:ascii="黑体" w:hAnsi="宋体" w:cs="Times New Roman"/>
          <w:b w:val="0"/>
          <w:sz w:val="30"/>
          <w:szCs w:val="30"/>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1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1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w:t>
      </w:r>
      <w:r>
        <w:rPr>
          <w:rFonts w:hint="eastAsia" w:ascii="宋体" w:hAnsi="宋体"/>
          <w:sz w:val="24"/>
          <w:szCs w:val="24"/>
        </w:rPr>
        <w:t xml:space="preserve">外地</w:t>
      </w:r>
      <w:r>
        <w:rPr>
          <w:rFonts w:hint="eastAsia" w:ascii="宋体" w:hAnsi="宋体"/>
          <w:sz w:val="24"/>
          <w:szCs w:val="24"/>
        </w:rPr>
        <w:t xml:space="preserve">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采购人和</w:t>
      </w:r>
      <w:r>
        <w:rPr>
          <w:rFonts w:hint="eastAsia" w:ascii="宋体" w:hAnsi="宋体"/>
          <w:sz w:val="24"/>
          <w:szCs w:val="24"/>
        </w:rPr>
        <w:t xml:space="preserve">采购中心质疑接收联系</w:t>
      </w:r>
      <w:r>
        <w:rPr>
          <w:rFonts w:hint="eastAsia" w:ascii="宋体" w:hAnsi="宋体"/>
          <w:sz w:val="24"/>
          <w:szCs w:val="24"/>
        </w:rPr>
        <w:t xml:space="preserve">方式见第一章投标邀请</w:t>
      </w:r>
      <w:r>
        <w:rPr>
          <w:rFonts w:hint="eastAsia" w:ascii="宋体" w:hAnsi="宋体"/>
          <w:sz w:val="24"/>
          <w:szCs w:val="24"/>
        </w:rPr>
        <w:t xml:space="preserve">。</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1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5"/>
        <w:spacing w:before="156" w:after="156" w:line="360" w:lineRule="auto"/>
        <w:rPr>
          <w:rFonts w:hint="eastAsia"/>
        </w:rPr>
      </w:pPr>
      <w:r/>
      <w:bookmarkStart w:id="168" w:name="_Toc120614220"/>
      <w:r/>
      <w:bookmarkStart w:id="169" w:name="_Toc20823308"/>
      <w:r/>
      <w:bookmarkStart w:id="170" w:name="_Toc513029236"/>
      <w:r/>
      <w:bookmarkStart w:id="171" w:name="_Toc16938552"/>
      <w:r>
        <w:rPr>
          <w:rFonts w:hint="eastAsia"/>
        </w:rPr>
        <w:t xml:space="preserve">七、授予合同</w:t>
      </w:r>
      <w:bookmarkEnd w:id="168"/>
      <w:r>
        <w:rPr>
          <w:rFonts w:hint="eastAsia"/>
        </w:rPr>
      </w:r>
      <w:r/>
    </w:p>
    <w:p>
      <w:pPr>
        <w:pStyle w:val="916"/>
        <w:ind w:firstLine="600"/>
        <w:spacing w:before="0" w:after="0" w:line="240" w:lineRule="auto"/>
        <w:rPr>
          <w:rFonts w:hint="eastAsia" w:ascii="黑体" w:hAnsi="宋体" w:cs="Times New Roman"/>
          <w:b w:val="0"/>
          <w:sz w:val="30"/>
          <w:szCs w:val="30"/>
        </w:rPr>
      </w:pPr>
      <w:r/>
      <w:bookmarkEnd w:id="169"/>
      <w:r/>
      <w:bookmarkEnd w:id="170"/>
      <w:r/>
      <w:bookmarkEnd w:id="171"/>
      <w:r/>
      <w:bookmarkStart w:id="172" w:name="_Toc513029237"/>
      <w:r/>
      <w:bookmarkStart w:id="173" w:name="_Toc20823309"/>
      <w:r/>
      <w:bookmarkStart w:id="174" w:name="_Toc16938553"/>
      <w:r>
        <w:rPr>
          <w:rFonts w:hint="eastAsia" w:ascii="黑体" w:hAnsi="宋体" w:cs="Times New Roman"/>
          <w:b w:val="0"/>
          <w:sz w:val="30"/>
          <w:szCs w:val="30"/>
        </w:rPr>
        <w:t xml:space="preserve">30. 签订合同</w:t>
      </w:r>
      <w:r/>
    </w:p>
    <w:p>
      <w:pPr>
        <w:pStyle w:val="91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1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1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1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6"/>
        <w:ind w:firstLine="600"/>
        <w:spacing w:before="0" w:after="0" w:line="240" w:lineRule="auto"/>
        <w:rPr>
          <w:rFonts w:hint="eastAsia" w:ascii="黑体" w:hAnsi="宋体" w:cs="Times New Roman"/>
          <w:b w:val="0"/>
          <w:sz w:val="30"/>
          <w:szCs w:val="30"/>
        </w:rPr>
      </w:pPr>
      <w:r/>
      <w:bookmarkEnd w:id="172"/>
      <w:r/>
      <w:bookmarkEnd w:id="173"/>
      <w:r/>
      <w:bookmarkEnd w:id="174"/>
      <w:r/>
      <w:bookmarkStart w:id="175" w:name="_Toc479757207"/>
      <w:r/>
      <w:bookmarkStart w:id="176" w:name="_Toc120614221"/>
      <w:r/>
      <w:bookmarkStart w:id="177" w:name="_Toc16938558"/>
      <w:r/>
      <w:bookmarkStart w:id="178" w:name="_Toc513029242"/>
      <w:r/>
      <w:bookmarkStart w:id="179" w:name="_Toc20823314"/>
      <w:r>
        <w:rPr>
          <w:rFonts w:hint="eastAsia" w:ascii="黑体" w:hAnsi="宋体" w:cs="Times New Roman"/>
          <w:b w:val="0"/>
          <w:sz w:val="30"/>
          <w:szCs w:val="30"/>
        </w:rPr>
        <w:t xml:space="preserve">32、</w:t>
      </w:r>
      <w:r>
        <w:rPr>
          <w:rFonts w:hint="eastAsia" w:ascii="黑体" w:hAnsi="宋体" w:cs="Times New Roman"/>
          <w:b w:val="0"/>
          <w:sz w:val="30"/>
          <w:szCs w:val="30"/>
        </w:rPr>
        <w:t xml:space="preserve">需要执行的</w:t>
      </w:r>
      <w:r>
        <w:rPr>
          <w:rFonts w:hint="eastAsia" w:ascii="黑体" w:hAnsi="宋体" w:cs="Times New Roman"/>
          <w:b w:val="0"/>
          <w:sz w:val="30"/>
          <w:szCs w:val="30"/>
        </w:rPr>
        <w:t xml:space="preserve">政府采购</w:t>
      </w:r>
      <w:r>
        <w:rPr>
          <w:rFonts w:hint="eastAsia" w:ascii="黑体" w:hAnsi="宋体" w:cs="Times New Roman"/>
          <w:b w:val="0"/>
          <w:sz w:val="30"/>
          <w:szCs w:val="30"/>
        </w:rPr>
        <w:t xml:space="preserve">政策（包括但不限于）</w:t>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6"/>
        </w:numPr>
        <w:contextualSpacing w:val="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2"/>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12"/>
        <w:ind w:firstLine="482"/>
        <w:spacing w:line="480" w:lineRule="exact"/>
        <w:tabs>
          <w:tab w:val="num"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1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2"/>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1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12"/>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1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1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1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1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1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1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2"/>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12"/>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12"/>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1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1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1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1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1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1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12"/>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12"/>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2"/>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1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2"/>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1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12"/>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12"/>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12"/>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2"/>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1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12"/>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1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1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2"/>
        <w:ind w:firstLine="480"/>
        <w:spacing w:line="480" w:lineRule="exact"/>
        <w:rPr>
          <w:rFonts w:ascii="宋体" w:hAnsi="宋体"/>
          <w:sz w:val="24"/>
          <w:szCs w:val="24"/>
        </w:rPr>
      </w:pPr>
      <w:r>
        <w:rPr>
          <w:rFonts w:ascii="宋体" w:hAnsi="宋体"/>
          <w:sz w:val="24"/>
          <w:szCs w:val="24"/>
        </w:rPr>
      </w:r>
      <w:r/>
    </w:p>
    <w:p>
      <w:pPr>
        <w:pStyle w:val="934"/>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pPr>
      <w:r/>
      <w:r/>
    </w:p>
    <w:p>
      <w:pPr>
        <w:pStyle w:val="912"/>
      </w:pPr>
      <w:r/>
      <w:r/>
    </w:p>
    <w:p>
      <w:pPr>
        <w:pStyle w:val="912"/>
      </w:pPr>
      <w:r/>
      <w:r/>
    </w:p>
    <w:p>
      <w:pPr>
        <w:pStyle w:val="912"/>
      </w:pPr>
      <w:r/>
      <w:r/>
    </w:p>
    <w:p>
      <w:pPr>
        <w:pStyle w:val="912"/>
      </w:pPr>
      <w:r/>
      <w:r/>
    </w:p>
    <w:p>
      <w:pPr>
        <w:pStyle w:val="913"/>
        <w:rPr>
          <w:rFonts w:hint="eastAsia" w:ascii="黑体" w:eastAsia="黑体"/>
          <w:bCs/>
          <w:sz w:val="44"/>
        </w:rPr>
      </w:pPr>
      <w:r>
        <w:rPr>
          <w:rFonts w:hint="eastAsia" w:ascii="黑体" w:eastAsia="黑体"/>
          <w:bCs/>
          <w:sz w:val="44"/>
        </w:rPr>
        <w:t xml:space="preserve">第三章  合同</w:t>
      </w:r>
      <w:bookmarkEnd w:id="175"/>
      <w:r/>
      <w:bookmarkEnd w:id="176"/>
      <w:r/>
      <w:bookmarkEnd w:id="177"/>
      <w:r/>
      <w:bookmarkEnd w:id="178"/>
      <w:r/>
      <w:bookmarkEnd w:id="179"/>
      <w:r>
        <w:rPr>
          <w:rFonts w:hint="eastAsia" w:ascii="黑体" w:eastAsia="黑体"/>
          <w:bCs/>
          <w:sz w:val="44"/>
        </w:rPr>
        <w:t xml:space="preserve">文本</w:t>
      </w:r>
      <w:r/>
    </w:p>
    <w:p>
      <w:pPr>
        <w:pStyle w:val="912"/>
        <w:ind w:firstLine="480"/>
        <w:spacing w:line="500" w:lineRule="exact"/>
        <w:rPr>
          <w:rFonts w:hint="eastAsia" w:ascii="宋体" w:hAnsi="宋体"/>
          <w:bCs/>
          <w:sz w:val="24"/>
        </w:rPr>
      </w:pPr>
      <w:r/>
      <w:bookmarkStart w:id="180" w:name="_Toc20823315"/>
      <w:r/>
      <w:bookmarkStart w:id="181" w:name="_Toc16938559"/>
      <w:r/>
      <w:bookmarkStart w:id="182" w:name="_Toc513029243"/>
      <w:r>
        <w:rPr>
          <w:rFonts w:hint="eastAsia" w:ascii="宋体" w:hAnsi="宋体"/>
          <w:bCs/>
          <w:sz w:val="24"/>
        </w:rPr>
        <w:t xml:space="preserve">以下为中标后签定本项目合同的通用条款，中标人不得提出实质性的修改。</w:t>
      </w:r>
      <w:r/>
    </w:p>
    <w:p>
      <w:pPr>
        <w:pStyle w:val="912"/>
        <w:jc w:val="center"/>
        <w:spacing w:before="156" w:after="156"/>
        <w:rPr>
          <w:rFonts w:ascii="宋体" w:hAnsi="宋体"/>
          <w:b/>
          <w:bCs/>
          <w:sz w:val="30"/>
          <w:szCs w:val="20"/>
        </w:rPr>
        <w:outlineLvl w:val="0"/>
      </w:pPr>
      <w:r>
        <w:rPr>
          <w:rFonts w:hint="eastAsia" w:ascii="宋体" w:hAnsi="宋体"/>
          <w:b/>
          <w:sz w:val="30"/>
        </w:rPr>
        <w:t xml:space="preserve">常州市政府采购</w:t>
      </w:r>
      <w:r>
        <w:rPr>
          <w:rFonts w:hint="eastAsia" w:ascii="宋体" w:hAnsi="宋体"/>
          <w:b/>
          <w:sz w:val="30"/>
        </w:rPr>
        <w:t xml:space="preserve">合同（服务）（合同编号）</w:t>
      </w:r>
      <w:r>
        <w:rPr>
          <w:rFonts w:ascii="宋体" w:hAnsi="宋体"/>
          <w:b/>
          <w:bCs/>
          <w:sz w:val="30"/>
          <w:szCs w:val="20"/>
        </w:rPr>
      </w:r>
      <w:r/>
    </w:p>
    <w:p>
      <w:pPr>
        <w:pStyle w:val="951"/>
        <w:spacing w:before="120" w:after="120"/>
        <w:rPr>
          <w:rFonts w:hAnsi="宋体"/>
          <w:sz w:val="24"/>
          <w:szCs w:val="24"/>
        </w:rPr>
      </w:pPr>
      <w:r>
        <w:rPr>
          <w:rFonts w:hAnsi="宋体"/>
          <w:sz w:val="24"/>
          <w:szCs w:val="24"/>
        </w:rPr>
        <w:t xml:space="preserve">项目名称：                                       项目编号：</w:t>
      </w:r>
      <w:r/>
    </w:p>
    <w:p>
      <w:pPr>
        <w:pStyle w:val="951"/>
        <w:spacing w:before="120" w:after="120"/>
        <w:rPr>
          <w:rFonts w:hAnsi="宋体"/>
          <w:sz w:val="24"/>
          <w:szCs w:val="24"/>
        </w:rPr>
      </w:pPr>
      <w:r>
        <w:rPr>
          <w:rFonts w:hAnsi="宋体"/>
          <w:sz w:val="24"/>
          <w:szCs w:val="24"/>
        </w:rPr>
        <w:t xml:space="preserve">甲方：（买方）_________</w:t>
      </w:r>
      <w:r/>
    </w:p>
    <w:p>
      <w:pPr>
        <w:pStyle w:val="951"/>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51"/>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5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5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5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51"/>
        <w:spacing w:before="120" w:after="120"/>
        <w:rPr>
          <w:rFonts w:hint="eastAsia" w:hAnsi="宋体"/>
          <w:sz w:val="24"/>
          <w:szCs w:val="24"/>
        </w:rPr>
      </w:pPr>
      <w:r>
        <w:rPr>
          <w:rFonts w:hint="eastAsia" w:hAnsi="宋体"/>
          <w:sz w:val="24"/>
          <w:szCs w:val="24"/>
        </w:rPr>
        <w:t xml:space="preserve">1.3 标的数量（规模）：</w:t>
      </w:r>
      <w:r/>
    </w:p>
    <w:p>
      <w:pPr>
        <w:pStyle w:val="951"/>
        <w:spacing w:before="120" w:after="120"/>
        <w:rPr>
          <w:rFonts w:hint="eastAsia" w:hAnsi="宋体"/>
          <w:sz w:val="24"/>
          <w:szCs w:val="24"/>
        </w:rPr>
      </w:pPr>
      <w:r>
        <w:rPr>
          <w:rFonts w:hint="eastAsia" w:hAnsi="宋体"/>
          <w:sz w:val="24"/>
          <w:szCs w:val="24"/>
        </w:rPr>
        <w:t xml:space="preserve">1.4 履行时间（期限）：</w:t>
      </w:r>
      <w:r/>
    </w:p>
    <w:p>
      <w:pPr>
        <w:pStyle w:val="951"/>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51"/>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51"/>
        <w:spacing w:before="120" w:after="120"/>
        <w:rPr>
          <w:rFonts w:hAnsi="宋体"/>
          <w:b/>
          <w:sz w:val="24"/>
          <w:szCs w:val="24"/>
        </w:rPr>
      </w:pPr>
      <w:r>
        <w:rPr>
          <w:rFonts w:hAnsi="宋体"/>
          <w:b/>
          <w:sz w:val="24"/>
          <w:szCs w:val="24"/>
        </w:rPr>
        <w:t xml:space="preserve">二、合同金额</w:t>
      </w:r>
      <w:r/>
    </w:p>
    <w:p>
      <w:pPr>
        <w:pStyle w:val="951"/>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51"/>
        <w:spacing w:before="120" w:after="120"/>
        <w:rPr>
          <w:rFonts w:hAnsi="宋体"/>
          <w:b/>
          <w:sz w:val="24"/>
          <w:szCs w:val="24"/>
        </w:rPr>
      </w:pPr>
      <w:r>
        <w:rPr>
          <w:rFonts w:hAnsi="宋体"/>
          <w:b/>
          <w:sz w:val="24"/>
          <w:szCs w:val="24"/>
        </w:rPr>
        <w:t xml:space="preserve">三、技术资料</w:t>
      </w:r>
      <w:r/>
    </w:p>
    <w:p>
      <w:pPr>
        <w:pStyle w:val="95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5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1"/>
        <w:ind w:left="412" w:hanging="412"/>
        <w:spacing w:before="120" w:after="120"/>
        <w:rPr>
          <w:rFonts w:hAnsi="宋体"/>
          <w:b/>
          <w:sz w:val="24"/>
          <w:szCs w:val="24"/>
        </w:rPr>
      </w:pPr>
      <w:r>
        <w:rPr>
          <w:rFonts w:hAnsi="宋体"/>
          <w:b/>
          <w:sz w:val="24"/>
          <w:szCs w:val="24"/>
        </w:rPr>
        <w:t xml:space="preserve">四、知识产权</w:t>
      </w:r>
      <w:r/>
    </w:p>
    <w:p>
      <w:pPr>
        <w:pStyle w:val="95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1"/>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5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51"/>
        <w:ind w:left="410" w:hanging="410"/>
        <w:spacing w:before="120" w:after="120"/>
        <w:rPr>
          <w:rFonts w:hAnsi="宋体"/>
          <w:b/>
          <w:sz w:val="24"/>
          <w:szCs w:val="24"/>
        </w:rPr>
      </w:pPr>
      <w:r>
        <w:rPr>
          <w:rFonts w:hAnsi="宋体"/>
          <w:b/>
          <w:sz w:val="24"/>
          <w:szCs w:val="24"/>
        </w:rPr>
        <w:t xml:space="preserve">六、履约保证金</w:t>
      </w:r>
      <w:r/>
    </w:p>
    <w:p>
      <w:pPr>
        <w:pStyle w:val="951"/>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w:t>
      </w:r>
      <w:r>
        <w:rPr>
          <w:rFonts w:hint="eastAsia" w:hAnsi="宋体"/>
          <w:sz w:val="24"/>
          <w:szCs w:val="24"/>
          <w:u w:val="single"/>
        </w:rPr>
        <w:t xml:space="preserve">收取</w:t>
      </w:r>
      <w:r>
        <w:rPr>
          <w:rFonts w:hint="eastAsia" w:hAnsi="宋体"/>
          <w:sz w:val="24"/>
          <w:szCs w:val="24"/>
          <w:u w:val="single"/>
        </w:rPr>
        <w:t xml:space="preserve">)</w:t>
      </w:r>
      <w:r>
        <w:rPr>
          <w:rFonts w:hint="eastAsia" w:hAnsi="宋体"/>
          <w:sz w:val="24"/>
          <w:szCs w:val="24"/>
        </w:rPr>
        <w:t xml:space="preserve">履约保证金。</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w:t>
      </w:r>
      <w:r>
        <w:rPr>
          <w:rFonts w:hint="eastAsia" w:hAnsi="宋体"/>
          <w:sz w:val="24"/>
          <w:szCs w:val="24"/>
        </w:rPr>
        <w:t xml:space="preserve">/</w:t>
      </w:r>
      <w:r>
        <w:rPr>
          <w:rFonts w:hAnsi="宋体"/>
          <w:sz w:val="24"/>
          <w:szCs w:val="24"/>
        </w:rPr>
        <w:t xml:space="preserve">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51"/>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12"/>
        <w:spacing w:before="156" w:after="156"/>
        <w:rPr>
          <w:rFonts w:ascii="宋体" w:hAnsi="宋体" w:eastAsia="仿宋_GB2312"/>
          <w:b/>
          <w:sz w:val="24"/>
          <w:szCs w:val="24"/>
        </w:rPr>
      </w:pPr>
      <w:r/>
      <w:bookmarkStart w:id="183" w:name="OLE_LINK1"/>
      <w:r/>
      <w:bookmarkStart w:id="184" w:name="OLE_LINK2"/>
      <w:r>
        <w:rPr>
          <w:rFonts w:hint="eastAsia" w:ascii="宋体" w:hAnsi="宋体"/>
          <w:b/>
          <w:sz w:val="24"/>
          <w:szCs w:val="24"/>
        </w:rPr>
        <w:t xml:space="preserve">七、合同转包或分包</w:t>
      </w:r>
      <w:r>
        <w:rPr>
          <w:rFonts w:ascii="宋体" w:hAnsi="宋体" w:eastAsia="仿宋_GB2312"/>
          <w:b/>
          <w:sz w:val="24"/>
          <w:szCs w:val="24"/>
        </w:rPr>
      </w:r>
      <w:r/>
    </w:p>
    <w:p>
      <w:pPr>
        <w:pStyle w:val="912"/>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12"/>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12"/>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51"/>
        <w:spacing w:before="120" w:after="120"/>
        <w:rPr>
          <w:rFonts w:hAnsi="宋体"/>
          <w:b/>
          <w:sz w:val="24"/>
          <w:szCs w:val="24"/>
        </w:rPr>
      </w:pPr>
      <w:r/>
      <w:bookmarkEnd w:id="183"/>
      <w:r/>
      <w:bookmarkEnd w:id="184"/>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2"/>
        <w:rPr>
          <w:sz w:val="24"/>
        </w:rPr>
      </w:pPr>
      <w:r>
        <w:rPr>
          <w:rFonts w:hint="eastAsia" w:ascii="宋体" w:hAnsi="宋体"/>
          <w:sz w:val="24"/>
        </w:rPr>
        <w:t xml:space="preserve">8.1</w:t>
      </w:r>
      <w:r>
        <w:rPr>
          <w:rFonts w:hint="eastAsia" w:ascii="宋体" w:hAnsi="宋体"/>
          <w:sz w:val="24"/>
        </w:rPr>
        <w:t xml:space="preserve">分期付款</w:t>
      </w:r>
      <w:r>
        <w:rPr>
          <w:sz w:val="24"/>
        </w:rPr>
        <w:t xml:space="preserve">付款条件</w:t>
      </w:r>
      <w:r>
        <w:rPr>
          <w:rFonts w:hint="eastAsia"/>
          <w:sz w:val="24"/>
        </w:rPr>
        <w:t xml:space="preserve">：</w:t>
      </w:r>
      <w:r>
        <w:rPr>
          <w:sz w:val="24"/>
        </w:rPr>
      </w:r>
      <w:r/>
    </w:p>
    <w:p>
      <w:pPr>
        <w:pStyle w:val="912"/>
        <w:rPr>
          <w:sz w:val="24"/>
        </w:rPr>
      </w:pPr>
      <w:r>
        <w:rPr>
          <w:rFonts w:hint="eastAsia"/>
          <w:sz w:val="24"/>
        </w:rPr>
        <w:t xml:space="preserve">本项目报价采用固定单价合同，</w:t>
      </w:r>
      <w:r>
        <w:rPr>
          <w:rFonts w:hint="eastAsia"/>
          <w:sz w:val="24"/>
        </w:rPr>
        <w:t xml:space="preserve">签订合同</w:t>
      </w:r>
      <w:r>
        <w:rPr>
          <w:sz w:val="24"/>
        </w:rPr>
        <w:t xml:space="preserve">后支付</w:t>
      </w:r>
      <w:r>
        <w:rPr>
          <w:rFonts w:hint="eastAsia"/>
          <w:sz w:val="24"/>
        </w:rPr>
        <w:t xml:space="preserve">30%的</w:t>
      </w:r>
      <w:r>
        <w:rPr>
          <w:sz w:val="24"/>
        </w:rPr>
        <w:t xml:space="preserve">预付款；</w:t>
      </w:r>
      <w:r>
        <w:rPr>
          <w:rFonts w:hint="eastAsia"/>
          <w:sz w:val="24"/>
        </w:rPr>
        <w:t xml:space="preserve">全部完工后，按照实际工程量结算，经审计审定后按审定单和发票付款。采购人在收到发票后30日内付至审定价的97%，余款一年保修期满后一次性付清。</w:t>
      </w:r>
      <w:r>
        <w:rPr>
          <w:sz w:val="24"/>
        </w:rPr>
        <w:t xml:space="preserve">（进度和方式）</w:t>
      </w:r>
      <w:r/>
    </w:p>
    <w:p>
      <w:pPr>
        <w:pStyle w:val="912"/>
        <w:spacing w:before="156" w:after="156"/>
        <w:rPr>
          <w:rFonts w:ascii="宋体" w:hAnsi="宋体"/>
          <w:sz w:val="24"/>
        </w:rPr>
      </w:pPr>
      <w:r>
        <w:rPr>
          <w:rFonts w:hint="eastAsia" w:ascii="宋体" w:hAnsi="宋体"/>
          <w:sz w:val="24"/>
        </w:rPr>
        <w:t xml:space="preserve">满足合同约定支付条件的，自收到发票后10个工作日内支付。</w:t>
      </w:r>
      <w:r>
        <w:rPr>
          <w:rFonts w:ascii="宋体" w:hAnsi="宋体"/>
          <w:sz w:val="24"/>
        </w:rPr>
      </w:r>
      <w:r/>
    </w:p>
    <w:p>
      <w:pPr>
        <w:pStyle w:val="912"/>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2"/>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5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51"/>
        <w:ind w:left="480" w:hanging="480"/>
        <w:spacing w:before="120" w:after="120"/>
      </w:pPr>
      <w:r>
        <w:rPr>
          <w:rFonts w:hint="eastAsia" w:hAnsi="宋体"/>
          <w:sz w:val="24"/>
          <w:szCs w:val="24"/>
        </w:rPr>
        <w:t xml:space="preserve">10.1 甲方依法组织履约验收工作。</w:t>
      </w:r>
      <w:r/>
    </w:p>
    <w:p>
      <w:pPr>
        <w:pStyle w:val="95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5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5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5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5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5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5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5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5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5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5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5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5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5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5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5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5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5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51"/>
        <w:ind w:left="480" w:hanging="480"/>
        <w:spacing w:before="120" w:after="120" w:line="0" w:lineRule="atLeast"/>
        <w:rPr>
          <w:rFonts w:hAnsi="宋体"/>
          <w:sz w:val="24"/>
          <w:szCs w:val="24"/>
        </w:rPr>
      </w:pPr>
      <w:r>
        <w:rPr>
          <w:rFonts w:hAnsi="宋体"/>
          <w:sz w:val="24"/>
          <w:szCs w:val="24"/>
        </w:rPr>
        <w:t xml:space="preserve">  甲方：                        乙方： </w:t>
      </w:r>
      <w:r/>
    </w:p>
    <w:p>
      <w:pPr>
        <w:pStyle w:val="95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5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5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51"/>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0"/>
      <w:r/>
      <w:bookmarkEnd w:id="181"/>
      <w:r/>
      <w:bookmarkEnd w:id="182"/>
      <w:r/>
      <w:bookmarkStart w:id="185" w:name="_Hlt16619369"/>
      <w:r/>
      <w:bookmarkEnd w:id="185"/>
      <w:r/>
      <w:bookmarkStart w:id="186" w:name="_Hlt16619350"/>
      <w:r/>
      <w:bookmarkStart w:id="187" w:name="_Toc20823346"/>
      <w:r/>
      <w:bookmarkStart w:id="188" w:name="_Toc16938590"/>
      <w:r/>
      <w:bookmarkStart w:id="189" w:name="_Toc120614244"/>
      <w:r/>
      <w:bookmarkStart w:id="190" w:name="_Toc462564139"/>
      <w:r/>
      <w:bookmarkStart w:id="191" w:name="_Toc479757211"/>
      <w:r>
        <w:rPr>
          <w:rFonts w:hint="eastAsia"/>
        </w:rPr>
      </w:r>
      <w:r/>
    </w:p>
    <w:p>
      <w:pPr>
        <w:pStyle w:val="951"/>
        <w:jc w:val="center"/>
        <w:spacing w:before="120" w:after="120" w:line="0" w:lineRule="atLeast"/>
        <w:rPr>
          <w:rFonts w:hint="eastAsia" w:hAnsi="宋体"/>
          <w:sz w:val="24"/>
          <w:szCs w:val="24"/>
        </w:rPr>
      </w:pPr>
      <w:r/>
      <w:bookmarkEnd w:id="186"/>
      <w:r/>
      <w:bookmarkEnd w:id="187"/>
      <w:r/>
      <w:bookmarkEnd w:id="188"/>
      <w:r/>
      <w:bookmarkEnd w:id="189"/>
      <w:r/>
      <w:bookmarkStart w:id="192" w:name="_Toc26554093"/>
      <w:r/>
      <w:bookmarkStart w:id="193" w:name="_Toc49090575"/>
      <w:r>
        <w:rPr>
          <w:rFonts w:hint="eastAsia" w:hAnsi="宋体"/>
          <w:sz w:val="24"/>
          <w:szCs w:val="24"/>
        </w:rPr>
      </w:r>
      <w:r/>
    </w:p>
    <w:p>
      <w:pPr>
        <w:pStyle w:val="951"/>
        <w:jc w:val="center"/>
        <w:spacing w:before="120" w:after="120" w:line="0" w:lineRule="atLeast"/>
        <w:rPr>
          <w:rFonts w:hint="eastAsia" w:hAnsi="宋体"/>
          <w:sz w:val="24"/>
          <w:szCs w:val="24"/>
        </w:rPr>
      </w:pPr>
      <w:r>
        <w:rPr>
          <w:rFonts w:hint="eastAsia" w:hAnsi="宋体"/>
          <w:sz w:val="24"/>
          <w:szCs w:val="24"/>
        </w:rPr>
      </w:r>
      <w:r/>
    </w:p>
    <w:p>
      <w:pPr>
        <w:pStyle w:val="951"/>
        <w:jc w:val="center"/>
        <w:spacing w:before="120" w:after="120" w:line="0" w:lineRule="atLeast"/>
        <w:rPr>
          <w:rFonts w:hint="eastAsia" w:hAnsi="宋体"/>
          <w:sz w:val="24"/>
          <w:szCs w:val="24"/>
        </w:rPr>
      </w:pPr>
      <w:r>
        <w:rPr>
          <w:rFonts w:hint="eastAsia" w:hAnsi="宋体"/>
          <w:sz w:val="24"/>
          <w:szCs w:val="24"/>
        </w:rPr>
      </w:r>
      <w:r/>
    </w:p>
    <w:p>
      <w:pPr>
        <w:pStyle w:val="951"/>
        <w:spacing w:before="120" w:after="120" w:line="0" w:lineRule="atLeast"/>
        <w:rPr>
          <w:rFonts w:hint="eastAsia" w:hAnsi="宋体"/>
          <w:sz w:val="24"/>
          <w:szCs w:val="24"/>
        </w:rPr>
      </w:pPr>
      <w:r>
        <w:rPr>
          <w:rFonts w:hint="eastAsia" w:hAnsi="宋体"/>
          <w:sz w:val="24"/>
          <w:szCs w:val="24"/>
        </w:rPr>
      </w:r>
      <w:r/>
    </w:p>
    <w:p>
      <w:pPr>
        <w:pStyle w:val="913"/>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1004"/>
        <w:numPr>
          <w:ilvl w:val="0"/>
          <w:numId w:val="7"/>
        </w:numPr>
        <w:contextualSpacing w:val="0"/>
        <w:jc w:val="both"/>
        <w:widowControl w:val="off"/>
        <w:rPr>
          <w:rFonts w:ascii="Times New Roman" w:hAnsi="Times New Roman"/>
          <w:b/>
        </w:rPr>
      </w:pPr>
      <w:r>
        <w:rPr>
          <w:rFonts w:ascii="Times New Roman" w:hAnsi="Times New Roman"/>
          <w:b/>
        </w:rPr>
        <w:t xml:space="preserve">采购标的</w:t>
      </w:r>
      <w:r/>
    </w:p>
    <w:p>
      <w:pPr>
        <w:pStyle w:val="912"/>
        <w:rPr>
          <w:rFonts w:hint="eastAsia"/>
          <w:bCs/>
          <w:sz w:val="24"/>
        </w:rPr>
      </w:pPr>
      <w:r>
        <w:rPr>
          <w:bCs/>
          <w:sz w:val="24"/>
        </w:rPr>
        <w:t xml:space="preserve">1.</w:t>
      </w:r>
      <w:r>
        <w:rPr>
          <w:rFonts w:hint="eastAsia"/>
          <w:bCs/>
          <w:sz w:val="24"/>
        </w:rPr>
        <w:t xml:space="preserve">项目名称：</w:t>
      </w:r>
      <w:r>
        <w:rPr>
          <w:rFonts w:hint="eastAsia"/>
          <w:bCs/>
          <w:sz w:val="24"/>
        </w:rPr>
        <w:t xml:space="preserve">2026年长虹高架声屏障维修项目</w:t>
      </w:r>
      <w:r>
        <w:rPr>
          <w:rFonts w:hint="eastAsia"/>
          <w:bCs/>
          <w:sz w:val="24"/>
        </w:rPr>
      </w:r>
      <w:r/>
    </w:p>
    <w:p>
      <w:pPr>
        <w:pStyle w:val="912"/>
        <w:rPr>
          <w:rFonts w:ascii="宋体" w:hAnsi="宋体"/>
          <w:sz w:val="24"/>
        </w:rPr>
      </w:pPr>
      <w:r>
        <w:rPr>
          <w:rFonts w:hint="eastAsia" w:ascii="宋体" w:hAnsi="宋体"/>
          <w:sz w:val="24"/>
        </w:rPr>
        <w:t xml:space="preserve">2</w:t>
      </w:r>
      <w:r>
        <w:rPr>
          <w:rFonts w:hint="eastAsia" w:ascii="宋体" w:hAnsi="宋体"/>
          <w:sz w:val="24"/>
        </w:rPr>
        <w:t xml:space="preserve">.预算金额：</w:t>
      </w:r>
      <w:r>
        <w:rPr>
          <w:rFonts w:ascii="宋体" w:hAnsi="宋体"/>
          <w:sz w:val="24"/>
        </w:rPr>
        <w:t xml:space="preserve"> </w:t>
      </w:r>
      <w:r>
        <w:rPr>
          <w:rFonts w:hint="eastAsia" w:ascii="宋体" w:hAnsi="宋体"/>
          <w:sz w:val="24"/>
        </w:rPr>
        <w:t xml:space="preserve">人民币524.4</w:t>
      </w:r>
      <w:r>
        <w:rPr>
          <w:rFonts w:hint="eastAsia" w:ascii="宋体" w:hAnsi="宋体"/>
          <w:sz w:val="24"/>
        </w:rPr>
        <w:t xml:space="preserve">万元</w:t>
      </w:r>
      <w:r>
        <w:rPr>
          <w:rFonts w:ascii="宋体" w:hAnsi="宋体"/>
          <w:sz w:val="24"/>
        </w:rPr>
      </w:r>
      <w:r/>
    </w:p>
    <w:p>
      <w:pPr>
        <w:pStyle w:val="912"/>
        <w:rPr>
          <w:rFonts w:hint="eastAsia" w:ascii="宋体" w:hAnsi="宋体"/>
          <w:b/>
          <w:sz w:val="24"/>
        </w:rPr>
      </w:pPr>
      <w:r>
        <w:rPr>
          <w:rFonts w:hint="eastAsia" w:ascii="宋体" w:hAnsi="宋体"/>
          <w:sz w:val="24"/>
        </w:rPr>
        <w:t xml:space="preserve">3</w:t>
      </w:r>
      <w:r>
        <w:rPr>
          <w:rFonts w:hint="eastAsia" w:ascii="宋体" w:hAnsi="宋体"/>
          <w:sz w:val="24"/>
        </w:rPr>
        <w:t xml:space="preserve">.最高限价</w:t>
      </w:r>
      <w:r>
        <w:rPr>
          <w:rFonts w:hint="eastAsia" w:ascii="宋体" w:hAnsi="宋体"/>
          <w:sz w:val="24"/>
        </w:rPr>
        <w:t xml:space="preserve">：</w:t>
      </w:r>
      <w:r>
        <w:rPr>
          <w:rFonts w:hint="eastAsia" w:ascii="宋体" w:hAnsi="宋体"/>
          <w:sz w:val="24"/>
        </w:rPr>
        <w:t xml:space="preserve">人民币524.4万元</w:t>
      </w:r>
      <w:r>
        <w:rPr>
          <w:rFonts w:hint="eastAsia" w:ascii="宋体" w:hAnsi="宋体"/>
          <w:b/>
          <w:sz w:val="24"/>
        </w:rPr>
        <w:t xml:space="preserve">（</w:t>
      </w:r>
      <w:r>
        <w:rPr>
          <w:rFonts w:hint="eastAsia" w:ascii="宋体" w:hAnsi="宋体"/>
          <w:b/>
          <w:sz w:val="24"/>
        </w:rPr>
        <w:t xml:space="preserve">单价不超过1840元/米</w:t>
      </w:r>
      <w:r>
        <w:rPr>
          <w:rFonts w:hint="eastAsia" w:ascii="宋体" w:hAnsi="宋体"/>
          <w:b/>
          <w:sz w:val="24"/>
        </w:rPr>
        <w:t xml:space="preserve">）</w:t>
      </w:r>
      <w:r>
        <w:rPr>
          <w:rFonts w:hint="eastAsia" w:ascii="宋体" w:hAnsi="宋体"/>
          <w:b/>
          <w:sz w:val="24"/>
        </w:rPr>
      </w:r>
      <w:r/>
    </w:p>
    <w:p>
      <w:pPr>
        <w:pStyle w:val="912"/>
        <w:rPr>
          <w:rFonts w:ascii="宋体" w:hAnsi="宋体"/>
          <w:sz w:val="24"/>
          <w:u w:val="single"/>
        </w:rPr>
      </w:pPr>
      <w:r>
        <w:rPr>
          <w:rFonts w:hint="eastAsia" w:ascii="宋体" w:hAnsi="宋体"/>
          <w:sz w:val="24"/>
        </w:rPr>
        <w:t xml:space="preserve">4</w:t>
      </w:r>
      <w:r>
        <w:rPr>
          <w:rFonts w:hint="eastAsia" w:ascii="宋体" w:hAnsi="宋体"/>
          <w:sz w:val="24"/>
        </w:rPr>
        <w:t xml:space="preserve">.采购</w:t>
      </w:r>
      <w:r>
        <w:rPr>
          <w:rFonts w:hint="eastAsia" w:ascii="宋体" w:hAnsi="宋体"/>
          <w:sz w:val="24"/>
        </w:rPr>
        <w:t xml:space="preserve">项目概况</w:t>
      </w:r>
      <w:r>
        <w:rPr>
          <w:rFonts w:hint="eastAsia" w:ascii="宋体" w:hAnsi="宋体"/>
          <w:sz w:val="24"/>
        </w:rPr>
        <w:t xml:space="preserve">（简介）：</w:t>
      </w:r>
      <w:r>
        <w:rPr>
          <w:rFonts w:hint="eastAsia" w:ascii="宋体" w:hAnsi="宋体"/>
          <w:sz w:val="24"/>
        </w:rPr>
        <w:t xml:space="preserve">长虹高架声屏障2850米维修更新</w:t>
      </w:r>
      <w:r>
        <w:rPr>
          <w:rFonts w:hint="eastAsia" w:ascii="宋体" w:hAnsi="宋体" w:cs="宋体"/>
          <w:sz w:val="24"/>
        </w:rPr>
        <w:t xml:space="preserve"> </w:t>
      </w:r>
      <w:r>
        <w:rPr>
          <w:rFonts w:ascii="宋体" w:hAnsi="宋体"/>
          <w:sz w:val="24"/>
          <w:u w:val="single"/>
        </w:rPr>
      </w:r>
      <w:r/>
    </w:p>
    <w:p>
      <w:pPr>
        <w:pStyle w:val="912"/>
        <w:rPr>
          <w:rFonts w:hint="eastAsia" w:ascii="宋体" w:hAnsi="宋体"/>
          <w:sz w:val="24"/>
        </w:rPr>
      </w:pPr>
      <w:r>
        <w:rPr>
          <w:rFonts w:hint="eastAsia" w:ascii="宋体" w:hAnsi="宋体"/>
          <w:sz w:val="24"/>
        </w:rPr>
        <w:t xml:space="preserve">5</w:t>
      </w:r>
      <w:r>
        <w:rPr>
          <w:rFonts w:hint="eastAsia" w:ascii="宋体" w:hAnsi="宋体"/>
          <w:sz w:val="24"/>
        </w:rPr>
        <w:t xml:space="preserve">.合同履行期限：</w:t>
      </w:r>
      <w:r>
        <w:rPr>
          <w:rFonts w:hint="eastAsia" w:ascii="宋体" w:hAnsi="宋体"/>
          <w:sz w:val="24"/>
        </w:rPr>
        <w:t xml:space="preserve">签订</w:t>
      </w:r>
      <w:r>
        <w:rPr>
          <w:rFonts w:ascii="宋体" w:hAnsi="宋体"/>
          <w:sz w:val="24"/>
        </w:rPr>
        <w:t xml:space="preserve">合同后三个月</w:t>
      </w:r>
      <w:r>
        <w:rPr>
          <w:rFonts w:hint="eastAsia" w:ascii="宋体" w:hAnsi="宋体"/>
          <w:sz w:val="24"/>
        </w:rPr>
      </w:r>
      <w:r/>
    </w:p>
    <w:p>
      <w:pPr>
        <w:pStyle w:val="912"/>
        <w:rPr>
          <w:rFonts w:hint="eastAsia" w:ascii="宋体" w:hAnsi="宋体"/>
          <w:sz w:val="24"/>
        </w:rPr>
      </w:pPr>
      <w:r>
        <w:rPr>
          <w:rFonts w:hint="eastAsia" w:ascii="宋体" w:hAnsi="宋体"/>
          <w:sz w:val="24"/>
        </w:rPr>
        <w:t xml:space="preserve">6.是/否接受联合体投标：  </w:t>
      </w:r>
      <w:r>
        <w:rPr>
          <w:rFonts w:hint="eastAsia" w:ascii="宋体" w:hAnsi="宋体"/>
          <w:sz w:val="24"/>
        </w:rPr>
        <w:t xml:space="preserve">否</w:t>
      </w:r>
      <w:r>
        <w:rPr>
          <w:rFonts w:hint="eastAsia" w:ascii="宋体" w:hAnsi="宋体"/>
          <w:sz w:val="24"/>
        </w:rPr>
        <w:t xml:space="preserve"> ；</w:t>
      </w:r>
      <w:r/>
    </w:p>
    <w:p>
      <w:pPr>
        <w:pStyle w:val="912"/>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highlight w:val="yellow"/>
        </w:rPr>
      </w:r>
      <w:r/>
    </w:p>
    <w:p>
      <w:pPr>
        <w:pStyle w:val="912"/>
        <w:rPr>
          <w:rFonts w:hint="eastAsia" w:ascii="宋体" w:hAnsi="宋体"/>
          <w:sz w:val="24"/>
        </w:rPr>
      </w:pPr>
      <w:r>
        <w:rPr>
          <w:rFonts w:hint="eastAsia" w:ascii="宋体" w:hAnsi="宋体"/>
          <w:sz w:val="24"/>
        </w:rPr>
        <w:t xml:space="preserve">8</w:t>
      </w:r>
      <w:r>
        <w:rPr>
          <w:rFonts w:hint="eastAsia" w:ascii="宋体" w:hAnsi="宋体"/>
          <w:sz w:val="24"/>
        </w:rPr>
        <w:t xml:space="preserve">.</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912"/>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rPr>
        <w:t xml:space="preserve">否</w:t>
      </w:r>
      <w:r>
        <w:rPr>
          <w:rFonts w:hint="eastAsia"/>
          <w:sz w:val="24"/>
        </w:rPr>
      </w:r>
      <w:r/>
    </w:p>
    <w:p>
      <w:pPr>
        <w:pStyle w:val="912"/>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sz w:val="24"/>
        </w:rPr>
        <w:t xml:space="preserve">是</w:t>
      </w:r>
      <w:r>
        <w:rPr>
          <w:rFonts w:hint="eastAsia"/>
          <w:sz w:val="24"/>
        </w:rPr>
      </w:r>
      <w:r/>
    </w:p>
    <w:p>
      <w:pPr>
        <w:pStyle w:val="912"/>
        <w:rPr>
          <w:rFonts w:hint="eastAsia"/>
          <w:sz w:val="24"/>
        </w:rPr>
      </w:pPr>
      <w:r>
        <w:rPr>
          <w:rFonts w:hint="eastAsia"/>
          <w:sz w:val="24"/>
        </w:rPr>
        <w:t xml:space="preserve">11.本项目的特定资格要求：</w:t>
      </w:r>
      <w:r>
        <w:rPr>
          <w:rFonts w:hint="eastAsia"/>
          <w:sz w:val="24"/>
        </w:rPr>
        <w:t xml:space="preserve"> </w:t>
      </w:r>
      <w:r>
        <w:rPr>
          <w:rFonts w:hint="eastAsia"/>
          <w:sz w:val="24"/>
        </w:rPr>
      </w:r>
      <w:r/>
    </w:p>
    <w:p>
      <w:pPr>
        <w:pStyle w:val="912"/>
        <w:rPr>
          <w:rFonts w:hint="eastAsia"/>
          <w:sz w:val="24"/>
        </w:rPr>
      </w:pPr>
      <w:r>
        <w:rPr>
          <w:rFonts w:hint="eastAsia"/>
          <w:sz w:val="24"/>
        </w:rPr>
        <w:t xml:space="preserve">1投标人须具备有效的公路交通工程公路安全设施分项二级（含）以上企业资质，并具备有效的安全生产许可证。</w:t>
      </w:r>
      <w:r/>
    </w:p>
    <w:p>
      <w:pPr>
        <w:pStyle w:val="912"/>
        <w:rPr>
          <w:rFonts w:hint="eastAsia" w:ascii="宋体" w:hAnsi="宋体"/>
          <w:bCs/>
          <w:sz w:val="24"/>
        </w:rPr>
      </w:pPr>
      <w:r>
        <w:rPr>
          <w:rFonts w:hint="eastAsia"/>
          <w:sz w:val="24"/>
        </w:rPr>
        <w:t xml:space="preserve">2项目负责人须具备有效的公路工程专业贰级及以上注册建造师执业资格和安全生产考核合格证书（B证）。</w:t>
      </w:r>
      <w:r>
        <w:rPr>
          <w:rFonts w:hint="eastAsia" w:ascii="宋体" w:hAnsi="宋体"/>
          <w:bCs/>
          <w:sz w:val="24"/>
        </w:rPr>
      </w:r>
      <w:r/>
    </w:p>
    <w:p>
      <w:pPr>
        <w:pStyle w:val="912"/>
        <w:rPr>
          <w:rFonts w:hint="eastAsia" w:ascii="宋体" w:hAnsi="宋体"/>
          <w:bCs/>
          <w:sz w:val="24"/>
        </w:rPr>
      </w:pPr>
      <w:r>
        <w:rPr>
          <w:rFonts w:hint="eastAsia" w:ascii="宋体" w:hAnsi="宋体"/>
          <w:bCs/>
          <w:sz w:val="24"/>
        </w:rPr>
        <w:t xml:space="preserve">12.项目类别</w:t>
      </w:r>
      <w:r>
        <w:rPr>
          <w:rFonts w:hint="eastAsia" w:ascii="宋体" w:hAnsi="宋体"/>
          <w:bCs/>
          <w:sz w:val="24"/>
        </w:rPr>
        <w:t xml:space="preserve">：</w:t>
      </w:r>
      <w:r>
        <w:rPr>
          <w:rFonts w:hint="eastAsia" w:ascii="宋体" w:hAnsi="宋体"/>
          <w:bCs/>
          <w:sz w:val="24"/>
        </w:rPr>
        <w:t xml:space="preserve">服务类</w:t>
      </w:r>
      <w:r>
        <w:rPr>
          <w:rFonts w:hint="eastAsia" w:ascii="宋体" w:hAnsi="宋体"/>
          <w:bCs/>
          <w:sz w:val="24"/>
        </w:rPr>
        <w:t xml:space="preserve">  </w:t>
      </w:r>
      <w:r/>
    </w:p>
    <w:p>
      <w:pPr>
        <w:pStyle w:val="912"/>
        <w:rPr>
          <w:rFonts w:ascii="宋体" w:hAnsi="宋体"/>
          <w:sz w:val="24"/>
        </w:rPr>
      </w:pPr>
      <w:r>
        <w:rPr>
          <w:rFonts w:ascii="宋体" w:hAnsi="宋体"/>
          <w:sz w:val="24"/>
        </w:rPr>
      </w:r>
      <w:r/>
    </w:p>
    <w:p>
      <w:pPr>
        <w:pStyle w:val="1004"/>
        <w:numPr>
          <w:ilvl w:val="0"/>
          <w:numId w:val="7"/>
        </w:numPr>
        <w:contextualSpacing w:val="0"/>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lang w:eastAsia="zh-CN"/>
        </w:rPr>
        <w:t xml:space="preserve">（</w:t>
      </w:r>
      <w:r>
        <w:rPr>
          <w:rFonts w:hint="eastAsia" w:ascii="宋体" w:hAnsi="宋体"/>
          <w:bCs/>
          <w:lang w:eastAsia="zh-CN"/>
        </w:rPr>
        <w:t xml:space="preserve">指取得采购标的的时间、地点、财务和服务要求，包括交付（实施）的时间（期限）和地点（范围），付款条件（进度和方法），包装和运输，售后服务，保险等。</w:t>
      </w:r>
      <w:r>
        <w:rPr>
          <w:rFonts w:hint="eastAsia" w:ascii="Times New Roman" w:hAnsi="Times New Roman"/>
          <w:b/>
        </w:rPr>
        <w:t xml:space="preserve">）</w:t>
      </w:r>
      <w:r>
        <w:rPr>
          <w:rFonts w:ascii="Times New Roman" w:hAnsi="Times New Roman"/>
          <w:b/>
        </w:rPr>
      </w:r>
      <w:r/>
    </w:p>
    <w:p>
      <w:pPr>
        <w:pStyle w:val="912"/>
        <w:rPr>
          <w:i/>
          <w:sz w:val="24"/>
        </w:rPr>
      </w:pPr>
      <w:r>
        <w:rPr>
          <w:sz w:val="24"/>
        </w:rPr>
        <w:t xml:space="preserve">1. 交付（实施）的时间（期限）和地点（范围）</w:t>
      </w:r>
      <w:r>
        <w:rPr>
          <w:i/>
          <w:sz w:val="24"/>
        </w:rPr>
      </w:r>
      <w:r/>
    </w:p>
    <w:p>
      <w:pPr>
        <w:pStyle w:val="912"/>
        <w:rPr>
          <w:rFonts w:hint="eastAsia"/>
          <w:i/>
          <w:sz w:val="24"/>
        </w:rPr>
      </w:pPr>
      <w:r>
        <w:rPr>
          <w:rFonts w:hint="eastAsia" w:ascii="宋体" w:hAnsi="宋体"/>
          <w:sz w:val="24"/>
        </w:rPr>
        <w:t xml:space="preserve">合同履行期限：合同签订生效之日起三个月；</w:t>
      </w:r>
      <w:r>
        <w:rPr>
          <w:rFonts w:ascii="宋体" w:hAnsi="宋体"/>
          <w:sz w:val="24"/>
        </w:rPr>
        <w:t xml:space="preserve">地点：长</w:t>
      </w:r>
      <w:r>
        <w:rPr>
          <w:rFonts w:hint="eastAsia" w:ascii="宋体" w:hAnsi="宋体"/>
          <w:sz w:val="24"/>
        </w:rPr>
        <w:t xml:space="preserve">虹</w:t>
      </w:r>
      <w:r>
        <w:rPr>
          <w:rFonts w:ascii="宋体" w:hAnsi="宋体"/>
          <w:sz w:val="24"/>
        </w:rPr>
        <w:t xml:space="preserve">路高桥</w:t>
      </w:r>
      <w:r>
        <w:rPr>
          <w:rFonts w:hint="eastAsia" w:ascii="宋体" w:hAnsi="宋体"/>
          <w:sz w:val="24"/>
        </w:rPr>
        <w:t xml:space="preserve">声</w:t>
      </w:r>
      <w:r>
        <w:rPr>
          <w:rFonts w:ascii="宋体" w:hAnsi="宋体"/>
          <w:sz w:val="24"/>
        </w:rPr>
        <w:t xml:space="preserve">屏障段</w:t>
      </w:r>
      <w:r>
        <w:rPr>
          <w:rFonts w:hint="eastAsia"/>
          <w:i/>
          <w:sz w:val="24"/>
        </w:rPr>
      </w:r>
      <w:r/>
    </w:p>
    <w:p>
      <w:pPr>
        <w:pStyle w:val="912"/>
        <w:rPr>
          <w:sz w:val="24"/>
        </w:rPr>
      </w:pPr>
      <w:r>
        <w:rPr>
          <w:sz w:val="24"/>
        </w:rPr>
        <w:t xml:space="preserve">2. 付款条件</w:t>
      </w:r>
      <w:r>
        <w:rPr>
          <w:rFonts w:hint="eastAsia"/>
          <w:sz w:val="24"/>
        </w:rPr>
        <w:t xml:space="preserve">：</w:t>
      </w:r>
      <w:r>
        <w:rPr>
          <w:sz w:val="24"/>
        </w:rPr>
      </w:r>
      <w:r/>
    </w:p>
    <w:p>
      <w:pPr>
        <w:pStyle w:val="912"/>
        <w:rPr>
          <w:sz w:val="24"/>
        </w:rPr>
      </w:pPr>
      <w:r>
        <w:rPr>
          <w:rFonts w:hint="eastAsia"/>
          <w:sz w:val="24"/>
        </w:rPr>
        <w:t xml:space="preserve">本项目报价采用固定单价合同，</w:t>
      </w:r>
      <w:r>
        <w:rPr>
          <w:rFonts w:hint="eastAsia"/>
          <w:sz w:val="24"/>
        </w:rPr>
        <w:t xml:space="preserve">签订</w:t>
      </w:r>
      <w:r>
        <w:rPr>
          <w:sz w:val="24"/>
        </w:rPr>
        <w:t xml:space="preserve">合同后支付</w:t>
      </w:r>
      <w:r>
        <w:rPr>
          <w:rFonts w:hint="eastAsia"/>
          <w:sz w:val="24"/>
        </w:rPr>
        <w:t xml:space="preserve">30%的</w:t>
      </w:r>
      <w:r>
        <w:rPr>
          <w:sz w:val="24"/>
        </w:rPr>
        <w:t xml:space="preserve">预付款；</w:t>
      </w:r>
      <w:r>
        <w:rPr>
          <w:rFonts w:hint="eastAsia"/>
          <w:sz w:val="24"/>
        </w:rPr>
        <w:t xml:space="preserve">全部完工后，按照实际工程量结算，经审计审定后按审定单和发票付款。采购人在收到发票后30日内付至审定价的97%，余款一年保修期满后一次性付清。</w:t>
      </w:r>
      <w:r>
        <w:rPr>
          <w:sz w:val="24"/>
        </w:rPr>
        <w:t xml:space="preserve">（进度和方式）</w:t>
      </w:r>
      <w:r/>
    </w:p>
    <w:p>
      <w:pPr>
        <w:pStyle w:val="912"/>
        <w:widowControl/>
        <w:rPr>
          <w:sz w:val="24"/>
        </w:rPr>
      </w:pPr>
      <w:r>
        <w:rPr>
          <w:rFonts w:hint="eastAsia"/>
          <w:sz w:val="24"/>
          <w:highlight w:val="yellow"/>
        </w:rPr>
        <w:t xml:space="preserve">与合同一致，格式参考合同序号八</w:t>
      </w:r>
      <w:r>
        <w:rPr>
          <w:sz w:val="24"/>
        </w:rPr>
      </w:r>
      <w:r/>
    </w:p>
    <w:p>
      <w:pPr>
        <w:pStyle w:val="912"/>
        <w:rPr>
          <w:rFonts w:hint="eastAsia"/>
          <w:sz w:val="24"/>
        </w:rPr>
      </w:pPr>
      <w:r>
        <w:rPr>
          <w:rFonts w:hint="eastAsia"/>
          <w:sz w:val="24"/>
        </w:rPr>
      </w:r>
      <w:r/>
    </w:p>
    <w:p>
      <w:pPr>
        <w:pStyle w:val="912"/>
        <w:rPr>
          <w:sz w:val="24"/>
        </w:rPr>
      </w:pPr>
      <w:r>
        <w:rPr>
          <w:sz w:val="24"/>
        </w:rPr>
        <w:t xml:space="preserve">3. 包装和运输</w:t>
      </w:r>
      <w:r/>
    </w:p>
    <w:p>
      <w:pPr>
        <w:pStyle w:val="912"/>
        <w:rPr>
          <w:rFonts w:hint="eastAsia"/>
          <w:sz w:val="24"/>
        </w:rPr>
      </w:pPr>
      <w:r>
        <w:rPr>
          <w:rFonts w:hint="eastAsia"/>
          <w:sz w:val="24"/>
        </w:rPr>
        <w:t xml:space="preserve">无</w:t>
      </w:r>
      <w:r/>
    </w:p>
    <w:p>
      <w:pPr>
        <w:pStyle w:val="912"/>
        <w:rPr>
          <w:sz w:val="24"/>
        </w:rPr>
      </w:pPr>
      <w:r>
        <w:rPr>
          <w:sz w:val="24"/>
        </w:rPr>
      </w:r>
      <w:r/>
    </w:p>
    <w:p>
      <w:pPr>
        <w:pStyle w:val="912"/>
        <w:rPr>
          <w:sz w:val="24"/>
        </w:rPr>
      </w:pPr>
      <w:r>
        <w:rPr>
          <w:sz w:val="24"/>
        </w:rPr>
        <w:t xml:space="preserve">4. 售后服务（质保期</w:t>
      </w:r>
      <w:r>
        <w:rPr>
          <w:rFonts w:hint="eastAsia"/>
          <w:sz w:val="24"/>
        </w:rPr>
        <w:t xml:space="preserve">等</w:t>
      </w:r>
      <w:r>
        <w:rPr>
          <w:sz w:val="24"/>
        </w:rPr>
        <w:t xml:space="preserve">）</w:t>
      </w:r>
      <w:r/>
    </w:p>
    <w:p>
      <w:pPr>
        <w:pStyle w:val="912"/>
        <w:rPr>
          <w:rFonts w:hint="eastAsia"/>
          <w:sz w:val="24"/>
        </w:rPr>
      </w:pPr>
      <w:r>
        <w:rPr>
          <w:rFonts w:hint="eastAsia"/>
          <w:sz w:val="24"/>
        </w:rPr>
        <w:t xml:space="preserve">一</w:t>
      </w:r>
      <w:r>
        <w:rPr>
          <w:sz w:val="24"/>
        </w:rPr>
        <w:t xml:space="preserve">年</w:t>
      </w:r>
      <w:r>
        <w:rPr>
          <w:rFonts w:hint="eastAsia"/>
          <w:sz w:val="24"/>
        </w:rPr>
      </w:r>
      <w:r/>
    </w:p>
    <w:p>
      <w:pPr>
        <w:pStyle w:val="912"/>
        <w:rPr>
          <w:rFonts w:hint="eastAsia"/>
          <w:sz w:val="24"/>
        </w:rPr>
      </w:pPr>
      <w:r>
        <w:rPr>
          <w:sz w:val="24"/>
        </w:rPr>
        <w:t xml:space="preserve">5. 保险</w:t>
      </w:r>
      <w:r>
        <w:rPr>
          <w:rFonts w:hint="eastAsia"/>
          <w:sz w:val="24"/>
        </w:rPr>
      </w:r>
      <w:r/>
    </w:p>
    <w:p>
      <w:pPr>
        <w:pStyle w:val="912"/>
        <w:rPr>
          <w:b/>
          <w:i/>
          <w:sz w:val="24"/>
        </w:rPr>
      </w:pPr>
      <w:r>
        <w:rPr>
          <w:rFonts w:hint="eastAsia"/>
          <w:sz w:val="24"/>
        </w:rPr>
        <w:t xml:space="preserve">无</w:t>
      </w:r>
      <w:r>
        <w:rPr>
          <w:sz w:val="24"/>
        </w:rPr>
        <w:t xml:space="preserve">（如适用</w:t>
      </w:r>
      <w:r>
        <w:rPr>
          <w:rFonts w:hint="eastAsia"/>
          <w:sz w:val="24"/>
        </w:rPr>
        <w:t xml:space="preserve">，不需要的填：无</w:t>
      </w:r>
      <w:r>
        <w:rPr>
          <w:sz w:val="24"/>
        </w:rPr>
        <w:t xml:space="preserve">）</w:t>
      </w:r>
      <w:r>
        <w:rPr>
          <w:b/>
          <w:i/>
          <w:sz w:val="24"/>
        </w:rPr>
      </w:r>
      <w:r/>
    </w:p>
    <w:p>
      <w:pPr>
        <w:pStyle w:val="912"/>
        <w:rPr>
          <w:b/>
          <w:i/>
          <w:sz w:val="24"/>
        </w:rPr>
      </w:pPr>
      <w:r>
        <w:rPr>
          <w:b/>
          <w:i/>
          <w:sz w:val="24"/>
        </w:rPr>
      </w:r>
      <w:r/>
    </w:p>
    <w:p>
      <w:pPr>
        <w:pStyle w:val="1004"/>
        <w:numPr>
          <w:ilvl w:val="0"/>
          <w:numId w:val="7"/>
        </w:numPr>
        <w:contextualSpacing w:val="0"/>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1004"/>
        <w:contextualSpacing w:val="0"/>
        <w:rPr>
          <w:rFonts w:ascii="Times New Roman" w:hAnsi="Times New Roman"/>
          <w:b/>
          <w:lang w:eastAsia="zh-CN"/>
        </w:rPr>
      </w:pP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指对采购标的功能和质量要求，包括性能、材料、结构、外观、安全，或者服务内容和标准等。</w:t>
      </w:r>
      <w:r>
        <w:rPr>
          <w:rFonts w:hint="eastAsia" w:ascii="Times New Roman" w:hAnsi="Times New Roman"/>
          <w:b/>
          <w:highlight w:val="yellow"/>
          <w:lang w:eastAsia="zh-CN"/>
        </w:rPr>
        <w:t xml:space="preserve">）</w:t>
      </w:r>
      <w:r>
        <w:rPr>
          <w:rFonts w:ascii="Times New Roman" w:hAnsi="Times New Roman"/>
          <w:b/>
          <w:lang w:eastAsia="zh-CN"/>
        </w:rPr>
      </w:r>
      <w:r/>
    </w:p>
    <w:p>
      <w:pPr>
        <w:pStyle w:val="912"/>
        <w:rPr>
          <w:sz w:val="24"/>
          <w:highlight w:val="yellow"/>
        </w:rPr>
      </w:pPr>
      <w:r>
        <w:rPr>
          <w:sz w:val="24"/>
          <w:highlight w:val="yellow"/>
        </w:rPr>
        <w:t xml:space="preserve">1. 基本要求</w:t>
      </w:r>
      <w:r/>
    </w:p>
    <w:p>
      <w:pPr>
        <w:pStyle w:val="912"/>
        <w:ind w:firstLine="480"/>
        <w:rPr>
          <w:sz w:val="24"/>
          <w:highlight w:val="yellow"/>
        </w:rPr>
      </w:pPr>
      <w:r>
        <w:rPr>
          <w:sz w:val="24"/>
          <w:highlight w:val="yellow"/>
        </w:rPr>
        <w:t xml:space="preserve">1.1 采购标的需实现的功能或者目标</w:t>
      </w:r>
      <w:r/>
    </w:p>
    <w:p>
      <w:pPr>
        <w:pStyle w:val="912"/>
        <w:ind w:firstLine="480"/>
        <w:rPr>
          <w:sz w:val="24"/>
        </w:rPr>
      </w:pPr>
      <w:r>
        <w:rPr>
          <w:sz w:val="24"/>
          <w:highlight w:val="yellow"/>
        </w:rPr>
        <w:t xml:space="preserve">1.2 需执行的国家相关标准、行业标准、地方标准或者其他标准、规范</w:t>
      </w:r>
      <w:r>
        <w:rPr>
          <w:sz w:val="24"/>
        </w:rPr>
      </w:r>
      <w:r/>
    </w:p>
    <w:p>
      <w:pPr>
        <w:pStyle w:val="912"/>
        <w:ind w:firstLine="480"/>
        <w:spacing w:line="360" w:lineRule="auto"/>
        <w:rPr>
          <w:rFonts w:hint="eastAsia" w:ascii="宋体" w:hAnsi="宋体"/>
          <w:sz w:val="24"/>
          <w:szCs w:val="24"/>
        </w:rPr>
      </w:pPr>
      <w:r>
        <w:rPr>
          <w:rFonts w:hint="eastAsia" w:ascii="宋体" w:hAnsi="宋体"/>
          <w:sz w:val="24"/>
          <w:szCs w:val="24"/>
        </w:rPr>
        <w:t xml:space="preserve">符合现行国家标准（GBT51335-2018），且不低于原设计标准。</w:t>
      </w:r>
      <w:r>
        <w:rPr>
          <w:rFonts w:hint="eastAsia" w:ascii="宋体" w:hAnsi="宋体"/>
          <w:sz w:val="24"/>
          <w:szCs w:val="24"/>
        </w:rPr>
      </w:r>
      <w:r/>
    </w:p>
    <w:p>
      <w:pPr>
        <w:pStyle w:val="912"/>
        <w:rPr>
          <w:rFonts w:hint="eastAsia"/>
          <w:sz w:val="24"/>
        </w:rPr>
      </w:pPr>
      <w:r>
        <w:rPr>
          <w:sz w:val="24"/>
        </w:rPr>
        <w:t xml:space="preserve">2. 服务内容及要求/货物技术要求</w:t>
      </w:r>
      <w:r>
        <w:rPr>
          <w:rFonts w:hint="eastAsia"/>
          <w:sz w:val="24"/>
        </w:rPr>
      </w:r>
      <w:r/>
    </w:p>
    <w:p>
      <w:pPr>
        <w:pStyle w:val="912"/>
        <w:rPr>
          <w:sz w:val="24"/>
        </w:rPr>
      </w:pPr>
      <w:r>
        <w:rPr>
          <w:rFonts w:hint="eastAsia" w:ascii="宋体" w:hAnsi="宋体"/>
          <w:bCs/>
          <w:sz w:val="24"/>
          <w:highlight w:val="yellow"/>
        </w:rPr>
        <w:t xml:space="preserve">（包括但不限于一下内容）</w:t>
      </w:r>
      <w:r>
        <w:rPr>
          <w:sz w:val="24"/>
        </w:rPr>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rPr>
          <w:rFonts w:ascii="DengXian" w:hAnsi="DengXian" w:eastAsia="DengXian" w:cs="DengXian"/>
          <w:color w:val="000000"/>
          <w:sz w:val="24"/>
        </w:rPr>
        <w:t xml:space="preserve">采购需求：长虹高架声屏障</w:t>
      </w:r>
      <w:r>
        <w:rPr>
          <w:rFonts w:ascii="SimSun" w:hAnsi="SimSun" w:eastAsia="SimSun" w:cs="SimSun"/>
          <w:color w:val="000000"/>
          <w:sz w:val="24"/>
        </w:rPr>
        <w:t xml:space="preserve">2850</w:t>
      </w:r>
      <w:r>
        <w:rPr>
          <w:rFonts w:ascii="DengXian" w:hAnsi="DengXian" w:eastAsia="DengXian" w:cs="DengXian"/>
          <w:color w:val="000000"/>
          <w:sz w:val="24"/>
        </w:rPr>
        <w:t xml:space="preserve">米维修项目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声屏障更新，拆除原声屏障（保留原声屏障型钢立柱螺栓，如立柱螺栓松动锈蚀，则重新安装螺栓），原立柱螺栓涂刷黄油，原型钢立柱拆除后经厂内除锈防腐重新安装，</w:t>
      </w:r>
      <w:r>
        <w:rPr>
          <w:rFonts w:ascii="DengXian" w:hAnsi="DengXian" w:eastAsia="DengXian" w:cs="DengXian"/>
          <w:color w:val="000000"/>
          <w:sz w:val="24"/>
          <w:highlight w:val="yellow"/>
        </w:rPr>
        <w:t xml:space="preserve">按原声屏障尺寸布置新建声屏障屏体，要求按不低于原设计标准重新安装新</w:t>
      </w:r>
      <w:r>
        <w:rPr>
          <w:rFonts w:ascii="DengXian" w:hAnsi="DengXian" w:eastAsia="DengXian" w:cs="DengXian"/>
          <w:color w:val="000000"/>
          <w:sz w:val="24"/>
          <w:highlight w:val="yellow"/>
          <w:u w:val="none"/>
        </w:rPr>
        <w:t xml:space="preserve">声屏障屏体</w:t>
      </w:r>
      <w:r>
        <w:rPr>
          <w:rFonts w:ascii="DengXian" w:hAnsi="DengXian" w:eastAsia="DengXian" w:cs="DengXian"/>
          <w:color w:val="000000"/>
          <w:sz w:val="24"/>
          <w:highlight w:val="yellow"/>
        </w:rPr>
        <w:t xml:space="preserve">（屏体面板、背板及下护板等均采用铝质材料）；绕路灯杆及监控杆等障碍物时采用同材质同式样新建声屏障。</w:t>
      </w:r>
      <w:r/>
    </w:p>
    <w:p>
      <w:pPr>
        <w:pStyle w:val="912"/>
        <w:ind w:firstLine="480"/>
        <w:spacing w:line="360" w:lineRule="auto"/>
        <w:rPr>
          <w:rFonts w:ascii="宋体" w:hAnsi="宋体"/>
          <w:sz w:val="24"/>
          <w:szCs w:val="24"/>
        </w:rPr>
      </w:pPr>
      <w:r>
        <w:rPr>
          <w:rFonts w:ascii="宋体" w:hAnsi="宋体"/>
          <w:sz w:val="24"/>
          <w:szCs w:val="24"/>
        </w:rPr>
      </w:r>
      <w:r/>
    </w:p>
    <w:p>
      <w:pPr>
        <w:pStyle w:val="912"/>
        <w:ind w:firstLine="480"/>
        <w:spacing w:line="360" w:lineRule="auto"/>
        <w:rPr>
          <w:rFonts w:ascii="宋体" w:hAnsi="宋体"/>
          <w:sz w:val="24"/>
          <w:szCs w:val="24"/>
        </w:rPr>
      </w:pPr>
      <w:r>
        <w:rPr>
          <w:rFonts w:ascii="宋体" w:hAnsi="宋体"/>
          <w:sz w:val="24"/>
          <w:szCs w:val="24"/>
        </w:rPr>
        <w:t xml:space="preserve">2.2</w:t>
      </w:r>
      <w:r>
        <w:rPr>
          <w:rFonts w:hint="eastAsia" w:ascii="宋体" w:hAnsi="宋体"/>
          <w:sz w:val="24"/>
          <w:szCs w:val="24"/>
        </w:rPr>
        <w:t xml:space="preserve">投标报价包含且不限于材料采购、运输、吊装、检测、安装维保、施工交通组织协调等工作所发生的全部费用以及利润、税金和政策性文件规定及合同包含的所有风险、责任等各项应有费用。</w:t>
      </w:r>
      <w:r>
        <w:rPr>
          <w:rFonts w:ascii="宋体" w:hAnsi="宋体"/>
          <w:sz w:val="24"/>
          <w:szCs w:val="24"/>
        </w:rPr>
      </w:r>
      <w:r/>
    </w:p>
    <w:p>
      <w:pPr>
        <w:pStyle w:val="912"/>
        <w:ind w:firstLine="480"/>
        <w:spacing w:line="360" w:lineRule="auto"/>
        <w:rPr>
          <w:rFonts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DengXian" w:hAnsi="DengXian" w:eastAsia="DengXian" w:cs="DengXian"/>
          <w:color w:val="000000"/>
          <w:sz w:val="24"/>
        </w:rPr>
        <w:t xml:space="preserve">基础及锚固螺栓：基础无开裂，全新的锚固螺栓、固定螺母及垫圈。</w:t>
      </w:r>
      <w:r>
        <w:rPr>
          <w:rFonts w:ascii="DengXian" w:hAnsi="DengXian" w:eastAsia="DengXian" w:cs="DengXian"/>
          <w:color w:val="000000"/>
          <w:sz w:val="24"/>
          <w:highlight w:val="yellow"/>
        </w:rPr>
        <w:t xml:space="preserve">每个螺栓和螺帽涂黄油，</w:t>
      </w:r>
      <w:r>
        <w:rPr>
          <w:rFonts w:ascii="DengXian" w:hAnsi="DengXian" w:eastAsia="DengXian" w:cs="DengXian"/>
          <w:color w:val="000000"/>
          <w:sz w:val="24"/>
          <w:highlight w:val="yellow"/>
          <w:u w:val="none"/>
        </w:rPr>
        <w:t xml:space="preserve">并</w:t>
      </w:r>
      <w:r>
        <w:rPr>
          <w:rFonts w:ascii="DengXian" w:hAnsi="DengXian" w:eastAsia="DengXian" w:cs="DengXian"/>
          <w:color w:val="000000"/>
          <w:sz w:val="24"/>
          <w:highlight w:val="yellow"/>
        </w:rPr>
        <w:t xml:space="preserve">安装保护壳</w:t>
      </w:r>
      <w:r>
        <w:rPr>
          <w:rFonts w:ascii="DengXian" w:hAnsi="DengXian" w:eastAsia="DengXian" w:cs="DengXian"/>
          <w:color w:val="000000"/>
          <w:sz w:val="24"/>
        </w:rPr>
        <w:t xml:space="preserve">。</w:t>
      </w:r>
      <w:r>
        <w:rPr>
          <w:rFonts w:hint="eastAsia" w:ascii="宋体" w:hAnsi="宋体"/>
          <w:sz w:val="24"/>
          <w:szCs w:val="24"/>
        </w:rPr>
      </w:r>
      <w:r/>
    </w:p>
    <w:p>
      <w:pPr>
        <w:pStyle w:val="912"/>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、立柱：柱体无倾斜，焊缝无开裂。涂层无剥落、龟裂、风化。杆件无锈蚀。</w:t>
      </w:r>
      <w:r>
        <w:rPr>
          <w:rFonts w:ascii="宋体" w:hAnsi="宋体"/>
          <w:sz w:val="24"/>
          <w:szCs w:val="24"/>
        </w:rPr>
      </w:r>
      <w:r/>
    </w:p>
    <w:p>
      <w:pPr>
        <w:pStyle w:val="912"/>
        <w:ind w:firstLine="480"/>
        <w:spacing w:line="360" w:lineRule="auto"/>
        <w:rPr>
          <w:rFonts w:ascii="宋体" w:hAnsi="宋体"/>
          <w:sz w:val="24"/>
          <w:szCs w:val="24"/>
        </w:rPr>
      </w:pPr>
      <w:r>
        <w:rPr>
          <w:rFonts w:ascii="宋体" w:hAnsi="宋体"/>
          <w:sz w:val="24"/>
          <w:szCs w:val="24"/>
        </w:rPr>
        <w:t xml:space="preserve">2.5</w:t>
      </w:r>
      <w:r>
        <w:rPr>
          <w:rFonts w:hint="eastAsia" w:ascii="宋体" w:hAnsi="宋体"/>
          <w:sz w:val="24"/>
          <w:szCs w:val="24"/>
        </w:rPr>
        <w:t xml:space="preserve">、屏体：全新的框架、端部、五金件、密封胶、杆件。</w:t>
      </w:r>
      <w:r>
        <w:rPr>
          <w:rFonts w:ascii="宋体" w:hAnsi="宋体"/>
          <w:sz w:val="24"/>
          <w:szCs w:val="24"/>
        </w:rPr>
      </w:r>
      <w:r/>
    </w:p>
    <w:p>
      <w:pPr>
        <w:pStyle w:val="912"/>
        <w:ind w:firstLine="480"/>
        <w:spacing w:line="360" w:lineRule="auto"/>
        <w:rPr>
          <w:rFonts w:ascii="宋体" w:hAnsi="宋体"/>
          <w:sz w:val="24"/>
          <w:szCs w:val="24"/>
        </w:rPr>
      </w:pPr>
      <w:r>
        <w:rPr>
          <w:rFonts w:ascii="宋体" w:hAnsi="宋体"/>
          <w:sz w:val="24"/>
          <w:szCs w:val="24"/>
        </w:rPr>
        <w:t xml:space="preserve">2.6</w:t>
      </w:r>
      <w:r>
        <w:rPr>
          <w:rFonts w:hint="eastAsia" w:ascii="宋体" w:hAnsi="宋体"/>
          <w:sz w:val="24"/>
          <w:szCs w:val="24"/>
        </w:rPr>
        <w:t xml:space="preserve">、卡件：全新。</w:t>
      </w:r>
      <w:r>
        <w:rPr>
          <w:rFonts w:ascii="宋体" w:hAnsi="宋体"/>
          <w:sz w:val="24"/>
          <w:szCs w:val="24"/>
        </w:rPr>
      </w:r>
      <w:r/>
    </w:p>
    <w:p>
      <w:pPr>
        <w:pStyle w:val="912"/>
        <w:ind w:firstLine="480"/>
        <w:spacing w:line="360" w:lineRule="auto"/>
        <w:rPr>
          <w:rFonts w:ascii="宋体" w:hAnsi="宋体"/>
          <w:sz w:val="24"/>
          <w:szCs w:val="24"/>
        </w:rPr>
      </w:pPr>
      <w:r>
        <w:rPr>
          <w:rFonts w:ascii="宋体" w:hAnsi="宋体"/>
          <w:sz w:val="24"/>
          <w:szCs w:val="24"/>
        </w:rPr>
        <w:t xml:space="preserve">2.7</w:t>
      </w:r>
      <w:r>
        <w:rPr>
          <w:rFonts w:hint="eastAsia" w:ascii="宋体" w:hAnsi="宋体"/>
          <w:sz w:val="24"/>
          <w:szCs w:val="24"/>
        </w:rPr>
        <w:t xml:space="preserve">、防坠落装置：全新。</w:t>
      </w:r>
      <w:r>
        <w:rPr>
          <w:rFonts w:ascii="宋体" w:hAnsi="宋体"/>
          <w:sz w:val="24"/>
          <w:szCs w:val="24"/>
        </w:rPr>
      </w:r>
      <w:r/>
    </w:p>
    <w:p>
      <w:pPr>
        <w:pStyle w:val="912"/>
        <w:ind w:firstLine="480"/>
        <w:spacing w:line="360" w:lineRule="auto"/>
        <w:rPr>
          <w:rFonts w:ascii="宋体" w:hAnsi="宋体"/>
          <w:sz w:val="24"/>
          <w:szCs w:val="24"/>
        </w:rPr>
      </w:pPr>
      <w:r>
        <w:rPr>
          <w:rFonts w:ascii="宋体" w:hAnsi="宋体"/>
          <w:sz w:val="24"/>
          <w:szCs w:val="24"/>
        </w:rPr>
        <w:t xml:space="preserve">2.8</w:t>
      </w:r>
      <w:r>
        <w:rPr>
          <w:rFonts w:hint="eastAsia" w:ascii="宋体" w:hAnsi="宋体"/>
          <w:sz w:val="24"/>
          <w:szCs w:val="24"/>
        </w:rPr>
        <w:t xml:space="preserve">、罩板及雨水导流板：全新。</w:t>
      </w:r>
      <w:r>
        <w:rPr>
          <w:rFonts w:ascii="宋体" w:hAnsi="宋体"/>
          <w:sz w:val="24"/>
          <w:szCs w:val="24"/>
        </w:rPr>
      </w:r>
      <w:r/>
    </w:p>
    <w:p>
      <w:pPr>
        <w:pStyle w:val="1004"/>
        <w:contextualSpacing w:val="0"/>
        <w:ind w:left="0"/>
        <w:rPr>
          <w:rFonts w:ascii="Times New Roman" w:hAnsi="Times New Roman"/>
          <w:lang w:eastAsia="zh-CN"/>
        </w:rPr>
      </w:pPr>
      <w:r>
        <w:rPr>
          <w:rFonts w:ascii="Times New Roman" w:hAnsi="Times New Roman"/>
          <w:lang w:eastAsia="zh-CN"/>
        </w:rPr>
      </w:r>
      <w:r/>
    </w:p>
    <w:p>
      <w:pPr>
        <w:pStyle w:val="912"/>
        <w:rPr>
          <w:i/>
          <w:iCs/>
          <w:sz w:val="24"/>
        </w:rPr>
      </w:pPr>
      <w:r>
        <w:rPr>
          <w:sz w:val="24"/>
        </w:rPr>
        <w:t xml:space="preserve">3. 验收标准</w:t>
      </w:r>
      <w:r>
        <w:rPr>
          <w:i/>
          <w:iCs/>
          <w:sz w:val="24"/>
        </w:rPr>
      </w:r>
      <w:r/>
    </w:p>
    <w:p>
      <w:pPr>
        <w:pStyle w:val="912"/>
        <w:ind w:firstLine="480"/>
        <w:spacing w:line="360" w:lineRule="auto"/>
        <w:rPr>
          <w:rFonts w:hint="eastAsia" w:ascii="宋体" w:hAnsi="宋体"/>
          <w:sz w:val="24"/>
          <w:szCs w:val="24"/>
        </w:rPr>
      </w:pPr>
      <w:r>
        <w:rPr>
          <w:rFonts w:hint="eastAsia" w:ascii="宋体" w:hAnsi="宋体"/>
          <w:sz w:val="24"/>
          <w:szCs w:val="24"/>
        </w:rPr>
        <w:t xml:space="preserve">符合现行国家标准（GBT51335-2018），且不低于原设计标准。</w:t>
      </w:r>
      <w:r>
        <w:rPr>
          <w:rFonts w:hint="eastAsia" w:ascii="宋体" w:hAnsi="宋体"/>
          <w:sz w:val="24"/>
          <w:szCs w:val="24"/>
        </w:rPr>
      </w:r>
      <w:r/>
    </w:p>
    <w:p>
      <w:pPr>
        <w:pStyle w:val="912"/>
        <w:rPr>
          <w:sz w:val="24"/>
        </w:rPr>
      </w:pPr>
      <w:r>
        <w:rPr>
          <w:sz w:val="24"/>
        </w:rPr>
        <w:t xml:space="preserve">4. 其他要求</w:t>
      </w:r>
      <w:r/>
    </w:p>
    <w:p>
      <w:pPr>
        <w:pStyle w:val="1004"/>
        <w:contextualSpacing w:val="0"/>
        <w:ind w:firstLine="480"/>
        <w:rPr>
          <w:rFonts w:hint="eastAsia" w:ascii="Times New Roman" w:hAnsi="Times New Roman"/>
          <w:lang w:eastAsia="zh-CN"/>
        </w:rPr>
      </w:pPr>
      <w:r>
        <w:rPr>
          <w:rFonts w:hint="eastAsia"/>
          <w:highlight w:val="yellow"/>
          <w:lang w:eastAsia="zh-CN"/>
        </w:rPr>
        <w:t xml:space="preserve">无</w:t>
      </w:r>
      <w:r>
        <w:rPr>
          <w:rFonts w:hint="eastAsia" w:ascii="Times New Roman" w:hAnsi="Times New Roman"/>
          <w:lang w:eastAsia="zh-CN"/>
        </w:rPr>
      </w:r>
      <w:r/>
    </w:p>
    <w:p>
      <w:pPr>
        <w:pStyle w:val="912"/>
        <w:rPr>
          <w:rFonts w:hint="eastAsia"/>
          <w:i/>
          <w:sz w:val="28"/>
          <w:szCs w:val="28"/>
          <w:u w:val="single"/>
        </w:rPr>
      </w:pPr>
      <w:r>
        <w:rPr>
          <w:rFonts w:hint="eastAsia"/>
          <w:i/>
          <w:sz w:val="28"/>
          <w:szCs w:val="28"/>
          <w:u w:val="single"/>
        </w:rPr>
      </w:r>
      <w:r/>
    </w:p>
    <w:p>
      <w:pPr>
        <w:pStyle w:val="912"/>
        <w:rPr>
          <w:rFonts w:hint="eastAsia"/>
          <w:i/>
          <w:sz w:val="28"/>
          <w:szCs w:val="28"/>
          <w:u w:val="single"/>
        </w:rPr>
      </w:pPr>
      <w:r>
        <w:rPr>
          <w:rFonts w:hint="eastAsia"/>
          <w:sz w:val="28"/>
          <w:szCs w:val="28"/>
        </w:rPr>
        <w:t xml:space="preserve">5. </w:t>
      </w:r>
      <w:r>
        <w:rPr>
          <w:rFonts w:hint="eastAsia"/>
          <w:b/>
          <w:sz w:val="28"/>
          <w:szCs w:val="28"/>
        </w:rPr>
        <w:t xml:space="preserve">实质性要求</w:t>
      </w:r>
      <w:r>
        <w:rPr>
          <w:rFonts w:hint="eastAsia"/>
          <w:i/>
          <w:sz w:val="28"/>
          <w:szCs w:val="28"/>
          <w:u w:val="single"/>
        </w:rPr>
      </w:r>
      <w:r/>
    </w:p>
    <w:p>
      <w:pPr>
        <w:pStyle w:val="912"/>
        <w:rPr>
          <w:rFonts w:hint="eastAsia"/>
          <w:sz w:val="24"/>
          <w:highlight w:val="yellow"/>
        </w:rPr>
      </w:pPr>
      <w:r>
        <w:rPr>
          <w:rFonts w:hint="eastAsia"/>
          <w:sz w:val="24"/>
          <w:highlight w:val="yellow"/>
        </w:rPr>
        <w:t xml:space="preserve">无</w:t>
      </w:r>
      <w:r>
        <w:rPr>
          <w:rFonts w:hint="eastAsia"/>
          <w:sz w:val="24"/>
          <w:highlight w:val="yellow"/>
        </w:rPr>
      </w:r>
      <w:r/>
    </w:p>
    <w:p>
      <w:pPr>
        <w:pStyle w:val="912"/>
        <w:rPr>
          <w:rFonts w:hint="eastAsia"/>
          <w:sz w:val="24"/>
        </w:rPr>
      </w:pPr>
      <w:r>
        <w:rPr>
          <w:rFonts w:hint="eastAsia"/>
          <w:sz w:val="24"/>
        </w:rPr>
        <w:t xml:space="preserve">6. 样品</w:t>
      </w:r>
      <w:r>
        <w:rPr>
          <w:rFonts w:hint="eastAsia"/>
          <w:sz w:val="24"/>
        </w:rPr>
      </w:r>
      <w:r/>
    </w:p>
    <w:p>
      <w:pPr>
        <w:pStyle w:val="912"/>
        <w:rPr>
          <w:rFonts w:hint="eastAsia"/>
          <w:sz w:val="24"/>
          <w:highlight w:val="yellow"/>
        </w:rPr>
      </w:pPr>
      <w:r>
        <w:rPr>
          <w:rFonts w:hint="eastAsia"/>
          <w:sz w:val="24"/>
          <w:highlight w:val="yellow"/>
        </w:rPr>
        <w:t xml:space="preserve">无</w:t>
      </w:r>
      <w:r>
        <w:rPr>
          <w:rFonts w:hint="eastAsia"/>
          <w:sz w:val="24"/>
          <w:highlight w:val="yellow"/>
        </w:rPr>
      </w:r>
      <w:r/>
    </w:p>
    <w:p>
      <w:pPr>
        <w:pStyle w:val="912"/>
        <w:rPr>
          <w:rFonts w:hint="eastAsia"/>
          <w:color w:val="000000"/>
          <w:sz w:val="24"/>
        </w:rPr>
      </w:pPr>
      <w:r>
        <w:rPr>
          <w:rFonts w:hint="eastAsia"/>
          <w:color w:val="000000"/>
          <w:sz w:val="24"/>
        </w:rPr>
        <w:t xml:space="preserve">7. </w:t>
      </w:r>
      <w:r>
        <w:rPr>
          <w:rFonts w:hint="eastAsia"/>
          <w:color w:val="000000"/>
          <w:sz w:val="24"/>
        </w:rPr>
        <w:t xml:space="preserve">演示</w:t>
      </w:r>
      <w:r/>
    </w:p>
    <w:p>
      <w:pPr>
        <w:pStyle w:val="912"/>
        <w:rPr>
          <w:rFonts w:hint="eastAsia"/>
          <w:color w:val="000000"/>
          <w:sz w:val="24"/>
        </w:rPr>
      </w:pPr>
      <w:r>
        <w:rPr>
          <w:rFonts w:hint="eastAsia"/>
          <w:color w:val="000000"/>
          <w:sz w:val="24"/>
          <w:highlight w:val="yellow"/>
        </w:rPr>
        <w:t xml:space="preserve">无</w:t>
      </w:r>
      <w:r>
        <w:rPr>
          <w:rFonts w:hint="eastAsia"/>
          <w:color w:val="000000"/>
          <w:sz w:val="24"/>
          <w:highlight w:val="yellow"/>
        </w:rPr>
        <w:t xml:space="preserve">）</w:t>
      </w:r>
      <w:r>
        <w:rPr>
          <w:rFonts w:hint="eastAsia"/>
          <w:color w:val="000000"/>
          <w:sz w:val="24"/>
        </w:rPr>
      </w:r>
      <w:r/>
    </w:p>
    <w:p>
      <w:pPr>
        <w:pStyle w:val="912"/>
        <w:rPr>
          <w:rFonts w:hint="eastAsia" w:ascii="宋体" w:hAnsi="宋体"/>
          <w:sz w:val="24"/>
        </w:rPr>
      </w:pPr>
      <w:r>
        <w:rPr>
          <w:rFonts w:hint="eastAsia" w:ascii="宋体" w:hAnsi="宋体"/>
          <w:sz w:val="24"/>
        </w:rPr>
        <w:t xml:space="preserve">8.</w:t>
      </w:r>
      <w:r>
        <w:rPr>
          <w:rFonts w:hint="eastAsia" w:ascii="宋体" w:hAnsi="宋体"/>
          <w:sz w:val="24"/>
        </w:rPr>
        <w:t xml:space="preserve">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2"/>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12"/>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12"/>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12"/>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12"/>
              <w:jc w:val="center"/>
              <w:rPr>
                <w:rFonts w:hint="eastAsia" w:ascii="宋体" w:hAnsi="宋体"/>
                <w:sz w:val="24"/>
              </w:rPr>
            </w:pPr>
            <w:r>
              <w:rPr>
                <w:rFonts w:hint="eastAsia" w:ascii="宋体" w:hAnsi="宋体"/>
                <w:sz w:val="24"/>
              </w:rPr>
              <w:t xml:space="preserve">声</w:t>
            </w:r>
            <w:r>
              <w:rPr>
                <w:rFonts w:ascii="宋体" w:hAnsi="宋体"/>
                <w:sz w:val="24"/>
              </w:rPr>
              <w:t xml:space="preserve">屏障</w:t>
            </w:r>
            <w:r>
              <w:rPr>
                <w:rFonts w:hint="eastAsia" w:ascii="宋体" w:hAnsi="宋体"/>
                <w:sz w:val="24"/>
              </w:rPr>
            </w:r>
            <w:r/>
          </w:p>
        </w:tc>
        <w:tc>
          <w:tcPr>
            <w:tcW w:w="2852" w:type="dxa"/>
            <w:vAlign w:val="top"/>
            <w:textDirection w:val="lrTb"/>
            <w:noWrap w:val="false"/>
          </w:tcPr>
          <w:p>
            <w:pPr>
              <w:pStyle w:val="912"/>
              <w:jc w:val="center"/>
              <w:rPr>
                <w:rFonts w:hint="eastAsia" w:ascii="宋体" w:hAnsi="宋体"/>
                <w:color w:val="ff0000"/>
                <w:sz w:val="24"/>
              </w:rPr>
            </w:pPr>
            <w:r>
              <w:rPr>
                <w:rFonts w:hint="eastAsia" w:ascii="宋体" w:hAnsi="宋体"/>
                <w:sz w:val="24"/>
              </w:rPr>
              <w:t xml:space="preserve">交通运输</w:t>
            </w:r>
            <w:r>
              <w:rPr>
                <w:rFonts w:ascii="宋体" w:hAnsi="宋体"/>
                <w:sz w:val="24"/>
              </w:rPr>
              <w:t xml:space="preserve">业</w:t>
            </w:r>
            <w:r>
              <w:rPr>
                <w:rFonts w:hint="eastAsia" w:ascii="宋体" w:hAnsi="宋体"/>
                <w:color w:val="ff0000"/>
                <w:sz w:val="24"/>
              </w:rPr>
            </w:r>
            <w:r/>
          </w:p>
        </w:tc>
      </w:tr>
      <w:tr>
        <w:trPr>
          <w:cantSplit/>
          <w:trHeight w:val="235"/>
        </w:trPr>
        <w:tc>
          <w:tcPr>
            <w:tcW w:w="545" w:type="dxa"/>
            <w:vAlign w:val="top"/>
            <w:textDirection w:val="lrTb"/>
            <w:noWrap w:val="false"/>
          </w:tcPr>
          <w:p>
            <w:pPr>
              <w:pStyle w:val="912"/>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12"/>
              <w:jc w:val="center"/>
              <w:rPr>
                <w:rFonts w:ascii="宋体" w:hAnsi="宋体"/>
                <w:sz w:val="24"/>
              </w:rPr>
            </w:pPr>
            <w:r>
              <w:rPr>
                <w:rFonts w:ascii="宋体" w:hAnsi="宋体"/>
                <w:sz w:val="24"/>
              </w:rPr>
            </w:r>
            <w:r/>
          </w:p>
        </w:tc>
        <w:tc>
          <w:tcPr>
            <w:tcW w:w="2852"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12"/>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12"/>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12"/>
              <w:jc w:val="center"/>
              <w:rPr>
                <w:rFonts w:ascii="宋体" w:hAnsi="宋体"/>
                <w:sz w:val="24"/>
              </w:rPr>
            </w:pPr>
            <w:r>
              <w:rPr>
                <w:rFonts w:ascii="宋体" w:hAnsi="宋体"/>
                <w:sz w:val="24"/>
              </w:rPr>
            </w:r>
            <w:r/>
          </w:p>
        </w:tc>
      </w:tr>
    </w:tbl>
    <w:p>
      <w:pPr>
        <w:pStyle w:val="1004"/>
        <w:contextualSpacing w:val="0"/>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12"/>
        <w:rPr>
          <w:rFonts w:hint="eastAsia"/>
        </w:rPr>
      </w:pPr>
      <w:r/>
      <w:bookmarkStart w:id="194" w:name="_Toc120614281"/>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pPr>
      <w:r/>
      <w:r/>
    </w:p>
    <w:p>
      <w:pPr>
        <w:pStyle w:val="91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2"/>
        <w:rPr>
          <w:rFonts w:hint="eastAsia"/>
        </w:rPr>
      </w:pPr>
      <w:r>
        <w:rPr>
          <w:rFonts w:hint="eastAsia"/>
        </w:rPr>
      </w:r>
      <w:r/>
    </w:p>
    <w:p>
      <w:pPr>
        <w:pStyle w:val="999"/>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且按照评审因素的量化指标评审得分最高的投标人为中标候选人</w:t>
      </w:r>
      <w:r>
        <w:rPr>
          <w:rFonts w:hint="eastAsia" w:cs="Arial"/>
        </w:rPr>
        <w:t xml:space="preserve">。本项目分包选取</w:t>
      </w:r>
      <w:r>
        <w:rPr>
          <w:rFonts w:hint="eastAsia" w:cs="Arial"/>
        </w:rPr>
        <w:t xml:space="preserve">一</w:t>
      </w:r>
      <w:r>
        <w:rPr>
          <w:rFonts w:hint="eastAsia" w:cs="Arial"/>
        </w:rPr>
        <w:t xml:space="preserve">名中标候选人</w:t>
      </w:r>
      <w:r>
        <w:rPr>
          <w:rFonts w:hint="eastAsia" w:cs="Arial"/>
        </w:rPr>
        <w:t xml:space="preserve">。</w:t>
      </w:r>
      <w:r/>
    </w:p>
    <w:p>
      <w:pPr>
        <w:pStyle w:val="999"/>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9"/>
        <w:spacing w:line="0" w:lineRule="atLeast"/>
        <w:rPr>
          <w:rFonts w:hint="eastAsia" w:ascii="宋体" w:hAnsi="宋体"/>
        </w:rPr>
      </w:pPr>
      <w:r>
        <w:rPr>
          <w:rFonts w:hint="eastAsia" w:ascii="宋体" w:hAnsi="宋体"/>
        </w:rPr>
        <w:t xml:space="preserve">本项目属于专门面向中小企业</w:t>
      </w:r>
      <w:r>
        <w:rPr>
          <w:rFonts w:hint="eastAsia" w:ascii="宋体" w:hAnsi="宋体"/>
        </w:rPr>
        <w:t xml:space="preserve">预留份额</w:t>
      </w:r>
      <w:r>
        <w:rPr>
          <w:rFonts w:hint="eastAsia" w:ascii="宋体" w:hAnsi="宋体"/>
        </w:rPr>
        <w:t xml:space="preserve">采购项目，按规定不再执行</w:t>
      </w:r>
      <w:r>
        <w:rPr>
          <w:rFonts w:hint="eastAsia" w:ascii="宋体" w:hAnsi="宋体"/>
        </w:rPr>
        <w:t xml:space="preserve">小微型企业价格扣除</w:t>
      </w:r>
      <w:r>
        <w:rPr>
          <w:rFonts w:hint="eastAsia" w:ascii="宋体" w:hAnsi="宋体"/>
        </w:rPr>
        <w:t xml:space="preserve">政策。</w:t>
      </w:r>
      <w:r>
        <w:rPr>
          <w:rFonts w:hint="eastAsia" w:ascii="宋体" w:hAnsi="宋体"/>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highlight w:val="yellow"/>
        </w:rPr>
      </w:pPr>
      <w:r>
        <w:rPr>
          <w:rFonts w:hint="eastAsia" w:ascii="宋体" w:hAnsi="宋体"/>
          <w:b/>
        </w:rPr>
        <w:t xml:space="preserve">评标方法与</w:t>
      </w:r>
      <w:r>
        <w:rPr>
          <w:rFonts w:hint="eastAsia" w:ascii="宋体" w:hAnsi="宋体"/>
          <w:b/>
        </w:rPr>
        <w:t xml:space="preserve">评标标准</w:t>
      </w:r>
      <w:r>
        <w:rPr>
          <w:rFonts w:hint="eastAsia" w:ascii="宋体" w:hAnsi="宋体"/>
          <w:b/>
          <w:highlight w:val="yellow"/>
        </w:rPr>
      </w:r>
      <w:r/>
    </w:p>
    <w:tbl>
      <w:tblPr>
        <w:tblW w:w="5107" w:type="pct"/>
        <w:tblInd w:w="-98" w:type="dxa"/>
        <w:tblLayout w:type="autofit"/>
        <w:tblCellMar>
          <w:left w:w="0" w:type="dxa"/>
          <w:top w:w="0" w:type="dxa"/>
          <w:right w:w="0"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center"/>
              <w:widowControl/>
              <w:rPr>
                <w:rFonts w:ascii="宋体" w:hAnsi="宋体" w:cs="宋体"/>
                <w:sz w:val="24"/>
              </w:rPr>
            </w:pPr>
            <w:r>
              <w:rPr>
                <w:rFonts w:hint="eastAsia" w:ascii="宋体" w:hAnsi="宋体"/>
                <w:b/>
              </w:rPr>
              <w:t xml:space="preserve">评分</w:t>
            </w:r>
            <w:r>
              <w:rPr>
                <w:rFonts w:hint="eastAsia" w:ascii="宋体" w:hAnsi="宋体"/>
                <w:b/>
              </w:rPr>
              <w:t xml:space="preserve">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rPr>
                <w:rFonts w:ascii="宋体" w:hAnsi="宋体"/>
                <w:b/>
              </w:rPr>
            </w:pPr>
            <w:r>
              <w:rPr>
                <w:rFonts w:hint="eastAsia" w:ascii="宋体" w:hAnsi="宋体"/>
                <w:b/>
              </w:rPr>
              <w:t xml:space="preserve">最低</w:t>
            </w:r>
            <w:r>
              <w:rPr>
                <w:rFonts w:hint="eastAsia" w:ascii="宋体" w:hAnsi="宋体"/>
                <w:b/>
              </w:rPr>
              <w:t xml:space="preserve">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5" w:type="pct"/>
            <w:vAlign w:val="top"/>
            <w:textDirection w:val="lrTb"/>
            <w:noWrap w:val="false"/>
          </w:tcPr>
          <w:p>
            <w:pPr>
              <w:pStyle w:val="912"/>
              <w:jc w:val="center"/>
              <w:rPr>
                <w:rFonts w:ascii="宋体" w:hAnsi="宋体"/>
                <w:b/>
              </w:rPr>
            </w:pPr>
            <w:r>
              <w:rPr>
                <w:rFonts w:hint="eastAsia" w:ascii="宋体" w:hAnsi="宋体"/>
                <w:b/>
              </w:rPr>
              <w:t xml:space="preserve">最高</w:t>
            </w:r>
            <w:r>
              <w:rPr>
                <w:rFonts w:hint="eastAsia" w:ascii="宋体" w:hAnsi="宋体"/>
                <w:b/>
              </w:rPr>
              <w:t xml:space="preserve">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rPr>
                <w:sz w:val="24"/>
                <w:szCs w:val="24"/>
              </w:rPr>
            </w:pPr>
            <w:r>
              <w:rPr>
                <w:sz w:val="24"/>
                <w:szCs w:val="24"/>
              </w:rPr>
              <w:t xml:space="preserve">满足磋商文件要求且</w:t>
            </w:r>
            <w:r>
              <w:rPr>
                <w:rFonts w:hint="eastAsia"/>
                <w:sz w:val="24"/>
                <w:szCs w:val="24"/>
              </w:rPr>
              <w:t xml:space="preserve">最终报价</w:t>
            </w:r>
            <w:r>
              <w:rPr>
                <w:sz w:val="24"/>
                <w:szCs w:val="24"/>
              </w:rPr>
              <w:t xml:space="preserve">最低的报价为评标基准价，其价格分为满分。其他供应商的价格分统一按照下列公式计算：</w:t>
            </w:r>
            <w:r/>
          </w:p>
          <w:p>
            <w:pPr>
              <w:pStyle w:val="912"/>
              <w:jc w:val="center"/>
              <w:widowControl/>
              <w:rPr>
                <w:rFonts w:hint="eastAsia" w:ascii="宋体" w:hAnsi="宋体" w:cs="宋体"/>
                <w:b/>
                <w:bCs/>
                <w:sz w:val="20"/>
                <w:szCs w:val="20"/>
              </w:rPr>
            </w:pPr>
            <w:r>
              <w:rPr>
                <w:rFonts w:hint="eastAsia"/>
                <w:sz w:val="24"/>
                <w:szCs w:val="24"/>
              </w:rPr>
              <w:t xml:space="preserve">价格分</w:t>
            </w:r>
            <w:r>
              <w:rPr>
                <w:sz w:val="24"/>
                <w:szCs w:val="24"/>
              </w:rPr>
              <w:t xml:space="preserve">得分＝（评标基准价/</w:t>
            </w:r>
            <w:r>
              <w:rPr>
                <w:rFonts w:hint="eastAsia"/>
                <w:sz w:val="24"/>
                <w:szCs w:val="24"/>
              </w:rPr>
              <w:t xml:space="preserve">最终报价</w:t>
            </w:r>
            <w:r>
              <w:rPr>
                <w:sz w:val="24"/>
                <w:szCs w:val="24"/>
              </w:rPr>
              <w:t xml:space="preserve">）×分值。</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70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center"/>
              <w:widowControl/>
              <w:rPr>
                <w:rFonts w:ascii="宋体" w:hAnsi="宋体" w:cs="宋体"/>
                <w:sz w:val="24"/>
              </w:rPr>
            </w:pPr>
            <w:r>
              <w:rPr>
                <w:rFonts w:hint="eastAsia" w:ascii="宋体" w:hAnsi="宋体"/>
                <w:b/>
              </w:rPr>
              <w:t xml:space="preserve">评分</w:t>
            </w:r>
            <w:r>
              <w:rPr>
                <w:rFonts w:hint="eastAsia" w:ascii="宋体" w:hAnsi="宋体"/>
                <w:b/>
              </w:rPr>
              <w:t xml:space="preserve">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rPr>
                <w:rFonts w:ascii="宋体" w:hAnsi="宋体"/>
                <w:b/>
              </w:rPr>
            </w:pPr>
            <w:r>
              <w:rPr>
                <w:rFonts w:hint="eastAsia" w:ascii="宋体" w:hAnsi="宋体"/>
                <w:b/>
              </w:rPr>
              <w:t xml:space="preserve">最低</w:t>
            </w:r>
            <w:r>
              <w:rPr>
                <w:rFonts w:hint="eastAsia" w:ascii="宋体" w:hAnsi="宋体"/>
                <w:b/>
              </w:rPr>
              <w:t xml:space="preserve">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5" w:type="pct"/>
            <w:vAlign w:val="top"/>
            <w:textDirection w:val="lrTb"/>
            <w:noWrap w:val="false"/>
          </w:tcPr>
          <w:p>
            <w:pPr>
              <w:pStyle w:val="912"/>
              <w:jc w:val="center"/>
              <w:rPr>
                <w:rFonts w:ascii="宋体" w:hAnsi="宋体"/>
                <w:b/>
              </w:rPr>
            </w:pPr>
            <w:r>
              <w:rPr>
                <w:rFonts w:hint="eastAsia" w:ascii="宋体" w:hAnsi="宋体"/>
                <w:b/>
              </w:rPr>
              <w:t xml:space="preserve">最高</w:t>
            </w:r>
            <w:r>
              <w:rPr>
                <w:rFonts w:hint="eastAsia" w:ascii="宋体" w:hAnsi="宋体"/>
                <w:b/>
              </w:rPr>
              <w:t xml:space="preserve">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20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20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912"/>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sz w:val="24"/>
              </w:rPr>
              <w:t xml:space="preserve">项目实施方案：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rPr>
                <w:rFonts w:hint="eastAsia"/>
                <w:sz w:val="24"/>
                <w:szCs w:val="24"/>
              </w:rPr>
            </w:pPr>
            <w:r>
              <w:rPr>
                <w:rFonts w:hint="eastAsia"/>
                <w:sz w:val="24"/>
                <w:szCs w:val="24"/>
              </w:rPr>
              <w:t xml:space="preserve">包括但不限于项目概况、总体设想、方案的针对性等，</w:t>
            </w:r>
            <w:r>
              <w:rPr>
                <w:rFonts w:hint="eastAsia" w:ascii="宋体" w:hAnsi="宋体" w:cs="宋体"/>
                <w:sz w:val="24"/>
                <w:szCs w:val="24"/>
              </w:rPr>
              <w:t xml:space="preserve">评委进行综合评审。</w:t>
            </w:r>
            <w:r>
              <w:rPr>
                <w:rFonts w:hint="eastAsia"/>
                <w:sz w:val="24"/>
                <w:szCs w:val="24"/>
              </w:rPr>
            </w:r>
            <w:r/>
          </w:p>
          <w:p>
            <w:pPr>
              <w:pStyle w:val="912"/>
              <w:rPr>
                <w:rFonts w:hint="eastAsia"/>
                <w:sz w:val="24"/>
                <w:szCs w:val="24"/>
              </w:rPr>
            </w:pPr>
            <w:r>
              <w:rPr>
                <w:rFonts w:hint="eastAsia"/>
                <w:sz w:val="24"/>
                <w:szCs w:val="24"/>
              </w:rPr>
              <w:t xml:space="preserve">方案先进、完整、可行，项目内容、施工方法明确、详尽、合理，能完全满足项目实施要求，得7分；</w:t>
            </w:r>
            <w:r/>
          </w:p>
          <w:p>
            <w:pPr>
              <w:pStyle w:val="912"/>
              <w:rPr>
                <w:rFonts w:hint="eastAsia"/>
                <w:sz w:val="24"/>
                <w:szCs w:val="24"/>
              </w:rPr>
            </w:pPr>
            <w:r>
              <w:rPr>
                <w:rFonts w:hint="eastAsia"/>
                <w:sz w:val="24"/>
                <w:szCs w:val="24"/>
              </w:rPr>
              <w:t xml:space="preserve">方案较先进、完整、可行，项目内容、施工方法较明确、详尽、合理，能基本满足项目实施要求，得5分；</w:t>
            </w:r>
            <w:r/>
          </w:p>
          <w:p>
            <w:pPr>
              <w:pStyle w:val="912"/>
              <w:rPr>
                <w:rFonts w:hint="eastAsia"/>
                <w:sz w:val="24"/>
                <w:szCs w:val="24"/>
              </w:rPr>
            </w:pPr>
            <w:r>
              <w:rPr>
                <w:rFonts w:hint="eastAsia"/>
                <w:sz w:val="24"/>
                <w:szCs w:val="24"/>
              </w:rPr>
              <w:t xml:space="preserve">方案内容较简单，对项目实施要求响应一般，得3分；</w:t>
            </w:r>
            <w:r/>
          </w:p>
          <w:p>
            <w:pPr>
              <w:pStyle w:val="912"/>
              <w:rPr>
                <w:rFonts w:hint="eastAsia"/>
                <w:sz w:val="24"/>
                <w:szCs w:val="24"/>
              </w:rPr>
            </w:pPr>
            <w:r>
              <w:rPr>
                <w:rFonts w:hint="eastAsia"/>
                <w:sz w:val="24"/>
                <w:szCs w:val="24"/>
              </w:rPr>
              <w:t xml:space="preserve">方案内容较差、无针对性或可行性较差，得1分；</w:t>
            </w:r>
            <w:r/>
          </w:p>
          <w:p>
            <w:pPr>
              <w:pStyle w:val="912"/>
              <w:widowControl/>
              <w:rPr>
                <w:rFonts w:hint="eastAsia" w:ascii="宋体" w:hAnsi="宋体" w:cs="宋体"/>
                <w:b/>
                <w:bCs/>
                <w:sz w:val="20"/>
                <w:szCs w:val="20"/>
              </w:rPr>
            </w:pPr>
            <w:r>
              <w:rPr>
                <w:rFonts w:hint="eastAsia"/>
                <w:sz w:val="24"/>
                <w:szCs w:val="24"/>
              </w:rPr>
              <w:t xml:space="preserve">未提供本项目不得分。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sz w:val="24"/>
              </w:rPr>
              <w:t xml:space="preserve">劳动力、机械设备和材料投入计划、进退场计划</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rPr>
                <w:rFonts w:hint="eastAsia"/>
                <w:sz w:val="24"/>
                <w:szCs w:val="24"/>
              </w:rPr>
            </w:pPr>
            <w:r>
              <w:rPr>
                <w:rFonts w:hint="eastAsia"/>
                <w:sz w:val="24"/>
                <w:szCs w:val="24"/>
              </w:rPr>
              <w:t xml:space="preserve">劳动力、机械设备和材料投入计划、进退场计划，评委进行综合评审。</w:t>
            </w:r>
            <w:r/>
          </w:p>
          <w:p>
            <w:pPr>
              <w:pStyle w:val="912"/>
              <w:rPr>
                <w:rFonts w:hint="eastAsia"/>
                <w:sz w:val="24"/>
                <w:szCs w:val="24"/>
              </w:rPr>
            </w:pPr>
            <w:r>
              <w:rPr>
                <w:rFonts w:hint="eastAsia"/>
                <w:sz w:val="24"/>
                <w:szCs w:val="24"/>
              </w:rPr>
              <w:t xml:space="preserve">方案完整、可行，劳动力安排合理，进度计划安排对应，能完全满足项目实施要求，得6分；</w:t>
            </w:r>
            <w:r/>
          </w:p>
          <w:p>
            <w:pPr>
              <w:pStyle w:val="912"/>
              <w:rPr>
                <w:rFonts w:hint="eastAsia"/>
                <w:sz w:val="24"/>
                <w:szCs w:val="24"/>
              </w:rPr>
            </w:pPr>
            <w:r>
              <w:rPr>
                <w:rFonts w:hint="eastAsia"/>
                <w:sz w:val="24"/>
                <w:szCs w:val="24"/>
              </w:rPr>
              <w:t xml:space="preserve">方案较具体、可行，劳动力安排基本合理，进度计划安排基本对应，能基本满足项目实施要求，得4分；</w:t>
            </w:r>
            <w:r/>
          </w:p>
          <w:p>
            <w:pPr>
              <w:pStyle w:val="912"/>
              <w:rPr>
                <w:rFonts w:hint="eastAsia"/>
                <w:sz w:val="24"/>
                <w:szCs w:val="24"/>
              </w:rPr>
            </w:pPr>
            <w:r>
              <w:rPr>
                <w:rFonts w:hint="eastAsia"/>
                <w:sz w:val="24"/>
                <w:szCs w:val="24"/>
              </w:rPr>
              <w:t xml:space="preserve">方案内容较简单，对项目实施要求响应一般，得2分；</w:t>
            </w:r>
            <w:r/>
          </w:p>
          <w:p>
            <w:pPr>
              <w:pStyle w:val="912"/>
              <w:rPr>
                <w:rFonts w:hint="eastAsia"/>
                <w:sz w:val="24"/>
                <w:szCs w:val="24"/>
              </w:rPr>
            </w:pPr>
            <w:r>
              <w:rPr>
                <w:rFonts w:hint="eastAsia"/>
                <w:sz w:val="24"/>
                <w:szCs w:val="24"/>
              </w:rPr>
              <w:t xml:space="preserve">方案内容不完整，不符合项目需求的得1分；</w:t>
            </w:r>
            <w:r/>
          </w:p>
          <w:p>
            <w:pPr>
              <w:pStyle w:val="912"/>
              <w:rPr>
                <w:rFonts w:hint="eastAsia" w:ascii="宋体" w:hAnsi="宋体" w:cs="宋体"/>
                <w:b/>
                <w:bCs/>
                <w:sz w:val="20"/>
                <w:szCs w:val="20"/>
              </w:rPr>
            </w:pPr>
            <w:r>
              <w:rPr>
                <w:rFonts w:hint="eastAsia"/>
                <w:sz w:val="24"/>
                <w:szCs w:val="24"/>
              </w:rPr>
              <w:t xml:space="preserve">未提供本项目不得分。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348"/>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sz w:val="24"/>
              </w:rPr>
            </w:pPr>
            <w:r>
              <w:rPr>
                <w:rFonts w:hint="eastAsia" w:ascii="宋体" w:hAnsi="宋体" w:cs="宋体"/>
                <w:bCs/>
                <w:sz w:val="24"/>
              </w:rPr>
              <w:t xml:space="preserve">交通组织方案</w:t>
            </w: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rPr>
                <w:rFonts w:hint="eastAsia" w:ascii="宋体" w:hAnsi="宋体" w:cs="宋体"/>
                <w:sz w:val="24"/>
                <w:szCs w:val="24"/>
              </w:rPr>
            </w:pPr>
            <w:r>
              <w:rPr>
                <w:rFonts w:hint="eastAsia" w:ascii="宋体" w:hAnsi="宋体" w:cs="宋体"/>
                <w:sz w:val="24"/>
                <w:szCs w:val="24"/>
              </w:rPr>
              <w:t xml:space="preserve">根据《关于进一步规范占用、挖掘道路施工影响交通审批与管理的意见（常公安【2018】13号）》文件规定，需根据施工的实际特点和状况，制定符合属地交管部门要求的交通组织设计方案。</w:t>
            </w:r>
            <w:r/>
          </w:p>
          <w:p>
            <w:pPr>
              <w:pStyle w:val="912"/>
              <w:rPr>
                <w:rFonts w:hint="eastAsia" w:ascii="宋体" w:hAnsi="宋体" w:cs="宋体"/>
                <w:sz w:val="24"/>
                <w:szCs w:val="24"/>
              </w:rPr>
            </w:pPr>
            <w:r>
              <w:rPr>
                <w:rFonts w:hint="eastAsia" w:ascii="宋体" w:hAnsi="宋体" w:cs="宋体"/>
                <w:sz w:val="24"/>
                <w:szCs w:val="24"/>
              </w:rPr>
              <w:t xml:space="preserve">方案完整具体，科学合理可行的得7分；</w:t>
            </w:r>
            <w:r/>
          </w:p>
          <w:p>
            <w:pPr>
              <w:pStyle w:val="912"/>
              <w:rPr>
                <w:rFonts w:hint="eastAsia" w:ascii="宋体" w:hAnsi="宋体" w:cs="宋体"/>
                <w:sz w:val="24"/>
                <w:szCs w:val="24"/>
              </w:rPr>
            </w:pPr>
            <w:r>
              <w:rPr>
                <w:rFonts w:hint="eastAsia" w:ascii="宋体" w:hAnsi="宋体" w:cs="宋体"/>
                <w:sz w:val="24"/>
                <w:szCs w:val="24"/>
              </w:rPr>
              <w:t xml:space="preserve">方案较具体，基本合理可行的得5分；</w:t>
            </w:r>
            <w:r/>
          </w:p>
          <w:p>
            <w:pPr>
              <w:pStyle w:val="912"/>
              <w:rPr>
                <w:rFonts w:hint="eastAsia" w:ascii="宋体" w:hAnsi="宋体" w:cs="宋体"/>
                <w:sz w:val="24"/>
                <w:szCs w:val="24"/>
              </w:rPr>
            </w:pPr>
            <w:r>
              <w:rPr>
                <w:rFonts w:hint="eastAsia" w:ascii="宋体" w:hAnsi="宋体" w:cs="宋体"/>
                <w:sz w:val="24"/>
                <w:szCs w:val="24"/>
              </w:rPr>
              <w:t xml:space="preserve">方案内容较简单，基本符合项目需求的得3分；</w:t>
            </w:r>
            <w:r/>
          </w:p>
          <w:p>
            <w:pPr>
              <w:pStyle w:val="912"/>
              <w:rPr>
                <w:rFonts w:hint="eastAsia" w:ascii="宋体" w:hAnsi="宋体" w:cs="宋体"/>
                <w:sz w:val="24"/>
                <w:szCs w:val="24"/>
              </w:rPr>
            </w:pPr>
            <w:r>
              <w:rPr>
                <w:rFonts w:hint="eastAsia" w:ascii="宋体" w:hAnsi="宋体" w:cs="宋体"/>
                <w:sz w:val="24"/>
                <w:szCs w:val="24"/>
              </w:rPr>
              <w:t xml:space="preserve">方案内容不完整，不符合项目需求的得1分；</w:t>
            </w:r>
            <w:r/>
          </w:p>
          <w:p>
            <w:pPr>
              <w:pStyle w:val="912"/>
              <w:jc w:val="center"/>
              <w:widowControl/>
              <w:rPr>
                <w:rFonts w:hint="eastAsia" w:ascii="宋体" w:hAnsi="宋体" w:cs="宋体"/>
                <w:b/>
                <w:bCs/>
                <w:sz w:val="20"/>
                <w:szCs w:val="20"/>
              </w:rPr>
            </w:pPr>
            <w:r>
              <w:rPr>
                <w:rFonts w:hint="eastAsia"/>
                <w:sz w:val="24"/>
                <w:szCs w:val="24"/>
              </w:rPr>
              <w:t xml:space="preserve">未提供本项目不得分</w:t>
            </w:r>
            <w:r>
              <w:rPr>
                <w:rFonts w:hint="eastAsia" w:ascii="宋体" w:hAnsi="宋体" w:cs="宋体"/>
                <w:sz w:val="24"/>
                <w:szCs w:val="24"/>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7</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912"/>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sz w:val="24"/>
              </w:rPr>
              <w:t xml:space="preserve">业绩</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sz w:val="24"/>
              </w:rPr>
              <w:t xml:space="preserve">提供2022年1月1日至投标截止时间（以合同签订时间为准），供应商承接过的类似项目业绩，</w:t>
            </w:r>
            <w:r>
              <w:rPr>
                <w:rFonts w:hint="eastAsia" w:ascii="宋体" w:hAnsi="宋体" w:cs="宋体"/>
                <w:sz w:val="24"/>
              </w:rPr>
              <w:t xml:space="preserve">有一个得5分，最高得10分。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2"/>
              <w:jc w:val="center"/>
              <w:widowControl/>
              <w:rPr>
                <w:rFonts w:hint="eastAsia" w:ascii="宋体" w:hAnsi="宋体" w:cs="宋体"/>
                <w:b/>
                <w:bCs/>
                <w:sz w:val="20"/>
                <w:szCs w:val="20"/>
              </w:rPr>
            </w:pPr>
            <w:r>
              <w:rPr>
                <w:rFonts w:hint="eastAsia" w:ascii="宋体" w:hAnsi="宋体" w:cs="宋体"/>
                <w:b/>
                <w:bCs/>
                <w:sz w:val="20"/>
                <w:szCs w:val="20"/>
              </w:rPr>
            </w:r>
            <w:r/>
          </w:p>
        </w:tc>
      </w:tr>
    </w:tbl>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3"/>
        <w:rPr>
          <w:rFonts w:hint="eastAsia"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p>
    <w:p>
      <w:pPr>
        <w:pStyle w:val="912"/>
        <w:jc w:val="center"/>
        <w:rPr>
          <w:rFonts w:hint="eastAsia" w:ascii="宋体" w:hAnsi="宋体"/>
          <w:b/>
          <w:sz w:val="72"/>
        </w:rPr>
      </w:pPr>
      <w:r/>
      <w:bookmarkStart w:id="195" w:name="_Toc120614282"/>
      <w:r/>
      <w:bookmarkStart w:id="196" w:name="_Toc49090576"/>
      <w:r/>
      <w:bookmarkStart w:id="197" w:name="_Toc26554094"/>
      <w:r/>
      <w:bookmarkStart w:id="198" w:name="_Hlt26671244"/>
      <w:r/>
      <w:bookmarkEnd w:id="198"/>
      <w:r/>
      <w:bookmarkStart w:id="199" w:name="_Hlt26955039"/>
      <w:r/>
      <w:bookmarkEnd w:id="199"/>
      <w:r>
        <w:rPr>
          <w:rFonts w:hint="eastAsia" w:ascii="宋体" w:hAnsi="宋体"/>
          <w:b/>
          <w:sz w:val="72"/>
        </w:rPr>
      </w:r>
      <w:r/>
    </w:p>
    <w:p>
      <w:pPr>
        <w:pStyle w:val="912"/>
        <w:jc w:val="center"/>
        <w:rPr>
          <w:rFonts w:hint="eastAsia" w:ascii="宋体" w:hAnsi="宋体"/>
          <w:b/>
          <w:sz w:val="72"/>
        </w:rPr>
      </w:pPr>
      <w:r>
        <w:rPr>
          <w:rFonts w:hint="eastAsia" w:ascii="宋体" w:hAnsi="宋体"/>
          <w:b/>
          <w:sz w:val="72"/>
        </w:rPr>
        <w:t xml:space="preserve">投  标  文  件</w:t>
      </w:r>
      <w:r/>
    </w:p>
    <w:p>
      <w:pPr>
        <w:pStyle w:val="912"/>
        <w:jc w:val="center"/>
        <w:rPr>
          <w:rFonts w:hint="eastAsia" w:ascii="宋体" w:hAnsi="宋体"/>
          <w:b/>
          <w:sz w:val="72"/>
        </w:rPr>
      </w:pPr>
      <w:r>
        <w:rPr>
          <w:rFonts w:hint="eastAsia" w:ascii="宋体" w:hAnsi="宋体"/>
          <w:b/>
          <w:sz w:val="72"/>
        </w:rPr>
      </w:r>
      <w:r/>
    </w:p>
    <w:p>
      <w:pPr>
        <w:pStyle w:val="912"/>
        <w:jc w:val="center"/>
        <w:rPr>
          <w:rFonts w:hint="eastAsia" w:ascii="宋体" w:hAnsi="宋体"/>
          <w:b/>
          <w:sz w:val="72"/>
        </w:rPr>
      </w:pPr>
      <w:r>
        <w:rPr>
          <w:rFonts w:hint="eastAsia" w:ascii="宋体" w:hAnsi="宋体"/>
          <w:b/>
          <w:sz w:val="72"/>
        </w:rPr>
      </w:r>
      <w:r/>
    </w:p>
    <w:p>
      <w:pPr>
        <w:pStyle w:val="912"/>
        <w:jc w:val="center"/>
        <w:rPr>
          <w:rFonts w:hint="eastAsia" w:ascii="宋体" w:hAnsi="宋体"/>
          <w:b/>
          <w:sz w:val="36"/>
        </w:rPr>
      </w:pPr>
      <w:r>
        <w:rPr>
          <w:rFonts w:hint="eastAsia" w:ascii="宋体" w:hAnsi="宋体"/>
          <w:b/>
          <w:sz w:val="36"/>
        </w:rPr>
      </w:r>
      <w:r/>
    </w:p>
    <w:p>
      <w:pPr>
        <w:pStyle w:val="912"/>
        <w:jc w:val="center"/>
        <w:rPr>
          <w:rFonts w:hint="eastAsia" w:ascii="宋体" w:hAnsi="宋体"/>
          <w:b/>
          <w:sz w:val="36"/>
        </w:rPr>
      </w:pPr>
      <w:r>
        <w:rPr>
          <w:rFonts w:hint="eastAsia" w:ascii="宋体" w:hAnsi="宋体"/>
          <w:b/>
          <w:sz w:val="36"/>
        </w:rPr>
      </w:r>
      <w:r/>
    </w:p>
    <w:p>
      <w:pPr>
        <w:pStyle w:val="912"/>
        <w:jc w:val="center"/>
        <w:rPr>
          <w:rFonts w:hint="eastAsia" w:ascii="宋体" w:hAnsi="宋体"/>
          <w:b/>
          <w:sz w:val="36"/>
        </w:rPr>
      </w:pPr>
      <w:r>
        <w:rPr>
          <w:rFonts w:hint="eastAsia" w:ascii="宋体" w:hAnsi="宋体"/>
          <w:b/>
          <w:sz w:val="36"/>
        </w:rPr>
      </w:r>
      <w:r/>
    </w:p>
    <w:p>
      <w:pPr>
        <w:pStyle w:val="91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2"/>
        <w:ind w:firstLine="1084"/>
        <w:rPr>
          <w:rFonts w:hint="eastAsia" w:ascii="宋体" w:hAnsi="宋体"/>
          <w:b/>
          <w:sz w:val="36"/>
          <w:u w:val="single"/>
        </w:rPr>
      </w:pPr>
      <w:r>
        <w:rPr>
          <w:rFonts w:hint="eastAsia" w:ascii="宋体" w:hAnsi="宋体"/>
          <w:b/>
          <w:sz w:val="36"/>
        </w:rPr>
        <w:t xml:space="preserve">项 目</w:t>
      </w:r>
      <w:r>
        <w:rPr>
          <w:rFonts w:hint="eastAsia" w:ascii="宋体" w:hAnsi="宋体"/>
          <w:b/>
          <w:sz w:val="36"/>
        </w:rPr>
        <w:t xml:space="preserve"> 编 号：</w:t>
      </w:r>
      <w:r>
        <w:rPr>
          <w:rFonts w:hint="eastAsia" w:ascii="宋体" w:hAnsi="宋体"/>
          <w:b/>
          <w:sz w:val="36"/>
          <w:u w:val="single"/>
        </w:rPr>
        <w:t xml:space="preserve">               </w:t>
      </w:r>
      <w:r/>
    </w:p>
    <w:p>
      <w:pPr>
        <w:pStyle w:val="91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1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12"/>
        <w:jc w:val="center"/>
        <w:spacing w:line="440" w:lineRule="exact"/>
        <w:rPr>
          <w:rFonts w:hint="eastAsia" w:ascii="宋体" w:hAnsi="宋体"/>
          <w:b/>
          <w:bCs/>
          <w:sz w:val="32"/>
          <w:szCs w:val="32"/>
        </w:rPr>
      </w:pPr>
      <w:r>
        <w:rPr>
          <w:rFonts w:hint="eastAsia" w:ascii="宋体" w:hAnsi="宋体"/>
          <w:b/>
          <w:bCs/>
          <w:sz w:val="32"/>
          <w:szCs w:val="32"/>
        </w:rPr>
      </w:r>
      <w:r/>
    </w:p>
    <w:p>
      <w:pPr>
        <w:pStyle w:val="912"/>
        <w:spacing w:line="440" w:lineRule="exact"/>
        <w:rPr>
          <w:rFonts w:ascii="宋体" w:hAnsi="宋体"/>
        </w:rPr>
      </w:pPr>
      <w:r>
        <w:rPr>
          <w:rFonts w:ascii="宋体" w:hAnsi="宋体"/>
        </w:rPr>
      </w:r>
      <w:r/>
    </w:p>
    <w:p>
      <w:pPr>
        <w:pStyle w:val="91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2"/>
        <w:jc w:val="center"/>
        <w:spacing w:line="440" w:lineRule="exact"/>
        <w:rPr>
          <w:rFonts w:hint="eastAsia" w:ascii="宋体" w:hAnsi="宋体"/>
          <w:b/>
          <w:bCs/>
          <w:sz w:val="32"/>
          <w:szCs w:val="32"/>
        </w:rPr>
      </w:pPr>
      <w:r>
        <w:rPr>
          <w:rFonts w:hint="eastAsia" w:ascii="宋体" w:hAnsi="宋体"/>
          <w:b/>
          <w:bCs/>
          <w:sz w:val="32"/>
          <w:szCs w:val="32"/>
        </w:rPr>
        <w:t xml:space="preserve">投标</w:t>
      </w:r>
      <w:r>
        <w:rPr>
          <w:rFonts w:hint="eastAsia" w:ascii="宋体" w:hAnsi="宋体"/>
          <w:b/>
          <w:bCs/>
          <w:sz w:val="32"/>
          <w:szCs w:val="32"/>
        </w:rPr>
        <w:t xml:space="preserve">文件</w:t>
      </w:r>
      <w:r>
        <w:rPr>
          <w:rFonts w:hint="eastAsia" w:ascii="宋体" w:hAnsi="宋体"/>
          <w:b/>
          <w:bCs/>
          <w:sz w:val="32"/>
          <w:szCs w:val="32"/>
        </w:rPr>
        <w:t xml:space="preserve">主要格式</w:t>
      </w:r>
      <w:r>
        <w:rPr>
          <w:rFonts w:hint="eastAsia" w:ascii="宋体" w:hAnsi="宋体"/>
          <w:b/>
          <w:bCs/>
          <w:sz w:val="32"/>
          <w:szCs w:val="32"/>
        </w:rPr>
        <w:t xml:space="preserve">目录</w:t>
      </w:r>
      <w:r/>
    </w:p>
    <w:p>
      <w:pPr>
        <w:pStyle w:val="912"/>
        <w:jc w:val="center"/>
        <w:spacing w:line="440" w:lineRule="exact"/>
        <w:rPr>
          <w:rFonts w:hint="eastAsia" w:ascii="宋体" w:hAnsi="宋体"/>
          <w:b/>
          <w:bCs/>
          <w:sz w:val="32"/>
          <w:szCs w:val="32"/>
        </w:rPr>
      </w:pPr>
      <w:r>
        <w:rPr>
          <w:rFonts w:hint="eastAsia" w:ascii="宋体" w:hAnsi="宋体"/>
          <w:b/>
          <w:bCs/>
          <w:sz w:val="32"/>
          <w:szCs w:val="32"/>
        </w:rPr>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一、</w:t>
      </w:r>
      <w:r>
        <w:rPr>
          <w:rFonts w:hint="eastAsia" w:ascii="宋体" w:hAnsi="宋体"/>
          <w:i/>
          <w:sz w:val="24"/>
          <w:u w:val="single"/>
        </w:rPr>
        <w:t xml:space="preserve">投标人资格声明函</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二</w:t>
      </w:r>
      <w:r>
        <w:rPr>
          <w:rFonts w:hint="eastAsia" w:ascii="宋体" w:hAnsi="宋体"/>
          <w:i/>
          <w:sz w:val="24"/>
          <w:u w:val="single"/>
        </w:rPr>
        <w:t xml:space="preserve">、特定资格要求的证明文件（如果本项目设置特定资格要求，则需要提供）</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三</w:t>
      </w:r>
      <w:r>
        <w:rPr>
          <w:rFonts w:hint="eastAsia" w:ascii="宋体" w:hAnsi="宋体"/>
          <w:i/>
          <w:sz w:val="24"/>
          <w:u w:val="single"/>
        </w:rPr>
        <w:t xml:space="preserve">、法人授权书</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四</w:t>
      </w:r>
      <w:r>
        <w:rPr>
          <w:rFonts w:hint="eastAsia" w:ascii="宋体" w:hAnsi="宋体"/>
          <w:i/>
          <w:sz w:val="24"/>
          <w:u w:val="single"/>
        </w:rPr>
        <w:t xml:space="preserve">、投标函</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五</w:t>
      </w:r>
      <w:r>
        <w:rPr>
          <w:rFonts w:hint="eastAsia" w:ascii="宋体" w:hAnsi="宋体"/>
          <w:i/>
          <w:sz w:val="24"/>
          <w:u w:val="single"/>
        </w:rPr>
        <w:t xml:space="preserve">、</w:t>
      </w:r>
      <w:r>
        <w:rPr>
          <w:rFonts w:hint="eastAsia" w:ascii="宋体" w:hAnsi="宋体"/>
          <w:i/>
          <w:sz w:val="24"/>
          <w:u w:val="single"/>
        </w:rPr>
        <w:t xml:space="preserve">中小</w:t>
      </w:r>
      <w:r>
        <w:rPr>
          <w:rFonts w:hint="eastAsia" w:ascii="宋体" w:hAnsi="宋体"/>
          <w:i/>
          <w:sz w:val="24"/>
          <w:u w:val="single"/>
        </w:rPr>
        <w:t xml:space="preserve">企业声明函</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六</w:t>
      </w:r>
      <w:r>
        <w:rPr>
          <w:rFonts w:hint="eastAsia" w:ascii="宋体" w:hAnsi="宋体"/>
          <w:i/>
          <w:sz w:val="24"/>
          <w:u w:val="single"/>
        </w:rPr>
        <w:t xml:space="preserve">、残疾人福利性单位声明函</w:t>
      </w:r>
      <w:r>
        <w:rPr>
          <w:rFonts w:hint="eastAsia" w:ascii="宋体" w:hAnsi="宋体"/>
          <w:i/>
          <w:sz w:val="24"/>
          <w:u w:val="single"/>
        </w:rPr>
        <w:t xml:space="preserve">或监狱企业证明</w:t>
      </w:r>
      <w:r>
        <w:rPr>
          <w:rFonts w:hint="eastAsia" w:ascii="宋体" w:hAnsi="宋体"/>
          <w:i/>
          <w:sz w:val="24"/>
          <w:u w:val="single"/>
        </w:rPr>
      </w:r>
      <w:r/>
    </w:p>
    <w:p>
      <w:pPr>
        <w:pStyle w:val="912"/>
        <w:ind w:firstLine="480"/>
        <w:spacing w:line="440" w:lineRule="exact"/>
        <w:rPr>
          <w:rFonts w:hint="eastAsia" w:ascii="宋体" w:hAnsi="宋体"/>
          <w:sz w:val="24"/>
        </w:rPr>
      </w:pPr>
      <w:r>
        <w:rPr>
          <w:rFonts w:hint="eastAsia" w:ascii="宋体" w:hAnsi="宋体"/>
          <w:sz w:val="24"/>
        </w:rPr>
        <w:t xml:space="preserve">七</w:t>
      </w:r>
      <w:r>
        <w:rPr>
          <w:rFonts w:hint="eastAsia" w:ascii="宋体" w:hAnsi="宋体"/>
          <w:sz w:val="24"/>
        </w:rPr>
        <w:t xml:space="preserve">、联合体协议</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八</w:t>
      </w:r>
      <w:r>
        <w:rPr>
          <w:rFonts w:hint="eastAsia" w:ascii="宋体" w:hAnsi="宋体"/>
          <w:i/>
          <w:sz w:val="24"/>
          <w:u w:val="single"/>
        </w:rPr>
        <w:t xml:space="preserve">、投标分项报价表</w:t>
      </w:r>
      <w:r/>
    </w:p>
    <w:p>
      <w:pPr>
        <w:pStyle w:val="912"/>
        <w:ind w:firstLine="480"/>
        <w:spacing w:line="440" w:lineRule="exact"/>
        <w:rPr>
          <w:rFonts w:hint="eastAsia" w:ascii="宋体" w:hAnsi="宋体"/>
          <w:sz w:val="24"/>
        </w:rPr>
      </w:pPr>
      <w:r>
        <w:rPr>
          <w:rFonts w:hint="eastAsia" w:ascii="宋体" w:hAnsi="宋体"/>
          <w:sz w:val="24"/>
        </w:rPr>
        <w:t xml:space="preserve">九</w:t>
      </w:r>
      <w:r>
        <w:rPr>
          <w:rFonts w:hint="eastAsia" w:ascii="宋体" w:hAnsi="宋体"/>
          <w:sz w:val="24"/>
        </w:rPr>
        <w:t xml:space="preserve">、技术要求响应及偏离表</w:t>
      </w:r>
      <w:r/>
    </w:p>
    <w:p>
      <w:pPr>
        <w:pStyle w:val="912"/>
        <w:ind w:firstLine="480"/>
        <w:spacing w:line="440" w:lineRule="exact"/>
        <w:rPr>
          <w:rFonts w:ascii="宋体" w:hAnsi="宋体"/>
          <w:sz w:val="24"/>
        </w:rPr>
      </w:pPr>
      <w:r>
        <w:rPr>
          <w:rFonts w:hint="eastAsia" w:ascii="宋体" w:hAnsi="宋体"/>
          <w:sz w:val="24"/>
        </w:rPr>
        <w:t xml:space="preserve">十</w:t>
      </w:r>
      <w:r>
        <w:rPr>
          <w:rFonts w:hint="eastAsia" w:ascii="宋体" w:hAnsi="宋体"/>
          <w:sz w:val="24"/>
        </w:rPr>
        <w:t xml:space="preserve">、商务要求响应及偏离表</w:t>
      </w:r>
      <w:r>
        <w:rPr>
          <w:rFonts w:ascii="宋体" w:hAnsi="宋体"/>
          <w:sz w:val="24"/>
        </w:rPr>
      </w:r>
      <w:r/>
    </w:p>
    <w:p>
      <w:pPr>
        <w:pStyle w:val="912"/>
        <w:ind w:firstLine="480"/>
        <w:spacing w:line="440" w:lineRule="exact"/>
        <w:rPr>
          <w:rFonts w:ascii="宋体" w:hAnsi="宋体"/>
          <w:i/>
          <w:sz w:val="24"/>
          <w:u w:val="single"/>
        </w:rPr>
      </w:pPr>
      <w:r>
        <w:rPr>
          <w:rFonts w:hint="eastAsia" w:ascii="宋体" w:hAnsi="宋体"/>
          <w:i/>
          <w:sz w:val="24"/>
          <w:u w:val="single"/>
        </w:rPr>
        <w:t xml:space="preserve">十</w:t>
      </w:r>
      <w:r>
        <w:rPr>
          <w:rFonts w:hint="eastAsia" w:ascii="宋体" w:hAnsi="宋体"/>
          <w:i/>
          <w:sz w:val="24"/>
          <w:u w:val="single"/>
        </w:rPr>
        <w:t xml:space="preserve">一</w:t>
      </w:r>
      <w:r>
        <w:rPr>
          <w:rFonts w:hint="eastAsia" w:ascii="宋体" w:hAnsi="宋体"/>
          <w:i/>
          <w:sz w:val="24"/>
          <w:u w:val="single"/>
        </w:rPr>
        <w:t xml:space="preserve">、开标一览表</w:t>
      </w:r>
      <w:r>
        <w:rPr>
          <w:rFonts w:ascii="宋体" w:hAnsi="宋体"/>
          <w:i/>
          <w:sz w:val="24"/>
          <w:u w:val="single"/>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rPr>
          <w:rFonts w:ascii="黑体" w:hAnsi="黑体" w:eastAsia="黑体"/>
          <w:i/>
          <w:sz w:val="32"/>
          <w:szCs w:val="32"/>
          <w:u w:val="single"/>
        </w:rPr>
      </w:pPr>
      <w:r/>
      <w:bookmarkEnd w:id="195"/>
      <w:r/>
      <w:bookmarkEnd w:id="196"/>
      <w:r/>
      <w:bookmarkEnd w:id="197"/>
      <w:r/>
      <w:bookmarkStart w:id="200" w:name="_Toc120614284"/>
      <w:r>
        <w:rPr>
          <w:rFonts w:hint="eastAsia" w:ascii="黑体" w:hAnsi="黑体" w:eastAsia="黑体"/>
          <w:i/>
          <w:sz w:val="32"/>
          <w:szCs w:val="32"/>
          <w:u w:val="single"/>
        </w:rPr>
        <w:t xml:space="preserve">一、</w:t>
      </w:r>
      <w:r>
        <w:rPr>
          <w:rFonts w:hint="eastAsia" w:ascii="黑体" w:hAnsi="黑体" w:eastAsia="黑体"/>
          <w:i/>
          <w:sz w:val="32"/>
          <w:szCs w:val="32"/>
          <w:u w:val="single"/>
        </w:rPr>
        <w:t xml:space="preserve">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2"/>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2"/>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34"/>
        <w:ind w:firstLine="480"/>
        <w:spacing w:line="460" w:lineRule="exact"/>
      </w:pPr>
      <w:r/>
      <w:r/>
    </w:p>
    <w:p>
      <w:pPr>
        <w:pStyle w:val="934"/>
        <w:ind w:firstLine="480"/>
        <w:spacing w:line="460" w:lineRule="exact"/>
      </w:pPr>
      <w:r>
        <w:rPr>
          <w:rFonts w:hint="eastAsia"/>
        </w:rPr>
        <w:t xml:space="preserve">致：常州市政府采购中心</w:t>
      </w:r>
      <w:r/>
    </w:p>
    <w:p>
      <w:pPr>
        <w:pStyle w:val="934"/>
        <w:ind w:firstLine="840"/>
        <w:spacing w:line="460" w:lineRule="exact"/>
        <w:rPr>
          <w:u w:val="single"/>
        </w:rPr>
      </w:pPr>
      <w:r>
        <w:rPr>
          <w:rFonts w:hint="eastAsia"/>
          <w:u w:val="single"/>
        </w:rPr>
        <w:t xml:space="preserve">（采购人名称）</w:t>
      </w:r>
      <w:r>
        <w:rPr>
          <w:u w:val="single"/>
        </w:rPr>
      </w:r>
      <w:r/>
    </w:p>
    <w:p>
      <w:pPr>
        <w:pStyle w:val="934"/>
        <w:ind w:firstLine="480"/>
        <w:spacing w:line="460" w:lineRule="exact"/>
      </w:pPr>
      <w:r/>
      <w:r/>
    </w:p>
    <w:p>
      <w:pPr>
        <w:pStyle w:val="934"/>
        <w:ind w:firstLine="480"/>
        <w:spacing w:line="460" w:lineRule="exact"/>
      </w:pPr>
      <w:r>
        <w:rPr>
          <w:rFonts w:hint="eastAsia"/>
        </w:rPr>
        <w:t xml:space="preserve">按照《中华人民共和国政府采购法》第二十二条和招标文件的规定，我单位郑重声明如下：</w:t>
      </w:r>
      <w:r/>
    </w:p>
    <w:p>
      <w:pPr>
        <w:pStyle w:val="93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34"/>
        <w:ind w:firstLine="480"/>
        <w:spacing w:line="460" w:lineRule="exact"/>
      </w:pPr>
      <w:r>
        <w:rPr>
          <w:rFonts w:hint="eastAsia"/>
        </w:rPr>
        <w:t xml:space="preserve">二、我单位具有良好的商业信誉（指投标人经营状况良好，无本资格声明第十条情形）和健全的财务会计制度。</w:t>
      </w:r>
      <w:r/>
    </w:p>
    <w:p>
      <w:pPr>
        <w:pStyle w:val="934"/>
        <w:ind w:firstLine="480"/>
        <w:spacing w:line="460" w:lineRule="exact"/>
      </w:pPr>
      <w:r>
        <w:rPr>
          <w:rFonts w:hint="eastAsia"/>
        </w:rPr>
        <w:t xml:space="preserve">三、我单位依法进行纳税和社会保险申报并实际履行了义务。</w:t>
      </w:r>
      <w:r/>
    </w:p>
    <w:p>
      <w:pPr>
        <w:pStyle w:val="93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4"/>
        <w:ind w:firstLine="480"/>
        <w:spacing w:line="460" w:lineRule="exact"/>
      </w:pPr>
      <w:r>
        <w:rPr>
          <w:rFonts w:hint="eastAsia"/>
        </w:rPr>
        <w:t xml:space="preserve">主要设备有：</w:t>
      </w:r>
      <w:r>
        <w:rPr>
          <w:u w:val="single"/>
        </w:rPr>
        <w:t xml:space="preserve">            </w:t>
      </w:r>
      <w:r/>
    </w:p>
    <w:p>
      <w:pPr>
        <w:pStyle w:val="934"/>
        <w:ind w:firstLine="480"/>
        <w:spacing w:line="460" w:lineRule="exact"/>
      </w:pPr>
      <w:r>
        <w:rPr>
          <w:rFonts w:hint="eastAsia"/>
        </w:rPr>
        <w:t xml:space="preserve">主要专业技术能力有</w:t>
      </w:r>
      <w:r>
        <w:rPr>
          <w:rFonts w:hint="eastAsia"/>
          <w:u w:val="single"/>
        </w:rPr>
        <w:t xml:space="preserve">                 </w:t>
      </w:r>
      <w:r/>
    </w:p>
    <w:p>
      <w:pPr>
        <w:pStyle w:val="93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4"/>
        <w:ind w:firstLine="480"/>
        <w:spacing w:line="460" w:lineRule="exact"/>
      </w:pPr>
      <w:r>
        <w:rPr>
          <w:rFonts w:hint="eastAsia"/>
        </w:rPr>
        <w:t xml:space="preserve">六、我单位具备法律、行政法规规定的其他条件。</w:t>
      </w:r>
      <w:r/>
    </w:p>
    <w:p>
      <w:pPr>
        <w:pStyle w:val="93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3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34"/>
        <w:ind w:firstLine="480"/>
        <w:spacing w:line="460" w:lineRule="exact"/>
      </w:pPr>
      <w:r>
        <w:rPr>
          <w:rFonts w:hint="eastAsia"/>
        </w:rPr>
        <w:t xml:space="preserve">九、</w:t>
      </w:r>
      <w:r>
        <w:t xml:space="preserve">我单位无以下不良信用记录情形：</w:t>
      </w:r>
      <w:r/>
    </w:p>
    <w:p>
      <w:pPr>
        <w:pStyle w:val="934"/>
        <w:ind w:firstLine="480"/>
        <w:spacing w:line="460" w:lineRule="exact"/>
      </w:pPr>
      <w:r>
        <w:t xml:space="preserve">1</w:t>
      </w:r>
      <w:r>
        <w:rPr>
          <w:rFonts w:hint="eastAsia"/>
        </w:rPr>
        <w:t xml:space="preserve">、在“信用中国”网站被列入失信被执行人和重大税收违法案件当事人名单；</w:t>
      </w:r>
      <w:r/>
    </w:p>
    <w:p>
      <w:pPr>
        <w:pStyle w:val="934"/>
        <w:ind w:firstLine="480"/>
        <w:spacing w:line="460" w:lineRule="exact"/>
      </w:pPr>
      <w:r>
        <w:t xml:space="preserve">2</w:t>
      </w:r>
      <w:r>
        <w:rPr>
          <w:rFonts w:hint="eastAsia"/>
        </w:rPr>
        <w:t xml:space="preserve">、在“中国政府采购网”网站被列入政府采购严重违法失信行为记录名单；</w:t>
      </w:r>
      <w:r/>
    </w:p>
    <w:p>
      <w:pPr>
        <w:pStyle w:val="934"/>
        <w:ind w:firstLine="480"/>
        <w:spacing w:line="460" w:lineRule="exact"/>
      </w:pPr>
      <w:r>
        <w:t xml:space="preserve">3</w:t>
      </w:r>
      <w:r>
        <w:rPr>
          <w:rFonts w:hint="eastAsia"/>
        </w:rPr>
        <w:t xml:space="preserve">、</w:t>
      </w:r>
      <w:r>
        <w:t xml:space="preserve">不符合《政府采购法》第二十二条规定的条件。</w:t>
      </w:r>
      <w:r/>
    </w:p>
    <w:p>
      <w:pPr>
        <w:pStyle w:val="934"/>
        <w:ind w:firstLine="480"/>
        <w:spacing w:line="460" w:lineRule="exact"/>
      </w:pPr>
      <w:r/>
      <w:r/>
    </w:p>
    <w:p>
      <w:pPr>
        <w:pStyle w:val="93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4"/>
        <w:ind w:firstLine="480"/>
        <w:spacing w:line="460" w:lineRule="exact"/>
      </w:pPr>
      <w:r/>
      <w:r/>
    </w:p>
    <w:p>
      <w:pPr>
        <w:pStyle w:val="934"/>
        <w:ind w:firstLine="480"/>
        <w:spacing w:line="460" w:lineRule="exact"/>
      </w:pPr>
      <w:r/>
      <w:r/>
    </w:p>
    <w:p>
      <w:pPr>
        <w:pStyle w:val="934"/>
        <w:ind w:firstLine="480"/>
        <w:spacing w:line="460" w:lineRule="exact"/>
      </w:pPr>
      <w:r>
        <w:rPr>
          <w:rFonts w:hint="eastAsia"/>
        </w:rPr>
        <w:t xml:space="preserve">                                            投标人：（加盖公章）</w:t>
      </w:r>
      <w:r/>
    </w:p>
    <w:p>
      <w:pPr>
        <w:pStyle w:val="934"/>
        <w:ind w:firstLine="480"/>
        <w:spacing w:line="460" w:lineRule="exact"/>
      </w:pPr>
      <w:r>
        <w:rPr>
          <w:rFonts w:hint="eastAsia"/>
        </w:rPr>
        <w:t xml:space="preserve">                                           法定代表人（或单位负责人）签字或盖章：</w:t>
      </w:r>
      <w:r/>
    </w:p>
    <w:p>
      <w:pPr>
        <w:pStyle w:val="934"/>
        <w:ind w:firstLine="4305"/>
        <w:spacing w:line="460" w:lineRule="exact"/>
        <w:rPr>
          <w:rFonts w:hint="eastAsia"/>
        </w:rPr>
      </w:pPr>
      <w:r>
        <w:rPr>
          <w:rFonts w:hint="eastAsia"/>
        </w:rPr>
        <w:t xml:space="preserve">日期：    年    月    日</w:t>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12"/>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12"/>
        <w:rPr>
          <w:rFonts w:hint="eastAsia" w:ascii="黑体" w:hAnsi="黑体" w:eastAsia="黑体"/>
          <w:i/>
          <w:sz w:val="32"/>
          <w:szCs w:val="32"/>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rPr>
        <w:t xml:space="preserve">、特定资格要求的证明文件</w:t>
      </w:r>
      <w:r/>
    </w:p>
    <w:p>
      <w:pPr>
        <w:pStyle w:val="912"/>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2"/>
        <w:spacing w:line="460" w:lineRule="exact"/>
        <w:rPr>
          <w:rFonts w:hint="eastAsia" w:ascii="宋体" w:hAnsi="宋体"/>
          <w:bCs/>
          <w:sz w:val="24"/>
        </w:rPr>
      </w:pPr>
      <w:r>
        <w:rPr>
          <w:rFonts w:hint="eastAsia" w:ascii="宋体" w:hAnsi="宋体"/>
          <w:bCs/>
          <w:sz w:val="24"/>
        </w:rPr>
      </w:r>
      <w:r/>
    </w:p>
    <w:p>
      <w:pPr>
        <w:pStyle w:val="91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2"/>
        <w:jc w:val="center"/>
        <w:rPr>
          <w:rFonts w:hint="eastAsia" w:ascii="黑体" w:hAnsi="黑体" w:eastAsia="黑体"/>
          <w:i/>
          <w:sz w:val="32"/>
          <w:szCs w:val="32"/>
          <w:u w:val="single"/>
        </w:rPr>
      </w:pPr>
      <w:r>
        <w:rPr>
          <w:rFonts w:hint="eastAsia" w:ascii="黑体" w:hAnsi="黑体" w:eastAsia="黑体"/>
          <w:i/>
          <w:sz w:val="32"/>
          <w:szCs w:val="32"/>
          <w:u w:val="single"/>
        </w:rPr>
        <w:t xml:space="preserve">三</w:t>
      </w:r>
      <w:r>
        <w:rPr>
          <w:rFonts w:hint="eastAsia" w:ascii="黑体" w:hAnsi="黑体" w:eastAsia="黑体"/>
          <w:i/>
          <w:sz w:val="32"/>
          <w:szCs w:val="32"/>
          <w:u w:val="single"/>
        </w:rPr>
        <w:t xml:space="preserve">、法人授权书</w:t>
      </w:r>
      <w:r/>
    </w:p>
    <w:p>
      <w:pPr>
        <w:pStyle w:val="997"/>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7"/>
        <w:ind w:firstLine="480"/>
        <w:rPr>
          <w:rFonts w:hint="eastAsia"/>
          <w:sz w:val="24"/>
          <w:szCs w:val="24"/>
        </w:rPr>
      </w:pPr>
      <w:r>
        <w:rPr>
          <w:rFonts w:hint="eastAsia"/>
          <w:sz w:val="24"/>
          <w:szCs w:val="24"/>
        </w:rPr>
        <w:t xml:space="preserve">本授权书于______年____月____日起生效，特此声明。</w:t>
      </w:r>
      <w:r/>
    </w:p>
    <w:p>
      <w:pPr>
        <w:pStyle w:val="997"/>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7"/>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7"/>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7"/>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7"/>
        <w:ind w:firstLine="480"/>
        <w:rPr>
          <w:rFonts w:hint="eastAsia"/>
          <w:sz w:val="24"/>
          <w:szCs w:val="24"/>
        </w:rPr>
      </w:pPr>
      <w:r>
        <w:rPr>
          <w:rFonts w:hint="eastAsia"/>
          <w:sz w:val="24"/>
          <w:szCs w:val="24"/>
        </w:rPr>
        <w:t xml:space="preserve">      日期：</w:t>
      </w:r>
      <w:bookmarkStart w:id="201" w:name="_Hlt26955070"/>
      <w:r/>
      <w:bookmarkEnd w:id="201"/>
      <w:r/>
      <w:bookmarkStart w:id="202" w:name="_Hlt26671380"/>
      <w:r/>
      <w:bookmarkEnd w:id="202"/>
      <w:r/>
      <w:bookmarkStart w:id="203" w:name="_格式3__银行出具的资信证明"/>
      <w:r/>
      <w:bookmarkEnd w:id="203"/>
      <w:r>
        <w:rPr>
          <w:rFonts w:hint="eastAsia"/>
          <w:sz w:val="24"/>
          <w:szCs w:val="24"/>
          <w:u w:val="single"/>
        </w:rPr>
        <w:t xml:space="preserve">                                         </w:t>
      </w:r>
      <w:r>
        <w:rPr>
          <w:rFonts w:hint="eastAsia"/>
          <w:sz w:val="24"/>
          <w:szCs w:val="24"/>
        </w:rPr>
      </w:r>
      <w:r/>
    </w:p>
    <w:p>
      <w:pPr>
        <w:pStyle w:val="934"/>
        <w:rPr>
          <w:rFonts w:hint="eastAsia"/>
          <w:i/>
          <w:sz w:val="24"/>
          <w:szCs w:val="24"/>
          <w:u w:val="single"/>
        </w:rPr>
      </w:pPr>
      <w:r>
        <w:rPr>
          <w:rFonts w:hint="eastAsia"/>
          <w:i/>
          <w:sz w:val="24"/>
          <w:szCs w:val="24"/>
          <w:u w:val="single"/>
        </w:rPr>
      </w:r>
      <w:r/>
    </w:p>
    <w:p>
      <w:pPr>
        <w:pStyle w:val="934"/>
        <w:ind w:firstLine="0"/>
        <w:rPr>
          <w:rFonts w:hint="eastAsia"/>
        </w:rPr>
      </w:pPr>
      <w:r>
        <w:rPr>
          <w:rFonts w:hint="eastAsia"/>
        </w:rPr>
      </w:r>
      <w:r/>
    </w:p>
    <w:p>
      <w:pPr>
        <w:pStyle w:val="912"/>
        <w:spacing w:line="460" w:lineRule="exact"/>
        <w:rPr>
          <w:rFonts w:hint="eastAsia" w:ascii="楷体" w:hAnsi="楷体" w:eastAsia="楷体"/>
          <w:bCs/>
          <w:sz w:val="24"/>
          <w:szCs w:val="24"/>
        </w:rPr>
      </w:pPr>
      <w:r>
        <w:rPr>
          <w:rFonts w:hint="eastAsia" w:ascii="楷体" w:hAnsi="楷体" w:eastAsia="楷体"/>
          <w:bCs/>
          <w:sz w:val="24"/>
          <w:szCs w:val="24"/>
        </w:rPr>
      </w:r>
      <w:r/>
    </w:p>
    <w:p>
      <w:pPr>
        <w:pStyle w:val="912"/>
        <w:spacing w:line="460" w:lineRule="exact"/>
        <w:rPr>
          <w:rFonts w:hint="eastAsia" w:ascii="宋体" w:hAnsi="宋体"/>
          <w:bCs/>
          <w:sz w:val="24"/>
        </w:rPr>
      </w:pPr>
      <w:r>
        <w:rPr>
          <w:rFonts w:hint="eastAsia" w:ascii="宋体" w:hAnsi="宋体"/>
          <w:bCs/>
          <w:sz w:val="24"/>
        </w:rPr>
      </w:r>
      <w:r/>
    </w:p>
    <w:p>
      <w:pPr>
        <w:pStyle w:val="914"/>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bCs w:val="0"/>
          <w:i/>
          <w:sz w:val="32"/>
          <w:szCs w:val="32"/>
          <w:u w:val="single"/>
        </w:rPr>
        <w:t xml:space="preserve">、</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999"/>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rPr>
        <w:t xml:space="preserve">常州市政府采购中心</w:t>
      </w:r>
      <w:r>
        <w:rPr>
          <w:rFonts w:ascii="宋体" w:hAnsi="宋体"/>
          <w:szCs w:val="21"/>
        </w:rPr>
      </w:r>
      <w:r/>
    </w:p>
    <w:p>
      <w:pPr>
        <w:pStyle w:val="999"/>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w:t>
      </w:r>
      <w:r>
        <w:rPr>
          <w:rFonts w:hint="eastAsia" w:ascii="宋体" w:hAnsi="宋体"/>
          <w:szCs w:val="21"/>
        </w:rPr>
        <w:t xml:space="preserve">(姓名)代表我方______________（投标人的名称），全权处理本次项目投标的有关事宜。</w:t>
      </w:r>
      <w:r/>
    </w:p>
    <w:p>
      <w:pPr>
        <w:pStyle w:val="999"/>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99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9"/>
        <w:ind w:left="420"/>
        <w:spacing w:before="0" w:after="0" w:line="420" w:lineRule="exact"/>
        <w:rPr>
          <w:rFonts w:hint="eastAsia" w:ascii="宋体" w:hAnsi="宋体"/>
          <w:szCs w:val="21"/>
        </w:rPr>
      </w:pPr>
      <w:r>
        <w:rPr>
          <w:rFonts w:hint="eastAsia" w:ascii="宋体" w:hAnsi="宋体"/>
          <w:szCs w:val="21"/>
        </w:rPr>
        <w:t xml:space="preserve">地          址：</w:t>
      </w:r>
      <w:r/>
    </w:p>
    <w:p>
      <w:pPr>
        <w:pStyle w:val="999"/>
        <w:ind w:left="420"/>
        <w:spacing w:before="0" w:after="0" w:line="420" w:lineRule="exact"/>
        <w:rPr>
          <w:rFonts w:hint="eastAsia" w:ascii="宋体" w:hAnsi="宋体"/>
          <w:szCs w:val="21"/>
        </w:rPr>
      </w:pPr>
      <w:r>
        <w:rPr>
          <w:rFonts w:hint="eastAsia" w:ascii="宋体" w:hAnsi="宋体"/>
          <w:szCs w:val="21"/>
        </w:rPr>
        <w:t xml:space="preserve">邮          编：</w:t>
      </w:r>
      <w:r/>
    </w:p>
    <w:p>
      <w:pPr>
        <w:pStyle w:val="999"/>
        <w:ind w:left="420"/>
        <w:spacing w:before="0" w:after="0" w:line="420" w:lineRule="exact"/>
        <w:rPr>
          <w:rFonts w:hint="eastAsia" w:ascii="宋体" w:hAnsi="宋体"/>
          <w:szCs w:val="21"/>
        </w:rPr>
      </w:pPr>
      <w:r>
        <w:rPr>
          <w:rFonts w:hint="eastAsia" w:ascii="宋体" w:hAnsi="宋体"/>
          <w:szCs w:val="21"/>
        </w:rPr>
        <w:t xml:space="preserve">电          话：</w:t>
      </w:r>
      <w:r/>
    </w:p>
    <w:p>
      <w:pPr>
        <w:pStyle w:val="999"/>
        <w:ind w:left="420"/>
        <w:spacing w:before="0" w:after="0" w:line="420" w:lineRule="exact"/>
        <w:rPr>
          <w:rFonts w:hint="eastAsia" w:ascii="宋体" w:hAnsi="宋体"/>
          <w:szCs w:val="21"/>
        </w:rPr>
      </w:pPr>
      <w:r>
        <w:rPr>
          <w:rFonts w:hint="eastAsia" w:ascii="宋体" w:hAnsi="宋体"/>
          <w:szCs w:val="21"/>
        </w:rPr>
        <w:t xml:space="preserve">传          真：</w:t>
      </w:r>
      <w:r/>
    </w:p>
    <w:p>
      <w:pPr>
        <w:pStyle w:val="99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9"/>
        <w:ind w:left="420"/>
        <w:spacing w:before="0" w:after="0" w:line="420" w:lineRule="exact"/>
        <w:rPr>
          <w:rFonts w:hint="eastAsia" w:ascii="宋体" w:hAnsi="宋体"/>
          <w:szCs w:val="21"/>
        </w:rPr>
      </w:pPr>
      <w:r>
        <w:rPr>
          <w:rFonts w:hint="eastAsia" w:ascii="宋体" w:hAnsi="宋体"/>
          <w:szCs w:val="21"/>
        </w:rPr>
        <w:t xml:space="preserve">账          </w:t>
      </w:r>
      <w:r>
        <w:rPr>
          <w:rFonts w:hint="eastAsia" w:ascii="宋体" w:hAnsi="宋体"/>
          <w:szCs w:val="21"/>
        </w:rPr>
        <w:t xml:space="preserve">号</w:t>
      </w:r>
      <w:r>
        <w:rPr>
          <w:rFonts w:hint="eastAsia" w:ascii="宋体" w:hAnsi="宋体"/>
          <w:szCs w:val="21"/>
        </w:rPr>
        <w:t xml:space="preserve">： </w:t>
      </w:r>
      <w:r/>
    </w:p>
    <w:p>
      <w:pPr>
        <w:pStyle w:val="999"/>
        <w:ind w:left="420"/>
        <w:spacing w:before="0" w:after="0" w:line="420" w:lineRule="exact"/>
        <w:rPr>
          <w:rFonts w:hint="eastAsia"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期：________年____月____日</w:t>
      </w:r>
      <w:r/>
    </w:p>
    <w:p>
      <w:pPr>
        <w:pStyle w:val="912"/>
        <w:ind w:firstLine="240"/>
        <w:jc w:val="center"/>
        <w:spacing w:line="560" w:lineRule="exact"/>
        <w:rPr>
          <w:rFonts w:hint="eastAsia" w:ascii="宋体" w:hAnsi="宋体"/>
          <w:bCs/>
          <w:sz w:val="24"/>
        </w:rPr>
      </w:pPr>
      <w:r>
        <w:rPr>
          <w:rFonts w:hint="eastAsia" w:ascii="宋体" w:hAnsi="宋体"/>
          <w:bCs/>
          <w:sz w:val="24"/>
        </w:rPr>
      </w:r>
      <w:r/>
    </w:p>
    <w:p>
      <w:pPr>
        <w:pStyle w:val="912"/>
        <w:ind w:firstLine="240"/>
        <w:jc w:val="center"/>
        <w:spacing w:line="560" w:lineRule="exact"/>
        <w:rPr>
          <w:rFonts w:hint="eastAsia" w:ascii="宋体" w:hAnsi="宋体"/>
          <w:bCs/>
          <w:sz w:val="24"/>
        </w:rPr>
      </w:pPr>
      <w:r>
        <w:rPr>
          <w:rFonts w:hint="eastAsia" w:ascii="宋体" w:hAnsi="宋体"/>
          <w:bCs/>
          <w:sz w:val="24"/>
        </w:rPr>
      </w:r>
      <w:r/>
    </w:p>
    <w:p>
      <w:pPr>
        <w:pStyle w:val="912"/>
        <w:ind w:firstLine="240"/>
        <w:jc w:val="center"/>
        <w:spacing w:line="560" w:lineRule="exact"/>
        <w:rPr>
          <w:rFonts w:hint="eastAsia" w:ascii="宋体" w:hAnsi="宋体"/>
          <w:bCs/>
          <w:sz w:val="24"/>
        </w:rPr>
      </w:pPr>
      <w:r>
        <w:rPr>
          <w:rFonts w:hint="eastAsia" w:ascii="宋体" w:hAnsi="宋体"/>
          <w:bCs/>
          <w:sz w:val="24"/>
        </w:rPr>
      </w:r>
      <w:r/>
    </w:p>
    <w:p>
      <w:pPr>
        <w:pStyle w:val="912"/>
        <w:ind w:firstLine="240"/>
        <w:jc w:val="center"/>
        <w:spacing w:line="560" w:lineRule="exact"/>
        <w:rPr>
          <w:rFonts w:hint="eastAsia" w:ascii="宋体" w:hAnsi="宋体"/>
          <w:bCs/>
          <w:sz w:val="24"/>
        </w:rPr>
      </w:pPr>
      <w:r>
        <w:rPr>
          <w:rFonts w:hint="eastAsia" w:ascii="宋体" w:hAnsi="宋体"/>
          <w:bCs/>
          <w:sz w:val="24"/>
        </w:rPr>
      </w:r>
      <w:r/>
    </w:p>
    <w:p>
      <w:pPr>
        <w:pStyle w:val="912"/>
        <w:ind w:firstLine="240"/>
        <w:jc w:val="center"/>
        <w:spacing w:line="560" w:lineRule="exact"/>
        <w:rPr>
          <w:rFonts w:hint="eastAsia" w:ascii="宋体" w:hAnsi="宋体"/>
          <w:bCs/>
          <w:sz w:val="24"/>
        </w:rPr>
      </w:pPr>
      <w:r>
        <w:rPr>
          <w:rFonts w:hint="eastAsia" w:ascii="宋体" w:hAnsi="宋体"/>
          <w:bCs/>
          <w:sz w:val="24"/>
        </w:rPr>
      </w:r>
      <w:r/>
    </w:p>
    <w:p>
      <w:pPr>
        <w:pStyle w:val="912"/>
        <w:jc w:val="center"/>
        <w:spacing w:line="460" w:lineRule="exact"/>
        <w:rPr>
          <w:rFonts w:ascii="黑体" w:hAnsi="黑体" w:eastAsia="黑体"/>
          <w:b/>
          <w:sz w:val="32"/>
          <w:szCs w:val="32"/>
        </w:rPr>
      </w:pPr>
      <w:r>
        <w:rPr>
          <w:rFonts w:ascii="黑体" w:hAnsi="黑体" w:eastAsia="黑体"/>
          <w:b/>
          <w:sz w:val="32"/>
          <w:szCs w:val="32"/>
        </w:rPr>
      </w:r>
      <w:r/>
    </w:p>
    <w:p>
      <w:pPr>
        <w:pStyle w:val="914"/>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w:t>
      </w:r>
      <w:r>
        <w:rPr>
          <w:rFonts w:hint="eastAsia" w:ascii="黑体" w:hAnsi="黑体" w:eastAsia="黑体"/>
          <w:bCs w:val="0"/>
          <w:i/>
          <w:sz w:val="32"/>
          <w:szCs w:val="32"/>
          <w:u w:val="single"/>
        </w:rPr>
        <w:t xml:space="preserve">、</w:t>
      </w:r>
      <w:r>
        <w:rPr>
          <w:rFonts w:hint="eastAsia" w:ascii="黑体" w:hAnsi="黑体" w:eastAsia="黑体"/>
          <w:bCs w:val="0"/>
          <w:i/>
          <w:sz w:val="32"/>
          <w:szCs w:val="32"/>
          <w:u w:val="single"/>
        </w:rPr>
        <w:t xml:space="preserve">中小</w:t>
      </w:r>
      <w:r>
        <w:rPr>
          <w:rFonts w:hint="eastAsia" w:ascii="黑体" w:hAnsi="黑体" w:eastAsia="黑体"/>
          <w:bCs w:val="0"/>
          <w:i/>
          <w:sz w:val="32"/>
          <w:szCs w:val="32"/>
          <w:u w:val="single"/>
        </w:rPr>
        <w:t xml:space="preserve">企业声明函（服务）（分包号：**）</w:t>
      </w:r>
      <w:r/>
    </w:p>
    <w:p>
      <w:pPr>
        <w:pStyle w:val="91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rPr>
        <w:t xml:space="preserve">常州市政府采购中心</w:t>
      </w:r>
      <w:r>
        <w:rPr>
          <w:rFonts w:hint="eastAsia" w:ascii="宋体" w:hAnsi="宋体"/>
          <w:sz w:val="24"/>
          <w:szCs w:val="24"/>
        </w:rPr>
        <w:t xml:space="preserve">组织的</w:t>
      </w:r>
      <w:r>
        <w:rPr>
          <w:rFonts w:hint="eastAsia" w:ascii="宋体" w:hAnsi="宋体"/>
          <w:sz w:val="24"/>
          <w:szCs w:val="24"/>
          <w:u w:val="single"/>
        </w:rPr>
        <w:t xml:space="preserve">（</w:t>
      </w:r>
      <w:r>
        <w:rPr>
          <w:rFonts w:hint="eastAsia" w:ascii="宋体" w:hAnsi="宋体"/>
          <w:sz w:val="24"/>
          <w:szCs w:val="24"/>
          <w:u w:val="single"/>
        </w:rPr>
        <w:t xml:space="preserve">采购</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w:t>
      </w:r>
      <w:r>
        <w:rPr>
          <w:rFonts w:hint="eastAsia" w:ascii="宋体" w:hAnsi="宋体"/>
          <w:sz w:val="24"/>
          <w:szCs w:val="24"/>
        </w:rPr>
        <w:t xml:space="preserve">中小</w:t>
      </w:r>
      <w:r>
        <w:rPr>
          <w:rFonts w:hint="eastAsia" w:ascii="宋体" w:hAnsi="宋体"/>
          <w:sz w:val="24"/>
          <w:szCs w:val="24"/>
        </w:rPr>
        <w:t xml:space="preserve">企业承接。根据《工业和信息化部、国家统计局、国家发展和改革委员会、财政部关于印发中小企业划型标准规定的通知》(工信部联企业[2011]300号)的规定，相关企业（含联合体中的</w:t>
      </w:r>
      <w:r>
        <w:rPr>
          <w:rFonts w:hint="eastAsia" w:ascii="宋体" w:hAnsi="宋体"/>
          <w:sz w:val="24"/>
          <w:szCs w:val="24"/>
        </w:rPr>
        <w:t xml:space="preserve">中小</w:t>
      </w:r>
      <w:r>
        <w:rPr>
          <w:rFonts w:hint="eastAsia" w:ascii="宋体" w:hAnsi="宋体"/>
          <w:sz w:val="24"/>
          <w:szCs w:val="24"/>
        </w:rPr>
        <w:t xml:space="preserve">企业、签订分包意向协议的</w:t>
      </w:r>
      <w:r>
        <w:rPr>
          <w:rFonts w:hint="eastAsia" w:ascii="宋体" w:hAnsi="宋体"/>
          <w:sz w:val="24"/>
          <w:szCs w:val="24"/>
        </w:rPr>
        <w:t xml:space="preserve">中小</w:t>
      </w:r>
      <w:r>
        <w:rPr>
          <w:rFonts w:hint="eastAsia" w:ascii="宋体" w:hAnsi="宋体"/>
          <w:sz w:val="24"/>
          <w:szCs w:val="24"/>
        </w:rPr>
        <w:t xml:space="preserve">企业）的具体情况如下：</w:t>
      </w:r>
      <w:r/>
    </w:p>
    <w:p>
      <w:pPr>
        <w:pStyle w:val="91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交通运输业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交通运输业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小型企业、微型企业）</w:t>
      </w:r>
      <w:r>
        <w:rPr>
          <w:rFonts w:hint="eastAsia" w:ascii="宋体" w:hAnsi="宋体"/>
          <w:sz w:val="24"/>
          <w:szCs w:val="24"/>
          <w:u w:val="single"/>
        </w:rPr>
        <w:t xml:space="preserve">；</w:t>
      </w:r>
      <w:r>
        <w:rPr>
          <w:rFonts w:hint="eastAsia" w:ascii="宋体" w:hAnsi="宋体"/>
          <w:i/>
          <w:sz w:val="24"/>
          <w:szCs w:val="24"/>
          <w:u w:val="single"/>
        </w:rPr>
      </w:r>
      <w:r/>
    </w:p>
    <w:p>
      <w:pPr>
        <w:pStyle w:val="912"/>
        <w:ind w:firstLine="360"/>
        <w:spacing w:line="560" w:lineRule="exact"/>
        <w:rPr>
          <w:rFonts w:hint="eastAsia" w:ascii="宋体" w:hAnsi="宋体"/>
          <w:sz w:val="24"/>
          <w:szCs w:val="24"/>
        </w:rPr>
      </w:pPr>
      <w:r>
        <w:rPr>
          <w:rFonts w:hint="eastAsia" w:ascii="宋体" w:hAnsi="宋体"/>
          <w:sz w:val="24"/>
          <w:szCs w:val="24"/>
        </w:rPr>
        <w:t xml:space="preserve">……</w:t>
      </w:r>
      <w:r/>
    </w:p>
    <w:p>
      <w:pPr>
        <w:pStyle w:val="91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1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2"/>
        <w:ind w:right="720"/>
        <w:spacing w:line="560" w:lineRule="exact"/>
        <w:rPr>
          <w:rFonts w:hint="eastAsia" w:ascii="宋体" w:hAnsi="宋体"/>
          <w:sz w:val="24"/>
          <w:szCs w:val="24"/>
        </w:rPr>
      </w:pPr>
      <w:r>
        <w:rPr>
          <w:rFonts w:hint="eastAsia" w:ascii="宋体" w:hAnsi="宋体"/>
          <w:sz w:val="24"/>
          <w:szCs w:val="24"/>
        </w:rPr>
      </w:r>
      <w:r/>
    </w:p>
    <w:p>
      <w:pPr>
        <w:pStyle w:val="91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12"/>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12"/>
        <w:ind w:firstLine="240"/>
        <w:spacing w:line="560" w:lineRule="exact"/>
        <w:rPr>
          <w:rFonts w:hint="eastAsia" w:ascii="宋体" w:hAnsi="宋体"/>
          <w:sz w:val="24"/>
          <w:szCs w:val="24"/>
        </w:rPr>
      </w:pPr>
      <w:r>
        <w:rPr>
          <w:rFonts w:hint="eastAsia" w:ascii="宋体" w:hAnsi="宋体"/>
          <w:sz w:val="24"/>
          <w:szCs w:val="24"/>
        </w:rPr>
      </w:r>
      <w:r/>
    </w:p>
    <w:p>
      <w:pPr>
        <w:pStyle w:val="912"/>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12"/>
        <w:ind w:firstLine="480"/>
        <w:rPr>
          <w:rFonts w:hint="eastAsia" w:ascii="宋体" w:hAnsi="宋体"/>
          <w:sz w:val="24"/>
          <w:szCs w:val="24"/>
        </w:rPr>
      </w:pPr>
      <w:r>
        <w:rPr>
          <w:rFonts w:hint="eastAsia" w:ascii="宋体" w:hAnsi="宋体"/>
          <w:sz w:val="24"/>
          <w:szCs w:val="24"/>
        </w:rPr>
        <w:t xml:space="preserve">备注2：供应商</w:t>
      </w:r>
      <w:r>
        <w:rPr>
          <w:rFonts w:hint="eastAsia" w:ascii="宋体" w:hAnsi="宋体"/>
          <w:sz w:val="24"/>
          <w:szCs w:val="24"/>
        </w:rPr>
        <w:t xml:space="preserve">未</w:t>
      </w:r>
      <w:r>
        <w:rPr>
          <w:rFonts w:hint="eastAsia" w:ascii="宋体" w:hAnsi="宋体"/>
          <w:sz w:val="24"/>
          <w:szCs w:val="24"/>
        </w:rPr>
        <w:t xml:space="preserve">提供此声明函</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rPr>
        <w:t xml:space="preserve">资格审查不予通过，作为无效投标</w:t>
      </w:r>
      <w:r>
        <w:rPr>
          <w:rFonts w:hint="eastAsia" w:ascii="宋体" w:hAnsi="宋体"/>
          <w:sz w:val="24"/>
          <w:szCs w:val="24"/>
        </w:rPr>
        <w:t xml:space="preserve">。</w:t>
      </w:r>
      <w:r>
        <w:rPr>
          <w:rFonts w:hint="eastAsia" w:ascii="宋体" w:hAnsi="宋体"/>
          <w:sz w:val="24"/>
        </w:rPr>
        <w:t xml:space="preserve">此声明函将随中标结果同时公告，接受社会监督</w:t>
      </w:r>
      <w:r>
        <w:rPr>
          <w:rFonts w:hint="eastAsia" w:ascii="宋体" w:hAnsi="宋体"/>
          <w:sz w:val="24"/>
        </w:rPr>
        <w:t xml:space="preserve">。</w:t>
      </w:r>
      <w:r>
        <w:rPr>
          <w:rFonts w:hint="eastAsia" w:ascii="宋体" w:hAnsi="宋体"/>
          <w:sz w:val="24"/>
          <w:szCs w:val="24"/>
        </w:rPr>
      </w:r>
      <w:r/>
    </w:p>
    <w:p>
      <w:pPr>
        <w:pStyle w:val="914"/>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w:t>
      </w:r>
      <w:r>
        <w:rPr>
          <w:rFonts w:hint="eastAsia" w:ascii="黑体" w:hAnsi="黑体" w:eastAsia="黑体"/>
          <w:bCs w:val="0"/>
          <w:i/>
          <w:sz w:val="32"/>
          <w:szCs w:val="32"/>
          <w:u w:val="single"/>
        </w:rPr>
        <w:t xml:space="preserve">、残疾人福利性单位声明函（分包号：**）</w:t>
      </w:r>
      <w:r/>
    </w:p>
    <w:p>
      <w:pPr>
        <w:pStyle w:val="91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1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2"/>
        <w:ind w:firstLine="480"/>
        <w:spacing w:line="588" w:lineRule="exact"/>
        <w:rPr>
          <w:rFonts w:hint="eastAsia" w:ascii="宋体" w:hAnsi="宋体"/>
          <w:sz w:val="24"/>
        </w:rPr>
      </w:pPr>
      <w:r>
        <w:rPr>
          <w:rFonts w:hint="eastAsia" w:ascii="宋体" w:hAnsi="宋体"/>
          <w:sz w:val="24"/>
        </w:rPr>
      </w:r>
      <w:r/>
    </w:p>
    <w:p>
      <w:pPr>
        <w:pStyle w:val="912"/>
        <w:ind w:firstLine="480"/>
        <w:spacing w:line="588" w:lineRule="exact"/>
        <w:rPr>
          <w:rFonts w:ascii="宋体" w:hAnsi="宋体"/>
          <w:sz w:val="24"/>
        </w:rPr>
      </w:pPr>
      <w:r>
        <w:rPr>
          <w:rFonts w:hint="eastAsia" w:ascii="宋体" w:hAnsi="宋体"/>
          <w:sz w:val="24"/>
        </w:rPr>
        <w:t xml:space="preserve">（备注：</w:t>
      </w:r>
      <w:r>
        <w:rPr>
          <w:rFonts w:hint="eastAsia" w:ascii="宋体" w:hAnsi="宋体"/>
          <w:sz w:val="24"/>
        </w:rPr>
        <w:t xml:space="preserve">如是</w:t>
      </w:r>
      <w:r>
        <w:rPr>
          <w:rFonts w:hint="eastAsia" w:ascii="宋体" w:hAnsi="宋体"/>
          <w:sz w:val="24"/>
        </w:rPr>
        <w:t xml:space="preserve">残疾人福利单位的</w:t>
      </w:r>
      <w:r>
        <w:rPr>
          <w:rFonts w:hint="eastAsia" w:ascii="宋体" w:hAnsi="宋体"/>
          <w:sz w:val="24"/>
        </w:rPr>
        <w:t xml:space="preserve">应提供</w:t>
      </w:r>
      <w:r>
        <w:rPr>
          <w:rFonts w:hint="eastAsia" w:ascii="宋体" w:hAnsi="宋体"/>
          <w:sz w:val="24"/>
        </w:rPr>
        <w:t xml:space="preserve">，</w:t>
      </w:r>
      <w:r>
        <w:rPr>
          <w:rFonts w:hint="eastAsia" w:ascii="宋体" w:hAnsi="宋体"/>
          <w:sz w:val="24"/>
        </w:rPr>
        <w:t xml:space="preserve">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91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w:t>
      </w:r>
      <w:r>
        <w:rPr>
          <w:rFonts w:hint="eastAsia" w:ascii="宋体" w:hAnsi="宋体"/>
          <w:sz w:val="24"/>
        </w:rPr>
        <w:t xml:space="preserve">（备注：</w:t>
      </w:r>
      <w:r>
        <w:rPr>
          <w:rFonts w:hint="eastAsia" w:ascii="宋体" w:hAnsi="宋体"/>
          <w:sz w:val="24"/>
        </w:rPr>
        <w:t xml:space="preserve">如是监狱企业</w:t>
      </w:r>
      <w:r>
        <w:rPr>
          <w:rFonts w:hint="eastAsia" w:ascii="宋体" w:hAnsi="宋体"/>
          <w:sz w:val="24"/>
        </w:rPr>
        <w:t xml:space="preserve">的</w:t>
      </w:r>
      <w:r>
        <w:rPr>
          <w:rFonts w:hint="eastAsia" w:ascii="宋体" w:hAnsi="宋体"/>
          <w:sz w:val="24"/>
        </w:rPr>
        <w:t xml:space="preserve">应提供</w:t>
      </w:r>
      <w:r>
        <w:rPr>
          <w:rFonts w:hint="eastAsia" w:ascii="宋体" w:hAnsi="宋体"/>
          <w:sz w:val="24"/>
        </w:rPr>
        <w:t xml:space="preserve">，否则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2"/>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ascii="黑体" w:hAnsi="黑体" w:eastAsia="黑体"/>
          <w:b/>
          <w:sz w:val="32"/>
          <w:szCs w:val="32"/>
        </w:rPr>
      </w:pPr>
      <w:r>
        <w:rPr>
          <w:rFonts w:hint="eastAsia" w:ascii="黑体" w:hAnsi="黑体" w:eastAsia="黑体"/>
          <w:b/>
          <w:sz w:val="32"/>
          <w:szCs w:val="32"/>
        </w:rPr>
        <w:t xml:space="preserve">七</w:t>
      </w:r>
      <w:r>
        <w:rPr>
          <w:rFonts w:hint="eastAsia" w:ascii="黑体" w:hAnsi="黑体" w:eastAsia="黑体"/>
          <w:b/>
          <w:sz w:val="32"/>
          <w:szCs w:val="32"/>
        </w:rPr>
        <w:t xml:space="preserve">、联合体协议（参考格式）（分包号：**）</w:t>
      </w:r>
      <w:r>
        <w:rPr>
          <w:rFonts w:ascii="黑体" w:hAnsi="黑体" w:eastAsia="黑体"/>
          <w:b/>
          <w:sz w:val="32"/>
          <w:szCs w:val="32"/>
        </w:rPr>
      </w:r>
      <w:r/>
    </w:p>
    <w:p>
      <w:pPr>
        <w:pStyle w:val="912"/>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2"/>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w:t>
      </w:r>
      <w:r>
        <w:rPr>
          <w:rFonts w:hint="eastAsia" w:ascii="宋体" w:hAnsi="宋体"/>
          <w:sz w:val="24"/>
        </w:rPr>
        <w:t xml:space="preserve">常州市政府采购中心</w:t>
      </w:r>
      <w:r>
        <w:rPr>
          <w:rFonts w:hint="eastAsia" w:ascii="宋体" w:hAnsi="宋体"/>
          <w:sz w:val="24"/>
        </w:rPr>
        <w:t xml:space="preserve">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2"/>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2"/>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12"/>
        <w:ind w:firstLine="645"/>
        <w:spacing w:line="560" w:lineRule="exact"/>
        <w:rPr>
          <w:rFonts w:hint="eastAsia" w:ascii="宋体" w:hAnsi="宋体"/>
          <w:sz w:val="24"/>
        </w:rPr>
      </w:pPr>
      <w:r>
        <w:rPr>
          <w:rFonts w:hint="eastAsia" w:ascii="宋体" w:hAnsi="宋体"/>
          <w:sz w:val="24"/>
        </w:rPr>
      </w:r>
      <w:r/>
    </w:p>
    <w:p>
      <w:pPr>
        <w:pStyle w:val="912"/>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12"/>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12"/>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2"/>
        <w:ind w:firstLine="645"/>
        <w:spacing w:line="560" w:lineRule="exact"/>
        <w:rPr>
          <w:rFonts w:hint="eastAsia" w:ascii="宋体" w:hAnsi="宋体"/>
          <w:sz w:val="24"/>
        </w:rPr>
      </w:pPr>
      <w:r>
        <w:rPr>
          <w:rFonts w:hint="eastAsia" w:ascii="宋体" w:hAnsi="宋体"/>
          <w:sz w:val="24"/>
        </w:rPr>
      </w:r>
      <w:r/>
    </w:p>
    <w:p>
      <w:pPr>
        <w:pStyle w:val="912"/>
        <w:spacing w:line="460" w:lineRule="exact"/>
        <w:rPr>
          <w:rFonts w:hint="eastAsia" w:ascii="宋体" w:hAnsi="宋体"/>
          <w:bCs/>
          <w:sz w:val="24"/>
        </w:rPr>
      </w:pPr>
      <w:r>
        <w:rPr>
          <w:rFonts w:hint="eastAsia" w:ascii="宋体" w:hAnsi="宋体"/>
          <w:bCs/>
          <w:sz w:val="24"/>
        </w:rPr>
      </w:r>
      <w:r/>
    </w:p>
    <w:p>
      <w:pPr>
        <w:pStyle w:val="912"/>
        <w:spacing w:line="460" w:lineRule="exact"/>
        <w:rPr>
          <w:rFonts w:hint="eastAsia" w:ascii="宋体" w:hAnsi="宋体"/>
          <w:bCs/>
          <w:sz w:val="24"/>
        </w:rPr>
      </w:pPr>
      <w:r>
        <w:rPr>
          <w:rFonts w:hint="eastAsia" w:ascii="宋体" w:hAnsi="宋体"/>
          <w:bCs/>
          <w:sz w:val="24"/>
        </w:rPr>
      </w:r>
      <w:r/>
    </w:p>
    <w:p>
      <w:pPr>
        <w:pStyle w:val="912"/>
        <w:spacing w:line="460" w:lineRule="exact"/>
        <w:rPr>
          <w:rFonts w:hint="eastAsia" w:ascii="宋体" w:hAnsi="宋体"/>
          <w:bCs/>
          <w:sz w:val="24"/>
        </w:rPr>
      </w:pPr>
      <w:r>
        <w:rPr>
          <w:rFonts w:hint="eastAsia" w:ascii="宋体" w:hAnsi="宋体"/>
          <w:bCs/>
          <w:sz w:val="24"/>
        </w:rPr>
      </w:r>
      <w:r/>
    </w:p>
    <w:p>
      <w:pPr>
        <w:pStyle w:val="912"/>
        <w:spacing w:line="460" w:lineRule="exact"/>
        <w:rPr>
          <w:rFonts w:hint="eastAsia" w:ascii="宋体" w:hAnsi="宋体"/>
          <w:bCs/>
          <w:sz w:val="24"/>
        </w:rPr>
      </w:pPr>
      <w:r>
        <w:rPr>
          <w:rFonts w:hint="eastAsia" w:ascii="宋体" w:hAnsi="宋体"/>
          <w:bCs/>
          <w:sz w:val="24"/>
        </w:rPr>
      </w:r>
      <w:r/>
    </w:p>
    <w:p>
      <w:pPr>
        <w:pStyle w:val="912"/>
        <w:spacing w:line="460" w:lineRule="exact"/>
        <w:rPr>
          <w:rFonts w:hint="eastAsia" w:ascii="宋体" w:hAnsi="宋体"/>
          <w:bCs/>
          <w:sz w:val="24"/>
        </w:rPr>
      </w:pPr>
      <w:r>
        <w:rPr>
          <w:rFonts w:hint="eastAsia" w:ascii="宋体" w:hAnsi="宋体"/>
          <w:bCs/>
          <w:sz w:val="24"/>
        </w:rPr>
      </w:r>
      <w:r/>
    </w:p>
    <w:p>
      <w:pPr>
        <w:pStyle w:val="912"/>
        <w:spacing w:line="460" w:lineRule="exact"/>
        <w:rPr>
          <w:rFonts w:hint="eastAsia" w:ascii="宋体" w:hAnsi="宋体"/>
          <w:bCs/>
          <w:sz w:val="24"/>
        </w:rPr>
      </w:pPr>
      <w:r>
        <w:rPr>
          <w:rFonts w:hint="eastAsia" w:ascii="宋体" w:hAnsi="宋体"/>
          <w:bCs/>
          <w:sz w:val="24"/>
        </w:rPr>
      </w:r>
      <w:r/>
    </w:p>
    <w:p>
      <w:pPr>
        <w:pStyle w:val="912"/>
        <w:rPr>
          <w:rFonts w:hint="eastAsia"/>
        </w:rPr>
      </w:pPr>
      <w:r>
        <w:rPr>
          <w:rFonts w:hint="eastAsia"/>
        </w:rPr>
      </w:r>
      <w:r/>
    </w:p>
    <w:p>
      <w:pPr>
        <w:pStyle w:val="912"/>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w:t>
      </w:r>
      <w:r>
        <w:rPr>
          <w:rFonts w:hint="eastAsia" w:ascii="黑体" w:hAnsi="黑体" w:eastAsia="黑体"/>
          <w:b/>
          <w:i/>
          <w:sz w:val="32"/>
          <w:szCs w:val="32"/>
          <w:u w:val="single"/>
        </w:rPr>
        <w:t xml:space="preserve">、投标分项报价表（分包号：**）</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12"/>
              <w:spacing w:line="0" w:lineRule="atLeast"/>
              <w:rPr>
                <w:rFonts w:ascii="宋体" w:hAnsi="宋体"/>
                <w:sz w:val="24"/>
                <w:szCs w:val="24"/>
              </w:rPr>
            </w:pPr>
            <w:r>
              <w:rPr>
                <w:rFonts w:ascii="宋体" w:hAnsi="宋体"/>
                <w:sz w:val="24"/>
                <w:szCs w:val="24"/>
              </w:rPr>
            </w:r>
            <w:r/>
          </w:p>
        </w:tc>
      </w:tr>
    </w:tbl>
    <w:p>
      <w:pPr>
        <w:pStyle w:val="912"/>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912"/>
        <w:rPr>
          <w:rFonts w:hint="eastAsia" w:ascii="宋体" w:hAnsi="宋体"/>
          <w:sz w:val="24"/>
          <w:szCs w:val="24"/>
          <w:u w:val="single"/>
        </w:rPr>
      </w:pPr>
      <w:r>
        <w:rPr>
          <w:rFonts w:hint="eastAsia" w:ascii="宋体" w:hAnsi="宋体"/>
          <w:sz w:val="24"/>
          <w:szCs w:val="24"/>
          <w:u w:val="single"/>
        </w:rPr>
      </w:r>
      <w:r/>
    </w:p>
    <w:p>
      <w:pPr>
        <w:pStyle w:val="912"/>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t xml:space="preserve">九</w:t>
      </w:r>
      <w:r>
        <w:rPr>
          <w:rFonts w:hint="eastAsia" w:ascii="黑体" w:hAnsi="黑体" w:eastAsia="黑体"/>
          <w:b/>
          <w:sz w:val="32"/>
          <w:szCs w:val="32"/>
        </w:rPr>
        <w:t xml:space="preserve">、技术要求响应及偏离表（分包号：**）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证明</w:t>
            </w:r>
            <w:r/>
          </w:p>
          <w:p>
            <w:pPr>
              <w:pStyle w:val="91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bl>
    <w:p>
      <w:pPr>
        <w:pStyle w:val="912"/>
        <w:rPr>
          <w:rFonts w:hint="eastAsia" w:ascii="宋体" w:hAnsi="宋体"/>
          <w:sz w:val="24"/>
          <w:szCs w:val="24"/>
        </w:rPr>
      </w:pPr>
      <w:r>
        <w:rPr>
          <w:rFonts w:hint="eastAsia" w:ascii="宋体" w:hAnsi="宋体"/>
          <w:sz w:val="24"/>
          <w:szCs w:val="24"/>
        </w:rPr>
        <w:t xml:space="preserve">注： 行数不够，可自行添加。</w:t>
      </w:r>
      <w:r/>
    </w:p>
    <w:p>
      <w:pPr>
        <w:pStyle w:val="912"/>
        <w:jc w:val="center"/>
        <w:rPr>
          <w:rFonts w:hint="eastAsia" w:ascii="黑体" w:hAnsi="Arial" w:eastAsia="黑体"/>
          <w:b/>
          <w:sz w:val="36"/>
        </w:rPr>
      </w:pPr>
      <w:r>
        <w:rPr>
          <w:rFonts w:hint="eastAsia" w:ascii="黑体" w:hAnsi="Arial" w:eastAsia="黑体"/>
          <w:b/>
          <w:sz w:val="36"/>
        </w:rPr>
      </w:r>
      <w:r/>
    </w:p>
    <w:p>
      <w:pPr>
        <w:pStyle w:val="912"/>
        <w:jc w:val="center"/>
        <w:rPr>
          <w:rFonts w:hint="eastAsia" w:ascii="黑体" w:hAnsi="Arial" w:eastAsia="黑体"/>
          <w:b/>
          <w:sz w:val="36"/>
        </w:rPr>
      </w:pPr>
      <w:r>
        <w:rPr>
          <w:rFonts w:hint="eastAsia" w:ascii="黑体" w:hAnsi="Arial" w:eastAsia="黑体"/>
          <w:b/>
          <w:sz w:val="36"/>
        </w:rPr>
      </w:r>
      <w:r/>
    </w:p>
    <w:p>
      <w:pPr>
        <w:pStyle w:val="912"/>
        <w:jc w:val="center"/>
        <w:rPr>
          <w:rFonts w:hint="eastAsia" w:ascii="黑体" w:hAnsi="Arial" w:eastAsia="黑体"/>
          <w:b/>
          <w:sz w:val="36"/>
        </w:rPr>
      </w:pPr>
      <w:r>
        <w:rPr>
          <w:rFonts w:hint="eastAsia" w:ascii="黑体" w:hAnsi="Arial" w:eastAsia="黑体"/>
          <w:b/>
          <w:sz w:val="36"/>
        </w:rPr>
      </w:r>
      <w:r/>
    </w:p>
    <w:p>
      <w:pPr>
        <w:pStyle w:val="912"/>
        <w:jc w:val="center"/>
        <w:rPr>
          <w:rFonts w:hint="eastAsia" w:ascii="黑体" w:hAnsi="Arial" w:eastAsia="黑体"/>
          <w:b/>
          <w:sz w:val="36"/>
        </w:rPr>
      </w:pPr>
      <w:r>
        <w:rPr>
          <w:rFonts w:hint="eastAsia" w:ascii="黑体" w:hAnsi="Arial" w:eastAsia="黑体"/>
          <w:b/>
          <w:sz w:val="36"/>
        </w:rPr>
      </w:r>
      <w:r/>
    </w:p>
    <w:p>
      <w:pPr>
        <w:pStyle w:val="912"/>
        <w:jc w:val="center"/>
        <w:rPr>
          <w:rFonts w:hint="eastAsia" w:ascii="黑体" w:hAnsi="Arial" w:eastAsia="黑体"/>
          <w:b/>
          <w:sz w:val="36"/>
        </w:rPr>
      </w:pPr>
      <w:r>
        <w:rPr>
          <w:rFonts w:hint="eastAsia" w:ascii="黑体" w:hAnsi="Arial" w:eastAsia="黑体"/>
          <w:b/>
          <w:sz w:val="36"/>
        </w:rPr>
      </w:r>
      <w:r/>
    </w:p>
    <w:p>
      <w:pPr>
        <w:pStyle w:val="912"/>
        <w:rPr>
          <w:rFonts w:hint="eastAsia" w:ascii="黑体" w:hAnsi="Arial" w:eastAsia="黑体"/>
          <w:sz w:val="32"/>
        </w:rPr>
      </w:pPr>
      <w:r>
        <w:rPr>
          <w:rFonts w:hint="eastAsia" w:ascii="黑体" w:hAnsi="Arial" w:eastAsia="黑体"/>
          <w:sz w:val="32"/>
        </w:rPr>
      </w:r>
      <w:r/>
    </w:p>
    <w:p>
      <w:pPr>
        <w:pStyle w:val="912"/>
        <w:rPr>
          <w:rFonts w:hint="eastAsia" w:ascii="黑体" w:hAnsi="Arial" w:eastAsia="黑体"/>
          <w:sz w:val="32"/>
        </w:rPr>
      </w:pPr>
      <w:r>
        <w:rPr>
          <w:rFonts w:hint="eastAsia" w:ascii="黑体" w:hAnsi="Arial" w:eastAsia="黑体"/>
          <w:sz w:val="32"/>
        </w:rPr>
      </w:r>
      <w:r/>
    </w:p>
    <w:p>
      <w:pPr>
        <w:pStyle w:val="912"/>
        <w:rPr>
          <w:rFonts w:hint="eastAsia" w:ascii="黑体" w:hAnsi="Arial" w:eastAsia="黑体"/>
          <w:sz w:val="32"/>
        </w:rPr>
      </w:pPr>
      <w:r>
        <w:rPr>
          <w:rFonts w:hint="eastAsia" w:ascii="黑体" w:hAnsi="Arial" w:eastAsia="黑体"/>
          <w:sz w:val="32"/>
        </w:rPr>
      </w:r>
      <w:r/>
    </w:p>
    <w:p>
      <w:pPr>
        <w:pStyle w:val="912"/>
        <w:rPr>
          <w:rFonts w:hint="eastAsia" w:ascii="黑体" w:hAnsi="Arial" w:eastAsia="黑体"/>
          <w:sz w:val="32"/>
        </w:rPr>
      </w:pPr>
      <w:r>
        <w:rPr>
          <w:rFonts w:hint="eastAsia" w:ascii="黑体" w:hAnsi="Arial" w:eastAsia="黑体"/>
          <w:sz w:val="32"/>
        </w:rPr>
      </w:r>
      <w:r/>
    </w:p>
    <w:p>
      <w:pPr>
        <w:pStyle w:val="912"/>
        <w:jc w:val="center"/>
        <w:rPr>
          <w:rFonts w:hint="eastAsia" w:ascii="黑体" w:hAnsi="黑体" w:eastAsia="黑体"/>
          <w:b/>
          <w:sz w:val="32"/>
          <w:szCs w:val="32"/>
        </w:rPr>
      </w:pPr>
      <w:r/>
      <w:bookmarkEnd w:id="200"/>
      <w:r/>
      <w:bookmarkStart w:id="204" w:name="_Hlt26955054"/>
      <w:r/>
      <w:bookmarkEnd w:id="204"/>
      <w:r>
        <w:rPr>
          <w:rFonts w:hint="eastAsia" w:ascii="黑体" w:hAnsi="黑体" w:eastAsia="黑体"/>
          <w:b/>
          <w:sz w:val="32"/>
          <w:szCs w:val="32"/>
        </w:rPr>
        <w:t xml:space="preserve">十</w:t>
      </w:r>
      <w:r>
        <w:rPr>
          <w:rFonts w:hint="eastAsia" w:ascii="黑体" w:hAnsi="黑体" w:eastAsia="黑体"/>
          <w:b/>
          <w:sz w:val="32"/>
          <w:szCs w:val="32"/>
        </w:rPr>
        <w:t xml:space="preserve">、商务要求响应及偏离表（分包号：**）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2"/>
              <w:jc w:val="left"/>
              <w:rPr>
                <w:b/>
                <w:color w:val="000000"/>
                <w:sz w:val="24"/>
              </w:rPr>
            </w:pPr>
            <w:r/>
            <w:bookmarkStart w:id="205" w:name="_Hlt26955056"/>
            <w:r/>
            <w:bookmarkEnd w:id="205"/>
            <w:r/>
            <w:bookmarkStart w:id="206" w:name="_Hlt26609391"/>
            <w:r/>
            <w:bookmarkEnd w:id="206"/>
            <w:r/>
            <w:bookmarkStart w:id="207" w:name="_Hlt26955064"/>
            <w:r/>
            <w:bookmarkEnd w:id="207"/>
            <w:r/>
            <w:bookmarkStart w:id="208" w:name="_Hlt24879081"/>
            <w:r/>
            <w:bookmarkEnd w:id="208"/>
            <w:r/>
            <w:bookmarkStart w:id="209" w:name="_Hlt26671343"/>
            <w:r/>
            <w:bookmarkEnd w:id="209"/>
            <w:r/>
            <w:bookmarkStart w:id="210" w:name="_Hlt26671372"/>
            <w:r/>
            <w:bookmarkEnd w:id="210"/>
            <w:r/>
            <w:bookmarkStart w:id="211" w:name="_Hlt26782999"/>
            <w:r/>
            <w:bookmarkEnd w:id="211"/>
            <w:r/>
            <w:bookmarkStart w:id="212" w:name="_Hlt26580838"/>
            <w:r/>
            <w:bookmarkEnd w:id="212"/>
            <w:r>
              <w:rPr>
                <w:rFonts w:hint="eastAsia"/>
                <w:b/>
                <w:color w:val="000000"/>
                <w:sz w:val="24"/>
              </w:rPr>
              <w:t xml:space="preserve">对本项目商务要求条款的偏离情况（请进行勾选）：</w:t>
            </w:r>
            <w:r>
              <w:rPr>
                <w:b/>
                <w:color w:val="000000"/>
                <w:sz w:val="24"/>
              </w:rPr>
            </w:r>
            <w:r/>
          </w:p>
          <w:p>
            <w:pPr>
              <w:pStyle w:val="91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证明</w:t>
            </w:r>
            <w:r/>
          </w:p>
          <w:p>
            <w:pPr>
              <w:pStyle w:val="91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bl>
    <w:p>
      <w:pPr>
        <w:pStyle w:val="912"/>
        <w:rPr>
          <w:rFonts w:hint="eastAsia" w:ascii="宋体" w:hAnsi="宋体"/>
          <w:sz w:val="24"/>
          <w:szCs w:val="24"/>
        </w:rPr>
      </w:pPr>
      <w:r>
        <w:rPr>
          <w:rFonts w:hint="eastAsia" w:ascii="宋体" w:hAnsi="宋体"/>
          <w:sz w:val="24"/>
          <w:szCs w:val="24"/>
        </w:rPr>
        <w:t xml:space="preserve">注： 行数不够，可自行添加。</w:t>
      </w:r>
      <w:r/>
    </w:p>
    <w:p>
      <w:pPr>
        <w:pStyle w:val="912"/>
        <w:spacing w:line="480" w:lineRule="auto"/>
        <w:rPr>
          <w:rFonts w:hint="eastAsia" w:ascii="宋体" w:hAnsi="宋体"/>
          <w:sz w:val="24"/>
        </w:rPr>
      </w:pPr>
      <w:r>
        <w:rPr>
          <w:rFonts w:hint="eastAsia" w:ascii="宋体" w:hAnsi="宋体"/>
          <w:sz w:val="24"/>
        </w:rPr>
      </w:r>
      <w:r/>
    </w:p>
    <w:p>
      <w:pPr>
        <w:pStyle w:val="912"/>
        <w:spacing w:line="480" w:lineRule="auto"/>
        <w:rPr>
          <w:rFonts w:hint="eastAsia" w:ascii="仿宋_GB2312" w:hAnsi="Arial"/>
          <w:sz w:val="30"/>
        </w:rPr>
      </w:pPr>
      <w:r>
        <w:rPr>
          <w:rFonts w:hint="eastAsia" w:ascii="仿宋_GB2312" w:hAnsi="Arial"/>
          <w:sz w:val="30"/>
        </w:rPr>
      </w:r>
      <w:r/>
    </w:p>
    <w:p>
      <w:pPr>
        <w:pStyle w:val="934"/>
        <w:ind w:firstLine="0"/>
        <w:rPr>
          <w:rFonts w:hint="eastAsia" w:ascii="宋体" w:hAnsi="宋体"/>
          <w:sz w:val="24"/>
        </w:rPr>
      </w:pPr>
      <w:r/>
      <w:bookmarkStart w:id="213" w:name="_Hlt26671374"/>
      <w:r/>
      <w:bookmarkEnd w:id="213"/>
      <w:r/>
      <w:bookmarkStart w:id="214" w:name="_Hlt26955066"/>
      <w:r/>
      <w:bookmarkEnd w:id="214"/>
      <w:r/>
      <w:bookmarkStart w:id="215" w:name="_Hlt26609389"/>
      <w:r/>
      <w:bookmarkEnd w:id="215"/>
      <w:r/>
      <w:bookmarkStart w:id="216" w:name="_Toc462564146"/>
      <w:r>
        <w:rPr>
          <w:rFonts w:hint="eastAsia" w:ascii="宋体" w:hAnsi="宋体"/>
          <w:sz w:val="24"/>
        </w:rPr>
      </w:r>
      <w:r/>
    </w:p>
    <w:p>
      <w:pPr>
        <w:pStyle w:val="912"/>
        <w:jc w:val="center"/>
        <w:rPr>
          <w:rFonts w:hint="eastAsia" w:ascii="黑体" w:hAnsi="黑体" w:eastAsia="黑体"/>
          <w:b/>
          <w:sz w:val="32"/>
          <w:szCs w:val="32"/>
        </w:rPr>
      </w:pPr>
      <w:r/>
      <w:bookmarkEnd w:id="190"/>
      <w:r/>
      <w:bookmarkEnd w:id="191"/>
      <w:r/>
      <w:bookmarkEnd w:id="216"/>
      <w:r/>
      <w:bookmarkStart w:id="217" w:name="_格式2__法定代表人授权书"/>
      <w:r/>
      <w:bookmarkEnd w:id="217"/>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rPr>
          <w:rFonts w:hint="eastAsia" w:ascii="黑体" w:hAnsi="黑体" w:eastAsia="黑体"/>
          <w:b/>
          <w:sz w:val="32"/>
          <w:szCs w:val="32"/>
        </w:rPr>
      </w:pPr>
      <w:r>
        <w:rPr>
          <w:rFonts w:hint="eastAsia" w:ascii="黑体" w:hAnsi="黑体" w:eastAsia="黑体"/>
          <w:b/>
          <w:sz w:val="32"/>
          <w:szCs w:val="32"/>
        </w:rPr>
      </w:r>
      <w:r/>
    </w:p>
    <w:p>
      <w:pPr>
        <w:pStyle w:val="912"/>
        <w:rPr>
          <w:rFonts w:hint="eastAsia" w:ascii="黑体" w:hAnsi="黑体" w:eastAsia="黑体"/>
          <w:b/>
          <w:sz w:val="32"/>
          <w:szCs w:val="32"/>
        </w:rPr>
      </w:pPr>
      <w:r>
        <w:rPr>
          <w:rFonts w:hint="eastAsia" w:ascii="黑体" w:hAnsi="黑体" w:eastAsia="黑体"/>
          <w:b/>
          <w:sz w:val="32"/>
          <w:szCs w:val="32"/>
        </w:rPr>
      </w:r>
      <w:r/>
    </w:p>
    <w:p>
      <w:pPr>
        <w:pStyle w:val="912"/>
        <w:rPr>
          <w:rFonts w:hint="eastAsia" w:ascii="黑体" w:hAnsi="黑体" w:eastAsia="黑体"/>
          <w:b/>
          <w:sz w:val="32"/>
          <w:szCs w:val="32"/>
        </w:rPr>
      </w:pPr>
      <w:r>
        <w:rPr>
          <w:rFonts w:hint="eastAsia" w:ascii="黑体" w:hAnsi="黑体" w:eastAsia="黑体"/>
          <w:b/>
          <w:sz w:val="32"/>
          <w:szCs w:val="32"/>
        </w:rPr>
      </w:r>
      <w:r/>
    </w:p>
    <w:p>
      <w:pPr>
        <w:pStyle w:val="912"/>
        <w:rPr>
          <w:rFonts w:hint="eastAsia" w:ascii="黑体" w:hAnsi="黑体" w:eastAsia="黑体"/>
          <w:b/>
          <w:sz w:val="32"/>
          <w:szCs w:val="32"/>
        </w:rPr>
      </w:pPr>
      <w:r>
        <w:rPr>
          <w:rFonts w:hint="eastAsia" w:ascii="黑体" w:hAnsi="黑体" w:eastAsia="黑体"/>
          <w:b/>
          <w:sz w:val="32"/>
          <w:szCs w:val="32"/>
        </w:rPr>
      </w:r>
      <w:r/>
    </w:p>
    <w:p>
      <w:pPr>
        <w:pStyle w:val="912"/>
        <w:rPr>
          <w:rFonts w:hint="eastAsia" w:eastAsia="仿宋_GB2312"/>
          <w:sz w:val="24"/>
          <w:szCs w:val="20"/>
        </w:rPr>
      </w:pPr>
      <w:r>
        <w:rPr>
          <w:rFonts w:hint="eastAsia" w:ascii="黑体" w:hAnsi="黑体" w:eastAsia="黑体"/>
          <w:b/>
          <w:i/>
          <w:sz w:val="32"/>
          <w:szCs w:val="32"/>
          <w:u w:val="single"/>
        </w:rPr>
        <w:t xml:space="preserve">十</w:t>
      </w:r>
      <w:r>
        <w:rPr>
          <w:rFonts w:hint="eastAsia" w:ascii="黑体" w:hAnsi="黑体" w:eastAsia="黑体"/>
          <w:b/>
          <w:i/>
          <w:sz w:val="32"/>
          <w:szCs w:val="32"/>
          <w:u w:val="single"/>
        </w:rPr>
        <w:t xml:space="preserve">一</w:t>
      </w:r>
      <w:r>
        <w:rPr>
          <w:rFonts w:hint="eastAsia" w:ascii="黑体" w:hAnsi="黑体" w:eastAsia="黑体"/>
          <w:b/>
          <w:i/>
          <w:sz w:val="32"/>
          <w:szCs w:val="32"/>
          <w:u w:val="single"/>
        </w:rPr>
        <w:t xml:space="preserve">、开标一览表</w:t>
      </w:r>
      <w:r>
        <w:rPr>
          <w:rFonts w:hint="eastAsia" w:eastAsia="仿宋_GB2312"/>
          <w:sz w:val="24"/>
          <w:szCs w:val="20"/>
        </w:rPr>
      </w:r>
      <w:r/>
    </w:p>
    <w:p>
      <w:pPr>
        <w:pStyle w:val="912"/>
        <w:ind w:firstLine="480"/>
        <w:rPr>
          <w:rFonts w:hint="eastAsia" w:ascii="宋体" w:hAnsi="宋体"/>
          <w:sz w:val="24"/>
          <w:szCs w:val="24"/>
        </w:rPr>
      </w:pPr>
      <w:r>
        <w:rPr>
          <w:rFonts w:hint="eastAsia" w:ascii="宋体" w:hAnsi="宋体"/>
          <w:sz w:val="24"/>
          <w:szCs w:val="24"/>
        </w:rPr>
        <w:t xml:space="preserve">投标人全称（加盖CA电子签章）：</w:t>
      </w:r>
      <w:r/>
    </w:p>
    <w:p>
      <w:pPr>
        <w:pStyle w:val="912"/>
        <w:ind w:firstLine="480"/>
        <w:rPr>
          <w:sz w:val="24"/>
          <w:szCs w:val="24"/>
        </w:rPr>
      </w:pPr>
      <w:r>
        <w:rPr>
          <w:rFonts w:hint="eastAsia" w:ascii="宋体" w:hAnsi="宋体"/>
          <w:sz w:val="24"/>
          <w:szCs w:val="24"/>
        </w:rPr>
        <w:t xml:space="preserve">项目名称：</w:t>
      </w:r>
      <w:r>
        <w:rPr>
          <w:sz w:val="24"/>
          <w:szCs w:val="24"/>
        </w:rPr>
      </w:r>
      <w:r/>
    </w:p>
    <w:p>
      <w:pPr>
        <w:pStyle w:val="912"/>
        <w:ind w:firstLine="480"/>
        <w:rPr>
          <w:rFonts w:ascii="宋体" w:hAnsi="宋体"/>
          <w:sz w:val="24"/>
          <w:szCs w:val="24"/>
        </w:rPr>
      </w:pPr>
      <w:r>
        <w:rPr>
          <w:rFonts w:hint="eastAsia" w:ascii="宋体" w:hAnsi="宋体"/>
          <w:sz w:val="24"/>
          <w:szCs w:val="24"/>
        </w:rPr>
        <w:t xml:space="preserve">招标</w:t>
      </w:r>
      <w:r>
        <w:rPr>
          <w:rFonts w:hint="eastAsia" w:ascii="宋体" w:hAnsi="宋体"/>
          <w:sz w:val="24"/>
          <w:szCs w:val="24"/>
        </w:rPr>
        <w:t xml:space="preserve">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2"/>
        <w:rPr>
          <w:rFonts w:ascii="宋体" w:hAnsi="宋体"/>
          <w:sz w:val="24"/>
          <w:szCs w:val="24"/>
        </w:rPr>
      </w:pPr>
      <w:r>
        <w:rPr>
          <w:rFonts w:ascii="宋体" w:hAnsi="宋体"/>
          <w:sz w:val="24"/>
          <w:szCs w:val="24"/>
        </w:rPr>
      </w:r>
      <w:r/>
    </w:p>
    <w:p>
      <w:pPr>
        <w:pStyle w:val="91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12"/>
        <w:ind w:firstLine="480"/>
        <w:rPr>
          <w:rFonts w:hint="eastAsia" w:ascii="宋体" w:hAnsi="宋体"/>
          <w:sz w:val="24"/>
          <w:szCs w:val="24"/>
        </w:rPr>
      </w:pPr>
      <w:r>
        <w:rPr>
          <w:rFonts w:hint="eastAsia" w:ascii="宋体" w:hAnsi="宋体"/>
          <w:sz w:val="24"/>
          <w:szCs w:val="24"/>
        </w:rPr>
      </w:r>
      <w:r/>
    </w:p>
    <w:p>
      <w:pPr>
        <w:pStyle w:val="912"/>
        <w:ind w:firstLine="480"/>
        <w:rPr>
          <w:rFonts w:hint="eastAsia" w:ascii="宋体" w:hAnsi="宋体"/>
          <w:sz w:val="24"/>
          <w:szCs w:val="24"/>
        </w:rPr>
      </w:pPr>
      <w:r>
        <w:rPr>
          <w:rFonts w:hint="eastAsia" w:ascii="宋体" w:hAnsi="宋体"/>
          <w:sz w:val="24"/>
          <w:szCs w:val="24"/>
        </w:rPr>
      </w:r>
      <w:r/>
    </w:p>
    <w:p>
      <w:pPr>
        <w:pStyle w:val="912"/>
        <w:ind w:firstLine="480"/>
        <w:rPr>
          <w:rFonts w:hint="eastAsia" w:ascii="宋体" w:hAnsi="宋体"/>
          <w:sz w:val="24"/>
          <w:szCs w:val="24"/>
        </w:rPr>
      </w:pPr>
      <w:r>
        <w:rPr>
          <w:rFonts w:hint="eastAsia" w:ascii="宋体" w:hAnsi="宋体"/>
          <w:sz w:val="24"/>
          <w:szCs w:val="24"/>
        </w:rPr>
      </w:r>
      <w:r/>
    </w:p>
    <w:p>
      <w:pPr>
        <w:pStyle w:val="912"/>
        <w:spacing w:line="460" w:lineRule="exact"/>
        <w:rPr>
          <w:rFonts w:hint="eastAsia" w:ascii="宋体" w:hAnsi="宋体"/>
          <w:bCs/>
          <w:sz w:val="24"/>
        </w:rPr>
      </w:pPr>
      <w:r>
        <w:rPr>
          <w:rFonts w:hint="eastAsia" w:ascii="宋体" w:hAnsi="宋体"/>
          <w:bCs/>
          <w:sz w:val="24"/>
        </w:rPr>
      </w:r>
      <w:r/>
    </w:p>
    <w:p>
      <w:pPr>
        <w:pStyle w:val="912"/>
        <w:spacing w:line="460" w:lineRule="exact"/>
        <w:rPr>
          <w:rFonts w:hint="eastAsia" w:ascii="宋体" w:hAnsi="宋体"/>
          <w:bCs/>
          <w:sz w:val="24"/>
        </w:rPr>
      </w:pPr>
      <w:r>
        <w:rPr>
          <w:rFonts w:hint="eastAsia" w:ascii="宋体" w:hAnsi="宋体"/>
          <w:bCs/>
          <w:sz w:val="24"/>
        </w:rPr>
      </w:r>
      <w:r/>
    </w:p>
    <w:p>
      <w:pPr>
        <w:pStyle w:val="912"/>
        <w:spacing w:line="460" w:lineRule="exact"/>
        <w:rPr>
          <w:rFonts w:hint="eastAsia" w:ascii="宋体" w:hAnsi="宋体"/>
          <w:bCs/>
          <w:sz w:val="24"/>
        </w:rPr>
      </w:pPr>
      <w:r>
        <w:rPr>
          <w:rFonts w:hint="eastAsia" w:ascii="宋体" w:hAnsi="宋体"/>
          <w:bCs/>
          <w:sz w:val="24"/>
        </w:rPr>
      </w:r>
      <w:r/>
    </w:p>
    <w:p>
      <w:pPr>
        <w:pStyle w:val="912"/>
        <w:spacing w:line="460" w:lineRule="exact"/>
        <w:rPr>
          <w:rFonts w:hint="eastAsia" w:ascii="宋体" w:hAnsi="宋体"/>
          <w:b/>
          <w:sz w:val="24"/>
          <w:szCs w:val="24"/>
        </w:rPr>
      </w:pPr>
      <w:r>
        <w:rPr>
          <w:rFonts w:hint="eastAsia" w:ascii="黑体" w:hAnsi="黑体" w:eastAsia="黑体"/>
          <w:b/>
          <w:sz w:val="32"/>
          <w:szCs w:val="32"/>
        </w:rPr>
        <w:t xml:space="preserve">十二、投标（响应）文件通用</w:t>
      </w:r>
      <w:r>
        <w:rPr>
          <w:rFonts w:hint="eastAsia" w:ascii="黑体" w:hAnsi="黑体" w:eastAsia="黑体"/>
          <w:b/>
          <w:sz w:val="32"/>
          <w:szCs w:val="32"/>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w:t>
      </w:r>
      <w:r>
        <w:rPr>
          <w:rFonts w:hint="eastAsia" w:ascii="宋体" w:hAnsi="宋体" w:cs="宋体"/>
          <w:b/>
          <w:bCs/>
          <w:color w:val="000000"/>
          <w:sz w:val="24"/>
          <w:szCs w:val="24"/>
        </w:rPr>
        <w:t xml:space="preserve">采购文件</w:t>
      </w:r>
      <w:r>
        <w:rPr>
          <w:rFonts w:hint="eastAsia" w:ascii="宋体" w:hAnsi="宋体" w:cs="宋体"/>
          <w:b/>
          <w:bCs/>
          <w:color w:val="000000"/>
          <w:sz w:val="24"/>
          <w:szCs w:val="24"/>
        </w:rPr>
        <w:t xml:space="preserve">可能会根据实际情况</w:t>
      </w:r>
      <w:r>
        <w:rPr>
          <w:rFonts w:hint="eastAsia" w:ascii="宋体" w:hAnsi="宋体" w:cs="宋体"/>
          <w:b/>
          <w:bCs/>
          <w:color w:val="000000"/>
          <w:sz w:val="24"/>
          <w:szCs w:val="24"/>
        </w:rPr>
        <w:t xml:space="preserve">对栏目</w:t>
      </w:r>
      <w:r>
        <w:rPr>
          <w:rFonts w:hint="eastAsia" w:ascii="宋体" w:hAnsi="宋体" w:cs="宋体"/>
          <w:b/>
          <w:bCs/>
          <w:color w:val="000000"/>
          <w:sz w:val="24"/>
          <w:szCs w:val="24"/>
        </w:rPr>
        <w:t xml:space="preserve">作出调整，</w:t>
      </w:r>
      <w:r>
        <w:rPr>
          <w:rFonts w:hint="eastAsia" w:ascii="宋体" w:hAnsi="宋体" w:cs="宋体"/>
          <w:b/>
          <w:bCs/>
          <w:color w:val="000000"/>
          <w:sz w:val="24"/>
          <w:szCs w:val="24"/>
        </w:rPr>
        <w:t xml:space="preserve">按照</w:t>
      </w:r>
      <w:r>
        <w:rPr>
          <w:rFonts w:hint="eastAsia" w:ascii="宋体" w:hAnsi="宋体" w:cs="宋体"/>
          <w:b/>
          <w:bCs/>
          <w:color w:val="000000"/>
          <w:sz w:val="24"/>
          <w:szCs w:val="24"/>
        </w:rPr>
        <w:t xml:space="preserve">制作工具</w:t>
      </w:r>
      <w:r>
        <w:rPr>
          <w:rFonts w:hint="eastAsia" w:ascii="宋体" w:hAnsi="宋体" w:cs="宋体"/>
          <w:b/>
          <w:bCs/>
          <w:color w:val="000000"/>
          <w:sz w:val="24"/>
          <w:szCs w:val="24"/>
        </w:rPr>
        <w:t xml:space="preserve">显示</w:t>
      </w:r>
      <w:r>
        <w:rPr>
          <w:rFonts w:hint="eastAsia" w:ascii="宋体" w:hAnsi="宋体" w:cs="宋体"/>
          <w:b/>
          <w:bCs/>
          <w:color w:val="000000"/>
          <w:sz w:val="24"/>
          <w:szCs w:val="24"/>
        </w:rPr>
        <w:t xml:space="preserve">的栏目</w:t>
      </w:r>
      <w:r>
        <w:rPr>
          <w:rFonts w:hint="eastAsia" w:ascii="宋体" w:hAnsi="宋体" w:cs="宋体"/>
          <w:b/>
          <w:bCs/>
          <w:color w:val="000000"/>
          <w:sz w:val="24"/>
          <w:szCs w:val="24"/>
        </w:rPr>
        <w:t xml:space="preserve">编制</w:t>
      </w:r>
      <w:r>
        <w:rPr>
          <w:rFonts w:hint="eastAsia" w:ascii="宋体" w:hAnsi="宋体"/>
          <w:b/>
          <w:sz w:val="24"/>
          <w:szCs w:val="24"/>
        </w:rPr>
        <w:t xml:space="preserve">）</w:t>
      </w:r>
      <w:r/>
    </w:p>
    <w:p>
      <w:pPr>
        <w:pStyle w:val="912"/>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2"/>
              <w:jc w:val="center"/>
              <w:widowControl/>
              <w:rPr>
                <w:rFonts w:ascii="宋体" w:hAnsi="宋体" w:cs="宋体"/>
                <w:b/>
                <w:bCs/>
                <w:color w:val="000000"/>
              </w:rPr>
            </w:pPr>
            <w:r>
              <w:rPr>
                <w:rFonts w:hint="eastAsia" w:ascii="宋体" w:hAnsi="宋体" w:cs="宋体"/>
                <w:b/>
                <w:bCs/>
                <w:color w:val="000000"/>
              </w:rPr>
              <w:t xml:space="preserve">栏目</w:t>
            </w:r>
            <w:r>
              <w:rPr>
                <w:rFonts w:hint="eastAsia" w:ascii="宋体" w:hAnsi="宋体" w:cs="宋体"/>
                <w:b/>
                <w:bCs/>
                <w:color w:val="000000"/>
              </w:rPr>
              <w:t xml:space="preserve">名称</w:t>
            </w:r>
            <w:r>
              <w:rPr>
                <w:rFonts w:ascii="宋体" w:hAnsi="宋体" w:cs="宋体"/>
                <w:b/>
                <w:bCs/>
                <w:color w:val="000000"/>
              </w:rPr>
            </w:r>
            <w:r/>
          </w:p>
        </w:tc>
        <w:tc>
          <w:tcPr>
            <w:tcW w:w="5321" w:type="dxa"/>
            <w:vAlign w:val="center"/>
            <w:textDirection w:val="lrTb"/>
            <w:noWrap w:val="false"/>
          </w:tcPr>
          <w:p>
            <w:pPr>
              <w:pStyle w:val="91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12"/>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12"/>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w:t>
            </w:r>
            <w:r>
              <w:rPr>
                <w:rFonts w:hint="eastAsia" w:cs="宋体"/>
              </w:rPr>
              <w:t xml:space="preserve">政府采购评审中出现下列情形之一的，评审委员会应当启动异常低价投标（响应）审查程序：1</w:t>
            </w:r>
            <w:r>
              <w:rPr>
                <w:rFonts w:hint="eastAsia" w:cs="宋体"/>
              </w:rPr>
              <w:t xml:space="preserve">）</w:t>
            </w:r>
            <w:r>
              <w:rPr>
                <w:rFonts w:hint="eastAsia" w:cs="宋体"/>
              </w:rPr>
              <w:t xml:space="preserve">投标（响应）报价低于全部通过符合性审查供应商投标（响应）报价平均值50%的，即投标（响应）报价&lt;全部通过符合性审查供应商投标（响应）报价平均值×50%；2</w:t>
            </w:r>
            <w:r>
              <w:rPr>
                <w:rFonts w:hint="eastAsia" w:cs="宋体"/>
              </w:rPr>
              <w:t xml:space="preserve">）</w:t>
            </w:r>
            <w:r>
              <w:rPr>
                <w:rFonts w:hint="eastAsia" w:cs="宋体"/>
              </w:rPr>
              <w:t xml:space="preserve">投标（响应）报价低于通过符合性审查的次低报价供应商投标（响应）报价50%的，即投标（响应）报价&lt;通过符合性审查的次低报价供应商投标（响应）报价×50%；3</w:t>
            </w:r>
            <w:r>
              <w:rPr>
                <w:rFonts w:hint="eastAsia" w:cs="宋体"/>
              </w:rPr>
              <w:t xml:space="preserve">）</w:t>
            </w:r>
            <w:r>
              <w:rPr>
                <w:rFonts w:hint="eastAsia" w:cs="宋体"/>
              </w:rPr>
              <w:t xml:space="preserve">投标（响应）报价低于采购项目最高限价45%的，即投标（响应）报价&lt;采购项目最高限价×45%；4</w:t>
            </w:r>
            <w:r>
              <w:rPr>
                <w:rFonts w:hint="eastAsia" w:cs="宋体"/>
              </w:rPr>
              <w:t xml:space="preserve">）</w:t>
            </w:r>
            <w:r>
              <w:rPr>
                <w:rFonts w:hint="eastAsia" w:cs="宋体"/>
              </w:rPr>
              <w:t xml:space="preserve">评审委员会基于专业判断，认为供应商报价过低，有可能影响产品质量或者不能诚信履约的其他情形。</w:t>
            </w:r>
            <w:r>
              <w:rPr>
                <w:rFonts w:hint="eastAsia" w:cs="宋体"/>
              </w:rPr>
              <w:t xml:space="preserve">相关法律法规对供应商报价有规定的，从其规定。</w:t>
            </w:r>
            <w:r>
              <w:rPr>
                <w:rFonts w:cs="宋体"/>
              </w:rPr>
            </w:r>
            <w:r/>
          </w:p>
          <w:p>
            <w:pPr>
              <w:pStyle w:val="912"/>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tc>
      </w:tr>
      <w:tr>
        <w:trPr>
          <w:trHeight w:val="81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12"/>
        <w:spacing w:line="460" w:lineRule="exact"/>
        <w:rPr>
          <w:rFonts w:hint="eastAsia" w:ascii="宋体" w:hAnsi="宋体"/>
          <w:bCs/>
          <w:sz w:val="24"/>
        </w:rPr>
      </w:pPr>
      <w:r>
        <w:rPr>
          <w:rFonts w:hint="eastAsia" w:ascii="宋体" w:hAnsi="宋体"/>
          <w:bCs/>
          <w:sz w:val="24"/>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2"/>
        <w:spacing w:line="400" w:lineRule="exact"/>
        <w:rPr>
          <w:rFonts w:hint="eastAsia" w:ascii="宋体" w:hAnsi="宋体"/>
          <w:b/>
          <w:sz w:val="24"/>
          <w:szCs w:val="24"/>
        </w:rPr>
      </w:pPr>
      <w:r>
        <w:rPr>
          <w:rFonts w:hint="eastAsia" w:ascii="宋体" w:hAnsi="宋体"/>
          <w:b/>
          <w:sz w:val="24"/>
          <w:szCs w:val="24"/>
        </w:rPr>
      </w:r>
      <w:r/>
    </w:p>
    <w:p>
      <w:pPr>
        <w:pStyle w:val="912"/>
        <w:spacing w:line="400" w:lineRule="exact"/>
        <w:rPr>
          <w:rFonts w:hint="eastAsia" w:ascii="宋体" w:hAnsi="宋体"/>
          <w:b/>
          <w:sz w:val="24"/>
          <w:szCs w:val="24"/>
        </w:rPr>
      </w:pPr>
      <w:r>
        <w:rPr>
          <w:rFonts w:hint="eastAsia" w:ascii="宋体" w:hAnsi="宋体"/>
          <w:b/>
          <w:sz w:val="24"/>
          <w:szCs w:val="24"/>
        </w:rPr>
      </w:r>
      <w:r/>
    </w:p>
    <w:p>
      <w:pPr>
        <w:pStyle w:val="912"/>
        <w:spacing w:line="400" w:lineRule="exact"/>
        <w:rPr>
          <w:rFonts w:hint="eastAsia" w:ascii="宋体" w:hAnsi="宋体"/>
          <w:b/>
          <w:sz w:val="24"/>
          <w:szCs w:val="24"/>
        </w:rPr>
      </w:pPr>
      <w:r>
        <w:rPr>
          <w:rFonts w:hint="eastAsia" w:ascii="宋体" w:hAnsi="宋体"/>
          <w:b/>
          <w:sz w:val="24"/>
          <w:szCs w:val="24"/>
        </w:rPr>
      </w:r>
      <w:r/>
    </w:p>
    <w:p>
      <w:pPr>
        <w:pStyle w:val="912"/>
        <w:spacing w:line="400" w:lineRule="exact"/>
        <w:rPr>
          <w:rFonts w:hint="eastAsia" w:ascii="宋体" w:hAnsi="宋体"/>
          <w:b/>
          <w:sz w:val="24"/>
          <w:szCs w:val="24"/>
        </w:rPr>
      </w:pPr>
      <w:r>
        <w:rPr>
          <w:rFonts w:hint="eastAsia" w:ascii="宋体" w:hAnsi="宋体"/>
          <w:b/>
          <w:sz w:val="24"/>
          <w:szCs w:val="24"/>
        </w:rPr>
      </w:r>
      <w:r/>
    </w:p>
    <w:p>
      <w:pPr>
        <w:pStyle w:val="91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34"/>
        <w:rPr>
          <w:rFonts w:hint="eastAsia"/>
          <w:sz w:val="24"/>
          <w:szCs w:val="24"/>
        </w:rPr>
      </w:pPr>
      <w:r>
        <w:rPr>
          <w:rFonts w:hint="eastAsia"/>
          <w:sz w:val="24"/>
          <w:szCs w:val="24"/>
        </w:rPr>
      </w:r>
      <w:r/>
    </w:p>
    <w:p>
      <w:pPr>
        <w:pStyle w:val="934"/>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pPr>
    <w:r>
      <w:fldChar w:fldCharType="begin"/>
    </w:r>
    <w:r>
      <w:instrText xml:space="preserve">PAGE   \* MERGEFORMAT</w:instrText>
    </w:r>
    <w:r>
      <w:fldChar w:fldCharType="separate"/>
    </w:r>
    <w:r>
      <w:rPr>
        <w:lang w:val="zh-CN"/>
      </w:rPr>
      <w:t xml:space="preserve">-</w:t>
    </w:r>
    <w:r>
      <w:t xml:space="preserve"> 33 -</w:t>
    </w:r>
    <w:r>
      <w:fldChar w:fldCharType="end"/>
    </w:r>
    <w:r/>
  </w:p>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pPr>
    <w:r>
      <w:fldChar w:fldCharType="begin"/>
    </w:r>
    <w:r>
      <w:instrText xml:space="preserve">PAGE   \* MERGEFORMAT</w:instrText>
    </w:r>
    <w:r>
      <w:fldChar w:fldCharType="separate"/>
    </w:r>
    <w:r>
      <w:rPr>
        <w:lang w:val="zh-CN"/>
      </w:rPr>
      <w:t xml:space="preserve">-</w:t>
    </w:r>
    <w:r>
      <w:t xml:space="preserve"> 34 -</w: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pPr>
    <w:r>
      <w:fldChar w:fldCharType="begin"/>
    </w:r>
    <w:r>
      <w:instrText xml:space="preserve">PAGE   \* MERGEFORMAT</w:instrText>
    </w:r>
    <w:r>
      <w:fldChar w:fldCharType="separate"/>
    </w:r>
    <w:r>
      <w:rPr>
        <w:lang w:val="zh-CN"/>
      </w:rPr>
      <w:t xml:space="preserve">-</w:t>
    </w:r>
    <w:r>
      <w:t xml:space="preserve"> 47 -</w:t>
    </w:r>
    <w:r>
      <w:fldChar w:fldCharType="end"/>
    </w:r>
    <w:r/>
  </w:p>
  <w:p>
    <w:pPr>
      <w:pStyle w:val="960"/>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rPr>
        <w:rStyle w:val="985"/>
      </w:rPr>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2"/>
        <w:ind w:left="900" w:hanging="900"/>
        <w:tabs>
          <w:tab w:val="num" w:pos="900" w:leader="none"/>
        </w:tabs>
      </w:pPr>
      <w:rPr>
        <w:rFonts w:hint="eastAsia"/>
      </w:rPr>
    </w:lvl>
    <w:lvl w:ilvl="1">
      <w:start w:val="1"/>
      <w:numFmt w:val="decimal"/>
      <w:isLgl w:val="false"/>
      <w:suff w:val="tab"/>
      <w:lvlText w:val="%1.%2"/>
      <w:lvlJc w:val="left"/>
      <w:pPr>
        <w:pStyle w:val="9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2"/>
        <w:ind w:left="1980" w:hanging="900"/>
        <w:tabs>
          <w:tab w:val="num" w:pos="1980" w:leader="none"/>
        </w:tabs>
      </w:pPr>
      <w:rPr>
        <w:rFonts w:hint="eastAsia"/>
      </w:rPr>
    </w:lvl>
    <w:lvl w:ilvl="3">
      <w:start w:val="1"/>
      <w:numFmt w:val="decimal"/>
      <w:isLgl w:val="false"/>
      <w:suff w:val="tab"/>
      <w:lvlText w:val="%1.%2.%3.%4"/>
      <w:lvlJc w:val="left"/>
      <w:pPr>
        <w:pStyle w:val="912"/>
        <w:ind w:left="900" w:hanging="900"/>
        <w:tabs>
          <w:tab w:val="num" w:pos="900" w:leader="none"/>
        </w:tabs>
      </w:pPr>
      <w:rPr>
        <w:rFonts w:hint="eastAsia"/>
      </w:rPr>
    </w:lvl>
    <w:lvl w:ilvl="4">
      <w:start w:val="1"/>
      <w:numFmt w:val="decimal"/>
      <w:isLgl w:val="false"/>
      <w:suff w:val="tab"/>
      <w:lvlText w:val="%1.%2.%3.%4.%5"/>
      <w:lvlJc w:val="left"/>
      <w:pPr>
        <w:pStyle w:val="912"/>
        <w:ind w:left="900" w:hanging="900"/>
        <w:tabs>
          <w:tab w:val="num" w:pos="900" w:leader="none"/>
        </w:tabs>
      </w:pPr>
      <w:rPr>
        <w:rFonts w:hint="eastAsia"/>
      </w:rPr>
    </w:lvl>
    <w:lvl w:ilvl="5">
      <w:start w:val="1"/>
      <w:numFmt w:val="decimal"/>
      <w:isLgl w:val="false"/>
      <w:suff w:val="tab"/>
      <w:lvlText w:val="%1.%2.%3.%4.%5.%6"/>
      <w:lvlJc w:val="left"/>
      <w:pPr>
        <w:pStyle w:val="912"/>
        <w:ind w:left="900" w:hanging="900"/>
        <w:tabs>
          <w:tab w:val="num" w:pos="900" w:leader="none"/>
        </w:tabs>
      </w:pPr>
      <w:rPr>
        <w:rFonts w:hint="eastAsia"/>
      </w:rPr>
    </w:lvl>
    <w:lvl w:ilvl="6">
      <w:start w:val="1"/>
      <w:numFmt w:val="decimal"/>
      <w:isLgl w:val="false"/>
      <w:suff w:val="tab"/>
      <w:lvlText w:val="%1.%2.%3.%4.%5.%6.%7"/>
      <w:lvlJc w:val="left"/>
      <w:pPr>
        <w:pStyle w:val="912"/>
        <w:ind w:left="900" w:hanging="900"/>
        <w:tabs>
          <w:tab w:val="num" w:pos="900" w:leader="none"/>
        </w:tabs>
      </w:pPr>
      <w:rPr>
        <w:rFonts w:hint="eastAsia"/>
      </w:rPr>
    </w:lvl>
    <w:lvl w:ilvl="7">
      <w:start w:val="1"/>
      <w:numFmt w:val="decimal"/>
      <w:isLgl w:val="false"/>
      <w:suff w:val="tab"/>
      <w:lvlText w:val="%1.%2.%3.%4.%5.%6.%7.%8"/>
      <w:lvlJc w:val="left"/>
      <w:pPr>
        <w:pStyle w:val="912"/>
        <w:ind w:left="900" w:hanging="900"/>
        <w:tabs>
          <w:tab w:val="num" w:pos="900" w:leader="none"/>
        </w:tabs>
      </w:pPr>
      <w:rPr>
        <w:rFonts w:hint="eastAsia"/>
      </w:rPr>
    </w:lvl>
    <w:lvl w:ilvl="8">
      <w:start w:val="1"/>
      <w:numFmt w:val="decimal"/>
      <w:isLgl w:val="false"/>
      <w:suff w:val="tab"/>
      <w:lvlText w:val="%1.%2.%3.%4.%5.%6.%7.%8.%9"/>
      <w:lvlJc w:val="left"/>
      <w:pPr>
        <w:pStyle w:val="912"/>
        <w:ind w:left="900" w:hanging="900"/>
        <w:tabs>
          <w:tab w:val="num" w:pos="900" w:leader="none"/>
        </w:tabs>
      </w:pPr>
      <w:rPr>
        <w:rFonts w:hint="eastAsia"/>
      </w:rPr>
    </w:lvl>
  </w:abstractNum>
  <w:abstractNum w:abstractNumId="1">
    <w:multiLevelType w:val="hybridMultilevel"/>
    <w:lvl w:ilvl="0">
      <w:start w:val="1"/>
      <w:numFmt w:val="upperLetter"/>
      <w:pStyle w:val="991"/>
      <w:isLgl w:val="false"/>
      <w:suff w:val="tab"/>
      <w:lvlText w:val="附录%1."/>
      <w:lvlJc w:val="left"/>
      <w:pPr>
        <w:pStyle w:val="91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2"/>
        <w:ind w:left="1305" w:hanging="360"/>
      </w:pPr>
      <w:rPr>
        <w:u w:val="none"/>
      </w:rPr>
    </w:lvl>
    <w:lvl w:ilvl="1">
      <w:start w:val="1"/>
      <w:numFmt w:val="lowerLetter"/>
      <w:isLgl w:val="false"/>
      <w:suff w:val="tab"/>
      <w:lvlText w:val="%2)"/>
      <w:lvlJc w:val="left"/>
      <w:pPr>
        <w:pStyle w:val="912"/>
        <w:ind w:left="1785" w:hanging="420"/>
      </w:pPr>
    </w:lvl>
    <w:lvl w:ilvl="2">
      <w:start w:val="1"/>
      <w:numFmt w:val="lowerRoman"/>
      <w:isLgl w:val="false"/>
      <w:suff w:val="tab"/>
      <w:lvlText w:val="%3."/>
      <w:lvlJc w:val="right"/>
      <w:pPr>
        <w:pStyle w:val="912"/>
        <w:ind w:left="2205" w:hanging="420"/>
      </w:pPr>
    </w:lvl>
    <w:lvl w:ilvl="3">
      <w:start w:val="1"/>
      <w:numFmt w:val="decimal"/>
      <w:isLgl w:val="false"/>
      <w:suff w:val="tab"/>
      <w:lvlText w:val="%4."/>
      <w:lvlJc w:val="left"/>
      <w:pPr>
        <w:pStyle w:val="912"/>
        <w:ind w:left="2625" w:hanging="420"/>
      </w:pPr>
    </w:lvl>
    <w:lvl w:ilvl="4">
      <w:start w:val="1"/>
      <w:numFmt w:val="lowerLetter"/>
      <w:isLgl w:val="false"/>
      <w:suff w:val="tab"/>
      <w:lvlText w:val="%5)"/>
      <w:lvlJc w:val="left"/>
      <w:pPr>
        <w:pStyle w:val="912"/>
        <w:ind w:left="3045" w:hanging="420"/>
      </w:pPr>
    </w:lvl>
    <w:lvl w:ilvl="5">
      <w:start w:val="1"/>
      <w:numFmt w:val="lowerRoman"/>
      <w:isLgl w:val="false"/>
      <w:suff w:val="tab"/>
      <w:lvlText w:val="%6."/>
      <w:lvlJc w:val="right"/>
      <w:pPr>
        <w:pStyle w:val="912"/>
        <w:ind w:left="3465" w:hanging="420"/>
      </w:pPr>
    </w:lvl>
    <w:lvl w:ilvl="6">
      <w:start w:val="1"/>
      <w:numFmt w:val="decimal"/>
      <w:isLgl w:val="false"/>
      <w:suff w:val="tab"/>
      <w:lvlText w:val="%7."/>
      <w:lvlJc w:val="left"/>
      <w:pPr>
        <w:pStyle w:val="912"/>
        <w:ind w:left="3885" w:hanging="420"/>
      </w:pPr>
    </w:lvl>
    <w:lvl w:ilvl="7">
      <w:start w:val="1"/>
      <w:numFmt w:val="lowerLetter"/>
      <w:isLgl w:val="false"/>
      <w:suff w:val="tab"/>
      <w:lvlText w:val="%8)"/>
      <w:lvlJc w:val="left"/>
      <w:pPr>
        <w:pStyle w:val="912"/>
        <w:ind w:left="4305" w:hanging="420"/>
      </w:pPr>
    </w:lvl>
    <w:lvl w:ilvl="8">
      <w:start w:val="1"/>
      <w:numFmt w:val="lowerRoman"/>
      <w:isLgl w:val="false"/>
      <w:suff w:val="tab"/>
      <w:lvlText w:val="%9."/>
      <w:lvlJc w:val="right"/>
      <w:pPr>
        <w:pStyle w:val="912"/>
        <w:ind w:left="4725" w:hanging="420"/>
      </w:pPr>
    </w:lvl>
  </w:abstractNum>
  <w:abstractNum w:abstractNumId="3">
    <w:multiLevelType w:val="hybridMultilevel"/>
    <w:lvl w:ilvl="0">
      <w:start w:val="1"/>
      <w:numFmt w:val="japaneseCounting"/>
      <w:isLgl w:val="false"/>
      <w:suff w:val="tab"/>
      <w:lvlText w:val="%1、"/>
      <w:lvlJc w:val="left"/>
      <w:pPr>
        <w:pStyle w:val="912"/>
        <w:ind w:left="500" w:hanging="500"/>
      </w:pPr>
    </w:lvl>
    <w:lvl w:ilvl="1">
      <w:start w:val="1"/>
      <w:numFmt w:val="lowerLetter"/>
      <w:isLgl w:val="false"/>
      <w:suff w:val="tab"/>
      <w:lvlText w:val="%2)"/>
      <w:lvlJc w:val="left"/>
      <w:pPr>
        <w:pStyle w:val="912"/>
        <w:ind w:left="840" w:hanging="420"/>
      </w:pPr>
    </w:lvl>
    <w:lvl w:ilvl="2">
      <w:start w:val="1"/>
      <w:numFmt w:val="lowerRoman"/>
      <w:isLgl w:val="false"/>
      <w:suff w:val="tab"/>
      <w:lvlText w:val="%3."/>
      <w:lvlJc w:val="right"/>
      <w:pPr>
        <w:pStyle w:val="912"/>
        <w:ind w:left="1260" w:hanging="420"/>
      </w:pPr>
    </w:lvl>
    <w:lvl w:ilvl="3">
      <w:start w:val="1"/>
      <w:numFmt w:val="decimal"/>
      <w:isLgl w:val="false"/>
      <w:suff w:val="tab"/>
      <w:lvlText w:val="%4."/>
      <w:lvlJc w:val="left"/>
      <w:pPr>
        <w:pStyle w:val="912"/>
        <w:ind w:left="1680" w:hanging="420"/>
      </w:pPr>
    </w:lvl>
    <w:lvl w:ilvl="4">
      <w:start w:val="1"/>
      <w:numFmt w:val="lowerLetter"/>
      <w:isLgl w:val="false"/>
      <w:suff w:val="tab"/>
      <w:lvlText w:val="%5)"/>
      <w:lvlJc w:val="left"/>
      <w:pPr>
        <w:pStyle w:val="912"/>
        <w:ind w:left="2100" w:hanging="420"/>
      </w:pPr>
    </w:lvl>
    <w:lvl w:ilvl="5">
      <w:start w:val="1"/>
      <w:numFmt w:val="lowerRoman"/>
      <w:isLgl w:val="false"/>
      <w:suff w:val="tab"/>
      <w:lvlText w:val="%6."/>
      <w:lvlJc w:val="right"/>
      <w:pPr>
        <w:pStyle w:val="912"/>
        <w:ind w:left="2520" w:hanging="420"/>
      </w:pPr>
    </w:lvl>
    <w:lvl w:ilvl="6">
      <w:start w:val="1"/>
      <w:numFmt w:val="decimal"/>
      <w:isLgl w:val="false"/>
      <w:suff w:val="tab"/>
      <w:lvlText w:val="%7."/>
      <w:lvlJc w:val="left"/>
      <w:pPr>
        <w:pStyle w:val="912"/>
        <w:ind w:left="2940" w:hanging="420"/>
      </w:pPr>
    </w:lvl>
    <w:lvl w:ilvl="7">
      <w:start w:val="1"/>
      <w:numFmt w:val="lowerLetter"/>
      <w:isLgl w:val="false"/>
      <w:suff w:val="tab"/>
      <w:lvlText w:val="%8)"/>
      <w:lvlJc w:val="left"/>
      <w:pPr>
        <w:pStyle w:val="912"/>
        <w:ind w:left="3360" w:hanging="420"/>
      </w:pPr>
    </w:lvl>
    <w:lvl w:ilvl="8">
      <w:start w:val="1"/>
      <w:numFmt w:val="lowerRoman"/>
      <w:isLgl w:val="false"/>
      <w:suff w:val="tab"/>
      <w:lvlText w:val="%9."/>
      <w:lvlJc w:val="right"/>
      <w:pPr>
        <w:pStyle w:val="912"/>
        <w:ind w:left="3780" w:hanging="420"/>
      </w:pPr>
    </w:lvl>
  </w:abstractNum>
  <w:abstractNum w:abstractNumId="4">
    <w:multiLevelType w:val="hybridMultilevel"/>
    <w:lvl w:ilvl="0">
      <w:start w:val="1"/>
      <w:numFmt w:val="decimal"/>
      <w:pStyle w:val="1008"/>
      <w:isLgl w:val="false"/>
      <w:suff w:val="tab"/>
      <w:lvlText w:val="%1."/>
      <w:lvlJc w:val="left"/>
      <w:pPr>
        <w:pStyle w:val="912"/>
        <w:ind w:left="709" w:hanging="709"/>
        <w:tabs>
          <w:tab w:val="num" w:pos="709" w:leader="none"/>
        </w:tabs>
      </w:pPr>
      <w:rPr>
        <w:rFonts w:hint="eastAsia"/>
      </w:rPr>
    </w:lvl>
    <w:lvl w:ilvl="1">
      <w:start w:val="1"/>
      <w:numFmt w:val="decimal"/>
      <w:isLgl w:val="false"/>
      <w:suff w:val="tab"/>
      <w:lvlText w:val="%1.%2"/>
      <w:lvlJc w:val="left"/>
      <w:pPr>
        <w:pStyle w:val="912"/>
        <w:ind w:left="709" w:hanging="709"/>
        <w:tabs>
          <w:tab w:val="num" w:pos="709" w:leader="none"/>
        </w:tabs>
      </w:pPr>
      <w:rPr>
        <w:rFonts w:hint="eastAsia"/>
      </w:rPr>
    </w:lvl>
    <w:lvl w:ilvl="2">
      <w:start w:val="1"/>
      <w:numFmt w:val="decimal"/>
      <w:isLgl w:val="false"/>
      <w:suff w:val="tab"/>
      <w:lvlText w:val="%1.%2.%3."/>
      <w:lvlJc w:val="left"/>
      <w:pPr>
        <w:pStyle w:val="912"/>
        <w:ind w:left="425" w:hanging="425"/>
        <w:tabs>
          <w:tab w:val="num" w:pos="425" w:leader="none"/>
        </w:tabs>
      </w:pPr>
      <w:rPr>
        <w:rFonts w:hint="eastAsia"/>
      </w:rPr>
    </w:lvl>
    <w:lvl w:ilvl="3">
      <w:start w:val="1"/>
      <w:numFmt w:val="decimal"/>
      <w:isLgl w:val="false"/>
      <w:suff w:val="tab"/>
      <w:lvlText w:val="%1.%2.%3.%4."/>
      <w:lvlJc w:val="left"/>
      <w:pPr>
        <w:pStyle w:val="912"/>
        <w:ind w:left="851" w:hanging="851"/>
        <w:tabs>
          <w:tab w:val="num" w:pos="851" w:leader="none"/>
        </w:tabs>
      </w:pPr>
      <w:rPr>
        <w:rFonts w:hint="eastAsia"/>
      </w:rPr>
    </w:lvl>
    <w:lvl w:ilvl="4">
      <w:start w:val="1"/>
      <w:numFmt w:val="decimal"/>
      <w:isLgl w:val="false"/>
      <w:suff w:val="tab"/>
      <w:lvlText w:val="%1.%2.%3.%4.%5."/>
      <w:lvlJc w:val="left"/>
      <w:pPr>
        <w:pStyle w:val="912"/>
        <w:ind w:left="992" w:hanging="992"/>
        <w:tabs>
          <w:tab w:val="num" w:pos="992" w:leader="none"/>
        </w:tabs>
      </w:pPr>
      <w:rPr>
        <w:rFonts w:hint="eastAsia"/>
      </w:rPr>
    </w:lvl>
    <w:lvl w:ilvl="5">
      <w:start w:val="1"/>
      <w:numFmt w:val="decimal"/>
      <w:isLgl w:val="false"/>
      <w:suff w:val="tab"/>
      <w:lvlText w:val="%1.%2.%3.%4.%5.%6."/>
      <w:lvlJc w:val="left"/>
      <w:pPr>
        <w:pStyle w:val="912"/>
        <w:ind w:left="1134" w:hanging="1134"/>
        <w:tabs>
          <w:tab w:val="num" w:pos="1134" w:leader="none"/>
        </w:tabs>
      </w:pPr>
      <w:rPr>
        <w:rFonts w:hint="eastAsia"/>
      </w:rPr>
    </w:lvl>
    <w:lvl w:ilvl="6">
      <w:start w:val="1"/>
      <w:numFmt w:val="decimal"/>
      <w:isLgl w:val="false"/>
      <w:suff w:val="tab"/>
      <w:lvlText w:val="%1.%2.%3.%4.%5.%6.%7."/>
      <w:lvlJc w:val="left"/>
      <w:pPr>
        <w:pStyle w:val="912"/>
        <w:ind w:left="1276" w:hanging="1276"/>
        <w:tabs>
          <w:tab w:val="num" w:pos="1276" w:leader="none"/>
        </w:tabs>
      </w:pPr>
      <w:rPr>
        <w:rFonts w:hint="eastAsia"/>
      </w:rPr>
    </w:lvl>
    <w:lvl w:ilvl="7">
      <w:start w:val="1"/>
      <w:numFmt w:val="decimal"/>
      <w:isLgl w:val="false"/>
      <w:suff w:val="tab"/>
      <w:lvlText w:val="%1.%2.%3.%4.%5.%6.%7.%8."/>
      <w:lvlJc w:val="left"/>
      <w:pPr>
        <w:pStyle w:val="912"/>
        <w:ind w:left="1418" w:hanging="1418"/>
        <w:tabs>
          <w:tab w:val="num" w:pos="1418" w:leader="none"/>
        </w:tabs>
      </w:pPr>
      <w:rPr>
        <w:rFonts w:hint="eastAsia"/>
      </w:rPr>
    </w:lvl>
    <w:lvl w:ilvl="8">
      <w:start w:val="1"/>
      <w:numFmt w:val="decimal"/>
      <w:isLgl w:val="false"/>
      <w:suff w:val="tab"/>
      <w:lvlText w:val="%1.%2.%3.%4.%5.%6.%7.%8.%9."/>
      <w:lvlJc w:val="left"/>
      <w:pPr>
        <w:pStyle w:val="912"/>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12"/>
        <w:ind w:left="0" w:firstLine="0"/>
      </w:pPr>
      <w:rPr>
        <w:rFonts w:hint="eastAsia"/>
      </w:rPr>
    </w:lvl>
    <w:lvl w:ilvl="1">
      <w:start w:val="1"/>
      <w:numFmt w:val="decimal"/>
      <w:isLgl w:val="false"/>
      <w:suff w:val="nothing"/>
      <w:lvlText w:val="%2、"/>
      <w:lvlJc w:val="left"/>
      <w:pPr>
        <w:pStyle w:val="912"/>
        <w:ind w:left="0" w:firstLine="0"/>
      </w:pPr>
      <w:rPr>
        <w:rFonts w:hint="eastAsia"/>
      </w:rPr>
    </w:lvl>
    <w:lvl w:ilvl="2">
      <w:start w:val="1"/>
      <w:numFmt w:val="decimal"/>
      <w:isLgl w:val="false"/>
      <w:suff w:val="nothing"/>
      <w:lvlText w:val="%2.%3 "/>
      <w:lvlJc w:val="left"/>
      <w:pPr>
        <w:pStyle w:val="912"/>
        <w:ind w:left="0" w:firstLine="0"/>
      </w:pPr>
      <w:rPr>
        <w:rFonts w:hint="eastAsia"/>
      </w:rPr>
    </w:lvl>
    <w:lvl w:ilvl="3">
      <w:start w:val="1"/>
      <w:numFmt w:val="decimal"/>
      <w:isLgl w:val="false"/>
      <w:suff w:val="nothing"/>
      <w:lvlText w:val="%2.%3.%4 "/>
      <w:lvlJc w:val="left"/>
      <w:pPr>
        <w:pStyle w:val="912"/>
        <w:ind w:left="0" w:firstLine="0"/>
      </w:pPr>
      <w:rPr>
        <w:rFonts w:hint="eastAsia"/>
      </w:rPr>
    </w:lvl>
    <w:lvl w:ilvl="4">
      <w:start w:val="1"/>
      <w:numFmt w:val="decimal"/>
      <w:isLgl w:val="false"/>
      <w:suff w:val="nothing"/>
      <w:lvlText w:val="%2.%3.%4.%5 "/>
      <w:lvlJc w:val="left"/>
      <w:pPr>
        <w:pStyle w:val="912"/>
        <w:ind w:left="0" w:firstLine="0"/>
      </w:pPr>
      <w:rPr>
        <w:rFonts w:hint="eastAsia"/>
      </w:rPr>
    </w:lvl>
    <w:lvl w:ilvl="5">
      <w:start w:val="1"/>
      <w:numFmt w:val="decimal"/>
      <w:pStyle w:val="918"/>
      <w:isLgl w:val="false"/>
      <w:suff w:val="nothing"/>
      <w:lvlText w:val=""/>
      <w:lvlJc w:val="left"/>
      <w:pPr>
        <w:pStyle w:val="912"/>
        <w:ind w:left="0" w:firstLine="0"/>
      </w:pPr>
      <w:rPr>
        <w:rFonts w:hint="eastAsia"/>
      </w:rPr>
    </w:lvl>
    <w:lvl w:ilvl="6">
      <w:start w:val="1"/>
      <w:numFmt w:val="decimal"/>
      <w:pStyle w:val="919"/>
      <w:isLgl w:val="false"/>
      <w:suff w:val="nothing"/>
      <w:lvlText w:val=""/>
      <w:lvlJc w:val="left"/>
      <w:pPr>
        <w:pStyle w:val="912"/>
        <w:ind w:left="0" w:firstLine="0"/>
      </w:pPr>
      <w:rPr>
        <w:rFonts w:hint="eastAsia"/>
      </w:rPr>
    </w:lvl>
    <w:lvl w:ilvl="7">
      <w:start w:val="1"/>
      <w:numFmt w:val="decimal"/>
      <w:pStyle w:val="920"/>
      <w:isLgl w:val="false"/>
      <w:suff w:val="nothing"/>
      <w:lvlText w:val=""/>
      <w:lvlJc w:val="left"/>
      <w:pPr>
        <w:pStyle w:val="912"/>
        <w:ind w:left="0" w:firstLine="0"/>
      </w:pPr>
      <w:rPr>
        <w:rFonts w:hint="eastAsia"/>
      </w:rPr>
    </w:lvl>
    <w:lvl w:ilvl="8">
      <w:start w:val="1"/>
      <w:numFmt w:val="decimal"/>
      <w:pStyle w:val="921"/>
      <w:isLgl w:val="false"/>
      <w:suff w:val="nothing"/>
      <w:lvlText w:val=""/>
      <w:lvlJc w:val="left"/>
      <w:pPr>
        <w:pStyle w:val="912"/>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91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912"/>
    <w:next w:val="912"/>
    <w:link w:val="735"/>
    <w:uiPriority w:val="9"/>
    <w:qFormat/>
    <w:pPr>
      <w:keepLines/>
      <w:keepNext/>
      <w:spacing w:before="480" w:after="200"/>
      <w:outlineLvl w:val="0"/>
    </w:pPr>
    <w:rPr>
      <w:rFonts w:ascii="Arial" w:hAnsi="Arial" w:eastAsia="Arial" w:cs="Arial"/>
      <w:sz w:val="40"/>
      <w:szCs w:val="40"/>
    </w:rPr>
  </w:style>
  <w:style w:type="character" w:styleId="735">
    <w:name w:val="Heading 1 Char"/>
    <w:link w:val="734"/>
    <w:uiPriority w:val="9"/>
    <w:rPr>
      <w:rFonts w:ascii="Arial" w:hAnsi="Arial" w:eastAsia="Arial" w:cs="Arial"/>
      <w:sz w:val="40"/>
      <w:szCs w:val="40"/>
    </w:rPr>
  </w:style>
  <w:style w:type="paragraph" w:styleId="736">
    <w:name w:val="Heading 2"/>
    <w:basedOn w:val="912"/>
    <w:next w:val="912"/>
    <w:link w:val="737"/>
    <w:uiPriority w:val="9"/>
    <w:unhideWhenUsed/>
    <w:qFormat/>
    <w:pPr>
      <w:keepLines/>
      <w:keepNext/>
      <w:spacing w:before="360" w:after="200"/>
      <w:outlineLvl w:val="1"/>
    </w:pPr>
    <w:rPr>
      <w:rFonts w:ascii="Arial" w:hAnsi="Arial" w:eastAsia="Arial" w:cs="Arial"/>
      <w:sz w:val="34"/>
    </w:rPr>
  </w:style>
  <w:style w:type="character" w:styleId="737">
    <w:name w:val="Heading 2 Char"/>
    <w:link w:val="736"/>
    <w:uiPriority w:val="9"/>
    <w:rPr>
      <w:rFonts w:ascii="Arial" w:hAnsi="Arial" w:eastAsia="Arial" w:cs="Arial"/>
      <w:sz w:val="34"/>
    </w:rPr>
  </w:style>
  <w:style w:type="paragraph" w:styleId="738">
    <w:name w:val="Heading 3"/>
    <w:basedOn w:val="912"/>
    <w:next w:val="912"/>
    <w:link w:val="739"/>
    <w:uiPriority w:val="9"/>
    <w:unhideWhenUsed/>
    <w:qFormat/>
    <w:pPr>
      <w:keepLines/>
      <w:keepNext/>
      <w:spacing w:before="320" w:after="200"/>
      <w:outlineLvl w:val="2"/>
    </w:pPr>
    <w:rPr>
      <w:rFonts w:ascii="Arial" w:hAnsi="Arial" w:eastAsia="Arial" w:cs="Arial"/>
      <w:sz w:val="30"/>
      <w:szCs w:val="30"/>
    </w:rPr>
  </w:style>
  <w:style w:type="character" w:styleId="739">
    <w:name w:val="Heading 3 Char"/>
    <w:link w:val="738"/>
    <w:uiPriority w:val="9"/>
    <w:rPr>
      <w:rFonts w:ascii="Arial" w:hAnsi="Arial" w:eastAsia="Arial" w:cs="Arial"/>
      <w:sz w:val="30"/>
      <w:szCs w:val="30"/>
    </w:rPr>
  </w:style>
  <w:style w:type="paragraph" w:styleId="740">
    <w:name w:val="Heading 4"/>
    <w:basedOn w:val="912"/>
    <w:next w:val="912"/>
    <w:link w:val="741"/>
    <w:uiPriority w:val="9"/>
    <w:unhideWhenUsed/>
    <w:qFormat/>
    <w:pPr>
      <w:keepLines/>
      <w:keepNext/>
      <w:spacing w:before="320" w:after="200"/>
      <w:outlineLvl w:val="3"/>
    </w:pPr>
    <w:rPr>
      <w:rFonts w:ascii="Arial" w:hAnsi="Arial" w:eastAsia="Arial" w:cs="Arial"/>
      <w:b/>
      <w:bCs/>
      <w:sz w:val="26"/>
      <w:szCs w:val="26"/>
    </w:rPr>
  </w:style>
  <w:style w:type="character" w:styleId="741">
    <w:name w:val="Heading 4 Char"/>
    <w:link w:val="740"/>
    <w:uiPriority w:val="9"/>
    <w:rPr>
      <w:rFonts w:ascii="Arial" w:hAnsi="Arial" w:eastAsia="Arial" w:cs="Arial"/>
      <w:b/>
      <w:bCs/>
      <w:sz w:val="26"/>
      <w:szCs w:val="26"/>
    </w:rPr>
  </w:style>
  <w:style w:type="paragraph" w:styleId="742">
    <w:name w:val="Heading 5"/>
    <w:basedOn w:val="912"/>
    <w:next w:val="912"/>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link w:val="742"/>
    <w:uiPriority w:val="9"/>
    <w:rPr>
      <w:rFonts w:ascii="Arial" w:hAnsi="Arial" w:eastAsia="Arial" w:cs="Arial"/>
      <w:b/>
      <w:bCs/>
      <w:sz w:val="24"/>
      <w:szCs w:val="24"/>
    </w:rPr>
  </w:style>
  <w:style w:type="paragraph" w:styleId="744">
    <w:name w:val="Heading 6"/>
    <w:basedOn w:val="912"/>
    <w:next w:val="912"/>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link w:val="744"/>
    <w:uiPriority w:val="9"/>
    <w:rPr>
      <w:rFonts w:ascii="Arial" w:hAnsi="Arial" w:eastAsia="Arial" w:cs="Arial"/>
      <w:b/>
      <w:bCs/>
      <w:sz w:val="22"/>
      <w:szCs w:val="22"/>
    </w:rPr>
  </w:style>
  <w:style w:type="paragraph" w:styleId="746">
    <w:name w:val="Heading 7"/>
    <w:basedOn w:val="912"/>
    <w:next w:val="912"/>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link w:val="746"/>
    <w:uiPriority w:val="9"/>
    <w:rPr>
      <w:rFonts w:ascii="Arial" w:hAnsi="Arial" w:eastAsia="Arial" w:cs="Arial"/>
      <w:b/>
      <w:bCs/>
      <w:i/>
      <w:iCs/>
      <w:sz w:val="22"/>
      <w:szCs w:val="22"/>
    </w:rPr>
  </w:style>
  <w:style w:type="paragraph" w:styleId="748">
    <w:name w:val="Heading 8"/>
    <w:basedOn w:val="912"/>
    <w:next w:val="912"/>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link w:val="748"/>
    <w:uiPriority w:val="9"/>
    <w:rPr>
      <w:rFonts w:ascii="Arial" w:hAnsi="Arial" w:eastAsia="Arial" w:cs="Arial"/>
      <w:i/>
      <w:iCs/>
      <w:sz w:val="22"/>
      <w:szCs w:val="22"/>
    </w:rPr>
  </w:style>
  <w:style w:type="paragraph" w:styleId="750">
    <w:name w:val="Heading 9"/>
    <w:basedOn w:val="912"/>
    <w:next w:val="912"/>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link w:val="750"/>
    <w:uiPriority w:val="9"/>
    <w:rPr>
      <w:rFonts w:ascii="Arial" w:hAnsi="Arial" w:eastAsia="Arial" w:cs="Arial"/>
      <w:i/>
      <w:iCs/>
      <w:sz w:val="21"/>
      <w:szCs w:val="21"/>
    </w:rPr>
  </w:style>
  <w:style w:type="paragraph" w:styleId="752">
    <w:name w:val="List Paragraph"/>
    <w:basedOn w:val="912"/>
    <w:uiPriority w:val="34"/>
    <w:qFormat/>
    <w:pPr>
      <w:contextualSpacing/>
      <w:ind w:left="720"/>
    </w:pPr>
  </w:style>
  <w:style w:type="paragraph" w:styleId="753">
    <w:name w:val="No Spacing"/>
    <w:uiPriority w:val="1"/>
    <w:qFormat/>
    <w:pPr>
      <w:spacing w:before="0" w:after="0" w:line="240" w:lineRule="auto"/>
    </w:pPr>
  </w:style>
  <w:style w:type="paragraph" w:styleId="754">
    <w:name w:val="Title"/>
    <w:basedOn w:val="912"/>
    <w:next w:val="912"/>
    <w:link w:val="755"/>
    <w:uiPriority w:val="10"/>
    <w:qFormat/>
    <w:pPr>
      <w:contextualSpacing/>
      <w:spacing w:before="300" w:after="200"/>
    </w:pPr>
    <w:rPr>
      <w:sz w:val="48"/>
      <w:szCs w:val="48"/>
    </w:rPr>
  </w:style>
  <w:style w:type="character" w:styleId="755">
    <w:name w:val="Title Char"/>
    <w:link w:val="754"/>
    <w:uiPriority w:val="10"/>
    <w:rPr>
      <w:sz w:val="48"/>
      <w:szCs w:val="48"/>
    </w:rPr>
  </w:style>
  <w:style w:type="paragraph" w:styleId="756">
    <w:name w:val="Subtitle"/>
    <w:basedOn w:val="912"/>
    <w:next w:val="912"/>
    <w:link w:val="757"/>
    <w:uiPriority w:val="11"/>
    <w:qFormat/>
    <w:pPr>
      <w:spacing w:before="200" w:after="200"/>
    </w:pPr>
    <w:rPr>
      <w:sz w:val="24"/>
      <w:szCs w:val="24"/>
    </w:rPr>
  </w:style>
  <w:style w:type="character" w:styleId="757">
    <w:name w:val="Subtitle Char"/>
    <w:link w:val="756"/>
    <w:uiPriority w:val="11"/>
    <w:rPr>
      <w:sz w:val="24"/>
      <w:szCs w:val="24"/>
    </w:rPr>
  </w:style>
  <w:style w:type="paragraph" w:styleId="758">
    <w:name w:val="Quote"/>
    <w:basedOn w:val="912"/>
    <w:next w:val="912"/>
    <w:link w:val="759"/>
    <w:uiPriority w:val="29"/>
    <w:qFormat/>
    <w:pPr>
      <w:ind w:left="720" w:right="720"/>
    </w:pPr>
    <w:rPr>
      <w:i/>
    </w:rPr>
  </w:style>
  <w:style w:type="character" w:styleId="759">
    <w:name w:val="Quote Char"/>
    <w:link w:val="758"/>
    <w:uiPriority w:val="29"/>
    <w:rPr>
      <w:i/>
    </w:rPr>
  </w:style>
  <w:style w:type="paragraph" w:styleId="760">
    <w:name w:val="Intense Quote"/>
    <w:basedOn w:val="912"/>
    <w:next w:val="912"/>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paragraph" w:styleId="762">
    <w:name w:val="Header"/>
    <w:basedOn w:val="912"/>
    <w:link w:val="763"/>
    <w:uiPriority w:val="99"/>
    <w:unhideWhenUsed/>
    <w:pPr>
      <w:spacing w:after="0" w:line="240" w:lineRule="auto"/>
      <w:tabs>
        <w:tab w:val="center" w:pos="7143" w:leader="none"/>
        <w:tab w:val="right" w:pos="14287" w:leader="none"/>
      </w:tabs>
    </w:pPr>
  </w:style>
  <w:style w:type="character" w:styleId="763">
    <w:name w:val="Header Char"/>
    <w:link w:val="762"/>
    <w:uiPriority w:val="99"/>
  </w:style>
  <w:style w:type="paragraph" w:styleId="764">
    <w:name w:val="Footer"/>
    <w:basedOn w:val="912"/>
    <w:link w:val="767"/>
    <w:uiPriority w:val="99"/>
    <w:unhideWhenUsed/>
    <w:pPr>
      <w:spacing w:after="0" w:line="240" w:lineRule="auto"/>
      <w:tabs>
        <w:tab w:val="center" w:pos="7143" w:leader="none"/>
        <w:tab w:val="right" w:pos="14287" w:leader="none"/>
      </w:tabs>
    </w:pPr>
  </w:style>
  <w:style w:type="character" w:styleId="765">
    <w:name w:val="Footer Char"/>
    <w:link w:val="764"/>
    <w:uiPriority w:val="99"/>
  </w:style>
  <w:style w:type="paragraph" w:styleId="766">
    <w:name w:val="Caption"/>
    <w:basedOn w:val="912"/>
    <w:next w:val="912"/>
    <w:uiPriority w:val="35"/>
    <w:semiHidden/>
    <w:unhideWhenUsed/>
    <w:qFormat/>
    <w:pPr>
      <w:spacing w:line="276" w:lineRule="auto"/>
    </w:pPr>
    <w:rPr>
      <w:b/>
      <w:bCs/>
      <w:color w:val="4f81bd" w:themeColor="accent1"/>
      <w:sz w:val="18"/>
      <w:szCs w:val="18"/>
    </w:rPr>
  </w:style>
  <w:style w:type="character" w:styleId="767">
    <w:name w:val="Caption Char"/>
    <w:basedOn w:val="766"/>
    <w:link w:val="764"/>
    <w:uiPriority w:val="99"/>
  </w:style>
  <w:style w:type="table" w:styleId="7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next w:val="912"/>
    <w:link w:val="912"/>
    <w:qFormat/>
    <w:pPr>
      <w:jc w:val="both"/>
      <w:widowControl w:val="off"/>
    </w:pPr>
    <w:rPr>
      <w:rFonts w:ascii="Times New Roman" w:hAnsi="Times New Roman"/>
      <w:sz w:val="21"/>
      <w:szCs w:val="21"/>
      <w:lang w:val="en-US" w:eastAsia="zh-CN" w:bidi="ar-SA"/>
    </w:rPr>
  </w:style>
  <w:style w:type="paragraph" w:styleId="913">
    <w:name w:val="标题 1"/>
    <w:basedOn w:val="912"/>
    <w:next w:val="912"/>
    <w:link w:val="925"/>
    <w:qFormat/>
    <w:pPr>
      <w:jc w:val="center"/>
      <w:keepNext/>
      <w:outlineLvl w:val="0"/>
    </w:pPr>
    <w:rPr>
      <w:rFonts w:ascii="楷体_GB2312" w:eastAsia="楷体_GB2312"/>
      <w:sz w:val="28"/>
      <w:szCs w:val="28"/>
    </w:rPr>
  </w:style>
  <w:style w:type="paragraph" w:styleId="914">
    <w:name w:val="标题 2"/>
    <w:basedOn w:val="912"/>
    <w:next w:val="934"/>
    <w:link w:val="926"/>
    <w:qFormat/>
    <w:pPr>
      <w:jc w:val="center"/>
      <w:keepLines/>
      <w:keepNext/>
      <w:spacing w:before="260" w:after="260" w:line="416" w:lineRule="auto"/>
      <w:outlineLvl w:val="1"/>
    </w:pPr>
    <w:rPr>
      <w:rFonts w:ascii="Arial" w:hAnsi="Arial" w:eastAsia="幼圆" w:cs="Arial"/>
      <w:b/>
      <w:bCs/>
      <w:sz w:val="44"/>
      <w:szCs w:val="44"/>
    </w:rPr>
  </w:style>
  <w:style w:type="paragraph" w:styleId="915">
    <w:name w:val="标题 3"/>
    <w:basedOn w:val="912"/>
    <w:next w:val="934"/>
    <w:link w:val="927"/>
    <w:qFormat/>
    <w:pPr>
      <w:keepLines/>
      <w:keepNext/>
      <w:spacing w:before="260" w:after="260" w:line="416" w:lineRule="auto"/>
      <w:outlineLvl w:val="2"/>
    </w:pPr>
    <w:rPr>
      <w:b/>
      <w:bCs/>
      <w:sz w:val="32"/>
      <w:szCs w:val="32"/>
    </w:rPr>
  </w:style>
  <w:style w:type="paragraph" w:styleId="916">
    <w:name w:val="标题 4"/>
    <w:basedOn w:val="912"/>
    <w:next w:val="934"/>
    <w:link w:val="928"/>
    <w:qFormat/>
    <w:pPr>
      <w:keepLines/>
      <w:keepNext/>
      <w:spacing w:before="280" w:after="290" w:line="376" w:lineRule="auto"/>
      <w:outlineLvl w:val="3"/>
    </w:pPr>
    <w:rPr>
      <w:rFonts w:ascii="Arial" w:hAnsi="Arial" w:eastAsia="黑体" w:cs="Arial"/>
      <w:b/>
      <w:bCs/>
      <w:sz w:val="28"/>
      <w:szCs w:val="28"/>
    </w:rPr>
  </w:style>
  <w:style w:type="paragraph" w:styleId="917">
    <w:name w:val="标题 5"/>
    <w:basedOn w:val="912"/>
    <w:next w:val="934"/>
    <w:link w:val="929"/>
    <w:qFormat/>
    <w:pPr>
      <w:keepNext/>
      <w:outlineLvl w:val="4"/>
    </w:pPr>
    <w:rPr>
      <w:rFonts w:ascii="宋体"/>
      <w:color w:val="000000"/>
      <w:sz w:val="28"/>
      <w:szCs w:val="28"/>
    </w:rPr>
  </w:style>
  <w:style w:type="paragraph" w:styleId="918">
    <w:name w:val="标题 6"/>
    <w:basedOn w:val="912"/>
    <w:next w:val="912"/>
    <w:link w:val="93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9">
    <w:name w:val="标题 7"/>
    <w:basedOn w:val="912"/>
    <w:next w:val="912"/>
    <w:link w:val="931"/>
    <w:qFormat/>
    <w:pPr>
      <w:numPr>
        <w:ilvl w:val="6"/>
        <w:numId w:val="1"/>
      </w:numPr>
      <w:keepLines/>
      <w:keepNext/>
      <w:spacing w:before="240" w:after="64" w:line="320" w:lineRule="auto"/>
      <w:outlineLvl w:val="6"/>
    </w:pPr>
    <w:rPr>
      <w:b/>
      <w:bCs/>
      <w:sz w:val="24"/>
      <w:szCs w:val="24"/>
    </w:rPr>
  </w:style>
  <w:style w:type="paragraph" w:styleId="920">
    <w:name w:val="标题 8"/>
    <w:basedOn w:val="912"/>
    <w:next w:val="912"/>
    <w:link w:val="932"/>
    <w:qFormat/>
    <w:pPr>
      <w:numPr>
        <w:ilvl w:val="7"/>
        <w:numId w:val="1"/>
      </w:numPr>
      <w:keepLines/>
      <w:keepNext/>
      <w:spacing w:before="240" w:after="64" w:line="320" w:lineRule="auto"/>
      <w:outlineLvl w:val="7"/>
    </w:pPr>
    <w:rPr>
      <w:rFonts w:ascii="Arial" w:hAnsi="Arial" w:eastAsia="黑体"/>
      <w:sz w:val="24"/>
      <w:szCs w:val="24"/>
    </w:rPr>
  </w:style>
  <w:style w:type="paragraph" w:styleId="921">
    <w:name w:val="标题 9"/>
    <w:basedOn w:val="912"/>
    <w:next w:val="912"/>
    <w:link w:val="933"/>
    <w:qFormat/>
    <w:pPr>
      <w:numPr>
        <w:ilvl w:val="8"/>
        <w:numId w:val="1"/>
      </w:numPr>
      <w:keepLines/>
      <w:keepNext/>
      <w:spacing w:before="240" w:after="64" w:line="320" w:lineRule="auto"/>
      <w:outlineLvl w:val="8"/>
    </w:pPr>
    <w:rPr>
      <w:rFonts w:ascii="Arial" w:hAnsi="Arial" w:eastAsia="黑体"/>
    </w:rPr>
  </w:style>
  <w:style w:type="character" w:styleId="922">
    <w:name w:val="默认段落字体"/>
    <w:next w:val="922"/>
    <w:link w:val="912"/>
    <w:uiPriority w:val="1"/>
    <w:semiHidden/>
    <w:unhideWhenUsed/>
  </w:style>
  <w:style w:type="table" w:styleId="923">
    <w:name w:val="普通表格"/>
    <w:next w:val="923"/>
    <w:link w:val="912"/>
    <w:uiPriority w:val="99"/>
    <w:semiHidden/>
    <w:unhideWhenUsed/>
    <w:tblPr/>
  </w:style>
  <w:style w:type="numbering" w:styleId="924">
    <w:name w:val="无列表"/>
    <w:next w:val="924"/>
    <w:link w:val="912"/>
    <w:uiPriority w:val="99"/>
    <w:semiHidden/>
    <w:unhideWhenUsed/>
  </w:style>
  <w:style w:type="character" w:styleId="925">
    <w:name w:val="标题 1 Char"/>
    <w:next w:val="925"/>
    <w:link w:val="913"/>
    <w:rPr>
      <w:rFonts w:ascii="楷体_GB2312" w:hAnsi="Times New Roman" w:eastAsia="楷体_GB2312" w:cs="Times New Roman"/>
      <w:sz w:val="28"/>
      <w:szCs w:val="28"/>
    </w:rPr>
  </w:style>
  <w:style w:type="character" w:styleId="926">
    <w:name w:val="标题 2 Char"/>
    <w:next w:val="926"/>
    <w:link w:val="914"/>
    <w:rPr>
      <w:rFonts w:ascii="Arial" w:hAnsi="Arial" w:eastAsia="幼圆" w:cs="Arial"/>
      <w:b/>
      <w:bCs/>
      <w:sz w:val="44"/>
      <w:szCs w:val="44"/>
    </w:rPr>
  </w:style>
  <w:style w:type="character" w:styleId="927">
    <w:name w:val="标题 3 Char"/>
    <w:next w:val="927"/>
    <w:link w:val="915"/>
    <w:rPr>
      <w:rFonts w:ascii="Times New Roman" w:hAnsi="Times New Roman" w:eastAsia="宋体" w:cs="Times New Roman"/>
      <w:b/>
      <w:bCs/>
      <w:sz w:val="32"/>
      <w:szCs w:val="32"/>
    </w:rPr>
  </w:style>
  <w:style w:type="character" w:styleId="928">
    <w:name w:val="标题 4 Char"/>
    <w:next w:val="928"/>
    <w:link w:val="916"/>
    <w:rPr>
      <w:rFonts w:ascii="Arial" w:hAnsi="Arial" w:eastAsia="黑体" w:cs="Arial"/>
      <w:b/>
      <w:bCs/>
      <w:sz w:val="28"/>
      <w:szCs w:val="28"/>
    </w:rPr>
  </w:style>
  <w:style w:type="character" w:styleId="929">
    <w:name w:val="标题 5 Char"/>
    <w:next w:val="929"/>
    <w:link w:val="917"/>
    <w:rPr>
      <w:rFonts w:ascii="宋体" w:hAnsi="Times New Roman" w:eastAsia="宋体" w:cs="Times New Roman"/>
      <w:color w:val="000000"/>
      <w:sz w:val="28"/>
      <w:szCs w:val="28"/>
    </w:rPr>
  </w:style>
  <w:style w:type="character" w:styleId="930">
    <w:name w:val="标题 6 Char"/>
    <w:next w:val="930"/>
    <w:link w:val="918"/>
    <w:rPr>
      <w:rFonts w:ascii="Arial" w:hAnsi="Arial" w:eastAsia="黑体" w:cs="Times New Roman"/>
      <w:b/>
      <w:bCs/>
      <w:sz w:val="24"/>
      <w:szCs w:val="24"/>
    </w:rPr>
  </w:style>
  <w:style w:type="character" w:styleId="931">
    <w:name w:val="标题 7 Char"/>
    <w:next w:val="931"/>
    <w:link w:val="919"/>
    <w:rPr>
      <w:rFonts w:ascii="Times New Roman" w:hAnsi="Times New Roman" w:eastAsia="宋体" w:cs="Times New Roman"/>
      <w:b/>
      <w:bCs/>
      <w:sz w:val="24"/>
      <w:szCs w:val="24"/>
    </w:rPr>
  </w:style>
  <w:style w:type="character" w:styleId="932">
    <w:name w:val="标题 8 Char"/>
    <w:next w:val="932"/>
    <w:link w:val="920"/>
    <w:rPr>
      <w:rFonts w:ascii="Arial" w:hAnsi="Arial" w:eastAsia="黑体" w:cs="Times New Roman"/>
      <w:sz w:val="24"/>
      <w:szCs w:val="24"/>
    </w:rPr>
  </w:style>
  <w:style w:type="character" w:styleId="933">
    <w:name w:val="标题 9 Char"/>
    <w:next w:val="933"/>
    <w:link w:val="921"/>
    <w:rPr>
      <w:rFonts w:ascii="Arial" w:hAnsi="Arial" w:eastAsia="黑体" w:cs="Times New Roman"/>
      <w:szCs w:val="21"/>
    </w:rPr>
  </w:style>
  <w:style w:type="paragraph" w:styleId="934">
    <w:name w:val="正文缩进"/>
    <w:basedOn w:val="912"/>
    <w:next w:val="934"/>
    <w:link w:val="935"/>
    <w:uiPriority w:val="99"/>
    <w:pPr>
      <w:ind w:firstLine="420"/>
    </w:pPr>
  </w:style>
  <w:style w:type="character" w:styleId="935">
    <w:name w:val="正文缩进 Char"/>
    <w:next w:val="935"/>
    <w:link w:val="934"/>
    <w:qFormat/>
    <w:rPr>
      <w:rFonts w:ascii="Times New Roman" w:hAnsi="Times New Roman" w:eastAsia="宋体" w:cs="Times New Roman"/>
      <w:szCs w:val="21"/>
    </w:rPr>
  </w:style>
  <w:style w:type="paragraph" w:styleId="936">
    <w:name w:val="列表 3"/>
    <w:basedOn w:val="912"/>
    <w:next w:val="936"/>
    <w:link w:val="912"/>
    <w:pPr>
      <w:ind w:left="100" w:hanging="200"/>
    </w:pPr>
  </w:style>
  <w:style w:type="paragraph" w:styleId="937">
    <w:name w:val="目录 7"/>
    <w:basedOn w:val="912"/>
    <w:next w:val="912"/>
    <w:link w:val="912"/>
    <w:semiHidden/>
    <w:pPr>
      <w:ind w:left="1260"/>
      <w:jc w:val="left"/>
    </w:pPr>
  </w:style>
  <w:style w:type="paragraph" w:styleId="938">
    <w:name w:val="文档结构图"/>
    <w:basedOn w:val="912"/>
    <w:next w:val="938"/>
    <w:link w:val="939"/>
    <w:semiHidden/>
    <w:pPr>
      <w:shd w:val="clear" w:color="auto" w:fill="000080"/>
    </w:pPr>
  </w:style>
  <w:style w:type="character" w:styleId="939">
    <w:name w:val="文档结构图 Char"/>
    <w:next w:val="939"/>
    <w:link w:val="938"/>
    <w:semiHidden/>
    <w:rPr>
      <w:rFonts w:ascii="Times New Roman" w:hAnsi="Times New Roman" w:eastAsia="宋体" w:cs="Times New Roman"/>
      <w:szCs w:val="21"/>
      <w:shd w:val="clear" w:color="auto" w:fill="000080"/>
    </w:rPr>
  </w:style>
  <w:style w:type="paragraph" w:styleId="940">
    <w:name w:val="批注文字"/>
    <w:basedOn w:val="912"/>
    <w:next w:val="940"/>
    <w:link w:val="941"/>
    <w:pPr>
      <w:jc w:val="left"/>
    </w:pPr>
  </w:style>
  <w:style w:type="character" w:styleId="941">
    <w:name w:val="批注文字 Char"/>
    <w:next w:val="941"/>
    <w:link w:val="940"/>
    <w:rPr>
      <w:rFonts w:ascii="Times New Roman" w:hAnsi="Times New Roman" w:eastAsia="宋体" w:cs="Times New Roman"/>
      <w:szCs w:val="21"/>
    </w:rPr>
  </w:style>
  <w:style w:type="paragraph" w:styleId="942">
    <w:name w:val="正文文本 3"/>
    <w:basedOn w:val="912"/>
    <w:next w:val="942"/>
    <w:link w:val="943"/>
    <w:rPr>
      <w:rFonts w:ascii="仿宋_GB2312" w:hAnsi="Arial" w:eastAsia="仿宋_GB2312"/>
      <w:sz w:val="32"/>
      <w:szCs w:val="32"/>
    </w:rPr>
  </w:style>
  <w:style w:type="character" w:styleId="943">
    <w:name w:val="正文文本 3 Char"/>
    <w:next w:val="943"/>
    <w:link w:val="942"/>
    <w:rPr>
      <w:rFonts w:ascii="仿宋_GB2312" w:hAnsi="Arial" w:eastAsia="仿宋_GB2312" w:cs="Times New Roman"/>
      <w:sz w:val="32"/>
      <w:szCs w:val="32"/>
    </w:rPr>
  </w:style>
  <w:style w:type="paragraph" w:styleId="944">
    <w:name w:val="正文文本"/>
    <w:basedOn w:val="912"/>
    <w:next w:val="944"/>
    <w:link w:val="945"/>
    <w:rPr>
      <w:rFonts w:ascii="楷体_GB2312" w:hAnsi="Arial" w:eastAsia="楷体_GB2312"/>
      <w:sz w:val="28"/>
      <w:szCs w:val="28"/>
    </w:rPr>
  </w:style>
  <w:style w:type="character" w:styleId="945">
    <w:name w:val="正文文本 Char"/>
    <w:next w:val="945"/>
    <w:link w:val="944"/>
    <w:rPr>
      <w:rFonts w:ascii="楷体_GB2312" w:hAnsi="Arial" w:eastAsia="楷体_GB2312" w:cs="Times New Roman"/>
      <w:sz w:val="28"/>
      <w:szCs w:val="28"/>
    </w:rPr>
  </w:style>
  <w:style w:type="paragraph" w:styleId="946">
    <w:name w:val="正文文本缩进"/>
    <w:basedOn w:val="912"/>
    <w:next w:val="946"/>
    <w:link w:val="947"/>
    <w:pPr>
      <w:ind w:firstLine="645"/>
    </w:pPr>
    <w:rPr>
      <w:rFonts w:ascii="楷体_GB2312" w:eastAsia="楷体_GB2312"/>
      <w:sz w:val="32"/>
      <w:szCs w:val="32"/>
    </w:rPr>
  </w:style>
  <w:style w:type="character" w:styleId="947">
    <w:name w:val="正文文本缩进 Char"/>
    <w:next w:val="947"/>
    <w:link w:val="946"/>
    <w:rPr>
      <w:rFonts w:ascii="楷体_GB2312" w:hAnsi="Times New Roman" w:eastAsia="楷体_GB2312" w:cs="Times New Roman"/>
      <w:sz w:val="32"/>
      <w:szCs w:val="32"/>
    </w:rPr>
  </w:style>
  <w:style w:type="paragraph" w:styleId="948">
    <w:name w:val="列表 2"/>
    <w:basedOn w:val="912"/>
    <w:next w:val="948"/>
    <w:link w:val="912"/>
    <w:pPr>
      <w:ind w:left="100" w:hanging="200"/>
    </w:pPr>
  </w:style>
  <w:style w:type="paragraph" w:styleId="949">
    <w:name w:val="目录 5"/>
    <w:basedOn w:val="912"/>
    <w:next w:val="912"/>
    <w:link w:val="912"/>
    <w:semiHidden/>
    <w:pPr>
      <w:ind w:left="840"/>
      <w:jc w:val="left"/>
    </w:pPr>
  </w:style>
  <w:style w:type="paragraph" w:styleId="950">
    <w:name w:val="目录 3"/>
    <w:basedOn w:val="912"/>
    <w:next w:val="912"/>
    <w:link w:val="912"/>
    <w:semiHidden/>
    <w:pPr>
      <w:ind w:left="420"/>
      <w:jc w:val="left"/>
    </w:pPr>
    <w:rPr>
      <w:i/>
      <w:iCs/>
      <w:szCs w:val="24"/>
    </w:rPr>
  </w:style>
  <w:style w:type="paragraph" w:styleId="951">
    <w:name w:val="纯文本"/>
    <w:basedOn w:val="912"/>
    <w:next w:val="951"/>
    <w:link w:val="952"/>
    <w:rPr>
      <w:rFonts w:ascii="宋体" w:hAnsi="Courier New" w:cs="Courier New"/>
    </w:rPr>
  </w:style>
  <w:style w:type="character" w:styleId="952">
    <w:name w:val="纯文本 Char"/>
    <w:next w:val="952"/>
    <w:link w:val="951"/>
    <w:rPr>
      <w:rFonts w:ascii="宋体" w:hAnsi="Courier New" w:eastAsia="宋体" w:cs="Courier New"/>
      <w:szCs w:val="21"/>
    </w:rPr>
  </w:style>
  <w:style w:type="paragraph" w:styleId="953">
    <w:name w:val="目录 8"/>
    <w:basedOn w:val="912"/>
    <w:next w:val="912"/>
    <w:link w:val="912"/>
    <w:semiHidden/>
    <w:pPr>
      <w:ind w:left="1470"/>
      <w:jc w:val="left"/>
    </w:pPr>
  </w:style>
  <w:style w:type="paragraph" w:styleId="954">
    <w:name w:val="日期"/>
    <w:basedOn w:val="912"/>
    <w:next w:val="912"/>
    <w:link w:val="955"/>
    <w:rPr>
      <w:sz w:val="24"/>
      <w:szCs w:val="24"/>
    </w:rPr>
  </w:style>
  <w:style w:type="character" w:styleId="955">
    <w:name w:val="日期 Char"/>
    <w:next w:val="955"/>
    <w:link w:val="954"/>
    <w:rPr>
      <w:rFonts w:ascii="Times New Roman" w:hAnsi="Times New Roman" w:eastAsia="宋体" w:cs="Times New Roman"/>
      <w:sz w:val="24"/>
      <w:szCs w:val="24"/>
    </w:rPr>
  </w:style>
  <w:style w:type="paragraph" w:styleId="956">
    <w:name w:val="正文文本缩进 2"/>
    <w:basedOn w:val="912"/>
    <w:next w:val="956"/>
    <w:link w:val="957"/>
    <w:pPr>
      <w:ind w:left="630" w:firstLine="645"/>
    </w:pPr>
    <w:rPr>
      <w:rFonts w:ascii="Arial" w:hAnsi="Arial" w:eastAsia="仿宋_GB2312" w:cs="Arial"/>
      <w:sz w:val="32"/>
      <w:szCs w:val="32"/>
    </w:rPr>
  </w:style>
  <w:style w:type="character" w:styleId="957">
    <w:name w:val="正文文本缩进 2 Char"/>
    <w:next w:val="957"/>
    <w:link w:val="956"/>
    <w:rPr>
      <w:rFonts w:ascii="Arial" w:hAnsi="Arial" w:eastAsia="仿宋_GB2312" w:cs="Arial"/>
      <w:sz w:val="32"/>
      <w:szCs w:val="32"/>
    </w:rPr>
  </w:style>
  <w:style w:type="paragraph" w:styleId="958">
    <w:name w:val="批注框文本"/>
    <w:basedOn w:val="912"/>
    <w:next w:val="958"/>
    <w:link w:val="959"/>
    <w:semiHidden/>
    <w:rPr>
      <w:sz w:val="18"/>
      <w:szCs w:val="18"/>
    </w:rPr>
  </w:style>
  <w:style w:type="character" w:styleId="959">
    <w:name w:val="批注框文本 Char"/>
    <w:next w:val="959"/>
    <w:link w:val="958"/>
    <w:semiHidden/>
    <w:rPr>
      <w:rFonts w:ascii="Times New Roman" w:hAnsi="Times New Roman" w:eastAsia="宋体" w:cs="Times New Roman"/>
      <w:sz w:val="18"/>
      <w:szCs w:val="18"/>
    </w:rPr>
  </w:style>
  <w:style w:type="paragraph" w:styleId="960">
    <w:name w:val="页脚"/>
    <w:basedOn w:val="912"/>
    <w:next w:val="960"/>
    <w:link w:val="961"/>
    <w:uiPriority w:val="99"/>
    <w:pPr>
      <w:jc w:val="left"/>
      <w:tabs>
        <w:tab w:val="center" w:pos="4153" w:leader="none"/>
        <w:tab w:val="right" w:pos="8306" w:leader="none"/>
      </w:tabs>
    </w:pPr>
    <w:rPr>
      <w:sz w:val="18"/>
      <w:szCs w:val="18"/>
    </w:rPr>
  </w:style>
  <w:style w:type="character" w:styleId="961">
    <w:name w:val="页脚 Char"/>
    <w:next w:val="961"/>
    <w:link w:val="960"/>
    <w:uiPriority w:val="99"/>
    <w:rPr>
      <w:rFonts w:ascii="Times New Roman" w:hAnsi="Times New Roman" w:eastAsia="宋体" w:cs="Times New Roman"/>
      <w:sz w:val="18"/>
      <w:szCs w:val="18"/>
    </w:rPr>
  </w:style>
  <w:style w:type="paragraph" w:styleId="962">
    <w:name w:val="页眉"/>
    <w:basedOn w:val="912"/>
    <w:next w:val="962"/>
    <w:link w:val="963"/>
    <w:pPr>
      <w:jc w:val="center"/>
      <w:tabs>
        <w:tab w:val="center" w:pos="4153" w:leader="none"/>
        <w:tab w:val="right" w:pos="8306" w:leader="none"/>
      </w:tabs>
      <w:pBdr>
        <w:bottom w:val="single" w:color="000000" w:sz="6" w:space="1"/>
      </w:pBdr>
    </w:pPr>
    <w:rPr>
      <w:sz w:val="18"/>
      <w:szCs w:val="18"/>
    </w:rPr>
  </w:style>
  <w:style w:type="character" w:styleId="963">
    <w:name w:val="页眉 Char"/>
    <w:next w:val="963"/>
    <w:link w:val="962"/>
    <w:rPr>
      <w:rFonts w:ascii="Times New Roman" w:hAnsi="Times New Roman" w:eastAsia="宋体" w:cs="Times New Roman"/>
      <w:sz w:val="18"/>
      <w:szCs w:val="18"/>
    </w:rPr>
  </w:style>
  <w:style w:type="paragraph" w:styleId="964">
    <w:name w:val="目录 1"/>
    <w:basedOn w:val="912"/>
    <w:next w:val="912"/>
    <w:link w:val="912"/>
    <w:semiHidden/>
    <w:pPr>
      <w:jc w:val="left"/>
      <w:spacing w:before="120" w:after="120" w:line="400" w:lineRule="exact"/>
      <w:tabs>
        <w:tab w:val="right" w:pos="8720" w:leader="dot"/>
      </w:tabs>
    </w:pPr>
    <w:rPr>
      <w:rFonts w:ascii="宋体" w:hAnsi="宋体"/>
      <w:caps/>
      <w:sz w:val="24"/>
      <w:szCs w:val="24"/>
    </w:rPr>
  </w:style>
  <w:style w:type="paragraph" w:styleId="965">
    <w:name w:val="目录 4"/>
    <w:basedOn w:val="912"/>
    <w:next w:val="912"/>
    <w:link w:val="912"/>
    <w:semiHidden/>
    <w:pPr>
      <w:ind w:left="630"/>
      <w:jc w:val="left"/>
    </w:pPr>
  </w:style>
  <w:style w:type="paragraph" w:styleId="966">
    <w:name w:val="列表"/>
    <w:basedOn w:val="912"/>
    <w:next w:val="966"/>
    <w:link w:val="912"/>
    <w:pPr>
      <w:ind w:left="200" w:hanging="200"/>
    </w:pPr>
  </w:style>
  <w:style w:type="paragraph" w:styleId="967">
    <w:name w:val="目录 6"/>
    <w:basedOn w:val="912"/>
    <w:next w:val="912"/>
    <w:link w:val="912"/>
    <w:semiHidden/>
    <w:pPr>
      <w:ind w:left="1050"/>
      <w:jc w:val="left"/>
    </w:pPr>
  </w:style>
  <w:style w:type="paragraph" w:styleId="968">
    <w:name w:val="正文文本缩进 3"/>
    <w:basedOn w:val="912"/>
    <w:next w:val="968"/>
    <w:link w:val="969"/>
    <w:pPr>
      <w:ind w:left="645" w:firstLine="645"/>
    </w:pPr>
    <w:rPr>
      <w:rFonts w:ascii="Arial" w:hAnsi="Arial" w:eastAsia="仿宋_GB2312" w:cs="Arial"/>
      <w:color w:val="ffff00"/>
      <w:sz w:val="32"/>
      <w:szCs w:val="32"/>
    </w:rPr>
  </w:style>
  <w:style w:type="character" w:styleId="969">
    <w:name w:val="正文文本缩进 3 Char"/>
    <w:next w:val="969"/>
    <w:link w:val="968"/>
    <w:rPr>
      <w:rFonts w:ascii="Arial" w:hAnsi="Arial" w:eastAsia="仿宋_GB2312" w:cs="Arial"/>
      <w:color w:val="ffff00"/>
      <w:sz w:val="32"/>
      <w:szCs w:val="32"/>
    </w:rPr>
  </w:style>
  <w:style w:type="paragraph" w:styleId="970">
    <w:name w:val="图表目录"/>
    <w:basedOn w:val="912"/>
    <w:next w:val="912"/>
    <w:link w:val="912"/>
    <w:semiHidden/>
    <w:pPr>
      <w:ind w:left="840" w:hanging="420"/>
    </w:pPr>
  </w:style>
  <w:style w:type="paragraph" w:styleId="971">
    <w:name w:val="目录 2"/>
    <w:basedOn w:val="912"/>
    <w:next w:val="912"/>
    <w:link w:val="912"/>
    <w:semiHidden/>
    <w:pPr>
      <w:ind w:left="210"/>
      <w:jc w:val="left"/>
    </w:pPr>
    <w:rPr>
      <w:smallCaps/>
      <w:szCs w:val="24"/>
    </w:rPr>
  </w:style>
  <w:style w:type="paragraph" w:styleId="972">
    <w:name w:val="目录 9"/>
    <w:basedOn w:val="912"/>
    <w:next w:val="912"/>
    <w:link w:val="912"/>
    <w:semiHidden/>
    <w:pPr>
      <w:ind w:left="1680"/>
      <w:jc w:val="left"/>
    </w:pPr>
  </w:style>
  <w:style w:type="paragraph" w:styleId="973">
    <w:name w:val="正文文本 2"/>
    <w:basedOn w:val="912"/>
    <w:next w:val="973"/>
    <w:link w:val="974"/>
    <w:pPr>
      <w:jc w:val="center"/>
      <w:widowControl/>
    </w:pPr>
    <w:rPr>
      <w:rFonts w:ascii="楷体_GB2312" w:eastAsia="楷体_GB2312"/>
      <w:sz w:val="28"/>
      <w:szCs w:val="28"/>
    </w:rPr>
  </w:style>
  <w:style w:type="character" w:styleId="974">
    <w:name w:val="正文文本 2 Char"/>
    <w:next w:val="974"/>
    <w:link w:val="973"/>
    <w:rPr>
      <w:rFonts w:ascii="楷体_GB2312" w:hAnsi="Times New Roman" w:eastAsia="楷体_GB2312" w:cs="Times New Roman"/>
      <w:sz w:val="28"/>
      <w:szCs w:val="28"/>
    </w:rPr>
  </w:style>
  <w:style w:type="paragraph" w:styleId="975">
    <w:name w:val="普通(网站)"/>
    <w:basedOn w:val="912"/>
    <w:next w:val="975"/>
    <w:link w:val="912"/>
    <w:uiPriority w:val="99"/>
    <w:pPr>
      <w:jc w:val="left"/>
      <w:spacing w:before="100" w:beforeAutospacing="1" w:after="100" w:afterAutospacing="1"/>
      <w:widowControl/>
    </w:pPr>
    <w:rPr>
      <w:rFonts w:ascii="宋体" w:hAnsi="宋体" w:cs="宋体"/>
      <w:sz w:val="24"/>
      <w:szCs w:val="24"/>
    </w:rPr>
  </w:style>
  <w:style w:type="paragraph" w:styleId="976">
    <w:name w:val="索引 1"/>
    <w:basedOn w:val="912"/>
    <w:next w:val="912"/>
    <w:link w:val="912"/>
    <w:semiHidden/>
    <w:pPr>
      <w:spacing w:line="240" w:lineRule="atLeast"/>
    </w:pPr>
    <w:rPr>
      <w:b/>
      <w:bCs/>
    </w:rPr>
  </w:style>
  <w:style w:type="paragraph" w:styleId="977">
    <w:name w:val="批注主题"/>
    <w:basedOn w:val="940"/>
    <w:next w:val="940"/>
    <w:link w:val="978"/>
    <w:semiHidden/>
    <w:rPr>
      <w:b/>
      <w:bCs/>
    </w:rPr>
  </w:style>
  <w:style w:type="character" w:styleId="978">
    <w:name w:val="批注主题 Char"/>
    <w:next w:val="978"/>
    <w:link w:val="977"/>
    <w:semiHidden/>
    <w:rPr>
      <w:rFonts w:ascii="Times New Roman" w:hAnsi="Times New Roman" w:eastAsia="宋体" w:cs="Times New Roman"/>
      <w:b/>
      <w:bCs/>
      <w:szCs w:val="21"/>
    </w:rPr>
  </w:style>
  <w:style w:type="paragraph" w:styleId="979">
    <w:name w:val="正文首行缩进"/>
    <w:basedOn w:val="912"/>
    <w:next w:val="979"/>
    <w:link w:val="980"/>
    <w:pPr>
      <w:ind w:firstLine="200"/>
      <w:spacing w:line="360" w:lineRule="auto"/>
    </w:pPr>
    <w:rPr>
      <w:rFonts w:ascii="仿宋_GB2312" w:eastAsia="仿宋_GB2312"/>
      <w:sz w:val="30"/>
      <w:szCs w:val="30"/>
    </w:rPr>
  </w:style>
  <w:style w:type="character" w:styleId="980">
    <w:name w:val="正文首行缩进 Char"/>
    <w:next w:val="980"/>
    <w:link w:val="979"/>
    <w:rPr>
      <w:rFonts w:ascii="仿宋_GB2312" w:hAnsi="Times New Roman" w:eastAsia="仿宋_GB2312" w:cs="Times New Roman"/>
      <w:sz w:val="30"/>
      <w:szCs w:val="30"/>
    </w:rPr>
  </w:style>
  <w:style w:type="paragraph" w:styleId="981">
    <w:name w:val="正文首行缩进 2"/>
    <w:basedOn w:val="946"/>
    <w:next w:val="981"/>
    <w:link w:val="982"/>
    <w:pPr>
      <w:ind w:firstLine="420"/>
      <w:spacing w:line="360" w:lineRule="auto"/>
    </w:pPr>
    <w:rPr>
      <w:rFonts w:ascii="宋体" w:hAnsi="宋体" w:eastAsia="宋体"/>
      <w:sz w:val="21"/>
      <w:szCs w:val="20"/>
    </w:rPr>
  </w:style>
  <w:style w:type="character" w:styleId="982">
    <w:name w:val="正文首行缩进 2 Char"/>
    <w:next w:val="982"/>
    <w:link w:val="981"/>
    <w:rPr>
      <w:rFonts w:ascii="宋体" w:hAnsi="宋体" w:eastAsia="宋体" w:cs="Times New Roman"/>
      <w:sz w:val="32"/>
      <w:szCs w:val="20"/>
    </w:rPr>
  </w:style>
  <w:style w:type="table" w:styleId="983">
    <w:name w:val="网格型"/>
    <w:basedOn w:val="923"/>
    <w:next w:val="983"/>
    <w:link w:val="912"/>
    <w:pPr>
      <w:jc w:val="both"/>
      <w:widowControl w:val="off"/>
    </w:pPr>
    <w:rPr>
      <w:rFonts w:ascii="Times New Roman" w:hAnsi="Times New Roman" w:eastAsia="宋体" w:cs="Times New Roman"/>
      <w:sz w:val="20"/>
      <w:szCs w:val="20"/>
    </w:rPr>
    <w:tblPr/>
  </w:style>
  <w:style w:type="character" w:styleId="984">
    <w:name w:val="要点"/>
    <w:next w:val="984"/>
    <w:link w:val="912"/>
    <w:qFormat/>
    <w:rPr>
      <w:b/>
      <w:bCs/>
    </w:rPr>
  </w:style>
  <w:style w:type="character" w:styleId="985">
    <w:name w:val="页码"/>
    <w:next w:val="985"/>
    <w:link w:val="912"/>
  </w:style>
  <w:style w:type="character" w:styleId="986">
    <w:name w:val="访问过的超链接"/>
    <w:next w:val="986"/>
    <w:link w:val="912"/>
    <w:rPr>
      <w:color w:val="800080"/>
      <w:u w:val="single"/>
    </w:rPr>
  </w:style>
  <w:style w:type="character" w:styleId="987">
    <w:name w:val="超链接"/>
    <w:next w:val="987"/>
    <w:link w:val="912"/>
    <w:rPr>
      <w:color w:val="0000ff"/>
      <w:u w:val="single"/>
    </w:rPr>
  </w:style>
  <w:style w:type="character" w:styleId="988">
    <w:name w:val="批注引用"/>
    <w:next w:val="988"/>
    <w:link w:val="912"/>
    <w:rPr>
      <w:sz w:val="21"/>
      <w:szCs w:val="21"/>
    </w:rPr>
  </w:style>
  <w:style w:type="character" w:styleId="989">
    <w:name w:val="font5 Char"/>
    <w:next w:val="989"/>
    <w:link w:val="912"/>
    <w:rPr>
      <w:rFonts w:ascii="宋体" w:hAnsi="宋体" w:eastAsia="宋体"/>
      <w:sz w:val="28"/>
      <w:szCs w:val="28"/>
      <w:lang w:val="en-US" w:eastAsia="zh-CN" w:bidi="ar-SA"/>
    </w:rPr>
  </w:style>
  <w:style w:type="character" w:styleId="990">
    <w:name w:val="二级目录 Char"/>
    <w:next w:val="990"/>
    <w:link w:val="991"/>
    <w:rPr>
      <w:b/>
      <w:sz w:val="30"/>
      <w:szCs w:val="28"/>
    </w:rPr>
  </w:style>
  <w:style w:type="paragraph" w:styleId="991">
    <w:name w:val="二级目录"/>
    <w:next w:val="912"/>
    <w:link w:val="990"/>
    <w:pPr>
      <w:numPr>
        <w:ilvl w:val="0"/>
        <w:numId w:val="2"/>
      </w:numPr>
      <w:tabs>
        <w:tab w:val="left" w:pos="907" w:leader="none"/>
        <w:tab w:val="left" w:pos="1145" w:leader="none"/>
      </w:tabs>
      <w:outlineLvl w:val="1"/>
    </w:pPr>
    <w:rPr>
      <w:b/>
      <w:sz w:val="30"/>
      <w:szCs w:val="28"/>
      <w:lang w:val="en-US" w:eastAsia="zh-CN" w:bidi="ar-SA"/>
    </w:rPr>
  </w:style>
  <w:style w:type="character" w:styleId="992">
    <w:name w:val="列出段落 Char,Bullet List Char,numbered Char,FooterText Char,List Paragraph1 Char,Paragraphe de liste1 Char"/>
    <w:next w:val="992"/>
    <w:link w:val="993"/>
    <w:rPr>
      <w:rFonts w:ascii="Calibri" w:hAnsi="Calibri"/>
      <w:sz w:val="24"/>
      <w:szCs w:val="24"/>
      <w:lang w:eastAsia="en-US" w:bidi="en-US"/>
    </w:rPr>
  </w:style>
  <w:style w:type="paragraph" w:styleId="993">
    <w:name w:val="列出段落1"/>
    <w:basedOn w:val="912"/>
    <w:next w:val="993"/>
    <w:link w:val="992"/>
    <w:qFormat/>
    <w:pPr>
      <w:contextualSpacing/>
      <w:ind w:left="720"/>
      <w:jc w:val="left"/>
      <w:widowControl/>
    </w:pPr>
    <w:rPr>
      <w:rFonts w:ascii="Calibri" w:hAnsi="Calibri" w:eastAsia="宋体" w:cs="Times New Roman"/>
      <w:sz w:val="24"/>
      <w:szCs w:val="24"/>
      <w:lang w:eastAsia="en-US" w:bidi="en-US"/>
    </w:rPr>
  </w:style>
  <w:style w:type="paragraph" w:styleId="994">
    <w:name w:val="Body Text(ch)"/>
    <w:basedOn w:val="912"/>
    <w:next w:val="944"/>
    <w:link w:val="912"/>
    <w:pPr>
      <w:spacing w:after="120"/>
    </w:pPr>
    <w:rPr>
      <w:rFonts w:ascii="宋体" w:hAnsi="Arial"/>
      <w:bCs/>
      <w:iCs/>
      <w:szCs w:val="24"/>
    </w:rPr>
  </w:style>
  <w:style w:type="paragraph" w:styleId="995">
    <w:name w:val="xl27"/>
    <w:basedOn w:val="912"/>
    <w:next w:val="995"/>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6"/>
    <w:basedOn w:val="912"/>
    <w:next w:val="996"/>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7">
    <w:name w:val="Char"/>
    <w:basedOn w:val="912"/>
    <w:next w:val="997"/>
    <w:link w:val="912"/>
    <w:pPr>
      <w:ind w:firstLine="200"/>
      <w:tabs>
        <w:tab w:val="left" w:pos="360" w:leader="none"/>
      </w:tabs>
    </w:pPr>
    <w:rPr>
      <w:sz w:val="28"/>
      <w:szCs w:val="30"/>
    </w:rPr>
  </w:style>
  <w:style w:type="paragraph" w:styleId="998">
    <w:name w:val=" Char"/>
    <w:basedOn w:val="938"/>
    <w:next w:val="998"/>
    <w:link w:val="912"/>
    <w:rPr>
      <w:rFonts w:ascii="Tahoma" w:hAnsi="Tahoma"/>
      <w:sz w:val="24"/>
      <w:szCs w:val="24"/>
    </w:rPr>
  </w:style>
  <w:style w:type="paragraph" w:styleId="999">
    <w:name w:val="普通正文"/>
    <w:basedOn w:val="912"/>
    <w:next w:val="999"/>
    <w:link w:val="912"/>
    <w:pPr>
      <w:ind w:firstLine="480"/>
      <w:jc w:val="left"/>
      <w:spacing w:before="120" w:after="120" w:line="360" w:lineRule="auto"/>
    </w:pPr>
    <w:rPr>
      <w:rFonts w:ascii="Arial" w:hAnsi="Arial"/>
      <w:sz w:val="24"/>
      <w:szCs w:val="24"/>
    </w:rPr>
  </w:style>
  <w:style w:type="paragraph" w:styleId="1000">
    <w:name w:val="table_lines"/>
    <w:basedOn w:val="912"/>
    <w:next w:val="1000"/>
    <w:link w:val="912"/>
    <w:pPr>
      <w:jc w:val="left"/>
      <w:widowControl/>
    </w:pPr>
    <w:rPr>
      <w:sz w:val="20"/>
      <w:szCs w:val="20"/>
      <w:lang w:val="de-DE" w:eastAsia="de-DE"/>
    </w:rPr>
  </w:style>
  <w:style w:type="paragraph" w:styleId="1001">
    <w:name w:val="附录1"/>
    <w:next w:val="1001"/>
    <w:link w:val="91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2">
    <w:name w:val="font7"/>
    <w:basedOn w:val="912"/>
    <w:next w:val="1002"/>
    <w:link w:val="912"/>
    <w:pPr>
      <w:jc w:val="left"/>
      <w:spacing w:before="100" w:beforeAutospacing="1" w:after="100" w:afterAutospacing="1"/>
      <w:widowControl/>
    </w:pPr>
    <w:rPr>
      <w:rFonts w:hint="eastAsia" w:ascii="宋体" w:hAnsi="宋体"/>
      <w:sz w:val="18"/>
      <w:szCs w:val="18"/>
    </w:rPr>
  </w:style>
  <w:style w:type="paragraph" w:styleId="1003">
    <w:name w:val=" Char Char Char Char"/>
    <w:basedOn w:val="938"/>
    <w:next w:val="1003"/>
    <w:link w:val="912"/>
    <w:pPr>
      <w:spacing w:line="360" w:lineRule="auto"/>
    </w:pPr>
    <w:rPr>
      <w:rFonts w:ascii="Tahoma" w:hAnsi="Tahoma"/>
      <w:sz w:val="24"/>
      <w:szCs w:val="24"/>
    </w:rPr>
  </w:style>
  <w:style w:type="paragraph" w:styleId="1004">
    <w:name w:val="列出段落"/>
    <w:basedOn w:val="912"/>
    <w:next w:val="1004"/>
    <w:link w:val="1025"/>
    <w:uiPriority w:val="34"/>
    <w:qFormat/>
    <w:pPr>
      <w:contextualSpacing/>
      <w:ind w:left="720"/>
      <w:jc w:val="left"/>
      <w:widowControl/>
    </w:pPr>
    <w:rPr>
      <w:rFonts w:ascii="Calibri" w:hAnsi="Calibri"/>
      <w:sz w:val="24"/>
      <w:szCs w:val="24"/>
      <w:lang w:eastAsia="en-US" w:bidi="en-US"/>
    </w:rPr>
  </w:style>
  <w:style w:type="paragraph" w:styleId="1005">
    <w:name w:val="4"/>
    <w:basedOn w:val="912"/>
    <w:next w:val="968"/>
    <w:link w:val="912"/>
    <w:pPr>
      <w:ind w:firstLine="420"/>
      <w:spacing w:line="360" w:lineRule="auto"/>
    </w:pPr>
    <w:rPr>
      <w:color w:val="ff0000"/>
      <w:sz w:val="24"/>
      <w:szCs w:val="24"/>
    </w:rPr>
  </w:style>
  <w:style w:type="paragraph" w:styleId="1006">
    <w:name w:val="普通 (Web)"/>
    <w:basedOn w:val="912"/>
    <w:next w:val="1006"/>
    <w:link w:val="912"/>
    <w:pPr>
      <w:jc w:val="left"/>
      <w:spacing w:before="100" w:beforeAutospacing="1" w:after="100" w:afterAutospacing="1"/>
      <w:widowControl/>
    </w:pPr>
    <w:rPr>
      <w:rFonts w:ascii="宋体" w:hAnsi="宋体"/>
      <w:sz w:val="24"/>
      <w:szCs w:val="24"/>
    </w:rPr>
  </w:style>
  <w:style w:type="paragraph" w:styleId="1007">
    <w:name w:val=" Char Char Char Char Char Char Char Char Char Char"/>
    <w:basedOn w:val="912"/>
    <w:next w:val="1007"/>
    <w:link w:val="912"/>
    <w:pPr>
      <w:spacing w:line="360" w:lineRule="auto"/>
    </w:pPr>
    <w:rPr>
      <w:sz w:val="24"/>
      <w:szCs w:val="20"/>
    </w:rPr>
  </w:style>
  <w:style w:type="paragraph" w:styleId="1008">
    <w:name w:val="样式1"/>
    <w:basedOn w:val="912"/>
    <w:next w:val="1008"/>
    <w:link w:val="912"/>
    <w:pPr>
      <w:numPr>
        <w:ilvl w:val="0"/>
        <w:numId w:val="3"/>
      </w:numPr>
      <w:tabs>
        <w:tab w:val="left" w:pos="709" w:leader="none"/>
      </w:tabs>
    </w:pPr>
    <w:rPr>
      <w:rFonts w:ascii="宋体" w:hAnsi="宋体"/>
    </w:rPr>
  </w:style>
  <w:style w:type="paragraph" w:styleId="1009">
    <w:name w:val="font6"/>
    <w:basedOn w:val="912"/>
    <w:next w:val="1009"/>
    <w:link w:val="912"/>
    <w:pPr>
      <w:jc w:val="left"/>
      <w:spacing w:before="100" w:beforeAutospacing="1" w:after="100" w:afterAutospacing="1"/>
      <w:widowControl/>
    </w:pPr>
    <w:rPr>
      <w:rFonts w:hint="eastAsia" w:ascii="宋体" w:hAnsi="宋体"/>
      <w:sz w:val="28"/>
      <w:szCs w:val="28"/>
      <w:u w:val="single"/>
    </w:rPr>
  </w:style>
  <w:style w:type="paragraph" w:styleId="1010">
    <w:name w:val="xl25"/>
    <w:basedOn w:val="912"/>
    <w:next w:val="1010"/>
    <w:link w:val="91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name w:val="图标"/>
    <w:basedOn w:val="912"/>
    <w:next w:val="912"/>
    <w:link w:val="91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name w:val="标题3"/>
    <w:basedOn w:val="912"/>
    <w:next w:val="912"/>
    <w:link w:val="912"/>
    <w:pPr>
      <w:ind w:firstLine="624"/>
      <w:spacing w:line="590" w:lineRule="atLeast"/>
    </w:pPr>
    <w:rPr>
      <w:rFonts w:ascii="方正黑体_GBK" w:eastAsia="方正黑体_GBK"/>
      <w:sz w:val="32"/>
      <w:szCs w:val="32"/>
    </w:rPr>
  </w:style>
  <w:style w:type="paragraph" w:styleId="1013">
    <w:name w:val="xl24"/>
    <w:basedOn w:val="912"/>
    <w:next w:val="1013"/>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name w:val="xl29"/>
    <w:basedOn w:val="912"/>
    <w:next w:val="1014"/>
    <w:link w:val="91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name w:val="Char Char Char Char Char Char Char Char"/>
    <w:basedOn w:val="912"/>
    <w:next w:val="1015"/>
    <w:link w:val="912"/>
    <w:pPr>
      <w:jc w:val="left"/>
      <w:spacing w:after="160" w:line="240" w:lineRule="exact"/>
      <w:widowControl/>
    </w:pPr>
    <w:rPr>
      <w:rFonts w:ascii="Verdana" w:hAnsi="Verdana"/>
      <w:sz w:val="20"/>
      <w:szCs w:val="20"/>
      <w:lang w:eastAsia="en-US"/>
    </w:rPr>
  </w:style>
  <w:style w:type="paragraph" w:styleId="1016">
    <w:name w:val="xl28"/>
    <w:basedOn w:val="912"/>
    <w:next w:val="1016"/>
    <w:link w:val="9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name w:val=" Char Char Char Char Char Char Char Char"/>
    <w:basedOn w:val="912"/>
    <w:next w:val="1017"/>
    <w:link w:val="912"/>
    <w:pPr>
      <w:jc w:val="left"/>
      <w:spacing w:after="160" w:line="240" w:lineRule="exact"/>
      <w:widowControl/>
    </w:pPr>
    <w:rPr>
      <w:rFonts w:ascii="Verdana" w:hAnsi="Verdana"/>
      <w:sz w:val="20"/>
      <w:szCs w:val="20"/>
      <w:lang w:eastAsia="en-US"/>
    </w:rPr>
  </w:style>
  <w:style w:type="paragraph" w:styleId="1018">
    <w:name w:val="xl30"/>
    <w:basedOn w:val="912"/>
    <w:next w:val="1018"/>
    <w:link w:val="912"/>
    <w:pPr>
      <w:jc w:val="center"/>
      <w:spacing w:before="100" w:beforeAutospacing="1" w:after="100" w:afterAutospacing="1"/>
      <w:widowControl/>
    </w:pPr>
    <w:rPr>
      <w:rFonts w:ascii="宋体" w:hAnsi="宋体"/>
      <w:b/>
      <w:bCs/>
      <w:sz w:val="36"/>
      <w:szCs w:val="36"/>
    </w:rPr>
  </w:style>
  <w:style w:type="paragraph" w:styleId="1019">
    <w:name w:val="Char Char Char Char"/>
    <w:basedOn w:val="938"/>
    <w:next w:val="1019"/>
    <w:link w:val="912"/>
    <w:pPr>
      <w:spacing w:line="360" w:lineRule="auto"/>
    </w:pPr>
    <w:rPr>
      <w:rFonts w:ascii="Tahoma" w:hAnsi="Tahoma"/>
      <w:sz w:val="24"/>
      <w:szCs w:val="24"/>
    </w:rPr>
  </w:style>
  <w:style w:type="paragraph" w:styleId="1020">
    <w:name w:val="table_1stline"/>
    <w:basedOn w:val="912"/>
    <w:next w:val="1020"/>
    <w:link w:val="912"/>
    <w:pPr>
      <w:jc w:val="left"/>
      <w:spacing w:before="120"/>
      <w:widowControl/>
    </w:pPr>
    <w:rPr>
      <w:bCs/>
      <w:sz w:val="20"/>
      <w:szCs w:val="20"/>
      <w:lang w:val="de-DE" w:eastAsia="de-DE"/>
    </w:rPr>
  </w:style>
  <w:style w:type="paragraph" w:styleId="1021">
    <w:name w:val="font5"/>
    <w:basedOn w:val="912"/>
    <w:next w:val="1021"/>
    <w:link w:val="912"/>
    <w:pPr>
      <w:jc w:val="left"/>
      <w:spacing w:before="100" w:beforeAutospacing="1" w:after="100" w:afterAutospacing="1"/>
      <w:widowControl/>
    </w:pPr>
    <w:rPr>
      <w:rFonts w:hint="eastAsia" w:ascii="宋体" w:hAnsi="宋体"/>
      <w:sz w:val="28"/>
      <w:szCs w:val="28"/>
    </w:rPr>
  </w:style>
  <w:style w:type="paragraph" w:styleId="1022">
    <w:name w:val="标题1"/>
    <w:basedOn w:val="912"/>
    <w:next w:val="912"/>
    <w:link w:val="91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name w:val="修订"/>
    <w:next w:val="1023"/>
    <w:link w:val="912"/>
    <w:uiPriority w:val="99"/>
    <w:semiHidden/>
    <w:rPr>
      <w:rFonts w:ascii="Times New Roman" w:hAnsi="Times New Roman"/>
      <w:sz w:val="21"/>
      <w:szCs w:val="21"/>
      <w:lang w:val="en-US" w:eastAsia="zh-CN" w:bidi="ar-SA"/>
    </w:rPr>
  </w:style>
  <w:style w:type="paragraph" w:styleId="1024">
    <w:name w:val="无间隔"/>
    <w:next w:val="1024"/>
    <w:link w:val="912"/>
    <w:uiPriority w:val="99"/>
    <w:qFormat/>
    <w:pPr>
      <w:jc w:val="both"/>
      <w:widowControl w:val="off"/>
    </w:pPr>
    <w:rPr>
      <w:rFonts w:ascii="Times New Roman" w:hAnsi="Times New Roman"/>
      <w:sz w:val="21"/>
      <w:szCs w:val="21"/>
      <w:lang w:val="en-US" w:eastAsia="zh-CN" w:bidi="ar-SA"/>
    </w:rPr>
  </w:style>
  <w:style w:type="character" w:styleId="1025">
    <w:name w:val="列出段落 Char1"/>
    <w:next w:val="1025"/>
    <w:link w:val="1004"/>
    <w:uiPriority w:val="34"/>
    <w:qFormat/>
    <w:rPr>
      <w:sz w:val="24"/>
      <w:szCs w:val="24"/>
      <w:lang w:eastAsia="en-US" w:bidi="en-US"/>
    </w:r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8</cp:revision>
  <dcterms:created xsi:type="dcterms:W3CDTF">2026-03-13T08:52:00Z</dcterms:created>
  <dcterms:modified xsi:type="dcterms:W3CDTF">2026-03-20T08:47:28Z</dcterms:modified>
  <cp:version>917504</cp:version>
</cp:coreProperties>
</file>