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寺墩遗址考古临时工作棚项目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JSZC-320402012-JDGS-C2026-0017</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常州市天宁区郑陆镇人民政府</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江苏建达全过程工程咨询有限公司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875"/>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76"/>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876"/>
        <w:spacing w:line="600" w:lineRule="auto"/>
        <w:rPr>
          <w:rFonts w:hint="eastAsia"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877"/>
          <w:rFonts w:hint="eastAsia" w:cs="宋体"/>
          <w:color w:val="auto"/>
          <w:sz w:val="28"/>
          <w:szCs w:val="28"/>
          <w:highlight w:val="none"/>
        </w:rPr>
        <w:fldChar w:fldCharType="end"/>
      </w:r>
      <w:r/>
    </w:p>
    <w:p>
      <w:pPr>
        <w:pStyle w:val="876"/>
        <w:spacing w:line="600" w:lineRule="auto"/>
        <w:rPr>
          <w:rFonts w:hint="eastAsia"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877"/>
          <w:rFonts w:hint="eastAsia" w:cs="宋体"/>
          <w:color w:val="auto"/>
          <w:sz w:val="28"/>
          <w:szCs w:val="28"/>
          <w:highlight w:val="none"/>
        </w:rPr>
        <w:fldChar w:fldCharType="end"/>
      </w:r>
      <w:r/>
    </w:p>
    <w:p>
      <w:pPr>
        <w:pStyle w:val="876"/>
        <w:spacing w:line="600" w:lineRule="auto"/>
        <w:rPr>
          <w:rFonts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9</w:t>
      </w:r>
      <w:r/>
    </w:p>
    <w:p>
      <w:pPr>
        <w:pStyle w:val="876"/>
        <w:spacing w:line="600" w:lineRule="auto"/>
        <w:rPr>
          <w:rFonts w:hint="eastAsia"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9</w:t>
      </w:r>
      <w:r/>
    </w:p>
    <w:p>
      <w:pPr>
        <w:pStyle w:val="876"/>
        <w:spacing w:line="600" w:lineRule="auto"/>
        <w:rPr>
          <w:rFonts w:hint="eastAsia" w:eastAsia="宋体" w:cs="宋体"/>
          <w:b w:val="0"/>
          <w:color w:val="auto"/>
          <w:sz w:val="28"/>
          <w:szCs w:val="28"/>
          <w:highlight w:val="none"/>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877"/>
          <w:rFonts w:hint="eastAsia" w:cs="宋体"/>
          <w:color w:val="auto"/>
          <w:sz w:val="28"/>
          <w:szCs w:val="28"/>
          <w:highlight w:val="none"/>
        </w:rPr>
        <w:fldChar w:fldCharType="end"/>
      </w:r>
      <w:r>
        <w:rPr>
          <w:rStyle w:val="877"/>
          <w:rFonts w:hint="eastAsia" w:cs="宋体"/>
          <w:color w:val="auto"/>
          <w:sz w:val="28"/>
          <w:szCs w:val="28"/>
          <w:highlight w:val="none"/>
          <w:lang w:val="en-US" w:eastAsia="zh-CN"/>
        </w:rPr>
        <w:t xml:space="preserve">1</w:t>
      </w:r>
      <w:r/>
    </w:p>
    <w:p>
      <w:pPr>
        <w:pStyle w:val="876"/>
        <w:spacing w:line="600" w:lineRule="auto"/>
        <w:rPr>
          <w:rFonts w:hint="default" w:eastAsia="宋体" w:cs="宋体"/>
          <w:b w:val="0"/>
          <w:color w:val="auto"/>
          <w:sz w:val="28"/>
          <w:szCs w:val="28"/>
          <w:highlight w:val="none"/>
          <w:lang w:val="en-US"/>
        </w:rPr>
      </w:pPr>
      <w:r>
        <w:rPr>
          <w:rStyle w:val="877"/>
          <w:rFonts w:hint="eastAsia" w:cs="宋体"/>
          <w:color w:val="auto"/>
          <w:sz w:val="28"/>
          <w:szCs w:val="28"/>
          <w:highlight w:val="none"/>
        </w:rPr>
        <w:fldChar w:fldCharType="begin"/>
      </w:r>
      <w:r>
        <w:rPr>
          <w:rStyle w:val="8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877"/>
          <w:rFonts w:hint="eastAsia" w:cs="宋体"/>
          <w:color w:val="auto"/>
          <w:sz w:val="28"/>
          <w:szCs w:val="28"/>
          <w:highlight w:val="none"/>
        </w:rPr>
        <w:instrText xml:space="preserve"> </w:instrText>
      </w:r>
      <w:r>
        <w:rPr>
          <w:rStyle w:val="877"/>
          <w:rFonts w:hint="eastAsia" w:cs="宋体"/>
          <w:color w:val="auto"/>
          <w:sz w:val="28"/>
          <w:szCs w:val="28"/>
          <w:highlight w:val="none"/>
        </w:rPr>
        <w:fldChar w:fldCharType="separate"/>
      </w:r>
      <w:r>
        <w:rPr>
          <w:rStyle w:val="877"/>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877"/>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876"/>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878"/>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JSZC-320402012-JDGS-C2026-0017</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寺墩遗址考古临时工作棚项目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color w:val="auto"/>
          <w:szCs w:val="21"/>
          <w:highlight w:val="none"/>
          <w:lang w:val="en-US" w:eastAsia="zh-CN"/>
        </w:rPr>
        <w:t xml:space="preserve">169.5</w:t>
      </w:r>
      <w:r>
        <w:rPr>
          <w:rFonts w:hint="eastAsia" w:ascii="宋体" w:hAnsi="宋体" w:eastAsia="宋体" w:cs="宋体"/>
          <w:color w:val="auto"/>
          <w:szCs w:val="21"/>
          <w:highlight w:val="none"/>
          <w:lang w:val="en-US" w:eastAsia="zh-CN"/>
        </w:rPr>
        <w:t xml:space="preserve">万元</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eastAsia="宋体" w:cs="宋体"/>
          <w:color w:val="auto"/>
          <w:szCs w:val="21"/>
          <w:highlight w:val="none"/>
          <w:lang w:val="en-US" w:eastAsia="zh-CN"/>
        </w:rPr>
        <w:t xml:space="preserve">169.128434</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lang w:val="en-US" w:eastAsia="zh-CN"/>
        </w:rPr>
        <w:t xml:space="preserve">元</w:t>
      </w:r>
      <w:r/>
    </w:p>
    <w:p>
      <w:pPr>
        <w:contextualSpacing/>
        <w:ind w:left="0" w:firstLine="420"/>
        <w:keepLines w:val="0"/>
        <w:keepNext w:val="0"/>
        <w:pageBreakBefore w:val="0"/>
        <w:spacing w:line="440" w:lineRule="atLeast"/>
        <w:widowControl w:val="off"/>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50日历天。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3.3.1供应商具有建筑工程施工总承包叁级及以上资质,同时具有安全生产许可证；</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3.3.2项目经理具有建筑工程专业二级及以上注册建造师资格；具有安全生产考核合格证（B证）；具有注册单位为注册建造师缴纳的2026年1月-3月任意一个月缴纳的社保凭证。</w:t>
      </w:r>
      <w:r/>
    </w:p>
    <w:p>
      <w:pPr>
        <w:pStyle w:val="879"/>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 xml:space="preserve">3.方式：在“苏采云”政府采购一体化平台自行免费下载电子版磋商文件。</w:t>
      </w:r>
      <w:r/>
    </w:p>
    <w:p>
      <w:pPr>
        <w:ind w:firstLine="420"/>
        <w:jc w:val="left"/>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 xml:space="preserve">4.售价：0元。</w:t>
      </w:r>
      <w:r/>
    </w:p>
    <w:p>
      <w:pPr>
        <w:pStyle w:val="879"/>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08</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05</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08</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lang w:val="en-US" w:eastAsia="zh-CN" w:bidi="ar"/>
        </w:rPr>
        <w:t xml:space="preserve">0</w:t>
      </w:r>
      <w:r>
        <w:rPr>
          <w:rFonts w:hint="eastAsia" w:ascii="宋体" w:hAnsi="宋体" w:cs="宋体"/>
          <w:b/>
          <w:bCs/>
          <w:color w:val="auto"/>
          <w:szCs w:val="21"/>
          <w:highlight w:val="none"/>
          <w:u w:val="single"/>
          <w:lang w:val="en-US" w:eastAsia="zh-CN"/>
        </w:rPr>
        <w:t xml:space="preserve">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color w:val="auto"/>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常州市天宁区郑陆镇人民政府</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常州市天宁区郑陆镇</w:t>
      </w:r>
      <w:r>
        <w:rPr>
          <w:rFonts w:hint="eastAsia" w:ascii="宋体" w:hAnsi="宋体" w:cs="宋体"/>
          <w:color w:val="auto"/>
          <w:szCs w:val="21"/>
          <w:highlight w:val="none"/>
          <w:u w:val="single"/>
          <w:lang w:eastAsia="zh-CN"/>
        </w:rPr>
        <w:t xml:space="preserve">镇南路</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顾先生</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zh-TW" w:eastAsia="zh-CN" w:bidi="ar"/>
        </w:rPr>
        <w:t xml:space="preserve">0519-88969303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江苏建达全过程工程咨询有限公司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常州市新北区通江中路307号四楼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05919-89885060</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881"/>
        <w:ind w:firstLine="420"/>
        <w:pageBreakBefore w:val="0"/>
        <w:spacing w:line="420" w:lineRule="exact"/>
        <w:rPr>
          <w:rFonts w:hint="default" w:ascii="宋体"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沈</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w:t>
      </w:r>
      <w:r>
        <w:rPr>
          <w:rFonts w:hint="eastAsia" w:hAnsi="宋体" w:cs="宋体"/>
          <w:color w:val="auto"/>
          <w:szCs w:val="21"/>
          <w:highlight w:val="none"/>
          <w:u w:val="single"/>
          <w:lang w:val="en-US" w:eastAsia="zh-CN"/>
        </w:rPr>
        <w:t xml:space="preserve">89885060</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879"/>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01"/>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881"/>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90"/>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(暂列金额(含规费及税金)、暂估价(含规费及税金)等不可竞争的费用除外)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04</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29</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江苏建达全过程工程咨询有限公司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w:t>
            </w:r>
            <w:r>
              <w:rPr>
                <w:rFonts w:hint="eastAsia" w:ascii="宋体" w:hAnsi="宋体" w:cs="宋体"/>
                <w:color w:val="auto"/>
                <w:szCs w:val="21"/>
                <w:highlight w:val="none"/>
                <w:u w:val="single"/>
                <w:lang w:val="en-US" w:eastAsia="zh-CN"/>
              </w:rPr>
              <w:t xml:space="preserve">89885060</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rPr>
              <w:t xml:space="preserve">常州市新北区通江中路307号四楼</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before="124" w:after="124"/>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1、代理服务费：</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按差额累积法计算后收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before="124" w:after="124"/>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val="en-US" w:eastAsia="zh-CN"/>
              </w:rPr>
              <w:t xml:space="preserve">江苏建达全过程工程咨询有限公司常州分公司</w:t>
            </w:r>
            <w:r/>
          </w:p>
          <w:p>
            <w:pPr>
              <w:jc w:val="left"/>
              <w:keepLines w:val="0"/>
              <w:keepNext w:val="0"/>
              <w:pageBreakBefore w:val="0"/>
              <w:spacing w:before="124" w:after="124"/>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val="en-US" w:eastAsia="zh-CN"/>
              </w:rPr>
              <w:t xml:space="preserve">中国工商银行常州广化支行</w:t>
            </w:r>
            <w:r/>
          </w:p>
          <w:p>
            <w:pPr>
              <w:jc w:val="left"/>
              <w:keepLines w:val="0"/>
              <w:keepNext w:val="0"/>
              <w:pageBreakBefore w:val="0"/>
              <w:spacing w:before="124" w:after="124"/>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val="en-US" w:eastAsia="zh-CN"/>
              </w:rPr>
              <w:t xml:space="preserve">1105020909001500523</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tc>
      </w:tr>
      <w:tr>
        <w:trPr>
          <w:jc w:val="center"/>
          <w:trHeight w:val="567"/>
        </w:trPr>
        <w:tc>
          <w:tcPr>
            <w:shd w:val="clear" w:color="auto" w:fill="auto"/>
            <w:tcW w:w="988" w:type="dxa"/>
            <w:vAlign w:val="center"/>
            <w:textDirection w:val="lrTb"/>
            <w:noWrap w:val="false"/>
          </w:tcPr>
          <w:p>
            <w:pPr>
              <w:pStyle w:val="881"/>
              <w:jc w:val="center"/>
              <w:keepLines w:val="0"/>
              <w:keepNext w:val="0"/>
              <w:pageBreakBefore w:val="0"/>
              <w:spacing w:before="124" w:after="124"/>
              <w:widowControl w:val="off"/>
              <w:rPr>
                <w:rFonts w:hAnsi="宋体" w:cs="宋体"/>
                <w:color w:val="auto"/>
                <w:szCs w:val="21"/>
                <w:highlight w:val="none"/>
                <w:lang w:val="en-US" w:eastAsia="zh-CN"/>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881"/>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w:t>
            </w:r>
            <w:r>
              <w:rPr>
                <w:rFonts w:hint="eastAsia" w:ascii="宋体" w:hAnsi="宋体" w:eastAsia="宋体" w:cs="宋体"/>
                <w:color w:val="auto"/>
                <w:szCs w:val="21"/>
                <w:highlight w:val="none"/>
                <w:lang w:eastAsia="zh-CN"/>
              </w:rPr>
              <w:t xml:space="preserve">达至江苏建达全过程工程咨询有限公司（常州市新北区通江中路307号四楼）；</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875"/>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875"/>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875"/>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875"/>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875"/>
        <w:ind w:left="0" w:firstLine="420"/>
        <w:spacing w:before="0"/>
        <w:rPr>
          <w:rFonts w:hint="eastAsia" w:cs="宋体"/>
          <w:b/>
          <w:bCs/>
          <w:color w:val="auto"/>
          <w:sz w:val="28"/>
          <w:szCs w:val="28"/>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875"/>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875"/>
        <w:ind w:left="0" w:firstLine="420"/>
        <w:spacing w:before="0"/>
        <w:rPr>
          <w:rFonts w:hint="eastAsia" w:cs="宋体"/>
          <w:b/>
          <w:bCs/>
          <w:color w:val="auto"/>
          <w:sz w:val="28"/>
          <w:szCs w:val="28"/>
          <w:highlight w:val="none"/>
        </w:rPr>
      </w:pPr>
      <w:r>
        <w:rPr>
          <w:rFonts w:hint="eastAsia" w:cs="宋体"/>
          <w:color w:val="auto"/>
          <w:szCs w:val="21"/>
          <w:highlight w:val="none"/>
        </w:rPr>
        <w:t xml:space="preserve">19.1见第三章《评审程序、评审方法和评审标准》。</w:t>
      </w:r>
      <w:r/>
    </w:p>
    <w:p>
      <w:pPr>
        <w:pStyle w:val="875"/>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875"/>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875"/>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875"/>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877"/>
          <w:rFonts w:hint="eastAsia" w:cs="宋体"/>
          <w:color w:val="auto"/>
          <w:szCs w:val="21"/>
          <w:highlight w:val="none"/>
        </w:rPr>
        <w:t xml:space="preserve">http</w:t>
      </w:r>
      <w:r>
        <w:rPr>
          <w:rStyle w:val="877"/>
          <w:rFonts w:hint="eastAsia" w:cs="宋体"/>
          <w:color w:val="auto"/>
          <w:szCs w:val="21"/>
          <w:highlight w:val="none"/>
          <w:lang w:eastAsia="zh-CN"/>
        </w:rPr>
        <w:t xml:space="preserve">：</w:t>
      </w:r>
      <w:r>
        <w:rPr>
          <w:rStyle w:val="877"/>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875"/>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878"/>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879"/>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875"/>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875"/>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01"/>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01"/>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71"/>
        <w:gridCol w:w="6634"/>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635"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（由评委审查，报价合理的予以通过。）</w:t>
            </w:r>
            <w:r>
              <w:rPr>
                <w:rFonts w:hint="eastAsia" w:ascii="宋体" w:hAnsi="宋体" w:cs="宋体"/>
                <w:color w:val="auto"/>
                <w:szCs w:val="21"/>
                <w:highlight w:val="none"/>
                <w:lang w:eastAsia="zh-CN"/>
              </w:rPr>
              <w:t xml:space="preserve">根据苏财购〔202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③ 投标(响应)报价低于采购项目最高限价45%的，即投标(响应)报价&lt;采购项目最高限价×45%；</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④ 评审委员会基于专业判断，认为供应商报价过低，有可能影响产品质量或者不能诚信履约的其他情形。</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磋商报价低于全部通过符合性审查的次低报价供应商响应报价50%的，即响应报价＜全部通过符合性审查的次低报价供应商响应报价×50% ；</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报价低于采购项目最高限价 45% 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采购项目最高限价×45%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01"/>
        <w:tblW w:w="55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987"/>
        <w:gridCol w:w="636"/>
        <w:gridCol w:w="5246"/>
        <w:gridCol w:w="1886"/>
      </w:tblGrid>
      <w:tr>
        <w:trPr>
          <w:jc w:val="center"/>
          <w:trHeight w:val="374"/>
        </w:trPr>
        <w:tc>
          <w:tcPr>
            <w:tcW w:w="343" w:type="pct"/>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序号</w:t>
            </w:r>
            <w:r/>
          </w:p>
        </w:tc>
        <w:tc>
          <w:tcPr>
            <w:tcW w:w="525" w:type="pct"/>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评分因素</w:t>
            </w:r>
            <w:r/>
          </w:p>
        </w:tc>
        <w:tc>
          <w:tcPr>
            <w:tcW w:w="338" w:type="pct"/>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分值</w:t>
            </w:r>
            <w:r/>
          </w:p>
        </w:tc>
        <w:tc>
          <w:tcPr>
            <w:tcW w:w="2790" w:type="pct"/>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评分标准</w:t>
            </w:r>
            <w:r/>
          </w:p>
        </w:tc>
        <w:tc>
          <w:tcPr>
            <w:tcW w:w="1003" w:type="pct"/>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说明</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Cs/>
                <w:szCs w:val="21"/>
              </w:rPr>
              <w:t xml:space="preserve">1</w:t>
            </w:r>
            <w:r/>
          </w:p>
        </w:tc>
        <w:tc>
          <w:tcPr>
            <w:tcW w:w="525"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价格分</w:t>
            </w:r>
            <w:r/>
          </w:p>
        </w:tc>
        <w:tc>
          <w:tcPr>
            <w:tcW w:w="338" w:type="pct"/>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lang w:val="en-US" w:eastAsia="zh-CN"/>
              </w:rPr>
              <w:t xml:space="preserve">6</w:t>
            </w:r>
            <w:r>
              <w:rPr>
                <w:rFonts w:hint="eastAsia" w:ascii="宋体" w:hAnsi="宋体" w:eastAsia="宋体" w:cs="宋体"/>
                <w:szCs w:val="21"/>
              </w:rPr>
              <w:t xml:space="preserve">0</w:t>
            </w:r>
            <w:r/>
          </w:p>
        </w:tc>
        <w:tc>
          <w:tcPr>
            <w:tcW w:w="27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满足磋商文件要求且最终报价最低的报价为评标基准价，其价格分为满分。其他供应商的价格分统一按照下列公式计算：</w:t>
            </w:r>
            <w:r/>
          </w:p>
          <w:p>
            <w:pPr>
              <w:rPr>
                <w:rFonts w:hint="eastAsia" w:ascii="宋体" w:hAnsi="宋体" w:eastAsia="宋体" w:cs="宋体"/>
                <w:szCs w:val="21"/>
              </w:rPr>
            </w:pPr>
            <w:r>
              <w:rPr>
                <w:rFonts w:hint="eastAsia" w:ascii="宋体" w:hAnsi="宋体" w:eastAsia="宋体" w:cs="宋体"/>
                <w:szCs w:val="21"/>
              </w:rPr>
              <w:t xml:space="preserve">价格分得分＝（评标基准价/最终报价）×分值。</w:t>
            </w:r>
            <w:r/>
          </w:p>
        </w:tc>
        <w:tc>
          <w:tcPr>
            <w:tcW w:w="100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此处最终报价指经过报价修正，及因落实政府采购政策进行价格调整后的最终报价。</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2</w:t>
            </w:r>
            <w:r/>
          </w:p>
        </w:tc>
        <w:tc>
          <w:tcPr>
            <w:tcW w:w="525"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主观分</w:t>
            </w:r>
            <w:r/>
          </w:p>
        </w:tc>
        <w:tc>
          <w:tcPr>
            <w:tcW w:w="338"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rPr>
            </w:pPr>
            <w:r>
              <w:rPr>
                <w:rFonts w:hint="eastAsia" w:ascii="宋体" w:hAnsi="宋体" w:eastAsia="宋体" w:cs="宋体"/>
                <w:szCs w:val="21"/>
              </w:rPr>
            </w:r>
            <w:r/>
          </w:p>
        </w:tc>
        <w:tc>
          <w:tcPr>
            <w:tcW w:w="100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2.1</w:t>
            </w:r>
            <w:r/>
          </w:p>
        </w:tc>
        <w:tc>
          <w:tcPr>
            <w:tcW w:w="5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总体方案</w:t>
            </w:r>
            <w:r/>
          </w:p>
        </w:tc>
        <w:tc>
          <w:tcPr>
            <w:tcW w:w="338"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W w:w="2790"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针对本项目现场状况及具体实施要求，提供包括工程概况、施工组织总体设想、施工统筹安排等进行评分：</w:t>
            </w:r>
            <w:r/>
          </w:p>
          <w:p>
            <w:pPr>
              <w:rPr>
                <w:rFonts w:hint="eastAsia" w:ascii="宋体" w:hAnsi="宋体" w:eastAsia="宋体" w:cs="宋体"/>
                <w:szCs w:val="21"/>
              </w:rPr>
            </w:pPr>
            <w:r>
              <w:rPr>
                <w:rFonts w:hint="eastAsia" w:ascii="宋体" w:hAnsi="宋体" w:eastAsia="宋体" w:cs="宋体"/>
              </w:rPr>
              <w:t xml:space="preserve">概述详细，组织机构健全，总体安排科学、合理、规范、高效的得</w:t>
            </w:r>
            <w:r>
              <w:rPr>
                <w:rFonts w:hint="eastAsia" w:ascii="宋体" w:hAnsi="宋体" w:cs="宋体"/>
                <w:lang w:val="en-US" w:eastAsia="zh-CN"/>
              </w:rPr>
              <w:t xml:space="preserve">4</w:t>
            </w:r>
            <w:r>
              <w:rPr>
                <w:rFonts w:hint="eastAsia" w:ascii="宋体" w:hAnsi="宋体" w:eastAsia="宋体" w:cs="宋体"/>
              </w:rPr>
              <w:t xml:space="preserve">分；概述相对详细，组织机构设置较齐全，总体安排比较可行、科学、合理、规范的得</w:t>
            </w:r>
            <w:r>
              <w:rPr>
                <w:rFonts w:hint="eastAsia" w:ascii="宋体" w:hAnsi="宋体" w:cs="宋体"/>
                <w:lang w:val="en-US" w:eastAsia="zh-CN"/>
              </w:rPr>
              <w:t xml:space="preserve">3</w:t>
            </w:r>
            <w:r>
              <w:rPr>
                <w:rFonts w:hint="eastAsia" w:ascii="宋体" w:hAnsi="宋体" w:eastAsia="宋体" w:cs="宋体"/>
              </w:rPr>
              <w:t xml:space="preserve">分；概述简单，组织机构设置一般，总体安排笼统无针对性的得</w:t>
            </w:r>
            <w:r>
              <w:rPr>
                <w:rFonts w:hint="eastAsia" w:ascii="宋体" w:hAnsi="宋体" w:cs="宋体"/>
                <w:lang w:val="en-US" w:eastAsia="zh-CN"/>
              </w:rPr>
              <w:t xml:space="preserve">2</w:t>
            </w:r>
            <w:r>
              <w:rPr>
                <w:rFonts w:hint="eastAsia" w:ascii="宋体" w:hAnsi="宋体" w:eastAsia="宋体" w:cs="宋体"/>
              </w:rPr>
              <w:t xml:space="preserve">分；只</w:t>
            </w:r>
            <w:r>
              <w:rPr>
                <w:rFonts w:hint="eastAsia" w:ascii="宋体" w:hAnsi="宋体" w:cs="宋体"/>
                <w:lang w:eastAsia="zh-CN"/>
              </w:rPr>
              <w:t xml:space="preserve">作</w:t>
            </w:r>
            <w:r>
              <w:rPr>
                <w:rFonts w:hint="eastAsia" w:ascii="宋体" w:hAnsi="宋体" w:eastAsia="宋体" w:cs="宋体"/>
              </w:rPr>
              <w:t xml:space="preserve">框架性描述的得</w:t>
            </w:r>
            <w:r>
              <w:rPr>
                <w:rFonts w:hint="eastAsia" w:ascii="宋体" w:hAnsi="宋体" w:cs="宋体"/>
                <w:lang w:val="en-US" w:eastAsia="zh-CN"/>
              </w:rPr>
              <w:t xml:space="preserve">1</w:t>
            </w:r>
            <w:r>
              <w:rPr>
                <w:rFonts w:hint="eastAsia" w:ascii="宋体" w:hAnsi="宋体" w:eastAsia="宋体" w:cs="宋体"/>
              </w:rPr>
              <w:t xml:space="preserve">分；不提供不得分。</w:t>
            </w:r>
            <w:r/>
          </w:p>
        </w:tc>
        <w:tc>
          <w:tcPr>
            <w:tcW w:w="100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70"/>
        </w:trPr>
        <w:tc>
          <w:tcPr>
            <w:tcW w:w="343"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2.2</w:t>
            </w:r>
            <w:r/>
          </w:p>
        </w:tc>
        <w:tc>
          <w:tcPr>
            <w:shd w:val="clear" w:color="auto" w:fill="auto"/>
            <w:tcW w:w="525"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rPr>
              <w:t xml:space="preserve">重点、难点</w:t>
            </w:r>
            <w:r/>
          </w:p>
        </w:tc>
        <w:tc>
          <w:tcPr>
            <w:shd w:val="clear" w:color="auto" w:fill="auto"/>
            <w:tcW w:w="338" w:type="pct"/>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4</w:t>
            </w:r>
            <w:r/>
          </w:p>
        </w:tc>
        <w:tc>
          <w:tcPr>
            <w:tcW w:w="2790"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针对本项目施工工艺、结合现场改造阐述实施的重点、难点，并提供相应的措施及解决方案。措施方案与本项目建设要求紧密结合且针对性强，得</w:t>
            </w:r>
            <w:r>
              <w:rPr>
                <w:rFonts w:hint="eastAsia" w:ascii="宋体" w:hAnsi="宋体" w:cs="宋体"/>
                <w:lang w:val="en-US" w:eastAsia="zh-CN"/>
              </w:rPr>
              <w:t xml:space="preserve">4</w:t>
            </w:r>
            <w:r>
              <w:rPr>
                <w:rFonts w:hint="eastAsia" w:ascii="宋体" w:hAnsi="宋体" w:eastAsia="宋体" w:cs="宋体"/>
              </w:rPr>
              <w:t xml:space="preserve">分；描述较准确、内容较细致、满足本项目建设要求，得</w:t>
            </w:r>
            <w:r>
              <w:rPr>
                <w:rFonts w:hint="eastAsia" w:ascii="宋体" w:hAnsi="宋体" w:cs="宋体"/>
                <w:lang w:val="en-US" w:eastAsia="zh-CN"/>
              </w:rPr>
              <w:t xml:space="preserve">3</w:t>
            </w:r>
            <w:r>
              <w:rPr>
                <w:rFonts w:hint="eastAsia" w:ascii="宋体" w:hAnsi="宋体" w:eastAsia="宋体" w:cs="宋体"/>
              </w:rPr>
              <w:t xml:space="preserve">分；描述基本准确、基本满足本项目建设要求，得</w:t>
            </w:r>
            <w:r>
              <w:rPr>
                <w:rFonts w:hint="eastAsia" w:ascii="宋体" w:hAnsi="宋体" w:cs="宋体"/>
                <w:lang w:val="en-US" w:eastAsia="zh-CN"/>
              </w:rPr>
              <w:t xml:space="preserve">2</w:t>
            </w:r>
            <w:r>
              <w:rPr>
                <w:rFonts w:hint="eastAsia" w:ascii="宋体" w:hAnsi="宋体" w:eastAsia="宋体" w:cs="宋体"/>
              </w:rPr>
              <w:t xml:space="preserve">分；只概述性地指出难点、重点未展开描述的得</w:t>
            </w:r>
            <w:r>
              <w:rPr>
                <w:rFonts w:hint="eastAsia" w:ascii="宋体" w:hAnsi="宋体" w:cs="宋体"/>
                <w:lang w:val="en-US" w:eastAsia="zh-CN"/>
              </w:rPr>
              <w:t xml:space="preserve">1</w:t>
            </w:r>
            <w:r>
              <w:rPr>
                <w:rFonts w:hint="eastAsia" w:ascii="宋体" w:hAnsi="宋体" w:eastAsia="宋体" w:cs="宋体"/>
              </w:rPr>
              <w:t xml:space="preserve">分；不提供不得分。</w:t>
            </w:r>
            <w:r/>
          </w:p>
        </w:tc>
        <w:tc>
          <w:tcPr>
            <w:tcW w:w="100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cs="宋体"/>
                <w:szCs w:val="21"/>
                <w:lang w:val="en-US" w:eastAsia="zh-CN"/>
              </w:rPr>
              <w:t xml:space="preserve">3</w:t>
            </w:r>
            <w:r/>
          </w:p>
        </w:tc>
        <w:tc>
          <w:tcPr>
            <w:tcW w:w="5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rPr>
              <w:t xml:space="preserve">施工进度计划</w:t>
            </w:r>
            <w:r/>
          </w:p>
        </w:tc>
        <w:tc>
          <w:tcPr>
            <w:tcW w:w="338"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W w:w="2790"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针对本工程施工进度计划的描述，以及为完成该计划所定措施、影响进度要素分析及所采取的措施，各阶段的进度保证措施等进行评分：</w:t>
            </w:r>
            <w:r/>
          </w:p>
          <w:p>
            <w:pPr>
              <w:rPr>
                <w:rFonts w:hint="eastAsia" w:ascii="宋体" w:hAnsi="宋体" w:eastAsia="宋体" w:cs="宋体"/>
              </w:rPr>
            </w:pPr>
            <w:r>
              <w:rPr>
                <w:rFonts w:hint="eastAsia" w:ascii="宋体" w:hAnsi="宋体" w:eastAsia="宋体" w:cs="宋体"/>
              </w:rPr>
              <w:t xml:space="preserve">进度计划详尽，要素分析有针对性，进度保证措施科学、可执行力强的得</w:t>
            </w:r>
            <w:r>
              <w:rPr>
                <w:rFonts w:hint="eastAsia" w:ascii="宋体" w:hAnsi="宋体" w:cs="宋体"/>
                <w:lang w:val="en-US" w:eastAsia="zh-CN"/>
              </w:rPr>
              <w:t xml:space="preserve">4</w:t>
            </w:r>
            <w:r>
              <w:rPr>
                <w:rFonts w:hint="eastAsia" w:ascii="宋体" w:hAnsi="宋体" w:eastAsia="宋体" w:cs="宋体"/>
              </w:rPr>
              <w:t xml:space="preserve">分；进度计划较为详尽，要素分析针对性较强，进度保证措施较为合理的得</w:t>
            </w:r>
            <w:r>
              <w:rPr>
                <w:rFonts w:hint="eastAsia" w:ascii="宋体" w:hAnsi="宋体" w:cs="宋体"/>
                <w:lang w:val="en-US" w:eastAsia="zh-CN"/>
              </w:rPr>
              <w:t xml:space="preserve">3</w:t>
            </w:r>
            <w:r>
              <w:rPr>
                <w:rFonts w:hint="eastAsia" w:ascii="宋体" w:hAnsi="宋体" w:eastAsia="宋体" w:cs="宋体"/>
              </w:rPr>
              <w:t xml:space="preserve">分；</w:t>
            </w:r>
            <w:r/>
          </w:p>
          <w:p>
            <w:pPr>
              <w:jc w:val="left"/>
              <w:rPr>
                <w:rFonts w:hint="eastAsia" w:ascii="宋体" w:hAnsi="宋体" w:eastAsia="宋体" w:cs="宋体"/>
                <w:szCs w:val="21"/>
              </w:rPr>
            </w:pPr>
            <w:r>
              <w:rPr>
                <w:rFonts w:hint="eastAsia" w:ascii="宋体" w:hAnsi="宋体" w:eastAsia="宋体" w:cs="宋体"/>
              </w:rPr>
              <w:t xml:space="preserve">进度计划简单，要素分析针对性一般，进度保证措施简单的得</w:t>
            </w:r>
            <w:r>
              <w:rPr>
                <w:rFonts w:hint="eastAsia" w:ascii="宋体" w:hAnsi="宋体" w:cs="宋体"/>
                <w:lang w:val="en-US" w:eastAsia="zh-CN"/>
              </w:rPr>
              <w:t xml:space="preserve">2</w:t>
            </w:r>
            <w:r>
              <w:rPr>
                <w:rFonts w:hint="eastAsia" w:ascii="宋体" w:hAnsi="宋体" w:eastAsia="宋体" w:cs="宋体"/>
              </w:rPr>
              <w:t xml:space="preserve">分；只</w:t>
            </w:r>
            <w:r>
              <w:rPr>
                <w:rFonts w:hint="eastAsia" w:ascii="宋体" w:hAnsi="宋体" w:cs="宋体"/>
                <w:lang w:eastAsia="zh-CN"/>
              </w:rPr>
              <w:t xml:space="preserve">作</w:t>
            </w:r>
            <w:r>
              <w:rPr>
                <w:rFonts w:hint="eastAsia" w:ascii="宋体" w:hAnsi="宋体" w:eastAsia="宋体" w:cs="宋体"/>
              </w:rPr>
              <w:t xml:space="preserve">框架性描述的得</w:t>
            </w:r>
            <w:r>
              <w:rPr>
                <w:rFonts w:hint="eastAsia" w:ascii="宋体" w:hAnsi="宋体" w:cs="宋体"/>
                <w:lang w:val="en-US" w:eastAsia="zh-CN"/>
              </w:rPr>
              <w:t xml:space="preserve">1</w:t>
            </w:r>
            <w:r>
              <w:rPr>
                <w:rFonts w:hint="eastAsia" w:ascii="宋体" w:hAnsi="宋体" w:eastAsia="宋体" w:cs="宋体"/>
              </w:rPr>
              <w:t xml:space="preserve">分；不提供不得分。</w:t>
            </w:r>
            <w:r/>
          </w:p>
        </w:tc>
        <w:tc>
          <w:tcPr>
            <w:tcW w:w="100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cs="宋体"/>
                <w:szCs w:val="21"/>
                <w:lang w:val="en-US" w:eastAsia="zh-CN"/>
              </w:rPr>
              <w:t xml:space="preserve">4</w:t>
            </w:r>
            <w:r/>
          </w:p>
        </w:tc>
        <w:tc>
          <w:tcPr>
            <w:tcW w:w="5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安全及文明施工保障</w:t>
            </w:r>
            <w:r/>
          </w:p>
        </w:tc>
        <w:tc>
          <w:tcPr>
            <w:tcW w:w="338" w:type="pct"/>
            <w:vAlign w:val="center"/>
            <w:textDirection w:val="lrTb"/>
            <w:noWrap w:val="false"/>
          </w:tcPr>
          <w:p>
            <w:pPr>
              <w:ind w:firstLine="28"/>
              <w:jc w:val="center"/>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c>
          <w:tcPr>
            <w:tcW w:w="27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提供针对本项目的施工安全保证体系及文明施工、环境保护和消防措施等进行评分：</w:t>
            </w:r>
            <w:r/>
          </w:p>
          <w:p>
            <w:pPr>
              <w:rPr>
                <w:rFonts w:hint="eastAsia" w:ascii="宋体" w:hAnsi="宋体" w:eastAsia="宋体" w:cs="宋体"/>
                <w:szCs w:val="21"/>
              </w:rPr>
            </w:pPr>
            <w:r>
              <w:rPr>
                <w:rFonts w:hint="eastAsia" w:ascii="宋体" w:hAnsi="宋体" w:eastAsia="宋体" w:cs="宋体"/>
                <w:szCs w:val="21"/>
              </w:rPr>
              <w:t xml:space="preserve">安全保证及文明施工措施规范合理、标准化体系建设完善、各项措施可操作性强的得</w:t>
            </w:r>
            <w:r>
              <w:rPr>
                <w:rFonts w:hint="eastAsia" w:ascii="宋体" w:hAnsi="宋体" w:cs="宋体"/>
                <w:szCs w:val="21"/>
                <w:lang w:val="en-US" w:eastAsia="zh-CN"/>
              </w:rPr>
              <w:t xml:space="preserve">4</w:t>
            </w:r>
            <w:r>
              <w:rPr>
                <w:rFonts w:hint="eastAsia" w:ascii="宋体" w:hAnsi="宋体" w:eastAsia="宋体" w:cs="宋体"/>
                <w:szCs w:val="21"/>
              </w:rPr>
              <w:t xml:space="preserve">分；安全保证及文明施工措施完整、标准化体系建设、各项措施可操作性合理的得</w:t>
            </w:r>
            <w:r>
              <w:rPr>
                <w:rFonts w:hint="eastAsia" w:ascii="宋体" w:hAnsi="宋体" w:cs="宋体"/>
                <w:szCs w:val="21"/>
                <w:lang w:val="en-US" w:eastAsia="zh-CN"/>
              </w:rPr>
              <w:t xml:space="preserve">3</w:t>
            </w:r>
            <w:r>
              <w:rPr>
                <w:rFonts w:hint="eastAsia" w:ascii="宋体" w:hAnsi="宋体" w:eastAsia="宋体" w:cs="宋体"/>
                <w:szCs w:val="21"/>
              </w:rPr>
              <w:t xml:space="preserve">分；安全保证及文明施工措施、标准化体系建设、各项措施可操作性一般的得</w:t>
            </w:r>
            <w:r>
              <w:rPr>
                <w:rFonts w:hint="eastAsia" w:ascii="宋体" w:hAnsi="宋体" w:cs="宋体"/>
                <w:szCs w:val="21"/>
                <w:lang w:val="en-US" w:eastAsia="zh-CN"/>
              </w:rPr>
              <w:t xml:space="preserve">2</w:t>
            </w:r>
            <w:r>
              <w:rPr>
                <w:rFonts w:hint="eastAsia" w:ascii="宋体" w:hAnsi="宋体" w:eastAsia="宋体" w:cs="宋体"/>
                <w:szCs w:val="21"/>
              </w:rPr>
              <w:t xml:space="preserve">分；各项措施较差的得1分；未提供不得分。</w:t>
            </w:r>
            <w:r/>
          </w:p>
        </w:tc>
        <w:tc>
          <w:tcPr>
            <w:tcW w:w="100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cs="宋体"/>
                <w:szCs w:val="21"/>
                <w:lang w:val="en-US" w:eastAsia="zh-CN"/>
              </w:rPr>
              <w:t xml:space="preserve">5</w:t>
            </w:r>
            <w:r/>
          </w:p>
        </w:tc>
        <w:tc>
          <w:tcPr>
            <w:tcW w:w="5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rPr>
              <w:t xml:space="preserve">质量保证措施</w:t>
            </w:r>
            <w:r/>
          </w:p>
        </w:tc>
        <w:tc>
          <w:tcPr>
            <w:tcW w:w="338" w:type="pct"/>
            <w:vAlign w:val="center"/>
            <w:textDirection w:val="lrTb"/>
            <w:noWrap w:val="false"/>
          </w:tcPr>
          <w:p>
            <w:pPr>
              <w:ind w:firstLine="28"/>
              <w:jc w:val="center"/>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c>
          <w:tcPr>
            <w:tcW w:w="2790" w:type="pct"/>
            <w:vAlign w:val="center"/>
            <w:textDirection w:val="lrTb"/>
            <w:noWrap w:val="false"/>
          </w:tcPr>
          <w:p>
            <w:pPr>
              <w:rPr>
                <w:rFonts w:hint="eastAsia" w:ascii="宋体" w:hAnsi="宋体" w:eastAsia="宋体" w:cs="宋体"/>
              </w:rPr>
            </w:pPr>
            <w:r>
              <w:rPr>
                <w:rFonts w:hint="eastAsia" w:ascii="宋体" w:hAnsi="宋体" w:eastAsia="宋体" w:cs="宋体"/>
              </w:rPr>
              <w:t xml:space="preserve">材料、施工质量保证措施及体系控制要点：根据本工程的规模、特定的结构、施工现场等情况制定出切实可行的方案进行评分：</w:t>
            </w:r>
            <w:r/>
          </w:p>
          <w:p>
            <w:pPr>
              <w:rPr>
                <w:rFonts w:hint="eastAsia" w:ascii="宋体" w:hAnsi="宋体" w:eastAsia="宋体" w:cs="宋体"/>
                <w:szCs w:val="21"/>
              </w:rPr>
            </w:pPr>
            <w:r>
              <w:rPr>
                <w:rFonts w:hint="eastAsia" w:ascii="宋体" w:hAnsi="宋体" w:eastAsia="宋体" w:cs="宋体"/>
              </w:rPr>
              <w:t xml:space="preserve">提供的方案及措施内容明确、针对性强、可操作性强的得</w:t>
            </w:r>
            <w:r>
              <w:rPr>
                <w:rFonts w:hint="eastAsia" w:ascii="宋体" w:hAnsi="宋体" w:cs="宋体"/>
                <w:lang w:val="en-US" w:eastAsia="zh-CN"/>
              </w:rPr>
              <w:t xml:space="preserve">4</w:t>
            </w:r>
            <w:r>
              <w:rPr>
                <w:rFonts w:hint="eastAsia" w:ascii="宋体" w:hAnsi="宋体" w:eastAsia="宋体" w:cs="宋体"/>
              </w:rPr>
              <w:t xml:space="preserve">分；方案及措施内容较为完整、有一定的针对性、可操作性的得</w:t>
            </w:r>
            <w:r>
              <w:rPr>
                <w:rFonts w:hint="eastAsia" w:ascii="宋体" w:hAnsi="宋体" w:cs="宋体"/>
                <w:lang w:val="en-US" w:eastAsia="zh-CN"/>
              </w:rPr>
              <w:t xml:space="preserve">3</w:t>
            </w:r>
            <w:r>
              <w:rPr>
                <w:rFonts w:hint="eastAsia" w:ascii="宋体" w:hAnsi="宋体" w:eastAsia="宋体" w:cs="宋体"/>
              </w:rPr>
              <w:t xml:space="preserve">分；方案及措施内容简单，针对性及可操作性一般的得</w:t>
            </w:r>
            <w:r>
              <w:rPr>
                <w:rFonts w:hint="eastAsia" w:ascii="宋体" w:hAnsi="宋体" w:cs="宋体"/>
                <w:lang w:val="en-US" w:eastAsia="zh-CN"/>
              </w:rPr>
              <w:t xml:space="preserve">2</w:t>
            </w:r>
            <w:r>
              <w:rPr>
                <w:rFonts w:hint="eastAsia" w:ascii="宋体" w:hAnsi="宋体" w:eastAsia="宋体" w:cs="宋体"/>
              </w:rPr>
              <w:t xml:space="preserve">分；只做框架性描述的得</w:t>
            </w:r>
            <w:r>
              <w:rPr>
                <w:rFonts w:hint="eastAsia" w:ascii="宋体" w:hAnsi="宋体" w:cs="宋体"/>
                <w:lang w:val="en-US" w:eastAsia="zh-CN"/>
              </w:rPr>
              <w:t xml:space="preserve">1</w:t>
            </w:r>
            <w:r>
              <w:rPr>
                <w:rFonts w:hint="eastAsia" w:ascii="宋体" w:hAnsi="宋体" w:eastAsia="宋体" w:cs="宋体"/>
              </w:rPr>
              <w:t xml:space="preserve">分；不提供不得分。</w:t>
            </w:r>
            <w:r/>
          </w:p>
        </w:tc>
        <w:tc>
          <w:tcPr>
            <w:tcW w:w="100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r>
      <w:tr>
        <w:trPr>
          <w:jc w:val="center"/>
          <w:trHeight w:val="373"/>
        </w:trPr>
        <w:tc>
          <w:tcPr>
            <w:tcW w:w="34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p>
        </w:tc>
        <w:tc>
          <w:tcPr>
            <w:tcW w:w="525"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客观分</w:t>
            </w:r>
            <w:r/>
          </w:p>
        </w:tc>
        <w:tc>
          <w:tcPr>
            <w:tcW w:w="338"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rPr>
            </w:pPr>
            <w:r>
              <w:rPr>
                <w:rFonts w:hint="eastAsia" w:ascii="宋体" w:hAnsi="宋体" w:eastAsia="宋体" w:cs="宋体"/>
                <w:szCs w:val="21"/>
              </w:rPr>
            </w:r>
            <w:r/>
          </w:p>
        </w:tc>
        <w:tc>
          <w:tcPr>
            <w:tcW w:w="100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3.1</w:t>
            </w:r>
            <w:r/>
          </w:p>
        </w:tc>
        <w:tc>
          <w:tcPr>
            <w:tcW w:w="5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rPr>
              <w:t xml:space="preserve">项目团队</w:t>
            </w:r>
            <w:r/>
          </w:p>
        </w:tc>
        <w:tc>
          <w:tcPr>
            <w:tcW w:w="338"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tcW w:w="2790" w:type="pct"/>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rPr>
              <w:t xml:space="preserve">1.拟派项目负责人</w:t>
            </w:r>
            <w:r>
              <w:rPr>
                <w:rFonts w:hint="eastAsia" w:ascii="宋体" w:hAnsi="宋体" w:cs="宋体"/>
                <w:szCs w:val="21"/>
                <w:lang w:eastAsia="zh-CN"/>
              </w:rPr>
              <w:t xml:space="preserve">：</w:t>
            </w:r>
            <w:r/>
          </w:p>
          <w:p>
            <w:pPr>
              <w:jc w:val="left"/>
              <w:rPr>
                <w:rFonts w:hint="eastAsia" w:ascii="宋体" w:hAnsi="宋体" w:eastAsia="宋体" w:cs="宋体"/>
                <w:szCs w:val="21"/>
              </w:rPr>
            </w:pPr>
            <w:r>
              <w:rPr>
                <w:rFonts w:hint="eastAsia" w:ascii="宋体" w:hAnsi="宋体" w:eastAsia="宋体" w:cs="宋体"/>
                <w:szCs w:val="21"/>
              </w:rPr>
              <w:t xml:space="preserve">项目负责人</w:t>
            </w:r>
            <w:r>
              <w:rPr>
                <w:rFonts w:hint="eastAsia" w:ascii="宋体" w:hAnsi="宋体" w:cs="宋体"/>
                <w:szCs w:val="21"/>
                <w:lang w:eastAsia="zh-CN"/>
              </w:rPr>
              <w:t xml:space="preserve">具有中级职称证书</w:t>
            </w:r>
            <w:r>
              <w:rPr>
                <w:rFonts w:hint="eastAsia" w:ascii="宋体" w:hAnsi="宋体" w:eastAsia="宋体" w:cs="宋体"/>
                <w:szCs w:val="21"/>
              </w:rPr>
              <w:t xml:space="preserve">的得2分</w:t>
            </w:r>
            <w:r>
              <w:rPr>
                <w:rFonts w:hint="eastAsia" w:ascii="宋体" w:hAnsi="宋体" w:cs="宋体"/>
                <w:szCs w:val="21"/>
                <w:lang w:eastAsia="zh-CN"/>
              </w:rPr>
              <w:t xml:space="preserve">；具有高级及以上职称证书的得</w:t>
            </w:r>
            <w:r>
              <w:rPr>
                <w:rFonts w:hint="eastAsia" w:ascii="宋体" w:hAnsi="宋体" w:cs="宋体"/>
                <w:szCs w:val="21"/>
                <w:lang w:val="en-US" w:eastAsia="zh-CN"/>
              </w:rPr>
              <w:t xml:space="preserve">3分；</w:t>
            </w:r>
            <w:r>
              <w:rPr>
                <w:rFonts w:hint="eastAsia" w:ascii="宋体" w:hAnsi="宋体" w:eastAsia="宋体" w:cs="宋体"/>
                <w:szCs w:val="21"/>
              </w:rPr>
              <w:t xml:space="preserve">本项最高得</w:t>
            </w:r>
            <w:r>
              <w:rPr>
                <w:rFonts w:hint="eastAsia" w:ascii="宋体" w:hAnsi="宋体" w:cs="宋体"/>
                <w:szCs w:val="21"/>
                <w:lang w:val="en-US" w:eastAsia="zh-CN"/>
              </w:rPr>
              <w:t xml:space="preserve">3</w:t>
            </w:r>
            <w:r>
              <w:rPr>
                <w:rFonts w:hint="eastAsia" w:ascii="宋体" w:hAnsi="宋体" w:eastAsia="宋体" w:cs="宋体"/>
                <w:szCs w:val="21"/>
              </w:rPr>
              <w:t xml:space="preserve">分。</w:t>
            </w:r>
            <w:r/>
          </w:p>
          <w:p>
            <w:pPr>
              <w:jc w:val="left"/>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cs="宋体"/>
                <w:szCs w:val="21"/>
                <w:lang w:eastAsia="zh-CN"/>
              </w:rPr>
              <w:t xml:space="preserve">项目组</w:t>
            </w:r>
            <w:r>
              <w:rPr>
                <w:rFonts w:hint="eastAsia" w:ascii="宋体" w:hAnsi="宋体" w:eastAsia="宋体" w:cs="宋体"/>
                <w:szCs w:val="21"/>
              </w:rPr>
              <w:t xml:space="preserve">成员（除项目负责人外）</w:t>
            </w:r>
            <w:r>
              <w:rPr>
                <w:rFonts w:hint="eastAsia" w:ascii="宋体" w:hAnsi="宋体" w:cs="宋体"/>
                <w:szCs w:val="21"/>
                <w:lang w:eastAsia="zh-CN"/>
              </w:rPr>
              <w:t xml:space="preserve">：</w:t>
            </w:r>
            <w:r/>
          </w:p>
          <w:p>
            <w:pPr>
              <w:jc w:val="left"/>
              <w:rPr>
                <w:rFonts w:hint="default" w:ascii="宋体" w:hAnsi="宋体" w:eastAsia="宋体" w:cs="宋体"/>
                <w:szCs w:val="21"/>
                <w:lang w:val="en-US"/>
              </w:rPr>
            </w:pPr>
            <w:r>
              <w:rPr>
                <w:rFonts w:hint="eastAsia" w:ascii="宋体" w:hAnsi="宋体" w:eastAsia="宋体" w:cs="宋体"/>
                <w:szCs w:val="21"/>
              </w:rPr>
              <w:t xml:space="preserve">拟配备</w:t>
            </w:r>
            <w:r>
              <w:rPr>
                <w:rFonts w:hint="eastAsia" w:ascii="宋体" w:hAnsi="宋体" w:cs="宋体"/>
                <w:szCs w:val="21"/>
                <w:lang w:eastAsia="zh-CN"/>
              </w:rPr>
              <w:t xml:space="preserve">项目组</w:t>
            </w:r>
            <w:r>
              <w:rPr>
                <w:rFonts w:hint="eastAsia" w:ascii="宋体" w:hAnsi="宋体" w:eastAsia="宋体" w:cs="宋体"/>
                <w:szCs w:val="21"/>
              </w:rPr>
              <w:t xml:space="preserve">成员中</w:t>
            </w:r>
            <w:r>
              <w:rPr>
                <w:rFonts w:hint="eastAsia" w:ascii="宋体" w:hAnsi="宋体" w:cs="宋体"/>
                <w:szCs w:val="21"/>
                <w:lang w:eastAsia="zh-CN"/>
              </w:rPr>
              <w:t xml:space="preserve">具有</w:t>
            </w:r>
            <w:r>
              <w:rPr>
                <w:rFonts w:hint="eastAsia" w:ascii="宋体" w:hAnsi="宋体" w:eastAsia="宋体" w:cs="宋体"/>
                <w:szCs w:val="21"/>
                <w:lang w:eastAsia="zh-CN"/>
              </w:rPr>
              <w:t xml:space="preserve">中级职称证书</w:t>
            </w:r>
            <w:r>
              <w:rPr>
                <w:rFonts w:hint="eastAsia" w:ascii="宋体" w:hAnsi="宋体" w:eastAsia="宋体" w:cs="宋体"/>
                <w:szCs w:val="21"/>
              </w:rPr>
              <w:t xml:space="preserve">的</w:t>
            </w:r>
            <w:r>
              <w:rPr>
                <w:rFonts w:hint="eastAsia" w:ascii="宋体" w:hAnsi="宋体" w:cs="宋体"/>
                <w:szCs w:val="21"/>
                <w:lang w:eastAsia="zh-CN"/>
              </w:rPr>
              <w:t xml:space="preserve">，有一个</w:t>
            </w:r>
            <w:r>
              <w:rPr>
                <w:rFonts w:hint="eastAsia" w:ascii="宋体" w:hAnsi="宋体" w:eastAsia="宋体" w:cs="宋体"/>
                <w:szCs w:val="21"/>
              </w:rPr>
              <w:t xml:space="preserve">得2分</w:t>
            </w:r>
            <w:r>
              <w:rPr>
                <w:rFonts w:hint="eastAsia" w:ascii="宋体" w:hAnsi="宋体" w:cs="宋体"/>
                <w:szCs w:val="21"/>
                <w:lang w:eastAsia="zh-CN"/>
              </w:rPr>
              <w:t xml:space="preserve">；</w:t>
            </w:r>
            <w:r>
              <w:rPr>
                <w:rFonts w:hint="eastAsia" w:ascii="宋体" w:hAnsi="宋体" w:eastAsia="宋体" w:cs="宋体"/>
                <w:szCs w:val="21"/>
                <w:lang w:eastAsia="zh-CN"/>
              </w:rPr>
              <w:t xml:space="preserve">具有高级及以上职称证书的</w:t>
            </w:r>
            <w:r>
              <w:rPr>
                <w:rFonts w:hint="eastAsia" w:ascii="宋体" w:hAnsi="宋体" w:cs="宋体"/>
                <w:szCs w:val="21"/>
                <w:lang w:eastAsia="zh-CN"/>
              </w:rPr>
              <w:t xml:space="preserve">，有一个</w:t>
            </w:r>
            <w:r>
              <w:rPr>
                <w:rFonts w:hint="eastAsia" w:ascii="宋体" w:hAnsi="宋体" w:eastAsia="宋体" w:cs="宋体"/>
                <w:szCs w:val="21"/>
                <w:lang w:eastAsia="zh-CN"/>
              </w:rPr>
              <w:t xml:space="preserve">得</w:t>
            </w:r>
            <w:r>
              <w:rPr>
                <w:rFonts w:hint="eastAsia" w:ascii="宋体" w:hAnsi="宋体" w:eastAsia="宋体" w:cs="宋体"/>
                <w:szCs w:val="21"/>
                <w:lang w:val="en-US" w:eastAsia="zh-CN"/>
              </w:rPr>
              <w:t xml:space="preserve">3分</w:t>
            </w:r>
            <w:r>
              <w:rPr>
                <w:rFonts w:hint="eastAsia" w:ascii="宋体" w:hAnsi="宋体" w:cs="宋体"/>
                <w:szCs w:val="21"/>
                <w:lang w:val="en-US" w:eastAsia="zh-CN"/>
              </w:rPr>
              <w:t xml:space="preserve">；本项最高得5分。</w:t>
            </w:r>
            <w:r/>
          </w:p>
        </w:tc>
        <w:tc>
          <w:tcPr>
            <w:tcW w:w="1003" w:type="pct"/>
            <w:vAlign w:val="center"/>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提供相关人员注册证书</w:t>
            </w:r>
            <w:r>
              <w:rPr>
                <w:rFonts w:hint="eastAsia" w:ascii="宋体" w:hAnsi="宋体" w:eastAsia="宋体" w:cs="宋体"/>
                <w:b/>
                <w:szCs w:val="21"/>
                <w:lang w:eastAsia="zh-CN"/>
              </w:rPr>
              <w:t xml:space="preserve">扫描件</w:t>
            </w:r>
            <w:r>
              <w:rPr>
                <w:rFonts w:hint="eastAsia" w:ascii="宋体" w:hAnsi="宋体" w:eastAsia="宋体" w:cs="宋体"/>
                <w:b/>
                <w:szCs w:val="21"/>
              </w:rPr>
              <w:t xml:space="preserve">及供应商为其缴纳的202</w:t>
            </w:r>
            <w:r>
              <w:rPr>
                <w:rFonts w:hint="eastAsia" w:ascii="宋体" w:hAnsi="宋体" w:eastAsia="宋体" w:cs="宋体"/>
                <w:b/>
                <w:szCs w:val="21"/>
                <w:lang w:val="en-US" w:eastAsia="zh-CN"/>
              </w:rPr>
              <w:t xml:space="preserve">6</w:t>
            </w:r>
            <w:r>
              <w:rPr>
                <w:rFonts w:hint="eastAsia" w:ascii="宋体" w:hAnsi="宋体" w:eastAsia="宋体" w:cs="宋体"/>
                <w:b/>
                <w:szCs w:val="21"/>
              </w:rPr>
              <w:t xml:space="preserve">年1月</w:t>
            </w:r>
            <w:r>
              <w:rPr>
                <w:rFonts w:hint="eastAsia" w:ascii="宋体" w:hAnsi="宋体" w:eastAsia="宋体" w:cs="宋体"/>
                <w:b/>
                <w:szCs w:val="21"/>
                <w:lang w:eastAsia="zh-CN"/>
              </w:rPr>
              <w:t xml:space="preserve">至</w:t>
            </w:r>
            <w:r>
              <w:rPr>
                <w:rFonts w:hint="eastAsia" w:ascii="宋体" w:hAnsi="宋体" w:eastAsia="宋体" w:cs="宋体"/>
                <w:b/>
                <w:szCs w:val="21"/>
                <w:lang w:val="en-US" w:eastAsia="zh-CN"/>
              </w:rPr>
              <w:t xml:space="preserve">2026年3月</w:t>
            </w:r>
            <w:r>
              <w:rPr>
                <w:rFonts w:hint="eastAsia" w:ascii="宋体" w:hAnsi="宋体" w:eastAsia="宋体" w:cs="宋体"/>
                <w:b/>
                <w:szCs w:val="21"/>
              </w:rPr>
              <w:t xml:space="preserve">的社保证明材料</w:t>
            </w:r>
            <w:r>
              <w:rPr>
                <w:rFonts w:hint="eastAsia" w:ascii="宋体" w:hAnsi="宋体" w:eastAsia="宋体" w:cs="宋体"/>
                <w:b/>
                <w:szCs w:val="21"/>
                <w:lang w:eastAsia="zh-CN"/>
              </w:rPr>
              <w:t xml:space="preserve">扫描件并</w:t>
            </w:r>
            <w:r>
              <w:rPr>
                <w:rFonts w:hint="eastAsia" w:ascii="宋体" w:hAnsi="宋体" w:eastAsia="宋体" w:cs="宋体"/>
                <w:b/>
                <w:szCs w:val="21"/>
              </w:rPr>
              <w:t xml:space="preserve">加盖</w:t>
            </w:r>
            <w:r>
              <w:rPr>
                <w:rFonts w:hint="eastAsia" w:ascii="宋体" w:hAnsi="宋体" w:eastAsia="宋体" w:cs="宋体"/>
                <w:b/>
                <w:szCs w:val="21"/>
                <w:lang w:eastAsia="zh-CN"/>
              </w:rPr>
              <w:t xml:space="preserve">电子</w:t>
            </w:r>
            <w:r>
              <w:rPr>
                <w:rFonts w:hint="eastAsia" w:ascii="宋体" w:hAnsi="宋体" w:eastAsia="宋体" w:cs="宋体"/>
                <w:b/>
                <w:szCs w:val="21"/>
              </w:rPr>
              <w:t xml:space="preserve">公章，不提供不得分。</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3.2</w:t>
            </w:r>
            <w:r/>
          </w:p>
        </w:tc>
        <w:tc>
          <w:tcPr>
            <w:tcW w:w="525"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bCs/>
                <w:szCs w:val="21"/>
              </w:rPr>
              <w:t xml:space="preserve">业绩</w:t>
            </w:r>
            <w:r/>
          </w:p>
        </w:tc>
        <w:tc>
          <w:tcPr>
            <w:tcW w:w="338"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2790" w:type="pct"/>
            <w:vAlign w:val="center"/>
            <w:textDirection w:val="lrTb"/>
            <w:noWrap w:val="false"/>
          </w:tcPr>
          <w:p>
            <w:pPr>
              <w:jc w:val="left"/>
              <w:rPr>
                <w:rFonts w:hint="eastAsia" w:ascii="宋体" w:hAnsi="宋体" w:eastAsia="宋体" w:cs="宋体"/>
                <w:b/>
                <w:szCs w:val="21"/>
              </w:rPr>
            </w:pPr>
            <w:r>
              <w:rPr>
                <w:rFonts w:hint="eastAsia" w:ascii="宋体" w:hAnsi="宋体" w:eastAsia="宋体" w:cs="宋体"/>
                <w:bCs/>
                <w:szCs w:val="21"/>
              </w:rPr>
              <w:t xml:space="preserve">供应商自202</w:t>
            </w:r>
            <w:r>
              <w:rPr>
                <w:rFonts w:hint="eastAsia" w:ascii="宋体" w:hAnsi="宋体" w:cs="宋体"/>
                <w:bCs/>
                <w:szCs w:val="21"/>
                <w:lang w:val="en-US" w:eastAsia="zh-CN"/>
              </w:rPr>
              <w:t xml:space="preserve">3</w:t>
            </w:r>
            <w:r>
              <w:rPr>
                <w:rFonts w:hint="eastAsia" w:ascii="宋体" w:hAnsi="宋体" w:eastAsia="宋体" w:cs="宋体"/>
                <w:bCs/>
                <w:szCs w:val="21"/>
              </w:rPr>
              <w:t xml:space="preserve">年1月1日以来（时间以合同签订时间为准）具有类似工程业绩的，每提供1个得</w:t>
            </w:r>
            <w:r>
              <w:rPr>
                <w:rFonts w:hint="eastAsia" w:ascii="宋体" w:hAnsi="宋体" w:cs="宋体"/>
                <w:bCs/>
                <w:szCs w:val="21"/>
                <w:lang w:val="en-US" w:eastAsia="zh-CN"/>
              </w:rPr>
              <w:t xml:space="preserve">4</w:t>
            </w:r>
            <w:r>
              <w:rPr>
                <w:rFonts w:hint="eastAsia" w:ascii="宋体" w:hAnsi="宋体" w:eastAsia="宋体" w:cs="宋体"/>
                <w:bCs/>
                <w:szCs w:val="21"/>
              </w:rPr>
              <w:t xml:space="preserve">分，</w:t>
            </w:r>
            <w:r>
              <w:rPr>
                <w:rFonts w:hint="eastAsia" w:ascii="宋体" w:hAnsi="宋体" w:cs="宋体"/>
                <w:bCs/>
                <w:szCs w:val="21"/>
                <w:lang w:eastAsia="zh-CN"/>
              </w:rPr>
              <w:t xml:space="preserve">本项</w:t>
            </w:r>
            <w:r>
              <w:rPr>
                <w:rFonts w:hint="eastAsia" w:ascii="宋体" w:hAnsi="宋体" w:eastAsia="宋体" w:cs="宋体"/>
                <w:bCs/>
                <w:szCs w:val="21"/>
              </w:rPr>
              <w:t xml:space="preserve">最高</w:t>
            </w:r>
            <w:r>
              <w:rPr>
                <w:rFonts w:hint="eastAsia" w:ascii="宋体" w:hAnsi="宋体" w:cs="宋体"/>
                <w:bCs/>
                <w:szCs w:val="21"/>
                <w:lang w:val="en-US" w:eastAsia="zh-CN"/>
              </w:rPr>
              <w:t xml:space="preserve">12</w:t>
            </w:r>
            <w:r>
              <w:rPr>
                <w:rFonts w:hint="eastAsia" w:ascii="宋体" w:hAnsi="宋体" w:eastAsia="宋体" w:cs="宋体"/>
                <w:bCs/>
                <w:szCs w:val="21"/>
              </w:rPr>
              <w:t xml:space="preserve">分。</w:t>
            </w:r>
            <w:r/>
          </w:p>
        </w:tc>
        <w:tc>
          <w:tcPr>
            <w:tcW w:w="1003" w:type="pct"/>
            <w:vAlign w:val="center"/>
            <w:textDirection w:val="lrTb"/>
            <w:noWrap w:val="false"/>
          </w:tcPr>
          <w:p>
            <w:pPr>
              <w:jc w:val="left"/>
              <w:rPr>
                <w:rFonts w:hint="eastAsia" w:ascii="宋体" w:hAnsi="宋体" w:eastAsia="宋体" w:cs="宋体"/>
                <w:b/>
                <w:szCs w:val="21"/>
              </w:rPr>
            </w:pPr>
            <w:r>
              <w:rPr>
                <w:rFonts w:hint="eastAsia" w:ascii="宋体" w:hAnsi="宋体" w:cs="宋体"/>
                <w:b/>
                <w:szCs w:val="21"/>
                <w:lang w:eastAsia="zh-CN"/>
              </w:rPr>
              <w:t xml:space="preserve">提供</w:t>
            </w:r>
            <w:r>
              <w:rPr>
                <w:rFonts w:hint="eastAsia" w:ascii="宋体" w:hAnsi="宋体" w:eastAsia="宋体" w:cs="宋体"/>
                <w:b/>
                <w:szCs w:val="21"/>
              </w:rPr>
              <w:t xml:space="preserve">完整的合同（合同须能体现类似业绩内容）</w:t>
            </w:r>
            <w:r>
              <w:rPr>
                <w:rFonts w:hint="eastAsia" w:ascii="宋体" w:hAnsi="宋体" w:eastAsia="宋体" w:cs="宋体"/>
                <w:b/>
                <w:szCs w:val="21"/>
                <w:lang w:eastAsia="zh-CN"/>
              </w:rPr>
              <w:t xml:space="preserve">扫描件</w:t>
            </w:r>
            <w:r>
              <w:rPr>
                <w:rFonts w:hint="eastAsia" w:ascii="宋体" w:hAnsi="宋体" w:eastAsia="宋体" w:cs="宋体"/>
                <w:b/>
                <w:szCs w:val="21"/>
              </w:rPr>
              <w:t xml:space="preserve">，并加盖</w:t>
            </w:r>
            <w:r>
              <w:rPr>
                <w:rFonts w:hint="eastAsia" w:ascii="宋体" w:hAnsi="宋体" w:eastAsia="宋体" w:cs="宋体"/>
                <w:b/>
                <w:szCs w:val="21"/>
                <w:lang w:eastAsia="zh-CN"/>
              </w:rPr>
              <w:t xml:space="preserve">电子</w:t>
            </w:r>
            <w:r>
              <w:rPr>
                <w:rFonts w:hint="eastAsia" w:ascii="宋体" w:hAnsi="宋体" w:eastAsia="宋体" w:cs="宋体"/>
                <w:b/>
                <w:szCs w:val="21"/>
              </w:rPr>
              <w:t xml:space="preserve">公章。未提供或提供不齐全不得分。</w:t>
            </w:r>
            <w:r/>
          </w:p>
        </w:tc>
      </w:tr>
      <w:tr>
        <w:trPr>
          <w:jc w:val="center"/>
          <w:trHeight w:val="483"/>
        </w:trPr>
        <w:tc>
          <w:tcPr>
            <w:gridSpan w:val="2"/>
            <w:tcW w:w="868"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合计</w:t>
            </w:r>
            <w:r/>
          </w:p>
        </w:tc>
        <w:tc>
          <w:tcPr>
            <w:tcW w:w="338" w:type="pct"/>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100</w:t>
            </w:r>
            <w:r/>
          </w:p>
        </w:tc>
        <w:tc>
          <w:tcPr>
            <w:tcW w:w="27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W w:w="100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注：</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评标标准中要求提供的证明文件及资料等按要求在响应文件中提供扫描件或复印件；所有资料内容、印章必须完整、清晰可辨且在有效期内。</w:t>
      </w:r>
      <w:r>
        <w:rPr>
          <w:rFonts w:hint="eastAsia" w:ascii="宋体" w:hAnsi="宋体" w:cs="宋体"/>
          <w:szCs w:val="21"/>
          <w:lang w:eastAsia="zh-CN"/>
        </w:rPr>
        <w:t xml:space="preserve">评审</w:t>
      </w:r>
      <w:r>
        <w:rPr>
          <w:rFonts w:hint="eastAsia" w:ascii="宋体" w:hAnsi="宋体" w:cs="宋体"/>
          <w:szCs w:val="21"/>
        </w:rPr>
        <w:t xml:space="preserve">小组成员半数以上认定模糊无法辨认的不得分。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rPr>
        <w:t xml:space="preserve">.评分细则中要求提供的证明文件及资料等在响应文件中提供原件扫描件，并加盖</w:t>
      </w:r>
      <w:r>
        <w:rPr>
          <w:rFonts w:hint="eastAsia" w:ascii="宋体" w:hAnsi="宋体" w:cs="宋体"/>
          <w:szCs w:val="21"/>
          <w:lang w:eastAsia="zh-CN"/>
        </w:rPr>
        <w:t xml:space="preserve">电子</w:t>
      </w:r>
      <w:r>
        <w:rPr>
          <w:rFonts w:hint="eastAsia" w:ascii="宋体" w:hAnsi="宋体" w:cs="宋体"/>
          <w:szCs w:val="21"/>
        </w:rPr>
        <w:t xml:space="preserve">公章</w:t>
      </w:r>
      <w:r>
        <w:rPr>
          <w:rFonts w:hint="eastAsia" w:ascii="宋体" w:hAnsi="宋体" w:cs="宋体"/>
          <w:szCs w:val="21"/>
          <w:lang w:eastAsia="zh-CN"/>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．评审时，未能按以上要求提供相应证明（原件扫描件）的，不作为评审依据，不得分。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.为便于评审，请供应商按系统采购文件</w:t>
      </w:r>
      <w:r>
        <w:rPr>
          <w:rFonts w:hint="eastAsia" w:ascii="宋体" w:hAnsi="宋体" w:cs="宋体"/>
          <w:szCs w:val="21"/>
          <w:lang w:eastAsia="zh-CN"/>
        </w:rPr>
        <w:t xml:space="preserve">模板</w:t>
      </w:r>
      <w:r>
        <w:rPr>
          <w:rFonts w:hint="eastAsia" w:ascii="宋体" w:hAnsi="宋体" w:cs="宋体"/>
          <w:szCs w:val="21"/>
        </w:rPr>
        <w:t xml:space="preserve">样式，结合采购文件项目需求和评分标准，逐条对应编制响应文件。</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884"/>
        <w:contextualSpacing/>
        <w:ind w:left="0" w:firstLine="0"/>
        <w:keepLines w:val="0"/>
        <w:keepNext w:val="0"/>
        <w:pageBreakBefore w:val="0"/>
        <w:spacing w:line="440" w:lineRule="atLeast"/>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一、采购标的</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采购范围：施工图及工程量清单范围内（含编制说明）的所有内容。</w:t>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二、</w:t>
      </w:r>
      <w:r>
        <w:rPr>
          <w:rFonts w:hint="eastAsia" w:ascii="宋体" w:hAnsi="宋体" w:eastAsia="宋体" w:cs="宋体"/>
          <w:b w:val="0"/>
          <w:bCs/>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val="0"/>
          <w:bCs/>
          <w:i/>
          <w:color w:val="auto"/>
          <w:sz w:val="21"/>
          <w:szCs w:val="21"/>
          <w:highlight w:val="none"/>
        </w:rPr>
      </w:pPr>
      <w:r>
        <w:rPr>
          <w:rFonts w:hint="eastAsia" w:ascii="宋体" w:hAnsi="宋体" w:eastAsia="宋体" w:cs="宋体"/>
          <w:b w:val="0"/>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eastAsia="宋体" w:cs="宋体"/>
          <w:b w:val="0"/>
          <w:bCs/>
          <w:i w:val="0"/>
          <w:i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50</w:t>
      </w:r>
      <w:r>
        <w:rPr>
          <w:rFonts w:hint="eastAsia" w:ascii="宋体" w:hAnsi="宋体" w:cs="宋体"/>
          <w:b w:val="0"/>
          <w:bCs/>
          <w:color w:val="auto"/>
          <w:sz w:val="21"/>
          <w:szCs w:val="21"/>
          <w:highlight w:val="none"/>
          <w:u w:val="none"/>
          <w:lang w:val="en-US" w:eastAsia="zh-CN"/>
        </w:rPr>
        <w:t xml:space="preserve">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val="0"/>
          <w:bCs/>
          <w:color w:val="auto"/>
          <w:szCs w:val="21"/>
          <w:highlight w:val="none"/>
        </w:rPr>
      </w:pPr>
      <w:r>
        <w:rPr>
          <w:rFonts w:hint="eastAsia" w:ascii="宋体" w:hAnsi="宋体" w:cs="宋体"/>
          <w:b w:val="0"/>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（1）合同签订后支付合同价款的10%作为预付款；</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（2）工程竣工验收合格后支付至合同价款的80%；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（3）结算审定且档案归档后支付至审定价的97%。审定价的3%作为质保金，待保修期满后结清（无息）。       </w:t>
      </w:r>
      <w:r/>
    </w:p>
    <w:p>
      <w:pPr>
        <w:ind w:firstLine="422"/>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val="0"/>
          <w:bCs w:val="0"/>
          <w:color w:val="auto"/>
          <w:highlight w:val="none"/>
        </w:rPr>
      </w:pPr>
      <w:r>
        <w:rPr>
          <w:rFonts w:hint="eastAsia" w:ascii="宋体" w:hAnsi="宋体" w:cs="宋体"/>
          <w:b w:val="0"/>
          <w:bCs w:val="0"/>
          <w:color w:val="auto"/>
          <w:highlight w:val="none"/>
        </w:rPr>
        <w:t xml:space="preserve">4.质量要求</w:t>
      </w:r>
      <w:r/>
    </w:p>
    <w:p>
      <w:pPr>
        <w:ind w:firstLine="420"/>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4.1工程质量标准：</w:t>
      </w:r>
      <w:r>
        <w:rPr>
          <w:rFonts w:hint="eastAsia" w:ascii="宋体" w:hAnsi="宋体" w:cs="宋体"/>
          <w:b w:val="0"/>
          <w:bCs w:val="0"/>
          <w:color w:val="auto"/>
          <w:szCs w:val="21"/>
          <w:highlight w:val="none"/>
          <w:lang w:val="en-US" w:eastAsia="zh-CN"/>
        </w:rPr>
        <w:t xml:space="preserve">一次性验收合格</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4.2工程规范以现行的施工项目任务期间国家和行业新颁布施行的规范、规程为准。</w:t>
      </w:r>
      <w:r/>
    </w:p>
    <w:p>
      <w:pPr>
        <w:numPr>
          <w:ilvl w:val="0"/>
          <w:numId w:val="0"/>
        </w:numPr>
        <w:ind w:firstLine="420"/>
        <w:keepLines w:val="0"/>
        <w:keepNext w:val="0"/>
        <w:pageBreakBefore w:val="0"/>
        <w:spacing w:line="440" w:lineRule="atLeast"/>
        <w:widowControl w:val="off"/>
        <w:rPr>
          <w:rFonts w:hint="eastAsia" w:ascii="宋体" w:hAnsi="宋体" w:cs="宋体"/>
          <w:b w:val="0"/>
          <w:bCs w:val="0"/>
          <w:color w:val="auto"/>
          <w:szCs w:val="21"/>
          <w:highlight w:val="none"/>
          <w:lang w:val="en-US" w:eastAsia="zh-CN"/>
        </w:rPr>
      </w:pPr>
      <w:r>
        <w:rPr>
          <w:rFonts w:hint="eastAsia" w:ascii="宋体" w:hAnsi="宋体" w:eastAsia="宋体" w:cs="宋体"/>
          <w:b w:val="0"/>
          <w:bCs w:val="0"/>
          <w:color w:val="auto"/>
          <w:sz w:val="21"/>
          <w:szCs w:val="21"/>
          <w:lang w:val="en-US" w:eastAsia="zh-CN" w:bidi="ar-SA"/>
        </w:rPr>
        <w:t xml:space="preserve">5.</w:t>
      </w:r>
      <w:r>
        <w:rPr>
          <w:rFonts w:hint="eastAsia" w:ascii="宋体" w:hAnsi="宋体" w:cs="宋体"/>
          <w:b w:val="0"/>
          <w:bCs w:val="0"/>
          <w:color w:val="auto"/>
          <w:szCs w:val="21"/>
          <w:highlight w:val="none"/>
          <w:lang w:val="en-US" w:eastAsia="zh-CN"/>
        </w:rPr>
        <w:t xml:space="preserve">质保期：两年</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 w:val="21"/>
          <w:szCs w:val="21"/>
          <w:lang w:val="en-US" w:eastAsia="zh-CN" w:bidi="ar-SA"/>
        </w:rPr>
        <w:t xml:space="preserve">6.</w:t>
      </w:r>
      <w:r>
        <w:rPr>
          <w:rFonts w:hint="eastAsia" w:ascii="宋体" w:hAnsi="宋体" w:eastAsia="宋体" w:cs="宋体"/>
          <w:b w:val="0"/>
          <w:bCs w:val="0"/>
          <w:color w:val="auto"/>
          <w:szCs w:val="21"/>
          <w:highlight w:val="none"/>
          <w:lang w:val="en-US" w:eastAsia="zh-CN"/>
        </w:rPr>
        <w:t xml:space="preserve">本项目</w:t>
      </w:r>
      <w:r>
        <w:rPr>
          <w:rFonts w:hint="eastAsia" w:ascii="宋体" w:hAnsi="宋体" w:cs="宋体"/>
          <w:b w:val="0"/>
          <w:bCs w:val="0"/>
          <w:color w:val="auto"/>
          <w:szCs w:val="21"/>
          <w:highlight w:val="none"/>
          <w:lang w:val="en-US" w:eastAsia="zh-CN"/>
        </w:rPr>
        <w:t xml:space="preserve">工程量清单、招标控制价</w:t>
      </w:r>
      <w:r>
        <w:rPr>
          <w:rFonts w:hint="eastAsia" w:ascii="宋体" w:hAnsi="宋体" w:eastAsia="宋体" w:cs="宋体"/>
          <w:b w:val="0"/>
          <w:bCs w:val="0"/>
          <w:color w:val="auto"/>
          <w:szCs w:val="21"/>
          <w:highlight w:val="none"/>
          <w:lang w:val="en-US" w:eastAsia="zh-CN"/>
        </w:rPr>
        <w:t xml:space="preserve">、图纸等下载链接：</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链接: </w:t>
      </w:r>
      <w:r>
        <w:rPr>
          <w:rFonts w:hint="eastAsia" w:ascii="宋体" w:hAnsi="宋体" w:eastAsia="宋体" w:cs="宋体"/>
          <w:b w:val="0"/>
          <w:bCs w:val="0"/>
          <w:color w:val="auto"/>
          <w:szCs w:val="21"/>
          <w:highlight w:val="none"/>
          <w:lang w:val="en-US" w:eastAsia="zh-CN"/>
        </w:rPr>
        <w:t xml:space="preserve">https://pan.baidu.com/s/1yhNAedK2WeqRvN5EH4YwKg?pwd=dhgm</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提取码: </w:t>
      </w:r>
      <w:r>
        <w:rPr>
          <w:rFonts w:hint="eastAsia" w:ascii="宋体" w:hAnsi="宋体" w:eastAsia="宋体" w:cs="宋体"/>
          <w:b w:val="0"/>
          <w:bCs w:val="0"/>
          <w:color w:val="auto"/>
          <w:szCs w:val="21"/>
          <w:highlight w:val="none"/>
          <w:lang w:val="en-US" w:eastAsia="zh-CN"/>
        </w:rPr>
        <w:t xml:space="preserve">dhgm</w:t>
      </w:r>
      <w:r/>
    </w:p>
    <w:p>
      <w:pPr>
        <w:pStyle w:val="884"/>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三、技术要求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1.投标单位的响应报价不得高于最高限价，否则作无效投标处理。</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2.本项目投标报价的编制应按照《建设工程工程量清单计价规范》（GB50500-2013）要求执行，并应当使用符合工程量清单计价应用软件。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3.投标报价的编制要求：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投标报价应该是按招标文件规定的招标范围内工程量清单所列项目的全部费用总和，包括分部分项工程费、项目措施费、其他项目费和规费、税金。</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投标报价应根据下列依据编制：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①《建设工程工程量清单计价规范》（GB50500-2013）；</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 国家或省级、行业建设主管部门颁发的计价办法；</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③企业定额，国家或省级、行业建设主管部门颁发的计价定额；</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④招标文件、工程量清单及其补充通知、答疑纪要；</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⑤建设工程设计文件及相关资料；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⑥施工现场情况、工程特点及拟定的投标施工组织设计或施工方案；</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⑦与建设项目相关的标准、规范等技术资料；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⑧市场价格信息或工程造价管理机构发布的工程造价信息；</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⑨其他的相关资料。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投标人的投标总价应当与分部分项工程费、措施项目费、其他项目费和规费、税金的合计金额一致。投标人在进行工程量清单招标的投标报价时，不能直接对投标总价进行优惠让利，投标人对投标报价的任何优惠让利均应反映在相应清单项目的综合单价中。</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4.工程量清单报价不得出现以下情况之一，否则按无效标处理：</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（1）投标文件中已标价工程量清单与招标文件规定的暂估价、暂列金额及甲供材料价格不一致的；</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（2）投标文件中已标价工程量清单与招标文件明确列出的不可竞争费用项目或费率或计算基础不一致的；</w:t>
      </w:r>
      <w:r/>
    </w:p>
    <w:p>
      <w:pPr>
        <w:ind w:firstLine="420"/>
        <w:keepLines w:val="0"/>
        <w:keepNext w:val="0"/>
        <w:pageBreakBefore w:val="0"/>
        <w:spacing w:line="440" w:lineRule="atLeast"/>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（3）投标文件的已标价工程量清单与招标文件提供的工程量清单中的项目编码、项目名称、项目特征、计量单位、工程量不一致的；</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投标文件</w:t>
      </w:r>
      <w:r>
        <w:rPr>
          <w:rFonts w:hint="eastAsia" w:ascii="宋体" w:hAnsi="宋体" w:cs="宋体"/>
          <w:color w:val="auto"/>
          <w:szCs w:val="21"/>
          <w:highlight w:val="none"/>
          <w:lang w:val="en-US" w:eastAsia="zh-CN"/>
        </w:rPr>
        <w:t xml:space="preserve">的已标价</w:t>
      </w:r>
      <w:r>
        <w:rPr>
          <w:rFonts w:hint="eastAsia" w:ascii="宋体" w:hAnsi="宋体" w:eastAsia="宋体" w:cs="宋体"/>
          <w:color w:val="auto"/>
          <w:szCs w:val="21"/>
          <w:highlight w:val="none"/>
          <w:lang w:val="en-US" w:eastAsia="zh-CN"/>
        </w:rPr>
        <w:t xml:space="preserve">工程量清单中，计价表中综合单价的报价</w:t>
      </w:r>
      <w:r>
        <w:rPr>
          <w:rFonts w:hint="eastAsia" w:ascii="宋体" w:hAnsi="宋体" w:cs="宋体"/>
          <w:color w:val="auto"/>
          <w:szCs w:val="21"/>
          <w:highlight w:val="none"/>
          <w:lang w:val="en-US" w:eastAsia="zh-CN"/>
        </w:rPr>
        <w:t xml:space="preserve">超过</w:t>
      </w:r>
      <w:r>
        <w:rPr>
          <w:rFonts w:hint="eastAsia" w:ascii="宋体" w:hAnsi="宋体" w:eastAsia="宋体" w:cs="宋体"/>
          <w:color w:val="auto"/>
          <w:szCs w:val="21"/>
          <w:highlight w:val="none"/>
          <w:lang w:val="en-US" w:eastAsia="zh-CN"/>
        </w:rPr>
        <w:t xml:space="preserve">控制价中相对应列项</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综合单价。</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项目组成员配备专职安全员，专职安全员具有安全生产考核合格证书（土建类专职安全生产管理人员C2），同时提供投标人为其缴纳的2026年1月至2026年3月的社保证明材料（实质性条款）。</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885"/>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1"/>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r/>
      <w:bookmarkStart w:id="3" w:name="EBba204937edc444c4a65c7899e41265d6"/>
      <w:r>
        <w:rPr>
          <w:rFonts w:hint="eastAsia"/>
          <w:color w:val="000080"/>
          <w:sz w:val="20"/>
          <w:highlight w:val="none"/>
        </w:rPr>
        <w:t xml:space="preserve"> </w:t>
      </w:r>
      <w:bookmarkEnd w:id="3"/>
      <w:r/>
      <w:r/>
    </w:p>
    <w:p>
      <w:pPr>
        <w:jc w:val="center"/>
        <w:rPr>
          <w:rFonts w:eastAsia="华文中宋"/>
          <w:b/>
          <w:sz w:val="52"/>
          <w:szCs w:val="52"/>
          <w:highlight w:val="none"/>
        </w:rPr>
      </w:pPr>
      <w:r/>
      <w:bookmarkStart w:id="4" w:name="_Hlk146807481"/>
      <w:r/>
      <w:r/>
    </w:p>
    <w:p>
      <w:pPr>
        <w:jc w:val="center"/>
        <w:rPr>
          <w:rFonts w:eastAsia="华文中宋"/>
          <w:b/>
          <w:sz w:val="52"/>
          <w:szCs w:val="52"/>
          <w:highlight w:val="none"/>
        </w:rPr>
      </w:pPr>
      <w:r>
        <w:rPr>
          <w:rFonts w:eastAsia="华文中宋"/>
          <w:b/>
          <w:sz w:val="52"/>
          <w:szCs w:val="52"/>
          <w:highlight w:val="none"/>
        </w:rPr>
      </w:r>
      <w:bookmarkEnd w:id="4"/>
      <w:r/>
    </w:p>
    <w:p>
      <w:pPr>
        <w:jc w:val="center"/>
        <w:rPr>
          <w:rFonts w:ascii="Times New Roman" w:hAnsi="Times New Roman" w:eastAsia="华文中宋"/>
          <w:b/>
          <w:sz w:val="52"/>
          <w:szCs w:val="52"/>
          <w:highlight w:val="none"/>
        </w:rPr>
      </w:pPr>
      <w:r>
        <w:rPr>
          <w:rFonts w:hint="eastAsia"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r>
      <w:r>
        <w:rPr>
          <w:rFonts w:hint="eastAsia" w:ascii="Times New Roman" w:hAnsi="Times New Roman" w:eastAsia="华文中宋"/>
          <w:b/>
          <w:sz w:val="52"/>
          <w:szCs w:val="52"/>
          <w:highlight w:val="none"/>
        </w:rPr>
        <w:t xml:space="preserve">（示范文本）</w:t>
      </w:r>
      <w:r/>
    </w:p>
    <w:p>
      <w:pPr>
        <w:jc w:val="center"/>
        <w:rPr>
          <w:rFonts w:ascii="Times New Roman" w:hAnsi="Times New Roman" w:eastAsia="仿宋_GB2312"/>
          <w:bCs/>
          <w:sz w:val="32"/>
          <w:szCs w:val="32"/>
          <w:highlight w:val="none"/>
        </w:rPr>
      </w:pPr>
      <w:r>
        <w:rPr>
          <w:rFonts w:hint="eastAsia" w:ascii="Times New Roman" w:hAnsi="Times New Roman" w:eastAsia="仿宋_GB2312"/>
          <w:bCs/>
          <w:sz w:val="32"/>
          <w:szCs w:val="32"/>
          <w:highlight w:val="none"/>
        </w:rPr>
        <w:t xml:space="preserve">（</w:t>
      </w:r>
      <w:r>
        <w:rPr>
          <w:rFonts w:ascii="Times New Roman" w:hAnsi="Times New Roman" w:eastAsia="仿宋_GB2312"/>
          <w:bCs/>
          <w:sz w:val="32"/>
          <w:szCs w:val="32"/>
          <w:highlight w:val="none"/>
        </w:rPr>
        <w:t xml:space="preserve">GF—2017—0201</w:t>
      </w:r>
      <w:r>
        <w:rPr>
          <w:rFonts w:hint="eastAsia" w:ascii="Times New Roman" w:hAnsi="Times New Roman" w:eastAsia="仿宋_GB2312"/>
          <w:bCs/>
          <w:sz w:val="32"/>
          <w:szCs w:val="32"/>
          <w:highlight w:val="none"/>
        </w:rPr>
        <w:t xml:space="preserve">）</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highlight w:val="none"/>
        </w:rPr>
      </w:pPr>
      <w:r/>
      <w:bookmarkStart w:id="5" w:name="EB97fcb4217ef242c2bfb1098c0934aa5e"/>
      <w:r>
        <w:rPr>
          <w:rFonts w:hint="eastAsia"/>
          <w:color w:val="000080"/>
          <w:sz w:val="20"/>
          <w:highlight w:val="none"/>
        </w:rPr>
        <w:t xml:space="preserve"> </w:t>
      </w:r>
      <w:bookmarkEnd w:id="5"/>
      <w:r/>
      <w:bookmarkStart w:id="6" w:name="EB847cc23fdca041ac8bc32f38834d7da8"/>
      <w:r>
        <w:rPr>
          <w:rFonts w:hint="eastAsia"/>
          <w:color w:val="000080"/>
          <w:sz w:val="20"/>
          <w:highlight w:val="none"/>
        </w:rPr>
        <w:t xml:space="preserve"> </w:t>
      </w:r>
      <w:bookmarkEnd w:id="6"/>
      <w:r/>
      <w:bookmarkStart w:id="7" w:name="EBba16172f5ba54f048865d60f5775de53"/>
      <w:r>
        <w:rPr>
          <w:rFonts w:hint="eastAsia"/>
          <w:color w:val="000080"/>
          <w:sz w:val="20"/>
          <w:highlight w:val="none"/>
        </w:rPr>
        <w:t xml:space="preserve"> </w:t>
      </w:r>
      <w:bookmarkEnd w:id="7"/>
      <w:r/>
      <w:r/>
    </w:p>
    <w:p>
      <w:pPr>
        <w:jc w:val="center"/>
        <w:widowControl/>
        <w:rPr>
          <w:rFonts w:hint="eastAsia" w:ascii="宋体" w:hAnsi="宋体" w:cs="宋体"/>
          <w:szCs w:val="21"/>
          <w:highlight w:val="none"/>
        </w:rPr>
      </w:pPr>
      <w:r>
        <w:rPr>
          <w:rFonts w:ascii="Times New Roman" w:hAnsi="Times New Roman" w:eastAsia="黑体"/>
          <w:szCs w:val="32"/>
          <w:highlight w:val="none"/>
        </w:rPr>
        <w:br w:type="page" w:clear="all"/>
      </w:r>
      <w:r>
        <w:rPr>
          <w:rFonts w:hint="eastAsia" w:ascii="宋体" w:hAnsi="宋体" w:cs="宋体"/>
          <w:b/>
          <w:bCs/>
          <w:color w:val="000000"/>
          <w:szCs w:val="21"/>
          <w:highlight w:val="none"/>
          <w:lang w:bidi="ar"/>
        </w:rPr>
        <w:t xml:space="preserve">第一部分 合同协议书</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发包人（全称）：</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ff"/>
          <w:szCs w:val="21"/>
          <w:highlight w:val="none"/>
          <w:lang w:bidi="ar"/>
        </w:rPr>
        <w:t xml:space="preserve">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b/>
          <w:bCs/>
          <w:color w:val="000000"/>
          <w:szCs w:val="21"/>
          <w:highlight w:val="none"/>
          <w:lang w:bidi="ar"/>
        </w:rPr>
        <w:t xml:space="preserve">承包人（全称）：</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根据《中华人民共和国民法典》、《中华人民共和国建筑法》及有关法律规定，遵循平等、自愿、公平和诚实信用的原则，双方就</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工程施工及有关事项协商一致，共同达成如下协议：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一、工程概况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1.工程名称：</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2.工程地点：</w:t>
      </w:r>
      <w:r>
        <w:rPr>
          <w:rFonts w:hint="eastAsia" w:ascii="宋体" w:hAnsi="宋体" w:cs="宋体"/>
          <w:color w:val="0000ff"/>
          <w:szCs w:val="21"/>
          <w:highlight w:val="none"/>
          <w:lang w:bidi="ar"/>
        </w:rPr>
        <w:t xml:space="preserve">常州市</w:t>
      </w:r>
      <w:r>
        <w:rPr>
          <w:rFonts w:hint="eastAsia" w:ascii="宋体" w:hAnsi="宋体" w:cs="宋体"/>
          <w:color w:val="0000ff"/>
          <w:szCs w:val="21"/>
          <w:highlight w:val="none"/>
          <w:lang w:eastAsia="zh-CN" w:bidi="ar"/>
        </w:rPr>
        <w:t xml:space="preserve">天宁区</w:t>
      </w:r>
      <w:r>
        <w:rPr>
          <w:rFonts w:hint="eastAsia" w:ascii="宋体" w:hAnsi="宋体" w:cs="宋体"/>
          <w:color w:val="0000ff"/>
          <w:szCs w:val="21"/>
          <w:highlight w:val="none"/>
          <w:lang w:bidi="ar"/>
        </w:rPr>
        <w:t xml:space="preserve"> 。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3.工程立项批准文号：</w:t>
      </w:r>
      <w:r>
        <w:rPr>
          <w:rFonts w:hint="eastAsia" w:ascii="宋体" w:hAnsi="宋体" w:cs="宋体"/>
          <w:bCs/>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4.资金来源：</w:t>
      </w:r>
      <w:r>
        <w:rPr>
          <w:rFonts w:hint="eastAsia" w:ascii="宋体" w:hAnsi="宋体" w:cs="宋体"/>
          <w:color w:val="0000ff"/>
          <w:szCs w:val="21"/>
          <w:highlight w:val="none"/>
          <w:lang w:bidi="ar"/>
        </w:rPr>
        <w:t xml:space="preserve">财政</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5.工程内容：</w:t>
      </w:r>
      <w:r>
        <w:rPr>
          <w:rFonts w:hint="eastAsia" w:ascii="宋体" w:hAnsi="宋体" w:cs="宋体"/>
          <w:color w:val="0000ff"/>
          <w:szCs w:val="21"/>
          <w:highlight w:val="none"/>
          <w:lang w:bidi="ar"/>
        </w:rPr>
        <w:t xml:space="preserve">工程量清单（含编制说明）范围内的全部工程。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群体工程应附《承包人承揽工程项目一览表》（附件 1）。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6.工程承包范围：</w:t>
      </w:r>
      <w:r>
        <w:rPr>
          <w:rFonts w:hint="eastAsia" w:ascii="宋体" w:hAnsi="宋体" w:cs="宋体"/>
          <w:color w:val="0000ff"/>
          <w:szCs w:val="21"/>
          <w:highlight w:val="none"/>
          <w:lang w:bidi="ar"/>
        </w:rPr>
        <w:t xml:space="preserve">工程量清单（含编制说明）范围内的全部工程</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二、合同工期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计划开工日期：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计划竣工日期：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工期总日历天数：</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天。工期总日历天数与根据前述计划开竣工日期计算的工期天数不一致的，以工期总日历天数为准。 </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三、质量标准</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工程质量符合</w:t>
      </w:r>
      <w:r>
        <w:rPr>
          <w:rFonts w:hint="eastAsia" w:ascii="宋体" w:hAnsi="宋体" w:cs="宋体"/>
          <w:color w:val="0000ff"/>
          <w:szCs w:val="21"/>
          <w:highlight w:val="none"/>
          <w:lang w:bidi="ar"/>
        </w:rPr>
        <w:t xml:space="preserve">合格</w:t>
      </w:r>
      <w:r>
        <w:rPr>
          <w:rFonts w:hint="eastAsia" w:ascii="宋体" w:hAnsi="宋体" w:cs="宋体"/>
          <w:color w:val="000000"/>
          <w:szCs w:val="21"/>
          <w:highlight w:val="none"/>
          <w:lang w:bidi="ar"/>
        </w:rPr>
        <w:t xml:space="preserve">标准。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四、签约合同价与合同价格形式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1.签约合同价为：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其中：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（1）安全文明施工费： </w:t>
      </w:r>
      <w:r/>
    </w:p>
    <w:p>
      <w:pPr>
        <w:ind w:firstLine="1050"/>
        <w:jc w:val="left"/>
        <w:spacing w:line="360" w:lineRule="auto"/>
        <w:widowControl/>
        <w:rPr>
          <w:rFonts w:hint="eastAsia" w:ascii="宋体" w:hAnsi="宋体" w:cs="宋体"/>
          <w:color w:val="000000"/>
          <w:szCs w:val="21"/>
          <w:highlight w:val="none"/>
          <w:lang w:bidi="ar"/>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（2）材料和工程设备暂估价金额：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（3）专业工程暂估价金额：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（4）暂列金额：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2.合同价格形式：</w:t>
      </w:r>
      <w:r>
        <w:rPr>
          <w:rFonts w:hint="eastAsia" w:ascii="宋体" w:hAnsi="宋体" w:cs="宋体"/>
          <w:color w:val="0000ff"/>
          <w:szCs w:val="21"/>
          <w:highlight w:val="none"/>
          <w:lang w:bidi="ar"/>
        </w:rPr>
        <w:t xml:space="preserve">固定单价合同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五、项目经理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承包人项目经理：</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六、合同文件构成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本协议书与下列文件一起构成合同文件：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（1）中标通知书（如果有）；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（2）投标函及其附录（如果有）；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（3）专用合同条款及其附件；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（4）通用合同条款；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（5）技术标准和要求；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（6）图纸；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（7）已标价工程量清单或预算书；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（8）其他合同文件。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在合同订立及履行过程中形成的与合同有关的文件均构成合同文件组成部分。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上述各项合同文件包括合同当事人就该项合同文件所作出的补充和修改，属于同一类内容的文件，应以最新签署的为准。专用合同条款及其附件须经合同当事人签字或盖章。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七、承诺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1.发包人承诺按照法律规定履行项目审批手续、筹集工程建设资金并按照合同约定的期限和方式支付合同价款。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2.承包人承诺按照法律规定及合同约定组织完成工程施工，确保工程质量和安全，不进行转包及违法分包，并在缺陷责任期及保修期内承担相应的工程维修责任。 </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3.发包人和承包人通过招投标形式签订合同的，双方理解并承诺不再就同一工程另行签订与合同实质性内容相背离的协议。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八、词语含义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本协议书中词语含义与第二部分通用合同条款中赋予的含义相同。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九、签订时间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本合同于 </w:t>
      </w:r>
      <w:r>
        <w:rPr>
          <w:rFonts w:hint="eastAsia" w:ascii="宋体" w:hAnsi="宋体" w:cs="宋体"/>
          <w:color w:val="0000ff"/>
          <w:szCs w:val="21"/>
          <w:highlight w:val="none"/>
          <w:lang w:bidi="ar"/>
        </w:rPr>
        <w:t xml:space="preserve">202</w:t>
      </w:r>
      <w:r>
        <w:rPr>
          <w:rFonts w:hint="eastAsia" w:ascii="宋体" w:hAnsi="宋体" w:cs="宋体"/>
          <w:color w:val="0000ff"/>
          <w:szCs w:val="21"/>
          <w:highlight w:val="none"/>
          <w:lang w:val="en-US" w:eastAsia="zh-CN" w:bidi="ar"/>
        </w:rPr>
        <w:t xml:space="preserve">6</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十、签订地点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本合同在</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十一、补充协议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合同未尽事宜，合同当事人另行签订补充协议，补充协议是合同的组成部分。</w:t>
      </w:r>
      <w:r>
        <w:rPr>
          <w:rFonts w:hint="eastAsia" w:ascii="宋体" w:hAnsi="宋体" w:cs="宋体"/>
          <w:b/>
          <w:bCs/>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十二、合同生效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本合同自</w:t>
      </w:r>
      <w:r>
        <w:rPr>
          <w:rFonts w:hint="eastAsia" w:ascii="宋体" w:hAnsi="宋体" w:cs="宋体"/>
          <w:color w:val="0000ff"/>
          <w:szCs w:val="21"/>
          <w:highlight w:val="none"/>
          <w:lang w:bidi="ar"/>
        </w:rPr>
        <w:t xml:space="preserve">合同当事人双方法定代表人或其委托代理人签字并盖公章后</w:t>
      </w:r>
      <w:r>
        <w:rPr>
          <w:rFonts w:hint="eastAsia" w:ascii="宋体" w:hAnsi="宋体" w:cs="宋体"/>
          <w:color w:val="000000"/>
          <w:szCs w:val="21"/>
          <w:highlight w:val="none"/>
          <w:lang w:bidi="ar"/>
        </w:rPr>
        <w:t xml:space="preserve">生效。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十三、合同份数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本合同一式</w:t>
      </w:r>
      <w:r>
        <w:rPr>
          <w:rFonts w:hint="eastAsia" w:ascii="宋体" w:hAnsi="宋体" w:cs="宋体"/>
          <w:color w:val="0000ff"/>
          <w:szCs w:val="21"/>
          <w:highlight w:val="none"/>
          <w:lang w:val="en-US" w:eastAsia="zh-CN" w:bidi="ar"/>
        </w:rPr>
        <w:t xml:space="preserve">伍</w:t>
      </w:r>
      <w:r>
        <w:rPr>
          <w:rFonts w:hint="eastAsia" w:ascii="宋体" w:hAnsi="宋体" w:cs="宋体"/>
          <w:color w:val="000000"/>
          <w:szCs w:val="21"/>
          <w:highlight w:val="none"/>
          <w:lang w:bidi="ar"/>
        </w:rPr>
        <w:t xml:space="preserve">份，均具有同等法律效力，发包人执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份，承包人执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采购代理机构执</w:t>
      </w:r>
      <w:r>
        <w:rPr>
          <w:rFonts w:hint="eastAsia" w:ascii="宋体" w:hAnsi="宋体" w:cs="宋体"/>
          <w:color w:val="0000ff"/>
          <w:szCs w:val="21"/>
          <w:highlight w:val="none"/>
          <w:lang w:val="en-US" w:eastAsia="zh-CN" w:bidi="ar"/>
        </w:rPr>
        <w:t xml:space="preserve">壹</w:t>
      </w:r>
      <w:r>
        <w:rPr>
          <w:rFonts w:hint="eastAsia" w:ascii="宋体" w:hAnsi="宋体" w:cs="宋体"/>
          <w:color w:val="000000"/>
          <w:szCs w:val="21"/>
          <w:highlight w:val="none"/>
          <w:lang w:val="en-US" w:eastAsia="zh-CN" w:bidi="ar"/>
        </w:rPr>
        <w:t xml:space="preserve">份</w:t>
      </w:r>
      <w:r>
        <w:rPr>
          <w:rFonts w:hint="eastAsia" w:ascii="宋体" w:hAnsi="宋体" w:cs="宋体"/>
          <w:color w:val="000000"/>
          <w:szCs w:val="21"/>
          <w:highlight w:val="none"/>
          <w:lang w:bidi="ar"/>
        </w:rPr>
        <w:t xml:space="preserve">。</w:t>
      </w:r>
      <w:r/>
    </w:p>
    <w:tbl>
      <w:tblPr>
        <w:tblStyle w:val="701"/>
        <w:tblW w:w="9004" w:type="dxa"/>
        <w:tblInd w:w="0"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发包人：</w:t>
            </w:r>
            <w:r/>
          </w:p>
          <w:p>
            <w:pPr>
              <w:spacing w:line="360" w:lineRule="auto"/>
              <w:rPr>
                <w:rFonts w:hint="eastAsia" w:ascii="宋体" w:hAnsi="宋体"/>
                <w:szCs w:val="30"/>
                <w:highlight w:val="none"/>
              </w:rPr>
            </w:pPr>
            <w:r>
              <w:rPr>
                <w:rFonts w:hint="eastAsia" w:ascii="宋体" w:hAnsi="宋体"/>
                <w:szCs w:val="30"/>
                <w:highlight w:val="none"/>
              </w:rPr>
              <w:t xml:space="preserve">(公章)</w:t>
            </w:r>
            <w:bookmarkStart w:id="8" w:name="EBdc365d0aa4044a36a8698447b74a0af7"/>
            <w:r/>
            <w:bookmarkEnd w:id="8"/>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承包人：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(公章)</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法定代表人或其委托代理人：</w:t>
            </w:r>
            <w:r>
              <w:rPr>
                <w:rFonts w:hint="eastAsia" w:ascii="宋体" w:hAnsi="宋体"/>
                <w:color w:val="0000ff"/>
                <w:szCs w:val="30"/>
                <w:highlight w:val="none"/>
              </w:rPr>
              <w:t xml:space="preserve"> </w:t>
            </w:r>
            <w:r/>
          </w:p>
          <w:p>
            <w:pPr>
              <w:spacing w:line="360" w:lineRule="auto"/>
              <w:rPr>
                <w:rFonts w:hint="eastAsia" w:ascii="宋体" w:hAnsi="宋体"/>
                <w:szCs w:val="30"/>
                <w:highlight w:val="none"/>
              </w:rPr>
            </w:pPr>
            <w:r>
              <w:rPr>
                <w:rFonts w:hint="eastAsia" w:ascii="宋体" w:hAnsi="宋体"/>
                <w:szCs w:val="30"/>
                <w:highlight w:val="none"/>
              </w:rPr>
              <w:t xml:space="preserve">（签字）</w:t>
            </w:r>
            <w:bookmarkStart w:id="9" w:name="EBaa300b9b82164fcd82d33536421dc148"/>
            <w:r/>
            <w:bookmarkEnd w:id="9"/>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（签字）</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组织机构代码：</w:t>
            </w:r>
            <w:r>
              <w:rPr>
                <w:rFonts w:hint="eastAsia" w:ascii="宋体" w:hAnsi="宋体"/>
                <w:color w:val="0000ff"/>
                <w:szCs w:val="30"/>
                <w:highlight w:val="none"/>
              </w:rPr>
              <w:t xml:space="preserve"> </w:t>
            </w:r>
            <w:bookmarkStart w:id="10" w:name="EBe28b72d839444075a434c7d4aca4e2e9"/>
            <w:r/>
            <w:bookmarkEnd w:id="10"/>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组织机构代码：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地  址：</w:t>
            </w:r>
            <w:bookmarkStart w:id="11" w:name="EB8b030439e93c4c8cb1a147be639766ba"/>
            <w:r/>
            <w:bookmarkEnd w:id="11"/>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地址：</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邮政编码：</w:t>
            </w:r>
            <w:bookmarkStart w:id="12" w:name="EB6a876caf0ee344179355c13123fa1346"/>
            <w:r/>
            <w:bookmarkEnd w:id="12"/>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邮政编码：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w:t>
            </w:r>
            <w:bookmarkStart w:id="13" w:name="EB525154b2e85b4746bd76cdf1ee0ae694"/>
            <w:r/>
            <w:bookmarkEnd w:id="13"/>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委托代理人：</w:t>
            </w:r>
            <w:bookmarkStart w:id="14" w:name="EBbe23311a357a480ea758f8dc3c45c339"/>
            <w:r/>
            <w:bookmarkEnd w:id="14"/>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委托代理人：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  话：</w:t>
            </w:r>
            <w:bookmarkStart w:id="15" w:name="EBf8b7f04b785e4a9ab3bc4dfc557376aa"/>
            <w:r/>
            <w:bookmarkEnd w:id="15"/>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电话：</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传  真：</w:t>
            </w:r>
            <w:bookmarkStart w:id="16" w:name="EBa124f42f5522492da8591a641ec0a753"/>
            <w:r/>
            <w:bookmarkEnd w:id="16"/>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传真：</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电子信箱：</w:t>
            </w:r>
            <w:bookmarkStart w:id="17" w:name="EB71333ffef32345d5861c532a3c5ff39c"/>
            <w:r/>
            <w:bookmarkEnd w:id="17"/>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电子信箱：</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开户银行：</w:t>
            </w:r>
            <w:bookmarkStart w:id="18" w:name="EBf02f3c34c974408793c1a88e09887875"/>
            <w:r/>
            <w:bookmarkEnd w:id="18"/>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开户银行：</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账  号：</w:t>
            </w:r>
            <w:bookmarkStart w:id="19" w:name="EBa7fcb4ec16bd4844b585ecee08d47b41"/>
            <w:r/>
            <w:bookmarkEnd w:id="19"/>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账号：</w:t>
            </w:r>
            <w:r/>
          </w:p>
        </w:tc>
      </w:tr>
    </w:tbl>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jc w:val="both"/>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采购代理机构（盖章）：</w:t>
      </w:r>
      <w:r/>
    </w:p>
    <w:p>
      <w:pPr>
        <w:pStyle w:val="705"/>
        <w:jc w:val="left"/>
        <w:rPr>
          <w:rFonts w:hint="default" w:ascii="宋体" w:hAnsi="宋体" w:cs="宋体" w:eastAsiaTheme="minorEastAsia"/>
          <w:b w:val="0"/>
          <w:bCs w:val="0"/>
          <w:color w:val="000000"/>
          <w:sz w:val="21"/>
          <w:szCs w:val="21"/>
          <w:highlight w:val="none"/>
          <w:lang w:val="en-US" w:eastAsia="zh-CN" w:bidi="ar"/>
        </w:rPr>
      </w:pPr>
      <w:r>
        <w:rPr>
          <w:rFonts w:hint="eastAsia" w:ascii="宋体" w:hAnsi="宋体" w:cs="宋体" w:eastAsiaTheme="minorEastAsia"/>
          <w:b w:val="0"/>
          <w:bCs w:val="0"/>
          <w:color w:val="000000"/>
          <w:sz w:val="21"/>
          <w:szCs w:val="21"/>
          <w:highlight w:val="none"/>
          <w:lang w:val="en-US" w:eastAsia="zh-CN" w:bidi="ar"/>
        </w:rPr>
        <w:t xml:space="preserve">日期：</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第二部分 通用合同条款 </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采用《建设工程施工合同（示范文本）》（</w:t>
      </w:r>
      <w:r>
        <w:rPr>
          <w:rFonts w:ascii="宋体" w:hAnsi="宋体" w:cs="宋体"/>
          <w:b/>
          <w:bCs/>
          <w:color w:val="000000"/>
          <w:szCs w:val="21"/>
          <w:highlight w:val="none"/>
          <w:lang w:bidi="ar"/>
        </w:rPr>
        <w:t xml:space="preserve">GF</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2017</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0201</w:t>
      </w:r>
      <w:r>
        <w:rPr>
          <w:rFonts w:hint="eastAsia" w:ascii="宋体" w:hAnsi="宋体" w:cs="宋体"/>
          <w:b/>
          <w:bCs/>
          <w:color w:val="000000"/>
          <w:szCs w:val="21"/>
          <w:highlight w:val="none"/>
          <w:lang w:bidi="ar"/>
        </w:rPr>
        <w:t xml:space="preserve">）。</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spacing w:line="360" w:lineRule="auto"/>
        <w:rPr>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szCs w:val="21"/>
          <w:highlight w:val="none"/>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第三部分 专用合同条款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 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词语定义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1.1.1.10 其他合同文件包括： </w:t>
      </w:r>
      <w:r>
        <w:rPr>
          <w:rFonts w:hint="eastAsia" w:ascii="宋体" w:hAnsi="宋体"/>
          <w:color w:val="0000ff"/>
          <w:szCs w:val="32"/>
          <w:highlight w:val="none"/>
        </w:rPr>
        <w:t xml:space="preserve">招标文件、答疑纪要、工程量清单及编制说明、签约合同价文件、投标文件及双方其他书面约定，项目部管理机构人员表、履约保函等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 合同当事人及其他相关方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1.1.2.5 设计人：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1.1.3.7 作为施工现场组成部分的其他场所包括：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1.1.3.9 永久占地包括：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1.1.3.10 临时占地包括：</w:t>
      </w:r>
      <w:r>
        <w:rPr>
          <w:rFonts w:hint="eastAsia" w:ascii="宋体" w:hAnsi="宋体"/>
          <w:color w:val="0000ff"/>
          <w:szCs w:val="32"/>
          <w:highlight w:val="non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法律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适用于合同的其他规范性文件： </w:t>
      </w:r>
      <w:r>
        <w:rPr>
          <w:rFonts w:hint="eastAsia" w:ascii="宋体" w:hAnsi="宋体"/>
          <w:color w:val="0000ff"/>
          <w:szCs w:val="32"/>
          <w:highlight w:val="none"/>
        </w:rPr>
        <w:t xml:space="preserve">《中华人民共和国民法典》、《中华人民共和国建筑法》、《中华人民共和国招标投标法》、《中华人民共和国招标投标法实施条例》、《建设工程质量管理条例》、《建设工程安全生产管理条例》及其他现行国家和地方法律、法规、规章</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 标准和规范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1.4.1 适用于工程的标准规范包括：</w:t>
      </w:r>
      <w:r>
        <w:rPr>
          <w:rFonts w:hint="eastAsia" w:ascii="宋体" w:hAnsi="宋体" w:cs="宋体"/>
          <w:color w:val="0000ff"/>
          <w:szCs w:val="21"/>
          <w:highlight w:val="none"/>
          <w:lang w:bidi="ar"/>
        </w:rPr>
        <w:t xml:space="preserve">有关建设工程的标准和规范、规程，建筑质量验收评定标准，施工图纸以及设计文件所载明的标准、规范、规程等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1.4.2 发包人提供国外标准、规范的名称：</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发包人提供国外标准、规范的份数：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发包人提供国外标准、规范的名称：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1.4.3 发包人对工程的技术标准和功能要求的特殊要求：</w:t>
      </w:r>
      <w:bookmarkStart w:id="20" w:name="EB33e80e35bb434093b1769380d09ce8b4"/>
      <w:r>
        <w:rPr>
          <w:rFonts w:hint="eastAsia" w:ascii="宋体" w:hAnsi="宋体"/>
          <w:color w:val="0000ff"/>
          <w:szCs w:val="32"/>
          <w:highlight w:val="none"/>
        </w:rPr>
        <w:t xml:space="preserve">按招标文件要求</w:t>
      </w:r>
      <w:bookmarkEnd w:id="20"/>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 合同文件的优先顺序 </w:t>
      </w:r>
      <w:r/>
    </w:p>
    <w:p>
      <w:pPr>
        <w:rPr>
          <w:highlight w:val="none"/>
        </w:rPr>
      </w:pPr>
      <w:r>
        <w:rPr>
          <w:rFonts w:hint="eastAsia" w:cs="宋体"/>
          <w:color w:val="000000"/>
          <w:szCs w:val="21"/>
          <w:highlight w:val="none"/>
          <w:lang w:bidi="ar"/>
        </w:rPr>
        <w:t xml:space="preserve">合同文件组成及优先顺序为： </w:t>
      </w:r>
      <w:r>
        <w:rPr>
          <w:rFonts w:hint="eastAsia" w:ascii="宋体" w:hAnsi="宋体" w:cs="宋体"/>
          <w:color w:val="0000ff"/>
          <w:szCs w:val="21"/>
          <w:highlight w:val="none"/>
          <w:lang w:bidi="ar"/>
        </w:rPr>
        <w:t xml:space="preserve">(1)合同协议书；(2)中标通知书；(3)投标函及投标函附录 (4)专用合同条款；(5)通用合同条款； (6)技术标准和要求； (7)图纸； (8)已标价工程量清单； (9)其他合同文件。</w:t>
      </w:r>
      <w:r>
        <w:rPr>
          <w:rFonts w:hint="eastAsia"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图纸和承包人文件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图纸的提供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发包人向承包人提供图纸的期限：</w:t>
      </w:r>
      <w:bookmarkStart w:id="21" w:name="EB7a7f7e250a934d419e14ff358c32b2c4"/>
      <w:r>
        <w:rPr>
          <w:rFonts w:hint="eastAsia" w:ascii="宋体" w:hAnsi="宋体"/>
          <w:color w:val="0000ff"/>
          <w:szCs w:val="32"/>
          <w:highlight w:val="none"/>
        </w:rPr>
        <w:t xml:space="preserve">合同生效后7天内</w:t>
      </w:r>
      <w:bookmarkEnd w:id="21"/>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发包人向承包人提供图纸的数量： </w:t>
      </w:r>
      <w:r>
        <w:rPr>
          <w:rFonts w:hint="eastAsia" w:ascii="宋体" w:hAnsi="宋体" w:cs="宋体"/>
          <w:color w:val="0000ff"/>
          <w:szCs w:val="21"/>
          <w:highlight w:val="none"/>
          <w:lang w:bidi="ar"/>
        </w:rPr>
        <w:t xml:space="preserve">提供陆套施工图，承包人可自费复印更多份数；暂估项目的图纸套数在相关合同中另行约定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发包人向承包人提供图纸的内容： </w:t>
      </w:r>
      <w:r>
        <w:rPr>
          <w:rFonts w:hint="eastAsia" w:ascii="宋体" w:hAnsi="宋体" w:cs="宋体"/>
          <w:color w:val="0000ff"/>
          <w:szCs w:val="21"/>
          <w:highlight w:val="none"/>
          <w:lang w:bidi="ar"/>
        </w:rPr>
        <w:t xml:space="preserve">详见图纸</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1.6.4 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需要由承包人提供的文件，包括：</w:t>
      </w:r>
      <w:bookmarkStart w:id="22" w:name="EB485baad2422f4ec4a0e4a268afeaef2c"/>
      <w:r>
        <w:rPr>
          <w:rFonts w:hint="eastAsia" w:ascii="宋体" w:hAnsi="宋体"/>
          <w:color w:val="0000ff"/>
          <w:szCs w:val="32"/>
          <w:highlight w:val="none"/>
        </w:rPr>
        <w:t xml:space="preserve">按照发包人或监理人的具体要求执行</w:t>
      </w:r>
      <w:bookmarkEnd w:id="22"/>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承包人提供的文件的期限为： </w:t>
      </w:r>
      <w:r>
        <w:rPr>
          <w:rFonts w:hint="eastAsia" w:ascii="宋体" w:hAnsi="宋体" w:cs="宋体"/>
          <w:color w:val="0000ff"/>
          <w:szCs w:val="21"/>
          <w:highlight w:val="none"/>
          <w:lang w:bidi="ar"/>
        </w:rPr>
        <w:t xml:space="preserve">图纸使用前 14 天</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承包人提供的文件的数量为：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承包人提供的文件的形式为：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发包人审批承包人文件的期限： </w:t>
      </w:r>
      <w:r>
        <w:rPr>
          <w:rFonts w:hint="eastAsia" w:ascii="宋体" w:hAnsi="宋体" w:cs="宋体"/>
          <w:color w:val="0000ff"/>
          <w:szCs w:val="21"/>
          <w:highlight w:val="none"/>
          <w:lang w:bidi="ar"/>
        </w:rPr>
        <w:t xml:space="preserve">承包人提供完整文件资料后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1.6.5 现场图纸准备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关于现场图纸准备的约定： </w:t>
      </w:r>
      <w:r>
        <w:rPr>
          <w:rFonts w:hint="eastAsia" w:ascii="宋体" w:hAnsi="宋体" w:cs="宋体"/>
          <w:color w:val="0000ff"/>
          <w:szCs w:val="21"/>
          <w:highlight w:val="none"/>
          <w:lang w:bidi="ar"/>
        </w:rPr>
        <w:t xml:space="preserve">①在本合同工程竣工验收之前，承包人须按国家颁发的竣工验收相关规定、技术档案管理条例、有关部门先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联络 </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1.7.1 发包人和承包人应当在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天内将与合同有关的通知、批准、证明、证书、指示、指令、要求、请求、同意、意见、确定和决定等书面函件送达对方当事人。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1.7.2 发包人接收文件的地点： </w:t>
      </w:r>
      <w:r>
        <w:rPr>
          <w:rFonts w:hint="eastAsia" w:ascii="宋体" w:hAnsi="宋体" w:cs="宋体"/>
          <w:color w:val="0000ff"/>
          <w:szCs w:val="21"/>
          <w:highlight w:val="none"/>
          <w:lang w:bidi="ar"/>
        </w:rPr>
        <w:t xml:space="preserve">发包人现场办公室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发包人指定的接收人为： </w:t>
      </w:r>
      <w:r>
        <w:rPr>
          <w:rFonts w:hint="eastAsia" w:ascii="宋体" w:hAnsi="宋体" w:cs="宋体"/>
          <w:color w:val="0000ff"/>
          <w:szCs w:val="21"/>
          <w:highlight w:val="none"/>
          <w:lang w:bidi="ar"/>
        </w:rPr>
        <w:t xml:space="preserve">发包人代表或其授权代表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承包人接收文件的地点： </w:t>
      </w:r>
      <w:r>
        <w:rPr>
          <w:rFonts w:hint="eastAsia" w:ascii="宋体" w:hAnsi="宋体" w:cs="宋体"/>
          <w:color w:val="0000ff"/>
          <w:szCs w:val="21"/>
          <w:highlight w:val="none"/>
          <w:lang w:bidi="ar"/>
        </w:rPr>
        <w:t xml:space="preserve">承包人现场办公室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承包人指定的接收人为： </w:t>
      </w:r>
      <w:r>
        <w:rPr>
          <w:rFonts w:hint="eastAsia" w:ascii="宋体" w:hAnsi="宋体" w:cs="宋体"/>
          <w:color w:val="0000ff"/>
          <w:szCs w:val="21"/>
          <w:highlight w:val="none"/>
          <w:lang w:bidi="ar"/>
        </w:rPr>
        <w:t xml:space="preserve">项目负责人或其授权代表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监理人接收文件的地点： </w:t>
      </w:r>
      <w:r>
        <w:rPr>
          <w:rFonts w:hint="eastAsia" w:ascii="宋体" w:hAnsi="宋体" w:cs="宋体"/>
          <w:color w:val="0000ff"/>
          <w:szCs w:val="21"/>
          <w:highlight w:val="none"/>
          <w:lang w:bidi="ar"/>
        </w:rPr>
        <w:t xml:space="preserve">监理人现场办公室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监理人指定的接收人为： </w:t>
      </w:r>
      <w:r>
        <w:rPr>
          <w:rFonts w:hint="eastAsia" w:ascii="宋体" w:hAnsi="宋体" w:cs="宋体"/>
          <w:color w:val="0000ff"/>
          <w:szCs w:val="21"/>
          <w:highlight w:val="none"/>
          <w:lang w:bidi="ar"/>
        </w:rPr>
        <w:t xml:space="preserve">总监理工程师或其授权代表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 交通运输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1.10.1 出入现场的权利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关于出入现场的权利的约定：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1.10.3 场内交通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关于场外交通和场内交通的边界的约定：</w:t>
      </w:r>
      <w:bookmarkStart w:id="23" w:name="EBfffbd8304c944bd7b8ada07424f76116"/>
      <w:r>
        <w:rPr>
          <w:rFonts w:hint="eastAsia" w:ascii="宋体" w:hAnsi="宋体"/>
          <w:color w:val="0000ff"/>
          <w:szCs w:val="32"/>
          <w:highlight w:val="none"/>
        </w:rPr>
        <w:t xml:space="preserve">以现场实际施工条件为准</w:t>
      </w:r>
      <w:bookmarkEnd w:id="23"/>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关于发包人向承包人免费提供满足工程施工需要的场内道路和交通设施的约定：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1.10.4 超大件和超重件的运输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运输超大件或超重件所需的道路和桥梁临时加固改造费用和其他有关费用由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知识产权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关于发包人提供的上述文件的使用限制的要求： </w:t>
      </w:r>
      <w:r>
        <w:rPr>
          <w:rFonts w:hint="eastAsia" w:ascii="宋体" w:hAnsi="宋体" w:cs="宋体"/>
          <w:color w:val="0000ff"/>
          <w:szCs w:val="21"/>
          <w:highlight w:val="none"/>
          <w:lang w:bidi="ar"/>
        </w:rPr>
        <w:t xml:space="preserve">按通用条款执行，如果对公开有关信息的必要性产生争执，则以发包人的决定为准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1.11.2 关于承包人为实施工程所编制文件的著作权的归属：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关于承包人提供的上述文件的使用限制的要求：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1.11.4 承包人在施工过程中所采用的专利、专有技术、技术秘密的使用费的承担方式：</w:t>
      </w:r>
      <w:bookmarkStart w:id="24" w:name="EB043bee43626a4150a9671728476febfd"/>
      <w:r>
        <w:rPr>
          <w:rFonts w:hint="eastAsia" w:ascii="宋体" w:hAnsi="宋体"/>
          <w:color w:val="0000ff"/>
          <w:szCs w:val="24"/>
          <w:highlight w:val="none"/>
        </w:rPr>
        <w:t xml:space="preserve">按通用条款执行</w:t>
      </w:r>
      <w:bookmarkEnd w:id="24"/>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工程量清单错误的修正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出现工程量清单错误时，是否调整合同价格：</w:t>
      </w:r>
      <w:r>
        <w:rPr>
          <w:rFonts w:hint="eastAsia" w:ascii="宋体" w:hAnsi="宋体" w:cs="宋体"/>
          <w:color w:val="0000ff"/>
          <w:szCs w:val="21"/>
          <w:highlight w:val="none"/>
          <w:lang w:eastAsia="zh-CN" w:bidi="ar"/>
        </w:rPr>
        <w:t xml:space="preserve">双方协商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允许调整合同价格的工程量偏差范围：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 发包人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2.2 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发包人对发包人代表的授权范围如下： </w:t>
      </w:r>
      <w:r>
        <w:rPr>
          <w:rFonts w:hint="eastAsia" w:ascii="宋体" w:hAnsi="宋体" w:cs="宋体"/>
          <w:color w:val="0000ff"/>
          <w:szCs w:val="21"/>
          <w:highlight w:val="none"/>
          <w:lang w:bidi="ar"/>
        </w:rPr>
        <w:t xml:space="preserve">/</w:t>
      </w:r>
      <w:r>
        <w:rPr>
          <w:rFonts w:hint="eastAsia" w:ascii="宋体" w:hAnsi="宋体" w:cs="宋体"/>
          <w:color w:val="00b0f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 施工现场、施工条件和基础资料的提供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2.4.1 提供施工现场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关于发包人移交施工现场的期限要求：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2.4.2 提供施工条件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关于发包人应负责提供施工所需要的条件，包括：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①发包人提供现场现有道路运输条件，施工场地、临时围墙、安全围护等由承包人自行实施并承担费用，此费用已含在签约合同价内。</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②发包人不提供施工用水源、电源接口，由承包人自行解决，此费用已含在签约合同价内，结算时按投标单价及含量计算，不另行调整单价及含量。</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③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④发包人根据工程进度要求办理需发包人办理的各项</w:t>
      </w:r>
      <w:r>
        <w:rPr>
          <w:rFonts w:hint="eastAsia" w:ascii="宋体" w:hAnsi="宋体" w:cs="宋体"/>
          <w:color w:val="0000ff"/>
          <w:szCs w:val="21"/>
          <w:highlight w:val="none"/>
          <w:lang w:eastAsia="zh-CN" w:bidi="ar"/>
        </w:rPr>
        <w:t xml:space="preserve">相关</w:t>
      </w:r>
      <w:r>
        <w:rPr>
          <w:rFonts w:hint="eastAsia" w:ascii="宋体" w:hAnsi="宋体" w:cs="宋体"/>
          <w:color w:val="0000ff"/>
          <w:szCs w:val="21"/>
          <w:highlight w:val="none"/>
          <w:lang w:bidi="ar"/>
        </w:rPr>
        <w:t xml:space="preserve">手续。</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⑤本工程承包人已仔细踏勘施工现场，已充分考虑了现场可能影响施工的各种因素，并已将可能发生的相关费用考虑在签约合同价内。</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2.5 资金来源证明及支付担保</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发包人提供资金来源证明的期限要求：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发包人是否提供支付担保：</w:t>
      </w:r>
      <w:r>
        <w:rPr>
          <w:rFonts w:hint="eastAsia" w:ascii="宋体" w:hAnsi="宋体" w:cs="宋体"/>
          <w:color w:val="0000ff"/>
          <w:szCs w:val="21"/>
          <w:highlight w:val="none"/>
          <w:lang w:eastAsia="zh-CN" w:bidi="ar"/>
        </w:rPr>
        <w:t xml:space="preserve">否</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发包人提供支付担保的形式：</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 承包人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3.1 承包人的一般义务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（9）承包人提交的竣工资料的内容：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承包人按国家颁发的竣工验收相关规定、技术档案管理条例、有关部门现行要求提供竣工图 及竣工资料；并提交完整的结算资料</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承包人需要提交的竣工资料套数： </w:t>
      </w:r>
      <w:r>
        <w:rPr>
          <w:rFonts w:hint="eastAsia" w:ascii="宋体" w:hAnsi="宋体" w:cs="宋体"/>
          <w:color w:val="0000ff"/>
          <w:szCs w:val="21"/>
          <w:highlight w:val="none"/>
          <w:lang w:bidi="ar"/>
        </w:rPr>
        <w:t xml:space="preserve">一式肆份</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承包人提交的竣工资料的费用承担： </w:t>
      </w:r>
      <w:r>
        <w:rPr>
          <w:rFonts w:hint="eastAsia" w:ascii="宋体" w:hAnsi="宋体" w:cs="宋体"/>
          <w:color w:val="0000ff"/>
          <w:szCs w:val="21"/>
          <w:highlight w:val="none"/>
          <w:lang w:bidi="ar"/>
        </w:rPr>
        <w:t xml:space="preserve">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承包人提交的竣工资料移交时间： </w:t>
      </w:r>
      <w:r>
        <w:rPr>
          <w:rFonts w:hint="eastAsia" w:ascii="宋体" w:hAnsi="宋体" w:cs="宋体"/>
          <w:color w:val="0000ff"/>
          <w:szCs w:val="21"/>
          <w:highlight w:val="none"/>
          <w:lang w:bidi="ar"/>
        </w:rPr>
        <w:t xml:space="preserve">竣工验收合格后 7 日内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承包人提交的竣工资料形式要求： </w:t>
      </w:r>
      <w:r>
        <w:rPr>
          <w:rFonts w:hint="eastAsia" w:ascii="宋体" w:hAnsi="宋体" w:cs="宋体"/>
          <w:color w:val="0000ff"/>
          <w:szCs w:val="21"/>
          <w:highlight w:val="none"/>
          <w:lang w:bidi="ar"/>
        </w:rPr>
        <w:t xml:space="preserve">按现行相关文件规定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（10）承包人应履行的其他义务： </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3.2.1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身份证号：</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建造师执业资格等级：</w:t>
      </w:r>
      <w:r>
        <w:rPr>
          <w:rFonts w:hint="eastAsia" w:ascii="宋体" w:hAnsi="宋体" w:cs="宋体"/>
          <w:color w:val="000000"/>
          <w:szCs w:val="21"/>
          <w:highlight w:val="none"/>
          <w:lang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建造师注册证书号：；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建造师执业印章号：；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安全生产考核合格证书号：；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承包人对项目经理的授权范围如下：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全面负责本项目的</w:t>
      </w:r>
      <w:r>
        <w:rPr>
          <w:rFonts w:ascii="宋体" w:hAnsi="宋体" w:cs="宋体"/>
          <w:color w:val="0000ff"/>
          <w:szCs w:val="21"/>
          <w:highlight w:val="none"/>
          <w:lang w:bidi="ar"/>
        </w:rPr>
        <w:t xml:space="preserve">工程质量控制、进度控制、现场安全生产、文明施工管理、造价及合同管理、信息管理和施工现场的组织协调，以及执行法律法规规章、</w:t>
      </w:r>
      <w:r>
        <w:rPr>
          <w:rFonts w:hint="eastAsia" w:ascii="宋体" w:hAnsi="宋体" w:cs="宋体"/>
          <w:color w:val="0000ff"/>
          <w:szCs w:val="21"/>
          <w:highlight w:val="none"/>
          <w:lang w:bidi="ar"/>
        </w:rPr>
        <w:t xml:space="preserve">建设工程施工</w:t>
      </w:r>
      <w:r>
        <w:rPr>
          <w:rFonts w:ascii="宋体" w:hAnsi="宋体" w:cs="宋体"/>
          <w:color w:val="0000ff"/>
          <w:szCs w:val="21"/>
          <w:highlight w:val="none"/>
          <w:lang w:bidi="ar"/>
        </w:rPr>
        <w:t xml:space="preserve">合同和</w:t>
      </w:r>
      <w:r>
        <w:rPr>
          <w:rFonts w:hint="eastAsia" w:ascii="宋体" w:hAnsi="宋体" w:cs="宋体"/>
          <w:color w:val="0000ff"/>
          <w:szCs w:val="21"/>
          <w:highlight w:val="none"/>
          <w:lang w:bidi="ar"/>
        </w:rPr>
        <w:t xml:space="preserve">施工</w:t>
      </w:r>
      <w:r>
        <w:rPr>
          <w:rFonts w:ascii="宋体" w:hAnsi="宋体" w:cs="宋体"/>
          <w:color w:val="0000ff"/>
          <w:szCs w:val="21"/>
          <w:highlight w:val="none"/>
          <w:lang w:bidi="ar"/>
        </w:rPr>
        <w:t xml:space="preserve">规范等文件规定</w:t>
      </w:r>
      <w:r>
        <w:rPr>
          <w:rFonts w:hint="eastAsia" w:ascii="宋体" w:hAnsi="宋体" w:cs="宋体"/>
          <w:color w:val="0000ff"/>
          <w:szCs w:val="21"/>
          <w:highlight w:val="none"/>
          <w:lang w:bidi="ar"/>
        </w:rPr>
        <w:t xml:space="preserve">的承包人应做的工作</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关于项目经理每月在施工现场的时间要求：</w:t>
      </w:r>
      <w:r>
        <w:rPr>
          <w:rFonts w:hint="eastAsia" w:ascii="宋体" w:hAnsi="宋体" w:cs="宋体"/>
          <w:color w:val="0000ff"/>
          <w:szCs w:val="21"/>
          <w:highlight w:val="none"/>
          <w:lang w:bidi="ar"/>
        </w:rPr>
        <w:t xml:space="preserve">每周不少于五天，每天不少于 8 小时</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承包人未提交劳动合同，以及没有为项目经理缴纳社会保险证明的违约责任：</w:t>
      </w:r>
      <w:r>
        <w:rPr>
          <w:rFonts w:hint="eastAsia" w:ascii="宋体" w:hAnsi="宋体"/>
          <w:color w:val="0000ff"/>
          <w:highlight w:val="none"/>
        </w:rPr>
        <w:t xml:space="preserve">应向发包人支付1</w:t>
      </w:r>
      <w:r>
        <w:rPr>
          <w:rFonts w:ascii="宋体" w:hAnsi="宋体"/>
          <w:color w:val="0000ff"/>
          <w:highlight w:val="none"/>
        </w:rPr>
        <w:t xml:space="preserve">0</w:t>
      </w:r>
      <w:r>
        <w:rPr>
          <w:rFonts w:hint="eastAsia" w:ascii="宋体" w:hAnsi="宋体"/>
          <w:color w:val="0000ff"/>
          <w:highlight w:val="none"/>
        </w:rPr>
        <w:t xml:space="preserve">万元违约金，若造成其他后果，全部责任由承包人承担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项目经理未经批准，擅自离开施工现场的违约责任：</w:t>
      </w:r>
      <w:bookmarkStart w:id="25" w:name="EBf2273dee669246b9887108366afeb88b"/>
      <w:r>
        <w:rPr>
          <w:rFonts w:hint="eastAsia" w:ascii="宋体" w:hAnsi="宋体"/>
          <w:color w:val="0000ff"/>
          <w:highlight w:val="none"/>
        </w:rPr>
        <w:t xml:space="preserve">发包人、监理人对项目经理的到场情况进行考勤，缺勤一次，承包人承担</w:t>
      </w:r>
      <w:r>
        <w:rPr>
          <w:rFonts w:hint="eastAsia" w:ascii="宋体" w:hAnsi="宋体"/>
          <w:color w:val="0000ff"/>
          <w:highlight w:val="none"/>
          <w:lang w:val="en-US" w:eastAsia="zh-CN"/>
        </w:rPr>
        <w:t xml:space="preserve">5</w:t>
      </w:r>
      <w:r>
        <w:rPr>
          <w:rFonts w:hint="eastAsia" w:ascii="宋体" w:hAnsi="宋体"/>
          <w:color w:val="0000ff"/>
          <w:highlight w:val="none"/>
        </w:rPr>
        <w:t xml:space="preserve">00元/人•次的违约金。项目经理必须亲自参加每次现场工地例会、专题例会（确有特殊情况无法参加时，应得到发包人代表的书面同意），如未做到，承包人承担</w:t>
      </w:r>
      <w:r>
        <w:rPr>
          <w:rFonts w:hint="eastAsia" w:ascii="宋体" w:hAnsi="宋体"/>
          <w:color w:val="0000ff"/>
          <w:highlight w:val="none"/>
          <w:lang w:val="en-US" w:eastAsia="zh-CN"/>
        </w:rPr>
        <w:t xml:space="preserve">2</w:t>
      </w:r>
      <w:r>
        <w:rPr>
          <w:rFonts w:hint="eastAsia" w:ascii="宋体" w:hAnsi="宋体"/>
          <w:color w:val="0000ff"/>
          <w:highlight w:val="none"/>
        </w:rPr>
        <w:t xml:space="preserve">00元/人•次的违约金。上述违约金从同期应付工程款中扣除。</w:t>
      </w:r>
      <w:bookmarkEnd w:id="25"/>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3.2.3 承包人擅自更换项目经理的违约责任：</w:t>
      </w:r>
      <w:r>
        <w:rPr>
          <w:rFonts w:hint="eastAsia" w:ascii="宋体" w:hAnsi="宋体"/>
          <w:color w:val="0000ff"/>
          <w:highlight w:val="none"/>
        </w:rPr>
        <w:t xml:space="preserve">未经发包人同意承包人擅自更换项目经理，承包人属于重大违约，发包人有权因承包人违约而解除合同并向承包人追究由此造成的一切损失。如确有特殊原因(意外事故及突发重病除外)需更换项目经理的，需承担违约金</w:t>
      </w:r>
      <w:r>
        <w:rPr>
          <w:rFonts w:hint="eastAsia" w:ascii="宋体" w:hAnsi="宋体"/>
          <w:color w:val="0000ff"/>
          <w:highlight w:val="none"/>
          <w:lang w:val="en-US" w:eastAsia="zh-CN"/>
        </w:rPr>
        <w:t xml:space="preserve">1</w:t>
      </w:r>
      <w:r>
        <w:rPr>
          <w:rFonts w:hint="eastAsia" w:ascii="宋体" w:hAnsi="宋体"/>
          <w:color w:val="0000ff"/>
          <w:highlight w:val="none"/>
        </w:rPr>
        <w:t xml:space="preserve">万元并书面上报发包人经发包人同意后更换，且更换后的项目经理资历条件不得低于原中标项目经理。上述违约金从同期应付工程款中扣除。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3.2.4 承包人无正当理由拒绝更换项目经理的违约责任：</w:t>
      </w:r>
      <w:r>
        <w:rPr>
          <w:rFonts w:hint="eastAsia" w:ascii="宋体" w:hAnsi="宋体"/>
          <w:color w:val="0000ff"/>
          <w:szCs w:val="32"/>
          <w:highlight w:val="non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万元/人•次，违约金从同期应付工程款中扣除。如承包人无正当理由拒绝更换项目经理，承包人应承担相应的违约金，违约金标准为：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万元/人•次，违约金从同期应付工程款中扣除，发包人有权因承包人违约而解除合同并向承包人追究由此造成的一切损失</w:t>
      </w:r>
      <w:r>
        <w:rPr>
          <w:rFonts w:hint="eastAsia" w:ascii="宋体" w:hAnsi="宋体"/>
          <w:szCs w:val="24"/>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 承包人人员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3.3.1 承包人提交项目管理机构及施工现场管理人员安排报告的期限：</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3.3.3 承包人无正当理由拒绝撤换主要施工管理人员的违约责任：</w:t>
      </w:r>
      <w:r>
        <w:rPr>
          <w:rFonts w:hint="eastAsia" w:ascii="宋体" w:hAnsi="宋体" w:cs="宋体"/>
          <w:color w:val="0000ff"/>
          <w:szCs w:val="21"/>
          <w:highlight w:val="none"/>
          <w:lang w:bidi="ar"/>
        </w:rPr>
        <w:t xml:space="preserve">同期应付工程款中扣除违约金 </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3.3.4 承包人主要施工管理人员离开施工现场的批准要求：</w:t>
      </w:r>
      <w:r>
        <w:rPr>
          <w:rFonts w:hint="eastAsia" w:ascii="宋体" w:hAnsi="宋体" w:cs="宋体"/>
          <w:color w:val="0000ff"/>
          <w:szCs w:val="21"/>
          <w:highlight w:val="none"/>
          <w:lang w:bidi="ar"/>
        </w:rPr>
        <w:t xml:space="preserve">因重大疾病住院治疗（需提供相关部门或单位的证明材料）无法继续履行合同责任和义务或经发包人书面同意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3.3.5 承包人擅自更换主要施工管理人员的违约责任：</w:t>
      </w:r>
      <w:r>
        <w:rPr>
          <w:rFonts w:hint="eastAsia" w:ascii="宋体" w:hAnsi="宋体" w:cs="宋体"/>
          <w:color w:val="0000ff"/>
          <w:szCs w:val="21"/>
          <w:highlight w:val="none"/>
          <w:lang w:bidi="ar"/>
        </w:rPr>
        <w:t xml:space="preserve">同期应付工程款中扣除违约金</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承包人主要施工管理人员擅自离开施工现场的违约责任：</w:t>
      </w:r>
      <w:r>
        <w:rPr>
          <w:rFonts w:hint="eastAsia" w:ascii="宋体" w:hAnsi="宋体"/>
          <w:color w:val="0000ff"/>
          <w:szCs w:val="32"/>
          <w:highlight w:val="none"/>
        </w:rPr>
        <w:t xml:space="preserve">技术负责人、施工员、质量员、安全员、材料员、资料员等 6 大员在合同履行期间必须常驻现场（每周不少于五天，每天不少于 8 小时）。发包人、监理人进行考勤，如未做到，承包人承担 200元/人•次的违约金。上述 6 大员必须亲自参加每次现场工地例会、专题例会（确有情况无法参加时，应得到发包人代表的同意），如未做到，承包人承担200元/人•次的违约金。上述违约金从同期应付工程款中扣除。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 分包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3.5.1 分包的一般约定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禁止分包的工程包括：</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主体结构、关键性工作的范围：</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3.5.2 分包的确定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允许分包的专业工程包括：</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其他关于分包的约定：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3.5.4 分包合同价款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关于分包合同价款支付的约定：</w:t>
      </w:r>
      <w:r>
        <w:rPr>
          <w:rFonts w:hint="eastAsia" w:ascii="宋体" w:hAnsi="宋体" w:cs="宋体"/>
          <w:color w:val="0000ff"/>
          <w:szCs w:val="21"/>
          <w:highlight w:val="none"/>
          <w:lang w:bidi="ar"/>
        </w:rPr>
        <w:t xml:space="preserve">承包人自行分包的专业工程，承包人在收到发包人的相应工程款后的</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天内支付给分包人并提交支付凭证报发包人备案。如发生承包人违约的，发包人有权暂停对承包人工程款支付，同时承包人需按每次</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万元人民币的标准向发包人支付违约金 （违约金在工程款中扣除），承包人不得因此影响工程的后续施工。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3.6 工程照管与成品、半成品保护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承包人负责照管工程及工程相关的材料、工程设备的起始时间：</w:t>
      </w:r>
      <w:r>
        <w:rPr>
          <w:rFonts w:hint="eastAsia" w:ascii="宋体" w:hAnsi="宋体" w:cs="宋体"/>
          <w:color w:val="0000ff"/>
          <w:szCs w:val="21"/>
          <w:highlight w:val="none"/>
        </w:rPr>
        <w:t xml:space="preserve">已竣工工程未交付发包人之前，承包人应负责已完工程的保护工作，保护期间发生损坏，承包人自费予以修复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3.7 履约担保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承包人是否提供履约担保：</w:t>
      </w:r>
      <w:r>
        <w:rPr>
          <w:rFonts w:hint="eastAsia" w:ascii="宋体" w:hAnsi="宋体"/>
          <w:color w:val="0000ff"/>
          <w:szCs w:val="32"/>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承包人提供履约担保的形式、金额及期限的：</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4.1 监理人的一般规定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关于监理人的监理内容：</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关于监理人的监理权限：</w:t>
      </w:r>
      <w:r>
        <w:rPr>
          <w:rFonts w:hint="eastAsia" w:ascii="宋体" w:hAnsi="宋体" w:cs="宋体"/>
          <w:color w:val="0000ff"/>
          <w:szCs w:val="21"/>
          <w:highlight w:val="none"/>
          <w:lang w:bidi="ar"/>
        </w:rPr>
        <w:t xml:space="preserve">按监理合同执行</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关于监理人在施工现场的办公场所、生活场所的提供和费用承担的约定：</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4.2 监理人员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总监理工程师：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监理工程师执业资格证书号：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关于监理人的其他约定： </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4.4 商定或确定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在发包人和承包人不能通过协商达成一致意见时，发包人授权监理人对以下事项进行确定：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 工程质量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 质量要求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5.1.1 特殊质量标准和要求：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本工程质量目标为合格，如因承包人自身原因未能达到本工程合同约定的质量目标，承包人除无条件返工至合格外另按签约合同价的 2%承担违约金，并承担由此造成的一切损失。</w:t>
      </w:r>
      <w:r/>
    </w:p>
    <w:p>
      <w:pPr>
        <w:ind w:firstLine="420"/>
        <w:spacing w:line="400" w:lineRule="exact"/>
        <w:rPr>
          <w:rFonts w:ascii="宋体" w:hAnsi="宋体"/>
          <w:color w:val="0000ff"/>
          <w:szCs w:val="32"/>
          <w:highlight w:val="none"/>
        </w:rPr>
      </w:pPr>
      <w:r>
        <w:rPr>
          <w:rFonts w:hint="eastAsia" w:ascii="宋体" w:hAnsi="宋体" w:cs="宋体"/>
          <w:color w:val="000000"/>
          <w:szCs w:val="21"/>
          <w:highlight w:val="none"/>
          <w:lang w:bidi="ar"/>
        </w:rPr>
        <w:t xml:space="preserve">关于工程奖项的约定：</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 隐蔽工程检查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5.3.2 承包人提前通知监理人隐蔽工程检查的期限的约定：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监理人不能按时进行检查时，应提前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 安全文明施工与环境保护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 安全文明施工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6.1.1 项目安全生产的达标目标及相应事项的约定：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1）承包人在施工期间须针对周边情况做好防尘降噪工作，应遵守《中华人民共和国安全生产法》及地方政府和有关部门对施工场地交通、噪声、污水、现场环境卫生、扬尘和场外污染等管理规定并办理有关手续。</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（2）承包人须做好文明施工、安全生产，在施工过程中应完善文明施工措施，在施工过程中因承包人原因造成的安全事故由承包人承担。 承担施工及场地内安全保卫工作及非夜间施工照明的责任和要求： 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6.1.4 关于治安保卫的特别约定：</w:t>
      </w:r>
      <w:r>
        <w:rPr>
          <w:rFonts w:hint="eastAsia" w:ascii="宋体" w:hAnsi="宋体" w:cs="宋体"/>
          <w:color w:val="0000ff"/>
          <w:szCs w:val="21"/>
          <w:highlight w:val="none"/>
          <w:lang w:bidi="ar"/>
        </w:rPr>
        <w:t xml:space="preserve">承包人应采取必要的安全防护措施，全面负责施工范围内的治安保卫工作并承担因该项工作不力而造成的相应损失。</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关于编制施工场地治安管理计划的约定： </w:t>
      </w:r>
      <w:r>
        <w:rPr>
          <w:rFonts w:hint="eastAsia" w:ascii="宋体" w:hAnsi="宋体" w:cs="宋体"/>
          <w:color w:val="0000ff"/>
          <w:szCs w:val="21"/>
          <w:highlight w:val="none"/>
          <w:lang w:bidi="ar"/>
        </w:rPr>
        <w:t xml:space="preserve">按现行相关规定编制，与施工组织设计同时递交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6.1.5 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合同当事人对文明施工的要求：</w:t>
      </w:r>
      <w:bookmarkStart w:id="26" w:name="EBc1bf92f16e7543db911973376992f64f"/>
      <w:r>
        <w:rPr>
          <w:rFonts w:hint="eastAsia" w:ascii="宋体" w:hAnsi="宋体"/>
          <w:color w:val="0000ff"/>
          <w:szCs w:val="32"/>
          <w:highlight w:val="none"/>
        </w:rPr>
        <w:t xml:space="preserve">详见补充条款</w:t>
      </w:r>
      <w:bookmarkEnd w:id="26"/>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6.1.6 关于安全文明施工费支付比例和支付期限的约定： </w:t>
      </w:r>
      <w:r>
        <w:rPr>
          <w:rFonts w:hint="eastAsia"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 工期和进度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 施工组织设计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7.1.1 合同当事人约定的施工组织设计应包括的其他内容：</w:t>
      </w:r>
      <w:r>
        <w:rPr>
          <w:rFonts w:hint="eastAsia" w:ascii="宋体" w:hAnsi="宋体" w:cs="宋体"/>
          <w:color w:val="0000ff"/>
          <w:szCs w:val="21"/>
          <w:highlight w:val="none"/>
          <w:lang w:bidi="ar"/>
        </w:rPr>
        <w:t xml:space="preserve">承包人应根据本工程项目的所有内容（含所有专业分包工程）合理编制详细完整的施工组织 设计，总进度计划（以月为单位编制）、阶段性施工进度计划（以工作日为单位编制），经发包人、项目管理单位（如有）及监理人批准后实施。工程实施过程中，承包人应按照批准后的施工组织设计进行施工，若要对施工组织设计进行修改，应事先取得发包人、项目管理单位（如有)及监理人的批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7.1.2 施工组织设计的提交和修改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承包人提交详细施工组织设计的期限的约定： </w:t>
      </w:r>
      <w:r>
        <w:rPr>
          <w:rFonts w:hint="eastAsia" w:ascii="宋体" w:hAnsi="宋体" w:cs="宋体"/>
          <w:color w:val="0000ff"/>
          <w:szCs w:val="21"/>
          <w:highlight w:val="none"/>
          <w:lang w:bidi="ar"/>
        </w:rPr>
        <w:t xml:space="preserve">本合同生效后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发包人和监理人在收到详细的施工组织设计后确认或提出修改意见的期限： </w:t>
      </w:r>
      <w:r>
        <w:rPr>
          <w:rFonts w:hint="eastAsia" w:ascii="宋体" w:hAnsi="宋体" w:cs="宋体"/>
          <w:color w:val="0000ff"/>
          <w:szCs w:val="21"/>
          <w:highlight w:val="none"/>
          <w:lang w:bidi="ar"/>
        </w:rPr>
        <w:t xml:space="preserve">自监理人收到承包人报送的施工组织设计后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 施工进度计划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7.2.2 施工进度计划的修订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发包人和监理人在收到修订的施工进度计划后确认或提出修改意见的期限： </w:t>
      </w:r>
      <w:r>
        <w:rPr>
          <w:rFonts w:hint="eastAsia" w:ascii="宋体" w:hAnsi="宋体" w:cs="宋体"/>
          <w:color w:val="0000ff"/>
          <w:szCs w:val="21"/>
          <w:highlight w:val="none"/>
          <w:lang w:bidi="ar"/>
        </w:rPr>
        <w:t xml:space="preserve">14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 开工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7.3.1 开工准备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关于承包人提交工程开工报审表的期限： </w:t>
      </w:r>
      <w:r>
        <w:rPr>
          <w:rFonts w:hint="eastAsia" w:ascii="宋体" w:hAnsi="宋体" w:cs="宋体"/>
          <w:color w:val="0000ff"/>
          <w:szCs w:val="21"/>
          <w:highlight w:val="none"/>
          <w:lang w:bidi="ar"/>
        </w:rPr>
        <w:t xml:space="preserve">在工程准备工作完成后，计划开工日期前 7 天提交开工报审表</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关于发包人应完成的其他开工准备工作及期限：</w:t>
      </w:r>
      <w:r>
        <w:rPr>
          <w:rFonts w:hint="eastAsia" w:ascii="宋体" w:hAnsi="宋体" w:cs="宋体"/>
          <w:color w:val="0000ff"/>
          <w:szCs w:val="21"/>
          <w:highlight w:val="none"/>
          <w:lang w:bidi="ar"/>
        </w:rPr>
        <w:t xml:space="preserve">开工前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关于承包人应完成的其他开工准备工作及期限：</w:t>
      </w:r>
      <w:r>
        <w:rPr>
          <w:rFonts w:hint="eastAsia" w:ascii="宋体" w:hAnsi="宋体" w:cs="宋体"/>
          <w:color w:val="0000ff"/>
          <w:szCs w:val="21"/>
          <w:highlight w:val="none"/>
          <w:lang w:bidi="ar"/>
        </w:rPr>
        <w:t xml:space="preserve">开工前</w:t>
      </w:r>
      <w:r>
        <w:rPr>
          <w:rFonts w:hint="eastAsia"/>
          <w:szCs w:val="21"/>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7.3.2 开工通知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因发包人原因造成监理人未能在计划开工日期之日起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天内发出开工通知的，承包人有权提出价格调整要求，或者解除合同。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 测量放线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7.4.1 发包人通过监理人向承包人提供测量基准点、基准线和水准点及其书面资料的期限： </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7.5 工期延误 </w:t>
      </w:r>
      <w:r/>
    </w:p>
    <w:p>
      <w:pPr>
        <w:jc w:val="left"/>
        <w:spacing w:line="360" w:lineRule="auto"/>
        <w:widowControl/>
        <w:rPr>
          <w:rFonts w:ascii="宋体" w:hAnsi="宋体" w:cs="宋体"/>
          <w:color w:val="000000"/>
          <w:szCs w:val="21"/>
          <w:highlight w:val="none"/>
          <w:lang w:bidi="ar"/>
        </w:rPr>
      </w:pPr>
      <w:r>
        <w:rPr>
          <w:rFonts w:hint="eastAsia" w:ascii="宋体" w:hAnsi="宋体"/>
          <w:color w:val="0000ff"/>
          <w:szCs w:val="32"/>
          <w:highlight w:val="none"/>
        </w:rPr>
        <w:t xml:space="preserve">承包人必须充分考虑节后复工、农忙期间施工、冬雨季施工的赶工保障措施。因扬尘管控导致停工的产生的相应费用不再计取，包含在签约合同价中，结算不调整。若扬尘管控影响承包人的整体工期进度，由承包人在合同工期内自行统筹安排，工期不顺延。</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7.5.1 因发包人原因导致工期延误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（7）因发包人原因导致工期延误的其他情形：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7.5.2 因承包人原因导致工期延误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因承包人原因造成工期延误，逾期竣工违约金的计算方法为：</w:t>
      </w:r>
      <w:r>
        <w:rPr>
          <w:rFonts w:hint="eastAsia" w:ascii="宋体" w:hAnsi="宋体" w:cs="宋体"/>
          <w:color w:val="0000ff"/>
          <w:szCs w:val="21"/>
          <w:highlight w:val="none"/>
          <w:lang w:bidi="ar"/>
        </w:rPr>
        <w:t xml:space="preserve">如因承包人自身原因（政策性调整及不可抗力除外）造成工期延误的，承包人应按合同价的0.2‰/天向发包人支付逾期竣工违约金，并承担由此造成的一切损失。承包人逾期超过 90 天的，发包人有权解除合同并要求承包人赔偿全部损失（包括但不限于发包人为维护权益所支出的仲裁费、律师费、保全费、保全保险费等）。</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因承包人原因造成工期延误，逾期竣工违约金的上限：</w:t>
      </w:r>
      <w:r>
        <w:rPr>
          <w:rFonts w:hint="eastAsia" w:ascii="宋体" w:hAnsi="宋体" w:cs="宋体"/>
          <w:color w:val="0000ff"/>
          <w:szCs w:val="21"/>
          <w:highlight w:val="none"/>
          <w:lang w:bidi="ar"/>
        </w:rPr>
        <w:t xml:space="preserve">按签约合同价的5</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7.6 不利物质条件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不利物质条件的其他情形和有关约定：</w:t>
      </w:r>
      <w:r>
        <w:rPr>
          <w:rFonts w:hint="eastAsia" w:ascii="宋体" w:hAnsi="宋体" w:cs="宋体"/>
          <w:color w:val="0000ff"/>
          <w:szCs w:val="21"/>
          <w:highlight w:val="none"/>
          <w:lang w:bidi="ar"/>
        </w:rPr>
        <w:t xml:space="preserve">承包人遇到不利物质条件需延误工期的，必须向发包人报告并取得发包人同意，相应的工期 延误由发包人承担，由此增加的相关费用由承包人承担。未经发包人同意的不利物质条件造成的工期延误及费用增加由承包人自行承担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7.7 异常恶劣的气候条件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发包人和承包人同意以下情形视为异常恶劣的气候条件：</w:t>
      </w:r>
      <w:r>
        <w:rPr>
          <w:rFonts w:hint="eastAsia" w:ascii="宋体" w:hAnsi="宋体" w:cs="宋体"/>
          <w:color w:val="0000ff"/>
          <w:szCs w:val="21"/>
          <w:highlight w:val="none"/>
          <w:lang w:bidi="ar"/>
        </w:rPr>
        <w:t xml:space="preserve">按通用条款执行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 提前竣工的奖励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7.9.2 提前竣工的奖励：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 材料与设备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8.4 材料与工程设备的保管与使用</w:t>
      </w:r>
      <w:r/>
    </w:p>
    <w:p>
      <w:pPr>
        <w:jc w:val="left"/>
        <w:widowControl/>
        <w:rPr>
          <w:highlight w:val="none"/>
        </w:rPr>
      </w:pPr>
      <w:r>
        <w:rPr>
          <w:rFonts w:hint="eastAsia" w:ascii="宋体" w:hAnsi="宋体" w:cs="宋体"/>
          <w:color w:val="000000"/>
          <w:szCs w:val="21"/>
          <w:highlight w:val="none"/>
          <w:lang w:bidi="ar"/>
        </w:rPr>
        <w:t xml:space="preserve">8.4.1 发包人供应的材料设备的保管费用的承担：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 样品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8.6.1 样品的报送与封存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需要承包人报送样品的材料或工程设备，样品的种类、名称、规格、数量要求：</w:t>
      </w:r>
      <w:r>
        <w:rPr>
          <w:rFonts w:hint="eastAsia" w:ascii="宋体" w:hAnsi="宋体" w:cs="宋体"/>
          <w:color w:val="0000ff"/>
          <w:szCs w:val="21"/>
          <w:highlight w:val="none"/>
          <w:lang w:bidi="ar"/>
        </w:rPr>
        <w:t xml:space="preserve">根据发包人、项目管理单位（如有）及监理人的要求于相应材料设备进场前</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天报送</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 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8.8.1 承包人提供的施工设备和临时设施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关于修建临时设施费用承担的约定：</w:t>
      </w:r>
      <w:r>
        <w:rPr>
          <w:rFonts w:hint="eastAsia" w:ascii="宋体" w:hAnsi="宋体" w:cs="宋体"/>
          <w:color w:val="0000ff"/>
          <w:szCs w:val="21"/>
          <w:highlight w:val="none"/>
          <w:lang w:bidi="ar"/>
        </w:rPr>
        <w:t xml:space="preserve">由承包人承担，已包含在签约合同价中</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 试验与检验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 试验设备与试验人员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9.1.2 试验设备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施工现场需要配置的试验场所：</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施工现场需要配备的试验设备：</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施工现场需要具备的其他试验条件：</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9.4 现场工艺试验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现场工艺试验的有关约定：</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 变更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10.1 变更的范围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关于变更的范围的约定：</w:t>
      </w:r>
      <w:r>
        <w:rPr>
          <w:rFonts w:hint="eastAsia" w:ascii="宋体" w:hAnsi="宋体" w:cs="宋体"/>
          <w:color w:val="0000ff"/>
          <w:szCs w:val="21"/>
          <w:highlight w:val="none"/>
          <w:lang w:bidi="ar"/>
        </w:rPr>
        <w:t xml:space="preserve">施工中出现施工图纸（含设计变更）与工程量清单项目特征描述不符的，或因分部分项工程 量清单漏项或非承包人原因的工程变更、额外增加工作量以及工程签证，造成增加新的工程量清单项目。变更的范围需严格按照上述约定执行，否则发包人不予确认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 变更估价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10.4.1 变更估价原则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关于变更估价的约定: </w:t>
      </w:r>
      <w:r>
        <w:rPr>
          <w:rFonts w:hint="eastAsia" w:ascii="宋体" w:hAnsi="宋体" w:cs="宋体"/>
          <w:color w:val="0000ff"/>
          <w:szCs w:val="21"/>
          <w:highlight w:val="none"/>
          <w:lang w:bidi="ar"/>
        </w:rPr>
        <w:t xml:space="preserve">工程量清单中漏项、新增或变更项目（含材料）引起的分部分项工程综合单价结算原则为：投标报价中有适用的综合单价的， 按投标综合单价结算。 投标报价中只有类似于变更工程的价格，可</w:t>
      </w:r>
      <w:r>
        <w:rPr>
          <w:rFonts w:hint="eastAsia" w:ascii="宋体" w:hAnsi="宋体" w:cs="宋体"/>
          <w:color w:val="0000ff"/>
          <w:szCs w:val="21"/>
          <w:highlight w:val="none"/>
          <w:lang w:bidi="ar"/>
        </w:rPr>
        <w:t xml:space="preserve">参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经监理、跟踪审计以及发包人审定后作为结算依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10.5 承包人的合理化建议</w:t>
      </w:r>
      <w:r/>
    </w:p>
    <w:p>
      <w:pPr>
        <w:jc w:val="left"/>
        <w:widowControl/>
        <w:rPr>
          <w:highlight w:val="none"/>
        </w:rPr>
      </w:pPr>
      <w:r>
        <w:rPr>
          <w:rFonts w:hint="eastAsia" w:ascii="宋体" w:hAnsi="宋体" w:cs="宋体"/>
          <w:color w:val="000000"/>
          <w:szCs w:val="21"/>
          <w:highlight w:val="none"/>
          <w:lang w:bidi="ar"/>
        </w:rPr>
        <w:t xml:space="preserve">监理人审查承包人合理化建议的期限：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发包人审批承包人合理化建议的期限：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承包人提出的合理化建议降低了合同价格或者提高了工程经济效益的奖励的方法和金额为：</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10.7 暂估价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暂估价材料和工程设备的明细详见附件 11：《暂估价一览表》。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10.7.1 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对于依法必须招标的暂估价项目的确认和批准采取第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10.7.2 不属于依法必须招标的暂估价项目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对于不属于依法必须招标的暂估价项目的确认和批准采取第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种方式：承包人直接实施的暂估价项目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承包人直接实施的暂估价项目的约定：</w:t>
      </w:r>
      <w:r>
        <w:rPr>
          <w:rFonts w:hint="eastAsia" w:ascii="宋体" w:hAnsi="宋体" w:cs="宋体"/>
          <w:color w:val="0000ff"/>
          <w:szCs w:val="21"/>
          <w:highlight w:val="none"/>
          <w:lang w:bidi="ar"/>
        </w:rPr>
        <w:t xml:space="preserve">由承包人申报，经监理、审计、项目管理公司（如有）以及发包人审定后作为结算依据</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10.8 暂列金额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合同当事人关于暂列金额使用的约定：</w:t>
      </w:r>
      <w:r>
        <w:rPr>
          <w:rFonts w:hint="eastAsia" w:ascii="宋体" w:hAnsi="宋体" w:cs="宋体"/>
          <w:color w:val="0000ff"/>
          <w:szCs w:val="21"/>
          <w:highlight w:val="none"/>
          <w:lang w:bidi="ar"/>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市场价格波动引起的调整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市场价格波动是否调整合同价格的约定：</w:t>
      </w:r>
      <w:r>
        <w:rPr>
          <w:rFonts w:hint="eastAsia" w:ascii="宋体" w:hAnsi="宋体" w:cs="宋体"/>
          <w:color w:val="0000ff"/>
          <w:szCs w:val="21"/>
          <w:highlight w:val="none"/>
          <w:lang w:bidi="ar"/>
        </w:rPr>
        <w:t xml:space="preserve">在合同约定风险范围内不作调整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因市场价格波动调整合同价格，采用以下第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种方式对合同价格进行调整：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1 种方式：采用价格指数进行价格调整。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关于各可调因子、定值和变值权重，以及基本价格指数及其来源的约定：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2 种方式：采用造价信息进行价格调整。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（2）关于基准价格的约定：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%时，或材料单价跌幅以已标价工程量清单或预算书中载明材料单价为基础超过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②承包人在已标价工程量清单或预算书中载明的材料单价高于基准价格的：专用合同条款合 同履行期间材料单价跌幅以基准价格为基础超过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%时，材料单价涨幅以已标价工程量清单或预算书中载明材料单价为基础超过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③承包人在已标价工程量清单或预算书中载明的材料单价等于基准单价的：专用合同条款合 同履行期间材料单价涨跌幅以基准单价为基础超过±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种方式：其他价格调整方式：</w:t>
      </w:r>
      <w:r>
        <w:rPr>
          <w:rFonts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 合同价格、计量与支付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12.1 合同价格形式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综合单价包含的风险范围：</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总价包含的风险范围：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 预付款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12.2.1 预付款的支付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预付款支付比例或金额：</w:t>
      </w:r>
      <w:r>
        <w:rPr>
          <w:rFonts w:hint="eastAsia" w:ascii="宋体" w:hAnsi="宋体" w:cs="宋体"/>
          <w:color w:val="0000ff"/>
          <w:szCs w:val="21"/>
          <w:highlight w:val="none"/>
          <w:lang w:bidi="ar"/>
        </w:rPr>
        <w:t xml:space="preserve">详见专用条款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预付款支付期限：</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预付款扣回的方式：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12.2.2 预付款担保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承包人提交预付款担保的期限：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预付款担保的形式为：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 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12.3.1 计量原则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工程量计算规则：</w:t>
      </w:r>
      <w:r>
        <w:rPr>
          <w:rFonts w:hint="eastAsia" w:ascii="宋体" w:hAnsi="宋体" w:cs="宋体"/>
          <w:color w:val="0000ff"/>
          <w:szCs w:val="21"/>
          <w:highlight w:val="none"/>
          <w:lang w:bidi="ar"/>
        </w:rPr>
        <w:t xml:space="preserve">执行国家标准《建设工程工程量清单计价规范》（GB50500—2013）及工程量清单编制说明。除合同另有约定外，承包人实际完成的工程量按约定的工程量计算规则和有合同约束力的图纸进行计量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12.3.2 计量周期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关于计量周期的约定：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12.3.3 单价合同的计量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关于单价合同计量的约定：</w:t>
      </w:r>
      <w:r>
        <w:rPr>
          <w:rFonts w:hint="eastAsia" w:ascii="宋体" w:hAnsi="宋体" w:cs="宋体"/>
          <w:color w:val="0000ff"/>
          <w:szCs w:val="21"/>
          <w:highlight w:val="none"/>
          <w:lang w:bidi="ar"/>
        </w:rPr>
        <w:t xml:space="preserve">详见补充条款 21.5</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12.3.4 总价合同的计量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关于总价合同计量的约定：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12.3.5 总价合同采用支付分解表计量支付的，是否适用第 12.3.4 项〔总价合同的计量〕约 定进行计量：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12.3.6 其他价格形式合同的计量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其他价格形式的计量方式和程序：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 工程进度款支付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12.4.1 付款周期 </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（1）合同签订后支付合同价款的10%作为预付款；</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（2）工程竣工验收合格后支付至合同价款的80%；</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0000ff"/>
          <w:szCs w:val="21"/>
          <w:highlight w:val="none"/>
          <w:lang w:val="en-US" w:eastAsia="zh-CN" w:bidi="ar"/>
        </w:rPr>
        <w:t xml:space="preserve">（3）结算审定且档案归档后支付至审定价的97%。审定价的3%作为质保金，待保修期满后结清（无息）。  </w:t>
      </w:r>
      <w:r>
        <w:rPr>
          <w:rFonts w:hint="eastAsia" w:ascii="宋体" w:hAnsi="宋体" w:cs="宋体"/>
          <w:color w:val="auto"/>
          <w:szCs w:val="21"/>
          <w:highlight w:val="none"/>
          <w:lang w:val="en-US" w:eastAsia="zh-CN"/>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12.4.2 进度付款申请单的编制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关于进度付款申请单编制的约定：</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12.4.3 进度付款申请单的提交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（1）单价合同进度付款申请单提交的约定： </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（3）其他价格形式合同进度付款申请单提交的约定：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12.4.4 进度款审核和支付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（1）监理人审查并报送发包人的期限：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发包人完成审批并签发进度款支付证书的期限：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（2）发包人支付进度款的期限：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发包人逾期支付进度款的违约金的计算方式：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12.4.6 支付分解表的编制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3、单价合同的总价项目支付分解表的编制与审批：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验收和工程试车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 分部分项工程验收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13.1.2 监理人不能按时进行验收时，应提前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w:t>
      </w:r>
      <w:r>
        <w:rPr>
          <w:rFonts w:hint="eastAsia" w:ascii="宋体" w:hAnsi="宋体" w:cs="宋体"/>
          <w:b/>
          <w:bCs/>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 竣工验收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13.2.2 竣工验收程序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关于竣工验收程序的约定：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发包人不按照本项约定组织竣工验收、颁发工程接收证书的违约金的计算方法：</w:t>
      </w:r>
      <w:r>
        <w:rPr>
          <w:rFonts w:hint="eastAsia" w:ascii="宋体" w:hAnsi="宋体" w:cs="宋体"/>
          <w:color w:val="0000ff"/>
          <w:szCs w:val="21"/>
          <w:highlight w:val="none"/>
          <w:lang w:bidi="ar"/>
        </w:rPr>
        <w:t xml:space="preserve">按通用条款执行。</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13.2.5 移交、接收全部与部分工程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承包人向发包人移交工程的期限：</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发包人未按本合同约定接收全部或部分工程的，违约金的计算方法为：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承包人未按时移交工程的，违约金的计算方法为：</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 工程试车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13.3.1 试车程序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工程试车内容：</w:t>
      </w:r>
      <w:r>
        <w:rPr>
          <w:rFonts w:hint="eastAsia" w:ascii="宋体" w:hAnsi="宋体" w:cs="宋体"/>
          <w:color w:val="0000ff"/>
          <w:szCs w:val="21"/>
          <w:highlight w:val="none"/>
          <w:lang w:bidi="ar"/>
        </w:rPr>
        <w:t xml:space="preserve">所有承包人负责施工的需要试运行的设备</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（1）单机无负荷试车费用由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（2）无负荷联动试车费用由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13.3.3 投料试车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关于投料试车相关事项的约定：</w:t>
      </w:r>
      <w:r>
        <w:rPr>
          <w:rFonts w:hint="eastAsia" w:ascii="宋体" w:hAnsi="宋体" w:cs="宋体"/>
          <w:color w:val="0000ff"/>
          <w:szCs w:val="21"/>
          <w:highlight w:val="none"/>
          <w:lang w:bidi="ar"/>
        </w:rPr>
        <w:t xml:space="preserve">所有承包人负责施工的需要投料试运行的设备，均由承包人负责投料试运行并承担所有费用</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13.6.1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承包人完成竣工退场的期限：</w:t>
      </w:r>
      <w:r>
        <w:rPr>
          <w:rFonts w:hint="eastAsia" w:ascii="宋体" w:hAnsi="宋体" w:cs="宋体"/>
          <w:color w:val="0000ff"/>
          <w:szCs w:val="21"/>
          <w:highlight w:val="none"/>
          <w:lang w:bidi="ar"/>
        </w:rPr>
        <w:t xml:space="preserve">按发包人、项目管理单位（如有）、监理人要求执行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 竣工结算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14.1 竣工结算申请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承包人提交竣工结算申请单的期限：</w:t>
      </w:r>
      <w:bookmarkStart w:id="27" w:name="EB8c497025b6854421975d4e6aa0bcd51c"/>
      <w:r>
        <w:rPr>
          <w:rFonts w:hint="eastAsia" w:ascii="宋体" w:hAnsi="宋体"/>
          <w:color w:val="0000ff"/>
          <w:szCs w:val="32"/>
          <w:highlight w:val="none"/>
        </w:rPr>
        <w:t xml:space="preserve">按发包人要求执行</w:t>
      </w:r>
      <w:bookmarkEnd w:id="27"/>
      <w:r>
        <w:rPr>
          <w:rFonts w:hint="eastAsia" w:ascii="宋体" w:hAnsi="宋体"/>
          <w:color w:val="0000ff"/>
          <w:szCs w:val="32"/>
          <w:highlight w:val="none"/>
        </w:rPr>
        <w:t xml:space="preserve">。承包人应当在提交竣工结算申请单之前提交完整的合格的竣工结算资料，发包人待承包人提交完整的合格的竣工结算资料后6个月内完成竣工结算。如因承包人提交的竣工结算资料不完整导致结算审核工作延误的，责任由承包人承担且相应价款支付时间相应顺延。</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竣工结算申请单应包括的内容：</w:t>
      </w:r>
      <w:r>
        <w:rPr>
          <w:rFonts w:hint="eastAsia" w:ascii="宋体" w:hAnsi="宋体" w:cs="宋体"/>
          <w:color w:val="0000ff"/>
          <w:szCs w:val="21"/>
          <w:highlight w:val="none"/>
          <w:lang w:bidi="ar"/>
        </w:rPr>
        <w:t xml:space="preserve">按发包人、项目管理单位（如有）、监理人、审计单位要求执行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14.2 竣工结算审核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发包人审批竣工付款申请单的期限：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发包人完成竣工付款的期限：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关于竣工付款证书异议部分复核的方式和程序：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 最终结清</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14.4.1 最终结清申请单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承包人提交最终结清申请单的份数：</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承包人提交最终结算申请单的期限：</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14.4.2 最终结清证书和支付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（1）发包人完成最终结清申请单的审批并颁发最终结清证书的期限：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（2）发包人完成支付的期限：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 缺陷责任期与保修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15.2 缺陷责任期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缺陷责任期的具体期限：</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 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关于是否扣留质量保证金的约定：</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15.3.1 承包人提供质量保证金的方式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质量保证金采用以下第</w:t>
      </w:r>
      <w:r>
        <w:rPr>
          <w:rFonts w:hint="eastAsia" w:ascii="宋体" w:hAnsi="宋体" w:cs="宋体"/>
          <w:color w:val="0000ff"/>
          <w:szCs w:val="21"/>
          <w:highlight w:val="none"/>
          <w:lang w:bidi="ar"/>
        </w:rPr>
        <w:t xml:space="preserve">（</w:t>
      </w:r>
      <w:r>
        <w:rPr>
          <w:rFonts w:hint="eastAsia" w:ascii="宋体" w:hAnsi="宋体" w:cs="宋体"/>
          <w:color w:val="0000ff"/>
          <w:szCs w:val="21"/>
          <w:highlight w:val="none"/>
          <w:lang w:val="en-US" w:eastAsia="zh-CN" w:bidi="ar"/>
        </w:rPr>
        <w:t xml:space="preserve">2</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（1）质量保证金保函，保证金额为：</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ff"/>
          <w:szCs w:val="21"/>
          <w:highlight w:val="none"/>
          <w:lang w:bidi="ar"/>
        </w:rPr>
        <w:t xml:space="preserve">工程结算审定价3%</w:t>
      </w:r>
      <w:r>
        <w:rPr>
          <w:rFonts w:hint="eastAsia" w:ascii="宋体" w:hAnsi="宋体" w:cs="宋体"/>
          <w:color w:val="000000"/>
          <w:szCs w:val="21"/>
          <w:highlight w:val="none"/>
          <w:lang w:bidi="ar"/>
        </w:rPr>
        <w:t xml:space="preserve">的工程款；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（3）其他方式:</w:t>
      </w:r>
      <w:r>
        <w:rPr>
          <w:rFonts w:hint="eastAsia" w:ascii="宋体" w:hAnsi="Times New Roman" w:cs="宋体"/>
          <w:color w:val="000000"/>
          <w:sz w:val="24"/>
          <w:szCs w:val="24"/>
          <w:highlight w:val="none"/>
        </w:rPr>
        <w:t xml:space="preserve"> </w:t>
      </w:r>
      <w:r>
        <w:rPr>
          <w:rFonts w:hint="eastAsia" w:ascii="宋体" w:cs="宋体"/>
          <w:color w:val="000000"/>
          <w:sz w:val="24"/>
          <w:szCs w:val="24"/>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15.3.2 质量保证金的扣留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质量保证金的扣留采取以下第</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（1）在支付工程进度款时逐次扣留，在此情形下，质量保证金的计算基数不包括预付款的支付、扣回以及价格调整的金额；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（2）工程竣工结算时一次性扣留质量保证金；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（3）其他扣留方式: </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关于质量保证金的补充约定： </w:t>
      </w:r>
      <w:r>
        <w:rPr>
          <w:rFonts w:hint="eastAsia" w:ascii="宋体" w:hAnsi="宋体" w:cs="宋体"/>
          <w:szCs w:val="21"/>
          <w:highlight w:val="none"/>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15.4 保修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15.4.1 保修责任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工程保修期为：/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15.4.3 修复通知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承包人收到保修通知并到达工程现场的合理时间：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发包人违约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16.1.1 发包人违约的情形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16.1.2 发包人违约的责任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发包人违约责任的承担方式和计算方法：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（1）因发包人原因未能在计划开工日期前 7 天内下达开工通知的违约责任：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（2）因发包人原因未能按合同约定支付合同价款的违约责任：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（3）发包人违反第 10.1 款〔变更的范围〕</w:t>
      </w:r>
      <w:r>
        <w:rPr>
          <w:rFonts w:hint="eastAsia" w:ascii="宋体" w:hAnsi="宋体"/>
          <w:szCs w:val="32"/>
          <w:highlight w:val="none"/>
        </w:rPr>
        <w:t xml:space="preserve">第（2）</w:t>
      </w:r>
      <w:r>
        <w:rPr>
          <w:rFonts w:hint="eastAsia" w:ascii="宋体" w:hAnsi="宋体" w:cs="宋体"/>
          <w:color w:val="000000"/>
          <w:szCs w:val="21"/>
          <w:highlight w:val="none"/>
          <w:lang w:bidi="ar"/>
        </w:rPr>
        <w:t xml:space="preserve">项约定，自行实施被取消的工作或转 由他人实施的违约责任：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（4）发包人提供的材料、工程设备的规格、数量或质量不符合合同约定，或因发包人原因导致交货日期延误或交货地点变更等情况的违约责任：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（5）因发包人违反合同约定造成暂停施工的违约责任：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（6）发包人无正当理由没有在约定期限内发出复工指示，导致承包人无法复工的违约责任：</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（7）其他：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16.1.3 因发包人违约解除合同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承包人按 16.1.1 项〔发包人违约的情形〕约定暂停施工满 </w:t>
      </w:r>
      <w:r>
        <w:rPr>
          <w:rFonts w:hint="eastAsia" w:ascii="宋体" w:hAnsi="宋体" w:cs="宋体"/>
          <w:color w:val="0000ff"/>
          <w:szCs w:val="21"/>
          <w:highlight w:val="none"/>
          <w:lang w:bidi="ar"/>
        </w:rPr>
        <w:t xml:space="preserve">180 </w:t>
      </w:r>
      <w:r>
        <w:rPr>
          <w:rFonts w:hint="eastAsia" w:ascii="宋体" w:hAnsi="宋体" w:cs="宋体"/>
          <w:color w:val="000000"/>
          <w:szCs w:val="21"/>
          <w:highlight w:val="none"/>
          <w:lang w:bidi="ar"/>
        </w:rPr>
        <w:t xml:space="preserve">天后发包人仍不纠正其违约行为并致使合同目的不能实现的，承包人有权解除合同。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 承包人违约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16.2.1 承包人违约的情形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承包人违约的其他情形：</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16.2.2 承包人违约的责任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承包人违约责任的承担方式和计算方法：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16.2.3 因承包人违约解除合同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关于承包人违约解除合同的特别约定：</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发包人继续使用承包人在施工现场的材料、设备、临时工程、承包人文件和由承包人或以其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名义编制的其他文件的费用承担方式：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不可抗力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17.1 不可抗力的确认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除通用合同条款约定的不可抗力事件之外，视为不可抗力的其他情形：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17.4 因不可抗力解除合同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合同解除后，发包人应在商定或确定发包人应支付款项后</w:t>
      </w:r>
      <w:r>
        <w:rPr>
          <w:rFonts w:hint="eastAsia" w:ascii="宋体" w:hAnsi="宋体" w:cs="宋体"/>
          <w:color w:val="0000ff"/>
          <w:szCs w:val="21"/>
          <w:highlight w:val="none"/>
          <w:lang w:bidi="ar"/>
        </w:rPr>
        <w:t xml:space="preserve">30</w:t>
      </w:r>
      <w:r>
        <w:rPr>
          <w:rFonts w:hint="eastAsia" w:ascii="宋体" w:hAnsi="宋体" w:cs="宋体"/>
          <w:color w:val="000000"/>
          <w:szCs w:val="21"/>
          <w:highlight w:val="none"/>
          <w:lang w:bidi="ar"/>
        </w:rPr>
        <w:t xml:space="preserve">天内完成款项的支付。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 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18.1 工程保险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关于工程保险的特别约定：</w:t>
      </w:r>
      <w:r>
        <w:rPr>
          <w:rFonts w:hint="eastAsia" w:ascii="宋体" w:hAnsi="宋体" w:cs="宋体"/>
          <w:color w:val="0000ff"/>
          <w:szCs w:val="21"/>
          <w:highlight w:val="none"/>
          <w:lang w:bidi="ar"/>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18.3 其他保险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关于其他保险的约定：</w:t>
      </w:r>
      <w:r>
        <w:rPr>
          <w:rFonts w:hint="eastAsia" w:ascii="宋体" w:hAnsi="宋体" w:cs="宋体"/>
          <w:color w:val="0000ff"/>
          <w:szCs w:val="21"/>
          <w:highlight w:val="none"/>
          <w:lang w:bidi="ar"/>
        </w:rPr>
        <w:t xml:space="preserve">按现行文件规定执行。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承包人是否应为其施工设备等办理财产保险：</w:t>
      </w:r>
      <w:r>
        <w:rPr>
          <w:rFonts w:hint="eastAsia" w:ascii="宋体" w:hAnsi="宋体" w:cs="宋体"/>
          <w:color w:val="0000ff"/>
          <w:szCs w:val="21"/>
          <w:highlight w:val="none"/>
          <w:lang w:bidi="ar"/>
        </w:rPr>
        <w:t xml:space="preserve">按现行文件规定执行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18.7 通知义务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关于变更保险合同时的通知义务的约定：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 争议解决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 争议评审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合同当事人是否同意将工程争议提交争议评审小组决定：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20.3.1 争议评审小组的确定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争议评审小组成员的确定：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选定争议评审员的期限：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widowControl/>
        <w:rPr>
          <w:highlight w:val="none"/>
        </w:rPr>
      </w:pPr>
      <w:r>
        <w:rPr>
          <w:rFonts w:hint="eastAsia" w:ascii="宋体" w:hAnsi="宋体" w:cs="宋体"/>
          <w:color w:val="000000"/>
          <w:szCs w:val="21"/>
          <w:highlight w:val="none"/>
          <w:lang w:bidi="ar"/>
        </w:rPr>
        <w:t xml:space="preserve">争议评审小组成员的报酬承担方式：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其他事项的约定：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20.3.2 争议评审小组的决定 </w:t>
      </w:r>
      <w:r/>
    </w:p>
    <w:p>
      <w:pPr>
        <w:jc w:val="left"/>
        <w:widowControl/>
        <w:rPr>
          <w:highlight w:val="none"/>
        </w:rPr>
      </w:pPr>
      <w:r>
        <w:rPr>
          <w:rFonts w:hint="eastAsia" w:ascii="宋体" w:hAnsi="宋体" w:cs="宋体"/>
          <w:color w:val="000000"/>
          <w:szCs w:val="21"/>
          <w:highlight w:val="none"/>
          <w:lang w:bidi="ar"/>
        </w:rPr>
        <w:t xml:space="preserve">合同当事人关于本项的约定：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20.4 仲裁或诉讼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因合同及合同有关事项发生的争议，按下列第 </w:t>
      </w:r>
      <w:r>
        <w:rPr>
          <w:rFonts w:hint="eastAsia" w:ascii="宋体" w:hAnsi="宋体" w:cs="宋体"/>
          <w:color w:val="0000ff"/>
          <w:szCs w:val="21"/>
          <w:highlight w:val="none"/>
          <w:lang w:bidi="ar"/>
        </w:rPr>
        <w:t xml:space="preserve">2 </w:t>
      </w:r>
      <w:r>
        <w:rPr>
          <w:rFonts w:hint="eastAsia" w:ascii="宋体" w:hAnsi="宋体" w:cs="宋体"/>
          <w:color w:val="000000"/>
          <w:szCs w:val="21"/>
          <w:highlight w:val="none"/>
          <w:lang w:bidi="ar"/>
        </w:rPr>
        <w:t xml:space="preserve">种方式解决：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（1）向</w:t>
      </w:r>
      <w:r>
        <w:rPr>
          <w:rFonts w:hint="eastAsia" w:ascii="宋体" w:hAnsi="宋体" w:cs="宋体"/>
          <w:color w:val="0000ff"/>
          <w:szCs w:val="21"/>
          <w:highlight w:val="none"/>
          <w:lang w:bidi="ar"/>
        </w:rPr>
        <w:t xml:space="preserve">常州</w:t>
      </w:r>
      <w:r>
        <w:rPr>
          <w:rFonts w:hint="eastAsia" w:ascii="宋体" w:hAnsi="宋体" w:cs="宋体"/>
          <w:color w:val="000000"/>
          <w:szCs w:val="21"/>
          <w:highlight w:val="none"/>
          <w:lang w:bidi="ar"/>
        </w:rPr>
        <w:t xml:space="preserve">仲裁委员会申请仲裁；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（2）向</w:t>
      </w:r>
      <w:r>
        <w:rPr>
          <w:rFonts w:hint="eastAsia" w:ascii="宋体" w:hAnsi="宋体" w:cs="宋体"/>
          <w:color w:val="0000ff"/>
          <w:szCs w:val="21"/>
          <w:highlight w:val="none"/>
          <w:lang w:bidi="ar"/>
        </w:rPr>
        <w:t xml:space="preserve">工程所在地</w:t>
      </w:r>
      <w:r>
        <w:rPr>
          <w:rFonts w:hint="eastAsia" w:ascii="宋体" w:hAnsi="宋体" w:cs="宋体"/>
          <w:color w:val="000000"/>
          <w:szCs w:val="21"/>
          <w:highlight w:val="none"/>
          <w:lang w:bidi="ar"/>
        </w:rPr>
        <w:t xml:space="preserve">人民法院起诉。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补充条款： </w:t>
      </w:r>
      <w:r/>
    </w:p>
    <w:p>
      <w:pPr>
        <w:ind w:firstLine="420"/>
        <w:spacing w:line="400" w:lineRule="exact"/>
        <w:rPr>
          <w:rFonts w:ascii="宋体" w:hAnsi="宋体"/>
          <w:szCs w:val="24"/>
          <w:highlight w:val="none"/>
        </w:rPr>
      </w:pPr>
      <w:r>
        <w:rPr>
          <w:rFonts w:hint="eastAsia" w:ascii="宋体" w:hAnsi="宋体"/>
          <w:color w:val="0000ff"/>
          <w:szCs w:val="24"/>
          <w:highlight w:val="none"/>
        </w:rPr>
        <w:t xml:space="preserve">21.1适用于合同的其他规范性文件：招标文件、答疑纪要、工程量清单及编制说明、投标文件及双方其他书面约定作为本合同附件，等同合同的法律效力。</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21.2承包人应履行合同约定的其他义务以及下述义务：</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1</w:t>
      </w:r>
      <w:r>
        <w:rPr>
          <w:rFonts w:hint="eastAsia" w:ascii="宋体" w:hAnsi="宋体"/>
          <w:color w:val="0000ff"/>
          <w:szCs w:val="24"/>
          <w:highlight w:val="none"/>
        </w:rPr>
        <w:t xml:space="preserve">)承包人在合同生效后7天向监理、发包人提供施工组织和施工总进度计划，监理、发包人在3天内予以回复。施工图设计和施工总进度计划经各方确认后，承包人应于2天内向各方提供正式的施工组织设计和施工总进度计划。</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2</w:t>
      </w:r>
      <w:r>
        <w:rPr>
          <w:rFonts w:hint="eastAsia" w:ascii="宋体" w:hAnsi="宋体"/>
          <w:color w:val="0000ff"/>
          <w:szCs w:val="24"/>
          <w:highlight w:val="none"/>
        </w:rPr>
        <w:t xml:space="preserve">)需承包人办理的有关施工场地交通、环卫和施工噪音管理等手续：</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垃圾管理：承包人自行办理垃圾弃置许可证，费用由承包人在投标报价中考虑；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道路占用：承包人办理占用手续，费用由发包人负责，管理由承包人负责；</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如遇中考、高考或其他市重大活动或发包人需要的特别时间段内，可能对施工作出某些限制和配合要求，承包人应予无条件服从，并按照有关要求作出必要的配合，这可能造成承包人的损失，但发包人将不承担承包人因此产生的任何损失。</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7</w:t>
      </w:r>
      <w:r>
        <w:rPr>
          <w:rFonts w:hint="eastAsia" w:ascii="宋体" w:hAnsi="宋体"/>
          <w:color w:val="0000ff"/>
          <w:szCs w:val="32"/>
          <w:highlight w:val="none"/>
        </w:rPr>
        <w:t xml:space="preserve">）在工程施工过程中以及工程竣工后的保修期内，由于承包人责任出现质量问题、安全事故或者因其他原因受到报纸、电视等媒体的曝光或被政府有关主管部门的通报批评，给本工程的社会形象带来负面影响的，每次由承包人向发包人支付</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万元违约金，发包人有权从承包人应收取的工程款中直接扣除。</w:t>
      </w:r>
      <w:r/>
    </w:p>
    <w:p>
      <w:pPr>
        <w:ind w:firstLine="420"/>
        <w:spacing w:line="400" w:lineRule="exact"/>
        <w:rPr>
          <w:rFonts w:ascii="宋体" w:hAnsi="宋体" w:cs="宋体"/>
          <w:color w:val="0000ff"/>
          <w:szCs w:val="21"/>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8</w:t>
      </w:r>
      <w:r>
        <w:rPr>
          <w:rFonts w:hint="eastAsia" w:ascii="宋体" w:hAnsi="宋体"/>
          <w:color w:val="0000ff"/>
          <w:szCs w:val="32"/>
          <w:highlight w:val="none"/>
        </w:rPr>
        <w:t xml:space="preserve">）</w:t>
      </w:r>
      <w:r>
        <w:rPr>
          <w:rFonts w:hint="eastAsia" w:ascii="宋体" w:hAnsi="宋体" w:cs="宋体"/>
          <w:color w:val="0000ff"/>
          <w:szCs w:val="21"/>
          <w:highlight w:val="none"/>
        </w:rPr>
        <w:t xml:space="preserve">已完工程成品保护的特殊要求及费用承担：采取有效措施，对已完工程进行保护，费用由承包人承担，保护期间发生的损坏，由承包人自费进行修缮。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21.3合同价款及调整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(1)本合同采用固定价格合同，固定价格为固定综合单价，合同价款中包括的风险范围：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1）市场风险；</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2）分部分项工程和措施项目中的单价项目的综合单价，不随工程量的增减而调整；以项为单位总额报价的综合单价在合同实施期间固定不变；</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3)承包人的投标施工方案；</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4)经踏勘后的现场条件；</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5)所有按“项”为单位设置的分部分项清单和单价措施清单（包括但不限于“大型机械设备进出场及安拆”等），承包人在签约合同价中已综合考虑，结算时该项价格不做任何调整。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)其余详见本工程工程量清单（含清单编制说明）的要求。</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(2)风险费用的计算方法：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综合考虑在投标综合单价内，在合同约定风险范围内不作调整。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（3）风险范围以外合同价款调整方法：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1)本工程工程量按实结算。工程量须以承包人完成的合格工程应予计量的工程量为准。</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本工程的土石方工程，土石方开挖及回填之前，承包人必须提前通知建设、监理、审计单位四方到场，测量完成场地的原始地坪标高。开挖、回填完成后也需测量完成面标高、位置、尺寸 等原始数据。旨在所有的土方工程量严格按照工程签证、变更管理办法执行，提供完整的书面资料，否则发包人有权不予认可。</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2)分部分项工程费和措施项目中的单价措施项目费应根据承、发包双方确认的工程量、承包人的投标综合单价计算。</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）工程量清单中漏项、新增或变更项目（含材料）引起的分部分项工程综合单价结算原则为：投标报价中有适用的综合单价的，按投标综合单价结算。投标报价中只有类似于变更工程的价格，可参</w:t>
      </w:r>
      <w:r>
        <w:rPr>
          <w:rFonts w:hint="eastAsia" w:ascii="宋体" w:hAnsi="宋体"/>
          <w:color w:val="0000ff"/>
          <w:szCs w:val="24"/>
          <w:highlight w:val="none"/>
        </w:rPr>
        <w:t xml:space="preserve">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后，经监理、跟踪审计以及发包人审定后作为结算依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因工程变更造成施工方案变更，引起措施项目发生变化时，单价措施项目变更原则同分部分项工程；总价措施项目中以费率报价的（按质论价费除外），费率不变；原措施费中没有的措施项目，由承包人提出适当的措施费变更要求，经监理、跟踪审计以及发包人签证后进行结算。安全文明施工费按本合同规定及相关文件规定执行。结算时，除工程变更引起施工方案改变外，或发包人提出增加外，承包人不得以已标价措施项目清单缺项为由要求新增措施项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所有涉及工程结算的签证单上必须严格按发包人签证管理要求执行，手续完备的签证，方可作为竣工结算的依据，签证单上必须明确签证的原因、位置、尺寸、数量、材料、人工、机械台班、价格和签证时间，须附有综合单价分析，严禁事后补办。</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其他约定:</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（1）承包人承诺：在工程款按合同约定支付到位的情况下，承包人应确保农民工工资、专业分包工程款、材料供应款的支付到位，承担因农民工工资、材料供应款不到位而引发的一切责任。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（2）承包人在施工过程中不得以签证（包括但不限于计量、价格签证）有异议作借口暂停施工或拖延工期，如发生此类情况，按50000元/次进行罚款，且按擅自停工处理，并承担由此造成的一切后果。</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3）在整个施工过程中，所产生的争议按合同约定的争议解决原则在项目竣工验收后解决，承包人不得以中途变更、签证、索赔等未达成一致意见为由来停止施工或拖延工期，如发生此类情况，按擅自停工处理，并承担由此造成的一切后果，发包人将按5万元人民币/天对承包人进行索赔。承包人不得拒绝发包人提出的关于工程设计变更及其他零星工作施工的要求，否则发包人将按5万元人民币/次对承包人提出索赔。 </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（4）由于承包人原因，导致材料检测等相关检测未通过，材料及复验费由承包人承担。</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本工程不得违法转包、分包，如承包人违法转包、分包，一经发现，发包人将立即取消承包人的承包资格，并追究其由此造成的一切后果。</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21.6</w:t>
      </w:r>
      <w:r>
        <w:rPr>
          <w:rFonts w:hint="eastAsia" w:ascii="宋体" w:hAnsi="宋体"/>
          <w:color w:val="0000ff"/>
          <w:szCs w:val="24"/>
          <w:highlight w:val="none"/>
        </w:rPr>
        <w:t xml:space="preserve">结算审计核减率6%以内，全部审计费用由发包单位承担；结算审计核减率超出6%但不超过10%(含10%)，超出6%部分的审计费用由承包单位承担；结算审计核减率超出10%(不含10%)但不超过16%(含16%)，全部审计费用由承包单位承担；审计结算核减率超出16%及以上，全部审计费用由承包单位承担，同时承包单位应按照核减额的5%向发包单位承担违约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7</w:t>
      </w:r>
      <w:r>
        <w:rPr>
          <w:rFonts w:hint="eastAsia" w:ascii="宋体" w:hAnsi="宋体"/>
          <w:color w:val="0000ff"/>
          <w:szCs w:val="24"/>
          <w:highlight w:val="none"/>
        </w:rPr>
        <w:t xml:space="preserve">由于模板限制，若合同条款与补充条款不一致，以补充条款为准。</w:t>
      </w:r>
      <w:r/>
    </w:p>
    <w:p>
      <w:pPr>
        <w:ind w:firstLine="420"/>
        <w:jc w:val="left"/>
        <w:spacing w:line="360" w:lineRule="auto"/>
        <w:widowControl/>
        <w:rPr>
          <w:rFonts w:hint="eastAsia" w:ascii="宋体" w:hAnsi="宋体" w:cs="宋体"/>
          <w:color w:val="0000ff"/>
          <w:szCs w:val="21"/>
          <w:highlight w:val="none"/>
          <w:lang w:bidi="ar"/>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8</w:t>
      </w:r>
      <w:r>
        <w:rPr>
          <w:rFonts w:hint="eastAsia" w:ascii="宋体" w:hAnsi="宋体"/>
          <w:color w:val="0000ff"/>
          <w:szCs w:val="24"/>
          <w:highlight w:val="none"/>
        </w:rPr>
        <w:t xml:space="preserve">本工程合同条款一律以打印为准，手写或涂改无效</w:t>
      </w:r>
      <w:r/>
    </w:p>
    <w:p>
      <w:pPr>
        <w:ind w:firstLine="420"/>
        <w:jc w:val="left"/>
        <w:spacing w:line="360" w:lineRule="auto"/>
        <w:widowControl/>
        <w:rPr>
          <w:rFonts w:ascii="宋体" w:hAnsi="宋体" w:cs="宋体"/>
          <w:color w:val="0000ff"/>
          <w:szCs w:val="21"/>
          <w:highlight w:val="none"/>
          <w:lang w:bidi="ar"/>
        </w:rPr>
      </w:pPr>
      <w:r>
        <w:rPr>
          <w:rFonts w:ascii="宋体" w:hAnsi="宋体" w:cs="宋体"/>
          <w:color w:val="0000ff"/>
          <w:szCs w:val="21"/>
          <w:highlight w:val="none"/>
          <w:lang w:bidi="ar"/>
        </w:rPr>
      </w:r>
      <w:r/>
    </w:p>
    <w:p>
      <w:pPr>
        <w:jc w:val="left"/>
        <w:spacing w:line="360" w:lineRule="auto"/>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br w:type="page" w:clear="all"/>
      </w:r>
      <w:r/>
    </w:p>
    <w:p>
      <w:pPr>
        <w:jc w:val="left"/>
        <w:widowControl/>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t xml:space="preserve">附件 </w:t>
      </w:r>
      <w:r/>
    </w:p>
    <w:p>
      <w:pPr>
        <w:jc w:val="center"/>
        <w:widowControl/>
        <w:rPr>
          <w:rFonts w:hint="eastAsia" w:ascii="宋体" w:hAnsi="宋体" w:cs="宋体"/>
          <w:sz w:val="28"/>
          <w:szCs w:val="28"/>
          <w:highlight w:val="none"/>
        </w:rPr>
      </w:pPr>
      <w:r>
        <w:rPr>
          <w:rFonts w:hint="eastAsia" w:ascii="宋体" w:hAnsi="宋体" w:cs="宋体"/>
          <w:color w:val="000000"/>
          <w:sz w:val="28"/>
          <w:szCs w:val="28"/>
          <w:highlight w:val="none"/>
          <w:lang w:bidi="ar"/>
        </w:rPr>
        <w:t xml:space="preserve">工程质量保修书</w:t>
      </w:r>
      <w:r/>
    </w:p>
    <w:p>
      <w:pPr>
        <w:jc w:val="left"/>
        <w:spacing w:line="360" w:lineRule="auto"/>
        <w:widowControl/>
        <w:rPr>
          <w:rFonts w:hint="eastAsia" w:eastAsiaTheme="minorEastAsia"/>
          <w:sz w:val="21"/>
          <w:szCs w:val="21"/>
          <w:highlight w:val="none"/>
          <w:lang w:eastAsia="zh-CN"/>
        </w:rPr>
      </w:pPr>
      <w:r>
        <w:rPr>
          <w:rFonts w:hint="eastAsia" w:ascii="宋体" w:hAnsi="宋体" w:cs="宋体"/>
          <w:color w:val="000000"/>
          <w:sz w:val="21"/>
          <w:szCs w:val="21"/>
          <w:highlight w:val="none"/>
          <w:lang w:bidi="ar"/>
        </w:rPr>
        <w:t xml:space="preserve">发包人（全称）：</w:t>
      </w:r>
      <w:r>
        <w:rPr>
          <w:rFonts w:hint="eastAsia" w:ascii="宋体" w:hAnsi="宋体" w:cs="宋体"/>
          <w:color w:val="0000ff"/>
          <w:sz w:val="21"/>
          <w:szCs w:val="21"/>
          <w:highlight w:val="none"/>
          <w:lang w:eastAsia="zh-CN" w:bidi="ar"/>
        </w:rPr>
        <w:t xml:space="preserve">常州市天宁区郑陆镇人民政府</w:t>
      </w:r>
      <w:r/>
    </w:p>
    <w:p>
      <w:pPr>
        <w:jc w:val="left"/>
        <w:spacing w:line="360" w:lineRule="auto"/>
        <w:widowControl/>
        <w:rPr>
          <w:rFonts w:ascii="宋体" w:hAnsi="宋体" w:cs="宋体"/>
          <w:color w:val="0000ff"/>
          <w:sz w:val="21"/>
          <w:szCs w:val="21"/>
          <w:highlight w:val="none"/>
          <w:lang w:bidi="ar"/>
        </w:rPr>
      </w:pPr>
      <w:r>
        <w:rPr>
          <w:rFonts w:hint="eastAsia" w:ascii="宋体" w:hAnsi="宋体" w:cs="宋体"/>
          <w:color w:val="000000"/>
          <w:sz w:val="21"/>
          <w:szCs w:val="21"/>
          <w:highlight w:val="none"/>
          <w:lang w:bidi="ar"/>
        </w:rPr>
        <w:t xml:space="preserve">承包人（全称）：</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发包人和承包人根据《中华人民共和国建筑法》和《建设工程质量管理条例》，经协商一致就</w:t>
      </w:r>
      <w:r>
        <w:rPr>
          <w:rFonts w:hint="eastAsia" w:ascii="宋体" w:hAnsi="宋体" w:cs="宋体"/>
          <w:b/>
          <w:bCs/>
          <w:color w:val="000000"/>
          <w:sz w:val="21"/>
          <w:szCs w:val="21"/>
          <w:highlight w:val="none"/>
          <w:u w:val="single"/>
          <w:lang w:eastAsia="zh-CN" w:bidi="ar"/>
        </w:rPr>
        <w:t xml:space="preserve">寺墩遗址考古临时工作棚项目</w:t>
      </w:r>
      <w:r>
        <w:rPr>
          <w:rFonts w:hint="eastAsia" w:ascii="宋体" w:hAnsi="宋体" w:cs="宋体"/>
          <w:b/>
          <w:bCs/>
          <w:color w:val="000000"/>
          <w:sz w:val="21"/>
          <w:szCs w:val="21"/>
          <w:highlight w:val="none"/>
          <w:lang w:bidi="ar"/>
        </w:rPr>
        <w:t xml:space="preserve">（</w:t>
      </w:r>
      <w:r>
        <w:rPr>
          <w:rFonts w:hint="eastAsia" w:ascii="宋体" w:hAnsi="宋体" w:cs="宋体"/>
          <w:color w:val="000000"/>
          <w:sz w:val="21"/>
          <w:szCs w:val="21"/>
          <w:highlight w:val="none"/>
          <w:lang w:bidi="ar"/>
        </w:rPr>
        <w:t xml:space="preserve">工程全称）签订工程质量保修书。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一、工程质量保修范围和内容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承包人在质量保修期内，按照有关法律规定和合同约定，承担工程质量保修责任。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22"/>
        <w:jc w:val="left"/>
        <w:spacing w:line="360" w:lineRule="auto"/>
        <w:widowControl/>
        <w:rPr>
          <w:sz w:val="21"/>
          <w:szCs w:val="21"/>
          <w:highlight w:val="none"/>
          <w:u w:val="single"/>
        </w:rPr>
      </w:pPr>
      <w:r>
        <w:rPr>
          <w:rFonts w:hint="eastAsia" w:ascii="宋体" w:hAnsi="宋体" w:cs="宋体"/>
          <w:b/>
          <w:bCs/>
          <w:color w:val="000000"/>
          <w:sz w:val="21"/>
          <w:szCs w:val="21"/>
          <w:highlight w:val="none"/>
          <w:u w:val="single"/>
          <w:lang w:bidi="ar"/>
        </w:rPr>
        <w:t xml:space="preserve">按合同承包工范围内容。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二、质量保修期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根据《建设工程质量管理条例》及有关规定，工程的质量保修期如下：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1．地基基础工程和主体结构工程为设计文件规定的工程合理使用年限；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2．屋面防水工程、有防水要求的卫生间、房间和外墙面的防渗为伍年；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3．装修工程为贰年；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4．电气管线、给排水管道、设备安装工程为贰年；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5．供热与供冷系统为贰个采暖期、供冷期；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6．住宅小区内的给排水设施、道路等配套工程为贰年；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7. 其他项目保修期限约定如下：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按《建设工程质量管理条例》的规定。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三、缺陷责任期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工程缺陷责任期为 24 个月，缺陷责任期自工程通过竣工验收之日起计算。单位工程先于全部工程进行验收，单位工程缺陷责任期自单位工程验收合格之日起算。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缺陷责任期终止后，发包人应退还剩余的质量保证金。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四、质量保修责任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1．属于保修范围、内容的项目，承包人应当在接到保修通知之日起 7 天内派人保修。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承包人不在约定期限内派人保修的，发包人可以委托他人修理。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2．发生紧急事故需抢修的，承包人在接到事故通知后，应当立即到达事故现场抢修。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4．质量保修完成后，由发包人组织验收。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五、保修费用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保修费用由造成质量缺陷的责任方承担。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六、双方约定的其他工程质量保修事项 </w:t>
      </w:r>
      <w:r/>
    </w:p>
    <w:p>
      <w:pPr>
        <w:jc w:val="left"/>
        <w:spacing w:line="360" w:lineRule="auto"/>
        <w:widowControl/>
        <w:rPr>
          <w:rFonts w:ascii="宋体" w:hAnsi="宋体" w:cs="宋体"/>
          <w:color w:val="0000ff"/>
          <w:sz w:val="21"/>
          <w:szCs w:val="21"/>
          <w:highlight w:val="none"/>
          <w:u w:val="single"/>
          <w:lang w:bidi="ar"/>
        </w:rPr>
      </w:pPr>
      <w:r>
        <w:rPr>
          <w:rFonts w:hint="eastAsia" w:ascii="宋体" w:hAnsi="宋体" w:cs="宋体"/>
          <w:color w:val="0000ff"/>
          <w:sz w:val="21"/>
          <w:szCs w:val="21"/>
          <w:highlight w:val="none"/>
          <w:u w:val="single"/>
          <w:lang w:bidi="ar"/>
        </w:rPr>
        <w:t xml:space="preserve">质保金具体结清方式如下:保修金为审定总价的3%，工程竣工验收后两年付清</w:t>
      </w:r>
      <w:r>
        <w:rPr>
          <w:rFonts w:hint="eastAsia" w:ascii="宋体" w:hAnsi="宋体" w:cs="宋体"/>
          <w:color w:val="0000ff"/>
          <w:sz w:val="21"/>
          <w:szCs w:val="21"/>
          <w:highlight w:val="none"/>
          <w:u w:val="single"/>
          <w:lang w:eastAsia="zh-CN" w:bidi="ar"/>
        </w:rPr>
        <w:t xml:space="preserve">（无息）</w:t>
      </w:r>
      <w:r>
        <w:rPr>
          <w:rFonts w:hint="eastAsia" w:ascii="宋体" w:hAnsi="宋体" w:cs="宋体"/>
          <w:color w:val="0000ff"/>
          <w:sz w:val="21"/>
          <w:szCs w:val="21"/>
          <w:highlight w:val="none"/>
          <w:u w:val="single"/>
          <w:lang w:bidi="ar"/>
        </w:rPr>
        <w:t xml:space="preserve">。</w:t>
      </w:r>
      <w:r>
        <w:rPr>
          <w:rFonts w:hint="eastAsia" w:ascii="宋体" w:hAnsi="宋体" w:cs="宋体"/>
          <w:color w:val="0000ff"/>
          <w:sz w:val="21"/>
          <w:szCs w:val="21"/>
          <w:highlight w:val="none"/>
          <w:lang w:bidi="ar"/>
        </w:rPr>
        <w:t xml:space="preserve">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工程质量保修书由发包人、承包人在工程竣工验收前共同签署，作为施工合同附件，其有效期限至保修期满。</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发包人(公章)：                           承包人(公章)：</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地 址：                                    地 址：</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法定代表人(签字)：                         法定代表人(签字)：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委托代理人(签字)：                         委托代理人(签字)：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电 话：                                    电 话：</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传 真：                                    传 真：</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开户银行：                                 开户银行：</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账 号：                                  账 号：</w:t>
      </w:r>
      <w:r/>
    </w:p>
    <w:p>
      <w:pPr>
        <w:jc w:val="left"/>
        <w:spacing w:line="480" w:lineRule="auto"/>
        <w:widowControl/>
        <w:rPr>
          <w:rFonts w:hint="eastAsia" w:ascii="宋体" w:hAnsi="宋体" w:cs="宋体"/>
          <w:color w:val="000000"/>
          <w:sz w:val="21"/>
          <w:szCs w:val="21"/>
          <w:highlight w:val="none"/>
          <w:lang w:bidi="ar"/>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color w:val="000000"/>
          <w:sz w:val="21"/>
          <w:szCs w:val="21"/>
          <w:highlight w:val="none"/>
          <w:lang w:bidi="ar"/>
        </w:rPr>
        <w:t xml:space="preserve">邮政编码：                                 邮政编码：</w:t>
      </w:r>
      <w:r/>
    </w:p>
    <w:p>
      <w:pPr>
        <w:jc w:val="center"/>
        <w:keepLines w:val="0"/>
        <w:keepNext w:val="0"/>
        <w:pageBreakBefore w:val="0"/>
        <w:spacing w:line="360" w:lineRule="auto"/>
        <w:widowControl/>
        <w:rPr>
          <w:rFonts w:hint="eastAsia" w:ascii="宋体" w:hAnsi="宋体" w:cs="宋体"/>
          <w:color w:val="000000"/>
          <w:sz w:val="28"/>
          <w:szCs w:val="28"/>
          <w:highlight w:val="none"/>
          <w:lang w:val="en-US" w:eastAsia="zh-CN" w:bidi="ar"/>
        </w:rPr>
      </w:pPr>
      <w:r>
        <w:rPr>
          <w:rFonts w:hint="eastAsia" w:ascii="宋体" w:hAnsi="宋体" w:cs="宋体"/>
          <w:color w:val="000000"/>
          <w:sz w:val="28"/>
          <w:szCs w:val="28"/>
          <w:highlight w:val="none"/>
          <w:lang w:val="en-US" w:eastAsia="zh-CN" w:bidi="ar"/>
        </w:rPr>
        <w:t xml:space="preserve">廉政责任书</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u w:val="single"/>
          <w:lang w:val="en-US" w:eastAsia="zh-CN" w:bidi="ar"/>
        </w:rPr>
        <w:suppressLineNumbers w:val="0"/>
      </w:pPr>
      <w:r>
        <w:rPr>
          <w:rFonts w:hint="eastAsia" w:ascii="宋体" w:hAnsi="宋体" w:eastAsia="宋体" w:cs="宋体"/>
          <w:sz w:val="21"/>
          <w:szCs w:val="21"/>
          <w:highlight w:val="none"/>
          <w:lang w:val="en-US" w:eastAsia="zh-CN" w:bidi="ar"/>
        </w:rPr>
        <w:t xml:space="preserve">项目名称：</w:t>
      </w:r>
      <w:r>
        <w:rPr>
          <w:rFonts w:hint="eastAsia" w:ascii="宋体" w:hAnsi="宋体" w:eastAsia="宋体" w:cs="宋体"/>
          <w:sz w:val="21"/>
          <w:szCs w:val="21"/>
          <w:highlight w:val="none"/>
          <w:u w:val="single"/>
          <w:lang w:val="en-US" w:eastAsia="zh-CN" w:bidi="ar"/>
        </w:rPr>
        <w:t xml:space="preserve">寺墩遗址考古临时工作棚项目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为进一步加强工程项目的廉政建设，特订立如下责任书。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一、甲、乙双方的权利和义务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 甲乙双方应严格遵守党的政策规定和国家有关法律法规。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 甲乙双方应严格执行项目的合同文件，自觉按合同办事。</w:t>
      </w:r>
      <w:r/>
    </w:p>
    <w:p>
      <w:pPr>
        <w:ind w:left="0" w:right="0" w:firstLine="404"/>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pacing w:val="-4"/>
          <w:sz w:val="21"/>
          <w:szCs w:val="21"/>
          <w:highlight w:val="none"/>
          <w:lang w:val="en-US" w:eastAsia="zh-CN" w:bidi="ar"/>
        </w:rPr>
        <w:t xml:space="preserve">3．甲乙双方的业务活动应坚持公开、公平、公正、诚信、透明的原则</w:t>
      </w:r>
      <w:r>
        <w:rPr>
          <w:rFonts w:hint="eastAsia" w:ascii="宋体" w:hAnsi="宋体" w:eastAsia="宋体" w:cs="宋体"/>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4．甲乙双方不得以任何理由向对方工作人员行贿或馈赠礼金、有价证券、贵重礼品。不得在对方报销任何应由个人支付的费用。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5．甲乙双方不得以任何理由违反廉洁自律的有关规定。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6．甲乙双方发现对方严重违反本协议条款的行为，有及时提醒对方、向其上级有关部门举报、建议给予处理并要求告知处理结果的权利。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二、违约责任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2．本协议一式三份，由甲、乙双方各执一份，送交甲方的监督单位一份。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甲方单位（盖章）：              乙方单位（盖章）：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法定代表人：                    法定代表人：</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日期：年 月 日                  日期：年 月 日</w:t>
      </w:r>
      <w:r/>
    </w:p>
    <w:p>
      <w:pPr>
        <w:ind w:left="-199" w:right="-395"/>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见证单位（盖章）：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sz w:val="21"/>
          <w:szCs w:val="21"/>
          <w:highlight w:val="none"/>
          <w:lang w:val="en-US" w:eastAsia="zh-CN" w:bidi="ar"/>
        </w:rPr>
        <w:t xml:space="preserve">日期：年 月 日 </w:t>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875"/>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878"/>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8"/>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878"/>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878"/>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875"/>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75"/>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889"/>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80"/>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880"/>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880"/>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880"/>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pStyle w:val="72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t xml:space="preserve"> </w:t>
      </w:r>
      <w:r/>
    </w:p>
    <w:p>
      <w:pPr>
        <w:pStyle w:val="721"/>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21"/>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21"/>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21"/>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21"/>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21"/>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21"/>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企业名称（加盖CA电子公章）：</w:t>
      </w:r>
      <w:r/>
    </w:p>
    <w:p>
      <w:pPr>
        <w:pStyle w:val="721"/>
        <w:ind w:left="0" w:right="18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21"/>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21"/>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21"/>
        <w:ind w:left="0" w:firstLine="48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8" w:name="_GoBack"/>
      <w:r/>
      <w:bookmarkEnd w:id="28"/>
      <w:r/>
      <w:r/>
    </w:p>
    <w:tbl>
      <w:tblPr>
        <w:tblStyle w:val="70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pStyle w:val="72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残疾人福利性单位声明函（工程类项目）（采购包号：**）</w:t>
      </w:r>
      <w:r/>
    </w:p>
    <w:p>
      <w:pPr>
        <w:pStyle w:val="72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w:t>
      </w:r>
      <w:bookmarkStart w:id="29" w:name="_GoBack"/>
      <w:r/>
      <w:bookmarkEnd w:id="29"/>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项目（项目名称）（采购包号：**）采购活动由本单位承担工程。</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21"/>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1"/>
        <w:ind w:left="0" w:right="1559" w:firstLine="624"/>
        <w:jc w:val="left"/>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供应商全称（加盖CA电子公章）：</w:t>
      </w:r>
      <w:r/>
    </w:p>
    <w:p>
      <w:pPr>
        <w:pStyle w:val="721"/>
        <w:jc w:val="lef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723"/>
        <w:jc w:val="right"/>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default" w:ascii="宋体" w:hAnsi="宋体" w:eastAsia="宋体" w:cs="宋体"/>
          <w:color w:val="auto"/>
          <w:sz w:val="24"/>
          <w:szCs w:val="24"/>
          <w:highlight w:val="none"/>
          <w:lang w:val="en-US" w:eastAsia="zh-CN"/>
        </w:rPr>
        <w:t xml:space="preserve">近三个月（自响应文件截止之日起往前推算）中任意一个月的社保缴纳证明材料</w:t>
      </w:r>
      <w:r>
        <w:rPr>
          <w:rFonts w:hint="default" w:ascii="宋体" w:hAnsi="宋体" w:eastAsia="宋体" w:cs="宋体"/>
          <w:color w:val="auto"/>
          <w:sz w:val="24"/>
          <w:szCs w:val="24"/>
          <w:highlight w:val="none"/>
        </w:rPr>
        <w:t xml:space="preserve">。</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23"/>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880"/>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880"/>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87"/>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890"/>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tbl>
      <w:tblPr>
        <w:tblStyle w:val="701"/>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6</w:t>
      </w:r>
      <w:r>
        <w:rPr>
          <w:rFonts w:hint="eastAsia" w:ascii="宋体" w:hAnsi="宋体" w:cs="宋体"/>
          <w:b/>
          <w:bCs/>
          <w:color w:val="auto"/>
          <w:sz w:val="24"/>
          <w:szCs w:val="20"/>
          <w:highlight w:val="none"/>
        </w:rPr>
        <w:t xml:space="preserve">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详见招标清单控制价附件</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0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3"/>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 xml:space="preserve">相关业绩案例一览表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0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参加本项目人员一览表（非实质性格式）</w:t>
      </w:r>
      <w:r/>
    </w:p>
    <w:p>
      <w:pPr>
        <w:ind w:firstLine="640"/>
        <w:jc w:val="center"/>
        <w:spacing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360" w:lineRule="auto"/>
        <w:rPr>
          <w:rFonts w:ascii="宋体" w:hAnsi="宋体" w:eastAsia="宋体" w:cs="宋体"/>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ascii="宋体" w:hAnsi="宋体" w:cs="宋体"/>
          <w:sz w:val="24"/>
          <w:highlight w:val="none"/>
        </w:rPr>
      </w:pPr>
      <w:r>
        <w:rPr>
          <w:rFonts w:hint="eastAsia" w:ascii="宋体" w:hAnsi="宋体" w:eastAsia="宋体" w:cs="宋体"/>
          <w:sz w:val="24"/>
          <w:szCs w:val="24"/>
          <w:highlight w:val="none"/>
        </w:rPr>
        <w:t xml:space="preserve">项目编号：</w:t>
      </w:r>
      <w:r/>
    </w:p>
    <w:tbl>
      <w:tblPr>
        <w:tblStyle w:val="701"/>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1127"/>
        <w:gridCol w:w="1559"/>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★注：参加本项目人员须是供应商正式职工。</w:t>
      </w:r>
      <w:r/>
    </w:p>
    <w:p>
      <w:pPr>
        <w:ind w:firstLine="482"/>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32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响应人名称（加盖公章）</w:t>
      </w:r>
      <w:r>
        <w:rPr>
          <w:rFonts w:hint="eastAsia" w:ascii="宋体" w:hAnsi="宋体" w:eastAsia="宋体" w:cs="宋体"/>
          <w:color w:val="000000"/>
          <w:sz w:val="24"/>
          <w:szCs w:val="24"/>
          <w:highlight w:val="none"/>
          <w:lang w:val="zh-CN"/>
        </w:rPr>
        <w:t xml:space="preserve">：    </w:t>
      </w:r>
      <w:r/>
    </w:p>
    <w:p>
      <w:pPr>
        <w:ind w:firstLine="43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05"/>
        <w:rPr>
          <w:rFonts w:hint="eastAsia"/>
        </w:rPr>
      </w:pPr>
      <w:r>
        <w:rPr>
          <w:rFonts w:hint="eastAsia"/>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87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87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8"/>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9"/>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3"/>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5"/>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6"/>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widowControl w:val="off"/>
    </w:pPr>
    <w:rPr>
      <w:rFonts w:ascii="宋体"/>
      <w:sz w:val="24"/>
    </w:rPr>
  </w:style>
  <w:style w:type="paragraph" w:styleId="704">
    <w:name w:val="Caption"/>
    <w:basedOn w:val="690"/>
    <w:next w:val="69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5">
    <w:name w:val="Body Text"/>
    <w:basedOn w:val="690"/>
    <w:next w:val="690"/>
    <w:uiPriority w:val="0"/>
    <w:qFormat/>
    <w:pPr>
      <w:jc w:val="both"/>
      <w:spacing w:after="120"/>
      <w:widowControl w:val="off"/>
    </w:pPr>
    <w:rPr>
      <w:sz w:val="21"/>
      <w:szCs w:val="24"/>
      <w:lang w:val="en-US" w:eastAsia="zh-CN" w:bidi="ar-SA"/>
    </w:rPr>
  </w:style>
  <w:style w:type="paragraph" w:styleId="706">
    <w:name w:val="Body Text Indent"/>
    <w:basedOn w:val="690"/>
    <w:uiPriority w:val="0"/>
    <w:pPr>
      <w:ind w:firstLine="567"/>
      <w:jc w:val="both"/>
      <w:spacing w:line="500" w:lineRule="exact"/>
      <w:tabs>
        <w:tab w:val="left" w:pos="0" w:leader="none"/>
        <w:tab w:val="left" w:pos="993" w:leader="none"/>
        <w:tab w:val="left" w:pos="1134" w:leader="none"/>
      </w:tabs>
    </w:pPr>
    <w:rPr>
      <w:rFonts w:ascii="宋体"/>
      <w:sz w:val="28"/>
      <w:lang w:eastAsia="zh-CN"/>
    </w:r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link w:val="873"/>
    <w:uiPriority w:val="99"/>
    <w:semiHidden/>
    <w:unhideWhenUsed/>
    <w:qFormat/>
    <w:pPr>
      <w:spacing w:after="0" w:line="240" w:lineRule="auto"/>
    </w:pPr>
    <w:rPr>
      <w:sz w:val="20"/>
    </w:rPr>
  </w:style>
  <w:style w:type="paragraph" w:styleId="711">
    <w:name w:val="Footer"/>
    <w:basedOn w:val="690"/>
    <w:uiPriority w:val="99"/>
    <w:unhideWhenUsed/>
    <w:qFormat/>
    <w:pPr>
      <w:spacing w:after="0" w:line="240" w:lineRule="auto"/>
      <w:tabs>
        <w:tab w:val="center" w:pos="7143" w:leader="none"/>
        <w:tab w:val="right" w:pos="14287" w:leader="none"/>
      </w:tabs>
    </w:pPr>
  </w:style>
  <w:style w:type="paragraph" w:styleId="712">
    <w:name w:val="Header"/>
    <w:basedOn w:val="690"/>
    <w:link w:val="744"/>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link w:val="739"/>
    <w:uiPriority w:val="11"/>
    <w:qFormat/>
    <w:pPr>
      <w:spacing w:before="200" w:after="200"/>
    </w:pPr>
    <w:rPr>
      <w:sz w:val="24"/>
      <w:szCs w:val="24"/>
    </w:rPr>
  </w:style>
  <w:style w:type="paragraph" w:styleId="716">
    <w:name w:val="footnote text"/>
    <w:basedOn w:val="690"/>
    <w:link w:val="872"/>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table of figures"/>
    <w:basedOn w:val="690"/>
    <w:next w:val="690"/>
    <w:uiPriority w:val="99"/>
    <w:unhideWhenUsed/>
    <w:qFormat/>
    <w:pPr>
      <w:spacing w:after="0" w:afterAutospacing="0"/>
    </w:pPr>
  </w:style>
  <w:style w:type="paragraph" w:styleId="719">
    <w:name w:val="toc 2"/>
    <w:basedOn w:val="690"/>
    <w:next w:val="690"/>
    <w:uiPriority w:val="39"/>
    <w:unhideWhenUsed/>
    <w:qFormat/>
    <w:pPr>
      <w:ind w:left="283" w:right="0" w:firstLine="0"/>
      <w:spacing w:after="57"/>
    </w:pPr>
  </w:style>
  <w:style w:type="paragraph" w:styleId="720">
    <w:name w:val="toc 9"/>
    <w:basedOn w:val="690"/>
    <w:next w:val="690"/>
    <w:uiPriority w:val="39"/>
    <w:unhideWhenUsed/>
    <w:qFormat/>
    <w:pPr>
      <w:ind w:left="2268" w:right="0" w:firstLine="0"/>
      <w:spacing w:after="57"/>
    </w:pPr>
  </w:style>
  <w:style w:type="paragraph" w:styleId="721">
    <w:name w:val="Normal (Web)"/>
    <w:basedOn w:val="690"/>
    <w:uiPriority w:val="99"/>
    <w:qFormat/>
    <w:pPr>
      <w:ind w:firstLine="0"/>
      <w:jc w:val="left"/>
      <w:spacing w:before="100" w:beforeAutospacing="1" w:after="100" w:afterAutospacing="1"/>
      <w:widowControl/>
    </w:pPr>
    <w:rPr>
      <w:rFonts w:ascii="宋体" w:hAnsi="宋体" w:eastAsia="宋体"/>
      <w:sz w:val="24"/>
      <w:szCs w:val="24"/>
    </w:rPr>
  </w:style>
  <w:style w:type="paragraph" w:styleId="722">
    <w:name w:val="Title"/>
    <w:basedOn w:val="690"/>
    <w:next w:val="690"/>
    <w:link w:val="738"/>
    <w:uiPriority w:val="10"/>
    <w:qFormat/>
    <w:pPr>
      <w:contextualSpacing/>
      <w:spacing w:before="300" w:after="200"/>
    </w:pPr>
    <w:rPr>
      <w:sz w:val="48"/>
      <w:szCs w:val="48"/>
    </w:rPr>
  </w:style>
  <w:style w:type="paragraph" w:styleId="723">
    <w:name w:val="Body Text First Indent 2"/>
    <w:basedOn w:val="690"/>
    <w:next w:val="690"/>
    <w:uiPriority w:val="0"/>
    <w:qFormat/>
    <w:pPr>
      <w:ind w:firstLine="420"/>
    </w:pPr>
  </w:style>
  <w:style w:type="table" w:styleId="724">
    <w:name w:val="Table Grid"/>
    <w:basedOn w:val="70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700"/>
    <w:uiPriority w:val="99"/>
    <w:semiHidden/>
    <w:unhideWhenUsed/>
    <w:qFormat/>
    <w:rPr>
      <w:vertAlign w:val="superscript"/>
    </w:rPr>
  </w:style>
  <w:style w:type="character" w:styleId="726">
    <w:name w:val="Hyperlink"/>
    <w:uiPriority w:val="99"/>
    <w:unhideWhenUsed/>
    <w:qFormat/>
    <w:rPr>
      <w:color w:val="0026e5" w:themeColor="hyperlink"/>
      <w:u w:val="single"/>
      <w14:textFill>
        <w14:solidFill>
          <w14:schemeClr w14:val="hlink"/>
        </w14:solidFill>
      </w14:textFill>
    </w:rPr>
  </w:style>
  <w:style w:type="character" w:styleId="727">
    <w:name w:val="footnote reference"/>
    <w:basedOn w:val="700"/>
    <w:uiPriority w:val="99"/>
    <w:unhideWhenUsed/>
    <w:qFormat/>
    <w:rPr>
      <w:vertAlign w:val="superscript"/>
    </w:rPr>
  </w:style>
  <w:style w:type="character" w:styleId="728" w:customStyle="1">
    <w:name w:val="Heading 1 Char"/>
    <w:basedOn w:val="700"/>
    <w:link w:val="691"/>
    <w:uiPriority w:val="9"/>
    <w:qFormat/>
    <w:rPr>
      <w:rFonts w:ascii="Arial" w:hAnsi="Arial" w:eastAsia="Arial" w:cs="Arial"/>
      <w:sz w:val="40"/>
      <w:szCs w:val="40"/>
    </w:rPr>
  </w:style>
  <w:style w:type="character" w:styleId="729" w:customStyle="1">
    <w:name w:val="Heading 2 Char"/>
    <w:basedOn w:val="700"/>
    <w:link w:val="692"/>
    <w:uiPriority w:val="9"/>
    <w:qFormat/>
    <w:rPr>
      <w:rFonts w:ascii="Arial" w:hAnsi="Arial" w:eastAsia="Arial" w:cs="Arial"/>
      <w:sz w:val="34"/>
    </w:rPr>
  </w:style>
  <w:style w:type="character" w:styleId="730" w:customStyle="1">
    <w:name w:val="Heading 3 Char"/>
    <w:basedOn w:val="700"/>
    <w:link w:val="693"/>
    <w:uiPriority w:val="9"/>
    <w:qFormat/>
    <w:rPr>
      <w:rFonts w:ascii="Arial" w:hAnsi="Arial" w:eastAsia="Arial" w:cs="Arial"/>
      <w:sz w:val="30"/>
      <w:szCs w:val="30"/>
    </w:rPr>
  </w:style>
  <w:style w:type="character" w:styleId="731" w:customStyle="1">
    <w:name w:val="Heading 4 Char"/>
    <w:basedOn w:val="700"/>
    <w:link w:val="694"/>
    <w:uiPriority w:val="9"/>
    <w:qFormat/>
    <w:rPr>
      <w:rFonts w:ascii="Arial" w:hAnsi="Arial" w:eastAsia="Arial" w:cs="Arial"/>
      <w:b/>
      <w:bCs/>
      <w:sz w:val="26"/>
      <w:szCs w:val="26"/>
    </w:rPr>
  </w:style>
  <w:style w:type="character" w:styleId="732" w:customStyle="1">
    <w:name w:val="Heading 5 Char"/>
    <w:basedOn w:val="700"/>
    <w:link w:val="695"/>
    <w:uiPriority w:val="9"/>
    <w:qFormat/>
    <w:rPr>
      <w:rFonts w:ascii="Arial" w:hAnsi="Arial" w:eastAsia="Arial" w:cs="Arial"/>
      <w:b/>
      <w:bCs/>
      <w:sz w:val="24"/>
      <w:szCs w:val="24"/>
    </w:rPr>
  </w:style>
  <w:style w:type="character" w:styleId="733" w:customStyle="1">
    <w:name w:val="Heading 6 Char"/>
    <w:basedOn w:val="700"/>
    <w:link w:val="696"/>
    <w:uiPriority w:val="9"/>
    <w:qFormat/>
    <w:rPr>
      <w:rFonts w:ascii="Arial" w:hAnsi="Arial" w:eastAsia="Arial" w:cs="Arial"/>
      <w:b/>
      <w:bCs/>
      <w:sz w:val="22"/>
      <w:szCs w:val="22"/>
    </w:rPr>
  </w:style>
  <w:style w:type="character" w:styleId="734" w:customStyle="1">
    <w:name w:val="Heading 7 Char"/>
    <w:basedOn w:val="700"/>
    <w:link w:val="697"/>
    <w:uiPriority w:val="9"/>
    <w:qFormat/>
    <w:rPr>
      <w:rFonts w:ascii="Arial" w:hAnsi="Arial" w:eastAsia="Arial" w:cs="Arial"/>
      <w:b/>
      <w:bCs/>
      <w:i/>
      <w:iCs/>
      <w:sz w:val="22"/>
      <w:szCs w:val="22"/>
    </w:rPr>
  </w:style>
  <w:style w:type="character" w:styleId="735" w:customStyle="1">
    <w:name w:val="Heading 8 Char"/>
    <w:basedOn w:val="700"/>
    <w:link w:val="698"/>
    <w:uiPriority w:val="9"/>
    <w:qFormat/>
    <w:rPr>
      <w:rFonts w:ascii="Arial" w:hAnsi="Arial" w:eastAsia="Arial" w:cs="Arial"/>
      <w:i/>
      <w:iCs/>
      <w:sz w:val="22"/>
      <w:szCs w:val="22"/>
    </w:rPr>
  </w:style>
  <w:style w:type="character" w:styleId="736" w:customStyle="1">
    <w:name w:val="Heading 9 Char"/>
    <w:basedOn w:val="700"/>
    <w:link w:val="699"/>
    <w:uiPriority w:val="9"/>
    <w:qFormat/>
    <w:rPr>
      <w:rFonts w:ascii="Arial" w:hAnsi="Arial" w:eastAsia="Arial" w:cs="Arial"/>
      <w:i/>
      <w:iCs/>
      <w:sz w:val="21"/>
      <w:szCs w:val="21"/>
    </w:rPr>
  </w:style>
  <w:style w:type="paragraph" w:styleId="737">
    <w:name w:val="No Spacing"/>
    <w:uiPriority w:val="1"/>
    <w:qFormat/>
    <w:pPr>
      <w:spacing w:before="0" w:after="0" w:line="240" w:lineRule="auto"/>
    </w:pPr>
    <w:rPr>
      <w:rFonts w:hint="default" w:asciiTheme="minorHAnsi" w:hAnsiTheme="minorHAnsi" w:eastAsiaTheme="minorEastAsia" w:cstheme="minorBidi"/>
    </w:rPr>
  </w:style>
  <w:style w:type="character" w:styleId="738" w:customStyle="1">
    <w:name w:val="Title Char"/>
    <w:basedOn w:val="700"/>
    <w:link w:val="722"/>
    <w:uiPriority w:val="10"/>
    <w:qFormat/>
    <w:rPr>
      <w:sz w:val="48"/>
      <w:szCs w:val="48"/>
    </w:rPr>
  </w:style>
  <w:style w:type="character" w:styleId="739" w:customStyle="1">
    <w:name w:val="Subtitle Char"/>
    <w:basedOn w:val="700"/>
    <w:link w:val="715"/>
    <w:uiPriority w:val="11"/>
    <w:qFormat/>
    <w:rPr>
      <w:sz w:val="24"/>
      <w:szCs w:val="24"/>
    </w:rPr>
  </w:style>
  <w:style w:type="paragraph" w:styleId="740">
    <w:name w:val="Quote"/>
    <w:basedOn w:val="690"/>
    <w:next w:val="690"/>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90"/>
    <w:next w:val="6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700"/>
    <w:link w:val="712"/>
    <w:uiPriority w:val="99"/>
    <w:qFormat/>
  </w:style>
  <w:style w:type="character" w:styleId="745" w:customStyle="1">
    <w:name w:val="Footer Char"/>
    <w:basedOn w:val="700"/>
    <w:uiPriority w:val="99"/>
    <w:qFormat/>
  </w:style>
  <w:style w:type="character" w:styleId="746" w:customStyle="1">
    <w:name w:val="Caption Char"/>
    <w:uiPriority w:val="99"/>
    <w:qFormat/>
  </w:style>
  <w:style w:type="table" w:styleId="747"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70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70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70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70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70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70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70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70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7"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70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70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70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6" w:customStyle="1">
    <w:name w:val="Grid Table 4 - Accent 2"/>
    <w:basedOn w:val="70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7" w:customStyle="1">
    <w:name w:val="Grid Table 4 - Accent 3"/>
    <w:basedOn w:val="70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8" w:customStyle="1">
    <w:name w:val="Grid Table 4 - Accent 4"/>
    <w:basedOn w:val="70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9" w:customStyle="1">
    <w:name w:val="Grid Table 4 - Accent 5"/>
    <w:basedOn w:val="70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0" w:customStyle="1">
    <w:name w:val="Grid Table 4 - Accent 6"/>
    <w:basedOn w:val="70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1"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3"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4"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5"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6"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7"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8"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70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70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70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70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70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4" w:customStyle="1">
    <w:name w:val="Grid Table 6 Colorful - Accent 6"/>
    <w:basedOn w:val="70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70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70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70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70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70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70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70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70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70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70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70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70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9"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70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1" w:customStyle="1">
    <w:name w:val="List Table 2 - Accent 2"/>
    <w:basedOn w:val="70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2" w:customStyle="1">
    <w:name w:val="List Table 2 - Accent 3"/>
    <w:basedOn w:val="70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3" w:customStyle="1">
    <w:name w:val="List Table 2 - Accent 4"/>
    <w:basedOn w:val="70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4" w:customStyle="1">
    <w:name w:val="List Table 2 - Accent 5"/>
    <w:basedOn w:val="70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5" w:customStyle="1">
    <w:name w:val="List Table 2 - Accent 6"/>
    <w:basedOn w:val="70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6"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70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8" w:customStyle="1">
    <w:name w:val="List Table 3 - Accent 2"/>
    <w:basedOn w:val="70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70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70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70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70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3"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70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5" w:customStyle="1">
    <w:name w:val="List Table 4 - Accent 2"/>
    <w:basedOn w:val="70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6" w:customStyle="1">
    <w:name w:val="List Table 4 - Accent 3"/>
    <w:basedOn w:val="70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7" w:customStyle="1">
    <w:name w:val="List Table 4 - Accent 4"/>
    <w:basedOn w:val="70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8" w:customStyle="1">
    <w:name w:val="List Table 4 - Accent 5"/>
    <w:basedOn w:val="70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9" w:customStyle="1">
    <w:name w:val="List Table 4 - Accent 6"/>
    <w:basedOn w:val="70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0"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70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70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70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70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70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70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70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9" w:customStyle="1">
    <w:name w:val="List Table 6 Colorful - Accent 2"/>
    <w:basedOn w:val="70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0" w:customStyle="1">
    <w:name w:val="List Table 6 Colorful - Accent 3"/>
    <w:basedOn w:val="70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1" w:customStyle="1">
    <w:name w:val="List Table 6 Colorful - Accent 4"/>
    <w:basedOn w:val="70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2" w:customStyle="1">
    <w:name w:val="List Table 6 Colorful - Accent 5"/>
    <w:basedOn w:val="70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3" w:customStyle="1">
    <w:name w:val="List Table 6 Colorful - Accent 6"/>
    <w:basedOn w:val="70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4"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70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70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70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70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70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70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3"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4"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5"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6"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7"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8"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70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0" w:customStyle="1">
    <w:name w:val="Bordered &amp; Lined - Accent 2"/>
    <w:basedOn w:val="70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1" w:customStyle="1">
    <w:name w:val="Bordered &amp; Lined - Accent 3"/>
    <w:basedOn w:val="70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2" w:customStyle="1">
    <w:name w:val="Bordered &amp; Lined - Accent 4"/>
    <w:basedOn w:val="70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3" w:customStyle="1">
    <w:name w:val="Bordered &amp; Lined - Accent 5"/>
    <w:basedOn w:val="70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4" w:customStyle="1">
    <w:name w:val="Bordered &amp; Lined - Accent 6"/>
    <w:basedOn w:val="70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5"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70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7" w:customStyle="1">
    <w:name w:val="Bordered - Accent 2"/>
    <w:basedOn w:val="70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8" w:customStyle="1">
    <w:name w:val="Bordered - Accent 3"/>
    <w:basedOn w:val="70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9" w:customStyle="1">
    <w:name w:val="Bordered - Accent 4"/>
    <w:basedOn w:val="70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0" w:customStyle="1">
    <w:name w:val="Bordered - Accent 5"/>
    <w:basedOn w:val="70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1" w:customStyle="1">
    <w:name w:val="Bordered - Accent 6"/>
    <w:basedOn w:val="70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2" w:customStyle="1">
    <w:name w:val="Footnote Text Char"/>
    <w:link w:val="716"/>
    <w:uiPriority w:val="99"/>
    <w:qFormat/>
    <w:rPr>
      <w:sz w:val="18"/>
    </w:rPr>
  </w:style>
  <w:style w:type="character" w:styleId="873" w:customStyle="1">
    <w:name w:val="Endnote Text Char"/>
    <w:link w:val="710"/>
    <w:uiPriority w:val="99"/>
    <w:qFormat/>
    <w:rPr>
      <w:sz w:val="20"/>
    </w:rPr>
  </w:style>
  <w:style w:type="paragraph" w:styleId="874" w:customStyle="1">
    <w:name w:val="TOC Heading"/>
    <w:uiPriority w:val="39"/>
    <w:unhideWhenUsed/>
    <w:qFormat/>
    <w:rPr>
      <w:rFonts w:hint="default" w:asciiTheme="minorHAnsi" w:hAnsiTheme="minorHAnsi" w:eastAsiaTheme="minorEastAsia" w:cstheme="minorBidi"/>
    </w:rPr>
  </w:style>
  <w:style w:type="paragraph" w:styleId="875" w:customStyle="1">
    <w:name w:val="正文1"/>
    <w:basedOn w:val="690"/>
    <w:next w:val="690"/>
    <w:uiPriority w:val="0"/>
    <w:qFormat/>
    <w:pPr>
      <w:ind w:left="420" w:firstLine="527"/>
      <w:spacing w:before="120" w:line="360" w:lineRule="auto"/>
    </w:pPr>
    <w:rPr>
      <w:rFonts w:ascii="宋体" w:hAnsi="宋体"/>
    </w:rPr>
  </w:style>
  <w:style w:type="paragraph" w:styleId="876" w:customStyle="1">
    <w:name w:val="目录 11"/>
    <w:basedOn w:val="690"/>
    <w:next w:val="690"/>
    <w:uiPriority w:val="39"/>
    <w:qFormat/>
    <w:pPr>
      <w:spacing w:line="300" w:lineRule="auto"/>
      <w:tabs>
        <w:tab w:val="left" w:pos="1050" w:leader="none"/>
        <w:tab w:val="right" w:pos="8937" w:leader="dot"/>
      </w:tabs>
    </w:pPr>
    <w:rPr>
      <w:rFonts w:ascii="宋体" w:hAnsi="宋体"/>
      <w:b/>
      <w:sz w:val="24"/>
    </w:rPr>
  </w:style>
  <w:style w:type="character" w:styleId="877" w:customStyle="1">
    <w:name w:val="超链接1"/>
    <w:link w:val="690"/>
    <w:uiPriority w:val="99"/>
    <w:qFormat/>
    <w:rPr>
      <w:rFonts w:hint="default" w:ascii="Times New Roman" w:hAnsi="Times New Roman" w:eastAsia="宋体" w:cs="Times New Roman"/>
      <w:sz w:val="21"/>
      <w:szCs w:val="24"/>
      <w:lang w:val="en-US" w:eastAsia="zh-CN" w:bidi="ar-SA"/>
    </w:rPr>
  </w:style>
  <w:style w:type="paragraph" w:styleId="878" w:customStyle="1">
    <w:name w:val="正文首行缩进 21"/>
    <w:basedOn w:val="690"/>
    <w:next w:val="690"/>
    <w:uiPriority w:val="0"/>
    <w:qFormat/>
    <w:pPr>
      <w:ind w:left="420" w:firstLine="420"/>
      <w:spacing w:after="120" w:line="480" w:lineRule="exact"/>
    </w:pPr>
    <w:rPr>
      <w:sz w:val="24"/>
    </w:rPr>
  </w:style>
  <w:style w:type="paragraph" w:styleId="879" w:customStyle="1">
    <w:name w:val="标题 21"/>
    <w:basedOn w:val="690"/>
    <w:next w:val="880"/>
    <w:uiPriority w:val="0"/>
    <w:qFormat/>
    <w:pPr>
      <w:jc w:val="center"/>
      <w:keepLines/>
      <w:keepNext/>
      <w:spacing w:before="120" w:line="300" w:lineRule="auto"/>
      <w:outlineLvl w:val="1"/>
    </w:pPr>
    <w:rPr>
      <w:rFonts w:ascii="Arial" w:hAnsi="Arial" w:eastAsia="黑体"/>
      <w:b/>
      <w:sz w:val="30"/>
      <w:szCs w:val="20"/>
    </w:rPr>
  </w:style>
  <w:style w:type="paragraph" w:styleId="880" w:customStyle="1">
    <w:name w:val="正文缩进11"/>
    <w:basedOn w:val="690"/>
    <w:next w:val="690"/>
    <w:uiPriority w:val="0"/>
    <w:qFormat/>
    <w:pPr>
      <w:ind w:firstLine="420"/>
      <w:jc w:val="left"/>
    </w:pPr>
    <w:rPr>
      <w:rFonts w:ascii="宋体"/>
      <w:sz w:val="24"/>
    </w:rPr>
  </w:style>
  <w:style w:type="paragraph" w:styleId="881" w:customStyle="1">
    <w:name w:val="纯文本1"/>
    <w:basedOn w:val="690"/>
    <w:next w:val="880"/>
    <w:uiPriority w:val="0"/>
    <w:qFormat/>
    <w:rPr>
      <w:rFonts w:hint="eastAsia" w:ascii="宋体" w:hAnsi="Courier New"/>
      <w:szCs w:val="20"/>
    </w:rPr>
  </w:style>
  <w:style w:type="paragraph" w:styleId="882" w:customStyle="1">
    <w:name w:val="标题 31"/>
    <w:basedOn w:val="690"/>
    <w:next w:val="690"/>
    <w:uiPriority w:val="0"/>
    <w:qFormat/>
    <w:pPr>
      <w:jc w:val="left"/>
      <w:keepLines/>
      <w:keepNext/>
      <w:spacing w:before="360" w:after="120"/>
      <w:outlineLvl w:val="2"/>
    </w:pPr>
    <w:rPr>
      <w:rFonts w:ascii="宋体"/>
      <w:b/>
      <w:sz w:val="24"/>
      <w:szCs w:val="20"/>
      <w:u w:val="single"/>
    </w:rPr>
  </w:style>
  <w:style w:type="paragraph" w:styleId="883" w:customStyle="1">
    <w:name w:val="图例"/>
    <w:basedOn w:val="690"/>
    <w:uiPriority w:val="0"/>
    <w:qFormat/>
    <w:pPr>
      <w:jc w:val="center"/>
      <w:spacing w:before="120" w:after="120" w:line="360" w:lineRule="auto"/>
    </w:pPr>
    <w:rPr>
      <w:rFonts w:eastAsia="仿宋_GB2312"/>
      <w:b/>
      <w:sz w:val="24"/>
      <w:szCs w:val="20"/>
    </w:rPr>
  </w:style>
  <w:style w:type="paragraph" w:styleId="884" w:customStyle="1">
    <w:name w:val="列出段落"/>
    <w:basedOn w:val="690"/>
    <w:uiPriority w:val="34"/>
    <w:qFormat/>
    <w:pPr>
      <w:ind w:firstLine="420"/>
    </w:pPr>
    <w:rPr>
      <w:rFonts w:ascii="Calibri" w:hAnsi="Calibri"/>
      <w:szCs w:val="22"/>
    </w:rPr>
  </w:style>
  <w:style w:type="paragraph" w:styleId="885" w:customStyle="1">
    <w:name w:val="列出段落1"/>
    <w:basedOn w:val="886"/>
    <w:uiPriority w:val="0"/>
    <w:qFormat/>
    <w:pPr>
      <w:ind w:firstLine="420"/>
    </w:pPr>
    <w:rPr>
      <w:rFonts w:ascii="Calibri" w:hAnsi="Calibri"/>
      <w:szCs w:val="22"/>
    </w:rPr>
  </w:style>
  <w:style w:type="paragraph" w:styleId="886" w:customStyle="1">
    <w:name w:val="Normal_0"/>
    <w:next w:val="887"/>
    <w:uiPriority w:val="0"/>
    <w:qFormat/>
    <w:pPr>
      <w:jc w:val="both"/>
      <w:widowControl w:val="off"/>
    </w:pPr>
    <w:rPr>
      <w:rFonts w:hint="default" w:ascii="Times New Roman" w:hAnsi="Times New Roman" w:eastAsia="Times New Roman" w:cs="Times New Roman"/>
      <w:lang w:val="en-US" w:eastAsia="zh-CN" w:bidi="ar-SA"/>
    </w:rPr>
  </w:style>
  <w:style w:type="paragraph" w:styleId="887" w:customStyle="1">
    <w:name w:val="正文文本11"/>
    <w:basedOn w:val="690"/>
    <w:next w:val="690"/>
    <w:uiPriority w:val="0"/>
    <w:qFormat/>
    <w:pPr>
      <w:spacing w:before="120" w:line="22" w:lineRule="atLeast"/>
      <w:tabs>
        <w:tab w:val="left" w:pos="567" w:leader="none"/>
      </w:tabs>
    </w:pPr>
    <w:rPr>
      <w:rFonts w:ascii="宋体" w:hAnsi="宋体"/>
      <w:sz w:val="24"/>
    </w:rPr>
  </w:style>
  <w:style w:type="paragraph" w:styleId="888" w:customStyle="1">
    <w:name w:val="标题 41"/>
    <w:basedOn w:val="690"/>
    <w:next w:val="690"/>
    <w:uiPriority w:val="0"/>
    <w:qFormat/>
    <w:pPr>
      <w:keepLines/>
      <w:keepNext/>
      <w:spacing w:before="280" w:after="290" w:line="376" w:lineRule="atLeast"/>
      <w:outlineLvl w:val="3"/>
    </w:pPr>
    <w:rPr>
      <w:rFonts w:ascii="Arial" w:hAnsi="Arial" w:eastAsia="黑体"/>
      <w:b/>
      <w:sz w:val="28"/>
      <w:szCs w:val="20"/>
    </w:rPr>
  </w:style>
  <w:style w:type="paragraph" w:styleId="889" w:customStyle="1">
    <w:name w:val="标题 311"/>
    <w:basedOn w:val="690"/>
    <w:next w:val="690"/>
    <w:uiPriority w:val="0"/>
    <w:qFormat/>
    <w:pPr>
      <w:jc w:val="left"/>
      <w:keepLines/>
      <w:keepNext/>
      <w:spacing w:before="360" w:after="120"/>
      <w:outlineLvl w:val="2"/>
    </w:pPr>
    <w:rPr>
      <w:rFonts w:ascii="宋体"/>
      <w:b/>
      <w:sz w:val="24"/>
      <w:szCs w:val="20"/>
      <w:u w:val="single"/>
    </w:rPr>
  </w:style>
  <w:style w:type="paragraph" w:styleId="890" w:customStyle="1">
    <w:name w:val="成文日期"/>
    <w:basedOn w:val="690"/>
    <w:uiPriority w:val="0"/>
    <w:qFormat/>
    <w:pPr>
      <w:ind w:right="400" w:firstLine="200"/>
      <w:jc w:val="right"/>
      <w:spacing w:line="570" w:lineRule="exact"/>
    </w:pPr>
    <w:rPr>
      <w:rFonts w:ascii="仿宋_GB2312" w:eastAsia="仿宋_GB2312"/>
      <w:sz w:val="32"/>
      <w:szCs w:val="20"/>
    </w:rPr>
  </w:style>
  <w:style w:type="paragraph" w:styleId="891">
    <w:name w:val="List Paragraph"/>
    <w:basedOn w:val="690"/>
    <w:uiPriority w:val="34"/>
    <w:qFormat/>
    <w:pPr>
      <w:ind w:firstLine="420"/>
    </w:pPr>
  </w:style>
  <w:style w:type="numbering" w:styleId="12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沈佩铭</cp:lastModifiedBy>
  <cp:revision>3</cp:revision>
  <dcterms:created xsi:type="dcterms:W3CDTF">2026-03-11T05:16:00Z</dcterms:created>
  <dcterms:modified xsi:type="dcterms:W3CDTF">2026-04-21T02:55:15Z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EC156CB1A5754D9CA0E67CE215C5FCDB_12</vt:lpwstr>
  </property>
</Properties>
</file>