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rPr>
          <w:rFonts w:eastAsia="黑体"/>
          <w:sz w:val="36"/>
        </w:rPr>
      </w:pPr>
      <w:r/>
      <w:bookmarkStart w:id="0" w:name="_Toc120614211"/>
      <w:r>
        <w:rPr>
          <w:rFonts w:eastAsia="黑体"/>
          <w:sz w:val="36"/>
        </w:rPr>
      </w:r>
      <w:r/>
    </w:p>
    <w:p>
      <w:pPr>
        <w:pStyle w:val="652"/>
        <w:ind w:firstLine="0"/>
        <w:spacing w:before="120" w:after="120"/>
        <w:rPr>
          <w:b/>
          <w:bCs/>
          <w:sz w:val="28"/>
          <w:szCs w:val="28"/>
          <w:highlight w:val="none"/>
        </w:rPr>
      </w:pPr>
      <w:r>
        <w:rPr>
          <w:rFonts w:hint="eastAsia"/>
          <w:b/>
          <w:bCs/>
          <w:sz w:val="84"/>
          <w:szCs w:val="24"/>
          <w:highlight w:val="none"/>
        </w:rPr>
        <w:t xml:space="preserve"> </w:t>
      </w:r>
      <w:r>
        <w:rPr>
          <w:rFonts w:hint="eastAsia"/>
          <w:b/>
          <w:bCs/>
          <w:sz w:val="84"/>
          <w:szCs w:val="24"/>
          <w:highlight w:val="none"/>
          <w:lang w:val="en-US" w:eastAsia="zh-CN"/>
        </w:rPr>
        <w:t xml:space="preserve">   </w:t>
      </w:r>
      <w:r>
        <w:rPr>
          <w:rFonts w:hint="eastAsia"/>
          <w:b/>
          <w:bCs/>
          <w:sz w:val="84"/>
          <w:szCs w:val="24"/>
          <w:highlight w:val="none"/>
        </w:rPr>
        <w:t xml:space="preserve">招 标 文 件</w:t>
      </w:r>
      <w:r>
        <w:rPr>
          <w:rFonts w:hint="eastAsia"/>
          <w:b/>
          <w:bCs/>
          <w:sz w:val="28"/>
          <w:szCs w:val="28"/>
          <w:highlight w:val="none"/>
        </w:rPr>
        <w:t xml:space="preserve"> </w:t>
      </w:r>
      <w:r>
        <w:rPr>
          <w:b/>
          <w:bCs/>
          <w:sz w:val="28"/>
          <w:szCs w:val="28"/>
          <w:highlight w:val="none"/>
        </w:rPr>
      </w:r>
      <w:r/>
    </w:p>
    <w:p>
      <w:pPr>
        <w:pStyle w:val="652"/>
        <w:ind w:left="3627" w:hanging="2711"/>
        <w:jc w:val="both"/>
        <w:spacing w:before="120" w:after="120"/>
        <w:rPr>
          <w:b/>
          <w:bCs/>
          <w:color w:val="000000"/>
          <w:sz w:val="30"/>
          <w:szCs w:val="30"/>
          <w:highlight w:val="none"/>
        </w:rPr>
      </w:pPr>
      <w:r>
        <w:rPr>
          <w:b/>
          <w:bCs/>
          <w:color w:val="000000"/>
          <w:sz w:val="30"/>
          <w:szCs w:val="30"/>
          <w:highlight w:val="none"/>
        </w:rPr>
      </w:r>
      <w:r/>
    </w:p>
    <w:p>
      <w:pPr>
        <w:pStyle w:val="677"/>
        <w:ind w:firstLine="0"/>
        <w:spacing w:beforeAutospacing="0" w:afterAutospacing="0"/>
        <w:rPr>
          <w:rFonts w:ascii="Times New Roman" w:hAnsi="Times New Roman"/>
          <w:sz w:val="32"/>
          <w:szCs w:val="32"/>
          <w:highlight w:val="none"/>
        </w:rPr>
      </w:pPr>
      <w:r>
        <w:rPr>
          <w:rFonts w:ascii="Times New Roman" w:hAnsi="Times New Roman"/>
          <w:sz w:val="32"/>
          <w:szCs w:val="32"/>
          <w:highlight w:val="none"/>
        </w:rPr>
      </w:r>
      <w:r/>
    </w:p>
    <w:p>
      <w:pPr>
        <w:pStyle w:val="677"/>
        <w:ind w:firstLine="1280"/>
        <w:jc w:val="both"/>
        <w:spacing w:beforeAutospacing="0" w:afterAutospacing="0"/>
        <w:rPr>
          <w:rFonts w:hint="eastAsia" w:eastAsia="宋体"/>
          <w:highlight w:val="none"/>
          <w:lang w:val="en-US" w:eastAsia="zh-CN"/>
        </w:rPr>
      </w:pPr>
      <w:r>
        <w:rPr>
          <w:rFonts w:ascii="Times New Roman" w:hAnsi="Times New Roman"/>
          <w:sz w:val="32"/>
          <w:szCs w:val="32"/>
          <w:highlight w:val="none"/>
        </w:rPr>
        <w:t xml:space="preserve">项目编号：</w:t>
      </w:r>
      <w:r>
        <w:rPr>
          <w:rFonts w:hint="eastAsia" w:ascii="Times New Roman" w:hAnsi="Times New Roman"/>
          <w:sz w:val="32"/>
          <w:szCs w:val="32"/>
          <w:highlight w:val="none"/>
        </w:rPr>
        <w:t xml:space="preserve">JSZC-320921-YCRW-G2026-000</w:t>
      </w:r>
      <w:r>
        <w:rPr>
          <w:rFonts w:hint="eastAsia" w:ascii="Times New Roman" w:hAnsi="Times New Roman"/>
          <w:sz w:val="32"/>
          <w:szCs w:val="32"/>
          <w:highlight w:val="none"/>
          <w:lang w:val="en-US" w:eastAsia="zh-CN"/>
        </w:rPr>
        <w:t xml:space="preserve">3</w:t>
      </w:r>
      <w:r>
        <w:rPr>
          <w:rFonts w:hint="eastAsia" w:eastAsia="宋体"/>
          <w:highlight w:val="none"/>
          <w:lang w:val="en-US" w:eastAsia="zh-CN"/>
        </w:rPr>
      </w:r>
      <w:r/>
    </w:p>
    <w:p>
      <w:pPr>
        <w:pStyle w:val="677"/>
        <w:ind w:firstLine="0"/>
        <w:jc w:val="center"/>
        <w:spacing w:before="120" w:beforeAutospacing="0" w:after="120" w:afterAutospacing="0"/>
        <w:rPr>
          <w:rFonts w:ascii="Arial" w:hAnsi="Arial" w:cs="Arial"/>
          <w:sz w:val="28"/>
          <w:szCs w:val="28"/>
          <w:highlight w:val="none"/>
        </w:rPr>
      </w:pPr>
      <w:r>
        <w:rPr>
          <w:rFonts w:ascii="Arial" w:hAnsi="Arial" w:cs="Arial"/>
          <w:sz w:val="28"/>
          <w:szCs w:val="28"/>
          <w:highlight w:val="none"/>
        </w:rPr>
      </w:r>
      <w:r/>
    </w:p>
    <w:p>
      <w:pPr>
        <w:pStyle w:val="677"/>
        <w:ind w:firstLine="0"/>
        <w:jc w:val="center"/>
        <w:spacing w:before="120" w:beforeAutospacing="0" w:after="120" w:afterAutospacing="0"/>
        <w:rPr>
          <w:rFonts w:ascii="Arial" w:hAnsi="Arial" w:cs="Arial"/>
          <w:sz w:val="32"/>
          <w:szCs w:val="32"/>
          <w:highlight w:val="none"/>
        </w:rPr>
      </w:pPr>
      <w:r>
        <w:rPr>
          <w:rFonts w:ascii="Arial" w:hAnsi="Arial" w:cs="Arial"/>
          <w:sz w:val="32"/>
          <w:szCs w:val="32"/>
          <w:highlight w:val="none"/>
        </w:rPr>
        <w:t xml:space="preserve">项目名称：</w:t>
      </w:r>
      <w:r>
        <w:rPr>
          <w:rFonts w:hint="eastAsia" w:ascii="Arial" w:hAnsi="Arial" w:cs="Arial"/>
          <w:b/>
          <w:color w:val="000000"/>
          <w:sz w:val="32"/>
          <w:szCs w:val="32"/>
          <w:highlight w:val="none"/>
          <w:lang w:val="en-US" w:eastAsia="zh-CN" w:bidi="ar-SA"/>
        </w:rPr>
        <w:t xml:space="preserve">响水县畜牧兽医社会化服务组织项目（三次）</w:t>
      </w:r>
      <w:r>
        <w:rPr>
          <w:rFonts w:ascii="Arial" w:hAnsi="Arial" w:cs="Arial"/>
          <w:sz w:val="32"/>
          <w:szCs w:val="32"/>
          <w:highlight w:val="none"/>
        </w:rPr>
      </w:r>
      <w:r/>
    </w:p>
    <w:p>
      <w:pPr>
        <w:pStyle w:val="652"/>
        <w:ind w:firstLine="0"/>
        <w:spacing w:before="120" w:after="120"/>
        <w:rPr>
          <w:b/>
          <w:bCs/>
          <w:color w:val="000000"/>
          <w:sz w:val="28"/>
          <w:szCs w:val="28"/>
          <w:highlight w:val="none"/>
        </w:rPr>
      </w:pPr>
      <w:r>
        <w:rPr>
          <w:b/>
          <w:bCs/>
          <w:color w:val="000000"/>
          <w:sz w:val="28"/>
          <w:szCs w:val="28"/>
          <w:highlight w:val="none"/>
        </w:rPr>
      </w:r>
      <w:r/>
    </w:p>
    <w:p>
      <w:pPr>
        <w:pStyle w:val="652"/>
        <w:ind w:firstLine="0"/>
        <w:spacing w:before="120" w:after="120"/>
        <w:rPr>
          <w:b/>
          <w:bCs/>
          <w:color w:val="000000"/>
          <w:sz w:val="28"/>
          <w:szCs w:val="28"/>
          <w:highlight w:val="none"/>
        </w:rPr>
      </w:pPr>
      <w:r>
        <w:rPr>
          <w:b/>
          <w:bCs/>
          <w:color w:val="000000"/>
          <w:sz w:val="28"/>
          <w:szCs w:val="28"/>
          <w:highlight w:val="none"/>
        </w:rPr>
      </w:r>
      <w:r/>
    </w:p>
    <w:p>
      <w:pPr>
        <w:pStyle w:val="652"/>
        <w:ind w:firstLine="0"/>
        <w:rPr>
          <w:rFonts w:hint="eastAsia" w:eastAsia="宋体"/>
          <w:sz w:val="28"/>
          <w:szCs w:val="28"/>
          <w:highlight w:val="none"/>
          <w:lang w:eastAsia="zh-CN"/>
        </w:rPr>
      </w:pPr>
      <w:r>
        <w:rPr>
          <w:rFonts w:hint="eastAsia"/>
          <w:sz w:val="28"/>
          <w:szCs w:val="28"/>
          <w:highlight w:val="none"/>
        </w:rPr>
        <w:t xml:space="preserve">   </w:t>
      </w:r>
      <w:r>
        <w:rPr>
          <w:rFonts w:hint="eastAsia" w:eastAsia="宋体"/>
          <w:sz w:val="28"/>
          <w:szCs w:val="28"/>
          <w:highlight w:val="none"/>
          <w:lang w:eastAsia="zh-CN"/>
        </w:rPr>
      </w:r>
      <w:r/>
    </w:p>
    <w:p>
      <w:pPr>
        <w:pStyle w:val="652"/>
        <w:ind w:firstLine="0"/>
        <w:jc w:val="center"/>
        <w:spacing w:line="240" w:lineRule="auto"/>
        <w:rPr>
          <w:b/>
          <w:bCs/>
          <w:sz w:val="28"/>
          <w:szCs w:val="28"/>
          <w:highlight w:val="none"/>
        </w:rPr>
      </w:pPr>
      <w:r>
        <w:rPr>
          <w:rFonts w:hint="eastAsia"/>
          <w:b/>
          <w:bCs/>
          <w:sz w:val="28"/>
          <w:szCs w:val="28"/>
          <w:highlight w:val="none"/>
        </w:rPr>
        <w:t xml:space="preserve">   </w:t>
      </w:r>
      <w:r>
        <w:rPr>
          <w:b/>
          <w:bCs/>
          <w:sz w:val="28"/>
          <w:szCs w:val="28"/>
          <w:highlight w:val="none"/>
        </w:rPr>
      </w:r>
      <w:r/>
    </w:p>
    <w:p>
      <w:pPr>
        <w:pStyle w:val="652"/>
        <w:ind w:firstLine="0"/>
        <w:jc w:val="center"/>
        <w:spacing w:line="240" w:lineRule="auto"/>
        <w:rPr>
          <w:b/>
          <w:bCs/>
          <w:sz w:val="28"/>
          <w:szCs w:val="28"/>
          <w:highlight w:val="none"/>
        </w:rPr>
      </w:pPr>
      <w:r>
        <w:rPr>
          <w:b/>
          <w:bCs/>
          <w:sz w:val="28"/>
          <w:szCs w:val="28"/>
          <w:highlight w:val="none"/>
        </w:rPr>
      </w:r>
      <w:r/>
    </w:p>
    <w:p>
      <w:pPr>
        <w:pStyle w:val="652"/>
        <w:ind w:firstLine="0"/>
        <w:jc w:val="center"/>
        <w:spacing w:before="120" w:after="120" w:line="400" w:lineRule="exact"/>
        <w:rPr>
          <w:rFonts w:hint="eastAsia" w:ascii="Times New Roman" w:hAnsi="Times New Roman" w:eastAsia="黑体" w:cs="Times New Roman"/>
          <w:bCs/>
          <w:color w:val="000000"/>
          <w:sz w:val="32"/>
          <w:szCs w:val="32"/>
          <w:highlight w:val="none"/>
          <w:lang w:eastAsia="zh-CN"/>
        </w:rPr>
      </w:pPr>
      <w:r>
        <w:rPr>
          <w:rFonts w:hint="eastAsia" w:ascii="Times New Roman" w:hAnsi="Times New Roman" w:eastAsia="黑体" w:cs="Times New Roman"/>
          <w:bCs/>
          <w:color w:val="000000"/>
          <w:sz w:val="32"/>
          <w:szCs w:val="32"/>
          <w:highlight w:val="none"/>
          <w:lang w:eastAsia="zh-CN"/>
        </w:rPr>
        <w:t xml:space="preserve">响水县农业农村局</w:t>
      </w:r>
      <w:r>
        <w:rPr>
          <w:rFonts w:hint="eastAsia" w:ascii="Times New Roman" w:hAnsi="Times New Roman" w:eastAsia="黑体" w:cs="Times New Roman"/>
          <w:bCs/>
          <w:color w:val="000000"/>
          <w:sz w:val="32"/>
          <w:szCs w:val="32"/>
          <w:highlight w:val="none"/>
          <w:lang w:eastAsia="zh-CN"/>
        </w:rPr>
      </w:r>
      <w:r/>
    </w:p>
    <w:p>
      <w:pPr>
        <w:pStyle w:val="652"/>
        <w:ind w:firstLine="0"/>
        <w:jc w:val="center"/>
        <w:spacing w:before="120" w:after="120" w:line="400" w:lineRule="exact"/>
        <w:rPr>
          <w:rFonts w:ascii="黑体" w:hAnsi="黑体" w:eastAsia="黑体" w:cs="黑体"/>
          <w:bCs/>
          <w:sz w:val="32"/>
          <w:szCs w:val="32"/>
          <w:highlight w:val="none"/>
        </w:rPr>
      </w:pPr>
      <w:r>
        <w:rPr>
          <w:rFonts w:hint="eastAsia" w:ascii="黑体" w:hAnsi="黑体" w:eastAsia="黑体" w:cs="黑体"/>
          <w:bCs/>
          <w:sz w:val="32"/>
          <w:szCs w:val="32"/>
          <w:highlight w:val="none"/>
        </w:rPr>
        <w:t xml:space="preserve">202</w:t>
      </w:r>
      <w:r>
        <w:rPr>
          <w:rFonts w:hint="eastAsia" w:ascii="黑体" w:hAnsi="黑体" w:eastAsia="黑体" w:cs="黑体"/>
          <w:bCs/>
          <w:sz w:val="32"/>
          <w:szCs w:val="32"/>
          <w:highlight w:val="none"/>
          <w:lang w:val="en-US" w:eastAsia="zh-CN"/>
        </w:rPr>
        <w:t xml:space="preserve">6</w:t>
      </w:r>
      <w:r>
        <w:rPr>
          <w:rFonts w:hint="eastAsia" w:ascii="黑体" w:hAnsi="黑体" w:eastAsia="黑体" w:cs="黑体"/>
          <w:bCs/>
          <w:sz w:val="32"/>
          <w:szCs w:val="32"/>
          <w:highlight w:val="none"/>
        </w:rPr>
        <w:t xml:space="preserve">年</w:t>
      </w:r>
      <w:r>
        <w:rPr>
          <w:rFonts w:hint="eastAsia" w:ascii="黑体" w:hAnsi="黑体" w:eastAsia="黑体" w:cs="黑体"/>
          <w:bCs/>
          <w:sz w:val="32"/>
          <w:szCs w:val="32"/>
          <w:highlight w:val="none"/>
          <w:lang w:val="en-US" w:eastAsia="zh-CN"/>
        </w:rPr>
        <w:t xml:space="preserve">03</w:t>
      </w:r>
      <w:r>
        <w:rPr>
          <w:rFonts w:hint="eastAsia" w:ascii="黑体" w:hAnsi="黑体" w:eastAsia="黑体" w:cs="黑体"/>
          <w:bCs/>
          <w:sz w:val="32"/>
          <w:szCs w:val="32"/>
          <w:highlight w:val="none"/>
        </w:rPr>
        <w:t xml:space="preserve">月</w:t>
      </w:r>
      <w:r>
        <w:rPr>
          <w:rFonts w:ascii="黑体" w:hAnsi="黑体" w:eastAsia="黑体" w:cs="黑体"/>
          <w:bCs/>
          <w:sz w:val="32"/>
          <w:szCs w:val="32"/>
          <w:highlight w:val="none"/>
        </w:rPr>
      </w:r>
      <w:r/>
    </w:p>
    <w:p>
      <w:pPr>
        <w:pStyle w:val="652"/>
        <w:jc w:val="center"/>
        <w:rPr>
          <w:rFonts w:hint="eastAsia" w:ascii="黑体" w:eastAsia="黑体"/>
          <w:bCs/>
          <w:sz w:val="36"/>
          <w:szCs w:val="36"/>
        </w:rPr>
      </w:pPr>
      <w:r>
        <w:rPr>
          <w:rFonts w:hint="eastAsia" w:ascii="黑体" w:eastAsia="黑体"/>
          <w:bCs/>
          <w:sz w:val="36"/>
          <w:szCs w:val="36"/>
        </w:rPr>
      </w:r>
      <w:r/>
    </w:p>
    <w:p>
      <w:pPr>
        <w:pStyle w:val="652"/>
        <w:jc w:val="center"/>
        <w:rPr>
          <w:rFonts w:hint="eastAsia" w:ascii="黑体" w:eastAsia="黑体"/>
          <w:bCs/>
          <w:sz w:val="36"/>
          <w:szCs w:val="36"/>
        </w:rPr>
      </w:pPr>
      <w:r>
        <w:rPr>
          <w:rFonts w:hint="eastAsia" w:ascii="黑体" w:eastAsia="黑体"/>
          <w:bCs/>
          <w:sz w:val="36"/>
          <w:szCs w:val="36"/>
        </w:rPr>
      </w:r>
      <w:r/>
    </w:p>
    <w:p>
      <w:pPr>
        <w:pStyle w:val="652"/>
      </w:pPr>
      <w:r/>
      <w:r/>
    </w:p>
    <w:p>
      <w:pPr>
        <w:pStyle w:val="652"/>
        <w:rPr>
          <w:rFonts w:hint="eastAsia"/>
        </w:rPr>
      </w:pPr>
      <w:r>
        <w:rPr>
          <w:rFonts w:hint="eastAsia"/>
        </w:rPr>
      </w:r>
      <w:r/>
    </w:p>
    <w:p>
      <w:pPr>
        <w:pStyle w:val="652"/>
        <w:rPr>
          <w:rFonts w:hint="eastAsia"/>
        </w:rPr>
      </w:pPr>
      <w:r>
        <w:rPr>
          <w:rFonts w:hint="eastAsia"/>
        </w:rPr>
      </w:r>
      <w:r/>
    </w:p>
    <w:p>
      <w:pPr>
        <w:pStyle w:val="652"/>
        <w:rPr>
          <w:rFonts w:hint="eastAsia"/>
        </w:rPr>
      </w:pPr>
      <w:r>
        <w:rPr>
          <w:rFonts w:hint="eastAsia"/>
        </w:rPr>
      </w:r>
      <w:r/>
    </w:p>
    <w:p>
      <w:pPr>
        <w:pStyle w:val="652"/>
        <w:rPr>
          <w:rFonts w:hint="eastAsia"/>
        </w:rPr>
      </w:pPr>
      <w:r>
        <w:rPr>
          <w:rFonts w:hint="eastAsia"/>
        </w:rPr>
      </w:r>
      <w:r/>
    </w:p>
    <w:p>
      <w:pPr>
        <w:pStyle w:val="652"/>
        <w:rPr>
          <w:rFonts w:hint="eastAsia"/>
        </w:rPr>
      </w:pPr>
      <w:r>
        <w:rPr>
          <w:rFonts w:hint="eastAsia"/>
        </w:rPr>
      </w:r>
      <w:r/>
    </w:p>
    <w:p>
      <w:pPr>
        <w:shd w:val="nil"/>
        <w:rPr>
          <w:rFonts w:hint="eastAsia"/>
        </w:rPr>
      </w:pPr>
      <w:r>
        <w:rPr>
          <w:rFonts w:hint="eastAsia"/>
          <w:highlight w:val="none"/>
        </w:rPr>
        <w:br w:type="page" w:clear="all"/>
      </w:r>
      <w:r>
        <w:rPr>
          <w:rFonts w:hint="eastAsia"/>
          <w:highlight w:val="none"/>
        </w:rPr>
      </w:r>
    </w:p>
    <w:p>
      <w:pPr>
        <w:pStyle w:val="653"/>
        <w:numPr>
          <w:ilvl w:val="0"/>
          <w:numId w:val="0"/>
        </w:numPr>
        <w:ind w:left="475" w:firstLine="1566"/>
        <w:spacing w:before="120" w:after="120"/>
        <w:tabs>
          <w:tab w:val="left" w:pos="0" w:leader="none"/>
          <w:tab w:val="left" w:pos="480" w:leader="none"/>
          <w:tab w:val="left" w:pos="3119" w:leader="none"/>
        </w:tabs>
        <w:rPr>
          <w:rFonts w:hint="eastAsia"/>
          <w:highlight w:val="none"/>
        </w:rPr>
      </w:pPr>
      <w:r/>
      <w:bookmarkStart w:id="1" w:name="_Toc2521"/>
      <w:r/>
      <w:bookmarkStart w:id="2" w:name="_Toc21235"/>
      <w:r>
        <w:rPr>
          <w:rFonts w:hint="eastAsia"/>
        </w:rPr>
        <w:t xml:space="preserve">第一章  招标公告</w:t>
      </w:r>
      <w:bookmarkEnd w:id="1"/>
      <w:r/>
      <w:bookmarkEnd w:id="2"/>
      <w:r>
        <w:rPr>
          <w:rFonts w:hint="eastAsia"/>
        </w:rPr>
      </w:r>
      <w:r/>
    </w:p>
    <w:p>
      <w:pPr>
        <w:pStyle w:val="652"/>
        <w:ind w:firstLine="480"/>
        <w:spacing w:line="560" w:lineRule="exact"/>
        <w:widowControl/>
        <w:rPr>
          <w:sz w:val="24"/>
          <w:szCs w:val="20"/>
          <w:highlight w:val="none"/>
        </w:rPr>
        <w:pBdr>
          <w:top w:val="single" w:color="000000" w:sz="4" w:space="0"/>
          <w:left w:val="single" w:color="000000" w:sz="4" w:space="0"/>
          <w:bottom w:val="single" w:color="000000" w:sz="4" w:space="0"/>
          <w:right w:val="single" w:color="000000" w:sz="4" w:space="0"/>
        </w:pBdr>
      </w:pPr>
      <w:r/>
      <w:bookmarkStart w:id="3" w:name="_Toc35393621"/>
      <w:r/>
      <w:bookmarkStart w:id="4" w:name="_Toc28359002"/>
      <w:r/>
      <w:bookmarkStart w:id="5" w:name="_Toc35393790"/>
      <w:r/>
      <w:bookmarkStart w:id="6" w:name="_Toc28359079"/>
      <w:r/>
      <w:bookmarkStart w:id="7" w:name="_Hlk24379207"/>
      <w:r>
        <w:rPr>
          <w:rFonts w:hint="eastAsia"/>
          <w:sz w:val="24"/>
          <w:szCs w:val="20"/>
          <w:highlight w:val="none"/>
        </w:rPr>
        <w:t xml:space="preserve">项目概况</w:t>
      </w:r>
      <w:r>
        <w:rPr>
          <w:sz w:val="24"/>
          <w:szCs w:val="20"/>
          <w:highlight w:val="none"/>
        </w:rPr>
      </w:r>
      <w:r/>
    </w:p>
    <w:p>
      <w:pPr>
        <w:pStyle w:val="652"/>
        <w:ind w:firstLine="480"/>
        <w:spacing w:line="560" w:lineRule="exact"/>
        <w:widowControl/>
        <w:rPr>
          <w:sz w:val="24"/>
          <w:szCs w:val="20"/>
          <w:highlight w:val="none"/>
        </w:rPr>
        <w:pBdr>
          <w:top w:val="single" w:color="000000" w:sz="4" w:space="0"/>
          <w:left w:val="single" w:color="000000" w:sz="4" w:space="0"/>
          <w:bottom w:val="single" w:color="000000" w:sz="4" w:space="0"/>
          <w:right w:val="single" w:color="000000" w:sz="4" w:space="0"/>
        </w:pBdr>
      </w:pPr>
      <w:r/>
      <w:bookmarkStart w:id="8" w:name="_Toc28359012"/>
      <w:r/>
      <w:bookmarkStart w:id="9" w:name="_Toc35393629"/>
      <w:r/>
      <w:bookmarkStart w:id="10" w:name="_Toc28359089"/>
      <w:r/>
      <w:bookmarkStart w:id="11" w:name="_Toc35393798"/>
      <w:r>
        <w:rPr>
          <w:rFonts w:hint="eastAsia"/>
          <w:sz w:val="24"/>
          <w:szCs w:val="20"/>
          <w:highlight w:val="none"/>
          <w:u w:val="single"/>
          <w:lang w:eastAsia="zh-CN"/>
        </w:rPr>
        <w:t xml:space="preserve">响水县畜牧兽医社会化服务组织项目（三次）</w:t>
      </w:r>
      <w:r>
        <w:rPr>
          <w:rFonts w:hint="eastAsia"/>
          <w:sz w:val="24"/>
          <w:szCs w:val="20"/>
          <w:highlight w:val="none"/>
        </w:rPr>
        <w:t xml:space="preserve">的潜在投标人</w:t>
      </w:r>
      <w:r>
        <w:rPr>
          <w:rFonts w:hint="eastAsia"/>
          <w:color w:val="000000"/>
          <w:sz w:val="24"/>
          <w:szCs w:val="24"/>
          <w:highlight w:val="none"/>
          <w:lang w:val="en-US" w:eastAsia="zh-CN"/>
        </w:rPr>
        <w:t xml:space="preserve">应</w:t>
      </w:r>
      <w:r>
        <w:rPr>
          <w:rFonts w:hint="eastAsia"/>
          <w:sz w:val="24"/>
          <w:szCs w:val="20"/>
          <w:highlight w:val="none"/>
        </w:rPr>
        <w:t xml:space="preserve">在</w:t>
      </w:r>
      <w:r>
        <w:rPr>
          <w:rFonts w:hint="eastAsia"/>
          <w:sz w:val="24"/>
          <w:szCs w:val="20"/>
          <w:highlight w:val="none"/>
          <w:u w:val="single"/>
        </w:rPr>
        <w:t xml:space="preserve">“苏采云”系统内免费下载（投标人必须在苏采云系统中获取</w:t>
      </w:r>
      <w:r>
        <w:rPr>
          <w:rFonts w:hint="eastAsia"/>
          <w:sz w:val="24"/>
          <w:szCs w:val="20"/>
          <w:highlight w:val="none"/>
          <w:u w:val="single"/>
          <w:lang w:eastAsia="zh-CN"/>
        </w:rPr>
        <w:t xml:space="preserve">招标文件</w:t>
      </w:r>
      <w:r>
        <w:rPr>
          <w:rFonts w:hint="eastAsia"/>
          <w:sz w:val="24"/>
          <w:szCs w:val="20"/>
          <w:highlight w:val="none"/>
          <w:u w:val="single"/>
        </w:rPr>
        <w:t xml:space="preserve">，方能参与政府采购项目）</w:t>
      </w:r>
      <w:r>
        <w:rPr>
          <w:rFonts w:hint="eastAsia"/>
          <w:sz w:val="24"/>
          <w:szCs w:val="20"/>
          <w:highlight w:val="none"/>
        </w:rPr>
        <w:t xml:space="preserve">获取招标文件，</w:t>
      </w:r>
      <w:bookmarkEnd w:id="8"/>
      <w:r/>
      <w:bookmarkEnd w:id="9"/>
      <w:r/>
      <w:bookmarkEnd w:id="10"/>
      <w:r/>
      <w:bookmarkEnd w:id="11"/>
      <w:r>
        <w:rPr>
          <w:rFonts w:hint="eastAsia"/>
          <w:sz w:val="24"/>
          <w:szCs w:val="20"/>
          <w:highlight w:val="none"/>
        </w:rPr>
        <w:t xml:space="preserve">并于</w:t>
      </w:r>
      <w:r>
        <w:rPr>
          <w:rFonts w:hint="eastAsia"/>
          <w:b/>
          <w:bCs/>
          <w:sz w:val="24"/>
          <w:szCs w:val="20"/>
          <w:highlight w:val="none"/>
          <w:u w:val="single"/>
        </w:rPr>
        <w:t xml:space="preserve">202</w:t>
      </w:r>
      <w:r>
        <w:rPr>
          <w:rFonts w:hint="eastAsia"/>
          <w:b/>
          <w:bCs/>
          <w:sz w:val="24"/>
          <w:szCs w:val="20"/>
          <w:highlight w:val="none"/>
          <w:u w:val="single"/>
          <w:lang w:val="en-US" w:eastAsia="zh-CN"/>
        </w:rPr>
        <w:t xml:space="preserve">6</w:t>
      </w:r>
      <w:r>
        <w:rPr>
          <w:rFonts w:hint="eastAsia"/>
          <w:b/>
          <w:bCs/>
          <w:sz w:val="24"/>
          <w:szCs w:val="20"/>
          <w:highlight w:val="none"/>
          <w:u w:val="single"/>
        </w:rPr>
        <w:t xml:space="preserve">年</w:t>
      </w:r>
      <w:r>
        <w:rPr>
          <w:rFonts w:hint="eastAsia"/>
          <w:b/>
          <w:bCs/>
          <w:sz w:val="24"/>
          <w:szCs w:val="20"/>
          <w:highlight w:val="none"/>
          <w:u w:val="single"/>
          <w:lang w:val="en-US" w:eastAsia="zh-CN"/>
        </w:rPr>
        <w:t xml:space="preserve">4</w:t>
      </w:r>
      <w:r>
        <w:rPr>
          <w:rFonts w:hint="eastAsia"/>
          <w:b/>
          <w:bCs/>
          <w:sz w:val="24"/>
          <w:szCs w:val="20"/>
          <w:highlight w:val="none"/>
          <w:u w:val="single"/>
        </w:rPr>
        <w:t xml:space="preserve">月</w:t>
      </w:r>
      <w:r>
        <w:rPr>
          <w:rFonts w:hint="eastAsia"/>
          <w:b/>
          <w:bCs/>
          <w:sz w:val="24"/>
          <w:szCs w:val="20"/>
          <w:highlight w:val="none"/>
          <w:u w:val="single"/>
          <w:lang w:val="en-US" w:eastAsia="zh-CN"/>
        </w:rPr>
        <w:t xml:space="preserve">16</w:t>
      </w:r>
      <w:r>
        <w:rPr>
          <w:rFonts w:hint="eastAsia"/>
          <w:b/>
          <w:bCs/>
          <w:sz w:val="24"/>
          <w:szCs w:val="20"/>
          <w:highlight w:val="none"/>
          <w:u w:val="single"/>
        </w:rPr>
        <w:t xml:space="preserve">日</w:t>
      </w:r>
      <w:r>
        <w:rPr>
          <w:rFonts w:hint="eastAsia"/>
          <w:b/>
          <w:bCs/>
          <w:sz w:val="24"/>
          <w:szCs w:val="20"/>
          <w:highlight w:val="none"/>
          <w:u w:val="single"/>
          <w:lang w:val="en-US" w:eastAsia="zh-CN"/>
        </w:rPr>
        <w:t xml:space="preserve">15</w:t>
      </w:r>
      <w:r>
        <w:rPr>
          <w:rFonts w:hint="eastAsia"/>
          <w:b/>
          <w:bCs/>
          <w:sz w:val="24"/>
          <w:szCs w:val="20"/>
          <w:highlight w:val="none"/>
          <w:u w:val="single"/>
        </w:rPr>
        <w:t xml:space="preserve">点</w:t>
      </w:r>
      <w:r>
        <w:rPr>
          <w:rFonts w:hint="eastAsia"/>
          <w:b/>
          <w:bCs/>
          <w:sz w:val="24"/>
          <w:szCs w:val="20"/>
          <w:highlight w:val="none"/>
          <w:u w:val="single"/>
          <w:lang w:val="en-US" w:eastAsia="zh-CN"/>
        </w:rPr>
        <w:t xml:space="preserve">00</w:t>
      </w:r>
      <w:r>
        <w:rPr>
          <w:rFonts w:hint="eastAsia"/>
          <w:b/>
          <w:bCs/>
          <w:sz w:val="24"/>
          <w:szCs w:val="20"/>
          <w:highlight w:val="none"/>
          <w:u w:val="single"/>
        </w:rPr>
        <w:t xml:space="preserve">分</w:t>
      </w:r>
      <w:r>
        <w:rPr>
          <w:rFonts w:hint="eastAsia"/>
          <w:sz w:val="24"/>
          <w:szCs w:val="20"/>
          <w:highlight w:val="none"/>
        </w:rPr>
        <w:t xml:space="preserve">（北京时间）前递交投标文件。</w:t>
      </w:r>
      <w:r>
        <w:rPr>
          <w:sz w:val="24"/>
          <w:szCs w:val="20"/>
          <w:highlight w:val="none"/>
        </w:rPr>
      </w:r>
      <w:r/>
    </w:p>
    <w:p>
      <w:pPr>
        <w:pStyle w:val="654"/>
        <w:jc w:val="both"/>
        <w:spacing w:before="120" w:after="120"/>
        <w:rPr>
          <w:rFonts w:hint="eastAsia" w:ascii="Arial" w:hAnsi="Arial" w:eastAsia="宋体" w:cs="Times New Roman"/>
          <w:b/>
          <w:bCs/>
        </w:rPr>
      </w:pPr>
      <w:r/>
      <w:bookmarkEnd w:id="3"/>
      <w:r/>
      <w:bookmarkEnd w:id="4"/>
      <w:r/>
      <w:bookmarkEnd w:id="5"/>
      <w:r/>
      <w:bookmarkEnd w:id="6"/>
      <w:r/>
      <w:bookmarkEnd w:id="7"/>
      <w:r/>
      <w:bookmarkStart w:id="12" w:name="_Toc28359003"/>
      <w:r/>
      <w:bookmarkStart w:id="13" w:name="_Toc35393622"/>
      <w:r/>
      <w:bookmarkStart w:id="14" w:name="_Toc28359080"/>
      <w:r/>
      <w:bookmarkStart w:id="15" w:name="_Toc35393791"/>
      <w:r>
        <w:rPr>
          <w:rFonts w:hint="eastAsia" w:ascii="Arial" w:hAnsi="Arial" w:eastAsia="宋体" w:cs="Times New Roman"/>
          <w:b/>
          <w:bCs/>
        </w:rPr>
        <w:t xml:space="preserve">一、项目基本情况</w:t>
      </w:r>
      <w:r>
        <w:rPr>
          <w:rFonts w:hint="eastAsia" w:ascii="Arial" w:hAnsi="Arial" w:eastAsia="宋体" w:cs="Times New Roman"/>
          <w:b/>
          <w:bCs/>
        </w:rPr>
      </w:r>
      <w:r/>
    </w:p>
    <w:p>
      <w:pPr>
        <w:pStyle w:val="652"/>
        <w:ind w:firstLine="480"/>
        <w:spacing w:line="560" w:lineRule="exact"/>
        <w:widowControl/>
        <w:rPr>
          <w:rFonts w:hint="eastAsia" w:eastAsia="宋体"/>
          <w:sz w:val="24"/>
          <w:szCs w:val="20"/>
          <w:highlight w:val="none"/>
          <w:lang w:val="en-US" w:eastAsia="zh-CN"/>
        </w:rPr>
      </w:pPr>
      <w:r>
        <w:rPr>
          <w:rFonts w:hint="eastAsia"/>
          <w:sz w:val="24"/>
          <w:szCs w:val="20"/>
          <w:highlight w:val="none"/>
        </w:rPr>
        <w:t xml:space="preserve">1.项目编号：JSZC-320921-YCRW-G2026-000</w:t>
      </w:r>
      <w:r>
        <w:rPr>
          <w:rFonts w:hint="eastAsia"/>
          <w:sz w:val="24"/>
          <w:szCs w:val="20"/>
          <w:highlight w:val="none"/>
          <w:lang w:val="en-US" w:eastAsia="zh-CN"/>
        </w:rPr>
        <w:t xml:space="preserve">3</w:t>
      </w:r>
      <w:r>
        <w:rPr>
          <w:rFonts w:hint="eastAsia" w:eastAsia="宋体"/>
          <w:sz w:val="24"/>
          <w:szCs w:val="20"/>
          <w:highlight w:val="none"/>
          <w:lang w:val="en-US" w:eastAsia="zh-CN"/>
        </w:rPr>
      </w:r>
      <w:r/>
    </w:p>
    <w:p>
      <w:pPr>
        <w:pStyle w:val="652"/>
        <w:ind w:firstLine="480"/>
        <w:spacing w:line="560" w:lineRule="exact"/>
        <w:widowControl/>
        <w:rPr>
          <w:sz w:val="24"/>
          <w:szCs w:val="20"/>
          <w:highlight w:val="none"/>
        </w:rPr>
      </w:pPr>
      <w:r>
        <w:rPr>
          <w:rFonts w:hint="eastAsia"/>
          <w:sz w:val="24"/>
          <w:szCs w:val="20"/>
          <w:highlight w:val="none"/>
        </w:rPr>
        <w:t xml:space="preserve">2.项目名称：</w:t>
      </w:r>
      <w:r>
        <w:rPr>
          <w:rFonts w:hint="eastAsia"/>
          <w:sz w:val="24"/>
          <w:szCs w:val="20"/>
          <w:highlight w:val="none"/>
          <w:lang w:eastAsia="zh-CN"/>
        </w:rPr>
        <w:t xml:space="preserve">响水县畜牧兽医社会化服务组织项目（三次）；</w:t>
      </w:r>
      <w:r>
        <w:rPr>
          <w:sz w:val="24"/>
          <w:szCs w:val="20"/>
          <w:highlight w:val="none"/>
        </w:rPr>
      </w:r>
      <w:r/>
    </w:p>
    <w:p>
      <w:pPr>
        <w:pStyle w:val="652"/>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3.采购方式：公开招标</w:t>
      </w:r>
      <w:r>
        <w:rPr>
          <w:rFonts w:hint="eastAsia"/>
          <w:sz w:val="24"/>
          <w:szCs w:val="20"/>
          <w:highlight w:val="none"/>
          <w:lang w:eastAsia="zh-CN"/>
        </w:rPr>
        <w:t xml:space="preserve">；</w:t>
      </w:r>
      <w:r>
        <w:rPr>
          <w:rFonts w:hint="eastAsia" w:eastAsia="宋体"/>
          <w:sz w:val="24"/>
          <w:szCs w:val="20"/>
          <w:highlight w:val="none"/>
          <w:lang w:eastAsia="zh-CN"/>
        </w:rPr>
      </w:r>
      <w:r/>
    </w:p>
    <w:p>
      <w:pPr>
        <w:pStyle w:val="652"/>
        <w:ind w:firstLine="480"/>
        <w:spacing w:line="560" w:lineRule="exact"/>
        <w:widowControl/>
        <w:rPr>
          <w:sz w:val="24"/>
          <w:szCs w:val="20"/>
          <w:highlight w:val="none"/>
        </w:rPr>
      </w:pPr>
      <w:r>
        <w:rPr>
          <w:rFonts w:hint="eastAsia"/>
          <w:sz w:val="24"/>
          <w:szCs w:val="20"/>
          <w:highlight w:val="none"/>
        </w:rPr>
        <w:t xml:space="preserve">4.预算金额：</w:t>
      </w:r>
      <w:r>
        <w:rPr>
          <w:rFonts w:hint="eastAsia"/>
          <w:sz w:val="24"/>
          <w:szCs w:val="20"/>
          <w:highlight w:val="none"/>
          <w:lang w:val="en-US" w:eastAsia="zh-CN"/>
        </w:rPr>
        <w:t xml:space="preserve">200</w:t>
      </w:r>
      <w:r>
        <w:rPr>
          <w:rFonts w:hint="eastAsia"/>
          <w:sz w:val="24"/>
          <w:szCs w:val="20"/>
          <w:highlight w:val="none"/>
        </w:rPr>
        <w:t xml:space="preserve">万元</w:t>
      </w:r>
      <w:r>
        <w:rPr>
          <w:rFonts w:hint="eastAsia"/>
          <w:sz w:val="24"/>
          <w:szCs w:val="20"/>
          <w:highlight w:val="none"/>
          <w:lang w:eastAsia="zh-CN"/>
        </w:rPr>
        <w:t xml:space="preserve">；</w:t>
      </w:r>
      <w:r>
        <w:rPr>
          <w:rFonts w:hint="eastAsia"/>
          <w:sz w:val="24"/>
          <w:szCs w:val="20"/>
          <w:highlight w:val="none"/>
        </w:rPr>
        <w:t xml:space="preserve"> </w:t>
      </w:r>
      <w:r>
        <w:rPr>
          <w:sz w:val="24"/>
          <w:szCs w:val="20"/>
          <w:highlight w:val="none"/>
        </w:rPr>
      </w:r>
      <w:r/>
    </w:p>
    <w:p>
      <w:pPr>
        <w:pStyle w:val="652"/>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5.最高限价：</w:t>
      </w:r>
      <w:r>
        <w:rPr>
          <w:rFonts w:hint="eastAsia"/>
          <w:sz w:val="24"/>
          <w:szCs w:val="20"/>
          <w:highlight w:val="none"/>
          <w:lang w:val="en-US" w:eastAsia="zh-CN"/>
        </w:rPr>
        <w:t xml:space="preserve">200</w:t>
      </w:r>
      <w:r>
        <w:rPr>
          <w:rFonts w:hint="eastAsia"/>
          <w:sz w:val="24"/>
          <w:szCs w:val="20"/>
          <w:highlight w:val="none"/>
        </w:rPr>
        <w:t xml:space="preserve">万元</w:t>
      </w:r>
      <w:r>
        <w:rPr>
          <w:rFonts w:hint="eastAsia"/>
          <w:sz w:val="24"/>
          <w:szCs w:val="20"/>
          <w:highlight w:val="none"/>
          <w:lang w:eastAsia="zh-CN"/>
        </w:rPr>
        <w:t xml:space="preserve">；</w:t>
      </w:r>
      <w:r>
        <w:rPr>
          <w:rFonts w:hint="eastAsia" w:eastAsia="宋体"/>
          <w:sz w:val="24"/>
          <w:szCs w:val="20"/>
          <w:highlight w:val="none"/>
          <w:lang w:eastAsia="zh-CN"/>
        </w:rPr>
      </w:r>
      <w:r/>
    </w:p>
    <w:p>
      <w:pPr>
        <w:pStyle w:val="652"/>
        <w:ind w:firstLine="480"/>
        <w:spacing w:line="560" w:lineRule="exact"/>
        <w:widowControl/>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rPr>
        <w:t xml:space="preserve">6.采购需求：</w:t>
      </w:r>
      <w:r>
        <w:rPr>
          <w:rFonts w:hint="eastAsia" w:cs="宋体"/>
          <w:sz w:val="24"/>
          <w:szCs w:val="20"/>
          <w:highlight w:val="none"/>
          <w:lang w:eastAsia="zh-CN"/>
        </w:rPr>
        <w:t xml:space="preserve">响水县畜牧兽医社会化服务组织项目（三次）</w:t>
      </w:r>
      <w:r>
        <w:rPr>
          <w:rFonts w:hint="eastAsia" w:ascii="宋体" w:hAnsi="宋体" w:eastAsia="宋体" w:cs="宋体"/>
          <w:sz w:val="24"/>
          <w:szCs w:val="20"/>
          <w:highlight w:val="none"/>
          <w:lang w:val="en-US" w:eastAsia="zh-CN"/>
        </w:rPr>
        <w:t xml:space="preserve">，</w:t>
      </w:r>
      <w:r>
        <w:rPr>
          <w:rFonts w:hint="eastAsia" w:ascii="宋体" w:hAnsi="宋体" w:eastAsia="宋体" w:cs="宋体"/>
          <w:sz w:val="24"/>
          <w:szCs w:val="20"/>
          <w:highlight w:val="none"/>
        </w:rPr>
        <w:t xml:space="preserve">具体内容及要求详见招标文件第四章采购需求，采购人保留对服务内容进行适当调整的权利</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lang w:val="en-US" w:eastAsia="zh-CN"/>
        </w:rPr>
      </w:r>
      <w:r/>
    </w:p>
    <w:p>
      <w:pPr>
        <w:pStyle w:val="652"/>
        <w:ind w:firstLine="480"/>
        <w:jc w:val="both"/>
        <w:spacing w:line="500" w:lineRule="exact"/>
        <w:shd w:val="clear" w:color="ffffff" w:fill="ffffff"/>
        <w:rPr>
          <w:rFonts w:hint="eastAsia" w:ascii="宋体" w:hAnsi="宋体" w:eastAsia="宋体" w:cs="宋体"/>
          <w:color w:val="000000"/>
          <w:szCs w:val="24"/>
          <w:highlight w:val="none"/>
          <w:lang w:eastAsia="zh-CN"/>
        </w:rPr>
      </w:pPr>
      <w:r>
        <w:rPr>
          <w:rFonts w:hint="eastAsia" w:ascii="宋体" w:hAnsi="宋体" w:eastAsia="宋体" w:cs="宋体"/>
          <w:sz w:val="24"/>
          <w:szCs w:val="20"/>
          <w:highlight w:val="none"/>
        </w:rPr>
        <w:t xml:space="preserve">7.合同履行期限：</w:t>
      </w:r>
      <w:r>
        <w:rPr>
          <w:rFonts w:hint="eastAsia" w:ascii="Times New Roman" w:hAnsi="Times New Roman" w:eastAsia="宋体" w:cs="宋体"/>
          <w:color w:val="000000"/>
          <w:sz w:val="24"/>
          <w:szCs w:val="24"/>
          <w:highlight w:val="none"/>
          <w:lang w:val="en-US" w:eastAsia="zh-CN"/>
        </w:rPr>
        <w:t xml:space="preserve">一年；</w:t>
      </w:r>
      <w:r>
        <w:rPr>
          <w:rFonts w:hint="eastAsia" w:ascii="宋体" w:hAnsi="宋体" w:eastAsia="宋体" w:cs="宋体"/>
          <w:color w:val="000000"/>
          <w:szCs w:val="24"/>
          <w:highlight w:val="none"/>
          <w:lang w:eastAsia="zh-CN"/>
        </w:rPr>
      </w:r>
      <w:r/>
    </w:p>
    <w:p>
      <w:pPr>
        <w:pStyle w:val="652"/>
        <w:ind w:firstLine="480"/>
        <w:spacing w:line="560" w:lineRule="exact"/>
        <w:widowControl/>
        <w:rPr>
          <w:sz w:val="24"/>
          <w:szCs w:val="20"/>
          <w:highlight w:val="none"/>
        </w:rPr>
      </w:pPr>
      <w:r>
        <w:rPr>
          <w:rFonts w:hint="eastAsia"/>
          <w:sz w:val="24"/>
          <w:szCs w:val="20"/>
          <w:highlight w:val="none"/>
        </w:rPr>
        <w:t xml:space="preserve">8.本项目（是/否）接受联合体投标：否。</w:t>
      </w:r>
      <w:r>
        <w:rPr>
          <w:sz w:val="24"/>
          <w:szCs w:val="20"/>
          <w:highlight w:val="none"/>
        </w:rPr>
      </w:r>
      <w:r/>
    </w:p>
    <w:p>
      <w:pPr>
        <w:pStyle w:val="654"/>
        <w:jc w:val="both"/>
        <w:spacing w:before="120" w:after="120"/>
        <w:rPr>
          <w:rFonts w:hint="eastAsia"/>
        </w:rPr>
      </w:pPr>
      <w:r>
        <w:rPr>
          <w:rFonts w:hint="eastAsia"/>
        </w:rPr>
        <w:t xml:space="preserve">二、申请人的资格要求：</w:t>
      </w:r>
      <w:bookmarkEnd w:id="12"/>
      <w:r/>
      <w:bookmarkEnd w:id="13"/>
      <w:r/>
      <w:bookmarkEnd w:id="14"/>
      <w:r/>
      <w:bookmarkEnd w:id="15"/>
      <w:r>
        <w:rPr>
          <w:rFonts w:hint="eastAsia"/>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rPr>
      </w:r>
      <w:r/>
    </w:p>
    <w:p>
      <w:pPr>
        <w:pStyle w:val="652"/>
        <w:ind w:firstLine="480"/>
        <w:spacing w:line="360" w:lineRule="auto"/>
        <w:rPr>
          <w:rStyle w:val="689"/>
          <w:rFonts w:hint="eastAsia" w:ascii="宋体" w:hAnsi="宋体" w:cs="宋体"/>
          <w:sz w:val="24"/>
        </w:rPr>
      </w:pPr>
      <w:r>
        <w:rPr>
          <w:rStyle w:val="689"/>
          <w:rFonts w:hint="eastAsia" w:ascii="宋体" w:hAnsi="宋体" w:cs="宋体"/>
          <w:sz w:val="24"/>
        </w:rPr>
        <w:t xml:space="preserve">（1）法人或者其他组织的营业执照等证明文件，自然人的身份证明；</w:t>
      </w:r>
      <w:r>
        <w:rPr>
          <w:rStyle w:val="689"/>
          <w:rFonts w:hint="eastAsia" w:ascii="宋体" w:hAnsi="宋体" w:cs="宋体"/>
          <w:sz w:val="24"/>
        </w:rPr>
      </w:r>
      <w:r/>
    </w:p>
    <w:p>
      <w:pPr>
        <w:pStyle w:val="652"/>
        <w:ind w:firstLine="480"/>
        <w:spacing w:line="360" w:lineRule="auto"/>
        <w:rPr>
          <w:rStyle w:val="689"/>
          <w:rFonts w:hint="eastAsia" w:ascii="宋体" w:hAnsi="宋体" w:cs="宋体"/>
          <w:color w:val="ff0000"/>
          <w:sz w:val="24"/>
        </w:rPr>
      </w:pPr>
      <w:r>
        <w:rPr>
          <w:rStyle w:val="689"/>
          <w:rFonts w:hint="eastAsia" w:ascii="宋体" w:hAnsi="宋体" w:cs="宋体"/>
          <w:sz w:val="24"/>
        </w:rPr>
        <w:t xml:space="preserve">（2）上一年度的财务状况报告（</w:t>
      </w:r>
      <w:r>
        <w:rPr>
          <w:rStyle w:val="689"/>
          <w:rFonts w:hint="eastAsia" w:ascii="宋体" w:hAnsi="宋体" w:cs="宋体"/>
          <w:color w:val="ff0000"/>
          <w:sz w:val="24"/>
        </w:rPr>
        <w:t xml:space="preserve">至少提供资产负债表、利润表，投标人成立不满一年无需提供）；</w:t>
      </w:r>
      <w:r>
        <w:rPr>
          <w:rStyle w:val="689"/>
          <w:rFonts w:hint="eastAsia" w:ascii="宋体" w:hAnsi="宋体" w:cs="宋体"/>
          <w:color w:val="ff0000"/>
          <w:sz w:val="24"/>
        </w:rPr>
      </w:r>
      <w:r/>
    </w:p>
    <w:p>
      <w:pPr>
        <w:pStyle w:val="652"/>
        <w:ind w:firstLine="480"/>
        <w:spacing w:line="360" w:lineRule="auto"/>
        <w:rPr>
          <w:rStyle w:val="689"/>
          <w:rFonts w:ascii="宋体" w:hAnsi="宋体" w:cs="宋体"/>
          <w:sz w:val="24"/>
          <w:highlight w:val="yellow"/>
        </w:rPr>
      </w:pPr>
      <w:r>
        <w:rPr>
          <w:rStyle w:val="689"/>
          <w:rFonts w:hint="eastAsia" w:ascii="宋体" w:hAnsi="宋体" w:cs="宋体"/>
          <w:sz w:val="24"/>
        </w:rPr>
        <w:t xml:space="preserve">（3）依法缴纳税收和社会保障资金的相关材料</w:t>
      </w:r>
      <w:r>
        <w:rPr>
          <w:rStyle w:val="689"/>
          <w:rFonts w:hint="eastAsia" w:ascii="宋体" w:hAnsi="宋体" w:cs="宋体"/>
          <w:color w:val="ff0000"/>
          <w:sz w:val="24"/>
        </w:rPr>
        <w:t xml:space="preserve">（提供提交投标文件截止时间前</w:t>
      </w:r>
      <w:r>
        <w:rPr>
          <w:rStyle w:val="689"/>
          <w:rFonts w:hint="eastAsia" w:ascii="宋体" w:hAnsi="宋体" w:cs="宋体"/>
          <w:color w:val="ff0000"/>
          <w:sz w:val="24"/>
          <w:lang w:val="en-US" w:eastAsia="zh-CN"/>
        </w:rPr>
        <w:t xml:space="preserve">三个月</w:t>
      </w:r>
      <w:r>
        <w:rPr>
          <w:rStyle w:val="689"/>
          <w:rFonts w:hint="eastAsia" w:ascii="宋体" w:hAnsi="宋体" w:cs="宋体"/>
          <w:color w:val="ff0000"/>
          <w:sz w:val="24"/>
        </w:rPr>
        <w:t xml:space="preserve">内至少一个月依法缴纳税收及缴纳社会保障资金的证明材料。投标人依法享受缓缴、免缴税收、社会保障资金的提供证明材料）</w:t>
      </w:r>
      <w:r>
        <w:rPr>
          <w:rStyle w:val="689"/>
          <w:rFonts w:hint="eastAsia" w:ascii="宋体" w:hAnsi="宋体" w:cs="宋体"/>
          <w:sz w:val="24"/>
        </w:rPr>
        <w:t xml:space="preserve">；</w:t>
      </w:r>
      <w:r>
        <w:rPr>
          <w:rStyle w:val="689"/>
          <w:rFonts w:ascii="宋体" w:hAnsi="宋体" w:cs="宋体"/>
          <w:sz w:val="24"/>
          <w:highlight w:val="yellow"/>
        </w:rPr>
      </w:r>
      <w:r/>
    </w:p>
    <w:p>
      <w:pPr>
        <w:pStyle w:val="652"/>
        <w:ind w:firstLine="480"/>
        <w:spacing w:line="360" w:lineRule="auto"/>
        <w:rPr>
          <w:rStyle w:val="689"/>
          <w:rFonts w:ascii="宋体" w:hAnsi="宋体" w:cs="宋体"/>
          <w:sz w:val="24"/>
        </w:rPr>
      </w:pPr>
      <w:r>
        <w:rPr>
          <w:rStyle w:val="689"/>
          <w:rFonts w:hint="eastAsia" w:ascii="宋体" w:hAnsi="宋体" w:cs="宋体"/>
          <w:sz w:val="24"/>
        </w:rPr>
        <w:t xml:space="preserve">（4）具备履行合同所必需的设备和专业技术能力的书面声明；</w:t>
      </w:r>
      <w:r>
        <w:rPr>
          <w:rStyle w:val="689"/>
          <w:rFonts w:ascii="宋体" w:hAnsi="宋体" w:cs="宋体"/>
          <w:sz w:val="24"/>
        </w:rPr>
      </w:r>
      <w:r/>
    </w:p>
    <w:p>
      <w:pPr>
        <w:pStyle w:val="652"/>
        <w:ind w:firstLine="480"/>
        <w:spacing w:line="360" w:lineRule="auto"/>
        <w:rPr>
          <w:rStyle w:val="689"/>
          <w:rFonts w:hint="eastAsia" w:ascii="宋体" w:hAnsi="宋体" w:cs="宋体"/>
          <w:sz w:val="24"/>
        </w:rPr>
      </w:pPr>
      <w:r>
        <w:rPr>
          <w:rStyle w:val="689"/>
          <w:rFonts w:hint="eastAsia" w:ascii="宋体" w:hAnsi="宋体" w:cs="宋体"/>
          <w:sz w:val="24"/>
        </w:rPr>
        <w:t xml:space="preserve">（5）参加政府采购活动前3年内在经营活动中没有重大违法记录的书面声明；</w:t>
      </w:r>
      <w:r>
        <w:rPr>
          <w:rStyle w:val="689"/>
          <w:rFonts w:hint="eastAsia" w:ascii="宋体" w:hAnsi="宋体" w:cs="宋体"/>
          <w:sz w:val="24"/>
        </w:rPr>
      </w:r>
      <w:r/>
    </w:p>
    <w:p>
      <w:pPr>
        <w:pStyle w:val="652"/>
        <w:ind w:firstLine="480"/>
        <w:spacing w:line="360" w:lineRule="auto"/>
        <w:rPr>
          <w:rStyle w:val="689"/>
          <w:rFonts w:hint="eastAsia" w:ascii="宋体" w:hAnsi="宋体" w:cs="宋体"/>
          <w:sz w:val="24"/>
        </w:rPr>
      </w:pPr>
      <w:r>
        <w:rPr>
          <w:rStyle w:val="689"/>
          <w:rFonts w:hint="eastAsia" w:ascii="宋体" w:hAnsi="宋体" w:cs="宋体"/>
          <w:sz w:val="24"/>
        </w:rPr>
        <w:t xml:space="preserve">（6）法律、行政法规规定的其他条件；</w:t>
      </w:r>
      <w:r>
        <w:rPr>
          <w:rStyle w:val="689"/>
          <w:rFonts w:hint="eastAsia" w:ascii="宋体" w:hAnsi="宋体" w:cs="宋体"/>
          <w:sz w:val="24"/>
        </w:rPr>
      </w:r>
      <w:r/>
    </w:p>
    <w:p>
      <w:pPr>
        <w:pStyle w:val="652"/>
        <w:ind w:firstLine="480"/>
        <w:spacing w:line="360" w:lineRule="auto"/>
        <w:rPr>
          <w:rStyle w:val="689"/>
          <w:rFonts w:hint="eastAsia" w:ascii="宋体" w:hAnsi="宋体" w:cs="宋体"/>
          <w:sz w:val="24"/>
        </w:rPr>
      </w:pPr>
      <w:r>
        <w:rPr>
          <w:rStyle w:val="689"/>
          <w:rFonts w:hint="eastAsia" w:ascii="宋体" w:hAnsi="宋体" w:cs="宋体"/>
          <w:sz w:val="24"/>
        </w:rPr>
        <w:t xml:space="preserve">（7）单位负责人为同一人或者存在直接控股、管理关系的不同供应商，不得参加同一合同项下的政府采购活动。（投标时提供承诺，格式自拟）</w:t>
      </w:r>
      <w:r>
        <w:rPr>
          <w:rStyle w:val="689"/>
          <w:rFonts w:hint="eastAsia" w:ascii="宋体" w:hAnsi="宋体" w:cs="宋体"/>
          <w:sz w:val="24"/>
        </w:rPr>
      </w:r>
      <w:r/>
    </w:p>
    <w:p>
      <w:pPr>
        <w:pStyle w:val="652"/>
        <w:ind w:firstLine="480"/>
        <w:spacing w:line="360" w:lineRule="auto"/>
        <w:rPr>
          <w:rStyle w:val="689"/>
          <w:rFonts w:hint="eastAsia" w:ascii="宋体" w:hAnsi="宋体" w:cs="宋体"/>
          <w:sz w:val="24"/>
        </w:rPr>
      </w:pPr>
      <w:r>
        <w:rPr>
          <w:rStyle w:val="689"/>
          <w:rFonts w:hint="eastAsia" w:ascii="宋体" w:hAnsi="宋体" w:cs="宋体"/>
          <w:sz w:val="24"/>
        </w:rPr>
        <w:t xml:space="preserve">（8）在“信用中国”网站查询，未被列入失信被执行人、重大税收违法失信主体名单、严重失信主体名单及其他不符合《中华人民共和国政府采购法》第二十二条规定条件的信用记录（投标文件中无需提供证明材料）；</w:t>
      </w:r>
      <w:r>
        <w:rPr>
          <w:rStyle w:val="689"/>
          <w:rFonts w:hint="eastAsia" w:ascii="宋体" w:hAnsi="宋体" w:cs="宋体"/>
          <w:sz w:val="24"/>
        </w:rPr>
      </w:r>
      <w:r/>
    </w:p>
    <w:p>
      <w:pPr>
        <w:pStyle w:val="652"/>
        <w:ind w:firstLine="480"/>
        <w:spacing w:line="360" w:lineRule="auto"/>
        <w:rPr>
          <w:rStyle w:val="689"/>
          <w:rFonts w:ascii="宋体" w:hAnsi="宋体" w:cs="宋体"/>
          <w:sz w:val="24"/>
        </w:rPr>
      </w:pPr>
      <w:r/>
      <w:bookmarkStart w:id="16" w:name="_Toc28359004"/>
      <w:r/>
      <w:bookmarkStart w:id="17" w:name="_Toc28359081"/>
      <w:r>
        <w:rPr>
          <w:rFonts w:hint="eastAsia" w:ascii="宋体" w:hAnsi="宋体" w:cs="宋体"/>
          <w:sz w:val="24"/>
          <w:szCs w:val="24"/>
        </w:rPr>
        <w:t xml:space="preserve">2.落实政府采购政策需满足的资格要求：</w:t>
      </w:r>
      <w:r>
        <w:rPr>
          <w:rFonts w:hint="eastAsia" w:ascii="宋体" w:hAnsi="宋体" w:cs="宋体"/>
          <w:sz w:val="24"/>
        </w:rPr>
        <w:t xml:space="preserve">根据《政府采购促进中小企业发展管理办法》的规定，</w:t>
      </w:r>
      <w:r>
        <w:rPr>
          <w:rFonts w:hint="eastAsia" w:ascii="宋体" w:hAnsi="宋体" w:cs="宋体"/>
          <w:b/>
          <w:bCs/>
          <w:sz w:val="24"/>
        </w:rPr>
        <w:t xml:space="preserve">本项目为专门面向中小企业采购的项目</w:t>
      </w:r>
      <w:r>
        <w:rPr>
          <w:rFonts w:hint="eastAsia" w:ascii="宋体" w:hAnsi="宋体" w:cs="宋体"/>
          <w:sz w:val="24"/>
        </w:rPr>
        <w:t xml:space="preserve">，投标供应商必须为中小微企业，不接受非中小微企业参与本项目的投标，投标人提交投标文件时须提供《中小企业声明函》，《中小企业声明函》不符合要求或未提供的，投标文件无效。</w:t>
      </w:r>
      <w:r>
        <w:rPr>
          <w:rStyle w:val="689"/>
          <w:rFonts w:ascii="宋体" w:hAnsi="宋体" w:cs="宋体"/>
          <w:sz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3.本项目的特定资格要求：无</w:t>
      </w:r>
      <w:r>
        <w:rPr>
          <w:rFonts w:hint="eastAsia" w:ascii="宋体" w:hAnsi="宋体" w:cs="宋体"/>
          <w:sz w:val="24"/>
          <w:szCs w:val="24"/>
        </w:rPr>
      </w:r>
      <w:r/>
    </w:p>
    <w:p>
      <w:pPr>
        <w:pStyle w:val="654"/>
        <w:jc w:val="both"/>
        <w:spacing w:before="120" w:after="120"/>
        <w:rPr>
          <w:rFonts w:hint="eastAsia"/>
        </w:rPr>
      </w:pPr>
      <w:r/>
      <w:bookmarkStart w:id="18" w:name="_Toc35393623"/>
      <w:r/>
      <w:bookmarkStart w:id="19" w:name="_Toc35393792"/>
      <w:r>
        <w:rPr>
          <w:rFonts w:hint="eastAsia"/>
        </w:rPr>
        <w:t xml:space="preserve">三、获取招标文件</w:t>
      </w:r>
      <w:bookmarkEnd w:id="16"/>
      <w:r/>
      <w:bookmarkEnd w:id="17"/>
      <w:r/>
      <w:bookmarkEnd w:id="18"/>
      <w:r/>
      <w:bookmarkEnd w:id="19"/>
      <w:r>
        <w:rPr>
          <w:rFonts w:hint="eastAsia"/>
        </w:rPr>
      </w:r>
      <w:r/>
    </w:p>
    <w:p>
      <w:pPr>
        <w:pStyle w:val="652"/>
        <w:ind w:firstLine="600"/>
        <w:spacing w:line="360" w:lineRule="auto"/>
        <w:rPr>
          <w:rFonts w:hint="eastAsia" w:ascii="宋体" w:hAnsi="宋体" w:cs="宋体"/>
          <w:sz w:val="24"/>
          <w:szCs w:val="24"/>
        </w:rPr>
      </w:pPr>
      <w:r/>
      <w:bookmarkStart w:id="20" w:name="_Toc28359005"/>
      <w:r/>
      <w:bookmarkStart w:id="21" w:name="QLCZYSX_1"/>
      <w:r/>
      <w:bookmarkStart w:id="22" w:name="_Toc42249844"/>
      <w:r/>
      <w:bookmarkStart w:id="23" w:name="_Toc35393624"/>
      <w:r/>
      <w:bookmarkStart w:id="24" w:name="_Toc35393793"/>
      <w:r/>
      <w:bookmarkStart w:id="25" w:name="_Toc28359082"/>
      <w:r/>
      <w:bookmarkStart w:id="26" w:name="_Toc42249797"/>
      <w:r>
        <w:rPr>
          <w:rFonts w:hint="eastAsia" w:ascii="宋体" w:hAnsi="宋体" w:cs="宋体"/>
          <w:sz w:val="24"/>
          <w:szCs w:val="24"/>
        </w:rPr>
        <w:t xml:space="preserve">1.时间：自招标文件公告发布之日起5个工作日。</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2.地点：“苏采云”系统内免费下载（供应商必须在苏采云系统中获取采购文件，方能参与政府采购项目）；</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3.方式：本项目采用网上注册登记方式。 </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4.售价：0元</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5.参与采购活动供应商插入 CA 证书登陆“苏采云”系统后选择具体项目，点击“我要参与”并签章提交《投标供应商确认函》</w:t>
      </w:r>
      <w:r>
        <w:rPr>
          <w:rFonts w:hint="eastAsia" w:ascii="宋体" w:hAnsi="宋体" w:cs="宋体"/>
          <w:sz w:val="24"/>
          <w:szCs w:val="24"/>
          <w:lang w:eastAsia="zh-CN"/>
        </w:rPr>
        <w:t xml:space="preserve">，</w:t>
      </w:r>
      <w:r>
        <w:rPr>
          <w:rFonts w:hint="eastAsia" w:ascii="宋体" w:hAnsi="宋体" w:cs="宋体"/>
          <w:sz w:val="24"/>
          <w:szCs w:val="24"/>
        </w:rPr>
        <w:t xml:space="preserve">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四、提交投标文件截止时间、开标时间和地点</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b/>
          <w:bCs/>
          <w:sz w:val="24"/>
          <w:szCs w:val="24"/>
        </w:rPr>
        <w:t xml:space="preserve">202</w:t>
      </w: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年</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月</w:t>
      </w:r>
      <w:r>
        <w:rPr>
          <w:rFonts w:hint="eastAsia" w:ascii="宋体" w:hAnsi="宋体" w:cs="宋体"/>
          <w:b/>
          <w:bCs/>
          <w:sz w:val="24"/>
          <w:szCs w:val="24"/>
          <w:lang w:val="en-US" w:eastAsia="zh-CN"/>
        </w:rPr>
        <w:t xml:space="preserve">16</w:t>
      </w:r>
      <w:r>
        <w:rPr>
          <w:rFonts w:hint="eastAsia" w:ascii="宋体" w:hAnsi="宋体" w:cs="宋体"/>
          <w:b/>
          <w:bCs/>
          <w:sz w:val="24"/>
          <w:szCs w:val="24"/>
        </w:rPr>
        <w:t xml:space="preserve">日</w:t>
      </w:r>
      <w:r>
        <w:rPr>
          <w:rFonts w:hint="eastAsia" w:ascii="宋体" w:hAnsi="宋体" w:cs="宋体"/>
          <w:b/>
          <w:bCs/>
          <w:sz w:val="24"/>
          <w:szCs w:val="24"/>
          <w:lang w:val="en-US" w:eastAsia="zh-CN"/>
        </w:rPr>
        <w:t xml:space="preserve">15</w:t>
      </w:r>
      <w:r>
        <w:rPr>
          <w:rFonts w:hint="eastAsia" w:ascii="宋体" w:hAnsi="宋体" w:cs="宋体"/>
          <w:b/>
          <w:bCs/>
          <w:sz w:val="24"/>
          <w:szCs w:val="24"/>
        </w:rPr>
        <w:t xml:space="preserve">时</w:t>
      </w:r>
      <w:r>
        <w:rPr>
          <w:rFonts w:hint="eastAsia" w:ascii="宋体" w:hAnsi="宋体" w:cs="宋体"/>
          <w:b/>
          <w:bCs/>
          <w:sz w:val="24"/>
          <w:szCs w:val="24"/>
          <w:lang w:val="en-US" w:eastAsia="zh-CN"/>
        </w:rPr>
        <w:t xml:space="preserve">00</w:t>
      </w:r>
      <w:r>
        <w:rPr>
          <w:rFonts w:hint="eastAsia" w:ascii="宋体" w:hAnsi="宋体" w:cs="宋体"/>
          <w:b/>
          <w:bCs/>
          <w:sz w:val="24"/>
          <w:szCs w:val="24"/>
        </w:rPr>
        <w:t xml:space="preserve">分（北京时间）</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五、公告期限</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六、其他补充事宜</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2、潜在供应商访问电子招标响应交易平台的网络地址和方法： </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2.1“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2.2潜在供应商访问“苏采云”系统方法：江苏省政府采购网首页-“苏采云”链接。 </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2.3采购文件（后缀名为“.kedt”）、供应商操作手册及政府采购客户端工具可通过“苏采云”系统相应链接进行下载。 </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2.4采购代理机构将数据电文形式的采购文件加载至“苏采云”系统，供潜在供应商下载或者查阅。 </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2.5请潜在投标单位提前安装相应的控件（详见《“苏采云”系统供应商操作手册》）并使用谷歌浏览器登录“苏采云”系统参与不见面开评标。 </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如潜在供应商未按上述要求操作，将自行承担所产生的风险。</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有关本次招标的事项若存在变动或修改，敬请及时关注盐城市政府采购中心在“中国政府采购网”、“江苏政府采购网”、“盐城市政府采购网”发布的更正公告。</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lang w:val="en-US" w:eastAsia="zh-CN"/>
        </w:rPr>
        <w:t xml:space="preserve">3.2</w:t>
      </w:r>
      <w:r>
        <w:rPr>
          <w:rFonts w:hint="eastAsia" w:ascii="宋体" w:hAnsi="宋体" w:cs="宋体"/>
          <w:sz w:val="24"/>
          <w:szCs w:val="24"/>
        </w:rPr>
        <w:t xml:space="preserve">各供应商在投标截止时间前应当每天都上网查询，以便获取更新的澄清、修改、补充内容。凡涉及该项目的补充说明和修改，均以江苏政府采购网上的更正或补充通知为准。</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lang w:val="en-US" w:eastAsia="zh-CN"/>
        </w:rPr>
        <w:t xml:space="preserve">3.3</w:t>
      </w:r>
      <w:r>
        <w:rPr>
          <w:rFonts w:hint="eastAsia" w:ascii="宋体" w:hAnsi="宋体" w:cs="宋体"/>
          <w:sz w:val="24"/>
          <w:szCs w:val="24"/>
        </w:rPr>
        <w:t xml:space="preserve">因供应商的系统环境、操作等原因导致报名、开评标过程中出现问题由供应商自行承担负责。</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lang w:val="en-US" w:eastAsia="zh-CN"/>
        </w:rPr>
        <w:t xml:space="preserve">3.4</w:t>
      </w:r>
      <w:r>
        <w:rPr>
          <w:rFonts w:hint="eastAsia" w:ascii="宋体" w:hAnsi="宋体" w:cs="宋体"/>
          <w:sz w:val="24"/>
          <w:szCs w:val="24"/>
        </w:rPr>
        <w:t xml:space="preserve">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rPr>
          <w:rFonts w:hint="eastAsia" w:ascii="宋体" w:hAnsi="宋体" w:cs="宋体"/>
          <w:sz w:val="24"/>
          <w:szCs w:val="24"/>
        </w:rPr>
      </w:r>
      <w:r/>
    </w:p>
    <w:p>
      <w:pPr>
        <w:pStyle w:val="652"/>
        <w:ind w:firstLine="60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3.5</w:t>
      </w:r>
      <w:r>
        <w:rPr>
          <w:rFonts w:hint="eastAsia" w:ascii="宋体" w:hAnsi="宋体" w:cs="宋体"/>
          <w:sz w:val="24"/>
          <w:szCs w:val="24"/>
        </w:rPr>
        <w:t xml:space="preserve">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rPr>
          <w:rFonts w:hint="eastAsia" w:ascii="宋体" w:hAnsi="宋体" w:eastAsia="宋体" w:cs="宋体"/>
          <w:sz w:val="24"/>
          <w:szCs w:val="24"/>
          <w:lang w:val="en-US" w:eastAsia="zh-CN"/>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4、本次招标不收取投标保证金，不收取质量保证金。</w:t>
      </w:r>
      <w:r>
        <w:rPr>
          <w:rFonts w:hint="eastAsia" w:ascii="宋体" w:hAnsi="宋体" w:cs="宋体"/>
          <w:sz w:val="24"/>
          <w:szCs w:val="24"/>
        </w:rPr>
      </w:r>
      <w:r/>
    </w:p>
    <w:p>
      <w:pPr>
        <w:pStyle w:val="652"/>
        <w:ind w:firstLine="600"/>
        <w:spacing w:line="360" w:lineRule="auto"/>
        <w:rPr>
          <w:rFonts w:hint="eastAsia" w:ascii="宋体" w:hAnsi="宋体" w:cs="宋体"/>
          <w:sz w:val="24"/>
          <w:szCs w:val="24"/>
        </w:rPr>
      </w:pPr>
      <w:r>
        <w:rPr>
          <w:rFonts w:hint="eastAsia" w:ascii="宋体" w:hAnsi="宋体" w:cs="宋体"/>
          <w:sz w:val="24"/>
          <w:szCs w:val="24"/>
        </w:rPr>
        <w:t xml:space="preserve">5、电子投标文件一份（通过系统提交）；纸质投标文件正本一份，副本四份（评审结束后由中标候选人邮寄至（代理公司），未中标单位不需要提供）。</w:t>
      </w:r>
      <w:r>
        <w:rPr>
          <w:rFonts w:hint="eastAsia" w:ascii="宋体" w:hAnsi="宋体" w:cs="宋体"/>
          <w:sz w:val="24"/>
          <w:szCs w:val="24"/>
        </w:rPr>
      </w:r>
      <w:r/>
    </w:p>
    <w:p>
      <w:pPr>
        <w:pStyle w:val="654"/>
        <w:jc w:val="both"/>
        <w:spacing w:before="120" w:after="120"/>
        <w:rPr>
          <w:rFonts w:hint="eastAsia"/>
        </w:rPr>
      </w:pPr>
      <w:r/>
      <w:bookmarkEnd w:id="20"/>
      <w:r/>
      <w:bookmarkEnd w:id="21"/>
      <w:r/>
      <w:bookmarkEnd w:id="22"/>
      <w:r/>
      <w:bookmarkEnd w:id="23"/>
      <w:r/>
      <w:bookmarkEnd w:id="24"/>
      <w:r/>
      <w:bookmarkEnd w:id="25"/>
      <w:r/>
      <w:bookmarkEnd w:id="26"/>
      <w:r/>
      <w:bookmarkStart w:id="27" w:name="_Toc35393796"/>
      <w:r/>
      <w:bookmarkStart w:id="28" w:name="_Toc35393627"/>
      <w:r/>
      <w:bookmarkStart w:id="29" w:name="_Toc28359008"/>
      <w:r/>
      <w:bookmarkStart w:id="30" w:name="_Toc28359085"/>
      <w:r>
        <w:rPr>
          <w:rFonts w:hint="eastAsia"/>
        </w:rPr>
        <w:t xml:space="preserve">七、对本次招标提出询问，请按以下方式联系。</w:t>
      </w:r>
      <w:bookmarkEnd w:id="27"/>
      <w:r/>
      <w:bookmarkEnd w:id="28"/>
      <w:r/>
      <w:bookmarkEnd w:id="29"/>
      <w:r/>
      <w:bookmarkEnd w:id="30"/>
      <w:r>
        <w:rPr>
          <w:rFonts w:hint="eastAsia"/>
        </w:rPr>
      </w:r>
      <w:r/>
    </w:p>
    <w:p>
      <w:pPr>
        <w:pStyle w:val="654"/>
        <w:jc w:val="both"/>
        <w:spacing w:before="120" w:after="120" w:line="360" w:lineRule="auto"/>
        <w:rPr>
          <w:rFonts w:hint="eastAsia" w:ascii="宋体" w:hAnsi="宋体" w:cs="宋体"/>
          <w:b w:val="0"/>
          <w:sz w:val="24"/>
          <w:szCs w:val="24"/>
        </w:rPr>
      </w:pPr>
      <w:r/>
      <w:bookmarkStart w:id="31" w:name="_Toc35393806"/>
      <w:r/>
      <w:bookmarkStart w:id="32" w:name="_Toc28359096"/>
      <w:r/>
      <w:bookmarkStart w:id="33" w:name="_Toc28359019"/>
      <w:r/>
      <w:bookmarkStart w:id="34" w:name="_Toc35393637"/>
      <w:r>
        <w:rPr>
          <w:rFonts w:hint="eastAsia" w:ascii="宋体" w:hAnsi="宋体" w:cs="宋体"/>
          <w:b w:val="0"/>
          <w:sz w:val="24"/>
          <w:szCs w:val="24"/>
        </w:rPr>
        <w:t xml:space="preserve">1.采购人信息</w:t>
      </w:r>
      <w:bookmarkEnd w:id="31"/>
      <w:r/>
      <w:bookmarkEnd w:id="32"/>
      <w:r/>
      <w:bookmarkEnd w:id="33"/>
      <w:r/>
      <w:bookmarkEnd w:id="34"/>
      <w:r>
        <w:rPr>
          <w:rFonts w:hint="eastAsia" w:ascii="宋体" w:hAnsi="宋体" w:cs="宋体"/>
          <w:b w:val="0"/>
          <w:sz w:val="24"/>
          <w:szCs w:val="24"/>
        </w:rPr>
      </w:r>
      <w:r/>
    </w:p>
    <w:p>
      <w:pPr>
        <w:pStyle w:val="652"/>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u w:val="none"/>
          <w:lang w:eastAsia="zh-CN"/>
        </w:rPr>
        <w:t xml:space="preserve">响水县农业农村局</w:t>
      </w:r>
      <w:r>
        <w:rPr>
          <w:rFonts w:hint="eastAsia" w:ascii="宋体" w:hAnsi="宋体" w:eastAsia="宋体" w:cs="宋体"/>
          <w:sz w:val="24"/>
          <w:szCs w:val="24"/>
          <w:lang w:eastAsia="zh-CN"/>
        </w:rPr>
      </w:r>
      <w:r/>
    </w:p>
    <w:p>
      <w:pPr>
        <w:pStyle w:val="652"/>
        <w:jc w:val="left"/>
        <w:spacing w:line="360" w:lineRule="auto"/>
        <w:rPr>
          <w:rFonts w:hint="eastAsia"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lang w:eastAsia="zh-CN"/>
        </w:rPr>
        <w:t xml:space="preserve">：</w:t>
      </w:r>
      <w:r>
        <w:rPr>
          <w:rFonts w:hint="eastAsia" w:ascii="宋体" w:hAnsi="宋体" w:eastAsia="宋体" w:cs="宋体"/>
          <w:sz w:val="24"/>
          <w:szCs w:val="24"/>
          <w:u w:val="none"/>
          <w:lang w:val="en-US" w:eastAsia="zh-CN"/>
        </w:rPr>
        <w:t xml:space="preserve">响水县城黄海路西侧 </w:t>
      </w:r>
      <w:r>
        <w:rPr>
          <w:rFonts w:hint="eastAsia" w:ascii="宋体" w:hAnsi="宋体" w:cs="宋体"/>
          <w:sz w:val="24"/>
          <w:szCs w:val="24"/>
          <w:u w:val="single"/>
        </w:rPr>
      </w:r>
      <w:r/>
    </w:p>
    <w:p>
      <w:pPr>
        <w:pStyle w:val="652"/>
        <w:jc w:val="left"/>
        <w:spacing w:line="360" w:lineRule="auto"/>
        <w:rPr>
          <w:rFonts w:hint="eastAsia" w:ascii="宋体" w:hAnsi="宋体" w:cs="宋体"/>
          <w:sz w:val="24"/>
          <w:szCs w:val="24"/>
        </w:rPr>
      </w:pPr>
      <w:r>
        <w:rPr>
          <w:rFonts w:hint="eastAsia" w:ascii="宋体" w:hAnsi="宋体" w:cs="宋体"/>
          <w:sz w:val="24"/>
          <w:szCs w:val="24"/>
        </w:rPr>
        <w:t xml:space="preserve">联 系 人：</w:t>
      </w:r>
      <w:r>
        <w:rPr>
          <w:rFonts w:hint="eastAsia" w:ascii="宋体" w:hAnsi="宋体" w:eastAsia="宋体" w:cs="宋体"/>
          <w:sz w:val="24"/>
          <w:szCs w:val="24"/>
          <w:u w:val="none"/>
          <w:lang w:val="en-US" w:eastAsia="zh-CN"/>
        </w:rPr>
        <w:t xml:space="preserve">梁彬 </w:t>
      </w:r>
      <w:r>
        <w:rPr>
          <w:rFonts w:hint="eastAsia" w:ascii="宋体" w:hAnsi="宋体" w:cs="宋体"/>
          <w:sz w:val="24"/>
          <w:szCs w:val="24"/>
        </w:rPr>
        <w:t xml:space="preserve">        </w:t>
      </w:r>
      <w:r>
        <w:rPr>
          <w:rFonts w:hint="eastAsia" w:ascii="宋体" w:hAnsi="宋体" w:cs="宋体"/>
          <w:sz w:val="24"/>
          <w:szCs w:val="24"/>
        </w:rPr>
      </w:r>
      <w:r/>
    </w:p>
    <w:p>
      <w:pPr>
        <w:pStyle w:val="652"/>
        <w:jc w:val="left"/>
        <w:spacing w:line="360"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eastAsia="宋体" w:cs="宋体"/>
          <w:sz w:val="24"/>
          <w:szCs w:val="24"/>
          <w:u w:val="none"/>
          <w:lang w:val="en-US" w:eastAsia="zh-CN"/>
        </w:rPr>
        <w:t xml:space="preserve">17802698521 </w:t>
      </w:r>
      <w:r>
        <w:rPr>
          <w:rFonts w:ascii="宋体" w:hAnsi="宋体" w:cs="宋体"/>
          <w:sz w:val="24"/>
          <w:szCs w:val="24"/>
        </w:rPr>
      </w:r>
      <w:r/>
    </w:p>
    <w:p>
      <w:pPr>
        <w:pStyle w:val="654"/>
        <w:jc w:val="both"/>
        <w:spacing w:before="120" w:after="120" w:line="360" w:lineRule="auto"/>
        <w:rPr>
          <w:rFonts w:hint="eastAsia" w:ascii="宋体" w:hAnsi="宋体" w:cs="宋体"/>
          <w:b w:val="0"/>
          <w:sz w:val="24"/>
          <w:szCs w:val="24"/>
        </w:rPr>
      </w:pPr>
      <w:r/>
      <w:bookmarkStart w:id="35" w:name="_Toc28359097"/>
      <w:r/>
      <w:bookmarkStart w:id="36" w:name="_Toc28359020"/>
      <w:r/>
      <w:bookmarkStart w:id="37" w:name="_Toc35393638"/>
      <w:r/>
      <w:bookmarkStart w:id="38" w:name="_Toc35393807"/>
      <w:r>
        <w:rPr>
          <w:rFonts w:hint="eastAsia" w:ascii="宋体" w:hAnsi="宋体" w:cs="宋体"/>
          <w:b w:val="0"/>
          <w:sz w:val="24"/>
          <w:szCs w:val="24"/>
        </w:rPr>
        <w:t xml:space="preserve">2.采购代理机构信息</w:t>
      </w:r>
      <w:bookmarkEnd w:id="35"/>
      <w:r/>
      <w:bookmarkEnd w:id="36"/>
      <w:r/>
      <w:bookmarkEnd w:id="37"/>
      <w:r/>
      <w:bookmarkEnd w:id="38"/>
      <w:r>
        <w:rPr>
          <w:rFonts w:hint="eastAsia" w:ascii="宋体" w:hAnsi="宋体" w:cs="宋体"/>
          <w:b w:val="0"/>
          <w:sz w:val="24"/>
          <w:szCs w:val="24"/>
        </w:rPr>
      </w:r>
      <w:r/>
    </w:p>
    <w:p>
      <w:pPr>
        <w:pStyle w:val="6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称：盐城润威项目管理有限公司</w:t>
      </w:r>
      <w:r>
        <w:rPr>
          <w:rFonts w:hint="eastAsia" w:ascii="宋体" w:hAnsi="宋体" w:eastAsia="宋体" w:cs="宋体"/>
          <w:sz w:val="24"/>
          <w:szCs w:val="24"/>
        </w:rPr>
      </w:r>
      <w:r/>
    </w:p>
    <w:p>
      <w:pPr>
        <w:pStyle w:val="6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bookmarkStart w:id="39" w:name="_Toc35393808"/>
      <w:r/>
      <w:bookmarkStart w:id="40" w:name="_Toc28359098"/>
      <w:r/>
      <w:bookmarkStart w:id="41" w:name="_Toc28359021"/>
      <w:r/>
      <w:bookmarkStart w:id="42" w:name="_Toc35393639"/>
      <w:r>
        <w:rPr>
          <w:rFonts w:hint="eastAsia" w:ascii="宋体" w:hAnsi="宋体" w:eastAsia="宋体" w:cs="宋体"/>
          <w:sz w:val="24"/>
          <w:szCs w:val="24"/>
        </w:rPr>
        <w:t xml:space="preserve">响水县开发区运响河东侧1幢1层 </w:t>
      </w:r>
      <w:r>
        <w:rPr>
          <w:rFonts w:hint="eastAsia" w:ascii="宋体" w:hAnsi="宋体" w:eastAsia="宋体" w:cs="宋体"/>
          <w:sz w:val="24"/>
          <w:szCs w:val="24"/>
        </w:rPr>
      </w:r>
      <w:r/>
    </w:p>
    <w:p>
      <w:pPr>
        <w:pStyle w:val="6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 系 人：</w:t>
      </w:r>
      <w:r>
        <w:rPr>
          <w:rFonts w:hint="eastAsia" w:ascii="宋体" w:hAnsi="宋体" w:eastAsia="宋体" w:cs="宋体"/>
          <w:sz w:val="24"/>
          <w:szCs w:val="24"/>
          <w:lang w:val="en-US" w:eastAsia="zh-CN"/>
        </w:rPr>
        <w:t xml:space="preserve">徐工</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52"/>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18912550728</w:t>
      </w:r>
      <w:r>
        <w:rPr>
          <w:rFonts w:ascii="宋体" w:hAnsi="宋体" w:eastAsia="宋体" w:cs="宋体"/>
          <w:sz w:val="24"/>
          <w:szCs w:val="24"/>
          <w:lang w:val="en-US" w:eastAsia="zh-CN"/>
        </w:rPr>
      </w:r>
      <w:r/>
    </w:p>
    <w:p>
      <w:pPr>
        <w:pStyle w:val="654"/>
        <w:jc w:val="both"/>
        <w:spacing w:before="120" w:after="120" w:line="360" w:lineRule="auto"/>
        <w:rPr>
          <w:rFonts w:hint="eastAsia" w:ascii="宋体" w:hAnsi="宋体" w:cs="宋体"/>
          <w:b w:val="0"/>
          <w:sz w:val="24"/>
          <w:szCs w:val="24"/>
        </w:rPr>
      </w:pPr>
      <w:r>
        <w:rPr>
          <w:rFonts w:hint="eastAsia" w:ascii="宋体" w:hAnsi="宋体" w:cs="宋体"/>
          <w:b w:val="0"/>
          <w:sz w:val="24"/>
          <w:szCs w:val="24"/>
        </w:rPr>
        <w:t xml:space="preserve">3.项目联系方式</w:t>
      </w:r>
      <w:bookmarkEnd w:id="39"/>
      <w:r/>
      <w:bookmarkEnd w:id="40"/>
      <w:r/>
      <w:bookmarkEnd w:id="41"/>
      <w:r/>
      <w:bookmarkEnd w:id="42"/>
      <w:r>
        <w:rPr>
          <w:rFonts w:hint="eastAsia" w:ascii="宋体" w:hAnsi="宋体" w:cs="宋体"/>
          <w:b w:val="0"/>
          <w:sz w:val="24"/>
          <w:szCs w:val="24"/>
        </w:rPr>
      </w:r>
      <w:r/>
    </w:p>
    <w:p>
      <w:pPr>
        <w:pStyle w:val="669"/>
        <w:spacing w:line="360" w:lineRule="auto"/>
        <w:rPr>
          <w:rFonts w:hint="eastAsia" w:hAnsi="宋体" w:cs="宋体"/>
          <w:sz w:val="24"/>
          <w:szCs w:val="24"/>
        </w:rPr>
      </w:pPr>
      <w:r>
        <w:rPr>
          <w:rFonts w:hint="eastAsia" w:hAnsi="宋体" w:cs="宋体"/>
          <w:sz w:val="24"/>
          <w:szCs w:val="24"/>
        </w:rPr>
        <w:t xml:space="preserve">项目联系人：</w:t>
      </w:r>
      <w:r>
        <w:rPr>
          <w:rFonts w:hint="eastAsia" w:ascii="宋体" w:hAnsi="宋体" w:eastAsia="宋体" w:cs="宋体"/>
          <w:color w:val="000000"/>
          <w:sz w:val="24"/>
          <w:lang w:val="en-US" w:eastAsia="zh-CN"/>
        </w:rPr>
        <w:t xml:space="preserve">徐工</w:t>
      </w:r>
      <w:r>
        <w:rPr>
          <w:rFonts w:hint="eastAsia" w:ascii="宋体" w:hAnsi="宋体" w:eastAsia="宋体" w:cs="宋体"/>
          <w:color w:val="000000"/>
          <w:sz w:val="24"/>
        </w:rPr>
        <w:t xml:space="preserve"> </w:t>
      </w:r>
      <w:r>
        <w:rPr>
          <w:rFonts w:hint="eastAsia" w:hAnsi="宋体" w:cs="宋体"/>
          <w:sz w:val="24"/>
          <w:szCs w:val="24"/>
        </w:rPr>
        <w:t xml:space="preserve"> </w:t>
      </w:r>
      <w:r>
        <w:rPr>
          <w:rFonts w:hint="eastAsia" w:hAnsi="宋体" w:cs="宋体"/>
          <w:sz w:val="24"/>
          <w:szCs w:val="24"/>
        </w:rPr>
      </w:r>
      <w:r/>
    </w:p>
    <w:p>
      <w:pPr>
        <w:pStyle w:val="652"/>
        <w:spacing w:line="360" w:lineRule="auto"/>
        <w:rPr>
          <w:rFonts w:ascii="宋体" w:hAnsi="宋体" w:eastAsia="宋体" w:cs="宋体"/>
          <w:sz w:val="24"/>
          <w:szCs w:val="24"/>
          <w:u w:val="single"/>
          <w:lang w:val="en-US" w:eastAsia="zh-CN"/>
        </w:rPr>
      </w:pPr>
      <w:r>
        <w:rPr>
          <w:rFonts w:hint="eastAsia" w:ascii="宋体" w:hAnsi="宋体" w:cs="宋体"/>
          <w:sz w:val="24"/>
          <w:szCs w:val="24"/>
        </w:rPr>
        <w:t xml:space="preserve">电　</w:t>
      </w:r>
      <w:r>
        <w:rPr>
          <w:rFonts w:hint="eastAsia" w:ascii="宋体" w:hAnsi="宋体" w:cs="宋体"/>
          <w:sz w:val="24"/>
          <w:szCs w:val="24"/>
          <w:lang w:val="en-US" w:eastAsia="zh-CN"/>
        </w:rPr>
        <w:t xml:space="preserve"> </w:t>
      </w:r>
      <w:r>
        <w:rPr>
          <w:rFonts w:hint="eastAsia" w:ascii="宋体" w:hAnsi="宋体" w:cs="宋体"/>
          <w:sz w:val="24"/>
          <w:szCs w:val="24"/>
        </w:rPr>
        <w:t xml:space="preserve">　 话：</w:t>
      </w:r>
      <w:r>
        <w:rPr>
          <w:rFonts w:hint="eastAsia" w:ascii="宋体" w:hAnsi="宋体" w:eastAsia="宋体" w:cs="宋体"/>
          <w:color w:val="000000"/>
          <w:sz w:val="24"/>
          <w:lang w:val="en-US" w:eastAsia="zh-CN"/>
        </w:rPr>
        <w:t xml:space="preserve">18912550728</w:t>
      </w:r>
      <w:r>
        <w:rPr>
          <w:rFonts w:ascii="宋体" w:hAnsi="宋体" w:eastAsia="宋体" w:cs="宋体"/>
          <w:sz w:val="24"/>
          <w:szCs w:val="24"/>
          <w:u w:val="single"/>
          <w:lang w:val="en-US" w:eastAsia="zh-CN"/>
        </w:rPr>
      </w:r>
      <w:r/>
    </w:p>
    <w:p>
      <w:pPr>
        <w:pStyle w:val="652"/>
        <w:jc w:val="left"/>
        <w:spacing w:line="360" w:lineRule="auto"/>
        <w:widowControl/>
        <w:rPr>
          <w:rFonts w:ascii="仿宋" w:hAnsi="仿宋" w:eastAsia="仿宋"/>
          <w:sz w:val="28"/>
          <w:szCs w:val="28"/>
        </w:rPr>
      </w:pPr>
      <w:r>
        <w:rPr>
          <w:rFonts w:ascii="仿宋" w:hAnsi="仿宋" w:eastAsia="仿宋"/>
          <w:sz w:val="28"/>
          <w:szCs w:val="28"/>
        </w:rPr>
      </w:r>
      <w:r/>
    </w:p>
    <w:p>
      <w:pPr>
        <w:pStyle w:val="660"/>
        <w:ind w:left="5746" w:hanging="240"/>
        <w:rPr>
          <w:rFonts w:hint="eastAsia" w:ascii="宋体" w:hAnsi="宋体" w:cs="宋体"/>
          <w:sz w:val="24"/>
          <w:szCs w:val="24"/>
          <w:lang w:eastAsia="zh-CN"/>
        </w:rPr>
      </w:pPr>
      <w:r>
        <w:rPr>
          <w:rFonts w:hint="eastAsia" w:ascii="宋体" w:hAnsi="宋体" w:cs="宋体"/>
          <w:sz w:val="24"/>
          <w:szCs w:val="24"/>
          <w:lang w:eastAsia="zh-CN"/>
        </w:rPr>
        <w:t xml:space="preserve">响水县农业农村局</w:t>
      </w:r>
      <w:r>
        <w:rPr>
          <w:rFonts w:hint="eastAsia" w:ascii="宋体" w:hAnsi="宋体" w:cs="宋体"/>
          <w:sz w:val="24"/>
          <w:szCs w:val="24"/>
          <w:lang w:eastAsia="zh-CN"/>
        </w:rPr>
      </w:r>
      <w:r/>
    </w:p>
    <w:p>
      <w:pPr>
        <w:pStyle w:val="660"/>
        <w:ind w:left="5746" w:hanging="240"/>
        <w:rPr>
          <w:rFonts w:hint="eastAsia" w:ascii="宋体" w:hAnsi="宋体" w:cs="宋体"/>
          <w:sz w:val="24"/>
          <w:szCs w:val="24"/>
        </w:rPr>
      </w:pP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3</w:t>
      </w:r>
      <w:r>
        <w:rPr>
          <w:rFonts w:hint="eastAsia" w:ascii="宋体" w:hAnsi="宋体" w:cs="宋体"/>
          <w:sz w:val="24"/>
          <w:szCs w:val="24"/>
        </w:rPr>
        <w:t xml:space="preserve">月</w:t>
      </w:r>
      <w:r>
        <w:rPr>
          <w:rFonts w:hint="eastAsia" w:ascii="宋体" w:hAnsi="宋体" w:cs="宋体"/>
          <w:sz w:val="24"/>
          <w:szCs w:val="24"/>
          <w:lang w:val="en-US" w:eastAsia="zh-CN"/>
        </w:rPr>
        <w:t xml:space="preserve">26</w:t>
      </w:r>
      <w:r>
        <w:rPr>
          <w:rFonts w:hint="eastAsia" w:ascii="宋体" w:hAnsi="宋体" w:cs="宋体"/>
          <w:sz w:val="24"/>
          <w:szCs w:val="24"/>
        </w:rPr>
        <w:t xml:space="preserve">日</w:t>
      </w:r>
      <w:r>
        <w:rPr>
          <w:rFonts w:hint="eastAsia" w:ascii="宋体" w:hAnsi="宋体" w:cs="宋体"/>
          <w:sz w:val="24"/>
          <w:szCs w:val="24"/>
        </w:rPr>
      </w:r>
      <w:r/>
    </w:p>
    <w:p>
      <w:pPr>
        <w:pStyle w:val="654"/>
        <w:ind w:firstLine="1560"/>
        <w:jc w:val="both"/>
        <w:spacing w:before="120" w:after="120"/>
        <w:rPr>
          <w:rStyle w:val="658"/>
          <w:rFonts w:hint="eastAsia"/>
        </w:rPr>
      </w:pPr>
      <w:r/>
      <w:bookmarkEnd w:id="0"/>
      <w:r/>
      <w:bookmarkStart w:id="43" w:name="_Toc14987"/>
      <w:r/>
      <w:bookmarkStart w:id="44" w:name="_Toc32725"/>
      <w:r>
        <w:rPr>
          <w:rStyle w:val="658"/>
          <w:rFonts w:hint="eastAsia"/>
        </w:rPr>
        <w:br w:type="page" w:clear="all"/>
      </w:r>
      <w:r>
        <w:rPr>
          <w:rStyle w:val="658"/>
          <w:rFonts w:hint="eastAsia"/>
        </w:rPr>
        <w:t xml:space="preserve">第二章  </w:t>
      </w:r>
      <w:bookmarkStart w:id="45" w:name="_Toc513029202"/>
      <w:r/>
      <w:bookmarkStart w:id="46" w:name="_Toc16938518"/>
      <w:r/>
      <w:bookmarkStart w:id="47" w:name="_Toc120614213"/>
      <w:r/>
      <w:bookmarkStart w:id="48" w:name="_Toc20823274"/>
      <w:r>
        <w:rPr>
          <w:rStyle w:val="658"/>
          <w:rFonts w:hint="eastAsia"/>
        </w:rPr>
        <w:t xml:space="preserve">投标人须知</w:t>
      </w:r>
      <w:bookmarkEnd w:id="43"/>
      <w:r/>
      <w:bookmarkEnd w:id="44"/>
      <w:r/>
      <w:bookmarkEnd w:id="45"/>
      <w:r/>
      <w:bookmarkEnd w:id="46"/>
      <w:r/>
      <w:bookmarkEnd w:id="47"/>
      <w:r/>
      <w:bookmarkEnd w:id="48"/>
      <w:r>
        <w:rPr>
          <w:rStyle w:val="658"/>
          <w:rFonts w:hint="eastAsia"/>
        </w:rPr>
      </w:r>
      <w:r/>
    </w:p>
    <w:p>
      <w:pPr>
        <w:pStyle w:val="654"/>
        <w:spacing w:before="120" w:after="120"/>
        <w:rPr>
          <w:rFonts w:hint="eastAsia"/>
        </w:rPr>
      </w:pPr>
      <w:r/>
      <w:bookmarkStart w:id="49" w:name="_Toc120614214"/>
      <w:r/>
      <w:bookmarkStart w:id="50" w:name="_Toc20823275"/>
      <w:r/>
      <w:bookmarkStart w:id="51" w:name="_Toc16938519"/>
      <w:r/>
      <w:bookmarkStart w:id="52" w:name="_Toc513029203"/>
      <w:r>
        <w:rPr>
          <w:rFonts w:hint="eastAsia"/>
        </w:rPr>
        <w:t xml:space="preserve">一、总则</w:t>
      </w:r>
      <w:bookmarkEnd w:id="49"/>
      <w:r/>
      <w:bookmarkEnd w:id="50"/>
      <w:r/>
      <w:bookmarkEnd w:id="51"/>
      <w:r/>
      <w:bookmarkEnd w:id="52"/>
      <w:r>
        <w:rPr>
          <w:rFonts w:hint="eastAsia"/>
        </w:rPr>
      </w:r>
      <w:r/>
    </w:p>
    <w:p>
      <w:pPr>
        <w:pStyle w:val="652"/>
        <w:ind w:firstLine="482"/>
        <w:spacing w:line="360" w:lineRule="auto"/>
        <w:rPr>
          <w:rFonts w:hint="eastAsia" w:ascii="宋体" w:hAnsi="宋体"/>
          <w:b/>
          <w:sz w:val="24"/>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宋体" w:hAnsi="宋体"/>
          <w:b/>
          <w:sz w:val="24"/>
        </w:rPr>
        <w:t xml:space="preserve">1</w:t>
      </w:r>
      <w:bookmarkEnd w:id="54"/>
      <w:r>
        <w:rPr>
          <w:rFonts w:hint="eastAsia" w:ascii="宋体" w:hAnsi="宋体"/>
          <w:b/>
          <w:sz w:val="24"/>
        </w:rPr>
        <w:t xml:space="preserve">、招标方式</w:t>
      </w:r>
      <w:bookmarkEnd w:id="55"/>
      <w:r/>
      <w:bookmarkEnd w:id="56"/>
      <w:r/>
      <w:bookmarkEnd w:id="57"/>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1.1 本次招标采取公开招标方式，本招标文件仅适用于招标公告中所述项目。</w:t>
      </w:r>
      <w:r>
        <w:rPr>
          <w:rFonts w:hint="eastAsia" w:ascii="宋体" w:hAnsi="宋体"/>
          <w:bCs/>
          <w:sz w:val="24"/>
        </w:rPr>
      </w:r>
      <w:r/>
    </w:p>
    <w:p>
      <w:pPr>
        <w:pStyle w:val="652"/>
        <w:ind w:firstLine="482"/>
        <w:spacing w:line="360" w:lineRule="auto"/>
        <w:rPr>
          <w:rFonts w:ascii="宋体" w:hAnsi="宋体"/>
          <w:b/>
          <w:sz w:val="24"/>
        </w:rPr>
      </w:pPr>
      <w:r/>
      <w:bookmarkStart w:id="58" w:name="_Toc513029205"/>
      <w:r/>
      <w:bookmarkStart w:id="59" w:name="_Toc20823277"/>
      <w:r/>
      <w:bookmarkStart w:id="60" w:name="_Toc16938521"/>
      <w:r>
        <w:rPr>
          <w:rFonts w:hint="eastAsia" w:ascii="宋体" w:hAnsi="宋体"/>
          <w:b/>
          <w:sz w:val="24"/>
        </w:rPr>
        <w:t xml:space="preserve">2、合格的</w:t>
      </w:r>
      <w:bookmarkEnd w:id="58"/>
      <w:r/>
      <w:bookmarkEnd w:id="59"/>
      <w:r/>
      <w:bookmarkEnd w:id="60"/>
      <w:r>
        <w:rPr>
          <w:rFonts w:hint="eastAsia" w:ascii="宋体" w:hAnsi="宋体"/>
          <w:b/>
          <w:sz w:val="24"/>
        </w:rPr>
        <w:t xml:space="preserve">供应商</w:t>
      </w:r>
      <w:r>
        <w:rPr>
          <w:rFonts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2.1满足招标公告中供应商的资格要求的规定。</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2.2 满足本文件实质性条款的规定。</w:t>
      </w:r>
      <w:r>
        <w:rPr>
          <w:rFonts w:hint="eastAsia" w:ascii="宋体" w:hAnsi="宋体"/>
          <w:bCs/>
          <w:sz w:val="24"/>
        </w:rPr>
      </w:r>
      <w:r/>
    </w:p>
    <w:p>
      <w:pPr>
        <w:pStyle w:val="652"/>
        <w:ind w:firstLine="482"/>
        <w:spacing w:line="360" w:lineRule="auto"/>
        <w:rPr>
          <w:rFonts w:hint="eastAsia" w:ascii="宋体" w:hAnsi="宋体"/>
          <w:b/>
          <w:sz w:val="24"/>
        </w:rPr>
      </w:pPr>
      <w:r/>
      <w:bookmarkStart w:id="61" w:name="_Toc20823278"/>
      <w:r/>
      <w:bookmarkStart w:id="62" w:name="_Toc513029206"/>
      <w:r/>
      <w:bookmarkStart w:id="63" w:name="_Toc16938522"/>
      <w:r>
        <w:rPr>
          <w:rFonts w:hint="eastAsia" w:ascii="宋体" w:hAnsi="宋体"/>
          <w:b/>
          <w:sz w:val="24"/>
        </w:rPr>
        <w:t xml:space="preserve">3、适用法律</w:t>
      </w:r>
      <w:bookmarkEnd w:id="61"/>
      <w:r/>
      <w:bookmarkEnd w:id="62"/>
      <w:r/>
      <w:bookmarkEnd w:id="63"/>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3.1 本次招标及由此产生的合同受中华人民共和国有关的法律法规制约和保护。</w:t>
      </w:r>
      <w:r>
        <w:rPr>
          <w:rFonts w:hint="eastAsia" w:ascii="宋体" w:hAnsi="宋体"/>
          <w:bCs/>
          <w:sz w:val="24"/>
        </w:rPr>
      </w:r>
      <w:r/>
    </w:p>
    <w:p>
      <w:pPr>
        <w:pStyle w:val="652"/>
        <w:ind w:firstLine="420"/>
        <w:spacing w:line="400" w:lineRule="exact"/>
        <w:rPr>
          <w:rFonts w:hint="eastAsia" w:ascii="宋体" w:hAnsi="宋体"/>
          <w:bCs/>
          <w:sz w:val="24"/>
        </w:rPr>
      </w:pPr>
      <w:r>
        <w:rPr>
          <w:rFonts w:hint="eastAsia" w:ascii="方正魏碑_GBK" w:hAnsi="方正魏碑_GBK" w:eastAsia="方正魏碑_GBK" w:cs="方正魏碑_GBK"/>
          <w:color w:val="ff0000"/>
          <w:sz w:val="24"/>
          <w:szCs w:val="21"/>
        </w:rPr>
        <w:t xml:space="preserve">3.2 在本项目政府采购活动过程中，如果所执行的标准有更新的，按照最新标准执行。</w:t>
      </w:r>
      <w:r>
        <w:rPr>
          <w:rFonts w:hint="eastAsia" w:ascii="宋体" w:hAnsi="宋体"/>
          <w:bCs/>
          <w:sz w:val="24"/>
        </w:rPr>
      </w:r>
      <w:r/>
    </w:p>
    <w:p>
      <w:pPr>
        <w:pStyle w:val="652"/>
        <w:ind w:firstLine="482"/>
        <w:spacing w:line="360" w:lineRule="auto"/>
        <w:rPr>
          <w:rFonts w:hint="eastAsia" w:ascii="宋体" w:hAnsi="宋体"/>
          <w:b/>
          <w:sz w:val="24"/>
        </w:rPr>
      </w:pPr>
      <w:r/>
      <w:bookmarkStart w:id="64" w:name="_Toc20823279"/>
      <w:r/>
      <w:bookmarkStart w:id="65" w:name="_Toc16938523"/>
      <w:r/>
      <w:bookmarkStart w:id="66" w:name="_Toc462564067"/>
      <w:r/>
      <w:bookmarkStart w:id="67" w:name="_Toc513029207"/>
      <w:r>
        <w:rPr>
          <w:rFonts w:hint="eastAsia" w:ascii="宋体" w:hAnsi="宋体"/>
          <w:b/>
          <w:sz w:val="24"/>
        </w:rPr>
        <w:t xml:space="preserve">4、投标费用</w:t>
      </w:r>
      <w:bookmarkEnd w:id="64"/>
      <w:r/>
      <w:bookmarkEnd w:id="65"/>
      <w:r/>
      <w:bookmarkEnd w:id="66"/>
      <w:r/>
      <w:bookmarkEnd w:id="67"/>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4.1 供应商应自行承担所有与参加投标有关的费用，无论投标过程中的做法和结果如何，</w:t>
      </w:r>
      <w:r>
        <w:rPr>
          <w:rFonts w:hint="eastAsia" w:ascii="宋体" w:hAnsi="宋体" w:cs="宋体"/>
          <w:color w:val="000000"/>
          <w:sz w:val="24"/>
          <w:szCs w:val="24"/>
          <w:highlight w:val="none"/>
          <w:lang w:val="en-US" w:eastAsia="zh-CN"/>
        </w:rPr>
        <w:t xml:space="preserve">响水县</w:t>
      </w:r>
      <w:r>
        <w:rPr>
          <w:rFonts w:hint="eastAsia" w:ascii="宋体" w:hAnsi="宋体" w:eastAsia="宋体" w:cs="宋体"/>
          <w:color w:val="000000"/>
          <w:sz w:val="24"/>
          <w:szCs w:val="24"/>
          <w:highlight w:val="none"/>
        </w:rPr>
        <w:t xml:space="preserve">政府采购中心</w:t>
      </w:r>
      <w:r>
        <w:rPr>
          <w:rFonts w:hint="eastAsia" w:ascii="宋体" w:hAnsi="宋体"/>
          <w:bCs/>
          <w:sz w:val="24"/>
        </w:rPr>
        <w:t xml:space="preserve">（以下简称代理机构）在任何情况下均无义务和责任承担这些费用。</w:t>
      </w:r>
      <w:r>
        <w:rPr>
          <w:rFonts w:hint="eastAsia" w:ascii="宋体" w:hAnsi="宋体"/>
          <w:bCs/>
          <w:sz w:val="24"/>
        </w:rPr>
      </w:r>
      <w:r/>
    </w:p>
    <w:p>
      <w:pPr>
        <w:pStyle w:val="677"/>
        <w:ind w:firstLine="480"/>
        <w:jc w:val="both"/>
        <w:spacing w:beforeAutospacing="0" w:afterAutospacing="0" w:line="360" w:lineRule="auto"/>
        <w:rPr>
          <w:rFonts w:hint="eastAsia" w:ascii="宋体" w:hAnsi="宋体"/>
          <w:bCs/>
          <w:color w:val="ff0000"/>
          <w:sz w:val="24"/>
        </w:rPr>
      </w:pPr>
      <w:r>
        <w:rPr>
          <w:rFonts w:hint="eastAsia" w:ascii="宋体" w:hAnsi="宋体"/>
          <w:bCs/>
          <w:color w:val="ff0000"/>
          <w:sz w:val="24"/>
        </w:rPr>
        <w:t xml:space="preserve">4.2</w:t>
      </w:r>
      <w:r>
        <w:rPr>
          <w:rFonts w:hint="eastAsia" w:ascii="宋体" w:hAnsi="宋体" w:eastAsia="宋体" w:cs="宋体"/>
          <w:b/>
          <w:bCs/>
          <w:color w:val="ff0000"/>
        </w:rPr>
        <w:t xml:space="preserve">特别说明：本次招标中标人按关于印发《江苏省招标代理服务收费的指导意见》苏招协【2022】002号文收费标准计算，向代理机构支付招标服务费。该项费用请投标人综合考虑在投标报价中，后期采购人不单独列支。</w:t>
      </w:r>
      <w:r>
        <w:rPr>
          <w:rFonts w:hint="eastAsia" w:ascii="宋体" w:hAnsi="宋体"/>
          <w:bCs/>
          <w:color w:val="ff0000"/>
          <w:sz w:val="24"/>
        </w:rPr>
      </w:r>
      <w:r/>
    </w:p>
    <w:p>
      <w:pPr>
        <w:pStyle w:val="652"/>
        <w:ind w:firstLine="482"/>
        <w:spacing w:line="360" w:lineRule="auto"/>
        <w:rPr>
          <w:rFonts w:hint="eastAsia" w:ascii="宋体" w:hAnsi="宋体"/>
          <w:b/>
          <w:sz w:val="24"/>
        </w:rPr>
      </w:pPr>
      <w:r>
        <w:rPr>
          <w:rFonts w:hint="eastAsia" w:ascii="宋体" w:hAnsi="宋体"/>
          <w:b/>
          <w:sz w:val="24"/>
        </w:rPr>
        <w:t xml:space="preserve">5、招标文件的约束力</w:t>
      </w:r>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5.1 投标人一旦参加本项目采购活动，即被认为接受了本招标文件的规定和约束。</w:t>
      </w:r>
      <w:r>
        <w:rPr>
          <w:rFonts w:hint="eastAsia" w:ascii="宋体" w:hAnsi="宋体"/>
          <w:bCs/>
          <w:sz w:val="24"/>
        </w:rPr>
      </w:r>
      <w:r/>
    </w:p>
    <w:p>
      <w:pPr>
        <w:pStyle w:val="654"/>
        <w:spacing w:before="120" w:after="120"/>
        <w:rPr>
          <w:rFonts w:hint="eastAsia"/>
        </w:rPr>
      </w:pPr>
      <w:r/>
      <w:bookmarkStart w:id="68" w:name="_Toc20823281"/>
      <w:r/>
      <w:bookmarkStart w:id="69" w:name="_Toc120614215"/>
      <w:r/>
      <w:bookmarkStart w:id="70" w:name="_Toc513029209"/>
      <w:r/>
      <w:bookmarkStart w:id="71" w:name="_Toc16938525"/>
      <w:r>
        <w:rPr>
          <w:rFonts w:hint="eastAsia"/>
        </w:rPr>
        <w:t xml:space="preserve">二、招标文件</w:t>
      </w:r>
      <w:bookmarkEnd w:id="68"/>
      <w:r/>
      <w:bookmarkEnd w:id="69"/>
      <w:r/>
      <w:bookmarkEnd w:id="70"/>
      <w:r/>
      <w:bookmarkEnd w:id="71"/>
      <w:r>
        <w:rPr>
          <w:rFonts w:hint="eastAsia"/>
        </w:rPr>
      </w:r>
      <w:r/>
    </w:p>
    <w:p>
      <w:pPr>
        <w:pStyle w:val="652"/>
        <w:ind w:firstLine="482"/>
        <w:spacing w:line="360" w:lineRule="auto"/>
        <w:rPr>
          <w:rFonts w:hint="eastAsia" w:ascii="宋体" w:hAnsi="宋体"/>
          <w:b/>
          <w:sz w:val="24"/>
        </w:rPr>
      </w:pPr>
      <w:r/>
      <w:bookmarkStart w:id="72" w:name="_Toc513029210"/>
      <w:r/>
      <w:bookmarkStart w:id="73" w:name="_Toc16938526"/>
      <w:r/>
      <w:bookmarkStart w:id="74" w:name="_Toc20823282"/>
      <w:r>
        <w:rPr>
          <w:rFonts w:hint="eastAsia" w:ascii="宋体" w:hAnsi="宋体"/>
          <w:b/>
          <w:sz w:val="24"/>
        </w:rPr>
        <w:t xml:space="preserve">6、招标文件构成</w:t>
      </w:r>
      <w:bookmarkEnd w:id="72"/>
      <w:r/>
      <w:bookmarkEnd w:id="73"/>
      <w:r/>
      <w:bookmarkEnd w:id="74"/>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6.1 招标文件有以下部分组成：</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（1）招标公告</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（2）投标人须知</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（3）合同文本</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（4）采购需求</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（5）定标原则与评标标准</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（6）投标文件格式</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请仔细检查招标文件是否齐全，如有缺漏请立即与代理机构联系解决。</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bCs/>
          <w:sz w:val="24"/>
        </w:rPr>
      </w:r>
      <w:r/>
    </w:p>
    <w:p>
      <w:pPr>
        <w:pStyle w:val="652"/>
        <w:ind w:firstLine="482"/>
        <w:spacing w:line="360" w:lineRule="auto"/>
        <w:rPr>
          <w:rFonts w:hint="eastAsia" w:ascii="宋体" w:hAnsi="宋体"/>
          <w:b/>
          <w:sz w:val="24"/>
        </w:rPr>
      </w:pPr>
      <w:r/>
      <w:bookmarkStart w:id="75" w:name="_Toc20823283"/>
      <w:r/>
      <w:bookmarkStart w:id="76" w:name="_Toc513029211"/>
      <w:r/>
      <w:bookmarkStart w:id="77" w:name="_Toc16938527"/>
      <w:r/>
      <w:bookmarkStart w:id="78" w:name="_Toc462564070"/>
      <w:r>
        <w:rPr>
          <w:rFonts w:hint="eastAsia" w:ascii="宋体" w:hAnsi="宋体"/>
          <w:b/>
          <w:sz w:val="24"/>
        </w:rPr>
        <w:t xml:space="preserve">7、</w:t>
      </w:r>
      <w:bookmarkEnd w:id="75"/>
      <w:r/>
      <w:bookmarkEnd w:id="76"/>
      <w:r/>
      <w:bookmarkEnd w:id="77"/>
      <w:r/>
      <w:bookmarkEnd w:id="78"/>
      <w:r>
        <w:rPr>
          <w:rFonts w:hint="eastAsia" w:ascii="宋体" w:hAnsi="宋体"/>
          <w:b/>
          <w:sz w:val="24"/>
        </w:rPr>
        <w:t xml:space="preserve">招标文件的澄清</w:t>
      </w:r>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7.1 任何要求对招标文件进行澄清的供应商，应在投标截止期十日前按招标公告中的通讯地址，以书面形式通知代理机构。</w:t>
      </w:r>
      <w:r>
        <w:rPr>
          <w:rFonts w:hint="eastAsia" w:ascii="宋体" w:hAnsi="宋体"/>
          <w:bCs/>
          <w:sz w:val="24"/>
        </w:rPr>
      </w:r>
      <w:r/>
    </w:p>
    <w:p>
      <w:pPr>
        <w:pStyle w:val="652"/>
        <w:ind w:firstLine="482"/>
        <w:spacing w:line="360" w:lineRule="auto"/>
        <w:rPr>
          <w:rFonts w:hint="eastAsia" w:ascii="宋体" w:hAnsi="宋体"/>
          <w:b/>
          <w:sz w:val="24"/>
        </w:rPr>
      </w:pPr>
      <w:r/>
      <w:bookmarkStart w:id="79" w:name="_Toc513029212"/>
      <w:r/>
      <w:bookmarkStart w:id="80" w:name="_Toc16938528"/>
      <w:r/>
      <w:bookmarkStart w:id="81" w:name="_Toc462564071"/>
      <w:r/>
      <w:bookmarkStart w:id="82" w:name="_Toc20823284"/>
      <w:r>
        <w:rPr>
          <w:rFonts w:hint="eastAsia" w:ascii="宋体" w:hAnsi="宋体"/>
          <w:b/>
          <w:sz w:val="24"/>
        </w:rPr>
        <w:t xml:space="preserve">8、招标文件的修改</w:t>
      </w:r>
      <w:bookmarkEnd w:id="79"/>
      <w:r/>
      <w:bookmarkEnd w:id="80"/>
      <w:r/>
      <w:bookmarkEnd w:id="81"/>
      <w:r/>
      <w:bookmarkEnd w:id="82"/>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8.1 在投标截止时间前，代理机构可以对招标文件进行修改。</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8.2代理机构有权依法推迟投标截止日期和开标日期。</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8.3招标文件的澄清或者修改的内容将在江苏政府采购网、盐城市政府采购网、</w:t>
      </w:r>
      <w:r>
        <w:rPr>
          <w:rFonts w:hint="eastAsia" w:ascii="宋体" w:hAnsi="宋体"/>
          <w:color w:val="000000"/>
          <w:sz w:val="24"/>
        </w:rPr>
        <w:t xml:space="preserve">响水县人民政府网</w:t>
      </w:r>
      <w:r>
        <w:rPr>
          <w:rFonts w:hint="eastAsia" w:ascii="宋体" w:hAnsi="宋体"/>
          <w:bCs/>
          <w:sz w:val="24"/>
        </w:rPr>
        <w:t xml:space="preserve">公布，澄清或者修改的内容将作为招标文件的组成部分，并对供应商具有约束力。</w:t>
      </w:r>
      <w:r>
        <w:rPr>
          <w:rFonts w:hint="eastAsia" w:ascii="宋体" w:hAnsi="宋体"/>
          <w:bCs/>
          <w:sz w:val="24"/>
        </w:rPr>
      </w:r>
      <w:r/>
    </w:p>
    <w:p>
      <w:pPr>
        <w:pStyle w:val="654"/>
        <w:spacing w:before="120" w:after="120"/>
        <w:rPr>
          <w:rFonts w:hint="eastAsia"/>
        </w:rPr>
      </w:pPr>
      <w:r/>
      <w:bookmarkStart w:id="83" w:name="_Toc120614216"/>
      <w:r/>
      <w:bookmarkStart w:id="84" w:name="_Toc513029213"/>
      <w:r/>
      <w:bookmarkStart w:id="85" w:name="_Toc462564072"/>
      <w:r/>
      <w:bookmarkStart w:id="86" w:name="_Toc16938529"/>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652"/>
        <w:ind w:firstLine="482"/>
        <w:spacing w:line="360" w:lineRule="auto"/>
        <w:rPr>
          <w:rFonts w:hint="eastAsia" w:ascii="宋体" w:hAnsi="宋体"/>
          <w:b/>
          <w:sz w:val="24"/>
        </w:rPr>
      </w:pPr>
      <w:r/>
      <w:bookmarkStart w:id="88" w:name="_Toc20823286"/>
      <w:r/>
      <w:bookmarkStart w:id="89" w:name="_Toc16938530"/>
      <w:r/>
      <w:bookmarkStart w:id="90" w:name="_Toc462564073"/>
      <w:r/>
      <w:bookmarkStart w:id="91" w:name="_Toc513029214"/>
      <w:r>
        <w:rPr>
          <w:rFonts w:hint="eastAsia" w:ascii="宋体" w:hAnsi="宋体"/>
          <w:b/>
          <w:sz w:val="24"/>
        </w:rPr>
        <w:t xml:space="preserve">9、投标文件的语言及度量衡单位</w:t>
      </w:r>
      <w:bookmarkEnd w:id="88"/>
      <w:r/>
      <w:bookmarkEnd w:id="89"/>
      <w:r/>
      <w:bookmarkEnd w:id="90"/>
      <w:r/>
      <w:bookmarkEnd w:id="91"/>
      <w:r>
        <w:rPr>
          <w:rFonts w:hint="eastAsia" w:ascii="宋体" w:hAnsi="宋体"/>
          <w:b/>
          <w:sz w:val="24"/>
        </w:rPr>
      </w:r>
      <w:r/>
    </w:p>
    <w:p>
      <w:pPr>
        <w:pStyle w:val="652"/>
        <w:ind w:firstLine="480"/>
        <w:spacing w:line="360" w:lineRule="auto"/>
        <w:rPr>
          <w:rFonts w:hint="eastAsia" w:ascii="宋体" w:hAnsi="宋体"/>
          <w:bCs/>
          <w:sz w:val="24"/>
        </w:rPr>
      </w:pPr>
      <w:r/>
      <w:bookmarkStart w:id="92" w:name="_Toc513029215"/>
      <w:r/>
      <w:bookmarkStart w:id="93" w:name="_Toc20823287"/>
      <w:r/>
      <w:bookmarkStart w:id="94" w:name="_Toc16938531"/>
      <w:r/>
      <w:bookmarkStart w:id="95" w:name="_Toc462564074"/>
      <w:r>
        <w:rPr>
          <w:rFonts w:hint="eastAsia" w:ascii="宋体" w:hAnsi="宋体"/>
          <w:bCs/>
          <w:sz w:val="24"/>
        </w:rPr>
        <w:t xml:space="preserve">9.1供应商提交的投标文件以及供应商与代理机构就有关投标的所有来往通知、函件和文件均应使用简体中文。</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9.2除技术性能另有规定外，投标文件所使用的度量衡单位，均须采用国家法定计量单位。</w:t>
      </w:r>
      <w:r>
        <w:rPr>
          <w:rFonts w:hint="eastAsia" w:ascii="宋体" w:hAnsi="宋体"/>
          <w:bCs/>
          <w:sz w:val="24"/>
        </w:rPr>
      </w:r>
      <w:r/>
    </w:p>
    <w:p>
      <w:pPr>
        <w:pStyle w:val="652"/>
        <w:ind w:firstLine="482"/>
        <w:spacing w:line="360" w:lineRule="auto"/>
        <w:rPr>
          <w:rFonts w:hint="eastAsia" w:ascii="宋体" w:hAnsi="宋体"/>
          <w:b/>
          <w:sz w:val="24"/>
        </w:rPr>
      </w:pPr>
      <w:r>
        <w:rPr>
          <w:rFonts w:hint="eastAsia" w:ascii="宋体" w:hAnsi="宋体"/>
          <w:b/>
          <w:sz w:val="24"/>
        </w:rPr>
        <w:t xml:space="preserve">10、投标文件构成</w:t>
      </w:r>
      <w:bookmarkEnd w:id="92"/>
      <w:r/>
      <w:bookmarkEnd w:id="93"/>
      <w:r/>
      <w:bookmarkEnd w:id="94"/>
      <w:r/>
      <w:bookmarkEnd w:id="95"/>
      <w:r>
        <w:rPr>
          <w:rFonts w:hint="eastAsia" w:ascii="宋体" w:hAnsi="宋体"/>
          <w:b/>
          <w:sz w:val="24"/>
        </w:rPr>
      </w:r>
      <w:r/>
    </w:p>
    <w:p>
      <w:pPr>
        <w:pStyle w:val="652"/>
        <w:ind w:firstLine="480"/>
        <w:spacing w:line="360" w:lineRule="auto"/>
        <w:rPr>
          <w:rFonts w:hint="eastAsia" w:ascii="宋体" w:hAnsi="宋体"/>
          <w:sz w:val="24"/>
        </w:rPr>
      </w:pPr>
      <w:r/>
      <w:bookmarkStart w:id="96" w:name="_Hlt26670360"/>
      <w:r/>
      <w:bookmarkEnd w:id="96"/>
      <w:r/>
      <w:bookmarkStart w:id="97" w:name="_Hlt26954838"/>
      <w:r/>
      <w:bookmarkEnd w:id="97"/>
      <w:r/>
      <w:bookmarkStart w:id="98" w:name="_Hlt26668975"/>
      <w:r/>
      <w:bookmarkEnd w:id="98"/>
      <w:r/>
      <w:bookmarkStart w:id="99" w:name="_Toc14577357"/>
      <w:r/>
      <w:bookmarkStart w:id="100" w:name="_Toc49090509"/>
      <w:r/>
      <w:bookmarkStart w:id="101" w:name="_Toc513029219"/>
      <w:r/>
      <w:bookmarkStart w:id="102" w:name="_Toc14577354"/>
      <w:r/>
      <w:bookmarkStart w:id="103" w:name="_Toc513029216"/>
      <w:r/>
      <w:bookmarkStart w:id="104" w:name="_Toc49090507"/>
      <w:r>
        <w:rPr>
          <w:rFonts w:hint="eastAsia" w:ascii="宋体" w:hAnsi="宋体"/>
          <w:sz w:val="24"/>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sz w:val="24"/>
        </w:rPr>
      </w:r>
      <w:r/>
    </w:p>
    <w:p>
      <w:pPr>
        <w:pStyle w:val="652"/>
        <w:ind w:firstLine="482"/>
        <w:spacing w:line="360" w:lineRule="auto"/>
        <w:rPr>
          <w:rFonts w:hint="eastAsia" w:ascii="宋体" w:hAnsi="宋体"/>
          <w:sz w:val="24"/>
        </w:rPr>
      </w:pPr>
      <w:r>
        <w:rPr>
          <w:rFonts w:hint="eastAsia" w:ascii="宋体" w:hAnsi="宋体"/>
          <w:b/>
          <w:bCs/>
          <w:sz w:val="24"/>
        </w:rPr>
        <w:t xml:space="preserve">11.证明投标人及投标标的符合招标文件规定的文件</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11.1投标人应按照法律、法规、规章和规范性文件以及招标文件要求提交证明文件，证明其及投标标的符合招标文件规定。</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rPr>
          <w:rFonts w:hint="eastAsia" w:ascii="宋体" w:hAnsi="宋体"/>
          <w:sz w:val="24"/>
        </w:rPr>
      </w:r>
      <w:r/>
    </w:p>
    <w:p>
      <w:pPr>
        <w:pStyle w:val="652"/>
        <w:ind w:firstLine="482"/>
        <w:spacing w:line="360" w:lineRule="auto"/>
        <w:rPr>
          <w:rFonts w:hint="eastAsia" w:ascii="宋体" w:hAnsi="宋体"/>
          <w:b/>
          <w:sz w:val="24"/>
        </w:rPr>
      </w:pPr>
      <w:r>
        <w:rPr>
          <w:rFonts w:hint="eastAsia" w:ascii="宋体" w:hAnsi="宋体"/>
          <w:b/>
          <w:sz w:val="24"/>
        </w:rPr>
        <w:t xml:space="preserve">12、</w:t>
      </w:r>
      <w:bookmarkEnd w:id="99"/>
      <w:r/>
      <w:bookmarkEnd w:id="100"/>
      <w:r/>
      <w:bookmarkEnd w:id="101"/>
      <w:r>
        <w:rPr>
          <w:rFonts w:hint="eastAsia" w:ascii="宋体" w:hAnsi="宋体"/>
          <w:b/>
          <w:sz w:val="24"/>
        </w:rPr>
        <w:t xml:space="preserve">投标分项报价表</w:t>
      </w:r>
      <w:r>
        <w:rPr>
          <w:rFonts w:hint="eastAsia" w:ascii="宋体" w:hAnsi="宋体"/>
          <w:b/>
          <w:sz w:val="24"/>
        </w:rPr>
      </w:r>
      <w:r/>
    </w:p>
    <w:p>
      <w:pPr>
        <w:pStyle w:val="652"/>
        <w:ind w:firstLine="480"/>
        <w:spacing w:line="360" w:lineRule="auto"/>
        <w:rPr>
          <w:rFonts w:hint="eastAsia" w:ascii="宋体" w:hAnsi="宋体"/>
          <w:sz w:val="24"/>
        </w:rPr>
      </w:pPr>
      <w:r>
        <w:rPr>
          <w:rFonts w:hint="eastAsia" w:ascii="宋体" w:hAnsi="宋体"/>
          <w:sz w:val="24"/>
        </w:rPr>
        <w:t xml:space="preserve">12.1投标人应按照招标文件规定格式填报投标分项报价表。</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12.2投标货币。投标文件中的单价和总价无特殊规定的采用人民币报价，以元为单位标注。招标文件中另有规定的按规定执行。</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12.3本项目设定投标报价的最高限价，最高限价为</w:t>
      </w:r>
      <w:r>
        <w:rPr>
          <w:rFonts w:hint="eastAsia" w:ascii="宋体" w:hAnsi="宋体"/>
          <w:sz w:val="24"/>
          <w:highlight w:val="none"/>
        </w:rPr>
        <w:t xml:space="preserve">：</w:t>
      </w:r>
      <w:r>
        <w:rPr>
          <w:rFonts w:hint="eastAsia" w:ascii="宋体" w:hAnsi="宋体"/>
          <w:sz w:val="24"/>
          <w:highlight w:val="none"/>
          <w:lang w:val="en-US" w:eastAsia="zh-CN"/>
        </w:rPr>
        <w:t xml:space="preserve">200.00</w:t>
      </w:r>
      <w:r>
        <w:rPr>
          <w:rFonts w:hint="eastAsia" w:ascii="宋体" w:hAnsi="宋体"/>
          <w:sz w:val="24"/>
          <w:highlight w:val="none"/>
        </w:rPr>
        <w:t xml:space="preserve"> 万元，</w:t>
      </w:r>
      <w:r>
        <w:rPr>
          <w:rFonts w:hint="eastAsia" w:ascii="宋体" w:hAnsi="宋体"/>
          <w:sz w:val="24"/>
        </w:rPr>
        <w:t xml:space="preserve">招标人将拒绝高于最高限价的投标报价。</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投标分项报价表，不仅应包括所有人员的工资、法定节假日加班费、社保、公积金、福利费、服装费、体检费、雇主责任险费、日常工具、耗材、消杀费、培训费、不可预见费、利润（管理费）及法定税费及政策性文件规定等各项应有费用，以及为完成招标文件规定的服务工作所涉及到的一切相关费用。</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12</w:t>
      </w:r>
      <w:r>
        <w:rPr>
          <w:rFonts w:hint="eastAsia" w:ascii="宋体" w:hAnsi="宋体"/>
          <w:sz w:val="24"/>
          <w:lang w:val="en-US" w:eastAsia="zh-CN"/>
        </w:rPr>
        <w:t xml:space="preserve">4</w:t>
      </w:r>
      <w:r>
        <w:rPr>
          <w:rFonts w:hint="eastAsia" w:ascii="宋体" w:hAnsi="宋体"/>
          <w:sz w:val="24"/>
        </w:rPr>
        <w:t xml:space="preserve">投标人根据招标内容的要求准确报价，一经报出，不得更改。</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12.</w:t>
      </w:r>
      <w:r>
        <w:rPr>
          <w:rFonts w:hint="eastAsia" w:ascii="宋体" w:hAnsi="宋体"/>
          <w:sz w:val="24"/>
          <w:lang w:val="en-US" w:eastAsia="zh-CN"/>
        </w:rPr>
        <w:t xml:space="preserve">5</w:t>
      </w:r>
      <w:r>
        <w:rPr>
          <w:rFonts w:hint="eastAsia" w:ascii="宋体" w:hAnsi="宋体"/>
          <w:sz w:val="24"/>
        </w:rPr>
        <w:t xml:space="preserve">对于超出招标文件的其他临时性服务项目，由甲乙双方协商解决。</w:t>
      </w:r>
      <w:r>
        <w:rPr>
          <w:rFonts w:hint="eastAsia" w:ascii="宋体" w:hAnsi="宋体"/>
          <w:sz w:val="24"/>
        </w:rPr>
      </w:r>
      <w:r/>
    </w:p>
    <w:p>
      <w:pPr>
        <w:pStyle w:val="652"/>
        <w:ind w:firstLine="480"/>
        <w:spacing w:line="360" w:lineRule="auto"/>
        <w:rPr>
          <w:rFonts w:ascii="宋体" w:hAnsi="宋体" w:cs="宋体"/>
          <w:sz w:val="24"/>
        </w:rPr>
      </w:pPr>
      <w:r/>
      <w:bookmarkEnd w:id="102"/>
      <w:r/>
      <w:bookmarkEnd w:id="103"/>
      <w:r/>
      <w:bookmarkEnd w:id="104"/>
      <w:r>
        <w:rPr>
          <w:rFonts w:hint="eastAsia" w:ascii="宋体" w:hAnsi="宋体" w:cs="宋体"/>
          <w:sz w:val="24"/>
        </w:rPr>
        <w:t xml:space="preserve">12.</w:t>
      </w:r>
      <w:r>
        <w:rPr>
          <w:rFonts w:hint="eastAsia" w:ascii="宋体" w:hAnsi="宋体" w:cs="宋体"/>
          <w:sz w:val="24"/>
          <w:lang w:val="en-US" w:eastAsia="zh-CN"/>
        </w:rPr>
        <w:t xml:space="preserve">6</w:t>
      </w:r>
      <w:r>
        <w:rPr>
          <w:rFonts w:hint="eastAsia" w:ascii="宋体" w:hAnsi="宋体" w:cs="宋体"/>
          <w:sz w:val="24"/>
        </w:rPr>
        <w:t xml:space="preserve">最低报价不能作为中标的保证。</w:t>
      </w:r>
      <w:r>
        <w:rPr>
          <w:rFonts w:ascii="宋体" w:hAnsi="宋体" w:cs="宋体"/>
          <w:sz w:val="24"/>
        </w:rPr>
      </w:r>
      <w:r/>
    </w:p>
    <w:p>
      <w:pPr>
        <w:pStyle w:val="652"/>
        <w:ind w:firstLine="482"/>
        <w:spacing w:line="360" w:lineRule="auto"/>
        <w:rPr>
          <w:rFonts w:hint="eastAsia" w:ascii="宋体" w:hAnsi="宋体"/>
          <w:b/>
          <w:sz w:val="24"/>
        </w:rPr>
      </w:pPr>
      <w:r>
        <w:rPr>
          <w:rFonts w:hint="eastAsia" w:ascii="宋体" w:hAnsi="宋体"/>
          <w:b/>
          <w:sz w:val="24"/>
        </w:rPr>
        <w:t xml:space="preserve">13、技术参数响应及偏离表、商务条款响应及偏离表及投标说明</w:t>
      </w:r>
      <w:r>
        <w:rPr>
          <w:rFonts w:hint="eastAsia" w:ascii="宋体" w:hAnsi="宋体"/>
          <w:b/>
          <w:sz w:val="24"/>
        </w:rPr>
      </w:r>
      <w:r/>
    </w:p>
    <w:p>
      <w:pPr>
        <w:pStyle w:val="652"/>
        <w:ind w:firstLine="480"/>
        <w:spacing w:line="36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对招标文件中的技术与商务条款要求逐项作出响应或偏离，并说明原因；</w:t>
      </w:r>
      <w:r>
        <w:rPr>
          <w:rFonts w:hint="eastAsia" w:ascii="宋体" w:hAnsi="Arial" w:cs="宋体"/>
          <w:sz w:val="24"/>
          <w:lang w:val="zh-CN"/>
        </w:rPr>
      </w:r>
      <w:r/>
    </w:p>
    <w:p>
      <w:pPr>
        <w:pStyle w:val="652"/>
        <w:ind w:firstLine="480"/>
        <w:spacing w:line="360" w:lineRule="auto"/>
        <w:tabs>
          <w:tab w:val="left" w:pos="1035" w:leader="none"/>
        </w:tabs>
        <w:rPr>
          <w:rFonts w:hint="eastAsia" w:ascii="宋体" w:hAnsi="Arial" w:cs="宋体"/>
          <w:sz w:val="24"/>
          <w:lang w:val="zh-CN"/>
        </w:rPr>
      </w:pPr>
      <w:r>
        <w:rPr>
          <w:rFonts w:hint="eastAsia" w:ascii="宋体" w:hAnsi="Arial" w:cs="宋体"/>
          <w:sz w:val="24"/>
          <w:lang w:val="zh-CN"/>
        </w:rPr>
        <w:t xml:space="preserve">1</w:t>
      </w:r>
      <w:r>
        <w:rPr>
          <w:rFonts w:hint="eastAsia" w:ascii="宋体" w:hAnsi="Arial" w:cs="宋体"/>
          <w:sz w:val="24"/>
        </w:rPr>
        <w:t xml:space="preserve">3</w:t>
      </w:r>
      <w:r>
        <w:rPr>
          <w:rFonts w:hint="eastAsia" w:ascii="宋体" w:hAnsi="Arial" w:cs="宋体"/>
          <w:sz w:val="24"/>
          <w:lang w:val="zh-CN"/>
        </w:rPr>
        <w:t xml:space="preserve">.2 投标人可在投标文件中提供认为需要的其他技术文件或说明。</w:t>
      </w:r>
      <w:r>
        <w:rPr>
          <w:rFonts w:hint="eastAsia" w:ascii="宋体" w:hAnsi="Arial" w:cs="宋体"/>
          <w:sz w:val="24"/>
          <w:lang w:val="zh-CN"/>
        </w:rPr>
      </w:r>
      <w:r/>
    </w:p>
    <w:p>
      <w:pPr>
        <w:pStyle w:val="652"/>
        <w:ind w:firstLine="482"/>
        <w:spacing w:line="360" w:lineRule="auto"/>
        <w:rPr>
          <w:rFonts w:hint="eastAsia" w:ascii="宋体" w:hAnsi="宋体"/>
          <w:b/>
          <w:sz w:val="24"/>
        </w:rPr>
      </w:pPr>
      <w:r>
        <w:rPr>
          <w:rFonts w:hint="eastAsia" w:ascii="宋体" w:hAnsi="宋体"/>
          <w:b/>
          <w:sz w:val="24"/>
        </w:rPr>
        <w:t xml:space="preserve">14、</w:t>
      </w:r>
      <w:bookmarkStart w:id="105" w:name="_Toc49090510"/>
      <w:r/>
      <w:bookmarkStart w:id="106" w:name="_Toc14577359"/>
      <w:r>
        <w:rPr>
          <w:rFonts w:hint="eastAsia" w:ascii="宋体" w:hAnsi="宋体"/>
          <w:b/>
          <w:sz w:val="24"/>
        </w:rPr>
        <w:t xml:space="preserve">投标函和开标一览表</w:t>
      </w:r>
      <w:r>
        <w:rPr>
          <w:rFonts w:hint="eastAsia" w:ascii="宋体" w:hAnsi="宋体"/>
          <w:b/>
          <w:sz w:val="24"/>
        </w:rPr>
      </w:r>
      <w:r/>
    </w:p>
    <w:p>
      <w:pPr>
        <w:pStyle w:val="652"/>
        <w:ind w:firstLine="480"/>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52"/>
        <w:ind w:firstLine="480"/>
        <w:spacing w:line="360" w:lineRule="auto"/>
        <w:rPr>
          <w:rFonts w:hint="eastAsia" w:ascii="宋体" w:hAnsi="宋体"/>
          <w:bCs/>
          <w:sz w:val="24"/>
        </w:rPr>
      </w:pPr>
      <w:r>
        <w:rPr>
          <w:rFonts w:hint="eastAsia" w:ascii="宋体" w:hAnsi="宋体"/>
          <w:bCs/>
          <w:sz w:val="24"/>
        </w:rPr>
        <w:t xml:space="preserve">14.2</w:t>
      </w:r>
      <w:r>
        <w:rPr>
          <w:rFonts w:hint="eastAsia" w:ascii="宋体" w:hAnsi="宋体"/>
          <w:sz w:val="24"/>
        </w:rPr>
        <w:t xml:space="preserve"> </w:t>
      </w:r>
      <w:r>
        <w:rPr>
          <w:rFonts w:hint="eastAsia" w:ascii="宋体" w:hAnsi="宋体"/>
          <w:bCs/>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14.3投标文件的大写金额和小写金额不一致的，以大写金额为准；对不同文字文本投标的解释发生异议的，以中文文本为准。</w:t>
      </w:r>
      <w:r>
        <w:rPr>
          <w:rFonts w:hint="eastAsia" w:ascii="宋体" w:hAnsi="宋体"/>
          <w:bCs/>
          <w:sz w:val="24"/>
        </w:rPr>
      </w:r>
      <w:r/>
    </w:p>
    <w:p>
      <w:pPr>
        <w:pStyle w:val="652"/>
        <w:ind w:firstLine="482"/>
        <w:spacing w:line="360" w:lineRule="auto"/>
        <w:rPr>
          <w:rFonts w:hint="eastAsia" w:ascii="宋体" w:hAnsi="宋体"/>
          <w:b/>
          <w:sz w:val="24"/>
        </w:rPr>
      </w:pPr>
      <w:r/>
      <w:bookmarkEnd w:id="105"/>
      <w:r/>
      <w:bookmarkEnd w:id="106"/>
      <w:r/>
      <w:bookmarkStart w:id="107" w:name="_Hlt26954850"/>
      <w:r/>
      <w:bookmarkEnd w:id="107"/>
      <w:r/>
      <w:bookmarkStart w:id="108" w:name="_Hlt26670489"/>
      <w:r/>
      <w:bookmarkEnd w:id="108"/>
      <w:r/>
      <w:bookmarkStart w:id="109" w:name="_Hlt26954734"/>
      <w:r/>
      <w:bookmarkEnd w:id="109"/>
      <w:r/>
      <w:bookmarkStart w:id="110" w:name="_Toc14577360"/>
      <w:r/>
      <w:bookmarkStart w:id="111" w:name="_Toc49090511"/>
      <w:r>
        <w:rPr>
          <w:rFonts w:hint="eastAsia" w:ascii="宋体" w:hAnsi="宋体"/>
          <w:b/>
          <w:sz w:val="24"/>
        </w:rPr>
        <w:t xml:space="preserve">15、投标有效期</w:t>
      </w:r>
      <w:bookmarkEnd w:id="110"/>
      <w:r/>
      <w:bookmarkEnd w:id="111"/>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投标有效期为代理机构规定的开标之日后</w:t>
      </w:r>
      <w:r>
        <w:rPr>
          <w:rFonts w:hint="eastAsia" w:ascii="宋体" w:hAnsi="宋体"/>
          <w:b/>
          <w:sz w:val="24"/>
          <w:u w:val="single"/>
        </w:rPr>
        <w:t xml:space="preserve">六十（60）</w:t>
      </w:r>
      <w:r>
        <w:rPr>
          <w:rFonts w:hint="eastAsia" w:ascii="宋体" w:hAnsi="宋体"/>
          <w:bCs/>
          <w:sz w:val="24"/>
        </w:rPr>
        <w:t xml:space="preserve">天。投标有效期比规定短的将被视为未实质性响应招标文件而予以拒绝。</w:t>
      </w:r>
      <w:r>
        <w:rPr>
          <w:rFonts w:hint="eastAsia" w:ascii="宋体" w:hAnsi="宋体"/>
          <w:bCs/>
          <w:sz w:val="24"/>
        </w:rPr>
      </w:r>
      <w:r/>
    </w:p>
    <w:p>
      <w:pPr>
        <w:pStyle w:val="652"/>
        <w:ind w:firstLine="482"/>
        <w:spacing w:line="360" w:lineRule="auto"/>
        <w:rPr>
          <w:rFonts w:hint="eastAsia" w:ascii="宋体" w:hAnsi="宋体"/>
          <w:b/>
          <w:sz w:val="24"/>
        </w:rPr>
      </w:pPr>
      <w:r>
        <w:rPr>
          <w:rFonts w:hint="eastAsia" w:ascii="宋体" w:hAnsi="宋体"/>
          <w:b/>
          <w:sz w:val="24"/>
        </w:rPr>
        <w:t xml:space="preserve">16、投标有效期的延长</w:t>
      </w:r>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16.1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同时受投标有效期约束的所有权利与义务均延长至新的有效期。</w:t>
      </w:r>
      <w:r>
        <w:rPr>
          <w:rFonts w:hint="eastAsia" w:ascii="宋体" w:hAnsi="宋体"/>
          <w:bCs/>
          <w:sz w:val="24"/>
        </w:rPr>
      </w:r>
      <w:r/>
    </w:p>
    <w:p>
      <w:pPr>
        <w:pStyle w:val="654"/>
        <w:spacing w:before="120" w:after="120"/>
        <w:rPr>
          <w:rFonts w:hint="eastAsia"/>
        </w:rPr>
      </w:pPr>
      <w:r/>
      <w:bookmarkStart w:id="112" w:name="_Hlt26954739"/>
      <w:r/>
      <w:bookmarkEnd w:id="112"/>
      <w:r/>
      <w:bookmarkStart w:id="113" w:name="_Hlt26954852"/>
      <w:r/>
      <w:bookmarkEnd w:id="113"/>
      <w:r/>
      <w:bookmarkStart w:id="114" w:name="_Toc16938540"/>
      <w:r/>
      <w:bookmarkStart w:id="115" w:name="_Toc20823296"/>
      <w:r/>
      <w:bookmarkStart w:id="116" w:name="_Toc120614217"/>
      <w:r/>
      <w:bookmarkStart w:id="117" w:name="_Toc513029224"/>
      <w:r>
        <w:rPr>
          <w:rFonts w:hint="eastAsia"/>
        </w:rPr>
        <w:t xml:space="preserve">四、投标文件的递交</w:t>
      </w:r>
      <w:bookmarkEnd w:id="114"/>
      <w:r/>
      <w:bookmarkEnd w:id="115"/>
      <w:r/>
      <w:bookmarkEnd w:id="116"/>
      <w:r/>
      <w:bookmarkEnd w:id="117"/>
      <w:r>
        <w:rPr>
          <w:rFonts w:hint="eastAsia"/>
        </w:rPr>
      </w:r>
      <w:r/>
    </w:p>
    <w:p>
      <w:pPr>
        <w:pStyle w:val="652"/>
        <w:ind w:firstLine="482"/>
        <w:spacing w:line="360" w:lineRule="auto"/>
        <w:rPr>
          <w:rFonts w:hint="eastAsia" w:ascii="宋体" w:hAnsi="宋体"/>
          <w:b/>
          <w:sz w:val="24"/>
        </w:rPr>
      </w:pPr>
      <w:r/>
      <w:bookmarkStart w:id="118" w:name="_Toc20823297"/>
      <w:r/>
      <w:bookmarkStart w:id="119" w:name="_Toc513029225"/>
      <w:r/>
      <w:bookmarkStart w:id="120" w:name="_Toc462564084"/>
      <w:r/>
      <w:bookmarkStart w:id="121" w:name="_Toc16938541"/>
      <w:r/>
      <w:bookmarkStart w:id="122" w:name="_Toc20823298"/>
      <w:r/>
      <w:bookmarkStart w:id="123" w:name="_Toc513029226"/>
      <w:r/>
      <w:bookmarkStart w:id="124" w:name="_Toc16938542"/>
      <w:r>
        <w:rPr>
          <w:rFonts w:hint="eastAsia" w:ascii="宋体" w:hAnsi="宋体"/>
          <w:b/>
          <w:sz w:val="24"/>
        </w:rPr>
        <w:t xml:space="preserve">17、</w:t>
      </w:r>
      <w:bookmarkEnd w:id="118"/>
      <w:r/>
      <w:bookmarkEnd w:id="119"/>
      <w:r/>
      <w:bookmarkEnd w:id="120"/>
      <w:r/>
      <w:bookmarkEnd w:id="121"/>
      <w:r>
        <w:rPr>
          <w:rFonts w:hint="eastAsia" w:ascii="宋体" w:hAnsi="宋体"/>
          <w:b/>
          <w:sz w:val="24"/>
        </w:rPr>
        <w:t xml:space="preserve">投标文件的递交</w:t>
      </w:r>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17</w:t>
      </w:r>
      <w:r>
        <w:rPr>
          <w:rFonts w:ascii="宋体" w:hAnsi="宋体"/>
          <w:bCs/>
          <w:sz w:val="24"/>
        </w:rPr>
        <w:t xml:space="preserve">.1电子投标文件的递交</w:t>
      </w:r>
      <w:r>
        <w:rPr>
          <w:rFonts w:hint="eastAsia" w:ascii="宋体" w:hAnsi="宋体"/>
          <w:bCs/>
          <w:sz w:val="24"/>
        </w:rPr>
      </w:r>
      <w:r/>
    </w:p>
    <w:p>
      <w:pPr>
        <w:pStyle w:val="652"/>
        <w:ind w:firstLine="480"/>
        <w:spacing w:line="360" w:lineRule="auto"/>
        <w:tabs>
          <w:tab w:val="left" w:pos="525" w:leader="none"/>
          <w:tab w:val="left" w:pos="945" w:leader="none"/>
        </w:tabs>
        <w:rPr>
          <w:rFonts w:hint="eastAsia" w:ascii="宋体" w:hAnsi="宋体"/>
          <w:bCs/>
          <w:sz w:val="24"/>
        </w:rPr>
      </w:pPr>
      <w:r>
        <w:rPr>
          <w:rFonts w:hint="eastAsia" w:ascii="宋体" w:hAnsi="宋体"/>
          <w:bCs/>
          <w:sz w:val="24"/>
        </w:rPr>
        <w:t xml:space="preserve">供应商应当按照《操作手册》规定，在投标截止时间前制作并上传电子投标文件。</w:t>
      </w:r>
      <w:r>
        <w:rPr>
          <w:rFonts w:hint="eastAsia" w:ascii="宋体" w:hAnsi="宋体"/>
          <w:bCs/>
          <w:sz w:val="24"/>
        </w:rPr>
      </w:r>
      <w:r/>
    </w:p>
    <w:p>
      <w:pPr>
        <w:pStyle w:val="652"/>
        <w:ind w:firstLine="482"/>
        <w:spacing w:line="360" w:lineRule="auto"/>
        <w:rPr>
          <w:rFonts w:hint="eastAsia" w:ascii="宋体" w:hAnsi="宋体"/>
          <w:b/>
          <w:sz w:val="24"/>
        </w:rPr>
      </w:pPr>
      <w:r>
        <w:rPr>
          <w:rFonts w:hint="eastAsia" w:ascii="宋体" w:hAnsi="宋体"/>
          <w:b/>
          <w:sz w:val="24"/>
        </w:rPr>
        <w:t xml:space="preserve">18、投标截止</w:t>
      </w:r>
      <w:bookmarkEnd w:id="122"/>
      <w:r/>
      <w:bookmarkEnd w:id="123"/>
      <w:r/>
      <w:bookmarkEnd w:id="124"/>
      <w:r>
        <w:rPr>
          <w:rFonts w:hint="eastAsia" w:ascii="宋体" w:hAnsi="宋体"/>
          <w:b/>
          <w:sz w:val="24"/>
        </w:rPr>
        <w:t xml:space="preserve">时间</w:t>
      </w:r>
      <w:r>
        <w:rPr>
          <w:rFonts w:hint="eastAsia" w:ascii="宋体" w:hAnsi="宋体"/>
          <w:b/>
          <w:sz w:val="24"/>
        </w:rPr>
      </w:r>
      <w:r/>
    </w:p>
    <w:p>
      <w:pPr>
        <w:pStyle w:val="652"/>
        <w:ind w:firstLine="480"/>
        <w:spacing w:line="360" w:lineRule="auto"/>
        <w:rPr>
          <w:rFonts w:hint="eastAsia" w:ascii="宋体" w:hAnsi="宋体"/>
          <w:sz w:val="24"/>
        </w:rPr>
      </w:pPr>
      <w:r/>
      <w:bookmarkStart w:id="125" w:name="_Toc513029227"/>
      <w:r/>
      <w:bookmarkStart w:id="126" w:name="_Toc20823299"/>
      <w:r/>
      <w:bookmarkStart w:id="127" w:name="_Toc16938543"/>
      <w:r>
        <w:rPr>
          <w:rFonts w:hint="eastAsia" w:ascii="宋体" w:hAnsi="宋体"/>
          <w:sz w:val="24"/>
        </w:rPr>
        <w:t xml:space="preserve">18.1供应商上传电子投标文件的时间不得迟于招标公告中规定的投标截止时间。</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供应商应充分考虑到网络环境、网络带宽等风险因素，如因供应商自身原因，造成的电子投标文件上传不成功的，按照本招标文件第二章第26.1.2条规定做无效投标处理。</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18.2代理机构可以按照规定，通过修改招标文件，酌情延长投标截止时间，在此情况下，供应商的所有权利和义务以及供应商受制的截止时间，均应以延长后新的截止时间为准。</w:t>
      </w:r>
      <w:r>
        <w:rPr>
          <w:rFonts w:hint="eastAsia" w:ascii="宋体" w:hAnsi="宋体"/>
          <w:sz w:val="24"/>
        </w:rPr>
      </w:r>
      <w:r/>
    </w:p>
    <w:p>
      <w:pPr>
        <w:pStyle w:val="652"/>
        <w:ind w:firstLine="482"/>
        <w:spacing w:line="360" w:lineRule="auto"/>
        <w:rPr>
          <w:rFonts w:hint="eastAsia" w:ascii="宋体" w:hAnsi="宋体"/>
          <w:b/>
          <w:sz w:val="24"/>
        </w:rPr>
      </w:pPr>
      <w:r>
        <w:rPr>
          <w:rFonts w:hint="eastAsia" w:ascii="宋体" w:hAnsi="宋体"/>
          <w:b/>
          <w:sz w:val="24"/>
        </w:rPr>
        <w:t xml:space="preserve">19、</w:t>
      </w:r>
      <w:bookmarkEnd w:id="125"/>
      <w:r/>
      <w:bookmarkEnd w:id="126"/>
      <w:r/>
      <w:bookmarkEnd w:id="127"/>
      <w:r>
        <w:rPr>
          <w:rFonts w:hint="eastAsia" w:ascii="宋体" w:hAnsi="宋体"/>
          <w:b/>
          <w:sz w:val="24"/>
        </w:rPr>
        <w:t xml:space="preserve">投标文件的拒收</w:t>
      </w:r>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 代理机构拒绝接收在其规定的投标截止时间后上传的任何投标文件。</w:t>
      </w:r>
      <w:r>
        <w:rPr>
          <w:rFonts w:hint="eastAsia" w:ascii="宋体" w:hAnsi="宋体"/>
          <w:bCs/>
          <w:sz w:val="24"/>
        </w:rPr>
      </w:r>
      <w:r/>
    </w:p>
    <w:p>
      <w:pPr>
        <w:pStyle w:val="652"/>
        <w:ind w:firstLine="482"/>
        <w:spacing w:line="360" w:lineRule="auto"/>
        <w:rPr>
          <w:rFonts w:hint="eastAsia" w:ascii="宋体" w:hAnsi="宋体"/>
          <w:b/>
          <w:sz w:val="24"/>
        </w:rPr>
      </w:pPr>
      <w:r/>
      <w:bookmarkStart w:id="128" w:name="_Toc16938544"/>
      <w:r/>
      <w:bookmarkStart w:id="129" w:name="_Toc513029228"/>
      <w:r/>
      <w:bookmarkStart w:id="130" w:name="_Toc20823300"/>
      <w:r>
        <w:rPr>
          <w:rFonts w:hint="eastAsia" w:ascii="宋体" w:hAnsi="宋体"/>
          <w:b/>
          <w:sz w:val="24"/>
        </w:rPr>
        <w:t xml:space="preserve">20、</w:t>
      </w:r>
      <w:bookmarkEnd w:id="128"/>
      <w:r/>
      <w:bookmarkEnd w:id="129"/>
      <w:r/>
      <w:bookmarkEnd w:id="130"/>
      <w:r>
        <w:rPr>
          <w:rFonts w:hint="eastAsia" w:ascii="宋体" w:hAnsi="宋体"/>
          <w:b/>
          <w:sz w:val="24"/>
        </w:rPr>
        <w:t xml:space="preserve">投标文件的撤回和修改</w:t>
      </w:r>
      <w:r>
        <w:rPr>
          <w:rFonts w:hint="eastAsia" w:ascii="宋体" w:hAnsi="宋体"/>
          <w:b/>
          <w:sz w:val="24"/>
        </w:rPr>
      </w:r>
      <w:r/>
    </w:p>
    <w:p>
      <w:pPr>
        <w:pStyle w:val="652"/>
        <w:ind w:firstLine="480"/>
        <w:spacing w:line="360" w:lineRule="auto"/>
        <w:rPr>
          <w:rFonts w:ascii="宋体" w:hAnsi="宋体"/>
          <w:bCs/>
          <w:sz w:val="24"/>
        </w:rPr>
      </w:pPr>
      <w:r/>
      <w:bookmarkStart w:id="131" w:name="_Toc16938545"/>
      <w:r/>
      <w:bookmarkStart w:id="132" w:name="_Toc120614218"/>
      <w:r/>
      <w:bookmarkStart w:id="133" w:name="_Toc513029229"/>
      <w:r/>
      <w:bookmarkStart w:id="134" w:name="_Toc20823301"/>
      <w:r>
        <w:rPr>
          <w:rFonts w:hint="eastAsia" w:ascii="宋体" w:hAnsi="宋体"/>
          <w:sz w:val="24"/>
        </w:rPr>
        <w:t xml:space="preserve">20.1</w:t>
      </w:r>
      <w:r>
        <w:rPr>
          <w:rFonts w:hint="eastAsia" w:ascii="宋体" w:hAnsi="宋体"/>
          <w:bCs/>
          <w:sz w:val="24"/>
        </w:rPr>
        <w:t xml:space="preserve">投标文件的撤回</w:t>
      </w:r>
      <w:r>
        <w:rPr>
          <w:rFonts w:ascii="宋体" w:hAnsi="宋体"/>
          <w:bCs/>
          <w:sz w:val="24"/>
        </w:rPr>
      </w:r>
      <w:r/>
    </w:p>
    <w:p>
      <w:pPr>
        <w:pStyle w:val="652"/>
        <w:ind w:firstLine="480"/>
        <w:spacing w:line="360" w:lineRule="auto"/>
        <w:rPr>
          <w:rFonts w:hint="eastAsia" w:ascii="宋体" w:hAnsi="宋体"/>
          <w:bCs/>
          <w:sz w:val="24"/>
        </w:rPr>
      </w:pPr>
      <w:r>
        <w:rPr>
          <w:rFonts w:hint="eastAsia" w:ascii="宋体" w:hAnsi="宋体"/>
          <w:bCs/>
          <w:sz w:val="24"/>
        </w:rPr>
        <w:t xml:space="preserve">20</w:t>
      </w:r>
      <w:r>
        <w:rPr>
          <w:rFonts w:ascii="宋体" w:hAnsi="宋体"/>
          <w:bCs/>
          <w:sz w:val="24"/>
        </w:rPr>
        <w:t xml:space="preserve">.1.1电子投标文件的撤回</w:t>
      </w:r>
      <w:r>
        <w:rPr>
          <w:rFonts w:hint="eastAsia" w:ascii="宋体" w:hAnsi="宋体"/>
          <w:bCs/>
          <w:sz w:val="24"/>
        </w:rPr>
      </w:r>
      <w:r/>
    </w:p>
    <w:p>
      <w:pPr>
        <w:pStyle w:val="677"/>
        <w:ind w:firstLine="560"/>
        <w:jc w:val="both"/>
        <w:keepLines/>
        <w:keepNext/>
        <w:spacing w:beforeAutospacing="0" w:afterAutospacing="0"/>
        <w:rPr>
          <w:rFonts w:ascii="宋体" w:hAnsi="宋体" w:cs="宋体"/>
        </w:rPr>
      </w:pPr>
      <w:r>
        <w:rPr>
          <w:rFonts w:hint="eastAsia" w:ascii="宋体" w:hAnsi="宋体" w:cs="宋体"/>
        </w:rPr>
        <w:t xml:space="preserve">供应商可在投标截止时间前，撤回其电子投标文件，具体操作方法见《操作手册》。</w:t>
      </w:r>
      <w:r>
        <w:rPr>
          <w:rFonts w:ascii="宋体" w:hAnsi="宋体" w:cs="宋体"/>
        </w:rPr>
      </w:r>
      <w:r/>
    </w:p>
    <w:p>
      <w:pPr>
        <w:pStyle w:val="652"/>
        <w:ind w:firstLine="480"/>
        <w:spacing w:line="360" w:lineRule="auto"/>
        <w:rPr>
          <w:rFonts w:hint="eastAsia" w:ascii="宋体" w:hAnsi="宋体"/>
          <w:sz w:val="24"/>
        </w:rPr>
      </w:pPr>
      <w:r>
        <w:rPr>
          <w:rFonts w:hint="eastAsia" w:ascii="宋体" w:hAnsi="宋体"/>
          <w:sz w:val="24"/>
        </w:rPr>
        <w:t xml:space="preserve">20.1.2供应商撤回电子投标文件，则认为其不再参与本项目投标活动。</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20.2 投标文件的修改</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20.2.1供应商可在投标截止时间前，对其电子投标文件进行修改，具体操作方法见《操作手册》。</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20.2.2在投标截止时间之后，供应商不得对其电子投标文件作任何修改。</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20.3在投标截止时间至招标文件中规定的投标有效期满之间的这段时间内，供应商不得撤回其投标。</w:t>
      </w:r>
      <w:r>
        <w:rPr>
          <w:rFonts w:hint="eastAsia" w:ascii="宋体" w:hAnsi="宋体"/>
          <w:sz w:val="24"/>
        </w:rPr>
      </w:r>
      <w:r/>
    </w:p>
    <w:p>
      <w:pPr>
        <w:pStyle w:val="654"/>
        <w:spacing w:before="120" w:after="120"/>
        <w:rPr>
          <w:rFonts w:hint="eastAsia"/>
        </w:rPr>
      </w:pPr>
      <w:r>
        <w:rPr>
          <w:rFonts w:hint="eastAsia"/>
        </w:rPr>
        <w:t xml:space="preserve">五、开标与评标</w:t>
      </w:r>
      <w:bookmarkEnd w:id="131"/>
      <w:r/>
      <w:bookmarkEnd w:id="132"/>
      <w:r/>
      <w:bookmarkEnd w:id="133"/>
      <w:r/>
      <w:bookmarkEnd w:id="134"/>
      <w:r>
        <w:rPr>
          <w:rFonts w:hint="eastAsia"/>
        </w:rPr>
      </w:r>
      <w:r/>
    </w:p>
    <w:p>
      <w:pPr>
        <w:pStyle w:val="652"/>
        <w:ind w:firstLine="482"/>
        <w:spacing w:line="360" w:lineRule="auto"/>
        <w:rPr>
          <w:rFonts w:hint="eastAsia" w:ascii="宋体" w:hAnsi="宋体"/>
          <w:b/>
          <w:sz w:val="24"/>
        </w:rPr>
      </w:pPr>
      <w:r/>
      <w:bookmarkStart w:id="135" w:name="_Toc513029230"/>
      <w:r/>
      <w:bookmarkStart w:id="136" w:name="_Toc16938546"/>
      <w:r/>
      <w:bookmarkStart w:id="137" w:name="_Toc20823302"/>
      <w:r>
        <w:rPr>
          <w:rFonts w:hint="eastAsia" w:ascii="宋体" w:hAnsi="宋体"/>
          <w:b/>
          <w:sz w:val="24"/>
        </w:rPr>
        <w:t xml:space="preserve">21、开标</w:t>
      </w:r>
      <w:bookmarkEnd w:id="135"/>
      <w:r/>
      <w:bookmarkEnd w:id="136"/>
      <w:r/>
      <w:bookmarkEnd w:id="137"/>
      <w:r>
        <w:rPr>
          <w:rFonts w:hint="eastAsia" w:ascii="宋体" w:hAnsi="宋体"/>
          <w:b/>
          <w:sz w:val="24"/>
        </w:rPr>
      </w:r>
      <w:r/>
    </w:p>
    <w:p>
      <w:pPr>
        <w:pStyle w:val="652"/>
        <w:ind w:firstLine="480"/>
        <w:spacing w:line="360" w:lineRule="auto"/>
        <w:rPr>
          <w:rFonts w:hint="eastAsia" w:ascii="宋体" w:hAnsi="宋体"/>
          <w:sz w:val="24"/>
        </w:rPr>
      </w:pPr>
      <w:r/>
      <w:bookmarkStart w:id="138" w:name="_Toc513029235"/>
      <w:r/>
      <w:bookmarkStart w:id="139" w:name="_Toc20823307"/>
      <w:r/>
      <w:bookmarkStart w:id="140" w:name="_Toc120614219"/>
      <w:r/>
      <w:bookmarkStart w:id="141" w:name="_Toc16938551"/>
      <w:r>
        <w:rPr>
          <w:rFonts w:hint="eastAsia" w:ascii="宋体" w:hAnsi="宋体"/>
          <w:sz w:val="24"/>
        </w:rPr>
        <w:t xml:space="preserve">21.1代理机构将在招标公告中规定的时间和地点组织公开开标。供应商应当按照《操作手册》规定，参加开标活动和在苏采云系统规定的时间内对投标文件进行解密。</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21.2开标仪式由代理机构组织。苏采云系统将自动对项目进行开标，并宣布各供应商名称和投标价格。</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21.3供应商在开标过程中涉及到的投标文件解密、开标结果确认等工作，应按照《操作手册》规定执行。</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21.4供应商如果对开标过程和开标记录有疑义，应当根据《操作手册》规定提出，如苏采云系统中《开标记录表》宣布后5分钟内未提出的，视同认可开标结果。</w:t>
      </w:r>
      <w:r>
        <w:rPr>
          <w:rFonts w:hint="eastAsia" w:ascii="宋体" w:hAnsi="宋体"/>
          <w:sz w:val="24"/>
        </w:rPr>
      </w:r>
      <w:r/>
    </w:p>
    <w:p>
      <w:pPr>
        <w:pStyle w:val="652"/>
        <w:ind w:firstLine="482"/>
        <w:spacing w:line="360" w:lineRule="auto"/>
        <w:rPr>
          <w:rFonts w:hint="eastAsia" w:ascii="宋体" w:hAnsi="宋体"/>
          <w:b/>
          <w:sz w:val="24"/>
        </w:rPr>
      </w:pPr>
      <w:r/>
      <w:bookmarkStart w:id="142" w:name="_Toc513029231"/>
      <w:r/>
      <w:bookmarkStart w:id="143" w:name="_Toc20823303"/>
      <w:r/>
      <w:bookmarkStart w:id="144" w:name="_Toc16938547"/>
      <w:r>
        <w:rPr>
          <w:rFonts w:hint="eastAsia" w:ascii="宋体" w:hAnsi="宋体"/>
          <w:b/>
          <w:sz w:val="24"/>
        </w:rPr>
        <w:t xml:space="preserve">22、评标委员会</w:t>
      </w:r>
      <w:bookmarkEnd w:id="142"/>
      <w:r/>
      <w:bookmarkEnd w:id="143"/>
      <w:r/>
      <w:bookmarkEnd w:id="144"/>
      <w:r>
        <w:rPr>
          <w:rFonts w:hint="eastAsia" w:ascii="宋体" w:hAnsi="宋体"/>
          <w:b/>
          <w:sz w:val="24"/>
        </w:rPr>
      </w:r>
      <w:r/>
    </w:p>
    <w:p>
      <w:pPr>
        <w:pStyle w:val="652"/>
        <w:ind w:firstLine="480"/>
        <w:spacing w:line="360" w:lineRule="auto"/>
        <w:rPr>
          <w:rFonts w:hint="eastAsia" w:ascii="宋体" w:hAnsi="宋体"/>
          <w:sz w:val="24"/>
        </w:rPr>
      </w:pPr>
      <w:r>
        <w:rPr>
          <w:rFonts w:hint="eastAsia" w:ascii="宋体" w:hAnsi="宋体"/>
          <w:sz w:val="24"/>
        </w:rPr>
        <w:t xml:space="preserve">22.1开标后，代理机构将立即组织评标委员会（以下简称评委会）进行评标。</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22.2评委会由采购人代表和有关技术、经济等方面的专家组成，且人员构成符合政府采购有关规定。</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22.3评委会独立工作，负责评审所有投标文件并确定中标侯选人。</w:t>
      </w:r>
      <w:r>
        <w:rPr>
          <w:rFonts w:hint="eastAsia" w:ascii="宋体" w:hAnsi="宋体"/>
          <w:sz w:val="24"/>
        </w:rPr>
      </w:r>
      <w:r/>
    </w:p>
    <w:p>
      <w:pPr>
        <w:pStyle w:val="652"/>
        <w:ind w:firstLine="482"/>
        <w:spacing w:line="360" w:lineRule="auto"/>
        <w:rPr>
          <w:rFonts w:hint="eastAsia" w:ascii="宋体" w:hAnsi="宋体"/>
          <w:b/>
          <w:sz w:val="24"/>
        </w:rPr>
      </w:pPr>
      <w:r>
        <w:rPr>
          <w:rFonts w:hint="eastAsia" w:ascii="宋体" w:hAnsi="宋体"/>
          <w:b/>
          <w:sz w:val="24"/>
        </w:rPr>
        <w:t xml:space="preserve">23、评标过程的保密与公正</w:t>
      </w:r>
      <w:r>
        <w:rPr>
          <w:rFonts w:hint="eastAsia" w:ascii="宋体" w:hAnsi="宋体"/>
          <w:b/>
          <w:sz w:val="24"/>
        </w:rPr>
      </w:r>
      <w:r/>
    </w:p>
    <w:p>
      <w:pPr>
        <w:pStyle w:val="652"/>
        <w:ind w:firstLine="480"/>
        <w:spacing w:line="360" w:lineRule="auto"/>
        <w:rPr>
          <w:rFonts w:hint="eastAsia" w:ascii="宋体" w:hAnsi="宋体"/>
          <w:sz w:val="24"/>
        </w:rPr>
      </w:pPr>
      <w:r>
        <w:rPr>
          <w:rFonts w:hint="eastAsia" w:ascii="宋体" w:hAnsi="宋体"/>
          <w:sz w:val="24"/>
        </w:rPr>
        <w:t xml:space="preserve">23.1凡是与审查、澄清、评价和比较投标的有关资料以及授标建议等，采购人、评委、代理机构均不得向供应商或与评标无关的其他人员透露。</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23.2在评标过程中，供应商不得以任何行为影响评标过程，否则其投标文件将被作为无效投标文件。</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23.3代理机构和评标委员会不向未中标的供应商解释未中标原因，也不公布评标过程中的相关细节。</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23.4采用综合评分法的项目，未中标的供应商可于中标结果公告期限届满之日起通过苏采云系统查看自己的评审得分及排序情况。</w:t>
      </w:r>
      <w:r>
        <w:rPr>
          <w:rFonts w:hint="eastAsia" w:ascii="宋体" w:hAnsi="宋体"/>
          <w:sz w:val="24"/>
        </w:rPr>
      </w:r>
      <w:r/>
    </w:p>
    <w:p>
      <w:pPr>
        <w:pStyle w:val="652"/>
        <w:ind w:firstLine="482"/>
        <w:spacing w:line="360" w:lineRule="auto"/>
        <w:rPr>
          <w:rFonts w:hint="eastAsia" w:ascii="宋体" w:hAnsi="宋体"/>
          <w:b/>
          <w:sz w:val="24"/>
        </w:rPr>
      </w:pPr>
      <w:r/>
      <w:bookmarkStart w:id="145" w:name="_Toc20823304"/>
      <w:r/>
      <w:bookmarkStart w:id="146" w:name="_Toc513029232"/>
      <w:r/>
      <w:bookmarkStart w:id="147" w:name="_Toc16938548"/>
      <w:r>
        <w:rPr>
          <w:rFonts w:hint="eastAsia" w:ascii="宋体" w:hAnsi="宋体"/>
          <w:b/>
          <w:sz w:val="24"/>
        </w:rPr>
        <w:t xml:space="preserve">24、投标文件的澄清</w:t>
      </w:r>
      <w:bookmarkEnd w:id="145"/>
      <w:r/>
      <w:bookmarkEnd w:id="146"/>
      <w:r/>
      <w:bookmarkEnd w:id="147"/>
      <w:r>
        <w:rPr>
          <w:rFonts w:hint="eastAsia" w:ascii="宋体" w:hAnsi="宋体"/>
          <w:b/>
          <w:sz w:val="24"/>
        </w:rPr>
      </w:r>
      <w:r/>
    </w:p>
    <w:p>
      <w:pPr>
        <w:pStyle w:val="652"/>
        <w:ind w:firstLine="480"/>
        <w:spacing w:line="360" w:lineRule="auto"/>
        <w:rPr>
          <w:rFonts w:hint="eastAsia" w:ascii="宋体" w:hAnsi="宋体"/>
          <w:sz w:val="24"/>
        </w:rPr>
      </w:pPr>
      <w:r>
        <w:rPr>
          <w:rFonts w:hint="eastAsia" w:ascii="宋体" w:hAnsi="宋体"/>
          <w:sz w:val="24"/>
        </w:rPr>
        <w:t xml:space="preserve">24.1评标期间，评委会对投标文件中含义不明确、同类问题表述不一致或者有明显文字和计算错误的内容 ，有权要求供应商作出必要的澄清、说明或者补正。</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供应商的澄清、说明或者补正不得超出投标文件的范围或者改变投标文件的实质性内容。</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评标委员会并非对每个供应商都做澄清要求。</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24.3接到评委会澄清、说明和补正要求的供应商如未按规定做出澄清、说明和补正，其风险由供应商自行承担。</w:t>
      </w:r>
      <w:r>
        <w:rPr>
          <w:rFonts w:hint="eastAsia" w:ascii="宋体" w:hAnsi="宋体"/>
          <w:sz w:val="24"/>
        </w:rPr>
      </w:r>
      <w:r/>
    </w:p>
    <w:p>
      <w:pPr>
        <w:pStyle w:val="652"/>
        <w:ind w:firstLine="482"/>
        <w:spacing w:line="360" w:lineRule="auto"/>
        <w:rPr>
          <w:rFonts w:hint="eastAsia" w:ascii="宋体" w:hAnsi="宋体"/>
          <w:b/>
          <w:sz w:val="24"/>
        </w:rPr>
      </w:pPr>
      <w:r/>
      <w:bookmarkStart w:id="148" w:name="_Toc16938549"/>
      <w:r/>
      <w:bookmarkStart w:id="149" w:name="_Toc20823305"/>
      <w:r/>
      <w:bookmarkStart w:id="150" w:name="_Toc513029233"/>
      <w:r>
        <w:rPr>
          <w:rFonts w:hint="eastAsia" w:ascii="宋体" w:hAnsi="宋体"/>
          <w:b/>
          <w:sz w:val="24"/>
        </w:rPr>
        <w:t xml:space="preserve">25、对投标文件的初审</w:t>
      </w:r>
      <w:bookmarkEnd w:id="148"/>
      <w:r/>
      <w:bookmarkEnd w:id="149"/>
      <w:r/>
      <w:bookmarkEnd w:id="150"/>
      <w:r>
        <w:rPr>
          <w:rFonts w:hint="eastAsia" w:ascii="宋体" w:hAnsi="宋体"/>
          <w:b/>
          <w:sz w:val="24"/>
        </w:rPr>
      </w:r>
      <w:r/>
    </w:p>
    <w:p>
      <w:pPr>
        <w:pStyle w:val="652"/>
        <w:ind w:firstLine="480"/>
        <w:spacing w:line="360" w:lineRule="auto"/>
        <w:rPr>
          <w:rFonts w:hint="eastAsia" w:ascii="宋体" w:hAnsi="宋体"/>
          <w:sz w:val="24"/>
        </w:rPr>
      </w:pPr>
      <w:r>
        <w:rPr>
          <w:rFonts w:hint="eastAsia" w:ascii="宋体" w:hAnsi="宋体"/>
          <w:sz w:val="24"/>
        </w:rPr>
        <w:t xml:space="preserve">25.1投标文件初审分为资格审查和符合性审查。</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25.1.1资格审查：依据法律法规和招标文件的规定，由采购人对投标文件中的资格证明文件进行审查。资格审查的结论，采购人以书面形式向评委会进行反馈。</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采购人在进行资格性审查的同时，将在“信用中国”网站（www.creditchina.gov.cn）查询供应商的信用记录，以确定供应商是否具备投标资格,查询结果留存并归档。</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25.1.3未通过资格审查或符合性审查的供应商，代理机构将在苏采云系统中告知未通过资格审查或符合性审查的原因，评标结束后，代理机构将不再告知未通过资格审查和符合性审查的原因。</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25.3如果投标文件实质上没有响应招标文件的要求，评委会将予以拒绝，供应商不得通过修改或撤销不合要求的偏离或保留而使其投标成为实质性响应的投标。</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25.4评委会将对确定为实质性响应的投标进行进一步审核，确定其是否有计算上或累加上的算术错误，修正错误的原则如下：</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（1）投标文件中开标一览表内容与投标文件中相应内容不一致的，以开标一览表为准。</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（2）大写金额和小写金额不一致的，以大写金额为准。</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同时出现两种以上错误的，按照前款规定的顺序修正。</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25.5评委会将按上述修正错误的方法调整投标文件中的投标报价，并通过苏采云系统告知供应商，调整后的价格应对供应商具有约束力。如果供应商不接受修正后的价格，则其投标将被拒绝。</w:t>
      </w:r>
      <w:r>
        <w:rPr>
          <w:rFonts w:hint="eastAsia" w:ascii="宋体" w:hAnsi="宋体"/>
          <w:sz w:val="24"/>
        </w:rPr>
      </w:r>
      <w:r/>
    </w:p>
    <w:p>
      <w:pPr>
        <w:pStyle w:val="652"/>
        <w:ind w:firstLine="480"/>
        <w:spacing w:line="360" w:lineRule="auto"/>
        <w:rPr>
          <w:rFonts w:hint="eastAsia" w:ascii="宋体" w:hAnsi="宋体"/>
          <w:sz w:val="24"/>
        </w:rPr>
      </w:pPr>
      <w:r/>
      <w:bookmarkStart w:id="151" w:name="_Toc20823306"/>
      <w:r/>
      <w:bookmarkStart w:id="152" w:name="_Toc513029234"/>
      <w:r/>
      <w:bookmarkStart w:id="153" w:name="_Toc16938550"/>
      <w:r>
        <w:rPr>
          <w:rFonts w:hint="eastAsia" w:ascii="宋体" w:hAnsi="宋体"/>
          <w:sz w:val="24"/>
        </w:rPr>
        <w:t xml:space="preserve">25.6供应商在开、评标全过程中应保持通讯畅通，及时登录苏采云系统查阅、答复相关信息，并安排专人与代理机构及评标委员会联系。</w:t>
      </w:r>
      <w:bookmarkEnd w:id="151"/>
      <w:r/>
      <w:bookmarkEnd w:id="152"/>
      <w:r/>
      <w:bookmarkEnd w:id="153"/>
      <w:r>
        <w:rPr>
          <w:rFonts w:hint="eastAsia" w:ascii="宋体" w:hAnsi="宋体"/>
          <w:sz w:val="24"/>
        </w:rPr>
      </w:r>
      <w:r/>
    </w:p>
    <w:p>
      <w:pPr>
        <w:pStyle w:val="652"/>
        <w:ind w:firstLine="482"/>
        <w:spacing w:line="360" w:lineRule="auto"/>
        <w:rPr>
          <w:rFonts w:hint="eastAsia" w:ascii="宋体" w:hAnsi="宋体"/>
          <w:b/>
          <w:sz w:val="24"/>
        </w:rPr>
      </w:pPr>
      <w:r>
        <w:rPr>
          <w:rFonts w:hint="eastAsia" w:ascii="宋体" w:hAnsi="宋体"/>
          <w:b/>
          <w:sz w:val="24"/>
        </w:rPr>
        <w:t xml:space="preserve">26、无效投标条款和废标条款</w:t>
      </w:r>
      <w:r>
        <w:rPr>
          <w:rFonts w:hint="eastAsia" w:ascii="宋体" w:hAnsi="宋体"/>
          <w:b/>
          <w:sz w:val="24"/>
        </w:rPr>
      </w:r>
      <w:r/>
    </w:p>
    <w:p>
      <w:pPr>
        <w:pStyle w:val="652"/>
        <w:ind w:firstLine="480"/>
        <w:spacing w:line="360" w:lineRule="auto"/>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652"/>
        <w:ind w:firstLine="480"/>
        <w:spacing w:line="360" w:lineRule="auto"/>
        <w:rPr>
          <w:rFonts w:hint="eastAsia" w:ascii="宋体" w:hAnsi="宋体"/>
          <w:sz w:val="24"/>
        </w:rPr>
      </w:pPr>
      <w:r>
        <w:rPr>
          <w:rFonts w:hint="eastAsia" w:ascii="宋体" w:hAnsi="宋体"/>
          <w:sz w:val="24"/>
        </w:rPr>
        <w:t xml:space="preserve">26.1.1供应商在苏采云系统规定的时间内未成功解密电子投标文件的。</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26.1.2供应商未按照招标文件要求上传电子投标文件的。</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26.1.3同一供应商提交两个（含两个）以上不同的投标报价的。</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26.1.4供应商不具备招标文件中规定资格要求的。</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26.1.5供应商的报价超过了采购预算或最高限价的。</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26.1.6未通过符合性审查的。</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26.1.7不符合招标文件中规定的实质性要求和条件的</w:t>
      </w:r>
      <w:r>
        <w:rPr>
          <w:rFonts w:hint="eastAsia" w:ascii="宋体" w:hAnsi="宋体"/>
          <w:i/>
          <w:iCs/>
          <w:sz w:val="24"/>
          <w:u w:val="single"/>
        </w:rPr>
        <w:t xml:space="preserve">（本招标文件中斜体且有下划线部分为实质性要求和条件）。</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26.1.8供应商被“信用中国”网站（www.creditchina.gov.cn）列入失信被执行人或重大税收违法失信主体名单或严重失信主体名单。或查询“信用中国”网站后发现供应商存在其他不符合《中华人民共和国政府采购法》第二十二条规定条件的信用记录。</w:t>
      </w:r>
      <w:r>
        <w:rPr>
          <w:rFonts w:hint="eastAsia" w:ascii="宋体" w:hAnsi="宋体"/>
          <w:sz w:val="24"/>
        </w:rPr>
      </w:r>
      <w:r/>
    </w:p>
    <w:p>
      <w:pPr>
        <w:pStyle w:val="652"/>
        <w:ind w:firstLine="480"/>
        <w:spacing w:line="360" w:lineRule="auto"/>
        <w:rPr>
          <w:rFonts w:hint="eastAsia" w:ascii="宋体" w:hAnsi="宋体"/>
          <w:sz w:val="24"/>
        </w:rPr>
      </w:pPr>
      <w:r>
        <w:rPr>
          <w:rFonts w:hint="eastAsia" w:ascii="宋体" w:hAnsi="宋体"/>
          <w:sz w:val="24"/>
        </w:rPr>
        <w:t xml:space="preserve">26.1.9投标文件含有采购人不能接受的附加条件的。</w:t>
      </w:r>
      <w:r>
        <w:rPr>
          <w:rFonts w:hint="eastAsia" w:ascii="宋体" w:hAnsi="宋体"/>
          <w:sz w:val="24"/>
        </w:rPr>
      </w:r>
      <w:r/>
    </w:p>
    <w:p>
      <w:pPr>
        <w:pStyle w:val="677"/>
        <w:ind w:firstLine="482"/>
        <w:jc w:val="both"/>
        <w:spacing w:beforeAutospacing="0" w:afterAutospacing="0" w:line="360" w:lineRule="auto"/>
        <w:rPr>
          <w:rFonts w:ascii="宋体" w:hAnsi="宋体" w:cs="宋体"/>
          <w:b/>
          <w:color w:val="ff0000"/>
        </w:rPr>
      </w:pPr>
      <w:r/>
      <w:bookmarkEnd w:id="138"/>
      <w:r/>
      <w:bookmarkEnd w:id="139"/>
      <w:r/>
      <w:bookmarkEnd w:id="140"/>
      <w:r/>
      <w:bookmarkEnd w:id="141"/>
      <w:r/>
      <w:bookmarkStart w:id="154" w:name="_Toc13772"/>
      <w:r/>
      <w:bookmarkStart w:id="155" w:name="_Toc18199"/>
      <w:r>
        <w:rPr>
          <w:rFonts w:hint="eastAsia" w:ascii="宋体" w:hAnsi="宋体" w:cs="宋体"/>
          <w:b/>
          <w:color w:val="ff0000"/>
        </w:rPr>
        <w:t xml:space="preserve">27.1.1投标人不能证明其报价合理性的，评标委员会应当将其作为无效投标处理。</w:t>
      </w:r>
      <w:r>
        <w:rPr>
          <w:rFonts w:ascii="宋体" w:hAnsi="宋体" w:cs="宋体"/>
          <w:b/>
          <w:color w:val="ff0000"/>
        </w:rPr>
      </w:r>
      <w:r/>
    </w:p>
    <w:p>
      <w:pPr>
        <w:pStyle w:val="677"/>
        <w:ind w:firstLine="723"/>
        <w:jc w:val="both"/>
        <w:spacing w:beforeAutospacing="0" w:afterAutospacing="0" w:line="360" w:lineRule="auto"/>
        <w:rPr>
          <w:rFonts w:hint="eastAsia" w:ascii="宋体" w:hAnsi="宋体" w:cs="宋体"/>
          <w:b/>
          <w:color w:val="ff0000"/>
        </w:rPr>
      </w:pPr>
      <w:r>
        <w:rPr>
          <w:rFonts w:hint="eastAsia" w:ascii="宋体" w:hAnsi="宋体" w:cs="宋体"/>
          <w:b/>
          <w:color w:val="ff0000"/>
        </w:rPr>
        <w:t xml:space="preserve">（一）评审过程中出现下列情形之一的，评标委员会应当启动异常低价投标审查程序：</w:t>
      </w:r>
      <w:r>
        <w:rPr>
          <w:rFonts w:hint="eastAsia" w:ascii="宋体" w:hAnsi="宋体" w:cs="宋体"/>
          <w:b/>
          <w:color w:val="ff0000"/>
        </w:rPr>
      </w:r>
      <w:r/>
    </w:p>
    <w:p>
      <w:pPr>
        <w:pStyle w:val="677"/>
        <w:ind w:firstLine="723"/>
        <w:jc w:val="both"/>
        <w:spacing w:beforeAutospacing="0" w:afterAutospacing="0" w:line="360" w:lineRule="auto"/>
        <w:rPr>
          <w:rFonts w:hint="eastAsia" w:ascii="宋体" w:hAnsi="宋体" w:cs="宋体"/>
          <w:b/>
          <w:color w:val="ff0000"/>
        </w:rPr>
      </w:pPr>
      <w:r>
        <w:rPr>
          <w:rFonts w:hint="eastAsia" w:ascii="宋体" w:hAnsi="宋体" w:cs="宋体"/>
          <w:b/>
          <w:color w:val="ff0000"/>
        </w:rPr>
        <w:t xml:space="preserve">1.投标报价低于采购项目预算50%的，即投标报价&lt;采购项目预算×50%；</w:t>
      </w:r>
      <w:r>
        <w:rPr>
          <w:rFonts w:hint="eastAsia" w:ascii="宋体" w:hAnsi="宋体" w:cs="宋体"/>
          <w:b/>
          <w:color w:val="ff0000"/>
        </w:rPr>
      </w:r>
      <w:r/>
    </w:p>
    <w:p>
      <w:pPr>
        <w:pStyle w:val="677"/>
        <w:ind w:firstLine="723"/>
        <w:jc w:val="both"/>
        <w:spacing w:beforeAutospacing="0" w:afterAutospacing="0" w:line="360" w:lineRule="auto"/>
        <w:rPr>
          <w:rFonts w:hint="eastAsia" w:ascii="宋体" w:hAnsi="宋体" w:cs="宋体"/>
          <w:b/>
          <w:color w:val="ff0000"/>
        </w:rPr>
      </w:pPr>
      <w:r>
        <w:rPr>
          <w:rFonts w:hint="eastAsia" w:ascii="宋体" w:hAnsi="宋体" w:cs="宋体"/>
          <w:b/>
          <w:color w:val="ff0000"/>
        </w:rPr>
        <w:t xml:space="preserve">2.投标报价低于采购项目最高限价45%的，即投标报价&lt;采购项目最高限价×45%；</w:t>
      </w:r>
      <w:r>
        <w:rPr>
          <w:rFonts w:hint="eastAsia" w:ascii="宋体" w:hAnsi="宋体" w:cs="宋体"/>
          <w:b/>
          <w:color w:val="ff0000"/>
        </w:rPr>
      </w:r>
      <w:r/>
    </w:p>
    <w:p>
      <w:pPr>
        <w:pStyle w:val="677"/>
        <w:ind w:firstLine="723"/>
        <w:jc w:val="both"/>
        <w:spacing w:beforeAutospacing="0" w:afterAutospacing="0" w:line="360" w:lineRule="auto"/>
        <w:rPr>
          <w:rFonts w:hint="eastAsia" w:ascii="宋体" w:hAnsi="宋体" w:cs="宋体"/>
          <w:b/>
          <w:color w:val="ff0000"/>
        </w:rPr>
      </w:pPr>
      <w:r>
        <w:rPr>
          <w:rFonts w:hint="eastAsia" w:ascii="宋体" w:hAnsi="宋体" w:cs="宋体"/>
          <w:b/>
          <w:color w:val="ff0000"/>
        </w:rPr>
        <w:t xml:space="preserve">3.评标委员会认定的供应商报价过低、有可能影响产品质量或者不能诚信履约的其他情形。</w:t>
      </w:r>
      <w:r>
        <w:rPr>
          <w:rFonts w:hint="eastAsia" w:ascii="宋体" w:hAnsi="宋体" w:cs="宋体"/>
          <w:b/>
          <w:color w:val="ff0000"/>
        </w:rPr>
      </w:r>
      <w:r/>
    </w:p>
    <w:p>
      <w:pPr>
        <w:pStyle w:val="677"/>
        <w:ind w:firstLine="723"/>
        <w:jc w:val="both"/>
        <w:spacing w:beforeAutospacing="0" w:afterAutospacing="0" w:line="360" w:lineRule="auto"/>
        <w:rPr>
          <w:rFonts w:hint="eastAsia" w:ascii="宋体" w:hAnsi="宋体" w:cs="宋体"/>
          <w:b/>
          <w:color w:val="ff0000"/>
        </w:rPr>
      </w:pPr>
      <w:r>
        <w:rPr>
          <w:rFonts w:hint="eastAsia" w:ascii="宋体" w:hAnsi="宋体" w:cs="宋体"/>
          <w:b/>
          <w:color w:val="ff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b/>
          <w:color w:val="ff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27.1.</w:t>
      </w:r>
      <w:r>
        <w:rPr>
          <w:rFonts w:hint="eastAsia" w:ascii="宋体" w:hAnsi="宋体" w:cs="宋体"/>
          <w:color w:val="000000"/>
          <w:lang w:val="en-US" w:eastAsia="zh-CN"/>
        </w:rPr>
        <w:t xml:space="preserve">2</w:t>
      </w:r>
      <w:r>
        <w:rPr>
          <w:rFonts w:hint="eastAsia" w:ascii="宋体" w:hAnsi="宋体" w:cs="宋体"/>
          <w:color w:val="000000"/>
        </w:rPr>
        <w:t xml:space="preserve">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27.1.</w:t>
      </w:r>
      <w:r>
        <w:rPr>
          <w:rFonts w:hint="eastAsia" w:ascii="宋体" w:hAnsi="宋体" w:cs="宋体"/>
          <w:color w:val="000000"/>
          <w:lang w:val="en-US" w:eastAsia="zh-CN"/>
        </w:rPr>
        <w:t xml:space="preserve">3</w:t>
      </w:r>
      <w:r>
        <w:rPr>
          <w:rFonts w:hint="eastAsia" w:ascii="宋体" w:hAnsi="宋体" w:cs="宋体"/>
          <w:color w:val="000000"/>
        </w:rPr>
        <w:t xml:space="preserve"> 投标文件未按照招标文件要求加盖CA电子公章的。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27.1.</w:t>
      </w:r>
      <w:r>
        <w:rPr>
          <w:rFonts w:hint="eastAsia" w:ascii="宋体" w:hAnsi="宋体" w:cs="宋体"/>
          <w:color w:val="000000"/>
          <w:lang w:val="en-US" w:eastAsia="zh-CN"/>
        </w:rPr>
        <w:t xml:space="preserve">4</w:t>
      </w:r>
      <w:r>
        <w:rPr>
          <w:rFonts w:hint="eastAsia" w:ascii="宋体" w:hAnsi="宋体" w:cs="宋体"/>
          <w:color w:val="000000"/>
        </w:rPr>
        <w:t xml:space="preserve">其他法律、法规及本招标文件规定的属无效投标的情形。</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27.2废标条款</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27.2.1符合专业条件的供应商或者对招标文件作实质响应的供应商不足三家的。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27.2.2出现影响采购公正的违法、违规行为的。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27.2.3因重大变故，采购任务取消的。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27.2.4评标委员会认定招标文件存在歧义、重大缺陷导致评审工作无法进行。</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27.2.5 因苏采云系统故障原因造成开标不成功的。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27.3 投标截止时间结束后参加投标的供应商不足三家的处理：</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27.3.1如出现投标截止时间结束后参加投标的供应商或者在评标期间对招标文件做出实质响应的供应商不足三家情况，按政府采购相关规定执行。</w:t>
      </w:r>
      <w:r>
        <w:rPr>
          <w:rFonts w:hint="eastAsia" w:ascii="宋体" w:hAnsi="宋体" w:cs="宋体"/>
          <w:color w:val="000000"/>
        </w:rPr>
      </w:r>
      <w:r/>
    </w:p>
    <w:p>
      <w:pPr>
        <w:pStyle w:val="677"/>
        <w:ind w:firstLine="723"/>
        <w:jc w:val="both"/>
        <w:keepLines/>
        <w:keepNext/>
        <w:spacing w:beforeAutospacing="0" w:afterAutospacing="0" w:line="360" w:lineRule="auto"/>
        <w:rPr>
          <w:rFonts w:hint="eastAsia" w:ascii="宋体" w:hAnsi="宋体" w:cs="宋体"/>
          <w:color w:val="000000"/>
        </w:rPr>
      </w:pPr>
      <w:r>
        <w:rPr>
          <w:rFonts w:hint="eastAsia" w:ascii="宋体" w:hAnsi="宋体" w:cs="宋体"/>
          <w:b/>
          <w:color w:val="000000"/>
        </w:rPr>
        <w:t xml:space="preserve">六、定标</w:t>
      </w:r>
      <w:r>
        <w:rPr>
          <w:rFonts w:hint="eastAsia" w:ascii="宋体" w:hAnsi="宋体" w:cs="宋体"/>
          <w:color w:val="000000"/>
        </w:rPr>
      </w:r>
      <w:r/>
    </w:p>
    <w:p>
      <w:pPr>
        <w:pStyle w:val="677"/>
        <w:ind w:firstLine="480"/>
        <w:jc w:val="both"/>
        <w:keepLines/>
        <w:keepNext/>
        <w:spacing w:beforeAutospacing="0" w:afterAutospacing="0" w:line="360" w:lineRule="auto"/>
        <w:rPr>
          <w:rFonts w:hint="eastAsia" w:ascii="宋体" w:hAnsi="宋体" w:cs="宋体"/>
          <w:color w:val="000000"/>
        </w:rPr>
      </w:pPr>
      <w:r/>
      <w:bookmarkStart w:id="156" w:name="_Toc20823310"/>
      <w:r/>
      <w:bookmarkStart w:id="157" w:name="_Toc16938554"/>
      <w:r/>
      <w:bookmarkStart w:id="158" w:name="_Toc513029238"/>
      <w:r>
        <w:rPr>
          <w:rFonts w:hint="eastAsia" w:ascii="宋体" w:hAnsi="宋体" w:cs="宋体"/>
          <w:color w:val="000000"/>
        </w:rPr>
        <w:t xml:space="preserve">28、</w:t>
      </w:r>
      <w:bookmarkEnd w:id="156"/>
      <w:r>
        <w:rPr>
          <w:rFonts w:hint="eastAsia" w:ascii="宋体" w:hAnsi="宋体" w:cs="宋体"/>
          <w:color w:val="000000"/>
        </w:rPr>
        <w:t xml:space="preserve">确定</w:t>
      </w:r>
      <w:bookmarkEnd w:id="157"/>
      <w:r/>
      <w:bookmarkEnd w:id="158"/>
      <w:r>
        <w:rPr>
          <w:rFonts w:hint="eastAsia" w:ascii="宋体" w:hAnsi="宋体" w:cs="宋体"/>
          <w:color w:val="000000"/>
        </w:rPr>
        <w:t xml:space="preserve">中标单位</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28.1中标候选人的选取原则和数量见招标文件第五章规定。 </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28.2 采购人应根据评委会推荐的中标候选人确定中标人。</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28.3 采购人将在中国政府采购网”“江苏政府采购网”“盐城市政府采购网</w:t>
      </w:r>
      <w:r>
        <w:rPr>
          <w:rFonts w:hint="eastAsia" w:ascii="宋体" w:hAnsi="宋体" w:cs="宋体"/>
          <w:color w:val="000000"/>
          <w:shd w:val="clear" w:color="auto" w:fill="ffffff"/>
        </w:rPr>
        <w:t xml:space="preserve">”</w:t>
      </w:r>
      <w:r>
        <w:rPr>
          <w:rFonts w:hint="eastAsia" w:ascii="宋体" w:hAnsi="宋体" w:cs="宋体"/>
          <w:color w:val="000000"/>
        </w:rPr>
        <w:t xml:space="preserve">发布中标公告，公告期限为1个工作日。</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28.4  若有充分证据证明，中标人出现下列情况之一的，一经查实，将被取消中标资格：</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28.4.1提供虚假材料谋取中标的。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28.4.2向采购人行贿或者提供其他不正当利益的。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28.4.3属于本文件规定的无效条件，但在评标过程中又未被评委会发现的。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28.4.4与采购人或者其他供应商恶意串通的。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28.4.5采取不正当手段诋毁、排挤其他供应商的。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bookmarkStart w:id="159" w:name="_Toc200451960"/>
      <w:r>
        <w:rPr>
          <w:rFonts w:hint="eastAsia" w:ascii="宋体" w:hAnsi="宋体" w:cs="宋体"/>
          <w:color w:val="000000"/>
        </w:rPr>
        <w:t xml:space="preserve">28.5. 有下列情形之一的，视为投标人串通投标，投标无效：</w:t>
      </w:r>
      <w:bookmarkEnd w:id="159"/>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28.5.1不同投标人的投标文件由同一单位或者个人编制；</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28.5.2不同投标人委托同一单位或者个人办理投标事宜；</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28.5.3 不同投标人的投标文件载明的项目管理成员或者联系人员为同一人；</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28.5.4不同投标人的投标文件异常一致或者投标报价呈规律性差异；</w:t>
      </w:r>
      <w:r>
        <w:rPr>
          <w:rFonts w:hint="eastAsia" w:ascii="宋体" w:hAnsi="宋体" w:cs="宋体"/>
          <w:color w:val="000000"/>
        </w:rPr>
      </w:r>
      <w:r/>
    </w:p>
    <w:p>
      <w:pPr>
        <w:pStyle w:val="677"/>
        <w:ind w:firstLine="480"/>
        <w:jc w:val="both"/>
        <w:keepLines/>
        <w:keepNext/>
        <w:spacing w:beforeAutospacing="0" w:afterAutospacing="0" w:line="360" w:lineRule="auto"/>
        <w:rPr>
          <w:rFonts w:hint="eastAsia" w:ascii="宋体" w:hAnsi="宋体" w:cs="宋体"/>
          <w:color w:val="000000"/>
        </w:rPr>
      </w:pPr>
      <w:r>
        <w:rPr>
          <w:rFonts w:hint="eastAsia" w:ascii="宋体" w:hAnsi="宋体" w:cs="宋体"/>
          <w:color w:val="000000"/>
        </w:rPr>
        <w:t xml:space="preserve">29、质疑处理</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w:t>
      </w:r>
      <w:r>
        <w:rPr>
          <w:rFonts w:hint="eastAsia" w:ascii="宋体" w:hAnsi="宋体" w:cs="宋体"/>
          <w:color w:val="000000"/>
          <w:lang w:val="en-US" w:eastAsia="zh-CN"/>
        </w:rPr>
        <w:t xml:space="preserve">             </w:t>
      </w:r>
      <w:r>
        <w:rPr>
          <w:rFonts w:hint="eastAsia" w:ascii="宋体" w:hAnsi="宋体" w:cs="宋体"/>
          <w:color w:val="000000"/>
        </w:rPr>
        <w:t xml:space="preserve">29.4条款的规定向采购人或采购人提出质疑。上述应知其权益受到损害之日，是指：</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29.2.1对可以质疑的采购文件提出质疑的，为收到采购文件之日或者采购文件公告期限届满之日；</w:t>
      </w:r>
      <w:r>
        <w:rPr>
          <w:rFonts w:hint="eastAsia" w:ascii="宋体" w:hAnsi="宋体" w:cs="宋体"/>
          <w:color w:val="000000"/>
        </w:rPr>
        <w:br w:type="textWrapping" w:clear="all"/>
      </w:r>
      <w:r>
        <w:rPr>
          <w:rFonts w:hint="eastAsia" w:ascii="宋体" w:hAnsi="宋体" w:cs="宋体"/>
          <w:color w:val="000000"/>
          <w:lang w:val="en-US" w:eastAsia="zh-CN"/>
        </w:rPr>
        <w:t xml:space="preserve">    </w:t>
      </w:r>
      <w:r>
        <w:rPr>
          <w:rFonts w:hint="eastAsia" w:ascii="宋体" w:hAnsi="宋体" w:cs="宋体"/>
          <w:color w:val="000000"/>
        </w:rPr>
        <w:t xml:space="preserve">29.2.2对采购过程提出质疑的，为各采购程序环节结束之日；</w:t>
      </w:r>
      <w:r>
        <w:rPr>
          <w:rFonts w:hint="eastAsia" w:ascii="宋体" w:hAnsi="宋体" w:cs="宋体"/>
          <w:color w:val="000000"/>
        </w:rPr>
        <w:br w:type="textWrapping" w:clear="all"/>
      </w:r>
      <w:r>
        <w:rPr>
          <w:rFonts w:hint="eastAsia" w:ascii="宋体" w:hAnsi="宋体" w:cs="宋体"/>
          <w:color w:val="000000"/>
          <w:lang w:val="en-US" w:eastAsia="zh-CN"/>
        </w:rPr>
        <w:t xml:space="preserve">    </w:t>
      </w:r>
      <w:r>
        <w:rPr>
          <w:rFonts w:hint="eastAsia" w:ascii="宋体" w:hAnsi="宋体" w:cs="宋体"/>
          <w:color w:val="000000"/>
        </w:rPr>
        <w:t xml:space="preserve">29.2.3对中标或者成交结果提出质疑的，为中标或者成交结果公告期限届满之日。</w:t>
      </w:r>
      <w:r>
        <w:rPr>
          <w:rFonts w:hint="eastAsia" w:ascii="宋体" w:hAnsi="宋体" w:cs="宋体"/>
          <w:color w:val="000000"/>
        </w:rPr>
      </w:r>
      <w:r/>
    </w:p>
    <w:p>
      <w:pPr>
        <w:pStyle w:val="677"/>
        <w:ind w:firstLine="72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29.4 供应商（含潜在供应商）对采购方式、招标文件中采购需求、供应商资格条件、评标方法和评标标准、合同文本及资格审查结果的询问（供应商对其他事项的询问）、质疑请向采购人提出，由采购人负责答复。</w:t>
      </w:r>
      <w:r>
        <w:rPr>
          <w:rFonts w:hint="eastAsia" w:ascii="宋体" w:hAnsi="宋体" w:cs="宋体"/>
          <w:color w:val="000000"/>
        </w:rPr>
      </w:r>
      <w:r/>
    </w:p>
    <w:p>
      <w:pPr>
        <w:pStyle w:val="677"/>
        <w:ind w:firstLine="72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采购人只接收以纸质原件形式送达的质疑,采购人不接受未填写快递运单的快件。质疑接收部门为盐城润威项目管理有限公司，联系地址：</w:t>
      </w:r>
      <w:r>
        <w:rPr>
          <w:rFonts w:hint="eastAsia"/>
          <w:sz w:val="24"/>
          <w:szCs w:val="24"/>
        </w:rPr>
        <w:t xml:space="preserve">盐城市响水县开发区运响河东侧1幢1层</w:t>
      </w:r>
      <w:r>
        <w:rPr>
          <w:rFonts w:hint="eastAsia" w:ascii="宋体" w:hAnsi="宋体" w:cs="宋体"/>
          <w:color w:val="000000"/>
        </w:rPr>
        <w:t xml:space="preserve">，联系电话：0515-8</w:t>
      </w:r>
      <w:r>
        <w:rPr>
          <w:rFonts w:hint="eastAsia" w:ascii="宋体" w:hAnsi="宋体" w:cs="宋体"/>
          <w:color w:val="000000"/>
          <w:lang w:val="en-US" w:eastAsia="zh-CN"/>
        </w:rPr>
        <w:t xml:space="preserve">6881213</w:t>
      </w:r>
      <w:r>
        <w:rPr>
          <w:rFonts w:hint="eastAsia" w:ascii="宋体" w:hAnsi="宋体" w:cs="宋体"/>
          <w:color w:val="000000"/>
        </w:rPr>
        <w:t xml:space="preserve">。</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29.5 以下情形的质疑不予受理</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29.5.1 内容不符合《政府采购质疑和投诉办法》第十二条规定的质疑。</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29.5.2 超出政府采购法定期限的质疑。</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29.5.3 以传真、电子邮件等方式递交的非原件形式的质疑。</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29.5.4 未参加投标活动的供应商或在投标活动中自身权益未受到损害的供应商所提出的质疑。</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29.5.5供应商组成联合体参加投标，联合体中任何一方或多方未按要求签字、盖章、加盖公章的质疑。</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color w:val="000000"/>
        </w:rPr>
      </w:r>
      <w:r/>
    </w:p>
    <w:p>
      <w:pPr>
        <w:pStyle w:val="677"/>
        <w:ind w:firstLine="480"/>
        <w:jc w:val="both"/>
        <w:keepLines/>
        <w:keepNext/>
        <w:spacing w:beforeAutospacing="0" w:afterAutospacing="0" w:line="360" w:lineRule="auto"/>
        <w:rPr>
          <w:rFonts w:hint="eastAsia" w:ascii="宋体" w:hAnsi="宋体" w:cs="宋体"/>
          <w:color w:val="000000"/>
        </w:rPr>
      </w:pPr>
      <w:r>
        <w:rPr>
          <w:rFonts w:hint="eastAsia" w:ascii="宋体" w:hAnsi="宋体" w:cs="宋体"/>
          <w:color w:val="000000"/>
        </w:rPr>
        <w:t xml:space="preserve">30、中标通知书</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color w:val="000000"/>
        </w:rPr>
      </w:r>
      <w:r/>
    </w:p>
    <w:p>
      <w:pPr>
        <w:pStyle w:val="677"/>
        <w:ind w:firstLine="723"/>
        <w:jc w:val="both"/>
        <w:keepLines/>
        <w:keepNext/>
        <w:spacing w:beforeAutospacing="0" w:afterAutospacing="0" w:line="360" w:lineRule="auto"/>
        <w:rPr>
          <w:rFonts w:hint="eastAsia" w:ascii="宋体" w:hAnsi="宋体" w:cs="宋体"/>
          <w:color w:val="000000"/>
        </w:rPr>
      </w:pPr>
      <w:r/>
      <w:bookmarkStart w:id="160" w:name="_Toc120614220"/>
      <w:r/>
      <w:bookmarkStart w:id="161" w:name="_Toc20823308"/>
      <w:r/>
      <w:bookmarkStart w:id="162" w:name="_Toc513029236"/>
      <w:r/>
      <w:bookmarkStart w:id="163" w:name="_Toc16938552"/>
      <w:r>
        <w:rPr>
          <w:rFonts w:hint="eastAsia" w:ascii="宋体" w:hAnsi="宋体" w:cs="宋体"/>
          <w:b/>
          <w:color w:val="000000"/>
        </w:rPr>
        <w:t xml:space="preserve">七、授予合同</w:t>
      </w:r>
      <w:bookmarkEnd w:id="160"/>
      <w:r/>
      <w:bookmarkEnd w:id="161"/>
      <w:r/>
      <w:bookmarkEnd w:id="162"/>
      <w:r/>
      <w:bookmarkEnd w:id="163"/>
      <w:r>
        <w:rPr>
          <w:rFonts w:hint="eastAsia" w:ascii="宋体" w:hAnsi="宋体" w:cs="宋体"/>
          <w:color w:val="000000"/>
        </w:rPr>
      </w:r>
      <w:r/>
    </w:p>
    <w:p>
      <w:pPr>
        <w:pStyle w:val="677"/>
        <w:ind w:firstLine="480"/>
        <w:jc w:val="both"/>
        <w:keepLines/>
        <w:keepNext/>
        <w:spacing w:beforeAutospacing="0" w:afterAutospacing="0" w:line="360" w:lineRule="auto"/>
        <w:rPr>
          <w:rFonts w:hint="eastAsia" w:ascii="宋体" w:hAnsi="宋体" w:cs="宋体"/>
          <w:color w:val="000000"/>
        </w:rPr>
      </w:pPr>
      <w:r/>
      <w:bookmarkStart w:id="164" w:name="_Toc20823309"/>
      <w:r/>
      <w:bookmarkStart w:id="165" w:name="_Toc16938553"/>
      <w:r/>
      <w:bookmarkStart w:id="166" w:name="_Toc513029237"/>
      <w:r>
        <w:rPr>
          <w:rFonts w:hint="eastAsia" w:ascii="宋体" w:hAnsi="宋体" w:cs="宋体"/>
          <w:color w:val="000000"/>
        </w:rPr>
        <w:t xml:space="preserve">31. 签订合同</w:t>
      </w:r>
      <w:bookmarkEnd w:id="164"/>
      <w:r/>
      <w:bookmarkEnd w:id="165"/>
      <w:r/>
      <w:bookmarkEnd w:id="166"/>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31.l中标人应当在中标通知书发出之日起三十日内，按照招标文件确定的事项与采购人签订政府采购合同。</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31.2招标文件、中标人的投标文件及招标过程中有关澄清、承诺文件均应作为合同附件。</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31.3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rPr>
          <w:rFonts w:hint="eastAsia" w:ascii="宋体" w:hAnsi="宋体" w:cs="宋体"/>
          <w:color w:val="000000"/>
        </w:rPr>
      </w:r>
      <w:r/>
    </w:p>
    <w:p>
      <w:pPr>
        <w:pStyle w:val="677"/>
        <w:ind w:firstLine="480"/>
        <w:jc w:val="both"/>
        <w:keepLines/>
        <w:keepNext/>
        <w:spacing w:beforeAutospacing="0" w:afterAutospacing="0" w:line="360" w:lineRule="auto"/>
        <w:rPr>
          <w:rFonts w:hint="eastAsia" w:ascii="宋体" w:hAnsi="宋体" w:cs="宋体"/>
          <w:color w:val="000000"/>
        </w:rPr>
      </w:pPr>
      <w:r>
        <w:rPr>
          <w:rFonts w:hint="eastAsia" w:ascii="宋体" w:hAnsi="宋体" w:cs="宋体"/>
          <w:color w:val="000000"/>
        </w:rPr>
        <w:t xml:space="preserve">32、货物（包含与货物相关的服务）的追加</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33.政府采购政策功能落实</w:t>
      </w:r>
      <w:r>
        <w:rPr>
          <w:rFonts w:hint="eastAsia" w:ascii="宋体" w:hAnsi="宋体" w:cs="宋体"/>
          <w:color w:val="000000"/>
        </w:rPr>
      </w:r>
      <w:r/>
    </w:p>
    <w:p>
      <w:pPr>
        <w:pStyle w:val="677"/>
        <w:ind w:firstLine="480"/>
        <w:jc w:val="both"/>
        <w:keepLines/>
        <w:keepNext/>
        <w:spacing w:beforeAutospacing="0" w:afterAutospacing="0" w:line="360" w:lineRule="auto"/>
        <w:rPr>
          <w:rFonts w:hint="eastAsia" w:ascii="宋体" w:hAnsi="宋体" w:cs="宋体"/>
          <w:color w:val="000000"/>
        </w:rPr>
      </w:pPr>
      <w:r>
        <w:rPr>
          <w:rFonts w:hint="eastAsia" w:ascii="宋体" w:hAnsi="宋体" w:cs="宋体"/>
          <w:color w:val="000000"/>
        </w:rPr>
        <w:t xml:space="preserve">33.1政府采购线上合同信用融资政策</w:t>
      </w:r>
      <w:r>
        <w:rPr>
          <w:rFonts w:hint="eastAsia" w:ascii="宋体" w:hAnsi="宋体" w:cs="宋体"/>
          <w:color w:val="000000"/>
        </w:rPr>
      </w:r>
      <w:r/>
    </w:p>
    <w:p>
      <w:pPr>
        <w:pStyle w:val="677"/>
        <w:ind w:firstLine="72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cs="宋体"/>
          <w:color w:val="000000"/>
        </w:rPr>
      </w:r>
      <w:r/>
    </w:p>
    <w:p>
      <w:pPr>
        <w:pStyle w:val="652"/>
        <w:ind w:firstLine="480"/>
        <w:spacing w:line="360" w:lineRule="auto"/>
        <w:tabs>
          <w:tab w:val="left" w:pos="1381" w:leader="none"/>
        </w:tabs>
        <w:rPr>
          <w:rFonts w:hint="eastAsia" w:ascii="宋体" w:hAnsi="宋体" w:cs="宋体"/>
          <w:color w:val="000000"/>
          <w:sz w:val="24"/>
        </w:rPr>
      </w:pPr>
      <w:r>
        <w:rPr>
          <w:rFonts w:hint="eastAsia" w:ascii="宋体" w:hAnsi="宋体" w:cs="宋体"/>
          <w:color w:val="000000"/>
          <w:sz w:val="24"/>
        </w:rPr>
        <w:t xml:space="preserve">33.2进口产品</w:t>
      </w:r>
      <w:r>
        <w:rPr>
          <w:rFonts w:hint="eastAsia" w:ascii="宋体" w:hAnsi="宋体" w:cs="宋体"/>
          <w:color w:val="000000"/>
          <w:sz w:val="24"/>
        </w:rPr>
      </w:r>
      <w:r/>
    </w:p>
    <w:p>
      <w:pPr>
        <w:pStyle w:val="677"/>
        <w:ind w:firstLine="72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rPr>
      </w:r>
      <w:r/>
    </w:p>
    <w:p>
      <w:pPr>
        <w:pStyle w:val="652"/>
        <w:ind w:firstLine="480"/>
        <w:spacing w:line="360" w:lineRule="auto"/>
        <w:tabs>
          <w:tab w:val="left" w:pos="1381" w:leader="none"/>
        </w:tabs>
        <w:rPr>
          <w:rFonts w:hint="eastAsia" w:ascii="宋体" w:hAnsi="宋体" w:cs="宋体"/>
          <w:color w:val="000000"/>
          <w:sz w:val="24"/>
        </w:rPr>
      </w:pPr>
      <w:r>
        <w:rPr>
          <w:rFonts w:hint="eastAsia" w:ascii="宋体" w:hAnsi="宋体" w:cs="宋体"/>
          <w:color w:val="000000"/>
          <w:sz w:val="24"/>
        </w:rPr>
        <w:t xml:space="preserve">33.3中小企业、监狱企业及残疾人福利性单位</w:t>
      </w:r>
      <w:r>
        <w:rPr>
          <w:rFonts w:hint="eastAsia" w:ascii="宋体" w:hAnsi="宋体" w:cs="宋体"/>
          <w:color w:val="000000"/>
          <w:sz w:val="24"/>
        </w:rPr>
      </w:r>
      <w:r/>
    </w:p>
    <w:p>
      <w:pPr>
        <w:pStyle w:val="652"/>
        <w:ind w:firstLine="480"/>
        <w:spacing w:line="360" w:lineRule="auto"/>
        <w:rPr>
          <w:rFonts w:hint="eastAsia" w:ascii="宋体" w:hAnsi="宋体" w:cs="宋体"/>
          <w:color w:val="000000"/>
          <w:sz w:val="24"/>
        </w:rPr>
      </w:pPr>
      <w:r>
        <w:rPr>
          <w:rFonts w:hint="eastAsia" w:ascii="宋体" w:hAnsi="宋体" w:cs="宋体"/>
          <w:color w:val="000000"/>
          <w:sz w:val="24"/>
        </w:rPr>
        <w:t xml:space="preserve">33.3.1中小企业定义：</w:t>
      </w:r>
      <w:r>
        <w:rPr>
          <w:rFonts w:hint="eastAsia" w:ascii="宋体" w:hAnsi="宋体" w:cs="宋体"/>
          <w:color w:val="000000"/>
          <w:sz w:val="24"/>
        </w:rPr>
      </w:r>
      <w:r/>
    </w:p>
    <w:p>
      <w:pPr>
        <w:pStyle w:val="677"/>
        <w:ind w:firstLine="72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中小企业</w:t>
      </w:r>
      <w:r>
        <w:rPr>
          <w:rFonts w:hint="eastAsia" w:ascii="宋体" w:hAnsi="宋体" w:cs="宋体"/>
          <w:color w:val="00000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33.3.2供应商提供的货物、工程或者服务符合下列情形的，享受中小企业扶持政策：</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33.3.2.1在货物采购项目中，货物由中小企业制造，即货物由中小企业生产且使用该中小企业商号或者注册商标；</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33.3.2.2在工程采购项目中，工程由中小企业承建，即工程施工单位为中小企业；</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33.3.2.3在服务采购项目中，服务由中小企业承接，即提供服务的人员为中小企业依照《中华人民共和国劳动合同法》订立劳动合同的从业人员。</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33.3.3在货物采购项目中，供应商提供的货物既有中小企业制造货物，也有大型企业制造货物的，不享受中小企业扶持政策。</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33.3.4以联合体形式参加政府采购活动，联合体各方均为中小企业的，联合体视同中小企业。其中，联合体各方均为小微企业的，联合体视同小微企业。</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33.3.6残疾人福利单位定义：享受政府采购支持政策的残疾人福利性单位应当同时满足以下条件：</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33.3.6.1安置的残疾人占本单位在职职工人数的比例不低于25%（含25%），并且安置的残疾人人数不少于10 人（含10 人）；</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33.3.6.2依法与安置的每位残疾人签订了一年以上（含一年）的劳动合同或服务协议；</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33.3.6.3为安置的每位残疾人按月足额缴纳了基本养老保险、基本医疗保险、失业保险、工伤保险和生育保险等社会保险费；</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33.3.6.4通过银行等金融机构向安置的每位残疾人，按月支付了不低于单位所在区县适用的经省级人民政府批准的月最低工资标准的工资；</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33.3.6.5提供本单位制造的货物、承担的工程或者服务（以下简称产品），或者提供其他残疾人福利性单位制造的货物（不包括使用非残疾人福利性单位注册商标的货物）；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33.3.7本项目是否专门面向中小企业预留采购份额见第一章《招标公告》。</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33.3.8采购标的对应的中小企业划分标准所属行业见第四章《采购需求》。</w:t>
      </w:r>
      <w:r>
        <w:rPr>
          <w:rFonts w:hint="eastAsia" w:ascii="宋体" w:hAnsi="宋体" w:cs="宋体"/>
          <w:color w:val="000000"/>
        </w:rPr>
      </w:r>
      <w:r/>
    </w:p>
    <w:p>
      <w:pPr>
        <w:pStyle w:val="677"/>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33.3.9小微企业价格评审优惠的政策：见第五章《评标方法和评标标准》。</w:t>
      </w:r>
      <w:r>
        <w:rPr>
          <w:rFonts w:hint="eastAsia" w:ascii="宋体" w:hAnsi="宋体" w:cs="宋体"/>
          <w:color w:val="000000"/>
        </w:rPr>
      </w:r>
      <w:r/>
    </w:p>
    <w:p>
      <w:pPr>
        <w:pStyle w:val="652"/>
        <w:ind w:firstLine="480"/>
        <w:spacing w:line="360" w:lineRule="auto"/>
        <w:tabs>
          <w:tab w:val="left" w:pos="1381" w:leader="none"/>
        </w:tabs>
        <w:rPr>
          <w:rFonts w:hint="eastAsia" w:ascii="宋体" w:hAnsi="宋体" w:cs="宋体"/>
          <w:color w:val="000000"/>
          <w:sz w:val="24"/>
        </w:rPr>
      </w:pPr>
      <w:r>
        <w:rPr>
          <w:rFonts w:hint="eastAsia" w:ascii="宋体" w:hAnsi="宋体" w:cs="宋体"/>
          <w:color w:val="000000"/>
          <w:sz w:val="24"/>
        </w:rPr>
        <w:t xml:space="preserve">33.4政府采购节能产品、环境标志产品</w:t>
      </w:r>
      <w:r>
        <w:rPr>
          <w:rFonts w:hint="eastAsia" w:ascii="宋体" w:hAnsi="宋体" w:cs="宋体"/>
          <w:color w:val="000000"/>
          <w:sz w:val="24"/>
        </w:rPr>
      </w:r>
      <w:r/>
    </w:p>
    <w:p>
      <w:pPr>
        <w:pStyle w:val="652"/>
        <w:ind w:firstLine="480"/>
        <w:spacing w:line="360" w:lineRule="auto"/>
        <w:rPr>
          <w:rFonts w:hint="eastAsia" w:ascii="宋体" w:hAnsi="宋体" w:cs="宋体"/>
          <w:color w:val="000000"/>
          <w:sz w:val="24"/>
        </w:rPr>
      </w:pPr>
      <w:r>
        <w:rPr>
          <w:rFonts w:hint="eastAsia" w:ascii="宋体" w:hAnsi="宋体" w:cs="宋体"/>
          <w:color w:val="000000"/>
          <w:sz w:val="24"/>
        </w:rPr>
        <w:t xml:space="preserve">33.4.1</w:t>
      </w:r>
      <w:r>
        <w:rPr>
          <w:rFonts w:hint="eastAsia" w:ascii="宋体" w:hAnsi="宋体" w:cs="宋体"/>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rPr>
        <w:t xml:space="preserve">如属政府强制采购产品未提供认证证书的或认证证书提供不全的将视为未实质性响应采购要求</w:t>
      </w:r>
      <w:r>
        <w:rPr>
          <w:rFonts w:hint="eastAsia" w:ascii="宋体" w:hAnsi="宋体" w:cs="宋体"/>
          <w:i/>
          <w:color w:val="000000"/>
          <w:sz w:val="24"/>
        </w:rPr>
        <w:t xml:space="preserve">。</w:t>
      </w:r>
      <w:r>
        <w:rPr>
          <w:rFonts w:hint="eastAsia" w:ascii="宋体" w:hAnsi="宋体" w:cs="宋体"/>
          <w:color w:val="000000"/>
          <w:sz w:val="24"/>
        </w:rPr>
        <w:t xml:space="preserve">其他条件相同情况下，应当优先采购节能产品、环境标志产品。</w:t>
      </w:r>
      <w:r>
        <w:rPr>
          <w:rFonts w:hint="eastAsia" w:ascii="宋体" w:hAnsi="宋体" w:cs="宋体"/>
          <w:color w:val="000000"/>
          <w:sz w:val="24"/>
        </w:rPr>
      </w:r>
      <w:r/>
    </w:p>
    <w:p>
      <w:pPr>
        <w:pStyle w:val="652"/>
        <w:ind w:firstLine="480"/>
        <w:spacing w:line="360" w:lineRule="auto"/>
        <w:rPr>
          <w:rFonts w:hint="eastAsia" w:ascii="宋体" w:hAnsi="宋体" w:cs="宋体"/>
          <w:color w:val="000000"/>
          <w:sz w:val="24"/>
        </w:rPr>
      </w:pPr>
      <w:r>
        <w:rPr>
          <w:rFonts w:hint="eastAsia" w:ascii="宋体" w:hAnsi="宋体" w:cs="宋体"/>
          <w:color w:val="000000"/>
          <w:sz w:val="24"/>
        </w:rPr>
        <w:t xml:space="preserve">33.4.2</w:t>
      </w:r>
      <w:r>
        <w:rPr>
          <w:rFonts w:hint="eastAsia" w:ascii="宋体" w:hAnsi="宋体" w:cs="宋体"/>
          <w:color w:val="000000"/>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color w:val="000000"/>
          <w:sz w:val="24"/>
        </w:rPr>
      </w:r>
      <w:r/>
    </w:p>
    <w:p>
      <w:pPr>
        <w:pStyle w:val="652"/>
        <w:ind w:firstLine="480"/>
        <w:spacing w:line="360" w:lineRule="auto"/>
        <w:tabs>
          <w:tab w:val="left" w:pos="1381" w:leader="none"/>
        </w:tabs>
        <w:rPr>
          <w:rFonts w:hint="eastAsia" w:ascii="宋体" w:hAnsi="宋体" w:cs="宋体"/>
          <w:color w:val="000000"/>
          <w:sz w:val="24"/>
        </w:rPr>
      </w:pPr>
      <w:r>
        <w:rPr>
          <w:rFonts w:hint="eastAsia" w:ascii="宋体" w:hAnsi="宋体" w:cs="宋体"/>
          <w:color w:val="000000"/>
          <w:sz w:val="24"/>
        </w:rPr>
        <w:t xml:space="preserve">33.5绿色包装</w:t>
      </w:r>
      <w:r>
        <w:rPr>
          <w:rFonts w:hint="eastAsia" w:ascii="宋体" w:hAnsi="宋体" w:cs="宋体"/>
          <w:color w:val="000000"/>
          <w:sz w:val="24"/>
        </w:rPr>
      </w:r>
      <w:r/>
    </w:p>
    <w:p>
      <w:pPr>
        <w:pStyle w:val="652"/>
        <w:spacing w:line="360" w:lineRule="auto"/>
        <w:rPr>
          <w:rFonts w:hint="eastAsia" w:ascii="宋体" w:hAnsi="宋体" w:cs="宋体"/>
          <w:color w:val="000000"/>
          <w:sz w:val="24"/>
        </w:rPr>
      </w:pPr>
      <w:r>
        <w:rPr>
          <w:rFonts w:hint="eastAsia" w:ascii="宋体" w:hAnsi="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color w:val="000000"/>
          <w:sz w:val="24"/>
        </w:rPr>
      </w:r>
      <w:r/>
    </w:p>
    <w:p>
      <w:pPr>
        <w:pStyle w:val="652"/>
        <w:ind w:firstLine="480"/>
        <w:spacing w:line="360" w:lineRule="auto"/>
        <w:tabs>
          <w:tab w:val="left" w:pos="1381" w:leader="none"/>
        </w:tabs>
        <w:rPr>
          <w:rFonts w:hint="eastAsia" w:ascii="宋体" w:hAnsi="宋体" w:cs="宋体"/>
          <w:color w:val="000000"/>
          <w:sz w:val="24"/>
        </w:rPr>
      </w:pPr>
      <w:r>
        <w:rPr>
          <w:rFonts w:hint="eastAsia" w:ascii="宋体" w:hAnsi="宋体" w:cs="宋体"/>
          <w:color w:val="000000"/>
          <w:sz w:val="24"/>
        </w:rPr>
        <w:t xml:space="preserve">33.6政府采购创新产品</w:t>
      </w:r>
      <w:r>
        <w:rPr>
          <w:rFonts w:hint="eastAsia" w:ascii="宋体" w:hAnsi="宋体" w:cs="宋体"/>
          <w:color w:val="000000"/>
          <w:sz w:val="24"/>
        </w:rPr>
      </w:r>
      <w:r/>
    </w:p>
    <w:p>
      <w:pPr>
        <w:pStyle w:val="652"/>
        <w:ind w:firstLine="720"/>
        <w:spacing w:line="360" w:lineRule="auto"/>
        <w:rPr>
          <w:rFonts w:hint="eastAsia" w:ascii="宋体" w:hAnsi="宋体" w:cs="宋体"/>
          <w:color w:val="000000"/>
          <w:sz w:val="24"/>
        </w:rPr>
      </w:pPr>
      <w:r>
        <w:rPr>
          <w:rFonts w:hint="eastAsia" w:ascii="宋体" w:hAnsi="宋体" w:cs="宋体"/>
          <w:color w:val="000000"/>
          <w:sz w:val="24"/>
        </w:rPr>
        <w:t xml:space="preserve">采购人优先采购各级政府部门公开发布的有效期内的创新产品、创新服务、首台套、首购首用等《目录》的创新产品</w:t>
      </w:r>
      <w:r>
        <w:rPr>
          <w:rFonts w:hint="eastAsia" w:ascii="宋体" w:hAnsi="宋体" w:cs="宋体"/>
          <w:color w:val="000000"/>
          <w:sz w:val="24"/>
        </w:rPr>
        <w:t xml:space="preserve">。</w:t>
      </w:r>
      <w:r>
        <w:rPr>
          <w:rFonts w:hint="eastAsia" w:ascii="宋体" w:hAnsi="宋体" w:cs="宋体"/>
          <w:color w:val="000000"/>
          <w:sz w:val="24"/>
        </w:rPr>
      </w:r>
      <w:r/>
    </w:p>
    <w:p>
      <w:pPr>
        <w:pStyle w:val="652"/>
        <w:ind w:firstLine="480"/>
        <w:spacing w:line="360" w:lineRule="auto"/>
        <w:tabs>
          <w:tab w:val="left" w:pos="1381" w:leader="none"/>
        </w:tabs>
        <w:rPr>
          <w:rFonts w:hint="eastAsia" w:ascii="宋体" w:hAnsi="宋体" w:cs="宋体"/>
          <w:color w:val="000000"/>
          <w:sz w:val="24"/>
        </w:rPr>
      </w:pPr>
      <w:r>
        <w:rPr>
          <w:rFonts w:hint="eastAsia" w:ascii="宋体" w:hAnsi="宋体" w:cs="宋体"/>
          <w:color w:val="000000"/>
          <w:sz w:val="24"/>
        </w:rPr>
        <w:t xml:space="preserve">33.7绿色数据中心政策 </w:t>
      </w:r>
      <w:r>
        <w:rPr>
          <w:rFonts w:hint="eastAsia" w:ascii="宋体" w:hAnsi="宋体" w:cs="宋体"/>
          <w:color w:val="000000"/>
          <w:sz w:val="24"/>
        </w:rPr>
      </w:r>
      <w:r/>
    </w:p>
    <w:p>
      <w:pPr>
        <w:pStyle w:val="652"/>
        <w:ind w:firstLine="480"/>
        <w:spacing w:line="360" w:lineRule="auto"/>
        <w:rPr>
          <w:rFonts w:hint="eastAsia" w:ascii="宋体" w:hAnsi="宋体" w:cs="宋体"/>
          <w:color w:val="000000"/>
          <w:sz w:val="24"/>
        </w:rPr>
      </w:pPr>
      <w:r>
        <w:rPr>
          <w:rFonts w:hint="eastAsia" w:ascii="宋体" w:hAnsi="宋体" w:cs="宋体"/>
          <w:color w:val="000000"/>
          <w:sz w:val="24"/>
        </w:rPr>
        <w:t xml:space="preserve">本文件中若涉及到数据中心采购，采购人应依据《绿色数据中心政府采购需求标准（试行）》（财办库〔2023〕7号）文件精神</w:t>
      </w:r>
      <w:r>
        <w:rPr>
          <w:rFonts w:hint="eastAsia" w:ascii="宋体" w:hAnsi="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rPr>
      </w:r>
      <w:r/>
    </w:p>
    <w:p>
      <w:pPr>
        <w:pStyle w:val="652"/>
        <w:ind w:firstLine="480"/>
        <w:spacing w:line="360" w:lineRule="auto"/>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33.8实施本国产品标准及相关政策</w:t>
      </w:r>
      <w:r>
        <w:rPr>
          <w:rFonts w:hint="eastAsia" w:ascii="宋体" w:hAnsi="宋体" w:eastAsia="宋体" w:cs="宋体"/>
          <w:color w:val="ff0000"/>
          <w:sz w:val="24"/>
          <w:lang w:val="en-US" w:eastAsia="zh-CN"/>
        </w:rPr>
      </w:r>
      <w:r/>
    </w:p>
    <w:p>
      <w:pPr>
        <w:pStyle w:val="652"/>
        <w:ind w:firstLine="480"/>
        <w:spacing w:line="360" w:lineRule="auto"/>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33.8.1.本项目对采购本国产品给予政策支持，具体内容见招标文件“第五章 评标方法与评标标准”。</w:t>
      </w:r>
      <w:r>
        <w:rPr>
          <w:rFonts w:hint="eastAsia" w:ascii="宋体" w:hAnsi="宋体" w:eastAsia="宋体" w:cs="宋体"/>
          <w:color w:val="ff0000"/>
          <w:sz w:val="24"/>
          <w:lang w:val="en-US" w:eastAsia="zh-CN"/>
        </w:rPr>
      </w:r>
      <w:r/>
    </w:p>
    <w:p>
      <w:pPr>
        <w:pStyle w:val="652"/>
        <w:ind w:firstLine="480"/>
        <w:spacing w:line="360" w:lineRule="auto"/>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lang w:val="en-US" w:eastAsia="zh-CN"/>
        </w:rPr>
      </w:r>
      <w:r/>
    </w:p>
    <w:p>
      <w:pPr>
        <w:pStyle w:val="652"/>
        <w:ind w:firstLine="480"/>
        <w:spacing w:line="360" w:lineRule="auto"/>
        <w:rPr>
          <w:rFonts w:hint="eastAsia" w:ascii="宋体" w:hAnsi="宋体" w:cs="宋体"/>
          <w:color w:val="ff0000"/>
          <w:sz w:val="24"/>
        </w:rPr>
      </w:pPr>
      <w:r>
        <w:rPr>
          <w:rFonts w:hint="eastAsia" w:ascii="宋体" w:hAnsi="宋体" w:eastAsia="宋体" w:cs="宋体"/>
          <w:color w:val="ff0000"/>
          <w:sz w:val="24"/>
          <w:lang w:val="en-US" w:eastAsia="zh-CN"/>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ff0000"/>
          <w:sz w:val="24"/>
        </w:rPr>
      </w:r>
      <w:r/>
    </w:p>
    <w:p>
      <w:pPr>
        <w:pStyle w:val="652"/>
        <w:ind w:firstLine="480"/>
        <w:spacing w:line="360" w:lineRule="auto"/>
        <w:tabs>
          <w:tab w:val="left" w:pos="1381" w:leader="none"/>
        </w:tabs>
        <w:rPr>
          <w:rFonts w:hint="eastAsia" w:ascii="宋体" w:hAnsi="宋体" w:cs="宋体"/>
          <w:color w:val="000000"/>
          <w:sz w:val="24"/>
        </w:rPr>
      </w:pPr>
      <w:r>
        <w:rPr>
          <w:rFonts w:hint="eastAsia" w:ascii="宋体" w:hAnsi="宋体" w:cs="宋体"/>
          <w:color w:val="000000"/>
          <w:sz w:val="24"/>
        </w:rPr>
        <w:t xml:space="preserve">33.</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履约保证金政策</w:t>
      </w:r>
      <w:r>
        <w:rPr>
          <w:rFonts w:hint="eastAsia" w:ascii="宋体" w:hAnsi="宋体" w:cs="宋体"/>
          <w:color w:val="000000"/>
          <w:sz w:val="24"/>
        </w:rPr>
      </w:r>
      <w:r/>
    </w:p>
    <w:p>
      <w:pPr>
        <w:pStyle w:val="697"/>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确需收取履约保证金的，履约保证金的缴纳形式：</w:t>
      </w:r>
      <w:r>
        <w:rPr>
          <w:rFonts w:hint="eastAsia" w:ascii="宋体" w:hAnsi="宋体" w:cs="宋体"/>
          <w:color w:val="000000"/>
          <w:sz w:val="24"/>
        </w:rPr>
      </w:r>
      <w:r/>
    </w:p>
    <w:p>
      <w:pPr>
        <w:pStyle w:val="652"/>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sz w:val="24"/>
        </w:rPr>
      </w:r>
      <w:r/>
    </w:p>
    <w:p>
      <w:pPr>
        <w:pStyle w:val="652"/>
        <w:ind w:firstLine="480"/>
        <w:spacing w:line="360" w:lineRule="auto"/>
        <w:rPr>
          <w:rFonts w:hint="eastAsia" w:ascii="宋体" w:hAnsi="宋体" w:cs="宋体"/>
          <w:color w:val="000000"/>
          <w:sz w:val="24"/>
        </w:rPr>
      </w:pPr>
      <w:r>
        <w:rPr>
          <w:rFonts w:hint="eastAsia" w:ascii="宋体" w:hAnsi="宋体" w:cs="宋体"/>
          <w:color w:val="000000"/>
          <w:sz w:val="24"/>
        </w:rPr>
        <w:t xml:space="preserve"> 如以履约保函（保险）形式缴纳履约保证金，供应商可通过政府采购电子履约保函（保险）平台（www.jsdzbh.com）在线申请履约保函（保险）。</w:t>
      </w:r>
      <w:r>
        <w:rPr>
          <w:rFonts w:hint="eastAsia" w:ascii="宋体" w:hAnsi="宋体" w:cs="宋体"/>
          <w:color w:val="000000"/>
          <w:sz w:val="24"/>
        </w:rPr>
      </w:r>
      <w:r/>
    </w:p>
    <w:p>
      <w:pPr>
        <w:pStyle w:val="652"/>
        <w:ind w:firstLine="480"/>
        <w:spacing w:line="360" w:lineRule="auto"/>
        <w:rPr>
          <w:rFonts w:hint="eastAsia" w:ascii="宋体" w:hAnsi="宋体" w:cs="宋体"/>
          <w:color w:val="000000"/>
          <w:sz w:val="24"/>
        </w:rPr>
      </w:pPr>
      <w:r>
        <w:rPr>
          <w:rFonts w:hint="eastAsia" w:ascii="宋体" w:hAnsi="宋体" w:cs="宋体"/>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color w:val="000000"/>
          <w:sz w:val="24"/>
        </w:rPr>
      </w:r>
      <w:r/>
    </w:p>
    <w:p>
      <w:pPr>
        <w:pStyle w:val="652"/>
        <w:ind w:firstLine="480"/>
        <w:spacing w:line="360" w:lineRule="auto"/>
        <w:tabs>
          <w:tab w:val="left" w:pos="1381" w:leader="none"/>
        </w:tabs>
        <w:rPr>
          <w:rFonts w:hint="eastAsia" w:ascii="宋体" w:hAnsi="宋体" w:cs="宋体"/>
          <w:color w:val="000000"/>
          <w:sz w:val="24"/>
        </w:rPr>
      </w:pPr>
      <w:r>
        <w:rPr>
          <w:rFonts w:hint="eastAsia" w:ascii="宋体" w:hAnsi="宋体" w:cs="宋体"/>
          <w:color w:val="000000"/>
          <w:sz w:val="24"/>
        </w:rPr>
        <w:t xml:space="preserve">34. 预付款制度</w:t>
      </w:r>
      <w:r>
        <w:rPr>
          <w:rFonts w:hint="eastAsia" w:ascii="宋体" w:hAnsi="宋体" w:cs="宋体"/>
          <w:color w:val="000000"/>
          <w:sz w:val="24"/>
        </w:rPr>
      </w:r>
      <w:r/>
    </w:p>
    <w:p>
      <w:pPr>
        <w:pStyle w:val="652"/>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本项目落实预付款制度，预付款比例为</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%（原则上不低于合同金额的</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%）。在签订合同时，中标、成交供应商明确书面表示无需预付款或者主动要求降低预付款比例的，采购人可就预付款比例作相应调整。</w:t>
      </w:r>
      <w:r>
        <w:rPr>
          <w:rFonts w:hint="eastAsia" w:ascii="宋体" w:hAnsi="宋体" w:cs="宋体"/>
          <w:color w:val="000000"/>
          <w:sz w:val="24"/>
        </w:rPr>
      </w:r>
      <w:r/>
    </w:p>
    <w:p>
      <w:pPr>
        <w:pStyle w:val="652"/>
        <w:rPr>
          <w:rFonts w:hint="eastAsia"/>
        </w:rPr>
      </w:pPr>
      <w:r>
        <w:rPr>
          <w:rFonts w:hint="eastAsia"/>
        </w:rPr>
      </w:r>
      <w:r/>
    </w:p>
    <w:p>
      <w:pPr>
        <w:pStyle w:val="652"/>
        <w:rPr>
          <w:rFonts w:hint="eastAsia"/>
        </w:rPr>
      </w:pPr>
      <w:r>
        <w:rPr>
          <w:rFonts w:hint="eastAsia"/>
        </w:rPr>
      </w:r>
      <w:r/>
    </w:p>
    <w:p>
      <w:pPr>
        <w:pStyle w:val="652"/>
        <w:ind w:firstLine="2088"/>
        <w:jc w:val="both"/>
        <w:rPr>
          <w:rFonts w:hint="eastAsia" w:ascii="宋体" w:hAnsi="宋体" w:eastAsia="黑体" w:cs="Courier New"/>
          <w:sz w:val="24"/>
          <w:szCs w:val="24"/>
        </w:rPr>
      </w:pPr>
      <w:r>
        <w:rPr>
          <w:rStyle w:val="658"/>
          <w:rFonts w:hint="eastAsia"/>
        </w:rPr>
        <w:t xml:space="preserve">第三章  合同</w:t>
      </w:r>
      <w:bookmarkEnd w:id="154"/>
      <w:r/>
      <w:bookmarkEnd w:id="155"/>
      <w:r/>
      <w:bookmarkStart w:id="167" w:name="_Toc513029243"/>
      <w:r/>
      <w:bookmarkStart w:id="168" w:name="_Toc20823315"/>
      <w:r/>
      <w:bookmarkStart w:id="169" w:name="_Toc16938559"/>
      <w:r>
        <w:rPr>
          <w:rStyle w:val="658"/>
          <w:rFonts w:hint="eastAsia"/>
        </w:rPr>
        <w:t xml:space="preserve">文本</w:t>
      </w:r>
      <w:r>
        <w:rPr>
          <w:rFonts w:hint="eastAsia" w:ascii="宋体" w:hAnsi="宋体" w:eastAsia="黑体" w:cs="Courier New"/>
          <w:sz w:val="24"/>
          <w:szCs w:val="24"/>
        </w:rPr>
      </w:r>
      <w:r/>
    </w:p>
    <w:p>
      <w:pPr>
        <w:pStyle w:val="652"/>
        <w:ind w:firstLine="480"/>
        <w:spacing w:line="500" w:lineRule="exact"/>
        <w:rPr>
          <w:rFonts w:hint="eastAsia" w:ascii="Times New Roman" w:hAnsi="Times New Roman"/>
          <w:bCs/>
          <w:color w:val="000000"/>
          <w:sz w:val="24"/>
          <w:szCs w:val="21"/>
          <w:highlight w:val="none"/>
        </w:rPr>
      </w:pPr>
      <w:r/>
      <w:bookmarkEnd w:id="167"/>
      <w:r/>
      <w:bookmarkEnd w:id="168"/>
      <w:r/>
      <w:bookmarkEnd w:id="169"/>
      <w:r>
        <w:rPr>
          <w:rFonts w:hint="eastAsia" w:ascii="Times New Roman" w:hAnsi="Times New Roman"/>
          <w:bCs/>
          <w:color w:val="000000"/>
          <w:sz w:val="24"/>
          <w:szCs w:val="21"/>
          <w:highlight w:val="none"/>
        </w:rPr>
        <w:t xml:space="preserve">以下为成交后</w:t>
      </w:r>
      <w:r>
        <w:rPr>
          <w:rFonts w:hint="eastAsia" w:ascii="Times New Roman" w:hAnsi="Times New Roman"/>
          <w:bCs/>
          <w:color w:val="000000"/>
          <w:sz w:val="24"/>
          <w:szCs w:val="21"/>
          <w:highlight w:val="none"/>
          <w:lang w:eastAsia="zh-CN"/>
        </w:rPr>
        <w:t xml:space="preserve">签订</w:t>
      </w:r>
      <w:r>
        <w:rPr>
          <w:rFonts w:hint="eastAsia" w:ascii="Times New Roman" w:hAnsi="Times New Roman"/>
          <w:bCs/>
          <w:color w:val="000000"/>
          <w:sz w:val="24"/>
          <w:szCs w:val="21"/>
          <w:highlight w:val="none"/>
        </w:rPr>
        <w:t xml:space="preserve">本项目合同的通用条款，成交供应商不得提出实质性的修改。</w:t>
      </w:r>
      <w:r>
        <w:rPr>
          <w:rFonts w:hint="eastAsia" w:ascii="Times New Roman" w:hAnsi="Times New Roman"/>
          <w:bCs/>
          <w:color w:val="000000"/>
          <w:sz w:val="24"/>
          <w:szCs w:val="21"/>
          <w:highlight w:val="none"/>
        </w:rPr>
      </w:r>
      <w:r/>
    </w:p>
    <w:p>
      <w:pPr>
        <w:pStyle w:val="652"/>
        <w:jc w:val="center"/>
        <w:keepLines w:val="0"/>
        <w:keepNext w:val="0"/>
        <w:pageBreakBefore w:val="0"/>
        <w:spacing w:line="480" w:lineRule="exact"/>
        <w:rPr>
          <w:rFonts w:hint="eastAsia" w:ascii="宋体" w:hAnsi="宋体" w:cs="宋体"/>
          <w:b/>
          <w:bCs/>
          <w:color w:val="c00000"/>
          <w:sz w:val="28"/>
          <w:szCs w:val="28"/>
          <w:lang w:eastAsia="zh-CN"/>
        </w:rPr>
        <w:outlineLvl w:val="0"/>
      </w:pPr>
      <w:r/>
      <w:bookmarkStart w:id="170" w:name="_Toc22482"/>
      <w:r>
        <w:rPr>
          <w:rFonts w:hint="eastAsia" w:ascii="宋体" w:hAnsi="宋体" w:cs="宋体"/>
          <w:b/>
          <w:bCs/>
          <w:color w:val="c00000"/>
          <w:sz w:val="28"/>
          <w:szCs w:val="28"/>
          <w:lang w:eastAsia="zh-CN"/>
        </w:rPr>
        <w:t xml:space="preserve">响水县畜牧兽医社会化服务组织项目（三次）</w:t>
      </w:r>
      <w:r>
        <w:rPr>
          <w:rFonts w:hint="eastAsia" w:ascii="宋体" w:hAnsi="宋体" w:cs="宋体"/>
          <w:b/>
          <w:bCs/>
          <w:color w:val="c00000"/>
          <w:sz w:val="28"/>
          <w:szCs w:val="28"/>
          <w:lang w:eastAsia="zh-CN"/>
        </w:rPr>
      </w:r>
      <w:r/>
    </w:p>
    <w:p>
      <w:pPr>
        <w:pStyle w:val="652"/>
        <w:jc w:val="center"/>
        <w:keepLines w:val="0"/>
        <w:keepNext w:val="0"/>
        <w:pageBreakBefore w:val="0"/>
        <w:spacing w:line="480" w:lineRule="exact"/>
        <w:rPr>
          <w:rFonts w:hint="eastAsia" w:ascii="宋体" w:hAnsi="宋体" w:eastAsia="宋体" w:cs="宋体"/>
          <w:b/>
          <w:bCs/>
          <w:color w:val="000000"/>
          <w:sz w:val="30"/>
          <w:szCs w:val="30"/>
          <w:highlight w:val="none"/>
        </w:rPr>
        <w:outlineLvl w:val="0"/>
      </w:pPr>
      <w:r>
        <w:rPr>
          <w:rFonts w:hint="eastAsia" w:ascii="宋体" w:hAnsi="宋体" w:eastAsia="宋体" w:cs="宋体"/>
          <w:b/>
          <w:bCs/>
          <w:color w:val="000000"/>
          <w:sz w:val="30"/>
          <w:szCs w:val="30"/>
          <w:highlight w:val="none"/>
        </w:rPr>
        <w:t xml:space="preserve">政府采购合同（合同编号）</w:t>
      </w:r>
      <w:bookmarkEnd w:id="170"/>
      <w:r>
        <w:rPr>
          <w:rFonts w:hint="eastAsia" w:ascii="宋体" w:hAnsi="宋体" w:eastAsia="宋体" w:cs="宋体"/>
          <w:b/>
          <w:bCs/>
          <w:color w:val="000000"/>
          <w:sz w:val="30"/>
          <w:szCs w:val="30"/>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Style w:val="656"/>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r>
      <w:r/>
    </w:p>
    <w:p>
      <w:pPr>
        <w:pStyle w:val="652"/>
        <w:ind w:firstLine="480"/>
        <w:keepLines w:val="0"/>
        <w:keepNext w:val="0"/>
        <w:pageBreakBefore w:val="0"/>
        <w:spacing w:line="480" w:lineRule="exact"/>
        <w:rPr>
          <w:rStyle w:val="656"/>
          <w:rFonts w:hint="eastAsia" w:ascii="宋体" w:hAnsi="宋体" w:eastAsia="宋体" w:cs="宋体"/>
          <w:color w:val="000000"/>
          <w:sz w:val="24"/>
          <w:highlight w:val="none"/>
        </w:rPr>
      </w:pPr>
      <w:r>
        <w:rPr>
          <w:rStyle w:val="656"/>
          <w:rFonts w:hint="eastAsia" w:ascii="宋体" w:hAnsi="宋体" w:eastAsia="宋体" w:cs="宋体"/>
          <w:color w:val="000000"/>
          <w:sz w:val="24"/>
          <w:highlight w:val="none"/>
        </w:rPr>
        <w:t xml:space="preserve">采购单位（全称</w:t>
      </w:r>
      <w:r>
        <w:rPr>
          <w:rStyle w:val="656"/>
          <w:rFonts w:hint="eastAsia" w:ascii="宋体" w:hAnsi="宋体" w:eastAsia="宋体" w:cs="宋体"/>
          <w:color w:val="000000"/>
          <w:sz w:val="24"/>
          <w:highlight w:val="none"/>
          <w:lang w:val="en-US" w:eastAsia="zh-CN"/>
        </w:rPr>
        <w:t xml:space="preserve">): </w:t>
      </w:r>
      <w:r>
        <w:rPr>
          <w:rStyle w:val="656"/>
          <w:rFonts w:hint="eastAsia" w:ascii="宋体" w:hAnsi="宋体" w:eastAsia="宋体" w:cs="宋体"/>
          <w:color w:val="000000"/>
          <w:sz w:val="24"/>
          <w:highlight w:val="none"/>
          <w:u w:val="single"/>
          <w:lang w:val="en-US" w:eastAsia="zh-CN"/>
        </w:rPr>
        <w:t xml:space="preserve"> </w:t>
      </w:r>
      <w:r>
        <w:rPr>
          <w:rStyle w:val="656"/>
          <w:rFonts w:hint="eastAsia" w:ascii="宋体" w:hAnsi="宋体" w:eastAsia="宋体" w:cs="宋体"/>
          <w:color w:val="000000"/>
          <w:sz w:val="24"/>
          <w:highlight w:val="none"/>
          <w:u w:val="single"/>
          <w:lang w:val="en-US" w:eastAsia="zh-CN"/>
        </w:rPr>
        <w:t xml:space="preserve">                           </w:t>
      </w:r>
      <w:r>
        <w:rPr>
          <w:rStyle w:val="656"/>
          <w:rFonts w:hint="eastAsia" w:ascii="宋体" w:hAnsi="宋体" w:eastAsia="宋体" w:cs="宋体"/>
          <w:color w:val="000000"/>
          <w:sz w:val="24"/>
          <w:highlight w:val="none"/>
          <w:u w:val="single"/>
        </w:rPr>
        <w:t xml:space="preserve">（</w:t>
      </w:r>
      <w:r>
        <w:rPr>
          <w:rStyle w:val="656"/>
          <w:rFonts w:hint="eastAsia" w:ascii="宋体" w:hAnsi="宋体" w:eastAsia="宋体" w:cs="宋体"/>
          <w:color w:val="000000"/>
          <w:sz w:val="24"/>
          <w:highlight w:val="none"/>
        </w:rPr>
        <w:t xml:space="preserve">简称甲方）</w:t>
      </w:r>
      <w:r>
        <w:rPr>
          <w:rStyle w:val="656"/>
          <w:rFonts w:hint="eastAsia" w:ascii="宋体" w:hAnsi="宋体" w:eastAsia="宋体" w:cs="宋体"/>
          <w:color w:val="000000"/>
          <w:sz w:val="24"/>
          <w:highlight w:val="none"/>
        </w:rPr>
      </w:r>
      <w:r/>
    </w:p>
    <w:p>
      <w:pPr>
        <w:pStyle w:val="698"/>
        <w:ind w:left="0" w:firstLine="480"/>
        <w:keepLines w:val="0"/>
        <w:keepNext w:val="0"/>
        <w:pageBreakBefore w:val="0"/>
        <w:spacing w:line="500" w:lineRule="exact"/>
        <w:rPr>
          <w:rStyle w:val="656"/>
          <w:rFonts w:hint="eastAsia" w:ascii="宋体" w:hAnsi="宋体" w:eastAsia="宋体" w:cs="宋体"/>
          <w:color w:val="000000"/>
          <w:sz w:val="24"/>
          <w:highlight w:val="none"/>
        </w:rPr>
        <w:outlineLvl w:val="9"/>
      </w:pPr>
      <w:r>
        <w:rPr>
          <w:rStyle w:val="656"/>
          <w:rFonts w:hint="eastAsia" w:ascii="宋体" w:hAnsi="宋体" w:cs="宋体"/>
          <w:color w:val="000000"/>
          <w:sz w:val="24"/>
          <w:highlight w:val="none"/>
          <w:lang w:val="en-US" w:eastAsia="zh-CN"/>
        </w:rPr>
        <w:t xml:space="preserve">成交</w:t>
      </w:r>
      <w:r>
        <w:rPr>
          <w:rStyle w:val="656"/>
          <w:rFonts w:hint="eastAsia" w:ascii="宋体" w:hAnsi="宋体" w:eastAsia="宋体" w:cs="宋体"/>
          <w:color w:val="000000"/>
          <w:sz w:val="24"/>
          <w:highlight w:val="none"/>
        </w:rPr>
        <w:t xml:space="preserve">供应商（全称</w:t>
      </w:r>
      <w:r>
        <w:rPr>
          <w:rStyle w:val="656"/>
          <w:rFonts w:hint="eastAsia" w:ascii="宋体" w:hAnsi="宋体" w:eastAsia="宋体" w:cs="宋体"/>
          <w:color w:val="000000"/>
          <w:sz w:val="24"/>
          <w:highlight w:val="none"/>
          <w:lang w:val="en-US" w:eastAsia="zh-CN"/>
        </w:rPr>
        <w:t xml:space="preserve">):</w:t>
      </w:r>
      <w:r>
        <w:rPr>
          <w:rStyle w:val="656"/>
          <w:rFonts w:hint="eastAsia" w:ascii="宋体" w:hAnsi="宋体" w:eastAsia="宋体" w:cs="宋体"/>
          <w:color w:val="000000"/>
          <w:sz w:val="24"/>
          <w:highlight w:val="none"/>
          <w:u w:val="single"/>
          <w:lang w:val="en-US" w:eastAsia="zh-CN"/>
        </w:rPr>
        <w:t xml:space="preserve">                      </w:t>
      </w:r>
      <w:r>
        <w:rPr>
          <w:rStyle w:val="656"/>
          <w:rFonts w:hint="eastAsia" w:ascii="宋体" w:hAnsi="宋体" w:cs="宋体"/>
          <w:color w:val="000000"/>
          <w:sz w:val="24"/>
          <w:highlight w:val="none"/>
          <w:u w:val="single"/>
          <w:lang w:val="en-US" w:eastAsia="zh-CN"/>
        </w:rPr>
        <w:t xml:space="preserve"> </w:t>
      </w:r>
      <w:r>
        <w:rPr>
          <w:rStyle w:val="656"/>
          <w:rFonts w:hint="eastAsia" w:ascii="宋体" w:hAnsi="宋体" w:eastAsia="宋体" w:cs="宋体"/>
          <w:color w:val="000000"/>
          <w:sz w:val="24"/>
          <w:highlight w:val="none"/>
          <w:u w:val="single"/>
          <w:lang w:val="en-US" w:eastAsia="zh-CN"/>
        </w:rPr>
        <w:t xml:space="preserve">     </w:t>
      </w:r>
      <w:r>
        <w:rPr>
          <w:rStyle w:val="656"/>
          <w:rFonts w:hint="eastAsia" w:ascii="宋体" w:hAnsi="宋体" w:eastAsia="宋体" w:cs="宋体"/>
          <w:color w:val="000000"/>
          <w:sz w:val="24"/>
          <w:highlight w:val="none"/>
        </w:rPr>
        <w:t xml:space="preserve">（简称乙方）</w:t>
      </w:r>
      <w:r>
        <w:rPr>
          <w:rStyle w:val="656"/>
          <w:rFonts w:hint="eastAsia" w:ascii="宋体" w:hAnsi="宋体" w:eastAsia="宋体" w:cs="宋体"/>
          <w:color w:val="000000"/>
          <w:sz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cs="宋体"/>
          <w:b w:val="0"/>
          <w:bCs w:val="0"/>
          <w:color w:val="000000"/>
          <w:sz w:val="24"/>
          <w:szCs w:val="24"/>
          <w:highlight w:val="none"/>
          <w:u w:val="single"/>
          <w:lang w:val="en-US" w:eastAsia="zh-CN"/>
        </w:rPr>
        <w:t xml:space="preserve">响水县畜牧兽医社会化服务组织项目（三次）</w:t>
      </w:r>
      <w:r>
        <w:rPr>
          <w:rFonts w:hint="eastAsia" w:ascii="宋体" w:hAnsi="宋体" w:eastAsia="宋体" w:cs="宋体"/>
          <w:color w:val="000000"/>
          <w:sz w:val="24"/>
          <w:szCs w:val="24"/>
          <w:highlight w:val="none"/>
        </w:rPr>
        <w:t xml:space="preserve">竞争性磋商的结果，签署本合同。</w:t>
      </w:r>
      <w:r>
        <w:rPr>
          <w:rFonts w:hint="eastAsia" w:ascii="宋体" w:hAnsi="宋体" w:eastAsia="宋体" w:cs="宋体"/>
          <w:color w:val="000000"/>
          <w:sz w:val="24"/>
          <w:szCs w:val="24"/>
          <w:highlight w:val="none"/>
        </w:rPr>
      </w:r>
      <w:r/>
    </w:p>
    <w:p>
      <w:pPr>
        <w:pStyle w:val="652"/>
        <w:numPr>
          <w:ilvl w:val="0"/>
          <w:numId w:val="0"/>
        </w:numPr>
        <w:ind w:firstLine="48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一、合同内容</w:t>
      </w:r>
      <w:r>
        <w:rPr>
          <w:rFonts w:hint="eastAsia" w:ascii="宋体" w:hAnsi="宋体" w:eastAsia="宋体" w:cs="宋体"/>
          <w:bCs/>
          <w:sz w:val="24"/>
          <w:lang w:val="en-US" w:eastAsia="zh-CN"/>
        </w:rPr>
      </w:r>
      <w:r/>
    </w:p>
    <w:p>
      <w:pPr>
        <w:pStyle w:val="652"/>
        <w:numPr>
          <w:ilvl w:val="0"/>
          <w:numId w:val="0"/>
        </w:numPr>
        <w:ind w:firstLine="48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1.1 标的名称：响水县畜牧兽医社会化服务组织项目（三次）                         </w:t>
      </w:r>
      <w:r>
        <w:rPr>
          <w:rFonts w:hint="eastAsia" w:ascii="宋体" w:hAnsi="宋体" w:eastAsia="宋体" w:cs="宋体"/>
          <w:bCs/>
          <w:sz w:val="24"/>
          <w:lang w:val="en-US" w:eastAsia="zh-CN"/>
        </w:rPr>
      </w:r>
      <w:r/>
    </w:p>
    <w:p>
      <w:pPr>
        <w:pStyle w:val="652"/>
        <w:numPr>
          <w:ilvl w:val="0"/>
          <w:numId w:val="0"/>
        </w:numPr>
        <w:ind w:firstLine="480"/>
        <w:spacing w:line="360" w:lineRule="auto"/>
        <w:rPr>
          <w:rFonts w:ascii="宋体" w:hAnsi="宋体" w:eastAsia="宋体" w:cs="宋体"/>
          <w:bCs/>
          <w:sz w:val="24"/>
          <w:lang w:val="en-US" w:eastAsia="zh-CN"/>
        </w:rPr>
      </w:pPr>
      <w:r>
        <w:rPr>
          <w:rFonts w:hint="eastAsia" w:ascii="宋体" w:hAnsi="宋体" w:eastAsia="宋体" w:cs="宋体"/>
          <w:bCs/>
          <w:sz w:val="24"/>
          <w:lang w:val="en-US" w:eastAsia="zh-CN"/>
        </w:rPr>
        <w:t xml:space="preserve">1.1.1项目服务范围：12个镇区</w:t>
      </w:r>
      <w:r>
        <w:rPr>
          <w:rFonts w:ascii="宋体" w:hAnsi="宋体" w:eastAsia="宋体" w:cs="宋体"/>
          <w:bCs/>
          <w:sz w:val="24"/>
          <w:lang w:val="en-US" w:eastAsia="zh-CN"/>
        </w:rPr>
      </w:r>
      <w:r/>
    </w:p>
    <w:p>
      <w:pPr>
        <w:pStyle w:val="652"/>
        <w:numPr>
          <w:ilvl w:val="0"/>
          <w:numId w:val="0"/>
        </w:num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1.1.2服务内容及要求：</w:t>
      </w:r>
      <w:r>
        <w:rPr>
          <w:rFonts w:hint="eastAsia" w:ascii="宋体" w:hAnsi="宋体" w:eastAsia="宋体" w:cs="宋体"/>
          <w:bCs/>
          <w:sz w:val="24"/>
          <w:highlight w:val="none"/>
          <w:lang w:val="en-US" w:eastAsia="zh-CN"/>
        </w:rPr>
      </w:r>
      <w:r/>
    </w:p>
    <w:p>
      <w:pPr>
        <w:pStyle w:val="652"/>
        <w:numPr>
          <w:ilvl w:val="0"/>
          <w:numId w:val="0"/>
        </w:numPr>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（一）防疫服务。</w:t>
      </w:r>
      <w:r>
        <w:rPr>
          <w:rFonts w:hint="eastAsia" w:ascii="宋体" w:hAnsi="宋体" w:eastAsia="宋体" w:cs="宋体"/>
          <w:color w:val="000000"/>
          <w:sz w:val="24"/>
          <w:highlight w:val="none"/>
          <w:lang w:val="en-US" w:eastAsia="zh-CN"/>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散养场户禽流感、口蹄疫、小反刍兽疫等重大动物疫病强制免疫工作，包括免疫注射、挂标、填制记录、废弃疫苗瓶等废弃物收集处理工作。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val="en-US" w:eastAsia="zh-CN"/>
        </w:rPr>
        <w:t xml:space="preserve">（2）</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规模场户强制免疫病种疫苗的领发及登记工作。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犬类狂犬病免疫注射、记录填制等工作。</w:t>
      </w:r>
      <w:r>
        <w:rPr>
          <w:rFonts w:hint="eastAsia" w:ascii="宋体" w:hAnsi="宋体" w:cs="宋体"/>
          <w:bCs/>
          <w:sz w:val="24"/>
        </w:rPr>
      </w:r>
      <w:r/>
    </w:p>
    <w:p>
      <w:pPr>
        <w:pStyle w:val="652"/>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收集</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lang w:val="en-US" w:eastAsia="zh-CN"/>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4）</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弃置病死畜禽收集</w:t>
      </w:r>
      <w:r>
        <w:rPr>
          <w:rFonts w:hint="eastAsia" w:ascii="宋体" w:hAnsi="宋体" w:cs="宋体"/>
          <w:bCs/>
          <w:sz w:val="24"/>
          <w:lang w:val="en-US" w:eastAsia="zh-CN"/>
        </w:rPr>
        <w:t xml:space="preserve">处置</w:t>
      </w:r>
      <w:r>
        <w:rPr>
          <w:rFonts w:hint="eastAsia" w:ascii="宋体" w:hAnsi="宋体" w:cs="宋体"/>
          <w:bCs/>
          <w:sz w:val="24"/>
        </w:rPr>
        <w:t xml:space="preserve">工作。</w:t>
      </w:r>
      <w:r>
        <w:rPr>
          <w:rFonts w:hint="eastAsia" w:ascii="宋体" w:hAnsi="宋体" w:cs="宋体"/>
          <w:bCs/>
          <w:sz w:val="24"/>
        </w:rPr>
      </w:r>
      <w:r/>
    </w:p>
    <w:p>
      <w:pPr>
        <w:pStyle w:val="652"/>
        <w:numPr>
          <w:ilvl w:val="0"/>
          <w:numId w:val="0"/>
        </w:num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5）</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小散户畜禽粪污综合收集</w:t>
      </w:r>
      <w:r>
        <w:rPr>
          <w:rFonts w:hint="eastAsia" w:ascii="宋体" w:hAnsi="宋体" w:cs="宋体"/>
          <w:bCs/>
          <w:sz w:val="24"/>
          <w:lang w:val="en-US" w:eastAsia="zh-CN"/>
        </w:rPr>
        <w:t xml:space="preserve">技术指导</w:t>
      </w:r>
      <w:r>
        <w:rPr>
          <w:rFonts w:hint="eastAsia" w:ascii="宋体" w:hAnsi="宋体" w:cs="宋体"/>
          <w:bCs/>
          <w:sz w:val="24"/>
        </w:rPr>
        <w:t xml:space="preserve">及配合管理规模场户畜禽粪污治理工作。</w:t>
      </w:r>
      <w:r>
        <w:rPr>
          <w:rFonts w:hint="eastAsia" w:ascii="宋体" w:hAnsi="宋体" w:eastAsia="宋体" w:cs="宋体"/>
          <w:color w:val="000000"/>
          <w:sz w:val="24"/>
          <w:highlight w:val="none"/>
          <w:lang w:val="en-US" w:eastAsia="zh-CN"/>
        </w:rPr>
      </w:r>
      <w:r/>
    </w:p>
    <w:p>
      <w:pPr>
        <w:pStyle w:val="652"/>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报告</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lang w:val="en-US" w:eastAsia="zh-CN"/>
        </w:rPr>
      </w:r>
      <w:r/>
    </w:p>
    <w:p>
      <w:pPr>
        <w:pStyle w:val="652"/>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w:t>
      </w:r>
      <w:r>
        <w:rPr>
          <w:rFonts w:hint="eastAsia" w:ascii="宋体" w:hAnsi="宋体" w:cs="宋体"/>
          <w:bCs/>
          <w:sz w:val="24"/>
        </w:rPr>
        <w:t xml:space="preserve">履行动物疫情报告义务。</w:t>
      </w:r>
      <w:r>
        <w:rPr>
          <w:rFonts w:hint="eastAsia" w:ascii="宋体" w:hAnsi="宋体" w:eastAsia="宋体" w:cs="宋体"/>
          <w:color w:val="000000"/>
          <w:sz w:val="24"/>
          <w:highlight w:val="none"/>
          <w:lang w:val="en-US" w:eastAsia="zh-CN"/>
        </w:rPr>
      </w:r>
      <w:r/>
    </w:p>
    <w:p>
      <w:pPr>
        <w:pStyle w:val="652"/>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w:t>
      </w:r>
      <w:r>
        <w:rPr>
          <w:rFonts w:hint="eastAsia" w:ascii="宋体" w:hAnsi="宋体" w:cs="宋体"/>
          <w:bCs/>
          <w:sz w:val="24"/>
          <w:highlight w:val="none"/>
        </w:rPr>
        <w:t xml:space="preserve">协助做好动物防疫法律法规宣传贯彻，</w:t>
      </w:r>
      <w:r>
        <w:rPr>
          <w:rFonts w:hint="eastAsia" w:ascii="宋体" w:hAnsi="宋体" w:cs="宋体"/>
          <w:bCs/>
          <w:sz w:val="24"/>
          <w:highlight w:val="none"/>
          <w:lang w:val="en-US" w:eastAsia="zh-CN"/>
        </w:rPr>
        <w:t xml:space="preserve">及时报告工作中的各类</w:t>
      </w:r>
      <w:r>
        <w:rPr>
          <w:rFonts w:hint="eastAsia" w:ascii="宋体" w:hAnsi="宋体" w:cs="宋体"/>
          <w:bCs/>
          <w:sz w:val="24"/>
          <w:highlight w:val="none"/>
        </w:rPr>
        <w:t xml:space="preserve">疫违法行为。</w:t>
      </w:r>
      <w:r>
        <w:rPr>
          <w:rFonts w:hint="eastAsia" w:ascii="宋体" w:hAnsi="宋体" w:eastAsia="宋体" w:cs="宋体"/>
          <w:color w:val="000000"/>
          <w:sz w:val="24"/>
          <w:highlight w:val="none"/>
          <w:lang w:val="en-US" w:eastAsia="zh-CN"/>
        </w:rPr>
      </w:r>
      <w:r/>
    </w:p>
    <w:p>
      <w:pPr>
        <w:pStyle w:val="652"/>
        <w:numPr>
          <w:ilvl w:val="0"/>
          <w:numId w:val="0"/>
        </w:numPr>
        <w:ind w:firstLine="482"/>
        <w:spacing w:line="360" w:lineRule="auto"/>
        <w:rPr>
          <w:rFonts w:hint="eastAsia" w:ascii="宋体" w:hAnsi="宋体" w:cs="宋体"/>
          <w:b/>
          <w:bCs w:val="0"/>
          <w:sz w:val="24"/>
          <w:highlight w:val="none"/>
        </w:rPr>
      </w:pP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四</w:t>
      </w:r>
      <w:r>
        <w:rPr>
          <w:rFonts w:hint="eastAsia" w:ascii="宋体" w:hAnsi="宋体" w:cs="宋体"/>
          <w:b/>
          <w:bCs w:val="0"/>
          <w:sz w:val="24"/>
          <w:highlight w:val="none"/>
          <w:lang w:eastAsia="zh-CN"/>
        </w:rPr>
        <w:t xml:space="preserve">）</w:t>
      </w:r>
      <w:r>
        <w:rPr>
          <w:rFonts w:hint="eastAsia" w:ascii="宋体" w:hAnsi="宋体" w:cs="宋体"/>
          <w:b/>
          <w:bCs w:val="0"/>
          <w:sz w:val="24"/>
          <w:highlight w:val="none"/>
        </w:rPr>
        <w:t xml:space="preserve">采样服务。</w:t>
      </w:r>
      <w:r>
        <w:rPr>
          <w:rFonts w:hint="eastAsia" w:ascii="宋体" w:hAnsi="宋体" w:cs="宋体"/>
          <w:b/>
          <w:bCs w:val="0"/>
          <w:sz w:val="24"/>
          <w:highlight w:val="none"/>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8</w:t>
      </w:r>
      <w:r>
        <w:rPr>
          <w:rFonts w:hint="eastAsia" w:ascii="宋体" w:hAnsi="宋体" w:cs="宋体"/>
          <w:bCs/>
          <w:sz w:val="24"/>
          <w:lang w:eastAsia="zh-CN"/>
        </w:rPr>
        <w:t xml:space="preserve">）</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免疫抗体监测采样、流行病学调查监测采样。</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9</w:t>
      </w:r>
      <w:r>
        <w:rPr>
          <w:rFonts w:hint="eastAsia" w:ascii="宋体" w:hAnsi="宋体" w:cs="宋体"/>
          <w:bCs/>
          <w:sz w:val="24"/>
          <w:lang w:eastAsia="zh-CN"/>
        </w:rPr>
        <w:t xml:space="preserve">）</w:t>
      </w:r>
      <w:r>
        <w:rPr>
          <w:rFonts w:hint="eastAsia" w:ascii="宋体" w:hAnsi="宋体" w:cs="宋体"/>
          <w:bCs/>
          <w:sz w:val="24"/>
          <w:lang w:val="en-US" w:eastAsia="zh-CN"/>
        </w:rPr>
        <w:t xml:space="preserve">配合</w:t>
      </w:r>
      <w:r>
        <w:rPr>
          <w:rFonts w:hint="eastAsia" w:ascii="宋体" w:hAnsi="宋体" w:cs="宋体"/>
          <w:bCs/>
          <w:sz w:val="24"/>
        </w:rPr>
        <w:t xml:space="preserve">做好兽药、饲料等投入品质量安全例行监测采样。</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10</w:t>
      </w:r>
      <w:r>
        <w:rPr>
          <w:rFonts w:hint="eastAsia" w:ascii="宋体" w:hAnsi="宋体" w:cs="宋体"/>
          <w:bCs/>
          <w:sz w:val="24"/>
          <w:lang w:eastAsia="zh-CN"/>
        </w:rPr>
        <w:t xml:space="preserve">）</w:t>
      </w:r>
      <w:r>
        <w:rPr>
          <w:rFonts w:hint="eastAsia" w:ascii="宋体" w:hAnsi="宋体" w:cs="宋体"/>
          <w:bCs/>
          <w:sz w:val="24"/>
          <w:lang w:val="en-US" w:eastAsia="zh-CN"/>
        </w:rPr>
        <w:t xml:space="preserve">配合</w:t>
      </w:r>
      <w:r>
        <w:rPr>
          <w:rFonts w:hint="eastAsia" w:ascii="宋体" w:hAnsi="宋体" w:cs="宋体"/>
          <w:bCs/>
          <w:sz w:val="24"/>
        </w:rPr>
        <w:t xml:space="preserve">做好畜禽产品质量安全风险监测采样。</w:t>
      </w:r>
      <w:r>
        <w:rPr>
          <w:rFonts w:hint="eastAsia" w:ascii="宋体" w:hAnsi="宋体" w:cs="宋体"/>
          <w:bCs/>
          <w:sz w:val="24"/>
        </w:rPr>
      </w:r>
      <w:r/>
    </w:p>
    <w:p>
      <w:pPr>
        <w:pStyle w:val="652"/>
        <w:numPr>
          <w:ilvl w:val="0"/>
          <w:numId w:val="0"/>
        </w:numPr>
        <w:ind w:firstLine="482"/>
        <w:spacing w:line="360" w:lineRule="auto"/>
        <w:rPr>
          <w:rFonts w:hint="eastAsia" w:ascii="宋体" w:hAnsi="宋体" w:cs="宋体"/>
          <w:b/>
          <w:bCs w:val="0"/>
          <w:sz w:val="24"/>
          <w:highlight w:val="none"/>
        </w:rPr>
      </w:pP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五</w:t>
      </w:r>
      <w:r>
        <w:rPr>
          <w:rFonts w:hint="eastAsia" w:ascii="宋体" w:hAnsi="宋体" w:cs="宋体"/>
          <w:b/>
          <w:bCs w:val="0"/>
          <w:sz w:val="24"/>
          <w:highlight w:val="none"/>
          <w:lang w:eastAsia="zh-CN"/>
        </w:rPr>
        <w:t xml:space="preserve">）</w:t>
      </w:r>
      <w:r>
        <w:rPr>
          <w:rFonts w:hint="eastAsia" w:ascii="宋体" w:hAnsi="宋体" w:cs="宋体"/>
          <w:b/>
          <w:bCs w:val="0"/>
          <w:sz w:val="24"/>
          <w:highlight w:val="none"/>
        </w:rPr>
        <w:t xml:space="preserve">协管服务。</w:t>
      </w:r>
      <w:r>
        <w:rPr>
          <w:rFonts w:hint="eastAsia" w:ascii="宋体" w:hAnsi="宋体" w:cs="宋体"/>
          <w:b/>
          <w:bCs w:val="0"/>
          <w:sz w:val="24"/>
          <w:highlight w:val="none"/>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11</w:t>
      </w:r>
      <w:r>
        <w:rPr>
          <w:rFonts w:hint="eastAsia" w:ascii="宋体" w:hAnsi="宋体" w:cs="宋体"/>
          <w:bCs/>
          <w:sz w:val="24"/>
          <w:lang w:eastAsia="zh-CN"/>
        </w:rPr>
        <w:t xml:space="preserve">）</w:t>
      </w:r>
      <w:r>
        <w:rPr>
          <w:rFonts w:hint="eastAsia" w:ascii="宋体" w:hAnsi="宋体" w:cs="宋体"/>
          <w:bCs/>
          <w:sz w:val="24"/>
        </w:rPr>
        <w:t xml:space="preserve">协助官方兽医做好产地检疫和瘦肉精抽检工作。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12</w:t>
      </w:r>
      <w:r>
        <w:rPr>
          <w:rFonts w:hint="eastAsia" w:ascii="宋体" w:hAnsi="宋体" w:cs="宋体"/>
          <w:bCs/>
          <w:sz w:val="24"/>
          <w:lang w:eastAsia="zh-CN"/>
        </w:rPr>
        <w:t xml:space="preserve">）</w:t>
      </w:r>
      <w:r>
        <w:rPr>
          <w:rFonts w:hint="eastAsia" w:ascii="宋体" w:hAnsi="宋体" w:cs="宋体"/>
          <w:bCs/>
          <w:sz w:val="24"/>
        </w:rPr>
        <w:t xml:space="preserve">协助做好养殖户申报的病死畜禽现场勘验、登记消毒等工作。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13</w:t>
      </w:r>
      <w:r>
        <w:rPr>
          <w:rFonts w:hint="eastAsia" w:ascii="宋体" w:hAnsi="宋体" w:cs="宋体"/>
          <w:bCs/>
          <w:sz w:val="24"/>
          <w:lang w:eastAsia="zh-CN"/>
        </w:rPr>
        <w:t xml:space="preserve">）</w:t>
      </w:r>
      <w:r>
        <w:rPr>
          <w:rFonts w:hint="eastAsia" w:ascii="宋体" w:hAnsi="宋体" w:cs="宋体"/>
          <w:bCs/>
          <w:sz w:val="24"/>
        </w:rPr>
        <w:t xml:space="preserve">协助做好无害化收集处理点的病死畜禽现场勘验、信息核查、登记建档和来往现场人员、车辆及收集点清洗消毒等有关工作。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14</w:t>
      </w:r>
      <w:r>
        <w:rPr>
          <w:rFonts w:hint="eastAsia" w:ascii="宋体" w:hAnsi="宋体" w:cs="宋体"/>
          <w:bCs/>
          <w:sz w:val="24"/>
          <w:lang w:eastAsia="zh-CN"/>
        </w:rPr>
        <w:t xml:space="preserve">）</w:t>
      </w:r>
      <w:r>
        <w:rPr>
          <w:rFonts w:hint="eastAsia" w:ascii="宋体" w:hAnsi="宋体" w:cs="宋体"/>
          <w:bCs/>
          <w:sz w:val="24"/>
        </w:rPr>
        <w:t xml:space="preserve">协助做好养殖环节畜禽保险保处联动</w:t>
      </w:r>
      <w:r>
        <w:rPr>
          <w:rFonts w:hint="eastAsia" w:ascii="宋体" w:hAnsi="宋体" w:cs="宋体"/>
          <w:bCs/>
          <w:sz w:val="24"/>
          <w:lang w:val="en-US" w:eastAsia="zh-CN"/>
        </w:rPr>
        <w:t xml:space="preserve">系统登记</w:t>
      </w:r>
      <w:r>
        <w:rPr>
          <w:rFonts w:hint="eastAsia" w:ascii="宋体" w:hAnsi="宋体" w:cs="宋体"/>
          <w:bCs/>
          <w:sz w:val="24"/>
        </w:rPr>
        <w:t xml:space="preserve">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15</w:t>
      </w:r>
      <w:r>
        <w:rPr>
          <w:rFonts w:hint="eastAsia" w:ascii="宋体" w:hAnsi="宋体" w:cs="宋体"/>
          <w:bCs/>
          <w:sz w:val="24"/>
          <w:lang w:eastAsia="zh-CN"/>
        </w:rPr>
        <w:t xml:space="preserve">）</w:t>
      </w:r>
      <w:r>
        <w:rPr>
          <w:rFonts w:hint="eastAsia" w:ascii="宋体" w:hAnsi="宋体" w:cs="宋体"/>
          <w:bCs/>
          <w:sz w:val="24"/>
        </w:rPr>
        <w:t xml:space="preserve">协助做好畜牧兽医各类统计工作。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16</w:t>
      </w:r>
      <w:r>
        <w:rPr>
          <w:rFonts w:hint="eastAsia" w:ascii="宋体" w:hAnsi="宋体" w:cs="宋体"/>
          <w:bCs/>
          <w:sz w:val="24"/>
          <w:lang w:eastAsia="zh-CN"/>
        </w:rPr>
        <w:t xml:space="preserve">）</w:t>
      </w:r>
      <w:r>
        <w:rPr>
          <w:rFonts w:hint="eastAsia" w:ascii="宋体" w:hAnsi="宋体" w:cs="宋体"/>
          <w:bCs/>
          <w:sz w:val="24"/>
        </w:rPr>
        <w:t xml:space="preserve">协助做好非洲猪瘟等重大动物疫病排查工作。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17</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参与动物疫情核查、处置工作。</w:t>
      </w:r>
      <w:r>
        <w:rPr>
          <w:rFonts w:hint="eastAsia" w:ascii="宋体" w:hAnsi="宋体" w:cs="宋体"/>
          <w:bCs/>
          <w:sz w:val="24"/>
          <w:highlight w:val="none"/>
        </w:rPr>
      </w:r>
      <w:r/>
    </w:p>
    <w:p>
      <w:pPr>
        <w:pStyle w:val="652"/>
        <w:numPr>
          <w:ilvl w:val="0"/>
          <w:numId w:val="0"/>
        </w:numPr>
        <w:ind w:firstLine="482"/>
        <w:spacing w:line="360" w:lineRule="auto"/>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六</w:t>
      </w:r>
      <w:r>
        <w:rPr>
          <w:rFonts w:hint="eastAsia" w:ascii="宋体" w:hAnsi="宋体" w:eastAsia="宋体" w:cs="宋体"/>
          <w:b/>
          <w:bCs w:val="0"/>
          <w:sz w:val="24"/>
          <w:highlight w:val="none"/>
          <w:lang w:eastAsia="zh-CN"/>
        </w:rPr>
        <w:t xml:space="preserve">）消毒灭原。</w:t>
      </w:r>
      <w:r>
        <w:rPr>
          <w:rFonts w:hint="eastAsia" w:ascii="宋体" w:hAnsi="宋体" w:eastAsia="宋体" w:cs="宋体"/>
          <w:b/>
          <w:bCs w:val="0"/>
          <w:sz w:val="24"/>
          <w:highlight w:val="none"/>
          <w:lang w:eastAsia="zh-CN"/>
        </w:rPr>
      </w:r>
      <w:r/>
    </w:p>
    <w:p>
      <w:pPr>
        <w:pStyle w:val="700"/>
        <w:ind w:firstLine="480"/>
        <w:keepLines w:val="0"/>
        <w:keepNext w:val="0"/>
        <w:pageBreakBefore w:val="0"/>
        <w:spacing w:line="480" w:lineRule="exact"/>
        <w:rPr>
          <w:rFonts w:hint="eastAsia" w:ascii="宋体" w:hAnsi="宋体" w:cs="宋体"/>
          <w:bCs/>
          <w:sz w:val="24"/>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18</w:t>
      </w:r>
      <w:r>
        <w:rPr>
          <w:rFonts w:hint="eastAsia" w:ascii="宋体" w:hAnsi="宋体" w:cs="宋体"/>
          <w:bCs/>
          <w:sz w:val="24"/>
          <w:lang w:eastAsia="zh-CN"/>
        </w:rPr>
        <w:t xml:space="preserve">）</w:t>
      </w:r>
      <w:r>
        <w:rPr>
          <w:rFonts w:hint="eastAsia" w:ascii="宋体" w:hAnsi="宋体" w:cs="宋体"/>
          <w:bCs/>
          <w:sz w:val="24"/>
        </w:rPr>
        <w:t xml:space="preserve">散养场户的“三灭四消”工作</w:t>
      </w:r>
      <w:r>
        <w:rPr>
          <w:rFonts w:hint="eastAsia" w:ascii="宋体" w:hAnsi="宋体" w:cs="宋体"/>
          <w:bCs/>
          <w:sz w:val="24"/>
          <w:lang w:eastAsia="zh-CN"/>
        </w:rPr>
        <w:t xml:space="preserve">。“</w:t>
      </w:r>
      <w:r>
        <w:rPr>
          <w:rFonts w:hint="eastAsia" w:ascii="宋体" w:hAnsi="宋体" w:cs="宋体"/>
          <w:bCs/>
          <w:sz w:val="24"/>
          <w:lang w:val="en-US" w:eastAsia="zh-CN"/>
        </w:rPr>
        <w:t xml:space="preserve">三灭</w:t>
      </w:r>
      <w:r>
        <w:rPr>
          <w:rFonts w:hint="eastAsia" w:ascii="宋体" w:hAnsi="宋体" w:cs="宋体"/>
          <w:bCs/>
          <w:sz w:val="24"/>
          <w:lang w:eastAsia="zh-CN"/>
        </w:rPr>
        <w:t xml:space="preserve">”</w:t>
      </w:r>
      <w:r>
        <w:rPr>
          <w:rFonts w:hint="eastAsia" w:ascii="宋体" w:hAnsi="宋体" w:cs="宋体"/>
          <w:bCs/>
          <w:sz w:val="24"/>
          <w:lang w:val="en-US" w:eastAsia="zh-CN"/>
        </w:rPr>
        <w:t xml:space="preserve">指灭鼠、灭蚊、灭苍蝇；“四消”指日常消毒、重要时点消毒、突击消毒、应急消毒。</w:t>
      </w:r>
      <w:r>
        <w:rPr>
          <w:rFonts w:hint="eastAsia" w:ascii="宋体" w:hAnsi="宋体" w:cs="宋体"/>
          <w:bCs/>
          <w:sz w:val="24"/>
          <w:lang w:val="en-US" w:eastAsia="zh-CN"/>
        </w:rPr>
      </w:r>
      <w:r/>
    </w:p>
    <w:p>
      <w:pPr>
        <w:pStyle w:val="700"/>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标的质量：</w:t>
      </w:r>
      <w:r>
        <w:rPr>
          <w:rFonts w:hint="eastAsia" w:ascii="宋体" w:hAnsi="宋体" w:eastAsia="宋体" w:cs="宋体"/>
          <w:b w:val="0"/>
          <w:bCs w:val="0"/>
          <w:color w:val="000000"/>
          <w:sz w:val="24"/>
          <w:highlight w:val="none"/>
          <w:lang w:val="en-US" w:eastAsia="zh-CN"/>
        </w:rPr>
        <w:t xml:space="preserve">合格，符合省市相关文件要求。符合本项目采购需求及要求。</w:t>
      </w:r>
      <w:r>
        <w:rPr>
          <w:rFonts w:hint="eastAsia" w:ascii="宋体" w:hAnsi="宋体" w:eastAsia="宋体" w:cs="宋体"/>
          <w:b w:val="0"/>
          <w:bCs w:val="0"/>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1.3</w:t>
      </w:r>
      <w:r>
        <w:rPr>
          <w:rFonts w:hint="eastAsia" w:ascii="宋体" w:hAnsi="宋体" w:eastAsia="宋体" w:cs="宋体"/>
          <w:b w:val="0"/>
          <w:bCs w:val="0"/>
          <w:color w:val="000000"/>
          <w:sz w:val="24"/>
          <w:szCs w:val="24"/>
          <w:highlight w:val="none"/>
          <w:lang w:eastAsia="zh-CN"/>
        </w:rPr>
        <w:t xml:space="preserve">项目服务实现工作目标：</w:t>
      </w:r>
      <w:r>
        <w:rPr>
          <w:rFonts w:hint="eastAsia" w:ascii="宋体" w:hAnsi="宋体" w:eastAsia="宋体" w:cs="宋体"/>
          <w:b w:val="0"/>
          <w:bCs w:val="0"/>
          <w:color w:val="000000"/>
          <w:sz w:val="24"/>
          <w:szCs w:val="24"/>
          <w:highlight w:val="none"/>
          <w:lang w:eastAsia="zh-CN"/>
        </w:rPr>
      </w:r>
      <w:r/>
    </w:p>
    <w:p>
      <w:pPr>
        <w:pStyle w:val="652"/>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en-US" w:eastAsia="zh-CN"/>
        </w:rPr>
        <w:t xml:space="preserve">免疫摸底。每次集中免疫前，统计辖区内养殖场（户）畜禽存栏量，确定应免数，报乡镇（街道）畜牧兽医站。</w:t>
      </w:r>
      <w:r>
        <w:rPr>
          <w:rFonts w:hint="eastAsia" w:ascii="宋体" w:hAnsi="宋体" w:eastAsia="宋体" w:cs="宋体"/>
          <w:b w:val="0"/>
          <w:bCs w:val="0"/>
          <w:color w:val="000000"/>
          <w:sz w:val="24"/>
          <w:highlight w:val="none"/>
          <w:lang w:val="en-US" w:eastAsia="zh-CN"/>
        </w:rPr>
      </w:r>
      <w:r/>
    </w:p>
    <w:p>
      <w:pPr>
        <w:pStyle w:val="652"/>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en-US" w:eastAsia="zh-CN"/>
        </w:rPr>
        <w:t xml:space="preserve">免疫密度：应免尽免。按时保质完成服务范围内的各类动物疫病免疫注射，疫苗储运、使用符合规定，春秋防检查养殖户免疫密度达95%以上。</w:t>
      </w:r>
      <w:r>
        <w:rPr>
          <w:rFonts w:hint="eastAsia" w:ascii="宋体" w:hAnsi="宋体" w:eastAsia="宋体" w:cs="宋体"/>
          <w:b w:val="0"/>
          <w:bCs w:val="0"/>
          <w:color w:val="000000"/>
          <w:sz w:val="24"/>
          <w:highlight w:val="none"/>
          <w:lang w:val="en-US" w:eastAsia="zh-CN"/>
        </w:rPr>
      </w:r>
      <w:r/>
    </w:p>
    <w:p>
      <w:pPr>
        <w:pStyle w:val="652"/>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rPr>
        <w:t xml:space="preserve">免疫合格率：各病种的平均免疫抗体合格率≥70%。</w:t>
      </w:r>
      <w:r>
        <w:rPr>
          <w:rFonts w:hint="eastAsia" w:ascii="宋体" w:hAnsi="宋体" w:eastAsia="宋体" w:cs="宋体"/>
          <w:b w:val="0"/>
          <w:bCs w:val="0"/>
          <w:color w:val="000000"/>
          <w:sz w:val="24"/>
          <w:highlight w:val="none"/>
          <w:lang w:val="en-US" w:eastAsia="zh-CN"/>
        </w:rPr>
      </w:r>
      <w:r/>
    </w:p>
    <w:p>
      <w:pPr>
        <w:pStyle w:val="652"/>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en-US" w:eastAsia="zh-CN"/>
        </w:rPr>
        <w:t xml:space="preserve">畜禽免疫档案建档率100%。定期对辖区内新补栏畜禽等应免动物及时补免，并完善建立相关档案。</w:t>
      </w:r>
      <w:r>
        <w:rPr>
          <w:rFonts w:hint="eastAsia" w:ascii="宋体" w:hAnsi="宋体" w:eastAsia="宋体" w:cs="宋体"/>
          <w:b w:val="0"/>
          <w:bCs w:val="0"/>
          <w:color w:val="000000"/>
          <w:sz w:val="24"/>
          <w:highlight w:val="none"/>
          <w:lang w:val="en-US" w:eastAsia="zh-CN"/>
        </w:rPr>
      </w:r>
      <w:r/>
    </w:p>
    <w:p>
      <w:pPr>
        <w:pStyle w:val="652"/>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en-US" w:eastAsia="zh-CN"/>
        </w:rPr>
        <w:t xml:space="preserve">确保不发生区域性重大动物疫情。准确把握当前形势，狠抓各项防控措施落实，扎实做好重大动物疫病防控工作，实现全年重大动物疫病防控目标，牢牢守住不发生区域性重大动物疫情的底线。</w:t>
      </w:r>
      <w:r>
        <w:rPr>
          <w:rFonts w:hint="eastAsia" w:ascii="宋体" w:hAnsi="宋体" w:eastAsia="宋体" w:cs="宋体"/>
          <w:b w:val="0"/>
          <w:bCs w:val="0"/>
          <w:color w:val="000000"/>
          <w:sz w:val="24"/>
          <w:highlight w:val="none"/>
          <w:lang w:val="en-US" w:eastAsia="zh-CN"/>
        </w:rPr>
      </w:r>
      <w:r/>
    </w:p>
    <w:p>
      <w:pPr>
        <w:pStyle w:val="652"/>
        <w:ind w:firstLine="480"/>
        <w:keepLines w:val="0"/>
        <w:keepNext w:val="0"/>
        <w:pageBreakBefore w:val="0"/>
        <w:spacing w:line="480" w:lineRule="exact"/>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szCs w:val="24"/>
          <w:highlight w:val="none"/>
        </w:rPr>
        <w:t xml:space="preserve">1.4 履行时间（期限）：</w:t>
      </w:r>
      <w:r>
        <w:rPr>
          <w:rFonts w:hint="eastAsia" w:ascii="宋体" w:hAnsi="宋体" w:cs="宋体"/>
          <w:b w:val="0"/>
          <w:bCs w:val="0"/>
          <w:color w:val="000000"/>
          <w:sz w:val="24"/>
          <w:szCs w:val="24"/>
          <w:highlight w:val="none"/>
          <w:u w:val="none"/>
          <w:lang w:eastAsia="zh-CN"/>
        </w:rPr>
        <w:t xml:space="preserve">自</w:t>
      </w:r>
      <w:r>
        <w:rPr>
          <w:rFonts w:hint="eastAsia" w:ascii="宋体" w:hAnsi="宋体" w:eastAsia="宋体" w:cs="宋体"/>
          <w:b w:val="0"/>
          <w:bCs w:val="0"/>
          <w:color w:val="000000"/>
          <w:sz w:val="24"/>
          <w:szCs w:val="24"/>
          <w:highlight w:val="none"/>
          <w:u w:val="none"/>
        </w:rPr>
        <w:t xml:space="preserve">合同签订之日起</w:t>
      </w:r>
      <w:r>
        <w:rPr>
          <w:rFonts w:hint="eastAsia" w:ascii="宋体" w:hAnsi="宋体" w:cs="宋体"/>
          <w:b w:val="0"/>
          <w:bCs w:val="0"/>
          <w:color w:val="000000"/>
          <w:sz w:val="24"/>
          <w:szCs w:val="24"/>
          <w:highlight w:val="none"/>
          <w:u w:val="none"/>
          <w:lang w:val="en-US" w:eastAsia="zh-CN"/>
        </w:rPr>
        <w:t xml:space="preserve">一年</w:t>
      </w:r>
      <w:r>
        <w:rPr>
          <w:rFonts w:hint="eastAsia" w:ascii="宋体" w:hAnsi="宋体" w:eastAsia="宋体" w:cs="宋体"/>
          <w:b w:val="0"/>
          <w:bCs w:val="0"/>
          <w:color w:val="000000"/>
          <w:sz w:val="24"/>
          <w:highlight w:val="none"/>
          <w:u w:val="none"/>
        </w:rPr>
        <w:t xml:space="preserve">。</w:t>
      </w:r>
      <w:r>
        <w:rPr>
          <w:rFonts w:hint="eastAsia" w:ascii="宋体" w:hAnsi="宋体" w:eastAsia="宋体" w:cs="宋体"/>
          <w:b w:val="0"/>
          <w:bCs w:val="0"/>
          <w:color w:val="000000"/>
          <w:sz w:val="24"/>
          <w:highlight w:val="none"/>
          <w:u w:val="none"/>
        </w:rPr>
      </w:r>
      <w:r/>
    </w:p>
    <w:p>
      <w:pPr>
        <w:pStyle w:val="652"/>
        <w:ind w:firstLine="480"/>
        <w:keepLines w:val="0"/>
        <w:keepNext w:val="0"/>
        <w:pageBreakBefore w:val="0"/>
        <w:spacing w:line="480" w:lineRule="exact"/>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rPr>
        <w:t xml:space="preserve">本次合同服务期自202</w:t>
      </w:r>
      <w:r>
        <w:rPr>
          <w:rFonts w:hint="eastAsia" w:ascii="宋体" w:hAnsi="宋体" w:eastAsia="宋体" w:cs="宋体"/>
          <w:b w:val="0"/>
          <w:bCs w:val="0"/>
          <w:color w:val="000000"/>
          <w:sz w:val="24"/>
          <w:highlight w:val="none"/>
          <w:u w:val="none"/>
          <w:lang w:val="en-US" w:eastAsia="zh-CN"/>
        </w:rPr>
        <w:t xml:space="preserve">6</w:t>
      </w:r>
      <w:r>
        <w:rPr>
          <w:rFonts w:hint="eastAsia" w:ascii="宋体" w:hAnsi="宋体" w:eastAsia="宋体" w:cs="宋体"/>
          <w:b w:val="0"/>
          <w:bCs w:val="0"/>
          <w:color w:val="000000"/>
          <w:sz w:val="24"/>
          <w:highlight w:val="none"/>
          <w:u w:val="none"/>
        </w:rPr>
        <w:t xml:space="preserve"> 年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 月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 日至 202</w:t>
      </w:r>
      <w:r>
        <w:rPr>
          <w:rFonts w:hint="eastAsia" w:ascii="宋体" w:hAnsi="宋体" w:eastAsia="宋体" w:cs="宋体"/>
          <w:b w:val="0"/>
          <w:bCs w:val="0"/>
          <w:color w:val="000000"/>
          <w:sz w:val="24"/>
          <w:highlight w:val="none"/>
          <w:u w:val="none"/>
          <w:lang w:val="en-US" w:eastAsia="zh-CN"/>
        </w:rPr>
        <w:t xml:space="preserve">7</w:t>
      </w:r>
      <w:r>
        <w:rPr>
          <w:rFonts w:hint="eastAsia" w:ascii="宋体" w:hAnsi="宋体" w:eastAsia="宋体" w:cs="宋体"/>
          <w:b w:val="0"/>
          <w:bCs w:val="0"/>
          <w:color w:val="000000"/>
          <w:sz w:val="24"/>
          <w:highlight w:val="none"/>
          <w:u w:val="none"/>
        </w:rPr>
        <w:t xml:space="preserve"> 年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月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日。</w:t>
      </w:r>
      <w:r>
        <w:rPr>
          <w:rFonts w:hint="eastAsia" w:ascii="宋体" w:hAnsi="宋体" w:eastAsia="宋体" w:cs="宋体"/>
          <w:b w:val="0"/>
          <w:bCs w:val="0"/>
          <w:color w:val="000000"/>
          <w:sz w:val="24"/>
          <w:highlight w:val="none"/>
          <w:u w:val="none"/>
          <w:lang w:val="en-US" w:eastAsia="zh-CN"/>
        </w:rPr>
      </w:r>
      <w:r/>
    </w:p>
    <w:p>
      <w:pPr>
        <w:pStyle w:val="652"/>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 履行地点：</w:t>
      </w:r>
      <w:r>
        <w:rPr>
          <w:rFonts w:hint="eastAsia" w:ascii="宋体" w:hAnsi="宋体" w:eastAsia="宋体" w:cs="宋体"/>
          <w:b w:val="0"/>
          <w:bCs w:val="0"/>
          <w:color w:val="000000"/>
          <w:sz w:val="24"/>
          <w:szCs w:val="24"/>
          <w:highlight w:val="none"/>
          <w:lang w:val="en-US" w:eastAsia="zh-CN"/>
        </w:rPr>
        <w:t xml:space="preserve">响水县境内</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履行方式：按照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文件和响应文件及合同约定履行，全面服从甲方工作安排及要求。</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1.7 包装方式：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rPr>
      </w:r>
      <w:r/>
    </w:p>
    <w:p>
      <w:pPr>
        <w:pStyle w:val="652"/>
        <w:ind w:firstLine="482"/>
        <w:keepLines w:val="0"/>
        <w:keepNext w:val="0"/>
        <w:pageBreakBefore w:val="0"/>
        <w:spacing w:line="480" w:lineRule="exact"/>
        <w:tabs>
          <w:tab w:val="left" w:pos="5391"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 w:val="24"/>
          <w:szCs w:val="24"/>
          <w:highlight w:val="none"/>
          <w:lang w:eastAsia="zh-CN"/>
        </w:rPr>
        <w:tab/>
      </w:r>
      <w:r>
        <w:rPr>
          <w:rFonts w:hint="eastAsia" w:ascii="宋体" w:hAnsi="宋体" w:eastAsia="宋体" w:cs="宋体"/>
          <w:b/>
          <w:bCs/>
          <w:color w:val="000000"/>
          <w:sz w:val="24"/>
          <w:szCs w:val="24"/>
          <w:highlight w:val="none"/>
          <w:lang w:eastAsia="zh-CN"/>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本合同金额为（大写）：___________（_______________元）人民币或其他币种。</w:t>
      </w:r>
      <w:r>
        <w:rPr>
          <w:rFonts w:hint="eastAsia" w:ascii="宋体" w:hAnsi="宋体" w:eastAsia="宋体" w:cs="宋体"/>
          <w:color w:val="000000"/>
          <w:sz w:val="24"/>
          <w:szCs w:val="24"/>
          <w:highlight w:val="none"/>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三、技术资料</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3.1乙方应按磋商文件规定的时间向甲方提供与合同标的有关的技术资料。</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没有甲方事先书面同意，乙方不得将由甲方提供的有关合同或任何合同条文、计划或资料提供给与履行本合同无关的任何其他人。即使向履行本合同有关的人员提供，也应注意保密并限于履行合同的必需范围。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四、知识产权</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4.1本项目知识产权归甲方所有。</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4.2乙方应保证甲方在使用、接受本合同标的或其任何一部分时不受第三方</w:t>
      </w:r>
      <w:r>
        <w:rPr>
          <w:rFonts w:hint="eastAsia" w:ascii="宋体" w:hAnsi="宋体" w:eastAsia="宋体" w:cs="宋体"/>
          <w:color w:val="000000"/>
          <w:sz w:val="24"/>
          <w:szCs w:val="24"/>
          <w:highlight w:val="none"/>
        </w:rPr>
      </w:r>
      <w:r/>
    </w:p>
    <w:p>
      <w:pPr>
        <w:pStyle w:val="652"/>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五、产权担保</w:t>
      </w:r>
      <w:r>
        <w:rPr>
          <w:rFonts w:hint="eastAsia" w:ascii="宋体" w:hAnsi="宋体" w:eastAsia="宋体" w:cs="宋体"/>
          <w:b/>
          <w:bCs/>
          <w:color w:val="000000"/>
          <w:sz w:val="24"/>
          <w:szCs w:val="24"/>
          <w:highlight w:val="none"/>
          <w:u w:val="singl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乙方保证所交付的合同标的的所有权完全属于乙方且无任何抵押、查封等产权瑕疵。</w:t>
      </w:r>
      <w:r>
        <w:rPr>
          <w:rFonts w:hint="eastAsia" w:ascii="宋体" w:hAnsi="宋体" w:eastAsia="宋体" w:cs="宋体"/>
          <w:color w:val="000000"/>
          <w:sz w:val="24"/>
          <w:szCs w:val="24"/>
          <w:highlight w:val="none"/>
          <w:u w:val="single"/>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六、履约保证金</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本项目不收取</w:t>
      </w:r>
      <w:r>
        <w:rPr>
          <w:rFonts w:hint="eastAsia" w:ascii="宋体" w:hAnsi="宋体" w:eastAsia="宋体" w:cs="宋体"/>
          <w:color w:val="000000"/>
          <w:sz w:val="24"/>
          <w:szCs w:val="24"/>
          <w:highlight w:val="none"/>
          <w:lang w:val="zh-CN"/>
        </w:rPr>
        <w:t xml:space="preserve">履约保证金。</w:t>
      </w:r>
      <w:r>
        <w:rPr>
          <w:rFonts w:hint="eastAsia" w:ascii="宋体" w:hAnsi="宋体" w:eastAsia="宋体" w:cs="宋体"/>
          <w:color w:val="000000"/>
          <w:sz w:val="24"/>
          <w:szCs w:val="24"/>
          <w:highlight w:val="yellow"/>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七、合同转包或分包</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本项目的</w:t>
      </w:r>
      <w:r>
        <w:rPr>
          <w:rFonts w:hint="eastAsia" w:ascii="宋体" w:hAnsi="宋体" w:eastAsia="宋体" w:cs="宋体"/>
          <w:b/>
          <w:bCs/>
          <w:color w:val="000000"/>
          <w:sz w:val="24"/>
          <w:szCs w:val="24"/>
          <w:highlight w:val="none"/>
          <w:lang w:eastAsia="zh-CN"/>
        </w:rPr>
        <w:t xml:space="preserve">任何</w:t>
      </w:r>
      <w:r>
        <w:rPr>
          <w:rFonts w:hint="eastAsia" w:ascii="宋体" w:hAnsi="宋体" w:eastAsia="宋体" w:cs="宋体"/>
          <w:b/>
          <w:bCs/>
          <w:color w:val="000000"/>
          <w:sz w:val="24"/>
          <w:szCs w:val="24"/>
          <w:highlight w:val="none"/>
        </w:rPr>
        <w:t xml:space="preserve">非主体、非关键性工作</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bCs/>
          <w:color w:val="000000"/>
          <w:sz w:val="24"/>
          <w:szCs w:val="24"/>
          <w:highlight w:val="none"/>
        </w:rPr>
        <w:t xml:space="preserve">允许向具备相应资质的中小企业分包。</w:t>
      </w:r>
      <w:r>
        <w:rPr>
          <w:rFonts w:hint="eastAsia" w:ascii="宋体" w:hAnsi="宋体" w:eastAsia="宋体" w:cs="宋体"/>
          <w:b/>
          <w:bCs/>
          <w:color w:val="000000"/>
          <w:sz w:val="24"/>
          <w:szCs w:val="24"/>
          <w:highlight w:val="none"/>
        </w:rPr>
      </w:r>
      <w:r/>
    </w:p>
    <w:p>
      <w:pPr>
        <w:pStyle w:val="652"/>
        <w:ind w:firstLine="482"/>
        <w:keepLines w:val="0"/>
        <w:keepNext w:val="0"/>
        <w:pageBreakBefore w:val="0"/>
        <w:spacing w:line="48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八、合同款项支付</w:t>
      </w:r>
      <w:r>
        <w:rPr>
          <w:rFonts w:hint="eastAsia" w:ascii="宋体" w:hAnsi="宋体" w:cs="宋体"/>
          <w:b/>
          <w:bCs/>
          <w:color w:val="000000"/>
          <w:sz w:val="24"/>
          <w:szCs w:val="24"/>
          <w:highlight w:val="none"/>
          <w:lang w:val="en-US" w:eastAsia="zh-CN"/>
        </w:rPr>
        <w:t xml:space="preserve">及进度安排</w:t>
      </w:r>
      <w:r>
        <w:rPr>
          <w:rFonts w:ascii="宋体" w:hAnsi="宋体" w:eastAsia="宋体" w:cs="宋体"/>
          <w:b/>
          <w:bCs/>
          <w:color w:val="000000"/>
          <w:sz w:val="24"/>
          <w:szCs w:val="24"/>
          <w:highlight w:val="none"/>
          <w:lang w:val="en-US" w:eastAsia="zh-CN"/>
        </w:rPr>
      </w:r>
      <w:r/>
    </w:p>
    <w:p>
      <w:pPr>
        <w:pStyle w:val="699"/>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对于满足合同约定支付条件的，自收到发票后10个工作日内将资金支付到合同约定的供应商账户或供应商数字人民币账户。</w:t>
      </w:r>
      <w:r>
        <w:rPr>
          <w:rFonts w:hint="eastAsia" w:ascii="宋体" w:hAnsi="宋体" w:eastAsia="宋体" w:cs="宋体"/>
          <w:b w:val="0"/>
          <w:bCs w:val="0"/>
          <w:color w:val="000000"/>
          <w:sz w:val="24"/>
          <w:szCs w:val="24"/>
          <w:highlight w:val="none"/>
        </w:rPr>
      </w:r>
      <w:r/>
    </w:p>
    <w:p>
      <w:pPr>
        <w:pStyle w:val="699"/>
        <w:ind w:firstLine="480"/>
        <w:keepLines w:val="0"/>
        <w:keepNext w:val="0"/>
        <w:pageBreakBefore w:val="0"/>
        <w:spacing w:line="520" w:lineRule="exact"/>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szCs w:val="24"/>
          <w:highlight w:val="none"/>
        </w:rPr>
        <w:t xml:space="preserve">预付款：</w:t>
      </w:r>
      <w:r>
        <w:rPr>
          <w:rFonts w:hint="eastAsia" w:ascii="宋体" w:hAnsi="宋体" w:eastAsia="宋体" w:cs="宋体"/>
          <w:bCs/>
          <w:color w:val="000000"/>
          <w:sz w:val="24"/>
          <w:highlight w:val="white"/>
        </w:rPr>
        <w:t xml:space="preserve">合同金额的</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10</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white"/>
        </w:rPr>
        <w:t xml:space="preserve">%，合同签订后按规定支付</w:t>
      </w:r>
      <w:r>
        <w:rPr>
          <w:rFonts w:hint="eastAsia" w:ascii="仿宋" w:hAnsi="仿宋" w:eastAsia="仿宋" w:cs="仿宋"/>
          <w:bCs/>
          <w:color w:val="000000"/>
          <w:sz w:val="24"/>
          <w:highlight w:val="white"/>
        </w:rPr>
        <w:t xml:space="preserve">；</w:t>
      </w:r>
      <w:r>
        <w:rPr>
          <w:rFonts w:hint="eastAsia" w:ascii="宋体" w:hAnsi="宋体" w:eastAsia="宋体" w:cs="宋体"/>
          <w:b w:val="0"/>
          <w:bCs w:val="0"/>
          <w:color w:val="000000"/>
          <w:sz w:val="24"/>
          <w:highlight w:val="none"/>
          <w:lang w:val="en-US" w:eastAsia="zh-CN"/>
        </w:rPr>
      </w:r>
      <w:r/>
    </w:p>
    <w:p>
      <w:pPr>
        <w:pStyle w:val="699"/>
        <w:ind w:firstLine="480"/>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b/>
          <w:bCs/>
          <w:color w:val="0000ff"/>
          <w:sz w:val="24"/>
          <w:szCs w:val="24"/>
          <w:highlight w:val="yellow"/>
          <w:lang w:val="en-US" w:eastAsia="zh-CN"/>
        </w:rPr>
        <w:t xml:space="preserve">合同签订后，每年待专项资金到位后付当年应付款项的30%，剩余资金在年度考核合格后付清当年款项。</w:t>
      </w:r>
      <w:r>
        <w:rPr>
          <w:rFonts w:hint="eastAsia" w:ascii="宋体" w:hAnsi="宋体" w:eastAsia="宋体" w:cs="宋体"/>
          <w:color w:val="000000"/>
          <w:sz w:val="24"/>
          <w:szCs w:val="24"/>
          <w:highlight w:val="none"/>
          <w:lang w:val="en-US" w:eastAsia="zh-CN"/>
        </w:rPr>
      </w:r>
      <w:r/>
    </w:p>
    <w:p>
      <w:pPr>
        <w:pStyle w:val="699"/>
        <w:ind w:firstLine="48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t xml:space="preserve">1、每次</w:t>
      </w:r>
      <w:r>
        <w:rPr>
          <w:rFonts w:hint="eastAsia" w:ascii="宋体" w:hAnsi="宋体" w:eastAsia="宋体" w:cs="宋体"/>
          <w:color w:val="000000"/>
          <w:sz w:val="24"/>
          <w:szCs w:val="24"/>
          <w:highlight w:val="none"/>
          <w:lang w:val="en-US" w:eastAsia="zh-CN"/>
        </w:rPr>
        <w:t xml:space="preserve">考核付款按照实际提供服务考核结算要求执行。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9"/>
        <w:numPr>
          <w:ilvl w:val="0"/>
          <w:numId w:val="0"/>
        </w:numPr>
        <w:ind w:firstLine="48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在签订合同时，成交人明确表示无需预付款或者主动要求降低预付款比例</w:t>
      </w:r>
      <w:r>
        <w:rPr>
          <w:rFonts w:hint="eastAsia" w:ascii="宋体" w:hAnsi="宋体" w:eastAsia="宋体" w:cs="宋体"/>
          <w:color w:val="000000"/>
          <w:sz w:val="24"/>
          <w:szCs w:val="24"/>
          <w:highlight w:val="none"/>
        </w:rPr>
      </w:r>
      <w:r/>
    </w:p>
    <w:p>
      <w:pPr>
        <w:pStyle w:val="699"/>
        <w:numPr>
          <w:ilvl w:val="0"/>
          <w:numId w:val="0"/>
        </w:numPr>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的金额，采购人可不适用预付款规定。</w:t>
      </w:r>
      <w:r>
        <w:rPr>
          <w:rFonts w:hint="eastAsia" w:ascii="宋体" w:hAnsi="宋体" w:eastAsia="宋体" w:cs="宋体"/>
          <w:color w:val="000000"/>
          <w:sz w:val="24"/>
          <w:szCs w:val="24"/>
          <w:highlight w:val="none"/>
        </w:rPr>
      </w:r>
      <w:r/>
    </w:p>
    <w:p>
      <w:pPr>
        <w:pStyle w:val="699"/>
        <w:numPr>
          <w:ilvl w:val="0"/>
          <w:numId w:val="0"/>
        </w:numPr>
        <w:ind w:left="48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乙方未按要求提供符合要求的发票的，甲方有权暂停付款，且不免除乙方</w:t>
      </w:r>
      <w:r>
        <w:rPr>
          <w:rFonts w:hint="eastAsia" w:ascii="宋体" w:hAnsi="宋体" w:eastAsia="宋体" w:cs="宋体"/>
          <w:color w:val="000000"/>
          <w:sz w:val="24"/>
          <w:szCs w:val="24"/>
          <w:highlight w:val="none"/>
        </w:rPr>
      </w:r>
      <w:r/>
    </w:p>
    <w:p>
      <w:pPr>
        <w:pStyle w:val="699"/>
        <w:numPr>
          <w:ilvl w:val="0"/>
          <w:numId w:val="0"/>
        </w:numPr>
        <w:keepLines w:val="0"/>
        <w:keepNext w:val="0"/>
        <w:pageBreakBefore w:val="0"/>
        <w:spacing w:line="520" w:lineRule="exact"/>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继续合同约定的义务。 </w:t>
      </w:r>
      <w:r>
        <w:rPr>
          <w:rFonts w:hint="eastAsia" w:ascii="宋体" w:hAnsi="宋体" w:eastAsia="宋体" w:cs="宋体"/>
          <w:color w:val="000000"/>
          <w:sz w:val="24"/>
          <w:szCs w:val="24"/>
          <w:highlight w:val="yellow"/>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九、税费</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rPr>
          <w:rFonts w:hint="eastAsia" w:ascii="宋体" w:hAnsi="宋体" w:eastAsia="宋体" w:cs="宋体"/>
          <w:color w:val="000000"/>
          <w:sz w:val="24"/>
          <w:szCs w:val="24"/>
          <w:highlight w:val="none"/>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十、项目验收 </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10.1甲方依法组织履约验收。</w:t>
      </w:r>
      <w:r>
        <w:rPr>
          <w:rFonts w:hint="eastAsia" w:ascii="宋体" w:hAnsi="宋体" w:eastAsia="宋体" w:cs="宋体"/>
          <w:b w:val="0"/>
          <w:bCs w:val="0"/>
          <w:color w:val="000000"/>
          <w:sz w:val="24"/>
          <w:szCs w:val="24"/>
          <w:highlight w:val="none"/>
        </w:rPr>
      </w:r>
      <w:r/>
    </w:p>
    <w:p>
      <w:pPr>
        <w:pStyle w:val="700"/>
        <w:ind w:firstLine="480"/>
        <w:keepLines w:val="0"/>
        <w:keepNext w:val="0"/>
        <w:pageBreakBefore w:val="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10.2</w:t>
      </w:r>
      <w:r>
        <w:rPr>
          <w:rFonts w:hint="eastAsia" w:ascii="宋体" w:hAnsi="宋体" w:eastAsia="宋体" w:cs="宋体"/>
          <w:b w:val="0"/>
          <w:bCs w:val="0"/>
          <w:color w:val="000000"/>
          <w:sz w:val="24"/>
          <w:szCs w:val="24"/>
          <w:highlight w:val="none"/>
        </w:rPr>
        <w:t xml:space="preserve">验收方案</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00"/>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验收主体：</w:t>
      </w:r>
      <w:r>
        <w:rPr>
          <w:rFonts w:hint="eastAsia" w:ascii="宋体" w:hAnsi="宋体" w:cs="宋体"/>
          <w:b w:val="0"/>
          <w:bCs w:val="0"/>
          <w:color w:val="000000"/>
          <w:sz w:val="24"/>
          <w:highlight w:val="none"/>
          <w:lang w:eastAsia="zh-CN"/>
        </w:rPr>
        <w:t xml:space="preserve">响水县农业农村局</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01"/>
        <w:ind w:firstLine="480"/>
        <w:keepLines w:val="0"/>
        <w:keepNext w:val="0"/>
        <w:pageBreakBefore w:val="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验收时间：项目服务工作提供完整的档案资料，供应商提出验收申请，</w:t>
      </w:r>
      <w:r>
        <w:rPr>
          <w:rFonts w:hint="eastAsia" w:ascii="宋体" w:hAnsi="宋体" w:eastAsia="宋体" w:cs="宋体"/>
          <w:b w:val="0"/>
          <w:bCs w:val="0"/>
          <w:color w:val="000000"/>
          <w:sz w:val="24"/>
          <w:highlight w:val="none"/>
          <w:lang w:eastAsia="zh-CN"/>
        </w:rPr>
        <w:t xml:space="preserve">响水县农业农村局</w:t>
      </w:r>
      <w:r>
        <w:rPr>
          <w:rFonts w:hint="eastAsia" w:ascii="宋体" w:hAnsi="宋体" w:eastAsia="宋体" w:cs="宋体"/>
          <w:b w:val="0"/>
          <w:bCs w:val="0"/>
          <w:color w:val="000000"/>
          <w:sz w:val="24"/>
          <w:highlight w:val="none"/>
        </w:rPr>
        <w:t xml:space="preserve">在接到申请后的</w:t>
      </w:r>
      <w:r>
        <w:rPr>
          <w:rFonts w:hint="eastAsia" w:ascii="宋体" w:hAnsi="宋体" w:eastAsia="宋体" w:cs="宋体"/>
          <w:b w:val="0"/>
          <w:bCs w:val="0"/>
          <w:color w:val="000000"/>
          <w:sz w:val="24"/>
          <w:highlight w:val="none"/>
          <w:lang w:val="en-US" w:eastAsia="zh-CN"/>
        </w:rPr>
        <w:t xml:space="preserve">10</w:t>
      </w:r>
      <w:r>
        <w:rPr>
          <w:rFonts w:hint="eastAsia" w:ascii="宋体" w:hAnsi="宋体" w:eastAsia="宋体" w:cs="宋体"/>
          <w:b w:val="0"/>
          <w:bCs w:val="0"/>
          <w:color w:val="000000"/>
          <w:sz w:val="24"/>
          <w:highlight w:val="none"/>
        </w:rPr>
        <w:t xml:space="preserve">个工作日内，组织开展本项目的履约验收评价，出具履约验收评价报告；</w:t>
      </w:r>
      <w:r>
        <w:rPr>
          <w:rFonts w:hint="eastAsia" w:ascii="宋体" w:hAnsi="宋体" w:eastAsia="宋体" w:cs="宋体"/>
          <w:b w:val="0"/>
          <w:bCs w:val="0"/>
          <w:color w:val="000000"/>
          <w:sz w:val="24"/>
          <w:highlight w:val="none"/>
        </w:rPr>
      </w:r>
      <w:r/>
    </w:p>
    <w:p>
      <w:pPr>
        <w:pStyle w:val="700"/>
        <w:ind w:firstLine="480"/>
        <w:keepLines w:val="0"/>
        <w:keepNext w:val="0"/>
        <w:pageBreakBefore w:val="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验收标准：</w:t>
      </w:r>
      <w:r>
        <w:rPr>
          <w:rFonts w:hint="eastAsia" w:ascii="宋体" w:hAnsi="宋体" w:eastAsia="宋体" w:cs="宋体"/>
          <w:b w:val="0"/>
          <w:bCs w:val="0"/>
          <w:color w:val="000000"/>
          <w:sz w:val="24"/>
          <w:highlight w:val="none"/>
          <w:lang w:val="en-US" w:eastAsia="zh-CN"/>
        </w:rPr>
        <w:t xml:space="preserve">合格。</w:t>
      </w:r>
      <w:r>
        <w:rPr>
          <w:rFonts w:hint="eastAsia" w:ascii="宋体" w:hAnsi="宋体" w:eastAsia="宋体" w:cs="宋体"/>
          <w:b w:val="0"/>
          <w:bCs w:val="0"/>
          <w:color w:val="000000"/>
          <w:sz w:val="24"/>
          <w:highlight w:val="none"/>
        </w:rPr>
        <w:t xml:space="preserve">符合本项目</w:t>
      </w:r>
      <w:r>
        <w:rPr>
          <w:rFonts w:hint="eastAsia" w:ascii="宋体" w:hAnsi="宋体" w:cs="宋体"/>
          <w:b w:val="0"/>
          <w:bCs w:val="0"/>
          <w:color w:val="000000"/>
          <w:sz w:val="24"/>
          <w:highlight w:val="none"/>
          <w:lang w:val="en-US" w:eastAsia="zh-CN"/>
        </w:rPr>
        <w:t xml:space="preserve">采购</w:t>
      </w:r>
      <w:r>
        <w:rPr>
          <w:rFonts w:hint="eastAsia" w:ascii="宋体" w:hAnsi="宋体" w:eastAsia="宋体" w:cs="宋体"/>
          <w:b w:val="0"/>
          <w:bCs w:val="0"/>
          <w:color w:val="000000"/>
          <w:sz w:val="24"/>
          <w:highlight w:val="none"/>
        </w:rPr>
        <w:t xml:space="preserve">需求及响应文件要求和承诺。</w:t>
      </w:r>
      <w:r>
        <w:rPr>
          <w:rFonts w:hint="eastAsia" w:ascii="宋体" w:hAnsi="宋体" w:eastAsia="宋体" w:cs="宋体"/>
          <w:b w:val="0"/>
          <w:bCs w:val="0"/>
          <w:color w:val="000000"/>
          <w:sz w:val="24"/>
          <w:highlight w:val="none"/>
        </w:rPr>
      </w:r>
      <w:r/>
    </w:p>
    <w:p>
      <w:pPr>
        <w:pStyle w:val="652"/>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如有必要，甲方邀请参加本项目的其他供应商或第三方专业机构及专家参与验收，相关意见将作为验收书的参考资料。</w:t>
      </w:r>
      <w:r>
        <w:rPr>
          <w:rFonts w:hint="eastAsia" w:ascii="宋体" w:hAnsi="宋体" w:eastAsia="宋体" w:cs="宋体"/>
          <w:b w:val="0"/>
          <w:bCs w:val="0"/>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甲方成立验收小组，按照采购</w:t>
      </w:r>
      <w:r>
        <w:rPr>
          <w:rFonts w:hint="eastAsia" w:ascii="宋体" w:hAnsi="宋体" w:eastAsia="宋体" w:cs="宋体"/>
          <w:color w:val="000000"/>
          <w:sz w:val="24"/>
          <w:szCs w:val="24"/>
          <w:highlight w:val="none"/>
        </w:rPr>
        <w:t xml:space="preserve">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验收合格的项目,甲方根据采购合同的约定及时向乙方支付合同款项。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652"/>
        <w:ind w:firstLine="482"/>
        <w:jc w:val="left"/>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十一、双方权利与责任义务</w:t>
      </w:r>
      <w:r>
        <w:rPr>
          <w:rFonts w:hint="eastAsia" w:ascii="宋体" w:hAnsi="宋体" w:eastAsia="宋体" w:cs="宋体"/>
          <w:b/>
          <w:bCs/>
          <w:color w:val="000000"/>
          <w:sz w:val="24"/>
          <w:szCs w:val="24"/>
          <w:highlight w:val="none"/>
        </w:rPr>
      </w:r>
      <w:r/>
    </w:p>
    <w:p>
      <w:pPr>
        <w:pStyle w:val="652"/>
        <w:ind w:firstLine="482"/>
        <w:jc w:val="left"/>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11.1甲方权利责任义务：</w:t>
      </w:r>
      <w:r>
        <w:rPr>
          <w:rFonts w:hint="eastAsia" w:ascii="宋体" w:hAnsi="宋体" w:eastAsia="宋体" w:cs="宋体"/>
          <w:b/>
          <w:bCs/>
          <w:color w:val="000000"/>
          <w:sz w:val="24"/>
          <w:szCs w:val="24"/>
          <w:highlight w:val="none"/>
        </w:rPr>
      </w:r>
      <w:r/>
    </w:p>
    <w:p>
      <w:pPr>
        <w:pStyle w:val="652"/>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11.1.1甲方应向乙方提供本项目前期的基础资料，对资料的真实性、有效性负责。</w:t>
      </w:r>
      <w:r>
        <w:rPr>
          <w:rFonts w:hint="eastAsia" w:ascii="宋体" w:hAnsi="宋体" w:eastAsia="宋体" w:cs="宋体"/>
          <w:color w:val="000000"/>
          <w:sz w:val="24"/>
          <w:szCs w:val="24"/>
          <w:highlight w:val="none"/>
        </w:rPr>
      </w:r>
      <w:r/>
    </w:p>
    <w:p>
      <w:pPr>
        <w:pStyle w:val="652"/>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cs="宋体"/>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积极支持乙方在管理期间的工作，</w:t>
      </w:r>
      <w:r>
        <w:rPr>
          <w:rFonts w:hint="eastAsia" w:ascii="宋体" w:hAnsi="宋体" w:eastAsia="宋体" w:cs="宋体"/>
          <w:b w:val="0"/>
          <w:bCs w:val="0"/>
          <w:color w:val="000000"/>
          <w:sz w:val="24"/>
          <w:szCs w:val="24"/>
          <w:highlight w:val="none"/>
          <w:lang w:val="en-US" w:eastAsia="zh-CN"/>
        </w:rPr>
        <w:t xml:space="preserve">必要情况下</w:t>
      </w:r>
      <w:r>
        <w:rPr>
          <w:rFonts w:hint="eastAsia" w:ascii="宋体" w:hAnsi="宋体" w:eastAsia="宋体" w:cs="宋体"/>
          <w:b w:val="0"/>
          <w:bCs w:val="0"/>
          <w:color w:val="000000"/>
          <w:sz w:val="24"/>
          <w:szCs w:val="24"/>
          <w:highlight w:val="none"/>
        </w:rPr>
        <w:t xml:space="preserve">协助乙方维护正常秩序。</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652"/>
        <w:ind w:firstLine="480"/>
        <w:jc w:val="left"/>
        <w:keepLines w:val="0"/>
        <w:keepNext w:val="0"/>
        <w:pageBreakBefore w:val="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rPr>
        <w:t xml:space="preserve">11.1.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有权审核乙方递交的各项工作报告其内容包括但不仅限于（月度/季度工作报告、工作计划、服务质量自查报告、培训总结、工作档案记录等），以此为依据结合现场检查及服务质量结果对乙方进行评价。</w:t>
      </w:r>
      <w:r>
        <w:rPr>
          <w:rFonts w:hint="eastAsia" w:ascii="宋体" w:hAnsi="宋体" w:eastAsia="宋体" w:cs="宋体"/>
          <w:b w:val="0"/>
          <w:bCs w:val="0"/>
          <w:color w:val="000000"/>
          <w:sz w:val="24"/>
          <w:szCs w:val="24"/>
          <w:highlight w:val="none"/>
          <w:lang w:eastAsia="zh-CN"/>
        </w:rPr>
      </w:r>
      <w:r/>
    </w:p>
    <w:p>
      <w:pPr>
        <w:pStyle w:val="652"/>
        <w:ind w:firstLine="482"/>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11.2乙方权利义务：</w:t>
      </w:r>
      <w:r>
        <w:rPr>
          <w:rFonts w:hint="eastAsia" w:ascii="宋体" w:hAnsi="宋体" w:eastAsia="宋体" w:cs="宋体"/>
          <w:color w:val="000000"/>
          <w:sz w:val="24"/>
          <w:szCs w:val="24"/>
          <w:highlight w:val="none"/>
        </w:rPr>
      </w:r>
      <w:r/>
    </w:p>
    <w:p>
      <w:pPr>
        <w:pStyle w:val="652"/>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11.2.1乙方应按照甲方提供的资料、认真组织专业技术人员按时完成规划任务，其成果内容应符合国家和地方的法律、法规及行业的技术标准与要求，并对成果质量负责。对出现的遗漏或错误负责修改或补充。</w:t>
      </w:r>
      <w:r>
        <w:rPr>
          <w:rFonts w:hint="eastAsia" w:ascii="宋体" w:hAnsi="宋体" w:eastAsia="宋体" w:cs="宋体"/>
          <w:color w:val="000000"/>
          <w:sz w:val="24"/>
          <w:szCs w:val="24"/>
          <w:highlight w:val="none"/>
        </w:rPr>
      </w:r>
      <w:r/>
    </w:p>
    <w:p>
      <w:pPr>
        <w:pStyle w:val="652"/>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11.2.2</w:t>
      </w:r>
      <w:r>
        <w:rPr>
          <w:rFonts w:hint="eastAsia" w:ascii="宋体" w:hAnsi="宋体" w:eastAsia="宋体" w:cs="宋体"/>
          <w:b w:val="0"/>
          <w:bCs w:val="0"/>
          <w:color w:val="000000"/>
          <w:sz w:val="24"/>
          <w:szCs w:val="24"/>
          <w:highlight w:val="none"/>
          <w:lang w:val="en-US" w:eastAsia="zh-CN"/>
        </w:rPr>
        <w:t xml:space="preserve">乙方负责合同期内服务区域的项目日常运营管理服务等事务，原则上服从甲方事务安排；严格按照国家、行业等法规的质量要求执行并达标，保障卫生安全、消防安全和公共安全、用电安全等所有安全事务。</w:t>
      </w:r>
      <w:r>
        <w:rPr>
          <w:rFonts w:hint="eastAsia" w:ascii="宋体" w:hAnsi="宋体" w:eastAsia="宋体" w:cs="宋体"/>
          <w:b w:val="0"/>
          <w:bCs w:val="0"/>
          <w:color w:val="000000"/>
          <w:sz w:val="24"/>
          <w:szCs w:val="24"/>
          <w:highlight w:val="none"/>
          <w:lang w:val="en-US" w:eastAsia="zh-CN"/>
        </w:rPr>
      </w:r>
      <w:r/>
    </w:p>
    <w:p>
      <w:pPr>
        <w:pStyle w:val="70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乙方派出的所有人员应取得国家规定的健康许可证明</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健康体检费用由乙方支付，乙方负责派出工作人员职业素质、技能的培训，达到上岗标准要求。</w:t>
      </w:r>
      <w:r>
        <w:rPr>
          <w:rFonts w:hint="eastAsia" w:ascii="宋体" w:hAnsi="宋体" w:eastAsia="宋体" w:cs="宋体"/>
          <w:b w:val="0"/>
          <w:bCs w:val="0"/>
          <w:color w:val="000000"/>
          <w:sz w:val="24"/>
          <w:szCs w:val="24"/>
          <w:highlight w:val="none"/>
        </w:rPr>
      </w:r>
      <w:r/>
    </w:p>
    <w:p>
      <w:pPr>
        <w:pStyle w:val="70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积极配合甲方完成各项检查、应急事务等。</w:t>
      </w:r>
      <w:r>
        <w:rPr>
          <w:rFonts w:hint="eastAsia" w:ascii="宋体" w:hAnsi="宋体" w:eastAsia="宋体" w:cs="宋体"/>
          <w:b w:val="0"/>
          <w:bCs w:val="0"/>
          <w:color w:val="000000"/>
          <w:sz w:val="24"/>
          <w:szCs w:val="24"/>
          <w:highlight w:val="none"/>
        </w:rPr>
        <w:t xml:space="preserve">依据甲方作息时间，及时做好</w:t>
      </w:r>
      <w:r>
        <w:rPr>
          <w:rFonts w:hint="eastAsia" w:ascii="宋体" w:hAnsi="宋体" w:eastAsia="宋体" w:cs="宋体"/>
          <w:b w:val="0"/>
          <w:bCs w:val="0"/>
          <w:color w:val="000000"/>
          <w:sz w:val="24"/>
          <w:szCs w:val="24"/>
          <w:highlight w:val="none"/>
          <w:lang w:val="en-US" w:eastAsia="zh-CN"/>
        </w:rPr>
        <w:t xml:space="preserve">服务</w:t>
      </w:r>
      <w:r>
        <w:rPr>
          <w:rFonts w:hint="eastAsia" w:ascii="宋体" w:hAnsi="宋体" w:eastAsia="宋体" w:cs="宋体"/>
          <w:b w:val="0"/>
          <w:bCs w:val="0"/>
          <w:color w:val="000000"/>
          <w:sz w:val="24"/>
          <w:szCs w:val="24"/>
          <w:highlight w:val="none"/>
        </w:rPr>
        <w:t xml:space="preserve">工作。</w:t>
      </w:r>
      <w:r>
        <w:rPr>
          <w:rFonts w:hint="eastAsia" w:ascii="宋体" w:hAnsi="宋体" w:eastAsia="宋体" w:cs="宋体"/>
          <w:b w:val="0"/>
          <w:bCs w:val="0"/>
          <w:color w:val="000000"/>
          <w:sz w:val="24"/>
          <w:szCs w:val="24"/>
          <w:highlight w:val="none"/>
        </w:rPr>
      </w:r>
      <w:r/>
    </w:p>
    <w:p>
      <w:pPr>
        <w:pStyle w:val="702"/>
        <w:ind w:left="-237" w:firstLine="540"/>
        <w:keepLines w:val="0"/>
        <w:keepNext w:val="0"/>
        <w:pageBreakBefore w:val="0"/>
        <w:spacing w:line="480" w:lineRule="exact"/>
        <w:tabs>
          <w:tab w:val="left" w:pos="9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11.2.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乙方严格执行行业安全责任制和安全生产操作程序，健全安全和应急管理制度，加强各类安全教育和管理培训，强化安全自查和整改管理工作，并健全安全档案； </w:t>
      </w:r>
      <w:r>
        <w:rPr>
          <w:rFonts w:hint="eastAsia" w:ascii="宋体" w:hAnsi="宋体" w:eastAsia="宋体" w:cs="宋体"/>
          <w:color w:val="000000"/>
          <w:sz w:val="24"/>
          <w:szCs w:val="24"/>
          <w:highlight w:val="none"/>
          <w:lang w:val="en-US" w:eastAsia="zh-CN"/>
        </w:rPr>
      </w:r>
      <w:r/>
    </w:p>
    <w:p>
      <w:pPr>
        <w:pStyle w:val="652"/>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（1）如发生安全生产事故，一切责任由乙方承担。</w:t>
      </w:r>
      <w:r>
        <w:rPr>
          <w:rFonts w:hint="eastAsia" w:ascii="宋体" w:hAnsi="宋体" w:eastAsia="宋体" w:cs="宋体"/>
          <w:color w:val="000000"/>
          <w:sz w:val="24"/>
          <w:szCs w:val="24"/>
          <w:highlight w:val="none"/>
          <w:lang w:val="en-US" w:eastAsia="zh-CN"/>
        </w:rPr>
      </w:r>
      <w:r/>
    </w:p>
    <w:p>
      <w:pPr>
        <w:pStyle w:val="652"/>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在服务中，应维护甲方信誉和保证服务区域范围内服务对象的安全。因乙方工作质量或员工行为不良，造成甲方信誉损失的，甲方有权根据损失金额要求乙方提供等值赔偿。如因乙方人为失职导致、管理不善发生安全事故等，由此产生的经济、法律责任由乙方全面承担。</w:t>
      </w:r>
      <w:r>
        <w:rPr>
          <w:rFonts w:hint="eastAsia" w:ascii="宋体" w:hAnsi="宋体" w:eastAsia="宋体" w:cs="宋体"/>
          <w:color w:val="000000"/>
          <w:sz w:val="24"/>
          <w:szCs w:val="24"/>
          <w:highlight w:val="none"/>
          <w:lang w:val="en-US" w:eastAsia="zh-CN"/>
        </w:rPr>
      </w:r>
      <w:r/>
    </w:p>
    <w:p>
      <w:pPr>
        <w:pStyle w:val="652"/>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注：乙方按要求制定健全的卫生管理制度与方案须含</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卫生防疫疫情专项管理与应急制度与防控方案，具体内容与要求须含：物资储备、应急预案、体温测量、环境消杀等，总体防控要求须遵照执行所在地方政府的市、区（县）的疫情防控工作总体要求。</w:t>
      </w:r>
      <w:r>
        <w:rPr>
          <w:rFonts w:hint="eastAsia" w:ascii="宋体" w:hAnsi="宋体" w:eastAsia="宋体" w:cs="宋体"/>
          <w:color w:val="000000"/>
          <w:sz w:val="24"/>
          <w:szCs w:val="24"/>
          <w:highlight w:val="none"/>
          <w:lang w:eastAsia="zh-CN"/>
        </w:rPr>
      </w:r>
      <w:r/>
    </w:p>
    <w:p>
      <w:pPr>
        <w:pStyle w:val="70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11.2.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乙方</w:t>
      </w:r>
      <w:r>
        <w:rPr>
          <w:rFonts w:hint="eastAsia" w:ascii="宋体" w:hAnsi="宋体" w:eastAsia="宋体" w:cs="宋体"/>
          <w:b w:val="0"/>
          <w:bCs w:val="0"/>
          <w:color w:val="000000"/>
          <w:sz w:val="24"/>
          <w:szCs w:val="24"/>
          <w:highlight w:val="none"/>
          <w:lang w:val="en-US" w:eastAsia="zh-CN"/>
        </w:rPr>
        <w:t xml:space="preserve">负责将因服务产生的垃圾自行清运，按要求处置。</w:t>
      </w:r>
      <w:r>
        <w:rPr>
          <w:rFonts w:hint="eastAsia" w:ascii="宋体" w:hAnsi="宋体" w:eastAsia="宋体" w:cs="宋体"/>
          <w:b w:val="0"/>
          <w:bCs w:val="0"/>
          <w:color w:val="000000"/>
          <w:sz w:val="24"/>
          <w:szCs w:val="24"/>
          <w:highlight w:val="none"/>
          <w:lang w:val="en-US" w:eastAsia="zh-CN"/>
        </w:rPr>
      </w:r>
      <w:r/>
    </w:p>
    <w:p>
      <w:pPr>
        <w:pStyle w:val="70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甲方若有大型</w:t>
      </w:r>
      <w:r>
        <w:rPr>
          <w:rFonts w:hint="eastAsia" w:ascii="宋体" w:hAnsi="宋体" w:eastAsia="宋体" w:cs="宋体"/>
          <w:b w:val="0"/>
          <w:bCs w:val="0"/>
          <w:color w:val="000000"/>
          <w:sz w:val="24"/>
          <w:szCs w:val="24"/>
          <w:highlight w:val="none"/>
          <w:lang w:val="en-US" w:eastAsia="zh-CN"/>
        </w:rPr>
        <w:t xml:space="preserve">活动</w:t>
      </w:r>
      <w:r>
        <w:rPr>
          <w:rFonts w:hint="eastAsia" w:ascii="宋体" w:hAnsi="宋体" w:eastAsia="宋体" w:cs="宋体"/>
          <w:b w:val="0"/>
          <w:bCs w:val="0"/>
          <w:color w:val="000000"/>
          <w:sz w:val="24"/>
          <w:szCs w:val="24"/>
          <w:highlight w:val="none"/>
        </w:rPr>
        <w:t xml:space="preserve">需要，乙方须全面响应并全力做好保障服务，确保甲方服务需求。</w:t>
      </w:r>
      <w:r>
        <w:rPr>
          <w:rFonts w:hint="eastAsia" w:ascii="宋体" w:hAnsi="宋体" w:eastAsia="宋体" w:cs="宋体"/>
          <w:b w:val="0"/>
          <w:bCs w:val="0"/>
          <w:color w:val="000000"/>
          <w:sz w:val="24"/>
          <w:szCs w:val="24"/>
          <w:highlight w:val="none"/>
        </w:rPr>
      </w:r>
      <w:r/>
    </w:p>
    <w:p>
      <w:pPr>
        <w:pStyle w:val="70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u w:val="none"/>
        </w:rPr>
        <w:t xml:space="preserve">乙方</w:t>
      </w:r>
      <w:r>
        <w:rPr>
          <w:rFonts w:hint="eastAsia" w:ascii="宋体" w:hAnsi="宋体" w:eastAsia="宋体" w:cs="宋体"/>
          <w:b w:val="0"/>
          <w:bCs w:val="0"/>
          <w:color w:val="000000"/>
          <w:sz w:val="24"/>
          <w:szCs w:val="24"/>
          <w:highlight w:val="none"/>
          <w:u w:val="none"/>
          <w:lang w:val="en-US" w:eastAsia="zh-CN"/>
        </w:rPr>
        <w:t xml:space="preserve">自行</w:t>
      </w:r>
      <w:r>
        <w:rPr>
          <w:rFonts w:hint="eastAsia" w:ascii="宋体" w:hAnsi="宋体" w:eastAsia="宋体" w:cs="宋体"/>
          <w:b w:val="0"/>
          <w:bCs w:val="0"/>
          <w:color w:val="000000"/>
          <w:sz w:val="24"/>
          <w:szCs w:val="24"/>
          <w:highlight w:val="none"/>
          <w:u w:val="none"/>
        </w:rPr>
        <w:t xml:space="preserve">负责拟派</w:t>
      </w:r>
      <w:r>
        <w:rPr>
          <w:rFonts w:hint="eastAsia" w:ascii="宋体" w:hAnsi="宋体" w:eastAsia="宋体" w:cs="宋体"/>
          <w:b w:val="0"/>
          <w:bCs w:val="0"/>
          <w:color w:val="000000"/>
          <w:sz w:val="24"/>
          <w:szCs w:val="24"/>
          <w:highlight w:val="none"/>
          <w:u w:val="none"/>
          <w:lang w:val="en-US" w:eastAsia="zh-CN"/>
        </w:rPr>
        <w:t xml:space="preserve">项目组</w:t>
      </w:r>
      <w:r>
        <w:rPr>
          <w:rFonts w:hint="eastAsia" w:ascii="宋体" w:hAnsi="宋体" w:eastAsia="宋体" w:cs="宋体"/>
          <w:b w:val="0"/>
          <w:bCs w:val="0"/>
          <w:color w:val="000000"/>
          <w:sz w:val="24"/>
          <w:szCs w:val="24"/>
          <w:highlight w:val="none"/>
          <w:u w:val="none"/>
        </w:rPr>
        <w:t xml:space="preserve">所有人员工资福利、</w:t>
      </w:r>
      <w:r>
        <w:rPr>
          <w:rFonts w:hint="eastAsia" w:ascii="宋体" w:hAnsi="宋体" w:eastAsia="宋体" w:cs="宋体"/>
          <w:b w:val="0"/>
          <w:bCs w:val="0"/>
          <w:color w:val="000000"/>
          <w:sz w:val="24"/>
          <w:szCs w:val="24"/>
          <w:highlight w:val="none"/>
          <w:u w:val="none"/>
          <w:lang w:val="en-US" w:eastAsia="zh-CN"/>
        </w:rPr>
        <w:t xml:space="preserve">保险、 </w:t>
      </w:r>
      <w:r>
        <w:rPr>
          <w:rFonts w:hint="eastAsia" w:ascii="宋体" w:hAnsi="宋体" w:eastAsia="宋体" w:cs="宋体"/>
          <w:b w:val="0"/>
          <w:bCs w:val="0"/>
          <w:color w:val="000000"/>
          <w:sz w:val="24"/>
          <w:szCs w:val="24"/>
          <w:highlight w:val="none"/>
          <w:u w:val="none"/>
        </w:rPr>
        <w:t xml:space="preserve">服装费、管理费、培训费、税费等与本项目管理相关的费用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0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自行全面承担本项目服务期限内可能产生的安全责任和劳动、经济纠纷</w:t>
      </w:r>
      <w:r>
        <w:rPr>
          <w:rFonts w:hint="eastAsia" w:ascii="宋体" w:hAnsi="宋体" w:eastAsia="宋体" w:cs="宋体"/>
          <w:b w:val="0"/>
          <w:bCs w:val="0"/>
          <w:color w:val="000000"/>
          <w:sz w:val="24"/>
          <w:szCs w:val="24"/>
          <w:highlight w:val="none"/>
          <w:lang w:val="en-US" w:eastAsia="zh-CN"/>
        </w:rPr>
        <w:t xml:space="preserve">社会治安等风险责任。甲方对此不承担任何的责任和义务。</w:t>
      </w:r>
      <w:r>
        <w:rPr>
          <w:rFonts w:hint="eastAsia" w:ascii="宋体" w:hAnsi="宋体" w:eastAsia="宋体" w:cs="宋体"/>
          <w:b w:val="0"/>
          <w:bCs w:val="0"/>
          <w:color w:val="000000"/>
          <w:sz w:val="24"/>
          <w:szCs w:val="24"/>
          <w:highlight w:val="none"/>
        </w:rPr>
      </w:r>
      <w:r/>
    </w:p>
    <w:p>
      <w:pPr>
        <w:pStyle w:val="70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在合同期满后，乙方全面配合做好移交接管事务。 合同到期前一个月，甲乙双方应共同做好交接前主要物品的清理工作，并妥善处理好未尽事项，保证委托管理工作的运转和顺利交接。</w:t>
      </w:r>
      <w:r>
        <w:rPr>
          <w:rFonts w:hint="eastAsia" w:ascii="宋体" w:hAnsi="宋体" w:eastAsia="宋体" w:cs="宋体"/>
          <w:b w:val="0"/>
          <w:bCs w:val="0"/>
          <w:color w:val="000000"/>
          <w:sz w:val="24"/>
          <w:szCs w:val="24"/>
          <w:highlight w:val="none"/>
        </w:rPr>
      </w:r>
      <w:r/>
    </w:p>
    <w:p>
      <w:pPr>
        <w:pStyle w:val="702"/>
        <w:ind w:left="-237" w:firstLine="540"/>
        <w:keepLines w:val="0"/>
        <w:keepNext w:val="0"/>
        <w:pageBreakBefore w:val="0"/>
        <w:spacing w:line="480" w:lineRule="exact"/>
        <w:tabs>
          <w:tab w:val="left" w:pos="960" w:leader="none"/>
        </w:tabs>
        <w:rPr>
          <w:rFonts w:hint="eastAsia" w:ascii="宋体" w:hAnsi="宋体" w:eastAsia="宋体" w:cs="宋体"/>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注：违约金、应交费用延期未交等。从结算期内乙方合同价款中扣除。</w:t>
      </w:r>
      <w:r>
        <w:rPr>
          <w:rFonts w:hint="eastAsia" w:ascii="宋体" w:hAnsi="宋体" w:eastAsia="宋体" w:cs="宋体"/>
          <w:color w:val="000000"/>
          <w:sz w:val="24"/>
          <w:szCs w:val="24"/>
          <w:highlight w:val="none"/>
          <w:lang w:val="en-US"/>
        </w:rPr>
      </w:r>
      <w:r/>
    </w:p>
    <w:p>
      <w:pPr>
        <w:pStyle w:val="652"/>
        <w:ind w:firstLine="482"/>
        <w:jc w:val="left"/>
        <w:keepLines w:val="0"/>
        <w:keepNext w:val="0"/>
        <w:pageBreakBefore w:val="0"/>
        <w:spacing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十二、违约责任</w:t>
      </w:r>
      <w:r>
        <w:rPr>
          <w:rFonts w:hint="eastAsia" w:ascii="宋体" w:hAnsi="宋体" w:eastAsia="宋体" w:cs="宋体"/>
          <w:b/>
          <w:bCs/>
          <w:color w:val="000000"/>
          <w:sz w:val="24"/>
          <w:szCs w:val="24"/>
          <w:highlight w:val="none"/>
        </w:rPr>
      </w:r>
      <w:r/>
    </w:p>
    <w:p>
      <w:pPr>
        <w:pStyle w:val="703"/>
        <w:ind w:firstLine="480"/>
        <w:keepLines w:val="0"/>
        <w:keepNext w:val="0"/>
        <w:pageBreakBefore w:val="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12.1 乙方逾期</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超出甲方规定的任务或计划完成时间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提供服务的，乙方应按逾期提供服务合同总额每日千分之一向甲方支付违约金，由甲方从待付合同款项中扣除。违约金上限最高不超过逾期付款总额的百分之一。逾期超过约定日期10个工作日不能提供服务的，甲方可解除本合同。乙方</w:t>
      </w:r>
      <w:r>
        <w:rPr>
          <w:rFonts w:hint="eastAsia" w:ascii="宋体" w:hAnsi="宋体" w:eastAsia="宋体" w:cs="宋体"/>
          <w:color w:val="000000"/>
          <w:sz w:val="24"/>
          <w:szCs w:val="24"/>
          <w:highlight w:val="none"/>
        </w:rPr>
        <w:t xml:space="preserve">因逾期提供服务导致甲方解除合同的，乙方除了按上述要求向甲方支付违约金外，如给甲方造成的损失超过违约金的，超出部分由乙方继续承担赔偿责任。 </w:t>
      </w:r>
      <w:r>
        <w:rPr>
          <w:rFonts w:hint="eastAsia" w:ascii="宋体" w:hAnsi="宋体" w:eastAsia="宋体" w:cs="宋体"/>
          <w:color w:val="000000"/>
          <w:sz w:val="24"/>
          <w:szCs w:val="24"/>
          <w:highlight w:val="none"/>
          <w:lang w:eastAsia="zh-CN"/>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乙方交付合同标的的标准不符合合同规定及磋商文件规定标准的，甲方有权拒绝接受合同标的，并可单方面解除合同。</w:t>
      </w:r>
      <w:r>
        <w:rPr>
          <w:rFonts w:hint="eastAsia" w:ascii="宋体" w:hAnsi="宋体" w:eastAsia="宋体" w:cs="宋体"/>
          <w:color w:val="000000"/>
          <w:sz w:val="24"/>
          <w:szCs w:val="24"/>
          <w:highlight w:val="none"/>
        </w:rPr>
      </w:r>
      <w:r/>
    </w:p>
    <w:p>
      <w:pPr>
        <w:pStyle w:val="652"/>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三</w:t>
      </w:r>
      <w:r>
        <w:rPr>
          <w:rFonts w:hint="eastAsia" w:ascii="宋体" w:hAnsi="宋体" w:cs="宋体"/>
          <w:b/>
          <w:sz w:val="24"/>
          <w:szCs w:val="24"/>
        </w:rPr>
        <w:t xml:space="preserve">、供应商合法权益补偿机制</w:t>
      </w:r>
      <w:r>
        <w:rPr>
          <w:rFonts w:hint="eastAsia" w:ascii="宋体" w:hAnsi="宋体" w:cs="宋体"/>
          <w:b/>
          <w:sz w:val="24"/>
          <w:szCs w:val="24"/>
        </w:rPr>
      </w:r>
      <w:r/>
    </w:p>
    <w:p>
      <w:pPr>
        <w:pStyle w:val="708"/>
        <w:ind w:firstLine="480"/>
        <w:spacing w:line="360" w:lineRule="auto"/>
        <w:rPr>
          <w:rFonts w:hint="eastAsia" w:ascii="宋体" w:hAnsi="宋体" w:eastAsia="宋体" w:cs="宋体"/>
          <w:b/>
          <w:bCs/>
          <w:color w:val="000000"/>
          <w:sz w:val="24"/>
          <w:szCs w:val="24"/>
          <w:highlight w:val="none"/>
        </w:rPr>
      </w:pPr>
      <w:r/>
      <w:bookmarkStart w:id="171"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71"/>
      <w:r>
        <w:rPr>
          <w:rFonts w:hint="eastAsia" w:ascii="宋体" w:hAnsi="宋体" w:eastAsia="宋体" w:cs="宋体"/>
          <w:b/>
          <w:bCs/>
          <w:color w:val="000000"/>
          <w:sz w:val="24"/>
          <w:szCs w:val="24"/>
          <w:highlight w:val="none"/>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、不可抗力事件处理</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在合同有效期内，任何一方</w:t>
      </w:r>
      <w:r>
        <w:rPr>
          <w:rFonts w:hint="eastAsia" w:ascii="宋体" w:hAnsi="宋体" w:eastAsia="宋体" w:cs="宋体"/>
          <w:b w:val="0"/>
          <w:bCs w:val="0"/>
          <w:color w:val="000000"/>
          <w:sz w:val="24"/>
          <w:szCs w:val="24"/>
          <w:highlight w:val="none"/>
        </w:rPr>
        <w:t xml:space="preserve">因不可抗力事件导</w:t>
      </w:r>
      <w:r>
        <w:rPr>
          <w:rFonts w:hint="eastAsia" w:ascii="宋体" w:hAnsi="宋体" w:eastAsia="宋体" w:cs="宋体"/>
          <w:color w:val="000000"/>
          <w:sz w:val="24"/>
          <w:szCs w:val="24"/>
          <w:highlight w:val="none"/>
        </w:rPr>
        <w:t xml:space="preserve">致不能履行合同，则合同履行期可延长，其延长期与不可抗力影响期相同。</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不可抗力事件发生后，应立即通知对方，并寄送有关权威机构出具的证明。</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不可抗力事件延续120天以上，双方应通过友好协商，确定是否继续履行合同。</w:t>
      </w:r>
      <w:r>
        <w:rPr>
          <w:rFonts w:hint="eastAsia" w:ascii="宋体" w:hAnsi="宋体" w:eastAsia="宋体" w:cs="宋体"/>
          <w:color w:val="000000"/>
          <w:sz w:val="24"/>
          <w:szCs w:val="24"/>
          <w:highlight w:val="none"/>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、解决争议的方法</w:t>
      </w:r>
      <w:r>
        <w:rPr>
          <w:rFonts w:hint="eastAsia" w:ascii="宋体" w:hAnsi="宋体" w:eastAsia="宋体" w:cs="宋体"/>
          <w:b/>
          <w:bCs/>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.1双方在签订、履行合同中所发生的一切争议，应通过友好协商解决。如协商不成，任何一方均可依法向宿迁市</w:t>
      </w:r>
      <w:r>
        <w:rPr>
          <w:rFonts w:hint="eastAsia" w:ascii="宋体" w:hAnsi="宋体" w:eastAsia="宋体" w:cs="宋体"/>
          <w:b w:val="0"/>
          <w:bCs w:val="0"/>
          <w:color w:val="000000"/>
          <w:sz w:val="24"/>
          <w:szCs w:val="24"/>
          <w:highlight w:val="none"/>
          <w:lang w:eastAsia="zh-CN"/>
        </w:rPr>
        <w:t xml:space="preserve">宿城区</w:t>
      </w:r>
      <w:r>
        <w:rPr>
          <w:rFonts w:hint="eastAsia" w:ascii="宋体" w:hAnsi="宋体" w:eastAsia="宋体" w:cs="宋体"/>
          <w:b w:val="0"/>
          <w:bCs w:val="0"/>
          <w:color w:val="000000"/>
          <w:sz w:val="24"/>
          <w:szCs w:val="24"/>
          <w:highlight w:val="none"/>
        </w:rPr>
        <w:t xml:space="preserve">人民法院起诉。</w:t>
      </w:r>
      <w:r>
        <w:rPr>
          <w:rFonts w:hint="eastAsia" w:ascii="宋体" w:hAnsi="宋体" w:eastAsia="宋体" w:cs="宋体"/>
          <w:b w:val="0"/>
          <w:bCs w:val="0"/>
          <w:color w:val="000000"/>
          <w:sz w:val="24"/>
          <w:szCs w:val="24"/>
          <w:highlight w:val="none"/>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、合同生效及其它</w:t>
      </w:r>
      <w:r>
        <w:rPr>
          <w:rFonts w:hint="eastAsia" w:ascii="宋体" w:hAnsi="宋体" w:eastAsia="宋体" w:cs="宋体"/>
          <w:b/>
          <w:bCs/>
          <w:color w:val="000000"/>
          <w:sz w:val="24"/>
          <w:szCs w:val="24"/>
          <w:highlight w:val="none"/>
        </w:rPr>
      </w:r>
      <w:r/>
    </w:p>
    <w:p>
      <w:pPr>
        <w:pStyle w:val="652"/>
        <w:ind w:left="479" w:firstLine="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.1合同经双方法定代表人或授权委托代表人签字并加盖单位公章后生效。1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.1.1组成本合同的有关文件：</w:t>
      </w:r>
      <w:r>
        <w:rPr>
          <w:rFonts w:hint="eastAsia" w:ascii="宋体" w:hAnsi="宋体" w:eastAsia="宋体" w:cs="宋体"/>
          <w:color w:val="000000"/>
          <w:sz w:val="24"/>
          <w:szCs w:val="24"/>
          <w:highlight w:val="none"/>
        </w:rPr>
      </w:r>
      <w:r/>
    </w:p>
    <w:p>
      <w:pPr>
        <w:pStyle w:val="652"/>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磋商文件、响应文件、合同条款及成交通知书，乙方在投标、评标过程中所作其它有关承诺、声明、书面澄清等均为合同不可分割部分，与主合同具有同等法律效力。</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本合同未尽事宜，遵照《</w:t>
      </w:r>
      <w:r>
        <w:rPr>
          <w:rFonts w:hint="eastAsia" w:ascii="宋体" w:hAnsi="宋体" w:eastAsia="宋体" w:cs="宋体"/>
          <w:color w:val="ff0000"/>
          <w:highlight w:val="none"/>
          <w:shd w:val="clear" w:color="auto" w:fill="auto"/>
        </w:rPr>
        <w:t xml:space="preserve">《</w:t>
      </w:r>
      <w:r>
        <w:rPr>
          <w:rFonts w:hint="eastAsia" w:ascii="宋体" w:hAnsi="宋体" w:eastAsia="宋体" w:cs="宋体"/>
          <w:color w:val="ff0000"/>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ff0000"/>
          <w:highlight w:val="none"/>
          <w:shd w:val="clear" w:color="auto" w:fill="auto"/>
        </w:rPr>
        <w:t xml:space="preserve">《</w:t>
      </w:r>
      <w:r>
        <w:rPr>
          <w:rFonts w:hint="eastAsia" w:ascii="宋体" w:hAnsi="宋体" w:eastAsia="宋体" w:cs="宋体"/>
          <w:color w:val="ff0000"/>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 本合同正本一式</w:t>
      </w:r>
      <w:r>
        <w:rPr>
          <w:rFonts w:hint="eastAsia" w:ascii="宋体" w:hAnsi="宋体" w:cs="宋体"/>
          <w:color w:val="000000"/>
          <w:sz w:val="24"/>
          <w:szCs w:val="24"/>
          <w:highlight w:val="none"/>
          <w:lang w:eastAsia="zh-CN"/>
        </w:rPr>
        <w:t xml:space="preserve">肆</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lang w:val="en-US" w:eastAsia="zh-CN"/>
        </w:rPr>
        <w:t xml:space="preserve">执2份</w:t>
      </w:r>
      <w:r>
        <w:rPr>
          <w:rFonts w:hint="eastAsia" w:ascii="宋体" w:hAnsi="宋体" w:eastAsia="宋体" w:cs="宋体"/>
          <w:color w:val="000000"/>
          <w:sz w:val="24"/>
          <w:szCs w:val="24"/>
          <w:highlight w:val="none"/>
        </w:rPr>
        <w:t xml:space="preserve">、乙方执</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按要求报监管部门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2"/>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、合同终止</w:t>
      </w:r>
      <w:r>
        <w:rPr>
          <w:rFonts w:hint="eastAsia" w:ascii="宋体" w:hAnsi="宋体" w:eastAsia="宋体" w:cs="宋体"/>
          <w:b/>
          <w:bCs/>
          <w:color w:val="000000"/>
          <w:sz w:val="24"/>
          <w:szCs w:val="24"/>
          <w:highlight w:val="none"/>
        </w:rPr>
      </w:r>
      <w:r/>
    </w:p>
    <w:p>
      <w:pPr>
        <w:pStyle w:val="652"/>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除发生法律规定的不能预见、不能避免并不能克服的客观情况外，乙方不得放弃或拒绝履行合同。乙方放弃或拒绝履行合同，应向甲方支付不少于合同总价30%的赔偿金。</w:t>
      </w:r>
      <w:r>
        <w:rPr>
          <w:rFonts w:hint="eastAsia" w:ascii="宋体" w:hAnsi="宋体" w:eastAsia="宋体" w:cs="宋体"/>
          <w:color w:val="000000"/>
          <w:sz w:val="24"/>
          <w:szCs w:val="24"/>
          <w:highlight w:val="none"/>
          <w:lang w:bidi="ar"/>
        </w:rPr>
      </w:r>
      <w:r/>
    </w:p>
    <w:p>
      <w:pPr>
        <w:pStyle w:val="652"/>
        <w:ind w:left="479" w:hanging="24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2"/>
        <w:ind w:left="479" w:hanging="24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rPr>
          <w:rFonts w:hint="eastAsia" w:ascii="宋体" w:hAnsi="宋体" w:eastAsia="宋体" w:cs="宋体"/>
          <w:color w:val="000000"/>
          <w:sz w:val="24"/>
          <w:szCs w:val="24"/>
          <w:highlight w:val="none"/>
        </w:rPr>
      </w:r>
      <w:r/>
    </w:p>
    <w:p>
      <w:pPr>
        <w:pStyle w:val="652"/>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652"/>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w:t>
      </w:r>
      <w:r>
        <w:rPr>
          <w:rFonts w:hint="eastAsia" w:ascii="宋体" w:hAnsi="宋体" w:eastAsia="宋体" w:cs="宋体"/>
          <w:color w:val="000000"/>
          <w:sz w:val="24"/>
          <w:szCs w:val="24"/>
          <w:highlight w:val="none"/>
        </w:rPr>
      </w:r>
      <w:r/>
    </w:p>
    <w:p>
      <w:pPr>
        <w:pStyle w:val="652"/>
        <w:ind w:firstLine="24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p>
      <w:pPr>
        <w:pStyle w:val="652"/>
        <w:ind w:firstLine="480"/>
        <w:keepLines w:val="0"/>
        <w:keepNext w:val="0"/>
        <w:pageBreakBefore w:val="0"/>
        <w:spacing w:line="480" w:lineRule="exac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652"/>
        <w:ind w:firstLine="480"/>
        <w:jc w:val="righ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r>
      <w:r/>
    </w:p>
    <w:p>
      <w:pPr>
        <w:pStyle w:val="652"/>
        <w:rPr>
          <w:rFonts w:hint="eastAsia"/>
        </w:rPr>
      </w:pPr>
      <w:r>
        <w:rPr>
          <w:rFonts w:hint="eastAsia"/>
        </w:rPr>
      </w:r>
      <w:r/>
    </w:p>
    <w:p>
      <w:pPr>
        <w:pStyle w:val="652"/>
        <w:rPr>
          <w:rFonts w:hint="eastAsia"/>
        </w:rPr>
      </w:pPr>
      <w:r>
        <w:rPr>
          <w:rFonts w:hint="eastAsia"/>
        </w:rPr>
      </w:r>
      <w:r/>
    </w:p>
    <w:p>
      <w:pPr>
        <w:pStyle w:val="653"/>
        <w:numPr>
          <w:ilvl w:val="0"/>
          <w:numId w:val="0"/>
        </w:numPr>
        <w:ind w:left="0" w:firstLine="0"/>
        <w:spacing w:before="120" w:after="600"/>
        <w:tabs>
          <w:tab w:val="left" w:pos="0" w:leader="none"/>
          <w:tab w:val="left" w:pos="480" w:leader="none"/>
          <w:tab w:val="left" w:pos="3119" w:leader="none"/>
        </w:tabs>
        <w:rPr>
          <w:rFonts w:hint="eastAsia"/>
        </w:rPr>
      </w:pPr>
      <w:r>
        <w:rPr>
          <w:rFonts w:hint="eastAsia"/>
        </w:rPr>
        <w:br w:type="page" w:clear="all"/>
      </w:r>
      <w:bookmarkStart w:id="172" w:name="_Toc21981"/>
      <w:r/>
      <w:bookmarkStart w:id="173" w:name="_Toc8483"/>
      <w:r>
        <w:rPr>
          <w:rFonts w:hint="eastAsia"/>
        </w:rPr>
        <w:t xml:space="preserve">        第四章 </w:t>
      </w:r>
      <w:r>
        <w:rPr>
          <w:rFonts w:hint="eastAsia"/>
          <w:lang w:val="en-US" w:eastAsia="zh-CN"/>
        </w:rPr>
        <w:t xml:space="preserve">采购</w:t>
      </w:r>
      <w:r>
        <w:rPr>
          <w:rFonts w:hint="eastAsia"/>
        </w:rPr>
        <w:t xml:space="preserve">需求</w:t>
      </w:r>
      <w:bookmarkEnd w:id="172"/>
      <w:r/>
      <w:bookmarkEnd w:id="173"/>
      <w:r>
        <w:rPr>
          <w:rFonts w:hint="eastAsia"/>
        </w:rPr>
      </w:r>
      <w:r/>
    </w:p>
    <w:p>
      <w:pPr>
        <w:pStyle w:val="652"/>
        <w:ind w:firstLine="480"/>
        <w:keepLines w:val="0"/>
        <w:keepNext w:val="0"/>
        <w:pageBreakBefore w:val="0"/>
        <w:spacing w:before="120" w:after="120" w:line="440" w:lineRule="exact"/>
        <w:rPr>
          <w:rFonts w:cs="Courier New"/>
          <w:color w:val="000000"/>
          <w:sz w:val="24"/>
          <w:szCs w:val="24"/>
          <w:highlight w:val="none"/>
        </w:rPr>
      </w:pPr>
      <w:r>
        <w:rPr>
          <w:rFonts w:hint="eastAsia" w:cs="Courier New"/>
          <w:color w:val="000000"/>
          <w:sz w:val="24"/>
          <w:szCs w:val="24"/>
          <w:highlight w:val="none"/>
        </w:rPr>
        <w:t xml:space="preserve">项目属性：</w:t>
      </w:r>
      <w:r>
        <w:rPr>
          <w:rFonts w:hint="eastAsia" w:cs="Courier New"/>
          <w:b/>
          <w:bCs/>
          <w:color w:val="000000"/>
          <w:sz w:val="24"/>
          <w:szCs w:val="24"/>
          <w:highlight w:val="none"/>
          <w:u w:val="single"/>
        </w:rPr>
        <w:t xml:space="preserve">服务类项目</w:t>
      </w:r>
      <w:r>
        <w:rPr>
          <w:rFonts w:cs="Courier New"/>
          <w:color w:val="000000"/>
          <w:sz w:val="24"/>
          <w:szCs w:val="24"/>
          <w:highlight w:val="none"/>
        </w:rPr>
      </w:r>
      <w:r/>
    </w:p>
    <w:p>
      <w:pPr>
        <w:pStyle w:val="652"/>
        <w:ind w:firstLine="480"/>
        <w:keepLines w:val="0"/>
        <w:keepNext w:val="0"/>
        <w:pageBreakBefore w:val="0"/>
        <w:spacing w:before="120" w:after="120" w:line="440" w:lineRule="exact"/>
        <w:rPr>
          <w:rFonts w:hint="eastAsia" w:eastAsia="宋体" w:cs="Courier New"/>
          <w:b/>
          <w:bCs/>
          <w:color w:val="000000"/>
          <w:sz w:val="24"/>
          <w:szCs w:val="24"/>
          <w:highlight w:val="none"/>
          <w:lang w:eastAsia="zh-CN"/>
        </w:rPr>
      </w:pPr>
      <w:r>
        <w:rPr>
          <w:rFonts w:hint="eastAsia" w:cs="Courier New"/>
          <w:b/>
          <w:bCs/>
          <w:color w:val="000000"/>
          <w:sz w:val="24"/>
          <w:szCs w:val="24"/>
          <w:highlight w:val="none"/>
        </w:rPr>
        <w:t xml:space="preserve">本项目采购标的对应的中小企业划分标准所属行业：</w:t>
      </w:r>
      <w:r>
        <w:rPr>
          <w:rFonts w:hint="eastAsia" w:cs="Courier New"/>
          <w:b/>
          <w:bCs/>
          <w:color w:val="000000"/>
          <w:sz w:val="24"/>
          <w:szCs w:val="24"/>
          <w:highlight w:val="none"/>
          <w:u w:val="single"/>
          <w:lang w:val="en-US" w:eastAsia="zh-CN"/>
        </w:rPr>
        <w:t xml:space="preserve">其他未列明行业</w:t>
      </w:r>
      <w:r>
        <w:rPr>
          <w:rFonts w:hint="eastAsia" w:eastAsia="宋体" w:cs="Courier New"/>
          <w:b/>
          <w:bCs/>
          <w:color w:val="000000"/>
          <w:sz w:val="24"/>
          <w:szCs w:val="24"/>
          <w:highlight w:val="none"/>
          <w:lang w:eastAsia="zh-CN"/>
        </w:rPr>
      </w:r>
      <w:r/>
    </w:p>
    <w:p>
      <w:pPr>
        <w:pStyle w:val="652"/>
        <w:ind w:firstLine="480"/>
        <w:keepLines w:val="0"/>
        <w:keepNext w:val="0"/>
        <w:pageBreakBefore w:val="0"/>
        <w:spacing w:before="120" w:after="120" w:line="440" w:lineRule="exact"/>
        <w:rPr>
          <w:rFonts w:cs="Courier New"/>
          <w:color w:val="000000"/>
          <w:sz w:val="24"/>
          <w:szCs w:val="24"/>
          <w:highlight w:val="none"/>
        </w:rPr>
      </w:pPr>
      <w:r>
        <w:rPr>
          <w:rFonts w:hint="eastAsia" w:cs="Courier New"/>
          <w:color w:val="000000"/>
          <w:sz w:val="24"/>
          <w:szCs w:val="24"/>
          <w:highlight w:val="none"/>
        </w:rPr>
        <w:t xml:space="preserve">本项目</w:t>
      </w:r>
      <w:r>
        <w:rPr>
          <w:rFonts w:hint="eastAsia" w:cs="Courier New"/>
          <w:b/>
          <w:bCs/>
          <w:color w:val="000000"/>
          <w:sz w:val="24"/>
          <w:szCs w:val="24"/>
          <w:highlight w:val="none"/>
          <w:u w:val="single"/>
        </w:rPr>
        <w:t xml:space="preserve">不接受</w:t>
      </w:r>
      <w:r>
        <w:rPr>
          <w:rFonts w:hint="eastAsia" w:cs="Courier New"/>
          <w:color w:val="000000"/>
          <w:sz w:val="24"/>
          <w:szCs w:val="24"/>
          <w:highlight w:val="none"/>
        </w:rPr>
        <w:t xml:space="preserve">（接受/不接受）进口产品。</w:t>
      </w:r>
      <w:r>
        <w:rPr>
          <w:rFonts w:cs="Courier New"/>
          <w:color w:val="000000"/>
          <w:sz w:val="24"/>
          <w:szCs w:val="24"/>
          <w:highlight w:val="none"/>
        </w:rPr>
      </w:r>
      <w:r/>
    </w:p>
    <w:p>
      <w:pPr>
        <w:pStyle w:val="652"/>
        <w:numPr>
          <w:ilvl w:val="0"/>
          <w:numId w:val="0"/>
        </w:numPr>
        <w:ind w:firstLine="482"/>
        <w:keepLines w:val="0"/>
        <w:keepNext w:val="0"/>
        <w:pageBreakBefore w:val="0"/>
        <w:spacing w:line="440" w:lineRule="exact"/>
        <w:tabs>
          <w:tab w:val="left" w:pos="479" w:leader="none"/>
        </w:tabs>
        <w:rPr>
          <w:rFonts w:hint="eastAsia" w:ascii="宋体" w:hAnsi="宋体" w:eastAsia="宋体" w:cs="宋体"/>
          <w:color w:val="000000"/>
          <w:sz w:val="24"/>
          <w:szCs w:val="24"/>
          <w:highlight w:val="none"/>
        </w:rPr>
      </w:pPr>
      <w:r/>
      <w:bookmarkStart w:id="174" w:name="EB7816f6fdbc96408ea7b735c177a21493"/>
      <w:r>
        <w:rPr>
          <w:rFonts w:hint="eastAsia" w:ascii="宋体" w:hAnsi="宋体" w:eastAsia="宋体" w:cs="宋体"/>
          <w:color w:val="000000"/>
          <w:sz w:val="24"/>
          <w:szCs w:val="24"/>
          <w:lang w:val="en-US" w:eastAsia="zh-CN" w:bidi="ar-SA"/>
        </w:rPr>
        <w:t xml:space="preserve">一、</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highlight w:val="none"/>
          <w:lang w:val="en-US" w:eastAsia="zh-CN"/>
        </w:rPr>
        <w:t xml:space="preserve">基本概况</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2"/>
        <w:numPr>
          <w:ilvl w:val="0"/>
          <w:numId w:val="0"/>
        </w:numPr>
        <w:keepLines w:val="0"/>
        <w:keepNext w:val="0"/>
        <w:pageBreakBefore w:val="0"/>
        <w:spacing w:line="440" w:lineRule="exact"/>
        <w:rPr>
          <w:rFonts w:ascii="宋体" w:hAnsi="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(一)项目名称：</w:t>
      </w:r>
      <w:r>
        <w:rPr>
          <w:rFonts w:hint="eastAsia" w:ascii="宋体" w:hAnsi="宋体" w:cs="宋体"/>
          <w:b w:val="0"/>
          <w:bCs w:val="0"/>
          <w:color w:val="000000"/>
          <w:sz w:val="24"/>
          <w:highlight w:val="none"/>
          <w:lang w:val="en-US" w:eastAsia="zh-CN"/>
        </w:rPr>
        <w:t xml:space="preserve">响水县畜牧兽医社会化服务组织项目（三次），预算金额为200万元，服务周期：一年</w:t>
      </w:r>
      <w:r>
        <w:rPr>
          <w:rFonts w:ascii="宋体" w:hAnsi="宋体" w:cs="宋体"/>
          <w:b w:val="0"/>
          <w:bCs w:val="0"/>
          <w:color w:val="000000"/>
          <w:sz w:val="24"/>
          <w:highlight w:val="none"/>
          <w:lang w:val="en-US" w:eastAsia="zh-CN"/>
        </w:rPr>
      </w:r>
      <w:r/>
    </w:p>
    <w:p>
      <w:pPr>
        <w:pStyle w:val="652"/>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（二）服务内容：围绕基础免疫、监测采样、重大动物疫病防控排查等重点，引导、扶持、发展各类畜牧兽医服务组织，推动实现畜牧兽医社会化服务突破发展。</w:t>
      </w:r>
      <w:r>
        <w:rPr>
          <w:rFonts w:hint="eastAsia" w:ascii="宋体" w:hAnsi="宋体" w:eastAsia="宋体" w:cs="宋体"/>
          <w:b w:val="0"/>
          <w:bCs w:val="0"/>
          <w:color w:val="000000"/>
          <w:sz w:val="24"/>
          <w:highlight w:val="none"/>
          <w:lang w:val="en-US" w:eastAsia="zh-CN"/>
        </w:rPr>
      </w:r>
      <w:r/>
    </w:p>
    <w:p>
      <w:pPr>
        <w:pStyle w:val="652"/>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(三)付款方式：</w:t>
      </w:r>
      <w:r>
        <w:rPr>
          <w:rFonts w:hint="eastAsia" w:ascii="宋体" w:hAnsi="宋体" w:eastAsia="宋体" w:cs="宋体"/>
          <w:b w:val="0"/>
          <w:bCs w:val="0"/>
          <w:color w:val="000000"/>
          <w:sz w:val="24"/>
          <w:highlight w:val="none"/>
          <w:lang w:val="en-US" w:eastAsia="zh-CN"/>
        </w:rPr>
      </w:r>
      <w:r/>
    </w:p>
    <w:p>
      <w:pPr>
        <w:pStyle w:val="699"/>
        <w:ind w:firstLine="480"/>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对于满足合同约定支付条件的，自收到发票后10个工作日内将资金支付到合同约定的供应商账户或供应商数字人民币账户。</w:t>
      </w:r>
      <w:r>
        <w:rPr>
          <w:rFonts w:hint="eastAsia" w:ascii="宋体" w:hAnsi="宋体" w:eastAsia="宋体" w:cs="宋体"/>
          <w:b w:val="0"/>
          <w:bCs w:val="0"/>
          <w:color w:val="000000"/>
          <w:sz w:val="24"/>
          <w:szCs w:val="24"/>
          <w:highlight w:val="none"/>
        </w:rPr>
      </w:r>
      <w:r/>
    </w:p>
    <w:p>
      <w:pPr>
        <w:pStyle w:val="699"/>
        <w:ind w:firstLine="480"/>
        <w:keepLines w:val="0"/>
        <w:keepNext w:val="0"/>
        <w:pageBreakBefore w:val="0"/>
        <w:spacing w:line="440" w:lineRule="exact"/>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szCs w:val="24"/>
          <w:highlight w:val="none"/>
        </w:rPr>
        <w:t xml:space="preserve">预付款：</w:t>
      </w:r>
      <w:r>
        <w:rPr>
          <w:rFonts w:hint="eastAsia" w:ascii="宋体" w:hAnsi="宋体" w:eastAsia="宋体" w:cs="宋体"/>
          <w:bCs/>
          <w:color w:val="000000"/>
          <w:sz w:val="24"/>
          <w:highlight w:val="white"/>
        </w:rPr>
        <w:t xml:space="preserve">合同金额的</w:t>
      </w:r>
      <w:r>
        <w:rPr>
          <w:rFonts w:hint="eastAsia" w:ascii="宋体" w:hAnsi="宋体" w:eastAsia="宋体" w:cs="宋体"/>
          <w:bCs/>
          <w:color w:val="000000"/>
          <w:sz w:val="24"/>
          <w:highlight w:val="none"/>
          <w:u w:val="none"/>
          <w:lang w:val="en-US" w:eastAsia="zh-CN"/>
        </w:rPr>
        <w:t xml:space="preserve">10</w:t>
      </w:r>
      <w:r>
        <w:rPr>
          <w:rFonts w:hint="eastAsia" w:ascii="宋体" w:hAnsi="宋体" w:eastAsia="宋体" w:cs="宋体"/>
          <w:bCs/>
          <w:color w:val="000000"/>
          <w:sz w:val="24"/>
          <w:highlight w:val="white"/>
        </w:rPr>
        <w:t xml:space="preserve">%，合同签订后按规定支付</w:t>
      </w:r>
      <w:r>
        <w:rPr>
          <w:rFonts w:hint="eastAsia" w:ascii="仿宋" w:hAnsi="仿宋" w:eastAsia="仿宋" w:cs="仿宋"/>
          <w:bCs/>
          <w:color w:val="000000"/>
          <w:sz w:val="24"/>
          <w:highlight w:val="white"/>
        </w:rPr>
        <w:t xml:space="preserve">；</w:t>
      </w:r>
      <w:r>
        <w:rPr>
          <w:rFonts w:hint="eastAsia" w:ascii="宋体" w:hAnsi="宋体" w:eastAsia="宋体" w:cs="宋体"/>
          <w:b w:val="0"/>
          <w:bCs w:val="0"/>
          <w:color w:val="000000"/>
          <w:sz w:val="24"/>
          <w:highlight w:val="none"/>
          <w:lang w:val="en-US" w:eastAsia="zh-CN"/>
        </w:rPr>
      </w:r>
      <w:r/>
    </w:p>
    <w:p>
      <w:pPr>
        <w:pStyle w:val="699"/>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b/>
          <w:bCs/>
          <w:color w:val="0000ff"/>
          <w:sz w:val="24"/>
          <w:szCs w:val="24"/>
          <w:highlight w:val="yellow"/>
          <w:lang w:val="en-US" w:eastAsia="zh-CN"/>
        </w:rPr>
        <w:t xml:space="preserve">合同签订后，每年待专项资金到位后付当年应付款项的30%，剩余资金在年度考核合格后付清当年款项。</w:t>
      </w:r>
      <w:r>
        <w:rPr>
          <w:rFonts w:hint="eastAsia" w:ascii="宋体" w:hAnsi="宋体" w:eastAsia="宋体" w:cs="宋体"/>
          <w:color w:val="000000"/>
          <w:sz w:val="24"/>
          <w:szCs w:val="24"/>
          <w:highlight w:val="none"/>
          <w:lang w:val="en-US" w:eastAsia="zh-CN"/>
        </w:rPr>
      </w:r>
      <w:r/>
    </w:p>
    <w:p>
      <w:pPr>
        <w:pStyle w:val="699"/>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t xml:space="preserve">1、每次</w:t>
      </w:r>
      <w:r>
        <w:rPr>
          <w:rFonts w:hint="eastAsia" w:ascii="宋体" w:hAnsi="宋体" w:eastAsia="宋体" w:cs="宋体"/>
          <w:color w:val="000000"/>
          <w:sz w:val="24"/>
          <w:szCs w:val="24"/>
          <w:highlight w:val="none"/>
          <w:lang w:val="en-US" w:eastAsia="zh-CN"/>
        </w:rPr>
        <w:t xml:space="preserve">考核付款按照实际提供服务考核结算要求执行。</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在签订合同时，成交人明确表示无需预付款或者主动要求降低预付款比例的金额，采购人可不适用预付款规定。</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乙方未按要求提供符合要求的发票的，甲方有权暂停付款，且不免除乙方继续合同约定的义务。</w:t>
      </w:r>
      <w:r>
        <w:rPr>
          <w:rFonts w:hint="eastAsia" w:ascii="宋体" w:hAnsi="宋体" w:eastAsia="宋体" w:cs="宋体"/>
          <w:color w:val="000000"/>
          <w:sz w:val="24"/>
          <w:szCs w:val="24"/>
          <w:highlight w:val="none"/>
        </w:rPr>
      </w:r>
      <w:r/>
    </w:p>
    <w:p>
      <w:pPr>
        <w:pStyle w:val="652"/>
        <w:ind w:firstLine="480"/>
        <w:keepLines w:val="0"/>
        <w:keepNext w:val="0"/>
        <w:pageBreakBefore w:val="0"/>
        <w:spacing w:line="440" w:lineRule="exact"/>
        <w:widowControl w:val="off"/>
        <w:rPr>
          <w:rFonts w:hint="eastAsia" w:ascii="宋体" w:hAnsi="宋体" w:eastAsia="宋体" w:cs="宋体"/>
          <w:color w:val="000000"/>
          <w:sz w:val="24"/>
          <w:szCs w:val="24"/>
          <w:highlight w:val="cyan"/>
          <w:lang w:val="en-US" w:eastAsia="zh-CN" w:bidi="ar-SA"/>
        </w:rPr>
      </w:pPr>
      <w:r>
        <w:rPr>
          <w:rFonts w:hint="eastAsia" w:ascii="宋体" w:hAnsi="宋体" w:eastAsia="宋体" w:cs="宋体"/>
          <w:color w:val="000000"/>
          <w:sz w:val="24"/>
          <w:szCs w:val="24"/>
          <w:highlight w:val="none"/>
          <w:lang w:val="en-US" w:eastAsia="zh-CN" w:bidi="ar-SA"/>
        </w:rPr>
        <w:t xml:space="preserve">(四)合同履约期限：自合同签订之日起一年</w:t>
      </w:r>
      <w:r>
        <w:rPr>
          <w:rFonts w:hint="eastAsia" w:ascii="宋体" w:hAnsi="宋体" w:eastAsia="宋体" w:cs="宋体"/>
          <w:color w:val="000000"/>
          <w:sz w:val="24"/>
          <w:szCs w:val="24"/>
          <w:highlight w:val="cyan"/>
          <w:lang w:val="en-US" w:eastAsia="zh-CN" w:bidi="ar-SA"/>
        </w:rPr>
      </w:r>
      <w:r/>
    </w:p>
    <w:p>
      <w:pPr>
        <w:pStyle w:val="652"/>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(五)服务范围：详见以下表格</w:t>
      </w:r>
      <w:r>
        <w:rPr>
          <w:rFonts w:hint="eastAsia" w:ascii="宋体" w:hAnsi="宋体" w:eastAsia="宋体" w:cs="宋体"/>
          <w:color w:val="000000"/>
          <w:sz w:val="24"/>
          <w:szCs w:val="24"/>
          <w:highlight w:val="none"/>
          <w:lang w:val="en-US" w:eastAsia="zh-CN" w:bidi="ar-SA"/>
        </w:rPr>
      </w:r>
      <w:r/>
    </w:p>
    <w:tbl>
      <w:tblPr>
        <w:tblStyle w:val="710"/>
        <w:tblW w:w="79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6"/>
        <w:gridCol w:w="4740"/>
      </w:tblGrid>
      <w:tr>
        <w:trPr/>
        <w:tc>
          <w:tcPr>
            <w:tcW w:w="3206" w:type="dxa"/>
            <w:vAlign w:val="top"/>
            <w:textDirection w:val="lrTb"/>
            <w:noWrap w:val="false"/>
          </w:tcPr>
          <w:p>
            <w:pPr>
              <w:pStyle w:val="652"/>
              <w:jc w:val="cente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序号</w:t>
            </w: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pStyle w:val="652"/>
              <w:jc w:val="cente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范围（乡镇/街道）</w:t>
            </w:r>
            <w:r>
              <w:rPr>
                <w:rFonts w:hint="eastAsia" w:ascii="宋体" w:hAnsi="宋体" w:eastAsia="宋体" w:cs="宋体"/>
                <w:b w:val="0"/>
                <w:bCs w:val="0"/>
                <w:color w:val="000000"/>
                <w:sz w:val="24"/>
                <w:highlight w:val="none"/>
                <w:vertAlign w:val="baseline"/>
                <w:lang w:val="en-US" w:eastAsia="zh-CN"/>
              </w:rPr>
            </w:r>
            <w:r/>
          </w:p>
        </w:tc>
      </w:tr>
      <w:tr>
        <w:trPr>
          <w:trHeight w:val="302"/>
        </w:trPr>
        <w:tc>
          <w:tcPr>
            <w:tcW w:w="3206" w:type="dxa"/>
            <w:vAlign w:val="center"/>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1</w:t>
            </w:r>
            <w:r>
              <w:rPr>
                <w:rFonts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响水镇（开发区）</w:t>
            </w:r>
            <w:r>
              <w:rPr>
                <w:rFonts w:ascii="宋体" w:hAnsi="宋体" w:eastAsia="宋体" w:cs="宋体"/>
                <w:b w:val="0"/>
                <w:bCs w:val="0"/>
                <w:color w:val="000000"/>
                <w:sz w:val="24"/>
                <w:highlight w:val="none"/>
                <w:vertAlign w:val="baseline"/>
                <w:lang w:val="en-US" w:eastAsia="zh-CN"/>
              </w:rPr>
            </w:r>
            <w:r/>
          </w:p>
        </w:tc>
      </w:tr>
      <w:tr>
        <w:trPr>
          <w:trHeight w:val="387"/>
        </w:trPr>
        <w:tc>
          <w:tcPr>
            <w:tcW w:w="3206"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2</w:t>
            </w:r>
            <w:r>
              <w:rPr>
                <w:rFonts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小尖镇（张集）</w:t>
            </w:r>
            <w:r>
              <w:rPr>
                <w:rFonts w:ascii="宋体" w:hAnsi="宋体" w:eastAsia="宋体" w:cs="宋体"/>
                <w:b w:val="0"/>
                <w:bCs w:val="0"/>
                <w:color w:val="000000"/>
                <w:sz w:val="24"/>
                <w:highlight w:val="none"/>
                <w:vertAlign w:val="baseline"/>
                <w:lang w:val="en-US" w:eastAsia="zh-CN"/>
              </w:rPr>
            </w:r>
            <w:r/>
          </w:p>
        </w:tc>
      </w:tr>
      <w:tr>
        <w:trPr/>
        <w:tc>
          <w:tcPr>
            <w:tcW w:w="3206"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3</w:t>
            </w:r>
            <w:r>
              <w:rPr>
                <w:rFonts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陈港镇</w:t>
            </w:r>
            <w:r>
              <w:rPr>
                <w:rFonts w:ascii="宋体" w:hAnsi="宋体" w:eastAsia="宋体" w:cs="宋体"/>
                <w:b w:val="0"/>
                <w:bCs w:val="0"/>
                <w:color w:val="000000"/>
                <w:sz w:val="24"/>
                <w:highlight w:val="none"/>
                <w:vertAlign w:val="baseline"/>
                <w:lang w:val="en-US" w:eastAsia="zh-CN"/>
              </w:rPr>
            </w:r>
            <w:r/>
          </w:p>
        </w:tc>
      </w:tr>
      <w:tr>
        <w:trPr/>
        <w:tc>
          <w:tcPr>
            <w:tcW w:w="3206"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4</w:t>
            </w:r>
            <w:r>
              <w:rPr>
                <w:rFonts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南河镇</w:t>
            </w:r>
            <w:r>
              <w:rPr>
                <w:rFonts w:ascii="宋体" w:hAnsi="宋体" w:eastAsia="宋体" w:cs="宋体"/>
                <w:b w:val="0"/>
                <w:bCs w:val="0"/>
                <w:color w:val="000000"/>
                <w:sz w:val="24"/>
                <w:highlight w:val="none"/>
                <w:vertAlign w:val="baseline"/>
                <w:lang w:val="en-US" w:eastAsia="zh-CN"/>
              </w:rPr>
            </w:r>
            <w:r/>
          </w:p>
        </w:tc>
      </w:tr>
      <w:tr>
        <w:trPr/>
        <w:tc>
          <w:tcPr>
            <w:tcW w:w="3206"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5</w:t>
            </w:r>
            <w:r>
              <w:rPr>
                <w:rFonts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运河镇（六套）</w:t>
            </w:r>
            <w:r>
              <w:rPr>
                <w:rFonts w:ascii="宋体" w:hAnsi="宋体" w:eastAsia="宋体" w:cs="宋体"/>
                <w:b w:val="0"/>
                <w:bCs w:val="0"/>
                <w:color w:val="000000"/>
                <w:sz w:val="24"/>
                <w:highlight w:val="none"/>
                <w:vertAlign w:val="baseline"/>
                <w:lang w:val="en-US" w:eastAsia="zh-CN"/>
              </w:rPr>
            </w:r>
            <w:r/>
          </w:p>
        </w:tc>
      </w:tr>
      <w:tr>
        <w:trPr/>
        <w:tc>
          <w:tcPr>
            <w:tcW w:w="3206" w:type="dxa"/>
            <w:vAlign w:val="center"/>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6</w:t>
            </w:r>
            <w:r>
              <w:rPr>
                <w:rFonts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大有镇（七套）</w:t>
            </w:r>
            <w:r>
              <w:rPr>
                <w:rFonts w:ascii="宋体" w:hAnsi="宋体" w:eastAsia="宋体" w:cs="宋体"/>
                <w:b w:val="0"/>
                <w:bCs w:val="0"/>
                <w:color w:val="000000"/>
                <w:sz w:val="24"/>
                <w:highlight w:val="none"/>
                <w:vertAlign w:val="baseline"/>
                <w:lang w:val="en-US" w:eastAsia="zh-CN"/>
              </w:rPr>
            </w:r>
            <w:r/>
          </w:p>
        </w:tc>
      </w:tr>
      <w:tr>
        <w:trPr/>
        <w:tc>
          <w:tcPr>
            <w:tcW w:w="3206"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7</w:t>
            </w:r>
            <w:r>
              <w:rPr>
                <w:rFonts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双港镇（老舍）</w:t>
            </w:r>
            <w:r>
              <w:rPr>
                <w:rFonts w:ascii="宋体" w:hAnsi="宋体" w:eastAsia="宋体" w:cs="宋体"/>
                <w:b w:val="0"/>
                <w:bCs w:val="0"/>
                <w:color w:val="000000"/>
                <w:sz w:val="24"/>
                <w:highlight w:val="none"/>
                <w:vertAlign w:val="baseline"/>
                <w:lang w:val="en-US" w:eastAsia="zh-CN"/>
              </w:rPr>
            </w:r>
            <w:r/>
          </w:p>
        </w:tc>
      </w:tr>
      <w:tr>
        <w:trPr/>
        <w:tc>
          <w:tcPr>
            <w:tcW w:w="3206"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8</w:t>
            </w:r>
            <w:r>
              <w:rPr>
                <w:rFonts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pStyle w:val="652"/>
              <w:jc w:val="center"/>
              <w:keepLines w:val="0"/>
              <w:keepNext w:val="0"/>
              <w:pageBreakBefore w:val="0"/>
              <w:spacing w:line="400" w:lineRule="exact"/>
              <w:widowControl w:val="off"/>
              <w:rPr>
                <w:rFonts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黄圩镇</w:t>
            </w:r>
            <w:r>
              <w:rPr>
                <w:rFonts w:ascii="宋体" w:hAnsi="宋体" w:eastAsia="宋体" w:cs="宋体"/>
                <w:b w:val="0"/>
                <w:bCs w:val="0"/>
                <w:color w:val="000000"/>
                <w:sz w:val="24"/>
                <w:highlight w:val="none"/>
                <w:vertAlign w:val="baseline"/>
                <w:lang w:val="en-US" w:eastAsia="zh-CN"/>
              </w:rPr>
            </w:r>
            <w:r/>
          </w:p>
        </w:tc>
      </w:tr>
    </w:tbl>
    <w:p>
      <w:pPr>
        <w:pStyle w:val="699"/>
        <w:ind w:firstLine="482"/>
        <w:keepLines w:val="0"/>
        <w:keepNext w:val="0"/>
        <w:pageBreakBefore w:val="0"/>
        <w:spacing w:line="440" w:lineRule="exact"/>
        <w:widowControl/>
        <w:rPr>
          <w:rFonts w:hint="eastAsia" w:ascii="宋体" w:hAnsi="宋体" w:cs="宋体"/>
          <w:b/>
          <w:bCs/>
          <w:color w:val="000000"/>
          <w:sz w:val="24"/>
          <w:highlight w:val="none"/>
          <w:lang w:val="en-US" w:eastAsia="zh-CN"/>
        </w:rPr>
      </w:pPr>
      <w:r>
        <w:rPr>
          <w:rFonts w:hint="eastAsia" w:ascii="宋体" w:hAnsi="宋体" w:eastAsia="宋体" w:cs="宋体"/>
          <w:b/>
          <w:bCs/>
          <w:color w:val="000000"/>
          <w:sz w:val="24"/>
          <w:szCs w:val="24"/>
          <w:highlight w:val="none"/>
        </w:rPr>
        <w:t xml:space="preserve">二、</w:t>
      </w:r>
      <w:r>
        <w:rPr>
          <w:rFonts w:hint="eastAsia" w:ascii="宋体" w:hAnsi="宋体" w:cs="宋体"/>
          <w:b/>
          <w:bCs/>
          <w:color w:val="000000"/>
          <w:sz w:val="24"/>
          <w:highlight w:val="none"/>
          <w:lang w:val="en-US" w:eastAsia="zh-CN"/>
        </w:rPr>
        <w:t xml:space="preserve">服务要求</w:t>
      </w:r>
      <w:r>
        <w:rPr>
          <w:rFonts w:hint="eastAsia" w:ascii="宋体" w:hAnsi="宋体" w:cs="宋体"/>
          <w:b/>
          <w:bCs/>
          <w:color w:val="000000"/>
          <w:sz w:val="24"/>
          <w:highlight w:val="none"/>
          <w:lang w:val="en-US" w:eastAsia="zh-CN"/>
        </w:rPr>
      </w:r>
      <w:r/>
    </w:p>
    <w:p>
      <w:pPr>
        <w:pStyle w:val="652"/>
        <w:ind w:firstLine="482"/>
        <w:jc w:val="left"/>
        <w:keepLines w:val="0"/>
        <w:keepNext w:val="0"/>
        <w:pageBreakBefore w:val="0"/>
        <w:spacing w:line="440" w:lineRule="exact"/>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人员要求：</w:t>
      </w:r>
      <w:r>
        <w:rPr>
          <w:rFonts w:hint="eastAsia" w:ascii="宋体" w:hAnsi="宋体" w:cs="宋体"/>
          <w:b/>
          <w:bCs/>
          <w:color w:val="000000"/>
          <w:sz w:val="24"/>
          <w:highlight w:val="none"/>
          <w:lang w:val="en-US" w:eastAsia="zh-CN"/>
        </w:rPr>
      </w:r>
      <w:r/>
    </w:p>
    <w:p>
      <w:pPr>
        <w:pStyle w:val="652"/>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eastAsia="宋体" w:cs="宋体"/>
          <w:b w:val="0"/>
          <w:bCs w:val="0"/>
          <w:strike w:val="0"/>
          <w:color w:val="000000"/>
          <w:sz w:val="24"/>
          <w:highlight w:val="none"/>
          <w:lang w:val="en-US" w:eastAsia="zh-CN"/>
        </w:rPr>
        <w:t xml:space="preserve">1、根据服务区域大小、畜禽养殖量多少、交通状况、环境条件等因素配备一定数量的</w:t>
      </w:r>
      <w:r>
        <w:rPr>
          <w:rFonts w:hint="eastAsia" w:ascii="宋体" w:hAnsi="宋体" w:cs="宋体"/>
          <w:b w:val="0"/>
          <w:bCs w:val="0"/>
          <w:strike w:val="0"/>
          <w:color w:val="000000"/>
          <w:sz w:val="24"/>
          <w:highlight w:val="none"/>
          <w:lang w:val="en-US" w:eastAsia="zh-CN"/>
        </w:rPr>
        <w:t xml:space="preserve">项目组</w:t>
      </w:r>
      <w:r>
        <w:rPr>
          <w:rFonts w:hint="eastAsia" w:ascii="宋体" w:hAnsi="宋体" w:eastAsia="宋体" w:cs="宋体"/>
          <w:b w:val="0"/>
          <w:bCs w:val="0"/>
          <w:strike w:val="0"/>
          <w:color w:val="000000"/>
          <w:sz w:val="24"/>
          <w:highlight w:val="none"/>
          <w:lang w:val="en-US" w:eastAsia="zh-CN"/>
        </w:rPr>
        <w:t xml:space="preserve">人员。</w:t>
      </w:r>
      <w:r>
        <w:rPr>
          <w:rFonts w:hint="eastAsia" w:ascii="宋体" w:hAnsi="宋体" w:eastAsia="宋体" w:cs="宋体"/>
          <w:b w:val="0"/>
          <w:bCs w:val="0"/>
          <w:strike w:val="0"/>
          <w:color w:val="000000"/>
          <w:sz w:val="24"/>
          <w:highlight w:val="none"/>
          <w:lang w:val="en-US" w:eastAsia="zh-CN"/>
        </w:rPr>
      </w:r>
      <w:r/>
    </w:p>
    <w:p>
      <w:pPr>
        <w:pStyle w:val="652"/>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cs="宋体"/>
          <w:b w:val="0"/>
          <w:bCs w:val="0"/>
          <w:strike w:val="0"/>
          <w:color w:val="000000"/>
          <w:sz w:val="24"/>
          <w:highlight w:val="none"/>
          <w:lang w:val="en-US" w:eastAsia="zh-CN"/>
        </w:rPr>
        <w:t xml:space="preserve">2</w:t>
      </w:r>
      <w:r>
        <w:rPr>
          <w:rFonts w:hint="eastAsia" w:ascii="宋体" w:hAnsi="宋体" w:eastAsia="宋体" w:cs="宋体"/>
          <w:b w:val="0"/>
          <w:bCs w:val="0"/>
          <w:strike w:val="0"/>
          <w:color w:val="000000"/>
          <w:sz w:val="24"/>
          <w:highlight w:val="none"/>
          <w:lang w:val="en-US" w:eastAsia="zh-CN"/>
        </w:rPr>
        <w:t xml:space="preserve">、</w:t>
      </w:r>
      <w:r>
        <w:rPr>
          <w:rFonts w:hint="eastAsia" w:ascii="宋体" w:hAnsi="宋体" w:cs="宋体"/>
          <w:b w:val="0"/>
          <w:bCs w:val="0"/>
          <w:strike w:val="0"/>
          <w:color w:val="000000"/>
          <w:sz w:val="24"/>
          <w:highlight w:val="none"/>
          <w:lang w:val="en-US" w:eastAsia="zh-CN"/>
        </w:rPr>
        <w:t xml:space="preserve">项目组人员</w:t>
      </w:r>
      <w:r>
        <w:rPr>
          <w:rFonts w:hint="eastAsia" w:ascii="宋体" w:hAnsi="宋体" w:eastAsia="宋体" w:cs="宋体"/>
          <w:b w:val="0"/>
          <w:bCs w:val="0"/>
          <w:strike w:val="0"/>
          <w:color w:val="000000"/>
          <w:sz w:val="24"/>
          <w:highlight w:val="none"/>
          <w:lang w:val="en-US" w:eastAsia="zh-CN"/>
        </w:rPr>
        <w:t xml:space="preserve">身体健康，提供健康上岗证（上岗前提供）。</w:t>
      </w:r>
      <w:r>
        <w:rPr>
          <w:rFonts w:hint="eastAsia" w:ascii="宋体" w:hAnsi="宋体" w:eastAsia="宋体" w:cs="宋体"/>
          <w:b w:val="0"/>
          <w:bCs w:val="0"/>
          <w:strike w:val="0"/>
          <w:color w:val="000000"/>
          <w:sz w:val="24"/>
          <w:highlight w:val="none"/>
          <w:lang w:val="en-US" w:eastAsia="zh-CN"/>
        </w:rPr>
      </w:r>
      <w:r/>
    </w:p>
    <w:p>
      <w:pPr>
        <w:pStyle w:val="652"/>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cs="宋体"/>
          <w:b w:val="0"/>
          <w:bCs w:val="0"/>
          <w:strike w:val="0"/>
          <w:color w:val="000000"/>
          <w:sz w:val="24"/>
          <w:highlight w:val="none"/>
          <w:lang w:val="en-US" w:eastAsia="zh-CN"/>
        </w:rPr>
        <w:t xml:space="preserve">3</w:t>
      </w:r>
      <w:r>
        <w:rPr>
          <w:rFonts w:hint="eastAsia" w:ascii="宋体" w:hAnsi="宋体" w:eastAsia="宋体" w:cs="宋体"/>
          <w:b w:val="0"/>
          <w:bCs w:val="0"/>
          <w:strike w:val="0"/>
          <w:color w:val="000000"/>
          <w:sz w:val="24"/>
          <w:highlight w:val="none"/>
          <w:lang w:val="en-US" w:eastAsia="zh-CN"/>
        </w:rPr>
        <w:t xml:space="preserve">、自愿为动物防疫服务，具有不怕苦、不怕累和吃苦耐劳、乐于奉献精神。提供各人员承诺书（项目组人员承诺，（上岗前提供）。</w:t>
      </w:r>
      <w:r>
        <w:rPr>
          <w:rFonts w:hint="eastAsia" w:ascii="宋体" w:hAnsi="宋体" w:eastAsia="宋体" w:cs="宋体"/>
          <w:b w:val="0"/>
          <w:bCs w:val="0"/>
          <w:strike w:val="0"/>
          <w:color w:val="000000"/>
          <w:sz w:val="24"/>
          <w:highlight w:val="none"/>
          <w:lang w:val="en-US" w:eastAsia="zh-CN"/>
        </w:rPr>
      </w:r>
      <w:r/>
    </w:p>
    <w:p>
      <w:pPr>
        <w:pStyle w:val="652"/>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cs="宋体"/>
          <w:b w:val="0"/>
          <w:bCs w:val="0"/>
          <w:strike w:val="0"/>
          <w:color w:val="000000"/>
          <w:sz w:val="24"/>
          <w:highlight w:val="none"/>
          <w:lang w:val="en-US" w:eastAsia="zh-CN"/>
        </w:rPr>
        <w:t xml:space="preserve">4</w:t>
      </w:r>
      <w:r>
        <w:rPr>
          <w:rFonts w:hint="eastAsia" w:ascii="宋体" w:hAnsi="宋体" w:eastAsia="宋体" w:cs="宋体"/>
          <w:b w:val="0"/>
          <w:bCs w:val="0"/>
          <w:strike w:val="0"/>
          <w:color w:val="000000"/>
          <w:sz w:val="24"/>
          <w:highlight w:val="none"/>
          <w:lang w:val="en-US" w:eastAsia="zh-CN"/>
        </w:rPr>
        <w:t xml:space="preserve">、工作人员应配备统一工作服。</w:t>
      </w:r>
      <w:r>
        <w:rPr>
          <w:rFonts w:hint="eastAsia" w:ascii="宋体" w:hAnsi="宋体" w:eastAsia="宋体" w:cs="宋体"/>
          <w:b w:val="0"/>
          <w:bCs w:val="0"/>
          <w:strike w:val="0"/>
          <w:color w:val="000000"/>
          <w:sz w:val="24"/>
          <w:highlight w:val="none"/>
          <w:lang w:val="en-US" w:eastAsia="zh-CN"/>
        </w:rPr>
      </w:r>
      <w:r/>
    </w:p>
    <w:p>
      <w:pPr>
        <w:pStyle w:val="652"/>
        <w:ind w:firstLine="480"/>
        <w:jc w:val="left"/>
        <w:keepLines w:val="0"/>
        <w:keepNext w:val="0"/>
        <w:pageBreakBefore w:val="0"/>
        <w:spacing w:line="440" w:lineRule="exact"/>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备注：中标后每个服务点均须按照上述内容配备。</w:t>
      </w:r>
      <w:r>
        <w:rPr>
          <w:rFonts w:hint="eastAsia" w:ascii="宋体" w:hAnsi="宋体" w:eastAsia="宋体" w:cs="宋体"/>
          <w:b w:val="0"/>
          <w:bCs w:val="0"/>
          <w:color w:val="000000"/>
          <w:sz w:val="24"/>
          <w:highlight w:val="none"/>
          <w:lang w:val="en-US" w:eastAsia="zh-CN"/>
        </w:rPr>
      </w:r>
      <w:r/>
    </w:p>
    <w:p>
      <w:pPr>
        <w:pStyle w:val="652"/>
        <w:ind w:firstLine="482"/>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★三、服务</w:t>
      </w:r>
      <w:r>
        <w:rPr>
          <w:rFonts w:hint="eastAsia" w:ascii="宋体" w:hAnsi="宋体" w:cs="宋体"/>
          <w:b/>
          <w:bCs/>
          <w:color w:val="000000"/>
          <w:sz w:val="24"/>
          <w:highlight w:val="none"/>
          <w:lang w:val="en-US" w:eastAsia="zh-CN"/>
        </w:rPr>
        <w:t xml:space="preserve">内容及要求</w:t>
      </w:r>
      <w:r>
        <w:rPr>
          <w:rFonts w:hint="eastAsia" w:ascii="宋体" w:hAnsi="宋体" w:eastAsia="宋体" w:cs="宋体"/>
          <w:b w:val="0"/>
          <w:bCs w:val="0"/>
          <w:color w:val="000000"/>
          <w:sz w:val="24"/>
          <w:highlight w:val="none"/>
          <w:lang w:val="en-US" w:eastAsia="zh-CN"/>
        </w:rPr>
        <w:t xml:space="preserve">（人员及相关服务经费，经考核后按实拨付）</w:t>
      </w:r>
      <w:r>
        <w:rPr>
          <w:rFonts w:hint="eastAsia" w:ascii="宋体" w:hAnsi="宋体" w:eastAsia="宋体" w:cs="宋体"/>
          <w:b w:val="0"/>
          <w:bCs w:val="0"/>
          <w:color w:val="000000"/>
          <w:sz w:val="24"/>
          <w:highlight w:val="none"/>
          <w:lang w:val="en-US" w:eastAsia="zh-CN"/>
        </w:rPr>
      </w:r>
      <w:r/>
    </w:p>
    <w:p>
      <w:pPr>
        <w:pStyle w:val="652"/>
        <w:numPr>
          <w:ilvl w:val="0"/>
          <w:numId w:val="0"/>
        </w:numPr>
        <w:ind w:firstLine="482"/>
        <w:keepLines w:val="0"/>
        <w:keepNext w:val="0"/>
        <w:pageBreakBefore w:val="0"/>
        <w:spacing w:line="360" w:lineRule="auto"/>
        <w:widowControl w:val="off"/>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具体职能为：（包含但不限于以下服务内容及要求，全面服从采购人关于本项目服务安排，服务具体内容不接受负偏离。响应文件中须提供全部响应的承诺函(承诺函格式</w:t>
      </w:r>
      <w:r>
        <w:rPr>
          <w:rFonts w:hint="eastAsia" w:ascii="宋体" w:hAnsi="宋体" w:cs="宋体"/>
          <w:b/>
          <w:bCs/>
          <w:color w:val="ff0000"/>
          <w:sz w:val="24"/>
          <w:highlight w:val="none"/>
          <w:lang w:val="en-US" w:eastAsia="zh-CN"/>
        </w:rPr>
        <w:t xml:space="preserve">见第六章响应文件格式-承诺函</w:t>
      </w:r>
      <w:r>
        <w:rPr>
          <w:rFonts w:hint="eastAsia" w:ascii="宋体" w:hAnsi="宋体" w:eastAsia="宋体" w:cs="宋体"/>
          <w:b/>
          <w:bCs/>
          <w:color w:val="ff0000"/>
          <w:sz w:val="24"/>
          <w:highlight w:val="none"/>
          <w:lang w:val="en-US" w:eastAsia="zh-CN"/>
        </w:rPr>
        <w:t xml:space="preserve">)，未按要求提供承诺函的作无效标处理。）</w:t>
      </w:r>
      <w:r>
        <w:rPr>
          <w:rFonts w:hint="eastAsia" w:ascii="宋体" w:hAnsi="宋体" w:eastAsia="宋体" w:cs="宋体"/>
          <w:b/>
          <w:bCs/>
          <w:color w:val="ff0000"/>
          <w:sz w:val="24"/>
          <w:highlight w:val="none"/>
          <w:lang w:val="en-US" w:eastAsia="zh-CN"/>
        </w:rPr>
      </w:r>
      <w:r/>
    </w:p>
    <w:p>
      <w:pPr>
        <w:pStyle w:val="652"/>
        <w:numPr>
          <w:ilvl w:val="0"/>
          <w:numId w:val="0"/>
        </w:numPr>
        <w:ind w:firstLine="482"/>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（一）防疫服务。</w:t>
      </w:r>
      <w:r>
        <w:rPr>
          <w:rFonts w:hint="eastAsia" w:ascii="宋体" w:hAnsi="宋体" w:eastAsia="宋体" w:cs="宋体"/>
          <w:color w:val="000000"/>
          <w:sz w:val="24"/>
          <w:highlight w:val="none"/>
          <w:lang w:val="en-US" w:eastAsia="zh-CN"/>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散养场户禽流感、口蹄疫、小反刍兽疫等重大动物疫病强制免疫工作，包括免疫注射、挂标、填制记录、废弃疫苗瓶等废弃物收集处理工作。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val="en-US" w:eastAsia="zh-CN"/>
        </w:rPr>
        <w:t xml:space="preserve">（2）</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规模场户强制免疫病种疫苗的领发及登记工作。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犬类狂犬病免疫注射、记录填制等工作。</w:t>
      </w:r>
      <w:r>
        <w:rPr>
          <w:rFonts w:hint="eastAsia" w:ascii="宋体" w:hAnsi="宋体" w:cs="宋体"/>
          <w:bCs/>
          <w:sz w:val="24"/>
        </w:rPr>
      </w:r>
      <w:r/>
    </w:p>
    <w:p>
      <w:pPr>
        <w:pStyle w:val="652"/>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收集</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lang w:val="en-US" w:eastAsia="zh-CN"/>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4）</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弃置病死畜禽收集</w:t>
      </w:r>
      <w:r>
        <w:rPr>
          <w:rFonts w:hint="eastAsia" w:ascii="宋体" w:hAnsi="宋体" w:cs="宋体"/>
          <w:bCs/>
          <w:sz w:val="24"/>
          <w:lang w:val="en-US" w:eastAsia="zh-CN"/>
        </w:rPr>
        <w:t xml:space="preserve">处置</w:t>
      </w:r>
      <w:r>
        <w:rPr>
          <w:rFonts w:hint="eastAsia" w:ascii="宋体" w:hAnsi="宋体" w:cs="宋体"/>
          <w:bCs/>
          <w:sz w:val="24"/>
        </w:rPr>
        <w:t xml:space="preserve">工作。</w:t>
      </w:r>
      <w:r>
        <w:rPr>
          <w:rFonts w:hint="eastAsia" w:ascii="宋体" w:hAnsi="宋体" w:cs="宋体"/>
          <w:bCs/>
          <w:sz w:val="24"/>
        </w:rPr>
      </w:r>
      <w:r/>
    </w:p>
    <w:p>
      <w:pPr>
        <w:pStyle w:val="652"/>
        <w:numPr>
          <w:ilvl w:val="0"/>
          <w:numId w:val="0"/>
        </w:num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5）</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小散户畜禽粪污综合收集</w:t>
      </w:r>
      <w:r>
        <w:rPr>
          <w:rFonts w:hint="eastAsia" w:ascii="宋体" w:hAnsi="宋体" w:cs="宋体"/>
          <w:bCs/>
          <w:sz w:val="24"/>
          <w:lang w:val="en-US" w:eastAsia="zh-CN"/>
        </w:rPr>
        <w:t xml:space="preserve">技术指导</w:t>
      </w:r>
      <w:r>
        <w:rPr>
          <w:rFonts w:hint="eastAsia" w:ascii="宋体" w:hAnsi="宋体" w:cs="宋体"/>
          <w:bCs/>
          <w:sz w:val="24"/>
        </w:rPr>
        <w:t xml:space="preserve">及配合管理规模场户畜禽粪污治理工作。</w:t>
      </w:r>
      <w:r>
        <w:rPr>
          <w:rFonts w:hint="eastAsia" w:ascii="宋体" w:hAnsi="宋体" w:eastAsia="宋体" w:cs="宋体"/>
          <w:color w:val="000000"/>
          <w:sz w:val="24"/>
          <w:highlight w:val="none"/>
          <w:lang w:val="en-US" w:eastAsia="zh-CN"/>
        </w:rPr>
      </w:r>
      <w:r/>
    </w:p>
    <w:p>
      <w:pPr>
        <w:pStyle w:val="652"/>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报告</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lang w:val="en-US" w:eastAsia="zh-CN"/>
        </w:rPr>
      </w:r>
      <w:r/>
    </w:p>
    <w:p>
      <w:pPr>
        <w:pStyle w:val="652"/>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w:t>
      </w:r>
      <w:r>
        <w:rPr>
          <w:rFonts w:hint="eastAsia" w:ascii="宋体" w:hAnsi="宋体" w:cs="宋体"/>
          <w:bCs/>
          <w:sz w:val="24"/>
        </w:rPr>
        <w:t xml:space="preserve">履行动物疫情报告义务。</w:t>
      </w:r>
      <w:r>
        <w:rPr>
          <w:rFonts w:hint="eastAsia" w:ascii="宋体" w:hAnsi="宋体" w:eastAsia="宋体" w:cs="宋体"/>
          <w:color w:val="000000"/>
          <w:sz w:val="24"/>
          <w:highlight w:val="none"/>
          <w:lang w:val="en-US" w:eastAsia="zh-CN"/>
        </w:rPr>
      </w:r>
      <w:r/>
    </w:p>
    <w:p>
      <w:pPr>
        <w:pStyle w:val="652"/>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w:t>
      </w:r>
      <w:r>
        <w:rPr>
          <w:rFonts w:hint="eastAsia" w:ascii="宋体" w:hAnsi="宋体" w:cs="宋体"/>
          <w:bCs/>
          <w:sz w:val="24"/>
          <w:highlight w:val="none"/>
        </w:rPr>
        <w:t xml:space="preserve">协助做好动物防疫法律法规宣传贯彻，</w:t>
      </w:r>
      <w:r>
        <w:rPr>
          <w:rFonts w:hint="eastAsia" w:ascii="宋体" w:hAnsi="宋体" w:cs="宋体"/>
          <w:bCs/>
          <w:sz w:val="24"/>
          <w:highlight w:val="none"/>
          <w:lang w:val="en-US" w:eastAsia="zh-CN"/>
        </w:rPr>
        <w:t xml:space="preserve">及时报告工作中的各类</w:t>
      </w:r>
      <w:r>
        <w:rPr>
          <w:rFonts w:hint="eastAsia" w:ascii="宋体" w:hAnsi="宋体" w:cs="宋体"/>
          <w:bCs/>
          <w:sz w:val="24"/>
          <w:highlight w:val="none"/>
        </w:rPr>
        <w:t xml:space="preserve">疫违法行为。</w:t>
      </w:r>
      <w:r>
        <w:rPr>
          <w:rFonts w:hint="eastAsia" w:ascii="宋体" w:hAnsi="宋体" w:eastAsia="宋体" w:cs="宋体"/>
          <w:color w:val="000000"/>
          <w:sz w:val="24"/>
          <w:highlight w:val="none"/>
          <w:lang w:val="en-US" w:eastAsia="zh-CN"/>
        </w:rPr>
      </w:r>
      <w:r/>
    </w:p>
    <w:p>
      <w:pPr>
        <w:pStyle w:val="652"/>
        <w:numPr>
          <w:ilvl w:val="0"/>
          <w:numId w:val="0"/>
        </w:numPr>
        <w:ind w:firstLine="482"/>
        <w:spacing w:line="360" w:lineRule="auto"/>
        <w:rPr>
          <w:rFonts w:hint="eastAsia" w:ascii="宋体" w:hAnsi="宋体" w:cs="宋体"/>
          <w:b/>
          <w:bCs w:val="0"/>
          <w:sz w:val="24"/>
          <w:highlight w:val="none"/>
        </w:rPr>
      </w:pP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四</w:t>
      </w:r>
      <w:r>
        <w:rPr>
          <w:rFonts w:hint="eastAsia" w:ascii="宋体" w:hAnsi="宋体" w:cs="宋体"/>
          <w:b/>
          <w:bCs w:val="0"/>
          <w:sz w:val="24"/>
          <w:highlight w:val="none"/>
          <w:lang w:eastAsia="zh-CN"/>
        </w:rPr>
        <w:t xml:space="preserve">）</w:t>
      </w:r>
      <w:r>
        <w:rPr>
          <w:rFonts w:hint="eastAsia" w:ascii="宋体" w:hAnsi="宋体" w:cs="宋体"/>
          <w:b/>
          <w:bCs w:val="0"/>
          <w:sz w:val="24"/>
          <w:highlight w:val="none"/>
        </w:rPr>
        <w:t xml:space="preserve">采样服务。</w:t>
      </w:r>
      <w:r>
        <w:rPr>
          <w:rFonts w:hint="eastAsia" w:ascii="宋体" w:hAnsi="宋体" w:cs="宋体"/>
          <w:b/>
          <w:bCs w:val="0"/>
          <w:sz w:val="24"/>
          <w:highlight w:val="none"/>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8</w:t>
      </w:r>
      <w:r>
        <w:rPr>
          <w:rFonts w:hint="eastAsia" w:ascii="宋体" w:hAnsi="宋体" w:cs="宋体"/>
          <w:bCs/>
          <w:sz w:val="24"/>
          <w:lang w:eastAsia="zh-CN"/>
        </w:rPr>
        <w:t xml:space="preserve">）</w:t>
      </w:r>
      <w:r>
        <w:rPr>
          <w:rFonts w:hint="eastAsia" w:ascii="宋体" w:hAnsi="宋体" w:cs="宋体"/>
          <w:bCs/>
          <w:sz w:val="24"/>
        </w:rPr>
        <w:t xml:space="preserve">负责</w:t>
      </w:r>
      <w:r>
        <w:rPr>
          <w:rFonts w:hint="eastAsia" w:ascii="宋体" w:hAnsi="宋体" w:cs="宋体"/>
          <w:bCs/>
          <w:sz w:val="24"/>
          <w:lang w:val="en-US" w:eastAsia="zh-CN"/>
        </w:rPr>
        <w:t xml:space="preserve">全县各镇区</w:t>
      </w:r>
      <w:r>
        <w:rPr>
          <w:rFonts w:hint="eastAsia" w:ascii="宋体" w:hAnsi="宋体" w:cs="宋体"/>
          <w:bCs/>
          <w:sz w:val="24"/>
        </w:rPr>
        <w:t xml:space="preserve">免疫抗体监测采样、流行病学调查监测采样。</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9</w:t>
      </w:r>
      <w:r>
        <w:rPr>
          <w:rFonts w:hint="eastAsia" w:ascii="宋体" w:hAnsi="宋体" w:cs="宋体"/>
          <w:bCs/>
          <w:sz w:val="24"/>
          <w:lang w:eastAsia="zh-CN"/>
        </w:rPr>
        <w:t xml:space="preserve">）</w:t>
      </w:r>
      <w:r>
        <w:rPr>
          <w:rFonts w:hint="eastAsia" w:ascii="宋体" w:hAnsi="宋体" w:cs="宋体"/>
          <w:bCs/>
          <w:sz w:val="24"/>
          <w:lang w:val="en-US" w:eastAsia="zh-CN"/>
        </w:rPr>
        <w:t xml:space="preserve">配合</w:t>
      </w:r>
      <w:r>
        <w:rPr>
          <w:rFonts w:hint="eastAsia" w:ascii="宋体" w:hAnsi="宋体" w:cs="宋体"/>
          <w:bCs/>
          <w:sz w:val="24"/>
        </w:rPr>
        <w:t xml:space="preserve">做好兽药、饲料等投入品质量安全例行监测采样。</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10</w:t>
      </w:r>
      <w:r>
        <w:rPr>
          <w:rFonts w:hint="eastAsia" w:ascii="宋体" w:hAnsi="宋体" w:cs="宋体"/>
          <w:bCs/>
          <w:sz w:val="24"/>
          <w:lang w:eastAsia="zh-CN"/>
        </w:rPr>
        <w:t xml:space="preserve">）</w:t>
      </w:r>
      <w:r>
        <w:rPr>
          <w:rFonts w:hint="eastAsia" w:ascii="宋体" w:hAnsi="宋体" w:cs="宋体"/>
          <w:bCs/>
          <w:sz w:val="24"/>
          <w:lang w:val="en-US" w:eastAsia="zh-CN"/>
        </w:rPr>
        <w:t xml:space="preserve">配合</w:t>
      </w:r>
      <w:r>
        <w:rPr>
          <w:rFonts w:hint="eastAsia" w:ascii="宋体" w:hAnsi="宋体" w:cs="宋体"/>
          <w:bCs/>
          <w:sz w:val="24"/>
        </w:rPr>
        <w:t xml:space="preserve">做好畜禽产品质量安全风险监测采样。</w:t>
      </w:r>
      <w:r>
        <w:rPr>
          <w:rFonts w:hint="eastAsia" w:ascii="宋体" w:hAnsi="宋体" w:cs="宋体"/>
          <w:bCs/>
          <w:sz w:val="24"/>
        </w:rPr>
      </w:r>
      <w:r/>
    </w:p>
    <w:p>
      <w:pPr>
        <w:pStyle w:val="652"/>
        <w:numPr>
          <w:ilvl w:val="0"/>
          <w:numId w:val="0"/>
        </w:numPr>
        <w:ind w:firstLine="482"/>
        <w:spacing w:line="360" w:lineRule="auto"/>
        <w:rPr>
          <w:rFonts w:hint="eastAsia" w:ascii="宋体" w:hAnsi="宋体" w:cs="宋体"/>
          <w:b/>
          <w:bCs w:val="0"/>
          <w:sz w:val="24"/>
          <w:highlight w:val="none"/>
        </w:rPr>
      </w:pP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五</w:t>
      </w:r>
      <w:r>
        <w:rPr>
          <w:rFonts w:hint="eastAsia" w:ascii="宋体" w:hAnsi="宋体" w:cs="宋体"/>
          <w:b/>
          <w:bCs w:val="0"/>
          <w:sz w:val="24"/>
          <w:highlight w:val="none"/>
          <w:lang w:eastAsia="zh-CN"/>
        </w:rPr>
        <w:t xml:space="preserve">）</w:t>
      </w:r>
      <w:r>
        <w:rPr>
          <w:rFonts w:hint="eastAsia" w:ascii="宋体" w:hAnsi="宋体" w:cs="宋体"/>
          <w:b/>
          <w:bCs w:val="0"/>
          <w:sz w:val="24"/>
          <w:highlight w:val="none"/>
        </w:rPr>
        <w:t xml:space="preserve">协管服务。</w:t>
      </w:r>
      <w:r>
        <w:rPr>
          <w:rFonts w:hint="eastAsia" w:ascii="宋体" w:hAnsi="宋体" w:cs="宋体"/>
          <w:b/>
          <w:bCs w:val="0"/>
          <w:sz w:val="24"/>
          <w:highlight w:val="none"/>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11</w:t>
      </w:r>
      <w:r>
        <w:rPr>
          <w:rFonts w:hint="eastAsia" w:ascii="宋体" w:hAnsi="宋体" w:cs="宋体"/>
          <w:bCs/>
          <w:sz w:val="24"/>
          <w:lang w:eastAsia="zh-CN"/>
        </w:rPr>
        <w:t xml:space="preserve">）</w:t>
      </w:r>
      <w:r>
        <w:rPr>
          <w:rFonts w:hint="eastAsia" w:ascii="宋体" w:hAnsi="宋体" w:cs="宋体"/>
          <w:bCs/>
          <w:sz w:val="24"/>
        </w:rPr>
        <w:t xml:space="preserve">协助官方兽医做好产地检疫和瘦肉精抽检工作。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12</w:t>
      </w:r>
      <w:r>
        <w:rPr>
          <w:rFonts w:hint="eastAsia" w:ascii="宋体" w:hAnsi="宋体" w:cs="宋体"/>
          <w:bCs/>
          <w:sz w:val="24"/>
          <w:lang w:eastAsia="zh-CN"/>
        </w:rPr>
        <w:t xml:space="preserve">）</w:t>
      </w:r>
      <w:r>
        <w:rPr>
          <w:rFonts w:hint="eastAsia" w:ascii="宋体" w:hAnsi="宋体" w:cs="宋体"/>
          <w:bCs/>
          <w:sz w:val="24"/>
        </w:rPr>
        <w:t xml:space="preserve">协助做好养殖户申报的病死畜禽现场勘验、登记消毒等工作。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13</w:t>
      </w:r>
      <w:r>
        <w:rPr>
          <w:rFonts w:hint="eastAsia" w:ascii="宋体" w:hAnsi="宋体" w:cs="宋体"/>
          <w:bCs/>
          <w:sz w:val="24"/>
          <w:lang w:eastAsia="zh-CN"/>
        </w:rPr>
        <w:t xml:space="preserve">）</w:t>
      </w:r>
      <w:r>
        <w:rPr>
          <w:rFonts w:hint="eastAsia" w:ascii="宋体" w:hAnsi="宋体" w:cs="宋体"/>
          <w:bCs/>
          <w:sz w:val="24"/>
        </w:rPr>
        <w:t xml:space="preserve">协助做好无害化收集处理点的病死畜禽现场勘验、信息核查、登记建档和来往现场人员、车辆及收集点清洗消毒等有关工作。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14</w:t>
      </w:r>
      <w:r>
        <w:rPr>
          <w:rFonts w:hint="eastAsia" w:ascii="宋体" w:hAnsi="宋体" w:cs="宋体"/>
          <w:bCs/>
          <w:sz w:val="24"/>
          <w:lang w:eastAsia="zh-CN"/>
        </w:rPr>
        <w:t xml:space="preserve">）</w:t>
      </w:r>
      <w:r>
        <w:rPr>
          <w:rFonts w:hint="eastAsia" w:ascii="宋体" w:hAnsi="宋体" w:cs="宋体"/>
          <w:bCs/>
          <w:sz w:val="24"/>
        </w:rPr>
        <w:t xml:space="preserve">协助做好养殖环节畜禽保险保处联动</w:t>
      </w:r>
      <w:r>
        <w:rPr>
          <w:rFonts w:hint="eastAsia" w:ascii="宋体" w:hAnsi="宋体" w:cs="宋体"/>
          <w:bCs/>
          <w:sz w:val="24"/>
          <w:lang w:val="en-US" w:eastAsia="zh-CN"/>
        </w:rPr>
        <w:t xml:space="preserve">系统登记</w:t>
      </w:r>
      <w:r>
        <w:rPr>
          <w:rFonts w:hint="eastAsia" w:ascii="宋体" w:hAnsi="宋体" w:cs="宋体"/>
          <w:bCs/>
          <w:sz w:val="24"/>
        </w:rPr>
        <w:t xml:space="preserve">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15</w:t>
      </w:r>
      <w:r>
        <w:rPr>
          <w:rFonts w:hint="eastAsia" w:ascii="宋体" w:hAnsi="宋体" w:cs="宋体"/>
          <w:bCs/>
          <w:sz w:val="24"/>
          <w:lang w:eastAsia="zh-CN"/>
        </w:rPr>
        <w:t xml:space="preserve">）</w:t>
      </w:r>
      <w:r>
        <w:rPr>
          <w:rFonts w:hint="eastAsia" w:ascii="宋体" w:hAnsi="宋体" w:cs="宋体"/>
          <w:bCs/>
          <w:sz w:val="24"/>
        </w:rPr>
        <w:t xml:space="preserve">协助做好畜牧兽医各类统计工作。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16</w:t>
      </w:r>
      <w:r>
        <w:rPr>
          <w:rFonts w:hint="eastAsia" w:ascii="宋体" w:hAnsi="宋体" w:cs="宋体"/>
          <w:bCs/>
          <w:sz w:val="24"/>
          <w:lang w:eastAsia="zh-CN"/>
        </w:rPr>
        <w:t xml:space="preserve">）</w:t>
      </w:r>
      <w:r>
        <w:rPr>
          <w:rFonts w:hint="eastAsia" w:ascii="宋体" w:hAnsi="宋体" w:cs="宋体"/>
          <w:bCs/>
          <w:sz w:val="24"/>
        </w:rPr>
        <w:t xml:space="preserve">协助做好非洲猪瘟等重大动物疫病排查工作。</w:t>
      </w:r>
      <w:r>
        <w:rPr>
          <w:rFonts w:hint="eastAsia" w:ascii="宋体" w:hAnsi="宋体" w:cs="宋体"/>
          <w:bCs/>
          <w:sz w:val="24"/>
        </w:rPr>
      </w:r>
      <w:r/>
    </w:p>
    <w:p>
      <w:pPr>
        <w:pStyle w:val="652"/>
        <w:numPr>
          <w:ilvl w:val="0"/>
          <w:numId w:val="0"/>
        </w:numPr>
        <w:ind w:firstLine="480"/>
        <w:spacing w:line="360" w:lineRule="auto"/>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17</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参与动物疫情核查、处置工作。</w:t>
      </w:r>
      <w:r>
        <w:rPr>
          <w:rFonts w:hint="eastAsia" w:ascii="宋体" w:hAnsi="宋体" w:cs="宋体"/>
          <w:bCs/>
          <w:sz w:val="24"/>
          <w:highlight w:val="none"/>
        </w:rPr>
      </w:r>
      <w:r/>
    </w:p>
    <w:p>
      <w:pPr>
        <w:pStyle w:val="652"/>
        <w:numPr>
          <w:ilvl w:val="0"/>
          <w:numId w:val="0"/>
        </w:numPr>
        <w:ind w:firstLine="482"/>
        <w:spacing w:line="360" w:lineRule="auto"/>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六</w:t>
      </w:r>
      <w:r>
        <w:rPr>
          <w:rFonts w:hint="eastAsia" w:ascii="宋体" w:hAnsi="宋体" w:eastAsia="宋体" w:cs="宋体"/>
          <w:b/>
          <w:bCs w:val="0"/>
          <w:sz w:val="24"/>
          <w:highlight w:val="none"/>
          <w:lang w:eastAsia="zh-CN"/>
        </w:rPr>
        <w:t xml:space="preserve">）消毒灭原。</w:t>
      </w:r>
      <w:r>
        <w:rPr>
          <w:rFonts w:hint="eastAsia" w:ascii="宋体" w:hAnsi="宋体" w:eastAsia="宋体" w:cs="宋体"/>
          <w:b/>
          <w:bCs w:val="0"/>
          <w:sz w:val="24"/>
          <w:highlight w:val="none"/>
          <w:lang w:eastAsia="zh-CN"/>
        </w:rPr>
      </w:r>
      <w:r/>
    </w:p>
    <w:p>
      <w:pPr>
        <w:pStyle w:val="652"/>
        <w:numPr>
          <w:ilvl w:val="0"/>
          <w:numId w:val="0"/>
        </w:numPr>
        <w:ind w:firstLine="480"/>
        <w:spacing w:line="360" w:lineRule="auto"/>
        <w:rPr>
          <w:rFonts w:ascii="宋体" w:hAnsi="宋体" w:eastAsia="宋体" w:cs="宋体"/>
          <w:bCs/>
          <w:sz w:val="24"/>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18</w:t>
      </w:r>
      <w:r>
        <w:rPr>
          <w:rFonts w:hint="eastAsia" w:ascii="宋体" w:hAnsi="宋体" w:cs="宋体"/>
          <w:bCs/>
          <w:sz w:val="24"/>
          <w:lang w:eastAsia="zh-CN"/>
        </w:rPr>
        <w:t xml:space="preserve">）</w:t>
      </w:r>
      <w:r>
        <w:rPr>
          <w:rFonts w:hint="eastAsia" w:ascii="宋体" w:hAnsi="宋体" w:cs="宋体"/>
          <w:bCs/>
          <w:sz w:val="24"/>
        </w:rPr>
        <w:t xml:space="preserve">散养场户的“三灭四消”工作</w:t>
      </w:r>
      <w:r>
        <w:rPr>
          <w:rFonts w:hint="eastAsia" w:ascii="宋体" w:hAnsi="宋体" w:cs="宋体"/>
          <w:bCs/>
          <w:sz w:val="24"/>
          <w:lang w:eastAsia="zh-CN"/>
        </w:rPr>
        <w:t xml:space="preserve">。“</w:t>
      </w:r>
      <w:r>
        <w:rPr>
          <w:rFonts w:hint="eastAsia" w:ascii="宋体" w:hAnsi="宋体" w:cs="宋体"/>
          <w:bCs/>
          <w:sz w:val="24"/>
          <w:lang w:val="en-US" w:eastAsia="zh-CN"/>
        </w:rPr>
        <w:t xml:space="preserve">三灭</w:t>
      </w:r>
      <w:r>
        <w:rPr>
          <w:rFonts w:hint="eastAsia" w:ascii="宋体" w:hAnsi="宋体" w:cs="宋体"/>
          <w:bCs/>
          <w:sz w:val="24"/>
          <w:lang w:eastAsia="zh-CN"/>
        </w:rPr>
        <w:t xml:space="preserve">”</w:t>
      </w:r>
      <w:r>
        <w:rPr>
          <w:rFonts w:hint="eastAsia" w:ascii="宋体" w:hAnsi="宋体" w:cs="宋体"/>
          <w:bCs/>
          <w:sz w:val="24"/>
          <w:lang w:val="en-US" w:eastAsia="zh-CN"/>
        </w:rPr>
        <w:t xml:space="preserve">指灭鼠、灭蚊、灭苍蝇；“四消”指日常消毒、重要时点消毒、突击消毒、应急消毒。</w:t>
      </w:r>
      <w:r>
        <w:rPr>
          <w:rFonts w:ascii="宋体" w:hAnsi="宋体" w:eastAsia="宋体" w:cs="宋体"/>
          <w:bCs/>
          <w:sz w:val="24"/>
          <w:lang w:val="en-US" w:eastAsia="zh-CN"/>
        </w:rPr>
      </w:r>
      <w:r/>
    </w:p>
    <w:p>
      <w:pPr>
        <w:pStyle w:val="652"/>
        <w:numPr>
          <w:ilvl w:val="0"/>
          <w:numId w:val="0"/>
        </w:numPr>
        <w:ind w:firstLine="482"/>
        <w:spacing w:line="360" w:lineRule="auto"/>
        <w:rPr>
          <w:rFonts w:hint="eastAsia" w:ascii="宋体" w:hAnsi="宋体" w:cs="宋体"/>
          <w:bCs/>
          <w:sz w:val="24"/>
          <w:lang w:val="en-US" w:eastAsia="zh-CN"/>
        </w:rPr>
      </w:pPr>
      <w:r>
        <w:rPr>
          <w:rFonts w:hint="eastAsia" w:ascii="宋体" w:hAnsi="宋体" w:cs="宋体"/>
          <w:b/>
          <w:bCs w:val="0"/>
          <w:sz w:val="24"/>
          <w:lang w:val="en-US" w:eastAsia="zh-CN"/>
        </w:rPr>
        <w:t xml:space="preserve">（七）防疫人员衔接要求</w:t>
      </w:r>
      <w:r>
        <w:rPr>
          <w:rFonts w:hint="eastAsia" w:ascii="宋体" w:hAnsi="宋体" w:cs="宋体"/>
          <w:bCs/>
          <w:sz w:val="24"/>
          <w:lang w:val="en-US" w:eastAsia="zh-CN"/>
        </w:rPr>
        <w:t xml:space="preserve">：供应商对实际参与上年度防疫工作且有意向参与本项目合同年度兽医社会化服务的原村级动物防疫员，后期根据供应商的考核结果择优录用。</w:t>
      </w:r>
      <w:r>
        <w:rPr>
          <w:rFonts w:hint="eastAsia" w:ascii="宋体" w:hAnsi="宋体" w:cs="宋体"/>
          <w:bCs/>
          <w:sz w:val="24"/>
          <w:lang w:val="en-US" w:eastAsia="zh-CN"/>
        </w:rPr>
      </w:r>
      <w:r/>
    </w:p>
    <w:p>
      <w:pPr>
        <w:pStyle w:val="652"/>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八</w:t>
      </w:r>
      <w:r>
        <w:rPr>
          <w:rFonts w:hint="eastAsia" w:ascii="宋体" w:hAnsi="宋体" w:eastAsia="宋体" w:cs="宋体"/>
          <w:b/>
          <w:bCs/>
          <w:color w:val="000000"/>
          <w:sz w:val="24"/>
          <w:highlight w:val="none"/>
          <w:lang w:val="en-US" w:eastAsia="zh-CN"/>
        </w:rPr>
        <w:t xml:space="preserve">) 实现工作目标：</w:t>
      </w:r>
      <w:r>
        <w:rPr>
          <w:rFonts w:hint="eastAsia" w:ascii="宋体" w:hAnsi="宋体" w:eastAsia="宋体" w:cs="宋体"/>
          <w:b/>
          <w:bCs/>
          <w:color w:val="000000"/>
          <w:sz w:val="24"/>
          <w:highlight w:val="none"/>
          <w:lang w:val="en-US" w:eastAsia="zh-CN"/>
        </w:rPr>
      </w:r>
      <w:r/>
    </w:p>
    <w:p>
      <w:pPr>
        <w:pStyle w:val="652"/>
        <w:ind w:firstLine="480"/>
        <w:keepLines w:val="0"/>
        <w:keepNext w:val="0"/>
        <w:pageBreakBefore w:val="0"/>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项目服务实现工作目标：</w:t>
      </w:r>
      <w:r>
        <w:rPr>
          <w:rFonts w:hint="eastAsia" w:ascii="宋体" w:hAnsi="宋体" w:eastAsia="宋体" w:cs="宋体"/>
          <w:b w:val="0"/>
          <w:bCs w:val="0"/>
          <w:color w:val="000000"/>
          <w:sz w:val="24"/>
          <w:szCs w:val="24"/>
          <w:highlight w:val="none"/>
          <w:lang w:eastAsia="zh-CN"/>
        </w:rPr>
      </w:r>
      <w:r/>
    </w:p>
    <w:p>
      <w:pPr>
        <w:pStyle w:val="652"/>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szCs w:val="24"/>
          <w:highlight w:val="none"/>
        </w:rPr>
        <w:t xml:space="preserve">免疫摸底。每次集中免疫前，统计辖区内</w:t>
      </w:r>
      <w:r>
        <w:rPr>
          <w:rFonts w:hint="eastAsia" w:ascii="宋体" w:hAnsi="宋体" w:eastAsia="宋体" w:cs="宋体"/>
          <w:b w:val="0"/>
          <w:bCs w:val="0"/>
          <w:color w:val="000000"/>
          <w:sz w:val="24"/>
          <w:szCs w:val="24"/>
          <w:highlight w:val="none"/>
          <w:lang w:val="en-US" w:eastAsia="zh-CN"/>
        </w:rPr>
        <w:t xml:space="preserve">养殖场（</w:t>
      </w:r>
      <w:r>
        <w:rPr>
          <w:rFonts w:hint="eastAsia" w:ascii="宋体" w:hAnsi="宋体" w:eastAsia="宋体" w:cs="宋体"/>
          <w:b w:val="0"/>
          <w:bCs w:val="0"/>
          <w:color w:val="000000"/>
          <w:sz w:val="24"/>
          <w:szCs w:val="24"/>
          <w:highlight w:val="none"/>
        </w:rPr>
        <w:t xml:space="preserve">户</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畜禽存栏量，确定应免数，报乡镇（街道）畜牧兽医</w:t>
      </w:r>
      <w:r>
        <w:rPr>
          <w:rFonts w:hint="eastAsia" w:ascii="宋体" w:hAnsi="宋体" w:eastAsia="宋体" w:cs="宋体"/>
          <w:b w:val="0"/>
          <w:bCs w:val="0"/>
          <w:color w:val="000000"/>
          <w:sz w:val="24"/>
          <w:szCs w:val="24"/>
          <w:highlight w:val="none"/>
          <w:lang w:val="en-US" w:eastAsia="zh-CN"/>
        </w:rPr>
        <w:t xml:space="preserve">站。</w:t>
      </w:r>
      <w:r>
        <w:rPr>
          <w:rFonts w:hint="eastAsia" w:ascii="宋体" w:hAnsi="宋体" w:eastAsia="宋体" w:cs="宋体"/>
          <w:b w:val="0"/>
          <w:bCs w:val="0"/>
          <w:color w:val="000000"/>
          <w:sz w:val="24"/>
          <w:highlight w:val="none"/>
          <w:lang w:val="en-US" w:eastAsia="zh-CN"/>
        </w:rPr>
      </w:r>
      <w:r/>
    </w:p>
    <w:p>
      <w:pPr>
        <w:pStyle w:val="652"/>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2、免疫密度：</w:t>
      </w:r>
      <w:r>
        <w:rPr>
          <w:rFonts w:hint="eastAsia" w:ascii="宋体" w:hAnsi="宋体" w:eastAsia="宋体" w:cs="宋体"/>
          <w:b w:val="0"/>
          <w:bCs w:val="0"/>
          <w:color w:val="000000"/>
          <w:sz w:val="24"/>
          <w:szCs w:val="24"/>
          <w:highlight w:val="none"/>
        </w:rPr>
        <w:t xml:space="preserve">应免尽免。按时保质完成服务范围内的各类动物疫病免疫注射，疫苗储运、使用符合规定，</w:t>
      </w:r>
      <w:r>
        <w:rPr>
          <w:rFonts w:hint="eastAsia" w:ascii="宋体" w:hAnsi="宋体" w:cs="宋体"/>
          <w:b w:val="0"/>
          <w:bCs w:val="0"/>
          <w:strike w:val="0"/>
          <w:color w:val="000000"/>
          <w:sz w:val="24"/>
          <w:szCs w:val="24"/>
          <w:highlight w:val="none"/>
          <w:lang w:val="en-US" w:eastAsia="zh-CN"/>
        </w:rPr>
        <w:t xml:space="preserve">春秋防检查养殖户免疫密度达95%以上</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highlight w:val="none"/>
          <w:lang w:val="en-US" w:eastAsia="zh-CN"/>
        </w:rPr>
      </w:r>
      <w:r/>
    </w:p>
    <w:p>
      <w:pPr>
        <w:pStyle w:val="652"/>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免疫合格率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各病种的平均免疫抗体合格率≥70%。</w:t>
      </w:r>
      <w:r>
        <w:rPr>
          <w:rFonts w:hint="eastAsia" w:ascii="宋体" w:hAnsi="宋体" w:eastAsia="宋体" w:cs="宋体"/>
          <w:b w:val="0"/>
          <w:bCs w:val="0"/>
          <w:color w:val="000000"/>
          <w:sz w:val="24"/>
          <w:highlight w:val="none"/>
          <w:lang w:val="en-US" w:eastAsia="zh-CN"/>
        </w:rPr>
      </w:r>
      <w:r/>
    </w:p>
    <w:p>
      <w:pPr>
        <w:pStyle w:val="652"/>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en-US" w:eastAsia="zh-CN"/>
        </w:rPr>
        <w:t xml:space="preserve">、畜禽免疫档案建档率100%。定期对辖区内新补栏畜禽等应免动物及时补免，并完善建立相关档案。</w:t>
      </w:r>
      <w:r>
        <w:rPr>
          <w:rFonts w:hint="eastAsia" w:ascii="宋体" w:hAnsi="宋体" w:eastAsia="宋体" w:cs="宋体"/>
          <w:b w:val="0"/>
          <w:bCs w:val="0"/>
          <w:color w:val="000000"/>
          <w:sz w:val="24"/>
          <w:highlight w:val="none"/>
          <w:lang w:val="en-US" w:eastAsia="zh-CN"/>
        </w:rPr>
      </w:r>
      <w:r/>
    </w:p>
    <w:p>
      <w:pPr>
        <w:pStyle w:val="652"/>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eastAsia="zh-CN"/>
        </w:rPr>
        <w:t xml:space="preserve">确保不发生区域性重大动物疫情。准确把握当前形势，狠抓各项防控措施落实，扎实做好重大动物疫病防控工作，实现全年重大动物疫病防控目标，牢牢守住不发生区域性重大动物疫情的底线。</w:t>
      </w:r>
      <w:r>
        <w:rPr>
          <w:rFonts w:hint="eastAsia" w:ascii="宋体" w:hAnsi="宋体" w:eastAsia="宋体" w:cs="宋体"/>
          <w:b w:val="0"/>
          <w:bCs w:val="0"/>
          <w:color w:val="000000"/>
          <w:sz w:val="24"/>
          <w:highlight w:val="none"/>
          <w:lang w:val="en-US" w:eastAsia="zh-CN"/>
        </w:rPr>
      </w:r>
      <w:r/>
    </w:p>
    <w:p>
      <w:pPr>
        <w:pStyle w:val="652"/>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四、质量要求及验收</w:t>
      </w:r>
      <w:r>
        <w:rPr>
          <w:rFonts w:hint="eastAsia" w:ascii="宋体" w:hAnsi="宋体" w:eastAsia="宋体" w:cs="宋体"/>
          <w:b/>
          <w:bCs/>
          <w:color w:val="000000"/>
          <w:sz w:val="24"/>
          <w:highlight w:val="none"/>
          <w:lang w:val="en-US" w:eastAsia="zh-CN"/>
        </w:rPr>
      </w:r>
      <w:r/>
    </w:p>
    <w:p>
      <w:pPr>
        <w:pStyle w:val="652"/>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1、质量要求：合格。符合国家、行业质量要求，满足本项目招标投标要求。</w:t>
      </w:r>
      <w:r>
        <w:rPr>
          <w:rFonts w:hint="eastAsia" w:ascii="宋体" w:hAnsi="宋体" w:eastAsia="宋体" w:cs="宋体"/>
          <w:b w:val="0"/>
          <w:bCs w:val="0"/>
          <w:color w:val="000000"/>
          <w:sz w:val="24"/>
          <w:highlight w:val="none"/>
          <w:lang w:val="en-US" w:eastAsia="zh-CN"/>
        </w:rPr>
      </w:r>
      <w:r/>
    </w:p>
    <w:p>
      <w:pPr>
        <w:pStyle w:val="652"/>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2、验收：</w:t>
      </w:r>
      <w:r>
        <w:rPr>
          <w:rFonts w:hint="eastAsia" w:ascii="宋体" w:hAnsi="宋体" w:eastAsia="宋体" w:cs="宋体"/>
          <w:b w:val="0"/>
          <w:bCs w:val="0"/>
          <w:color w:val="000000"/>
          <w:sz w:val="24"/>
          <w:highlight w:val="none"/>
          <w:lang w:val="en-US" w:eastAsia="zh-CN"/>
        </w:rPr>
      </w:r>
      <w:r/>
    </w:p>
    <w:p>
      <w:pPr>
        <w:pStyle w:val="712"/>
        <w:ind w:firstLine="480"/>
        <w:keepLines w:val="0"/>
        <w:keepNext w:val="0"/>
        <w:pageBreakBefore w:val="0"/>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highlight w:val="none"/>
          <w:lang w:val="en-US" w:eastAsia="zh-CN"/>
        </w:rPr>
        <w:t xml:space="preserve">（1）项目服务工作提供完整的档案资料，</w:t>
      </w:r>
      <w:r>
        <w:rPr>
          <w:rFonts w:hint="eastAsia" w:ascii="宋体" w:hAnsi="宋体" w:eastAsia="宋体" w:cs="宋体"/>
          <w:b w:val="0"/>
          <w:bCs w:val="0"/>
          <w:color w:val="000000"/>
          <w:sz w:val="24"/>
          <w:highlight w:val="none"/>
        </w:rPr>
        <w:t xml:space="preserve">供应商提出验收申请，</w:t>
      </w:r>
      <w:r>
        <w:rPr>
          <w:rFonts w:hint="eastAsia" w:ascii="宋体" w:hAnsi="宋体" w:cs="宋体"/>
          <w:b w:val="0"/>
          <w:bCs w:val="0"/>
          <w:color w:val="000000"/>
          <w:sz w:val="24"/>
          <w:highlight w:val="none"/>
          <w:lang w:eastAsia="zh-CN"/>
        </w:rPr>
        <w:t xml:space="preserve">响水县农业农村局</w:t>
      </w:r>
      <w:r>
        <w:rPr>
          <w:rFonts w:hint="eastAsia" w:ascii="宋体" w:hAnsi="宋体" w:eastAsia="宋体" w:cs="宋体"/>
          <w:b w:val="0"/>
          <w:bCs w:val="0"/>
          <w:color w:val="000000"/>
          <w:sz w:val="24"/>
          <w:highlight w:val="none"/>
        </w:rPr>
        <w:t xml:space="preserve">在接到申请后的</w:t>
      </w:r>
      <w:r>
        <w:rPr>
          <w:rFonts w:hint="eastAsia" w:ascii="宋体" w:hAnsi="宋体" w:eastAsia="宋体" w:cs="宋体"/>
          <w:b w:val="0"/>
          <w:bCs w:val="0"/>
          <w:color w:val="000000"/>
          <w:sz w:val="24"/>
          <w:highlight w:val="none"/>
          <w:lang w:val="en-US" w:eastAsia="zh-CN"/>
        </w:rPr>
        <w:t xml:space="preserve">10</w:t>
      </w:r>
      <w:r>
        <w:rPr>
          <w:rFonts w:hint="eastAsia" w:ascii="宋体" w:hAnsi="宋体" w:eastAsia="宋体" w:cs="宋体"/>
          <w:b w:val="0"/>
          <w:bCs w:val="0"/>
          <w:color w:val="000000"/>
          <w:sz w:val="24"/>
          <w:highlight w:val="none"/>
        </w:rPr>
        <w:t xml:space="preserve">个工作日内，组织开展本项目的履约验收评价，出具履约验收评价报告</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52"/>
        <w:ind w:firstLine="480"/>
        <w:jc w:val="left"/>
        <w:keepLines w:val="0"/>
        <w:keepNext w:val="0"/>
        <w:pageBreakBefore w:val="0"/>
        <w:spacing w:line="440" w:lineRule="exact"/>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szCs w:val="22"/>
          <w:highlight w:val="none"/>
          <w:lang w:val="en-US" w:eastAsia="zh-CN" w:bidi="ar-SA"/>
        </w:rPr>
        <w:t xml:space="preserve">（2）验收主体：</w:t>
      </w:r>
      <w:r>
        <w:rPr>
          <w:rFonts w:hint="eastAsia" w:ascii="宋体" w:hAnsi="宋体" w:cs="宋体"/>
          <w:b w:val="0"/>
          <w:bCs w:val="0"/>
          <w:color w:val="000000"/>
          <w:sz w:val="24"/>
          <w:highlight w:val="none"/>
          <w:lang w:eastAsia="zh-CN"/>
        </w:rPr>
        <w:t xml:space="preserve">响水县农业农村局</w:t>
      </w:r>
      <w:r>
        <w:rPr>
          <w:rFonts w:hint="eastAsia" w:ascii="宋体" w:hAnsi="宋体" w:eastAsia="宋体" w:cs="宋体"/>
          <w:b w:val="0"/>
          <w:bCs w:val="0"/>
          <w:color w:val="000000"/>
          <w:sz w:val="24"/>
          <w:highlight w:val="none"/>
          <w:lang w:eastAsia="zh-CN"/>
        </w:rPr>
      </w:r>
      <w:r/>
    </w:p>
    <w:p>
      <w:pPr>
        <w:pStyle w:val="652"/>
        <w:ind w:firstLine="480"/>
        <w:jc w:val="left"/>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本项目服务内容及质量要求，如有最新政策及要求，供应商须全面服从并执行，费用含在本项目综合报价内，不再增加。此条款供应商一旦提交响应文件并参与磋商，视为全面响应且中标后须执行。如不执行，视为虚假承诺，采购人将按规定处理。</w:t>
      </w:r>
      <w:r>
        <w:rPr>
          <w:rFonts w:hint="eastAsia" w:ascii="宋体" w:hAnsi="宋体" w:eastAsia="宋体" w:cs="宋体"/>
          <w:b w:val="0"/>
          <w:bCs w:val="0"/>
          <w:color w:val="000000"/>
          <w:sz w:val="24"/>
          <w:highlight w:val="none"/>
          <w:lang w:val="en-US" w:eastAsia="zh-CN"/>
        </w:rPr>
      </w:r>
      <w:r/>
    </w:p>
    <w:p>
      <w:pPr>
        <w:pStyle w:val="652"/>
        <w:ind w:firstLine="480"/>
        <w:jc w:val="left"/>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注：合同签订前，验收主体提供相关考核办法。</w:t>
      </w:r>
      <w:r>
        <w:rPr>
          <w:rFonts w:hint="eastAsia" w:ascii="宋体" w:hAnsi="宋体" w:eastAsia="宋体" w:cs="宋体"/>
          <w:b w:val="0"/>
          <w:bCs w:val="0"/>
          <w:color w:val="000000"/>
          <w:sz w:val="24"/>
          <w:highlight w:val="none"/>
          <w:lang w:val="en-US" w:eastAsia="zh-CN"/>
        </w:rPr>
      </w:r>
      <w:r/>
    </w:p>
    <w:p>
      <w:pPr>
        <w:pStyle w:val="652"/>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val="en-US" w:eastAsia="zh-CN"/>
        </w:rPr>
        <w:t xml:space="preserve">、项目实施</w:t>
      </w:r>
      <w:r>
        <w:rPr>
          <w:rFonts w:hint="eastAsia" w:ascii="宋体" w:hAnsi="宋体" w:eastAsia="宋体" w:cs="宋体"/>
          <w:b/>
          <w:bCs/>
          <w:color w:val="000000"/>
          <w:sz w:val="24"/>
          <w:highlight w:val="none"/>
          <w:lang w:val="en-US" w:eastAsia="zh-CN"/>
        </w:rPr>
      </w:r>
      <w:r/>
    </w:p>
    <w:p>
      <w:pPr>
        <w:pStyle w:val="652"/>
        <w:ind w:right="105" w:firstLine="47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项目实施方案。供应商投标内容须提供项目实施方案，包含</w:t>
      </w:r>
      <w:r>
        <w:rPr>
          <w:rFonts w:hint="eastAsia" w:ascii="宋体" w:hAnsi="宋体" w:cs="宋体"/>
          <w:b w:val="0"/>
          <w:bCs/>
          <w:color w:val="000000"/>
          <w:sz w:val="24"/>
          <w:szCs w:val="24"/>
          <w:highlight w:val="none"/>
          <w:lang w:val="en-US" w:eastAsia="zh-CN"/>
        </w:rPr>
        <w:t xml:space="preserve">项目理解、</w:t>
      </w:r>
      <w:r>
        <w:rPr>
          <w:rFonts w:hint="eastAsia" w:ascii="宋体" w:hAnsi="宋体" w:eastAsia="宋体" w:cs="宋体"/>
          <w:b w:val="0"/>
          <w:bCs/>
          <w:color w:val="000000"/>
          <w:sz w:val="24"/>
          <w:szCs w:val="24"/>
          <w:highlight w:val="none"/>
          <w:lang w:val="en-US" w:eastAsia="zh-CN"/>
        </w:rPr>
        <w:t xml:space="preserve">质量、进度保证措施、项目组织管理、技术方案和思路</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日常服务标准、内部考核培训、应急处理能力、服务承诺等要求，具体内容详细全面，管理措施科学合理，应急及安全监管措施得力，服务质量保障高效。</w:t>
      </w:r>
      <w:r>
        <w:rPr>
          <w:rFonts w:hint="eastAsia" w:ascii="宋体" w:hAnsi="宋体" w:eastAsia="宋体" w:cs="宋体"/>
          <w:b w:val="0"/>
          <w:bCs/>
          <w:color w:val="000000"/>
          <w:sz w:val="24"/>
          <w:szCs w:val="24"/>
          <w:highlight w:val="none"/>
          <w:lang w:val="en-US" w:eastAsia="zh-CN"/>
        </w:rPr>
      </w:r>
      <w:r/>
    </w:p>
    <w:p>
      <w:pPr>
        <w:pStyle w:val="652"/>
        <w:numPr>
          <w:ilvl w:val="0"/>
          <w:numId w:val="0"/>
        </w:numPr>
        <w:ind w:right="105"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健全项目组织运营管理。供应商投标内容须健全项目组织运营管理方案，</w:t>
      </w:r>
      <w:r>
        <w:rPr>
          <w:rFonts w:hint="eastAsia" w:ascii="宋体" w:hAnsi="宋体" w:eastAsia="宋体" w:cs="宋体"/>
          <w:b w:val="0"/>
          <w:bCs/>
          <w:color w:val="000000"/>
          <w:sz w:val="24"/>
          <w:szCs w:val="24"/>
          <w:highlight w:val="none"/>
          <w:lang w:val="en-US" w:eastAsia="zh-CN" w:bidi="ar-SA"/>
        </w:rPr>
        <w:t xml:space="preserve">包含组织建立有效的管理机构、制定各项行之有效的管理规章制度、综合服务管理、安全管理、电子信息化管理等。要求有管理机构架构，有岗位设置，有服务职责职能及范围，有服务人员，有规章制度及管理措施。</w:t>
      </w:r>
      <w:r>
        <w:rPr>
          <w:rFonts w:hint="eastAsia" w:ascii="宋体" w:hAnsi="宋体" w:eastAsia="宋体" w:cs="宋体"/>
          <w:b w:val="0"/>
          <w:bCs/>
          <w:color w:val="000000"/>
          <w:sz w:val="24"/>
          <w:szCs w:val="24"/>
          <w:highlight w:val="none"/>
          <w:lang w:val="en-US" w:eastAsia="zh-CN" w:bidi="ar-SA"/>
        </w:rPr>
      </w:r>
      <w:r/>
    </w:p>
    <w:p>
      <w:pPr>
        <w:pStyle w:val="652"/>
        <w:numPr>
          <w:ilvl w:val="0"/>
          <w:numId w:val="0"/>
        </w:numPr>
        <w:ind w:right="105"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、细化日常服务标准。供应商投标内容须细化日常服务标准，</w:t>
      </w:r>
      <w:r>
        <w:rPr>
          <w:rFonts w:hint="eastAsia" w:ascii="宋体" w:hAnsi="宋体" w:eastAsia="宋体" w:cs="宋体"/>
          <w:b w:val="0"/>
          <w:bCs/>
          <w:color w:val="000000"/>
          <w:sz w:val="24"/>
          <w:szCs w:val="24"/>
          <w:highlight w:val="none"/>
          <w:lang w:val="en-US" w:eastAsia="zh-CN" w:bidi="ar-SA"/>
        </w:rPr>
        <w:t xml:space="preserve">包含各岗位工作人员安排、服务规范、着装要求 、整体工作计划、信息反馈处理、档案管理方案内容。要求有人员及事务计划，有服务规范，有信息反馈处理、档案管理方案。</w:t>
      </w:r>
      <w:r>
        <w:rPr>
          <w:rFonts w:hint="eastAsia" w:ascii="宋体" w:hAnsi="宋体" w:eastAsia="宋体" w:cs="宋体"/>
          <w:b w:val="0"/>
          <w:bCs/>
          <w:color w:val="000000"/>
          <w:sz w:val="24"/>
          <w:szCs w:val="24"/>
          <w:highlight w:val="none"/>
          <w:lang w:val="en-US" w:eastAsia="zh-CN" w:bidi="ar-SA"/>
        </w:rPr>
      </w:r>
      <w:r/>
    </w:p>
    <w:p>
      <w:pPr>
        <w:pStyle w:val="652"/>
        <w:numPr>
          <w:ilvl w:val="0"/>
          <w:numId w:val="0"/>
        </w:numPr>
        <w:ind w:right="105"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、细化</w:t>
      </w:r>
      <w:r>
        <w:rPr>
          <w:rFonts w:hint="eastAsia" w:ascii="宋体" w:hAnsi="宋体" w:eastAsia="宋体" w:cs="宋体"/>
          <w:b w:val="0"/>
          <w:bCs/>
          <w:color w:val="000000"/>
          <w:spacing w:val="-6"/>
          <w:sz w:val="24"/>
          <w:szCs w:val="24"/>
          <w:highlight w:val="none"/>
        </w:rPr>
        <w:t xml:space="preserve">内部考核培训</w:t>
      </w:r>
      <w:r>
        <w:rPr>
          <w:rFonts w:hint="eastAsia" w:ascii="宋体" w:hAnsi="宋体" w:eastAsia="宋体" w:cs="宋体"/>
          <w:b w:val="0"/>
          <w:bCs/>
          <w:color w:val="000000"/>
          <w:spacing w:val="-6"/>
          <w:sz w:val="24"/>
          <w:szCs w:val="24"/>
          <w:highlight w:val="none"/>
          <w:lang w:val="en-US" w:eastAsia="zh-CN"/>
        </w:rPr>
        <w:t xml:space="preserve">方案。</w:t>
      </w:r>
      <w:r>
        <w:rPr>
          <w:rFonts w:hint="eastAsia" w:ascii="宋体" w:hAnsi="宋体" w:eastAsia="宋体" w:cs="宋体"/>
          <w:b w:val="0"/>
          <w:bCs/>
          <w:color w:val="000000"/>
          <w:sz w:val="24"/>
          <w:szCs w:val="24"/>
          <w:highlight w:val="none"/>
          <w:lang w:val="en-US" w:eastAsia="zh-CN"/>
        </w:rPr>
        <w:t xml:space="preserve">供应商投标内容须细化</w:t>
      </w:r>
      <w:r>
        <w:rPr>
          <w:rFonts w:hint="eastAsia" w:ascii="宋体" w:hAnsi="宋体" w:eastAsia="宋体" w:cs="宋体"/>
          <w:b w:val="0"/>
          <w:bCs/>
          <w:color w:val="000000"/>
          <w:spacing w:val="-6"/>
          <w:sz w:val="24"/>
          <w:szCs w:val="24"/>
          <w:highlight w:val="none"/>
        </w:rPr>
        <w:t xml:space="preserve">内部考核培训</w:t>
      </w:r>
      <w:r>
        <w:rPr>
          <w:rFonts w:hint="eastAsia" w:ascii="宋体" w:hAnsi="宋体" w:eastAsia="宋体" w:cs="宋体"/>
          <w:b w:val="0"/>
          <w:bCs/>
          <w:color w:val="000000"/>
          <w:spacing w:val="-6"/>
          <w:sz w:val="24"/>
          <w:szCs w:val="24"/>
          <w:highlight w:val="none"/>
          <w:lang w:val="en-US" w:eastAsia="zh-CN"/>
        </w:rPr>
        <w:t xml:space="preserve">方案，包含内部考核管理制度、员工培训计划及相关保证措施。</w:t>
      </w:r>
      <w:r>
        <w:rPr>
          <w:rFonts w:hint="eastAsia" w:ascii="宋体" w:hAnsi="宋体" w:eastAsia="宋体" w:cs="宋体"/>
          <w:b w:val="0"/>
          <w:bCs/>
          <w:color w:val="000000"/>
          <w:spacing w:val="-1"/>
          <w:sz w:val="24"/>
          <w:szCs w:val="24"/>
          <w:highlight w:val="none"/>
          <w:lang w:val="en-US" w:eastAsia="zh-CN"/>
        </w:rPr>
        <w:t xml:space="preserve">要求有</w:t>
      </w:r>
      <w:r>
        <w:rPr>
          <w:rFonts w:hint="eastAsia" w:ascii="宋体" w:hAnsi="宋体" w:eastAsia="宋体" w:cs="宋体"/>
          <w:b w:val="0"/>
          <w:bCs/>
          <w:color w:val="000000"/>
          <w:spacing w:val="-1"/>
          <w:sz w:val="24"/>
          <w:szCs w:val="24"/>
          <w:highlight w:val="none"/>
        </w:rPr>
        <w:t xml:space="preserve">内部考核管理制度，</w:t>
      </w:r>
      <w:r>
        <w:rPr>
          <w:rFonts w:hint="eastAsia" w:ascii="宋体" w:hAnsi="宋体" w:eastAsia="宋体" w:cs="宋体"/>
          <w:b w:val="0"/>
          <w:bCs/>
          <w:color w:val="000000"/>
          <w:spacing w:val="-1"/>
          <w:sz w:val="24"/>
          <w:szCs w:val="24"/>
          <w:highlight w:val="none"/>
          <w:lang w:val="en-US" w:eastAsia="zh-CN"/>
        </w:rPr>
        <w:t xml:space="preserve">有</w:t>
      </w:r>
      <w:r>
        <w:rPr>
          <w:rFonts w:hint="eastAsia" w:ascii="宋体" w:hAnsi="宋体" w:eastAsia="宋体" w:cs="宋体"/>
          <w:b w:val="0"/>
          <w:bCs/>
          <w:color w:val="000000"/>
          <w:spacing w:val="-1"/>
          <w:sz w:val="24"/>
          <w:szCs w:val="24"/>
          <w:highlight w:val="none"/>
        </w:rPr>
        <w:t xml:space="preserve">员工培训计划</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pacing w:val="-1"/>
          <w:sz w:val="24"/>
          <w:szCs w:val="24"/>
          <w:highlight w:val="none"/>
          <w:lang w:val="en-US" w:eastAsia="zh-CN"/>
        </w:rPr>
        <w:t xml:space="preserve">有工作</w:t>
      </w:r>
      <w:r>
        <w:rPr>
          <w:rFonts w:hint="eastAsia" w:ascii="宋体" w:hAnsi="宋体" w:eastAsia="宋体" w:cs="宋体"/>
          <w:b w:val="0"/>
          <w:bCs/>
          <w:color w:val="000000"/>
          <w:spacing w:val="-1"/>
          <w:sz w:val="24"/>
          <w:szCs w:val="24"/>
          <w:highlight w:val="none"/>
        </w:rPr>
        <w:t xml:space="preserve">措施</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652"/>
        <w:numPr>
          <w:ilvl w:val="0"/>
          <w:numId w:val="0"/>
        </w:numPr>
        <w:ind w:right="105" w:firstLine="456"/>
        <w:jc w:val="left"/>
        <w:keepLines w:val="0"/>
        <w:keepNext w:val="0"/>
        <w:pageBreakBefore w:val="0"/>
        <w:spacing w:line="440" w:lineRule="exact"/>
        <w:widowControl/>
        <w:rPr>
          <w:rFonts w:hint="eastAsia" w:ascii="宋体" w:hAnsi="宋体" w:eastAsia="宋体" w:cs="宋体"/>
          <w:b w:val="0"/>
          <w:bCs/>
          <w:color w:val="000000"/>
          <w:spacing w:val="-1"/>
          <w:sz w:val="24"/>
          <w:szCs w:val="24"/>
          <w:highlight w:val="none"/>
          <w:lang w:eastAsia="zh-CN"/>
        </w:rPr>
      </w:pPr>
      <w:r>
        <w:rPr>
          <w:rFonts w:hint="eastAsia" w:ascii="宋体" w:hAnsi="宋体" w:cs="宋体"/>
          <w:b w:val="0"/>
          <w:bCs/>
          <w:color w:val="000000"/>
          <w:spacing w:val="-6"/>
          <w:sz w:val="24"/>
          <w:szCs w:val="24"/>
          <w:highlight w:val="none"/>
          <w:lang w:val="en-US" w:eastAsia="zh-CN"/>
        </w:rPr>
        <w:t xml:space="preserve">5</w:t>
      </w:r>
      <w:r>
        <w:rPr>
          <w:rFonts w:hint="eastAsia" w:ascii="宋体" w:hAnsi="宋体" w:eastAsia="宋体" w:cs="宋体"/>
          <w:b w:val="0"/>
          <w:bCs/>
          <w:color w:val="000000"/>
          <w:spacing w:val="-6"/>
          <w:sz w:val="24"/>
          <w:szCs w:val="24"/>
          <w:highlight w:val="none"/>
          <w:lang w:val="en-US" w:eastAsia="zh-CN"/>
        </w:rPr>
        <w:t xml:space="preserve">、细化</w:t>
      </w:r>
      <w:r>
        <w:rPr>
          <w:rFonts w:hint="eastAsia" w:ascii="宋体" w:hAnsi="宋体" w:eastAsia="宋体" w:cs="宋体"/>
          <w:b w:val="0"/>
          <w:bCs/>
          <w:color w:val="000000"/>
          <w:spacing w:val="-6"/>
          <w:sz w:val="24"/>
          <w:szCs w:val="24"/>
          <w:highlight w:val="none"/>
        </w:rPr>
        <w:t xml:space="preserve">应急处理能力</w:t>
      </w:r>
      <w:r>
        <w:rPr>
          <w:rFonts w:hint="eastAsia" w:ascii="宋体" w:hAnsi="宋体" w:eastAsia="宋体" w:cs="宋体"/>
          <w:b w:val="0"/>
          <w:bCs/>
          <w:color w:val="000000"/>
          <w:spacing w:val="-6"/>
          <w:sz w:val="24"/>
          <w:szCs w:val="24"/>
          <w:highlight w:val="none"/>
          <w:lang w:val="en-US" w:eastAsia="zh-CN"/>
        </w:rPr>
        <w:t xml:space="preserve">方案。</w:t>
      </w:r>
      <w:r>
        <w:rPr>
          <w:rFonts w:hint="eastAsia" w:ascii="宋体" w:hAnsi="宋体" w:eastAsia="宋体" w:cs="宋体"/>
          <w:b w:val="0"/>
          <w:bCs/>
          <w:color w:val="000000"/>
          <w:sz w:val="24"/>
          <w:szCs w:val="24"/>
          <w:highlight w:val="none"/>
          <w:lang w:val="en-US" w:eastAsia="zh-CN"/>
        </w:rPr>
        <w:t xml:space="preserve">供应商投标内容须</w:t>
      </w:r>
      <w:r>
        <w:rPr>
          <w:rFonts w:hint="eastAsia" w:ascii="宋体" w:hAnsi="宋体" w:eastAsia="宋体" w:cs="宋体"/>
          <w:b w:val="0"/>
          <w:bCs/>
          <w:color w:val="000000"/>
          <w:spacing w:val="-6"/>
          <w:sz w:val="24"/>
          <w:szCs w:val="24"/>
          <w:highlight w:val="none"/>
        </w:rPr>
        <w:t xml:space="preserve">应急处理能力</w:t>
      </w:r>
      <w:r>
        <w:rPr>
          <w:rFonts w:hint="eastAsia" w:ascii="宋体" w:hAnsi="宋体" w:eastAsia="宋体" w:cs="宋体"/>
          <w:b w:val="0"/>
          <w:bCs/>
          <w:color w:val="000000"/>
          <w:spacing w:val="-6"/>
          <w:sz w:val="24"/>
          <w:szCs w:val="24"/>
          <w:highlight w:val="none"/>
          <w:lang w:val="en-US" w:eastAsia="zh-CN"/>
        </w:rPr>
        <w:t xml:space="preserve">方案，</w:t>
      </w:r>
      <w:r>
        <w:rPr>
          <w:rFonts w:hint="eastAsia" w:ascii="宋体" w:hAnsi="宋体" w:eastAsia="宋体" w:cs="宋体"/>
          <w:b w:val="0"/>
          <w:bCs/>
          <w:color w:val="000000"/>
          <w:spacing w:val="-1"/>
          <w:sz w:val="24"/>
          <w:szCs w:val="24"/>
          <w:highlight w:val="none"/>
        </w:rPr>
        <w:t xml:space="preserve">针对本项目制定的突发事件应急预案（内容包括但不限于在服务过程中动物疫情预案、应急处置、消防及消毒等）</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pacing w:val="-1"/>
          <w:sz w:val="24"/>
          <w:szCs w:val="24"/>
          <w:highlight w:val="none"/>
          <w:lang w:val="en-US" w:eastAsia="zh-CN"/>
        </w:rPr>
        <w:t xml:space="preserve">要求有</w:t>
      </w:r>
      <w:r>
        <w:rPr>
          <w:rFonts w:hint="eastAsia" w:ascii="宋体" w:hAnsi="宋体" w:eastAsia="宋体" w:cs="宋体"/>
          <w:b w:val="0"/>
          <w:bCs/>
          <w:color w:val="000000"/>
          <w:spacing w:val="-1"/>
          <w:sz w:val="24"/>
          <w:szCs w:val="24"/>
          <w:highlight w:val="none"/>
        </w:rPr>
        <w:t xml:space="preserve">应急措施</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pacing w:val="-1"/>
          <w:sz w:val="24"/>
          <w:szCs w:val="24"/>
          <w:highlight w:val="none"/>
          <w:lang w:val="en-US" w:eastAsia="zh-CN"/>
        </w:rPr>
        <w:t xml:space="preserve">有</w:t>
      </w:r>
      <w:r>
        <w:rPr>
          <w:rFonts w:hint="eastAsia" w:ascii="宋体" w:hAnsi="宋体" w:eastAsia="宋体" w:cs="宋体"/>
          <w:b w:val="0"/>
          <w:bCs/>
          <w:color w:val="000000"/>
          <w:spacing w:val="-1"/>
          <w:sz w:val="24"/>
          <w:szCs w:val="24"/>
          <w:highlight w:val="none"/>
        </w:rPr>
        <w:t xml:space="preserve">预案</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pacing w:val="-1"/>
          <w:sz w:val="24"/>
          <w:szCs w:val="24"/>
          <w:highlight w:val="none"/>
          <w:lang w:eastAsia="zh-CN"/>
        </w:rPr>
      </w:r>
      <w:r/>
    </w:p>
    <w:p>
      <w:pPr>
        <w:pStyle w:val="652"/>
        <w:numPr>
          <w:ilvl w:val="0"/>
          <w:numId w:val="0"/>
        </w:numPr>
        <w:ind w:right="105" w:firstLine="456"/>
        <w:jc w:val="left"/>
        <w:keepLines w:val="0"/>
        <w:keepNext w:val="0"/>
        <w:pageBreakBefore w:val="0"/>
        <w:spacing w:line="440" w:lineRule="exact"/>
        <w:widowControl/>
        <w:rPr>
          <w:rFonts w:ascii="宋体" w:hAnsi="宋体" w:eastAsia="宋体" w:cs="宋体"/>
          <w:b w:val="0"/>
          <w:bCs/>
          <w:color w:val="000000"/>
          <w:spacing w:val="-1"/>
          <w:sz w:val="24"/>
          <w:szCs w:val="24"/>
          <w:highlight w:val="none"/>
          <w:lang w:val="en-US" w:eastAsia="zh-CN"/>
        </w:rPr>
      </w:pPr>
      <w:r>
        <w:rPr>
          <w:rFonts w:hint="eastAsia" w:ascii="宋体" w:hAnsi="宋体" w:cs="宋体"/>
          <w:b w:val="0"/>
          <w:bCs/>
          <w:color w:val="000000"/>
          <w:spacing w:val="-1"/>
          <w:sz w:val="24"/>
          <w:szCs w:val="24"/>
          <w:highlight w:val="none"/>
          <w:lang w:val="en-US" w:eastAsia="zh-CN"/>
        </w:rPr>
        <w:t xml:space="preserve">6、供应商针对本项目特点及供应商所具有的优势提出有针对性、可行性的意见和建议。</w:t>
      </w:r>
      <w:r>
        <w:rPr>
          <w:rFonts w:ascii="宋体" w:hAnsi="宋体" w:eastAsia="宋体" w:cs="宋体"/>
          <w:b w:val="0"/>
          <w:bCs/>
          <w:color w:val="000000"/>
          <w:spacing w:val="-1"/>
          <w:sz w:val="24"/>
          <w:szCs w:val="24"/>
          <w:highlight w:val="none"/>
          <w:lang w:val="en-US" w:eastAsia="zh-CN"/>
        </w:rPr>
      </w:r>
      <w:r/>
    </w:p>
    <w:p>
      <w:pPr>
        <w:pStyle w:val="652"/>
        <w:ind w:firstLine="480"/>
        <w:jc w:val="left"/>
        <w:keepLines w:val="0"/>
        <w:keepNext w:val="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注：以上与本项目关联的人员及其他配置安排，均须满足本项目功能服务需求和采购人需求；</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自行勘察现场了解实际情况，因勘察不足或不全面，导致</w:t>
      </w:r>
      <w:r>
        <w:rPr>
          <w:rFonts w:hint="eastAsia" w:ascii="宋体" w:hAnsi="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投标和经营管理产生的风险由</w:t>
      </w:r>
      <w:r>
        <w:rPr>
          <w:rFonts w:hint="eastAsia" w:ascii="宋体" w:hAnsi="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自行承担。</w:t>
      </w:r>
      <w:r>
        <w:rPr>
          <w:rFonts w:hint="eastAsia" w:ascii="宋体" w:hAnsi="宋体" w:eastAsia="宋体" w:cs="宋体"/>
          <w:b w:val="0"/>
          <w:bCs/>
          <w:color w:val="000000"/>
          <w:sz w:val="24"/>
          <w:szCs w:val="24"/>
          <w:highlight w:val="none"/>
        </w:rPr>
      </w:r>
      <w:r/>
    </w:p>
    <w:p>
      <w:pPr>
        <w:pStyle w:val="652"/>
        <w:numPr>
          <w:ilvl w:val="0"/>
          <w:numId w:val="0"/>
        </w:numPr>
        <w:ind w:firstLine="0"/>
        <w:keepLines w:val="0"/>
        <w:keepNext w:val="0"/>
        <w:pageBreakBefore w:val="0"/>
        <w:spacing w:line="440" w:lineRule="exact"/>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en-US" w:eastAsia="zh-CN"/>
        </w:rPr>
        <w:t xml:space="preserve">其他要求</w:t>
      </w:r>
      <w:r>
        <w:rPr>
          <w:rFonts w:hint="eastAsia" w:ascii="宋体" w:hAnsi="宋体" w:eastAsia="宋体" w:cs="宋体"/>
          <w:b/>
          <w:bCs/>
          <w:color w:val="000000"/>
          <w:sz w:val="24"/>
          <w:szCs w:val="24"/>
          <w:highlight w:val="none"/>
          <w:lang w:val="en-US" w:eastAsia="zh-CN"/>
        </w:rPr>
      </w:r>
      <w:r/>
    </w:p>
    <w:p>
      <w:pPr>
        <w:pStyle w:val="713"/>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1、投标说明</w:t>
      </w:r>
      <w:r>
        <w:rPr>
          <w:rFonts w:hint="eastAsia" w:ascii="宋体" w:hAnsi="宋体" w:eastAsia="宋体" w:cs="宋体"/>
          <w:b w:val="0"/>
          <w:bCs w:val="0"/>
          <w:color w:val="000000"/>
          <w:sz w:val="24"/>
          <w:szCs w:val="24"/>
          <w:highlight w:val="none"/>
        </w:rPr>
      </w:r>
      <w:r/>
    </w:p>
    <w:p>
      <w:pPr>
        <w:pStyle w:val="713"/>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（1）供应商必须对</w:t>
      </w:r>
      <w:r>
        <w:rPr>
          <w:rFonts w:hint="eastAsia" w:ascii="宋体" w:hAnsi="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文件采购内容作为一个整体进行投标，不能拆分或少报，否则，投标无效。</w:t>
      </w:r>
      <w:r>
        <w:rPr>
          <w:rFonts w:hint="eastAsia" w:ascii="宋体" w:hAnsi="宋体" w:eastAsia="宋体" w:cs="宋体"/>
          <w:b w:val="0"/>
          <w:bCs w:val="0"/>
          <w:color w:val="000000"/>
          <w:sz w:val="24"/>
          <w:szCs w:val="24"/>
          <w:highlight w:val="none"/>
        </w:rPr>
      </w:r>
      <w:r/>
    </w:p>
    <w:p>
      <w:pPr>
        <w:pStyle w:val="652"/>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1"/>
          <w:highlight w:val="none"/>
        </w:rPr>
        <w:t xml:space="preserve">投标报价内容包括：包括完成该项目的成本（含</w:t>
      </w:r>
      <w:r>
        <w:rPr>
          <w:rFonts w:hint="eastAsia" w:ascii="宋体" w:hAnsi="宋体" w:eastAsia="宋体" w:cs="宋体"/>
          <w:b w:val="0"/>
          <w:bCs w:val="0"/>
          <w:color w:val="000000"/>
          <w:sz w:val="24"/>
          <w:szCs w:val="21"/>
          <w:highlight w:val="none"/>
          <w:lang w:eastAsia="zh-CN"/>
        </w:rPr>
        <w:t xml:space="preserve">开展社会化兽医服务费用、</w:t>
      </w:r>
      <w:r>
        <w:rPr>
          <w:rFonts w:hint="eastAsia" w:ascii="宋体" w:hAnsi="宋体" w:eastAsia="宋体" w:cs="宋体"/>
          <w:b w:val="0"/>
          <w:bCs w:val="0"/>
          <w:color w:val="000000"/>
          <w:sz w:val="24"/>
          <w:szCs w:val="21"/>
          <w:highlight w:val="none"/>
        </w:rPr>
        <w:t xml:space="preserve">专家咨询和人员工资及福利、驻</w:t>
      </w:r>
      <w:r>
        <w:rPr>
          <w:rFonts w:hint="eastAsia" w:ascii="宋体" w:hAnsi="宋体" w:eastAsia="宋体" w:cs="宋体"/>
          <w:b w:val="0"/>
          <w:bCs w:val="0"/>
          <w:color w:val="000000"/>
          <w:sz w:val="24"/>
          <w:szCs w:val="21"/>
          <w:highlight w:val="none"/>
          <w:lang w:eastAsia="zh-CN"/>
        </w:rPr>
        <w:t xml:space="preserve">点</w:t>
      </w:r>
      <w:r>
        <w:rPr>
          <w:rFonts w:hint="eastAsia" w:ascii="宋体" w:hAnsi="宋体" w:eastAsia="宋体" w:cs="宋体"/>
          <w:b w:val="0"/>
          <w:bCs w:val="0"/>
          <w:color w:val="000000"/>
          <w:sz w:val="24"/>
          <w:szCs w:val="21"/>
          <w:highlight w:val="none"/>
        </w:rPr>
        <w:t xml:space="preserve">人员关联费用（如办公、食</w:t>
      </w:r>
      <w:r>
        <w:rPr>
          <w:rFonts w:hint="eastAsia" w:ascii="宋体" w:hAnsi="宋体" w:eastAsia="宋体" w:cs="宋体"/>
          <w:color w:val="000000"/>
          <w:sz w:val="24"/>
          <w:szCs w:val="21"/>
          <w:highlight w:val="none"/>
        </w:rPr>
        <w:t xml:space="preserve">宿、交通等、机械设备））、利润、税金、开办费、技术措施费、服务实施过程现场服务咨询、宣传培训费、资料增加成本费、风险费、政策性文件规定费用、相关服务审核费等与本项目相关费用；</w:t>
      </w:r>
      <w:r>
        <w:rPr>
          <w:rFonts w:hint="eastAsia" w:ascii="宋体" w:hAnsi="宋体" w:eastAsia="宋体" w:cs="宋体"/>
          <w:color w:val="000000"/>
          <w:sz w:val="24"/>
          <w:highlight w:val="none"/>
        </w:rPr>
      </w:r>
      <w:r/>
    </w:p>
    <w:p>
      <w:pPr>
        <w:pStyle w:val="713"/>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响应人在投标报价中应充分考虑所有可能发生的与</w:t>
      </w:r>
      <w:r>
        <w:rPr>
          <w:rFonts w:hint="eastAsia" w:ascii="宋体" w:hAnsi="宋体" w:eastAsia="宋体" w:cs="宋体"/>
          <w:color w:val="000000"/>
          <w:sz w:val="24"/>
          <w:szCs w:val="24"/>
          <w:highlight w:val="none"/>
          <w:lang w:eastAsia="zh-CN"/>
        </w:rPr>
        <w:t xml:space="preserve">本项目响应磋商</w:t>
      </w:r>
      <w:r>
        <w:rPr>
          <w:rFonts w:hint="eastAsia" w:ascii="宋体" w:hAnsi="宋体" w:eastAsia="宋体" w:cs="宋体"/>
          <w:color w:val="000000"/>
          <w:sz w:val="24"/>
          <w:szCs w:val="24"/>
          <w:highlight w:val="none"/>
        </w:rPr>
        <w:t xml:space="preserve">相关的费用，否则采购单位将视投标总价中已包括所有费用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3"/>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2、报价说明</w:t>
      </w:r>
      <w:r>
        <w:rPr>
          <w:rFonts w:hint="eastAsia" w:ascii="宋体" w:hAnsi="宋体" w:eastAsia="宋体" w:cs="宋体"/>
          <w:b/>
          <w:bCs/>
          <w:color w:val="000000"/>
          <w:sz w:val="24"/>
          <w:szCs w:val="24"/>
          <w:highlight w:val="none"/>
        </w:rPr>
      </w:r>
      <w:r/>
    </w:p>
    <w:p>
      <w:pPr>
        <w:pStyle w:val="713"/>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本次招标文件中规定的采购预算额度为最高限价，响应人的投标报价不得超出此额度。否则，投标无效。</w:t>
      </w:r>
      <w:r>
        <w:rPr>
          <w:rFonts w:hint="eastAsia" w:ascii="宋体" w:hAnsi="宋体" w:eastAsia="宋体" w:cs="宋体"/>
          <w:color w:val="000000"/>
          <w:sz w:val="24"/>
          <w:szCs w:val="24"/>
          <w:highlight w:val="none"/>
        </w:rPr>
      </w:r>
      <w:r/>
    </w:p>
    <w:p>
      <w:pPr>
        <w:pStyle w:val="652"/>
        <w:ind w:firstLine="482"/>
        <w:jc w:val="left"/>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rPr>
        <w:t xml:space="preserve">注：</w:t>
      </w:r>
      <w:r>
        <w:rPr>
          <w:rFonts w:hint="eastAsia" w:ascii="宋体" w:hAnsi="宋体" w:eastAsia="宋体" w:cs="宋体"/>
          <w:b w:val="0"/>
          <w:bCs/>
          <w:color w:val="000000"/>
          <w:sz w:val="24"/>
          <w:szCs w:val="24"/>
          <w:lang w:val="en-US" w:eastAsia="zh-CN" w:bidi="ar-SA"/>
        </w:rPr>
        <w:t xml:space="preserve">1)</w:t>
      </w:r>
      <w:r>
        <w:rPr>
          <w:rFonts w:hint="eastAsia" w:ascii="宋体" w:hAnsi="宋体" w:eastAsia="宋体" w:cs="宋体"/>
          <w:b w:val="0"/>
          <w:bCs/>
          <w:color w:val="000000"/>
          <w:sz w:val="24"/>
          <w:szCs w:val="24"/>
          <w:highlight w:val="none"/>
        </w:rPr>
        <w:t xml:space="preserve">供应</w:t>
      </w:r>
      <w:r>
        <w:rPr>
          <w:rFonts w:hint="eastAsia" w:ascii="宋体" w:hAnsi="宋体" w:eastAsia="宋体" w:cs="宋体"/>
          <w:b w:val="0"/>
          <w:bCs w:val="0"/>
          <w:color w:val="000000"/>
          <w:sz w:val="24"/>
          <w:szCs w:val="24"/>
          <w:highlight w:val="none"/>
        </w:rPr>
        <w:t xml:space="preserve">商自行勘察现场，因勘察不足导致投标和经营管理产生的风险由供应商自行承担。</w:t>
      </w:r>
      <w:r>
        <w:rPr>
          <w:rFonts w:hint="eastAsia" w:ascii="宋体" w:hAnsi="宋体" w:eastAsia="宋体" w:cs="宋体"/>
          <w:b w:val="0"/>
          <w:bCs w:val="0"/>
          <w:color w:val="000000"/>
          <w:sz w:val="24"/>
          <w:szCs w:val="24"/>
          <w:highlight w:val="none"/>
        </w:rPr>
      </w:r>
      <w:r/>
    </w:p>
    <w:p>
      <w:pPr>
        <w:pStyle w:val="652"/>
        <w:numPr>
          <w:ilvl w:val="0"/>
          <w:numId w:val="0"/>
        </w:numPr>
        <w:ind w:left="0" w:firstLine="480"/>
        <w:jc w:val="left"/>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一经投标，即表示已明确并接受</w:t>
      </w:r>
      <w:r>
        <w:rPr>
          <w:rFonts w:hint="eastAsia" w:ascii="宋体" w:hAnsi="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eastAsia="zh-CN"/>
        </w:rPr>
        <w:t xml:space="preserve">文件</w:t>
      </w:r>
      <w:r>
        <w:rPr>
          <w:rFonts w:hint="eastAsia" w:ascii="宋体" w:hAnsi="宋体" w:eastAsia="宋体" w:cs="宋体"/>
          <w:b w:val="0"/>
          <w:bCs w:val="0"/>
          <w:color w:val="000000"/>
          <w:sz w:val="24"/>
          <w:szCs w:val="24"/>
          <w:highlight w:val="none"/>
        </w:rPr>
        <w:t xml:space="preserve">所有条款，并服从</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rPr>
        <w:t xml:space="preserve">的监督管理,接受</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rPr>
        <w:t xml:space="preserve">相应的考核办法和考核标准；</w:t>
      </w:r>
      <w:r>
        <w:rPr>
          <w:rFonts w:hint="eastAsia" w:ascii="宋体" w:hAnsi="宋体" w:eastAsia="宋体" w:cs="宋体"/>
          <w:b w:val="0"/>
          <w:bCs w:val="0"/>
          <w:color w:val="000000"/>
          <w:sz w:val="24"/>
          <w:szCs w:val="24"/>
          <w:highlight w:val="none"/>
        </w:rPr>
      </w:r>
      <w:r/>
    </w:p>
    <w:p>
      <w:pPr>
        <w:pStyle w:val="652"/>
        <w:numPr>
          <w:ilvl w:val="0"/>
          <w:numId w:val="0"/>
        </w:numPr>
        <w:ind w:left="0" w:firstLine="480"/>
        <w:jc w:val="left"/>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lang w:val="en-US" w:eastAsia="zh-CN" w:bidi="ar-SA"/>
        </w:rPr>
        <w:t xml:space="preserve">3)</w:t>
      </w:r>
      <w:r>
        <w:rPr>
          <w:rFonts w:hint="eastAsia" w:ascii="宋体" w:hAnsi="宋体" w:eastAsia="宋体" w:cs="宋体"/>
          <w:b/>
          <w:bCs w:val="0"/>
          <w:color w:val="000000"/>
          <w:sz w:val="24"/>
          <w:szCs w:val="24"/>
          <w:highlight w:val="none"/>
          <w:lang w:val="en-US" w:eastAsia="zh-CN"/>
        </w:rPr>
        <w:t xml:space="preserve">本项目涉及★：须响应并提供承诺</w:t>
      </w:r>
      <w:r>
        <w:rPr>
          <w:rFonts w:hint="eastAsia" w:ascii="宋体" w:hAnsi="宋体" w:cs="宋体"/>
          <w:b/>
          <w:bCs w:val="0"/>
          <w:color w:val="000000"/>
          <w:sz w:val="24"/>
          <w:szCs w:val="24"/>
          <w:highlight w:val="none"/>
          <w:lang w:val="en-US" w:eastAsia="zh-CN"/>
        </w:rPr>
        <w:t xml:space="preserve">函</w:t>
      </w:r>
      <w:r>
        <w:rPr>
          <w:rFonts w:hint="eastAsia" w:ascii="宋体" w:hAnsi="宋体" w:eastAsia="宋体" w:cs="宋体"/>
          <w:b/>
          <w:bCs w:val="0"/>
          <w:color w:val="000000"/>
          <w:sz w:val="24"/>
          <w:szCs w:val="24"/>
          <w:highlight w:val="none"/>
          <w:lang w:val="en-US" w:eastAsia="zh-CN"/>
        </w:rPr>
        <w:t xml:space="preserve">，否则视为无效标。</w:t>
      </w:r>
      <w:bookmarkEnd w:id="174"/>
      <w:r>
        <w:rPr>
          <w:rFonts w:hint="eastAsia" w:ascii="宋体" w:hAnsi="宋体" w:eastAsia="宋体" w:cs="宋体"/>
          <w:b/>
          <w:bCs w:val="0"/>
          <w:color w:val="000000"/>
          <w:sz w:val="24"/>
          <w:szCs w:val="24"/>
          <w:highlight w:val="none"/>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lang w:val="en-US" w:eastAsia="zh-CN"/>
        </w:rPr>
      </w:r>
      <w:r/>
    </w:p>
    <w:p>
      <w:pPr>
        <w:pStyle w:val="652"/>
        <w:rPr>
          <w:lang w:val="en-US" w:eastAsia="zh-CN"/>
        </w:rPr>
      </w:pPr>
      <w:r>
        <w:rPr>
          <w:rFonts w:hint="eastAsia"/>
          <w:lang w:val="en-US" w:eastAsia="zh-CN"/>
        </w:rPr>
        <w:t xml:space="preserve">附表:</w:t>
      </w:r>
      <w:r>
        <w:rPr>
          <w:lang w:val="en-US" w:eastAsia="zh-CN"/>
        </w:rPr>
      </w:r>
      <w:r/>
    </w:p>
    <w:tbl>
      <w:tblPr>
        <w:tblW w:w="10200" w:type="dxa"/>
        <w:tblInd w:w="-8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5"/>
        <w:gridCol w:w="1935"/>
        <w:gridCol w:w="5427"/>
        <w:gridCol w:w="767"/>
        <w:gridCol w:w="1336"/>
      </w:tblGrid>
      <w:tr>
        <w:trPr>
          <w:trHeight w:val="1395"/>
        </w:trPr>
        <w:tc>
          <w:tcPr>
            <w:gridSpan w:val="5"/>
            <w:tcW w:w="10200" w:type="dxa"/>
            <w:vAlign w:val="center"/>
            <w:textDirection w:val="lrTb"/>
            <w:noWrap/>
          </w:tcPr>
          <w:p>
            <w:pPr>
              <w:pStyle w:val="652"/>
              <w:jc w:val="center"/>
              <w:keepLines w:val="0"/>
              <w:keepNext w:val="0"/>
              <w:widowControl/>
              <w:rPr>
                <w:rFonts w:ascii="方正小标宋简体" w:hAnsi="方正小标宋简体" w:eastAsia="方正小标宋简体" w:cs="方正小标宋简体"/>
                <w:b/>
                <w:bCs/>
                <w:i w:val="0"/>
                <w:iCs w:val="0"/>
                <w:color w:val="000000"/>
                <w:sz w:val="44"/>
                <w:szCs w:val="44"/>
                <w:u w:val="none"/>
                <w:lang w:val="en-US" w:eastAsia="zh-CN" w:bidi="ar"/>
              </w:rPr>
              <w:suppressLineNumbers w:val="0"/>
            </w:pPr>
            <w:r>
              <w:rPr>
                <w:rFonts w:ascii="方正小标宋简体" w:hAnsi="方正小标宋简体" w:eastAsia="方正小标宋简体" w:cs="方正小标宋简体"/>
                <w:b/>
                <w:bCs/>
                <w:i w:val="0"/>
                <w:iCs w:val="0"/>
                <w:color w:val="000000"/>
                <w:sz w:val="44"/>
                <w:szCs w:val="44"/>
                <w:u w:val="none"/>
                <w:lang w:val="en-US" w:eastAsia="zh-CN" w:bidi="ar"/>
              </w:rPr>
              <w:t xml:space="preserve">2025年</w:t>
            </w:r>
            <w:r>
              <w:rPr>
                <w:rFonts w:hint="eastAsia" w:ascii="方正小标宋简体" w:hAnsi="方正小标宋简体" w:eastAsia="方正小标宋简体" w:cs="方正小标宋简体"/>
                <w:b/>
                <w:bCs/>
                <w:i w:val="0"/>
                <w:iCs w:val="0"/>
                <w:color w:val="000000"/>
                <w:sz w:val="44"/>
                <w:szCs w:val="44"/>
                <w:u w:val="none"/>
                <w:lang w:val="en-US" w:eastAsia="zh-CN" w:bidi="ar"/>
              </w:rPr>
              <w:t xml:space="preserve">XX镇</w:t>
            </w:r>
            <w:r>
              <w:rPr>
                <w:rFonts w:ascii="方正小标宋简体" w:hAnsi="方正小标宋简体" w:eastAsia="方正小标宋简体" w:cs="方正小标宋简体"/>
                <w:b/>
                <w:bCs/>
                <w:i w:val="0"/>
                <w:iCs w:val="0"/>
                <w:color w:val="000000"/>
                <w:sz w:val="44"/>
                <w:szCs w:val="44"/>
                <w:u w:val="none"/>
                <w:lang w:val="en-US" w:eastAsia="zh-CN" w:bidi="ar"/>
              </w:rPr>
              <w:t xml:space="preserve">重大动物疫病防控工作</w:t>
            </w:r>
            <w:r>
              <w:rPr>
                <w:rFonts w:ascii="方正小标宋简体" w:hAnsi="方正小标宋简体" w:eastAsia="方正小标宋简体" w:cs="方正小标宋简体"/>
                <w:b/>
                <w:bCs/>
                <w:i w:val="0"/>
                <w:iCs w:val="0"/>
                <w:color w:val="000000"/>
                <w:sz w:val="44"/>
                <w:szCs w:val="44"/>
                <w:u w:val="none"/>
                <w:lang w:val="en-US" w:eastAsia="zh-CN" w:bidi="ar"/>
              </w:rPr>
            </w:r>
            <w:r/>
          </w:p>
          <w:p>
            <w:pPr>
              <w:pStyle w:val="652"/>
              <w:jc w:val="center"/>
              <w:keepLines w:val="0"/>
              <w:keepNext w:val="0"/>
              <w:widowControl/>
              <w:rPr>
                <w:rFonts w:ascii="方正小标宋简体" w:hAnsi="方正小标宋简体" w:eastAsia="方正小标宋简体" w:cs="方正小标宋简体"/>
                <w:b/>
                <w:bCs/>
                <w:i w:val="0"/>
                <w:iCs w:val="0"/>
                <w:color w:val="000000"/>
                <w:sz w:val="44"/>
                <w:szCs w:val="44"/>
                <w:u w:val="none"/>
              </w:rPr>
              <w:suppressLineNumbers w:val="0"/>
            </w:pPr>
            <w:r>
              <w:rPr>
                <w:rFonts w:ascii="方正小标宋简体" w:hAnsi="方正小标宋简体" w:eastAsia="方正小标宋简体" w:cs="方正小标宋简体"/>
                <w:b/>
                <w:bCs/>
                <w:i w:val="0"/>
                <w:iCs w:val="0"/>
                <w:color w:val="000000"/>
                <w:sz w:val="44"/>
                <w:szCs w:val="44"/>
                <w:u w:val="none"/>
                <w:lang w:val="en-US" w:eastAsia="zh-CN" w:bidi="ar"/>
              </w:rPr>
              <w:t xml:space="preserve">考核评分表</w:t>
            </w:r>
            <w:r>
              <w:rPr>
                <w:rFonts w:ascii="方正小标宋简体" w:hAnsi="方正小标宋简体" w:eastAsia="方正小标宋简体" w:cs="方正小标宋简体"/>
                <w:b/>
                <w:bCs/>
                <w:i w:val="0"/>
                <w:iCs w:val="0"/>
                <w:color w:val="000000"/>
                <w:sz w:val="44"/>
                <w:szCs w:val="44"/>
                <w:u w:val="none"/>
              </w:rPr>
            </w:r>
            <w:r/>
          </w:p>
        </w:tc>
      </w:tr>
      <w:tr>
        <w:trPr>
          <w:trHeight w:val="755"/>
        </w:trPr>
        <w:tc>
          <w:tcPr>
            <w:gridSpan w:val="2"/>
            <w:tcW w:w="2670"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被考核人：</w:t>
            </w:r>
            <w:r>
              <w:rPr>
                <w:rFonts w:hint="eastAsia" w:ascii="宋体" w:hAnsi="宋体" w:eastAsia="宋体" w:cs="宋体"/>
                <w:i w:val="0"/>
                <w:iCs w:val="0"/>
                <w:color w:val="000000"/>
                <w:sz w:val="20"/>
                <w:szCs w:val="20"/>
                <w:u w:val="none"/>
              </w:rPr>
            </w:r>
            <w:r/>
          </w:p>
        </w:tc>
        <w:tc>
          <w:tcPr>
            <w:gridSpan w:val="3"/>
            <w:tcW w:w="7530" w:type="dxa"/>
            <w:vAlign w:val="center"/>
            <w:textDirection w:val="lrTb"/>
            <w:noWrap/>
          </w:tcPr>
          <w:p>
            <w:pPr>
              <w:pStyle w:val="652"/>
              <w:jc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考核时间：</w:t>
            </w:r>
            <w:r>
              <w:rPr>
                <w:rFonts w:hint="eastAsia" w:ascii="宋体" w:hAnsi="宋体" w:eastAsia="宋体" w:cs="宋体"/>
                <w:b/>
                <w:bCs/>
                <w:i w:val="0"/>
                <w:iCs w:val="0"/>
                <w:color w:val="000000"/>
                <w:sz w:val="20"/>
                <w:szCs w:val="20"/>
                <w:u w:val="none"/>
              </w:rPr>
            </w:r>
            <w:r/>
          </w:p>
        </w:tc>
      </w:tr>
      <w:tr>
        <w:trPr>
          <w:trHeight w:val="1746"/>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9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考核项目</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评分标准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分值</w:t>
            </w:r>
            <w:r>
              <w:rPr>
                <w:rFonts w:hint="eastAsia" w:ascii="宋体" w:hAnsi="宋体" w:eastAsia="宋体" w:cs="宋体"/>
                <w:i w:val="0"/>
                <w:iCs w:val="0"/>
                <w:color w:val="000000"/>
                <w:sz w:val="20"/>
                <w:szCs w:val="20"/>
                <w:u w:val="none"/>
              </w:rPr>
            </w:r>
            <w:r/>
          </w:p>
        </w:tc>
        <w:tc>
          <w:tcPr>
            <w:tcW w:w="1336"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考核得分</w:t>
            </w:r>
            <w:r>
              <w:rPr>
                <w:rFonts w:hint="eastAsia" w:ascii="宋体" w:hAnsi="宋体" w:eastAsia="宋体" w:cs="宋体"/>
                <w:i w:val="0"/>
                <w:iCs w:val="0"/>
                <w:color w:val="000000"/>
                <w:sz w:val="20"/>
                <w:szCs w:val="20"/>
                <w:u w:val="none"/>
              </w:rPr>
            </w:r>
            <w:r/>
          </w:p>
        </w:tc>
      </w:tr>
      <w:tr>
        <w:trPr>
          <w:trHeight w:val="1060"/>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935" w:type="dxa"/>
            <w:vAlign w:val="center"/>
            <w:vMerge w:val="restart"/>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强制免疫工作：负责禽流感、口蹄疫、小反刍兽疫等重大动物疫病强制免疫工作，包括免疫注射、挂标、填制记录台账等工作。（40分）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免疫摸底。统计辖区内散养户畜禽存栏量，确定应免数，报分公司及基层畜牧兽医站。以统计表上报为准，按时准确上报的得满分，上报不及时的扣1分，没有上报的不得分。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应免尽免。按时保质完成服务范围内的各类动物疫病免疫注射，疫苗储运、使用符合规定，应免畜禽免疫密度达100%的的满分，每低1个百分点扣1分，扣完为止。</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免疫合格率。经抽查免疫抗体检测每个病种合格率达85%（含）以上的得满分，70%（含）-85%（不含）的得4分，70%（不含）以下的不得分。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首免的猪牛羊等牲畜，应加挂耳标，挂标率达100%的得满分，每低1个百分点扣1分，扣完为止。其中猪、羊各2分，牛1分。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及时上报防疫、生产、巡查月报表，上报及时得分，少报1次扣1分，扣完为止。</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935" w:type="dxa"/>
            <w:vAlign w:val="center"/>
            <w:vMerge w:val="restart"/>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犬只狂犬病防控工作：负责犬类狂犬病免疫注射、记录填制等工作。（10分）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犬只狂犬病的免疫做到应免尽免，免疫工作达到规定要求的得满分，否则酌情扣分。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0"/>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犬只免疫登记信息做到规范齐全，符合要求得得满分，否则酌情扣分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935" w:type="dxa"/>
            <w:vAlign w:val="center"/>
            <w:vMerge w:val="restart"/>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防疫物资使用：做好疫苗、免疫标识、消毒药等防疫物资规范使用。（5分）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防疫物资应规范使用和保存，领用需记录齐全，手续完备，疫苗、耳标要有可追溯性，符合要求得得满分，有1项记录不全的扣1分，扣完为止。</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防疫人员应将免疫注射过程中产生的疫苗瓶等废弃物品进行收集，带回统一处理，并做好回收登记。</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935"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严格履行动物疫情报告义务。（5分）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发现动物染疫或疑似染疫的，或发现动物出现群体发病或死亡的，当即上报的得满分，否则不得分。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935" w:type="dxa"/>
            <w:vAlign w:val="center"/>
            <w:vMerge w:val="restart"/>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三灭四消工作。（5分）</w:t>
            </w:r>
            <w:r>
              <w:rPr>
                <w:rFonts w:hint="eastAsia" w:ascii="宋体" w:hAnsi="宋体" w:eastAsia="宋体" w:cs="宋体"/>
                <w:i w:val="0"/>
                <w:iCs w:val="0"/>
                <w:color w:val="000000"/>
                <w:sz w:val="20"/>
                <w:szCs w:val="20"/>
                <w:u w:val="none"/>
              </w:rPr>
            </w:r>
            <w:r/>
          </w:p>
        </w:tc>
        <w:tc>
          <w:tcPr>
            <w:tcW w:w="5427" w:type="dxa"/>
            <w:vAlign w:val="center"/>
            <w:textDirection w:val="lrTb"/>
            <w:noWrap/>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消毒药发放做到记录齐全、清晰完整的得满分，不符合要求酌情扣分。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保质保量按时完成散养户的三灭四消工作，台账记录清晰完整，得满分，无记录或未按时完成任务得不得分。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935" w:type="dxa"/>
            <w:vAlign w:val="center"/>
            <w:vMerge w:val="restart"/>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各类疫情监测、投入品监测、瘦肉精监测、流行病学调查监测等采样工作。（10分）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按采样要求的畜禽种类、数量，及时完成采样任务，样品真实、量足、无重样，不出现溶血、冻坏等不合格样品的得满分，否则酌情扣分。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按要求填写采样单内容，无缺项、漏项。字体工整、清晰的得满分，否则酌情扣分。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严格按照送样要求及时送样。样品无泄漏、无丢失、无破损，并按编号排放整齐的得满分，否则酌情扣分。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按相关要求，配合基层畜牧兽医站做好国家、省、市投入品质量安全例行监测抽样的得满分，否则酌情扣分。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按相关要求，配合基层畜牧兽医站开展养殖环节瘦肉精监测工作，做好登记工作的得满分，否则酌情扣分。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13"/>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935"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非洲猪瘟等重大动物疫病排查工作。（5分）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做好服务范围内的养猪场户的猪只健康、诊疗、死亡、无害化处理、调运等情况的排查、摸底、上报等工作的得满分，否则酌情扣分，未参与的不得分。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935" w:type="dxa"/>
            <w:vAlign w:val="center"/>
            <w:vMerge w:val="restart"/>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协助官方兽医做好动物产地检疫工作。（5分）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接到养殖户报检后，要按照相关要求，及时到场协助开展检疫工作，否则酌情扣分。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官方兽医现场检查时，协助官方兽医查验资料，留存视频或照片(要求：带有时间、地点标记，内容包括检疫现场标志物，如养殖场户门牌号等，养殖场有关人员、生猪耳标号抽查情况、瘦肉精检测情况等)，照片视频真实清晰，格式规范，符合要求的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检疫工作结束后，指导养殖场(户)做好清洗消毒工作，并如实登记清洗消毒记录，确保信息真实，内容完整，形式规范的得满分，否则酌情扣分。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7"/>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935" w:type="dxa"/>
            <w:vAlign w:val="center"/>
            <w:vMerge w:val="restart"/>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协助做好病死畜禽无害化处理收集和乱抛病死畜禽巡查监管工作。（5分）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到现场协助勘验病死畜禽处理，以到现场记录为准，每少到现场一次，扣2分，少两次以上的此项不得分。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7"/>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是否做好收集点运输车辆、地面清洗消毒，并及时做好记录台账。</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7"/>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巡查辖区内有无病死畜禽乱抛，有无及时上报并处理。以巡查记录为准，未巡查或辖区内如出现疫情的此项不得分。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7"/>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1935" w:type="dxa"/>
            <w:vAlign w:val="center"/>
            <w:vMerge w:val="restart"/>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协助做好散养户粪污治理利用巡查、指导工作。（5分）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是否做好分工片河、沟、路、田、养殖户周边等区域乱抛病死畜禽情况，以巡查记录为准，齐全得分。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7"/>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指导服务养殖户做好粪肥循环利用工作，还田消纳率100%的得满分，否则不得分。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7"/>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指导做好畜禽养殖、粪污加工、粪肥利用各环节综合利用记录，规范齐全率100%的得满分，否则不得分。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2"/>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1935" w:type="dxa"/>
            <w:vAlign w:val="center"/>
            <w:vMerge w:val="restart"/>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协助做好动物防疫法律法规宣传落实及监督工作。（2分）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及时向服务对象宣传动物防疫、畜牧兽医法律法规，确保服务区域内服务对象对日常服务内容所涉及的动物防疫、畜牧兽医法律法规基本了解和知晓，至少让服务对象知晓畜禽饲养、屠宰、经营、隔离、运输和畜禽产品生产、经营、加工、贮藏、运输活动中禁止性事项的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3"/>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发现违反动物防疫、畜牧兽医法律法规行为，当即向县畜牧兽医服务中心或农业综合执法大队报告的得满分，否则酌情扣分。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7"/>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1935" w:type="dxa"/>
            <w:vAlign w:val="center"/>
            <w:vMerge w:val="restart"/>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协助做好畜牧兽医各类统计工作。（3分）</w:t>
            </w: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每月开展一次数据摸底、统计和上报等工作，报表及时，数据真实的得满分，否则酌情扣分，未上报的不得分。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7"/>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每月开展一次做好畜牧统计月报，如实填写畜禽存栏量、出栏量等数据的得满分，否则酌情扣分，未上报的不得分。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9"/>
        </w:trPr>
        <w:tc>
          <w:tcPr>
            <w:tcW w:w="735" w:type="dxa"/>
            <w:vAlign w:val="center"/>
            <w:textDirection w:val="lrTb"/>
            <w:noWrap w:val="false"/>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1935" w:type="dxa"/>
            <w:vAlign w:val="center"/>
            <w:vMerge w:val="continue"/>
            <w:textDirection w:val="lrTb"/>
            <w:noWrap w:val="false"/>
          </w:tcPr>
          <w:p>
            <w:pPr>
              <w:pStyle w:val="652"/>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427" w:type="dxa"/>
            <w:vAlign w:val="center"/>
            <w:textDirection w:val="lrTb"/>
            <w:noWrap w:val="false"/>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及时统计养殖场户动物疫病发生情况，并做好统计上报工作，并及时填写疫情月报表的得满分，否则酌情扣分，未上报的不得分。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7"/>
        </w:trPr>
        <w:tc>
          <w:tcPr>
            <w:gridSpan w:val="3"/>
            <w:tcW w:w="809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总得分</w:t>
            </w:r>
            <w:r>
              <w:rPr>
                <w:rFonts w:hint="eastAsia" w:ascii="宋体" w:hAnsi="宋体" w:eastAsia="宋体" w:cs="宋体"/>
                <w:i w:val="0"/>
                <w:iCs w:val="0"/>
                <w:color w:val="000000"/>
                <w:sz w:val="20"/>
                <w:szCs w:val="20"/>
                <w:u w:val="none"/>
              </w:rPr>
            </w:r>
            <w:r/>
          </w:p>
        </w:tc>
        <w:tc>
          <w:tcPr>
            <w:tcW w:w="767" w:type="dxa"/>
            <w:vAlign w:val="center"/>
            <w:textDirection w:val="lrTb"/>
            <w:noWrap/>
          </w:tcPr>
          <w:p>
            <w:pPr>
              <w:pStyle w:val="65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336" w:type="dxa"/>
            <w:vAlign w:val="center"/>
            <w:textDirection w:val="lrTb"/>
            <w:noWrap/>
          </w:tcPr>
          <w:p>
            <w:pPr>
              <w:pStyle w:val="65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7"/>
        </w:trPr>
        <w:tc>
          <w:tcPr>
            <w:gridSpan w:val="2"/>
            <w:tcW w:w="2670" w:type="dxa"/>
            <w:vAlign w:val="center"/>
            <w:textDirection w:val="lrTb"/>
            <w:noWrap/>
          </w:tcPr>
          <w:p>
            <w:pPr>
              <w:pStyle w:val="652"/>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考核人（签字）：</w:t>
            </w:r>
            <w:r>
              <w:rPr>
                <w:rFonts w:hint="eastAsia" w:ascii="宋体" w:hAnsi="宋体" w:eastAsia="宋体" w:cs="宋体"/>
                <w:i w:val="0"/>
                <w:iCs w:val="0"/>
                <w:color w:val="000000"/>
                <w:sz w:val="20"/>
                <w:szCs w:val="20"/>
                <w:u w:val="none"/>
              </w:rPr>
            </w:r>
            <w:r/>
          </w:p>
        </w:tc>
        <w:tc>
          <w:tcPr>
            <w:gridSpan w:val="3"/>
            <w:tcW w:w="7530" w:type="dxa"/>
            <w:vAlign w:val="center"/>
            <w:textDirection w:val="lrTb"/>
            <w:noWrap/>
          </w:tcPr>
          <w:p>
            <w:pPr>
              <w:pStyle w:val="652"/>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负责人（签字）                审核人（签字）：             </w:t>
            </w:r>
            <w:r>
              <w:rPr>
                <w:rFonts w:hint="eastAsia" w:ascii="宋体" w:hAnsi="宋体" w:eastAsia="宋体" w:cs="宋体"/>
                <w:i w:val="0"/>
                <w:iCs w:val="0"/>
                <w:color w:val="000000"/>
                <w:sz w:val="20"/>
                <w:szCs w:val="20"/>
                <w:u w:val="none"/>
              </w:rPr>
            </w:r>
            <w:r/>
          </w:p>
        </w:tc>
      </w:tr>
    </w:tbl>
    <w:p>
      <w:pPr>
        <w:pStyle w:val="652"/>
        <w:spacing w:line="360" w:lineRule="auto"/>
      </w:pPr>
      <w:r>
        <w:rPr>
          <w:rFonts w:hint="eastAsia"/>
        </w:rPr>
        <w:br w:type="page" w:clear="all"/>
      </w:r>
      <w:r/>
    </w:p>
    <w:p>
      <w:pPr>
        <w:pStyle w:val="652"/>
        <w:jc w:val="center"/>
        <w:spacing w:line="360" w:lineRule="auto"/>
        <w:rPr>
          <w:rFonts w:hint="eastAsia" w:ascii="仿宋_GB2312" w:hAnsi="Times New Roman" w:eastAsia="仿宋_GB2312"/>
          <w:b/>
          <w:color w:val="000000"/>
          <w:sz w:val="28"/>
          <w:highlight w:val="none"/>
        </w:rPr>
      </w:pPr>
      <w:r/>
      <w:bookmarkStart w:id="175" w:name="_Toc8247"/>
      <w:r/>
      <w:bookmarkStart w:id="176" w:name="_Toc23888"/>
      <w:r>
        <w:rPr>
          <w:rFonts w:hint="eastAsia" w:ascii="Times New Roman" w:hAnsi="Times New Roman" w:eastAsia="黑体"/>
          <w:b/>
          <w:bCs/>
          <w:color w:val="000000"/>
          <w:sz w:val="44"/>
          <w:szCs w:val="28"/>
          <w:highlight w:val="none"/>
        </w:rPr>
        <w:t xml:space="preserve">第五章  评审方法与评审标准</w:t>
      </w:r>
      <w:r>
        <w:rPr>
          <w:rFonts w:hint="eastAsia" w:ascii="仿宋_GB2312" w:hAnsi="Times New Roman" w:eastAsia="仿宋_GB2312"/>
          <w:b/>
          <w:color w:val="000000"/>
          <w:sz w:val="28"/>
          <w:highlight w:val="none"/>
        </w:rPr>
      </w:r>
      <w:r/>
    </w:p>
    <w:p>
      <w:pPr>
        <w:pStyle w:val="652"/>
        <w:ind w:firstLine="480"/>
        <w:spacing w:line="360" w:lineRule="auto"/>
        <w:rPr>
          <w:rFonts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综合评分 </w:t>
      </w:r>
      <w:r>
        <w:rPr>
          <w:rFonts w:hint="eastAsia" w:ascii="宋体" w:hAnsi="宋体" w:cs="Courier New"/>
          <w:bCs/>
          <w:sz w:val="24"/>
          <w:szCs w:val="24"/>
        </w:rPr>
        <w:t xml:space="preserve">法。</w:t>
      </w:r>
      <w:r>
        <w:rPr>
          <w:rFonts w:hint="eastAsia" w:ascii="宋体" w:hAnsi="宋体" w:cs="Arial"/>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ascii="宋体" w:hAnsi="宋体" w:cs="Arial"/>
          <w:sz w:val="24"/>
          <w:szCs w:val="24"/>
        </w:rPr>
      </w:r>
      <w:r/>
    </w:p>
    <w:p>
      <w:pPr>
        <w:pStyle w:val="677"/>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rPr>
          <w:rFonts w:hint="eastAsia" w:ascii="宋体" w:hAnsi="宋体" w:eastAsia="宋体" w:cs="宋体"/>
          <w:highlight w:val="none"/>
        </w:rPr>
      </w:r>
      <w:r/>
    </w:p>
    <w:p>
      <w:pPr>
        <w:pStyle w:val="67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rPr>
          <w:rFonts w:hint="eastAsia" w:ascii="宋体" w:hAnsi="宋体" w:eastAsia="宋体" w:cs="宋体"/>
          <w:highlight w:val="none"/>
        </w:rPr>
      </w:r>
      <w:r/>
    </w:p>
    <w:p>
      <w:pPr>
        <w:pStyle w:val="684"/>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rPr>
          <w:rFonts w:hint="eastAsia" w:ascii="宋体" w:hAnsi="宋体" w:eastAsia="宋体" w:cs="宋体"/>
          <w:highlight w:val="none"/>
        </w:rPr>
      </w:r>
      <w:r/>
    </w:p>
    <w:p>
      <w:pPr>
        <w:pStyle w:val="677"/>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000000"/>
          <w:highlight w:val="none"/>
          <w:lang w:val="en-US" w:eastAsia="zh-CN"/>
        </w:rPr>
        <w:t xml:space="preserve">中小</w:t>
      </w:r>
      <w:r>
        <w:rPr>
          <w:rFonts w:hint="eastAsia" w:ascii="宋体" w:hAnsi="宋体" w:eastAsia="宋体" w:cs="宋体"/>
          <w:color w:val="000000"/>
          <w:highlight w:val="none"/>
        </w:rPr>
        <w:t xml:space="preserve">企业声明函</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77"/>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rPr>
          <w:rFonts w:hint="eastAsia" w:ascii="宋体" w:hAnsi="宋体" w:eastAsia="宋体" w:cs="宋体"/>
          <w:highlight w:val="none"/>
        </w:rPr>
      </w:r>
      <w:r/>
    </w:p>
    <w:p>
      <w:pPr>
        <w:pStyle w:val="67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rPr>
          <w:rFonts w:hint="eastAsia" w:ascii="宋体" w:hAnsi="宋体" w:eastAsia="宋体" w:cs="宋体"/>
          <w:highlight w:val="none"/>
        </w:rPr>
      </w:r>
      <w:r/>
    </w:p>
    <w:p>
      <w:pPr>
        <w:pStyle w:val="677"/>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rPr>
          <w:rFonts w:hint="eastAsia" w:ascii="宋体" w:hAnsi="宋体" w:eastAsia="宋体" w:cs="宋体"/>
          <w:color w:val="000000"/>
          <w:highlight w:val="none"/>
          <w:u w:val="single"/>
          <w:lang w:eastAsia="zh-CN"/>
        </w:rPr>
      </w:r>
      <w:r/>
    </w:p>
    <w:p>
      <w:pPr>
        <w:pStyle w:val="677"/>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rPr>
          <w:rFonts w:hint="eastAsia" w:ascii="宋体" w:hAnsi="宋体" w:eastAsia="宋体" w:cs="宋体"/>
          <w:highlight w:val="none"/>
        </w:rPr>
      </w:r>
      <w:r/>
    </w:p>
    <w:p>
      <w:pPr>
        <w:pStyle w:val="677"/>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rPr>
          <w:rFonts w:hint="eastAsia" w:ascii="宋体" w:hAnsi="宋体" w:eastAsia="宋体" w:cs="宋体"/>
          <w:highlight w:val="none"/>
        </w:rPr>
      </w:r>
      <w:r/>
    </w:p>
    <w:p>
      <w:pPr>
        <w:pStyle w:val="67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rPr>
          <w:rFonts w:hint="eastAsia" w:ascii="宋体" w:hAnsi="宋体" w:eastAsia="宋体" w:cs="宋体"/>
          <w:highlight w:val="none"/>
        </w:rPr>
      </w:r>
      <w:r/>
    </w:p>
    <w:p>
      <w:pPr>
        <w:pStyle w:val="677"/>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rPr>
          <w:rFonts w:hint="eastAsia" w:ascii="宋体" w:hAnsi="宋体" w:eastAsia="宋体" w:cs="宋体"/>
          <w:color w:val="000000"/>
          <w:highlight w:val="none"/>
          <w:u w:val="single"/>
        </w:rPr>
      </w:r>
      <w:r/>
    </w:p>
    <w:p>
      <w:pPr>
        <w:pStyle w:val="67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highlight w:val="none"/>
        </w:rPr>
      </w:r>
      <w:r/>
    </w:p>
    <w:p>
      <w:pPr>
        <w:pStyle w:val="67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77"/>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rPr>
          <w:rFonts w:hint="eastAsia" w:ascii="宋体" w:hAnsi="宋体" w:eastAsia="宋体" w:cs="宋体"/>
          <w:highlight w:val="none"/>
        </w:rPr>
      </w:r>
      <w:r/>
    </w:p>
    <w:p>
      <w:pPr>
        <w:pStyle w:val="677"/>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rPr>
          <w:rFonts w:hint="eastAsia" w:ascii="宋体" w:hAnsi="宋体" w:eastAsia="宋体" w:cs="宋体"/>
          <w:color w:val="000000"/>
          <w:highlight w:val="none"/>
        </w:rPr>
      </w:r>
      <w:r/>
    </w:p>
    <w:p>
      <w:pPr>
        <w:pStyle w:val="677"/>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rPr>
          <w:rFonts w:hint="eastAsia" w:ascii="宋体" w:hAnsi="宋体" w:eastAsia="宋体" w:cs="宋体"/>
          <w:color w:val="000000"/>
          <w:highlight w:val="none"/>
          <w:u w:val="single"/>
          <w:lang w:eastAsia="zh-CN"/>
        </w:rPr>
      </w:r>
      <w:r/>
    </w:p>
    <w:p>
      <w:pPr>
        <w:pStyle w:val="652"/>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7、采购本国产品的支持政策</w:t>
      </w:r>
      <w:r>
        <w:rPr>
          <w:rFonts w:hint="eastAsia" w:ascii="宋体" w:hAnsi="宋体" w:eastAsia="宋体" w:cs="宋体"/>
          <w:color w:val="ff0000"/>
          <w:sz w:val="24"/>
          <w:szCs w:val="24"/>
        </w:rPr>
      </w:r>
      <w:r/>
    </w:p>
    <w:p>
      <w:pPr>
        <w:pStyle w:val="652"/>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color w:val="ff0000"/>
          <w:sz w:val="24"/>
          <w:szCs w:val="24"/>
          <w:u w:val="single"/>
        </w:rPr>
        <w:t xml:space="preserve">20%</w:t>
      </w:r>
      <w:r>
        <w:rPr>
          <w:rFonts w:hint="eastAsia" w:ascii="宋体" w:hAnsi="宋体" w:eastAsia="宋体" w:cs="宋体"/>
          <w:color w:val="ff0000"/>
          <w:sz w:val="24"/>
          <w:szCs w:val="24"/>
        </w:rPr>
        <w:t xml:space="preserve">的价格扣除，用扣除后的价格参与评审。</w:t>
      </w:r>
      <w:r>
        <w:rPr>
          <w:rFonts w:hint="eastAsia" w:ascii="宋体" w:hAnsi="宋体" w:eastAsia="宋体" w:cs="宋体"/>
          <w:color w:val="ff0000"/>
          <w:sz w:val="24"/>
          <w:szCs w:val="24"/>
        </w:rPr>
      </w:r>
      <w:r/>
    </w:p>
    <w:p>
      <w:pPr>
        <w:pStyle w:val="652"/>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ff0000"/>
          <w:sz w:val="24"/>
          <w:szCs w:val="24"/>
          <w:u w:val="single"/>
        </w:rPr>
        <w:t xml:space="preserve">80%</w:t>
      </w:r>
      <w:r>
        <w:rPr>
          <w:rFonts w:hint="eastAsia" w:ascii="宋体" w:hAnsi="宋体" w:eastAsia="宋体" w:cs="宋体"/>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ff0000"/>
          <w:sz w:val="24"/>
          <w:szCs w:val="24"/>
          <w:u w:val="single"/>
        </w:rPr>
        <w:t xml:space="preserve">20%</w:t>
      </w:r>
      <w:r>
        <w:rPr>
          <w:rFonts w:hint="eastAsia" w:ascii="宋体" w:hAnsi="宋体" w:eastAsia="宋体" w:cs="宋体"/>
          <w:color w:val="ff0000"/>
          <w:sz w:val="24"/>
          <w:szCs w:val="24"/>
        </w:rPr>
        <w:t xml:space="preserve">的价格扣除，用扣除后的价格参与评审。供应商未填写比例数值，或比例数值</w:t>
      </w:r>
      <w:r>
        <w:rPr>
          <w:rFonts w:hint="eastAsia" w:ascii="宋体" w:hAnsi="宋体" w:eastAsia="宋体" w:cs="宋体"/>
          <w:color w:val="ff0000"/>
          <w:sz w:val="24"/>
          <w:szCs w:val="24"/>
          <w:highlight w:val="yellow"/>
        </w:rPr>
        <w:t xml:space="preserve">未达到</w:t>
      </w:r>
      <w:r>
        <w:rPr>
          <w:rFonts w:hint="eastAsia" w:ascii="宋体" w:hAnsi="宋体" w:eastAsia="宋体" w:cs="宋体"/>
          <w:color w:val="ff0000"/>
          <w:sz w:val="24"/>
          <w:szCs w:val="24"/>
        </w:rPr>
        <w:t xml:space="preserve">80%的，将不享受本国产品价格评审优惠。</w:t>
      </w:r>
      <w:r>
        <w:rPr>
          <w:rFonts w:hint="eastAsia" w:ascii="宋体" w:hAnsi="宋体" w:eastAsia="宋体" w:cs="宋体"/>
          <w:color w:val="ff0000"/>
          <w:sz w:val="24"/>
          <w:szCs w:val="24"/>
        </w:rPr>
      </w:r>
      <w:r/>
    </w:p>
    <w:p>
      <w:pPr>
        <w:pStyle w:val="652"/>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ff0000"/>
          <w:sz w:val="24"/>
          <w:szCs w:val="24"/>
        </w:rPr>
      </w:r>
      <w:r/>
    </w:p>
    <w:p>
      <w:pPr>
        <w:pStyle w:val="652"/>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7.4 供应商需在《声明函》中逐一、准确填写产品名称、厂名、生产厂址三项信息（</w:t>
      </w:r>
      <w:r>
        <w:rPr>
          <w:rFonts w:hint="eastAsia" w:ascii="宋体" w:hAnsi="宋体" w:eastAsia="宋体" w:cs="宋体"/>
          <w:color w:val="ff0000"/>
          <w:sz w:val="24"/>
          <w:szCs w:val="24"/>
          <w:highlight w:val="yellow"/>
        </w:rPr>
        <w:t xml:space="preserve">《声明函》中用</w:t>
      </w:r>
      <w:r>
        <w:rPr>
          <w:rFonts w:hint="eastAsia" w:ascii="宋体" w:hAnsi="宋体" w:eastAsia="宋体" w:cs="宋体"/>
          <w:color w:val="ff0000"/>
          <w:sz w:val="24"/>
          <w:szCs w:val="24"/>
          <w:highlight w:val="yellow"/>
          <w:lang w:val="en-US" w:eastAsia="zh-CN"/>
        </w:rPr>
        <w:t xml:space="preserve">横</w:t>
      </w:r>
      <w:r>
        <w:rPr>
          <w:rFonts w:hint="eastAsia" w:ascii="宋体" w:hAnsi="宋体" w:eastAsia="宋体" w:cs="宋体"/>
          <w:color w:val="ff0000"/>
          <w:sz w:val="24"/>
          <w:szCs w:val="24"/>
          <w:highlight w:val="yellow"/>
        </w:rPr>
        <w:t xml:space="preserve">线划除的地方无需填写</w:t>
      </w:r>
      <w:r>
        <w:rPr>
          <w:rFonts w:hint="eastAsia" w:ascii="宋体" w:hAnsi="宋体" w:eastAsia="宋体" w:cs="宋体"/>
          <w:color w:val="ff0000"/>
          <w:sz w:val="24"/>
          <w:szCs w:val="24"/>
        </w:rPr>
        <w:t xml:space="preserve">），三项信息中任意一项未填写的视为该项产品不符合本国产品标准，不享受本国产品价格评审优惠。</w:t>
      </w:r>
      <w:r>
        <w:rPr>
          <w:rFonts w:hint="eastAsia" w:ascii="宋体" w:hAnsi="宋体" w:eastAsia="宋体" w:cs="宋体"/>
          <w:color w:val="ff0000"/>
          <w:sz w:val="24"/>
          <w:szCs w:val="24"/>
        </w:rPr>
      </w:r>
      <w:r/>
    </w:p>
    <w:p>
      <w:pPr>
        <w:pStyle w:val="652"/>
        <w:ind w:firstLine="480"/>
        <w:jc w:val="left"/>
        <w:spacing w:line="400" w:lineRule="exact"/>
        <w:rPr>
          <w:rFonts w:hint="eastAsia" w:ascii="宋体" w:hAnsi="宋体" w:eastAsia="宋体" w:cs="宋体"/>
          <w:color w:val="000000"/>
          <w:highlight w:val="none"/>
          <w:u w:val="single"/>
          <w:lang w:eastAsia="zh-CN"/>
        </w:rPr>
      </w:pPr>
      <w:r>
        <w:rPr>
          <w:rFonts w:hint="eastAsia" w:ascii="宋体" w:hAnsi="宋体" w:eastAsia="宋体" w:cs="宋体"/>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ff0000"/>
          <w:sz w:val="24"/>
          <w:szCs w:val="24"/>
          <w:lang w:val="en-US" w:eastAsia="zh-CN"/>
        </w:rPr>
        <w:t xml:space="preserve">在苏采云系统</w:t>
      </w:r>
      <w:r>
        <w:rPr>
          <w:rFonts w:hint="eastAsia" w:ascii="宋体" w:hAnsi="宋体" w:eastAsia="宋体" w:cs="宋体"/>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highlight w:val="none"/>
          <w:u w:val="single"/>
          <w:lang w:eastAsia="zh-CN"/>
        </w:rPr>
      </w:r>
      <w:r/>
    </w:p>
    <w:p>
      <w:pPr>
        <w:pStyle w:val="65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highlight w:val="none"/>
        </w:rPr>
        <w:t xml:space="preserve">。</w:t>
      </w:r>
      <w:r>
        <w:rPr>
          <w:rFonts w:hint="eastAsia" w:ascii="宋体" w:hAnsi="宋体" w:eastAsia="宋体" w:cs="宋体"/>
          <w:color w:val="000000"/>
          <w:sz w:val="24"/>
          <w:highlight w:val="none"/>
        </w:rPr>
        <w:t xml:space="preserve">其他条件相同情况下，应当优先采购节能产品、环境标志产品。</w:t>
      </w:r>
      <w:r>
        <w:rPr>
          <w:rFonts w:hint="eastAsia" w:ascii="宋体" w:hAnsi="宋体" w:eastAsia="宋体" w:cs="宋体"/>
          <w:color w:val="000000"/>
          <w:sz w:val="24"/>
          <w:highlight w:val="none"/>
        </w:rPr>
      </w:r>
      <w:r/>
    </w:p>
    <w:p>
      <w:pPr>
        <w:pStyle w:val="652"/>
        <w:jc w:val="left"/>
        <w:spacing w:line="500" w:lineRule="exact"/>
        <w:rPr>
          <w:rFonts w:hint="eastAsia" w:ascii="Times New Roman" w:hAnsi="Times New Roman" w:eastAsia="仿宋_GB2312"/>
          <w:b/>
          <w:color w:val="000000"/>
          <w:sz w:val="24"/>
          <w:highlight w:val="none"/>
        </w:rPr>
      </w:pPr>
      <w:r>
        <w:rPr>
          <w:rFonts w:hint="eastAsia" w:ascii="Times New Roman" w:hAnsi="Times New Roman" w:eastAsia="仿宋_GB2312"/>
          <w:b/>
          <w:color w:val="000000"/>
          <w:sz w:val="24"/>
          <w:highlight w:val="none"/>
        </w:rPr>
      </w:r>
      <w:r/>
    </w:p>
    <w:p>
      <w:pPr>
        <w:pStyle w:val="677"/>
        <w:ind w:firstLine="482"/>
        <w:spacing w:before="120" w:beforeAutospacing="0" w:after="120" w:afterAutospacing="0" w:line="0" w:lineRule="atLeast"/>
        <w:rPr>
          <w:rFonts w:hint="eastAsia" w:ascii="Times New Roman" w:hAnsi="Times New Roman" w:eastAsia="仿宋_GB2312"/>
          <w:b/>
          <w:color w:val="000000"/>
          <w:sz w:val="24"/>
          <w:highlight w:val="none"/>
        </w:rPr>
      </w:pPr>
      <w:r>
        <w:rPr>
          <w:rFonts w:hint="eastAsia" w:ascii="宋体" w:hAnsi="宋体" w:eastAsia="宋体" w:cs="宋体"/>
          <w:b/>
          <w:color w:val="000000"/>
          <w:highlight w:val="none"/>
        </w:rPr>
        <w:t xml:space="preserve">评标方法与评标标准</w:t>
      </w:r>
      <w:r>
        <w:rPr>
          <w:rFonts w:hint="eastAsia" w:ascii="Times New Roman" w:hAnsi="Times New Roman" w:eastAsia="仿宋_GB2312"/>
          <w:b/>
          <w:color w:val="000000"/>
          <w:sz w:val="24"/>
          <w:highlight w:val="none"/>
        </w:rPr>
      </w:r>
      <w:r/>
    </w:p>
    <w:tbl>
      <w:tblPr>
        <w:tblW w:w="5125"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719"/>
        <w:gridCol w:w="1303"/>
        <w:gridCol w:w="1145"/>
        <w:gridCol w:w="4706"/>
      </w:tblGrid>
      <w:tr>
        <w:trPr>
          <w:trHeight w:val="1680"/>
        </w:trPr>
        <w:tc>
          <w:tcPr>
            <w:tcW w:w="969" w:type="dxa"/>
            <w:vAlign w:val="center"/>
            <w:textDirection w:val="lrTb"/>
            <w:noWrap w:val="false"/>
          </w:tcPr>
          <w:p>
            <w:pPr>
              <w:pStyle w:val="652"/>
              <w:jc w:val="center"/>
              <w:rPr>
                <w:rFonts w:ascii="宋体" w:hAnsi="宋体" w:eastAsia="宋体"/>
                <w:color w:val="000000"/>
                <w:sz w:val="24"/>
                <w:szCs w:val="24"/>
                <w:highlight w:val="none"/>
              </w:rPr>
            </w:pPr>
            <w:r>
              <w:rPr>
                <w:rFonts w:ascii="宋体" w:hAnsi="宋体" w:eastAsia="宋体"/>
                <w:color w:val="000000"/>
                <w:sz w:val="24"/>
                <w:szCs w:val="24"/>
                <w:highlight w:val="none"/>
              </w:rPr>
              <w:t xml:space="preserve">报价分</w:t>
            </w:r>
            <w:r>
              <w:rPr>
                <w:rFonts w:ascii="宋体" w:hAnsi="宋体" w:eastAsia="宋体"/>
                <w:color w:val="000000"/>
                <w:sz w:val="24"/>
                <w:szCs w:val="24"/>
                <w:highlight w:val="none"/>
              </w:rPr>
            </w:r>
            <w:r/>
          </w:p>
          <w:p>
            <w:pPr>
              <w:pStyle w:val="652"/>
              <w:jc w:val="center"/>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(20分）</w:t>
            </w:r>
            <w:r>
              <w:rPr>
                <w:rFonts w:ascii="宋体" w:hAnsi="宋体" w:eastAsia="宋体"/>
                <w:color w:val="000000"/>
                <w:sz w:val="24"/>
                <w:szCs w:val="24"/>
                <w:highlight w:val="none"/>
                <w:lang w:val="en-US" w:eastAsia="zh-CN"/>
              </w:rPr>
            </w:r>
            <w:r/>
          </w:p>
        </w:tc>
        <w:tc>
          <w:tcPr>
            <w:tcW w:w="734" w:type="dxa"/>
            <w:vAlign w:val="center"/>
            <w:textDirection w:val="lrTb"/>
            <w:noWrap w:val="false"/>
          </w:tcPr>
          <w:p>
            <w:pPr>
              <w:pStyle w:val="652"/>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投标</w:t>
            </w:r>
            <w:r>
              <w:rPr>
                <w:rFonts w:ascii="宋体" w:hAnsi="宋体" w:eastAsia="宋体"/>
                <w:color w:val="000000"/>
                <w:sz w:val="24"/>
                <w:szCs w:val="24"/>
                <w:highlight w:val="none"/>
              </w:rPr>
              <w:t xml:space="preserve">报价</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20分</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645" w:type="dxa"/>
            <w:vAlign w:val="center"/>
            <w:textDirection w:val="lrTb"/>
            <w:noWrap w:val="false"/>
          </w:tcPr>
          <w:p>
            <w:pPr>
              <w:pStyle w:val="652"/>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20.00</w:t>
            </w:r>
            <w:r>
              <w:rPr>
                <w:rFonts w:ascii="宋体" w:hAnsi="宋体" w:eastAsia="宋体"/>
                <w:color w:val="000000"/>
                <w:sz w:val="24"/>
                <w:szCs w:val="24"/>
                <w:highlight w:val="none"/>
              </w:rPr>
              <w:t xml:space="preserve">分</w:t>
            </w:r>
            <w:r>
              <w:rPr>
                <w:rFonts w:ascii="宋体" w:hAnsi="宋体" w:eastAsia="宋体"/>
                <w:color w:val="000000"/>
                <w:sz w:val="24"/>
                <w:szCs w:val="24"/>
                <w:highlight w:val="none"/>
              </w:rPr>
            </w:r>
            <w:r/>
          </w:p>
        </w:tc>
        <w:tc>
          <w:tcPr>
            <w:tcW w:w="2651" w:type="dxa"/>
            <w:vAlign w:val="center"/>
            <w:textDirection w:val="lrTb"/>
            <w:noWrap w:val="false"/>
          </w:tcPr>
          <w:p>
            <w:pPr>
              <w:pStyle w:val="652"/>
              <w:ind w:firstLine="480"/>
              <w:jc w:val="left"/>
              <w:rPr>
                <w:rFonts w:ascii="宋体" w:hAnsi="宋体" w:eastAsia="宋体"/>
                <w:color w:val="000000"/>
                <w:sz w:val="24"/>
                <w:szCs w:val="24"/>
                <w:highlight w:val="none"/>
              </w:rPr>
            </w:pPr>
            <w:r>
              <w:rPr>
                <w:rFonts w:hint="eastAsia" w:ascii="宋体" w:hAnsi="宋体" w:eastAsia="宋体" w:cs="宋体"/>
                <w:sz w:val="24"/>
                <w:szCs w:val="24"/>
              </w:rPr>
              <w:t xml:space="preserve">采用低价优先法计算，即满足</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文件实质性要求，经评审的最低有效投标报价为评标基准价，其价格分为满分</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分。其他投标人的价格分统一按照下列公式计算：报价得分=(评标基准价/投标报价)×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。小数点后保留2位，小数点后第三位“四舍五入”。</w:t>
            </w:r>
            <w:r>
              <w:rPr>
                <w:rFonts w:hint="eastAsia" w:ascii="宋体" w:hAnsi="宋体" w:eastAsia="宋体" w:cs="宋体"/>
              </w:rPr>
              <w:t xml:space="preserve">           </w:t>
            </w:r>
            <w:r>
              <w:rPr>
                <w:rFonts w:ascii="宋体" w:hAnsi="宋体" w:eastAsia="宋体"/>
                <w:color w:val="000000"/>
                <w:sz w:val="24"/>
                <w:szCs w:val="24"/>
                <w:highlight w:val="none"/>
              </w:rPr>
            </w:r>
            <w:r/>
          </w:p>
        </w:tc>
      </w:tr>
      <w:tr>
        <w:trPr>
          <w:trHeight w:val="2439"/>
        </w:trPr>
        <w:tc>
          <w:tcPr>
            <w:tcW w:w="969" w:type="dxa"/>
            <w:vAlign w:val="center"/>
            <w:textDirection w:val="lrTb"/>
            <w:noWrap w:val="false"/>
          </w:tcPr>
          <w:p>
            <w:pPr>
              <w:pStyle w:val="652"/>
              <w:jc w:val="center"/>
              <w:rPr>
                <w:rFonts w:ascii="宋体" w:hAnsi="宋体" w:eastAsia="宋体"/>
                <w:color w:val="000000"/>
                <w:sz w:val="24"/>
                <w:szCs w:val="24"/>
                <w:highlight w:val="none"/>
              </w:rPr>
            </w:pPr>
            <w:r>
              <w:rPr>
                <w:rFonts w:ascii="宋体" w:hAnsi="宋体" w:eastAsia="宋体"/>
                <w:color w:val="000000"/>
                <w:sz w:val="24"/>
                <w:szCs w:val="24"/>
                <w:highlight w:val="none"/>
              </w:rPr>
              <w:t xml:space="preserve">企业业绩</w:t>
            </w:r>
            <w:r>
              <w:rPr>
                <w:rFonts w:ascii="宋体" w:hAnsi="宋体" w:eastAsia="宋体"/>
                <w:color w:val="000000"/>
                <w:sz w:val="24"/>
                <w:szCs w:val="24"/>
                <w:highlight w:val="none"/>
              </w:rPr>
            </w:r>
            <w:r/>
          </w:p>
          <w:p>
            <w:pPr>
              <w:pStyle w:val="652"/>
              <w:jc w:val="center"/>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(10分）</w:t>
            </w:r>
            <w:r>
              <w:rPr>
                <w:rFonts w:ascii="宋体" w:hAnsi="宋体" w:eastAsia="宋体"/>
                <w:color w:val="000000"/>
                <w:sz w:val="24"/>
                <w:szCs w:val="24"/>
                <w:highlight w:val="none"/>
              </w:rPr>
            </w:r>
            <w:r/>
          </w:p>
        </w:tc>
        <w:tc>
          <w:tcPr>
            <w:tcW w:w="734" w:type="dxa"/>
            <w:vAlign w:val="center"/>
            <w:textDirection w:val="lrTb"/>
            <w:noWrap w:val="false"/>
          </w:tcPr>
          <w:p>
            <w:pPr>
              <w:pStyle w:val="652"/>
              <w:jc w:val="center"/>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tl w:val="0"/>
                <w:lang w:val="en-US" w:eastAsia="zh-CN"/>
              </w:rPr>
              <w:t xml:space="preserve">企业业绩</w:t>
            </w:r>
            <w:r>
              <w:rPr>
                <w:rFonts w:hint="eastAsia" w:ascii="宋体" w:hAnsi="宋体" w:eastAsia="宋体"/>
                <w:color w:val="000000"/>
                <w:sz w:val="24"/>
                <w:szCs w:val="24"/>
                <w:highlight w:val="none"/>
                <w:lang w:val="en-US" w:eastAsia="zh-CN"/>
              </w:rPr>
              <w:t xml:space="preserve">(10分）</w:t>
            </w:r>
            <w:r>
              <w:rPr>
                <w:rFonts w:hint="eastAsia" w:ascii="宋体" w:hAnsi="宋体" w:eastAsia="宋体"/>
                <w:color w:val="000000"/>
                <w:sz w:val="24"/>
                <w:szCs w:val="24"/>
                <w:highlight w:val="none"/>
                <w:lang w:val="en-US" w:eastAsia="zh-CN"/>
              </w:rPr>
            </w:r>
            <w:r/>
          </w:p>
        </w:tc>
        <w:tc>
          <w:tcPr>
            <w:tcW w:w="645" w:type="dxa"/>
            <w:vAlign w:val="center"/>
            <w:textDirection w:val="lrTb"/>
            <w:noWrap w:val="false"/>
          </w:tcPr>
          <w:p>
            <w:pPr>
              <w:pStyle w:val="652"/>
              <w:jc w:val="center"/>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tl w:val="0"/>
                <w:lang w:val="en-US" w:eastAsia="zh-CN"/>
              </w:rPr>
              <w:t xml:space="preserve">10.00分</w:t>
            </w:r>
            <w:r>
              <w:rPr>
                <w:rFonts w:hint="eastAsia" w:ascii="宋体" w:hAnsi="宋体" w:eastAsia="宋体"/>
                <w:color w:val="000000"/>
                <w:sz w:val="24"/>
                <w:szCs w:val="24"/>
                <w:highlight w:val="none"/>
                <w:lang w:val="en-US" w:eastAsia="zh-CN"/>
              </w:rPr>
            </w:r>
            <w:r/>
          </w:p>
        </w:tc>
        <w:tc>
          <w:tcPr>
            <w:tcW w:w="2651" w:type="dxa"/>
            <w:vAlign w:val="center"/>
            <w:textDirection w:val="lrTb"/>
            <w:noWrap w:val="false"/>
          </w:tcPr>
          <w:p>
            <w:pPr>
              <w:pStyle w:val="652"/>
              <w:ind w:firstLine="480"/>
              <w:jc w:val="lef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tl w:val="0"/>
                <w:lang w:val="en-US" w:eastAsia="zh-CN"/>
              </w:rPr>
              <w:t xml:space="preserve">投标人提供2022年1月1日（以合同签订日期为准）以来类似项目业绩，每提供一份业绩得5分，本项最高得10分。注：响应文件中需同时提供业绩合同、中标通知书原件扫描件并加盖供应商公章，业绩证明材料中主要内容、标的、合同签订日期、金额等关键内容清晰可见，否则不予加分。</w:t>
            </w:r>
            <w:r>
              <w:rPr>
                <w:rFonts w:hint="eastAsia" w:ascii="宋体" w:hAnsi="宋体" w:eastAsia="宋体"/>
                <w:color w:val="000000"/>
                <w:sz w:val="24"/>
                <w:szCs w:val="24"/>
                <w:highlight w:val="none"/>
                <w:lang w:val="en-US" w:eastAsia="zh-CN"/>
              </w:rPr>
            </w:r>
            <w:r/>
          </w:p>
        </w:tc>
      </w:tr>
      <w:tr>
        <w:trPr/>
        <w:tc>
          <w:tcPr>
            <w:tcW w:w="969" w:type="dxa"/>
            <w:vAlign w:val="center"/>
            <w:vMerge w:val="restart"/>
            <w:textDirection w:val="lrTb"/>
            <w:noWrap w:val="false"/>
          </w:tcPr>
          <w:p>
            <w:pPr>
              <w:pStyle w:val="652"/>
              <w:jc w:val="center"/>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人员配备</w:t>
            </w:r>
            <w:r>
              <w:rPr>
                <w:rFonts w:hint="eastAsia" w:ascii="宋体" w:hAnsi="宋体" w:eastAsia="宋体"/>
                <w:color w:val="000000"/>
                <w:sz w:val="24"/>
                <w:szCs w:val="24"/>
                <w:highlight w:val="none"/>
                <w:lang w:val="en-US" w:eastAsia="zh-CN"/>
              </w:rPr>
            </w:r>
            <w:r/>
          </w:p>
          <w:p>
            <w:pPr>
              <w:pStyle w:val="652"/>
              <w:jc w:val="center"/>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(34分）</w:t>
            </w:r>
            <w:r>
              <w:rPr>
                <w:rFonts w:ascii="宋体" w:hAnsi="宋体" w:eastAsia="宋体"/>
                <w:color w:val="000000"/>
                <w:sz w:val="24"/>
                <w:szCs w:val="24"/>
                <w:highlight w:val="none"/>
                <w:lang w:val="en-US" w:eastAsia="zh-CN"/>
              </w:rPr>
            </w:r>
            <w:r/>
          </w:p>
        </w:tc>
        <w:tc>
          <w:tcPr>
            <w:tcW w:w="734" w:type="dxa"/>
            <w:vAlign w:val="center"/>
            <w:textDirection w:val="lrTb"/>
            <w:noWrap w:val="false"/>
          </w:tcPr>
          <w:p>
            <w:pPr>
              <w:pStyle w:val="652"/>
              <w:jc w:val="center"/>
              <w:spacing w:after="0" w:afterAutospacing="0"/>
              <w:widowControl w:val="off"/>
              <w:rPr>
                <w:rFonts w:hint="eastAsia" w:ascii="宋体" w:hAnsi="宋体" w:eastAsia="宋体"/>
                <w:color w:val="000000"/>
                <w:sz w:val="24"/>
                <w:szCs w:val="24"/>
                <w:highlight w:val="none"/>
                <w:rtl w:val="0"/>
                <w:lang w:val="en-US" w:eastAsia="zh-CN"/>
              </w:rPr>
            </w:pPr>
            <w:r>
              <w:rPr>
                <w:rFonts w:hint="eastAsia" w:ascii="宋体" w:hAnsi="宋体" w:eastAsia="宋体" w:cs="宋体"/>
                <w:b w:val="0"/>
                <w:bCs w:val="0"/>
                <w:color w:val="000000"/>
                <w:sz w:val="24"/>
                <w:szCs w:val="24"/>
                <w:highlight w:val="none"/>
                <w:rtl w:val="0"/>
                <w:lang w:val="en-US" w:eastAsia="zh-CN" w:bidi="ar-SA"/>
              </w:rPr>
              <w:t xml:space="preserve">项目负责人</w:t>
            </w:r>
            <w:r>
              <w:rPr>
                <w:rFonts w:hint="eastAsia" w:ascii="宋体" w:hAnsi="宋体" w:eastAsia="宋体"/>
                <w:color w:val="000000"/>
                <w:sz w:val="24"/>
                <w:szCs w:val="24"/>
                <w:highlight w:val="none"/>
                <w:lang w:val="en-US" w:eastAsia="zh-CN"/>
              </w:rPr>
              <w:t xml:space="preserve">(6分）</w:t>
            </w:r>
            <w:r>
              <w:rPr>
                <w:rFonts w:hint="eastAsia" w:ascii="宋体" w:hAnsi="宋体" w:eastAsia="宋体"/>
                <w:color w:val="000000"/>
                <w:sz w:val="24"/>
                <w:szCs w:val="24"/>
                <w:highlight w:val="none"/>
                <w:rtl w:val="0"/>
                <w:lang w:val="en-US" w:eastAsia="zh-CN"/>
              </w:rPr>
            </w:r>
            <w:r/>
          </w:p>
        </w:tc>
        <w:tc>
          <w:tcPr>
            <w:tcW w:w="645" w:type="dxa"/>
            <w:vAlign w:val="center"/>
            <w:textDirection w:val="lrTb"/>
            <w:noWrap w:val="false"/>
          </w:tcPr>
          <w:p>
            <w:pPr>
              <w:pStyle w:val="652"/>
              <w:numPr>
                <w:ilvl w:val="0"/>
                <w:numId w:val="0"/>
              </w:numPr>
              <w:ind w:left="0" w:firstLine="0"/>
              <w:jc w:val="center"/>
              <w:spacing w:after="0" w:afterAutospacing="0"/>
              <w:widowControl w:val="off"/>
              <w:rPr>
                <w:rFonts w:hint="eastAsia" w:ascii="宋体" w:hAnsi="宋体" w:eastAsia="宋体"/>
                <w:color w:val="000000"/>
                <w:sz w:val="24"/>
                <w:szCs w:val="24"/>
                <w:highlight w:val="none"/>
                <w:rtl w:val="0"/>
                <w:lang w:val="en-US" w:eastAsia="zh-CN"/>
              </w:rPr>
            </w:pPr>
            <w:r>
              <w:rPr>
                <w:rFonts w:hint="eastAsia" w:ascii="宋体" w:hAnsi="宋体" w:cs="宋体"/>
                <w:b w:val="0"/>
                <w:bCs w:val="0"/>
                <w:color w:val="000000"/>
                <w:sz w:val="24"/>
                <w:szCs w:val="24"/>
                <w:highlight w:val="none"/>
                <w:rtl w:val="0"/>
                <w:lang w:val="en-US" w:eastAsia="zh-CN" w:bidi="ar-SA"/>
              </w:rPr>
              <w:t xml:space="preserve">6</w:t>
            </w:r>
            <w:r>
              <w:rPr>
                <w:rFonts w:hint="eastAsia" w:ascii="宋体" w:hAnsi="宋体" w:eastAsia="宋体" w:cs="宋体"/>
                <w:b w:val="0"/>
                <w:bCs w:val="0"/>
                <w:color w:val="000000"/>
                <w:sz w:val="24"/>
                <w:szCs w:val="24"/>
                <w:highlight w:val="none"/>
                <w:rtl w:val="0"/>
                <w:lang w:val="en-US" w:eastAsia="zh-CN" w:bidi="ar-SA"/>
              </w:rPr>
              <w:t xml:space="preserve">.00分</w:t>
            </w:r>
            <w:r>
              <w:rPr>
                <w:rFonts w:hint="eastAsia" w:ascii="宋体" w:hAnsi="宋体" w:eastAsia="宋体"/>
                <w:color w:val="000000"/>
                <w:sz w:val="24"/>
                <w:szCs w:val="24"/>
                <w:highlight w:val="none"/>
                <w:rtl w:val="0"/>
                <w:lang w:val="en-US" w:eastAsia="zh-CN"/>
              </w:rPr>
            </w:r>
            <w:r/>
          </w:p>
        </w:tc>
        <w:tc>
          <w:tcPr>
            <w:tcW w:w="2651" w:type="dxa"/>
            <w:vAlign w:val="center"/>
            <w:textDirection w:val="lrTb"/>
            <w:noWrap w:val="false"/>
          </w:tcPr>
          <w:p>
            <w:pPr>
              <w:pStyle w:val="652"/>
              <w:numPr>
                <w:ilvl w:val="0"/>
                <w:numId w:val="0"/>
              </w:numPr>
              <w:ind w:firstLine="480"/>
              <w:jc w:val="left"/>
              <w:spacing w:after="0" w:afterAutospacing="0"/>
              <w:widowControl w:val="off"/>
              <w:rPr>
                <w:rFonts w:hint="eastAsia" w:ascii="宋体" w:hAnsi="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投标人为本项目配备专职的项目负责人</w:t>
            </w:r>
            <w:r>
              <w:rPr>
                <w:rFonts w:hint="eastAsia" w:ascii="宋体" w:hAnsi="宋体" w:cs="宋体"/>
                <w:b w:val="0"/>
                <w:bCs w:val="0"/>
                <w:color w:val="000000"/>
                <w:sz w:val="24"/>
                <w:szCs w:val="24"/>
                <w:highlight w:val="none"/>
                <w:rtl w:val="0"/>
                <w:lang w:val="en-US" w:eastAsia="zh-CN" w:bidi="ar-SA"/>
              </w:rPr>
              <w:t xml:space="preserve">：</w:t>
            </w:r>
            <w:r>
              <w:rPr>
                <w:rFonts w:hint="eastAsia" w:ascii="宋体" w:hAnsi="宋体" w:cs="宋体"/>
                <w:b w:val="0"/>
                <w:bCs w:val="0"/>
                <w:color w:val="000000"/>
                <w:sz w:val="24"/>
                <w:szCs w:val="24"/>
                <w:highlight w:val="none"/>
                <w:rtl w:val="0"/>
                <w:lang w:val="en-US" w:eastAsia="zh-CN" w:bidi="ar-SA"/>
              </w:rPr>
            </w:r>
            <w:r/>
          </w:p>
          <w:p>
            <w:pPr>
              <w:pStyle w:val="652"/>
              <w:numPr>
                <w:ilvl w:val="0"/>
                <w:numId w:val="0"/>
              </w:numPr>
              <w:jc w:val="left"/>
              <w:spacing w:after="0" w:afterAutospacing="0"/>
              <w:widowControl w:val="off"/>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1、具备畜牧兽医或畜牧、兽医、动物医学、动物科学等专业</w:t>
            </w:r>
            <w:r>
              <w:rPr>
                <w:rFonts w:hint="eastAsia" w:ascii="宋体" w:hAnsi="宋体" w:cs="宋体"/>
                <w:b w:val="0"/>
                <w:bCs w:val="0"/>
                <w:color w:val="000000"/>
                <w:sz w:val="24"/>
                <w:szCs w:val="24"/>
                <w:highlight w:val="none"/>
                <w:rtl w:val="0"/>
                <w:lang w:val="en-US" w:eastAsia="zh-CN" w:bidi="ar-SA"/>
              </w:rPr>
              <w:t xml:space="preserve">中专及以上学历的得2分，本项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2</w:t>
            </w:r>
            <w:r>
              <w:rPr>
                <w:rFonts w:hint="eastAsia" w:ascii="宋体" w:hAnsi="宋体" w:eastAsia="宋体" w:cs="宋体"/>
                <w:b w:val="0"/>
                <w:bCs w:val="0"/>
                <w:color w:val="000000"/>
                <w:sz w:val="24"/>
                <w:szCs w:val="24"/>
                <w:highlight w:val="none"/>
                <w:rtl w:val="0"/>
                <w:lang w:val="en-US" w:eastAsia="zh-CN" w:bidi="ar-SA"/>
              </w:rPr>
              <w:t xml:space="preserve">分。</w:t>
            </w:r>
            <w:r>
              <w:rPr>
                <w:rFonts w:hint="eastAsia" w:ascii="宋体" w:hAnsi="宋体" w:eastAsia="宋体" w:cs="宋体"/>
                <w:b w:val="0"/>
                <w:bCs w:val="0"/>
                <w:color w:val="000000"/>
                <w:sz w:val="24"/>
                <w:szCs w:val="24"/>
                <w:highlight w:val="none"/>
                <w:rtl w:val="0"/>
                <w:lang w:val="en-US" w:eastAsia="zh-CN" w:bidi="ar-SA"/>
              </w:rPr>
            </w:r>
            <w:r/>
          </w:p>
          <w:p>
            <w:pPr>
              <w:pStyle w:val="652"/>
              <w:numPr>
                <w:ilvl w:val="0"/>
                <w:numId w:val="0"/>
              </w:numPr>
              <w:jc w:val="left"/>
              <w:spacing w:after="0" w:afterAutospacing="0"/>
              <w:widowControl w:val="off"/>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2、具有畜牧</w:t>
            </w:r>
            <w:r>
              <w:rPr>
                <w:rFonts w:hint="eastAsia" w:ascii="宋体" w:hAnsi="宋体" w:cs="宋体"/>
                <w:b w:val="0"/>
                <w:bCs w:val="0"/>
                <w:color w:val="000000"/>
                <w:sz w:val="24"/>
                <w:szCs w:val="24"/>
                <w:highlight w:val="none"/>
                <w:rtl w:val="0"/>
                <w:lang w:val="en-US" w:eastAsia="zh-CN" w:bidi="ar-SA"/>
              </w:rPr>
              <w:t xml:space="preserve">师或兽医师（</w:t>
            </w:r>
            <w:r>
              <w:rPr>
                <w:rFonts w:hint="eastAsia" w:ascii="宋体" w:hAnsi="宋体" w:eastAsia="宋体" w:cs="宋体"/>
                <w:b w:val="0"/>
                <w:bCs w:val="0"/>
                <w:color w:val="000000"/>
                <w:sz w:val="24"/>
                <w:szCs w:val="24"/>
                <w:highlight w:val="none"/>
                <w:rtl w:val="0"/>
                <w:lang w:val="en-US" w:eastAsia="zh-CN" w:bidi="ar-SA"/>
              </w:rPr>
              <w:t xml:space="preserve">中级</w:t>
            </w:r>
            <w:r>
              <w:rPr>
                <w:rFonts w:hint="eastAsia" w:ascii="宋体" w:hAnsi="宋体" w:cs="宋体"/>
                <w:b w:val="0"/>
                <w:bCs w:val="0"/>
                <w:color w:val="000000"/>
                <w:sz w:val="24"/>
                <w:szCs w:val="24"/>
                <w:highlight w:val="none"/>
                <w:rtl w:val="0"/>
                <w:lang w:val="en-US" w:eastAsia="zh-CN" w:bidi="ar-SA"/>
              </w:rPr>
              <w:t xml:space="preserve">）及以上</w:t>
            </w:r>
            <w:r>
              <w:rPr>
                <w:rFonts w:hint="eastAsia" w:ascii="宋体" w:hAnsi="宋体" w:eastAsia="宋体" w:cs="宋体"/>
                <w:b w:val="0"/>
                <w:bCs w:val="0"/>
                <w:color w:val="000000"/>
                <w:sz w:val="24"/>
                <w:szCs w:val="24"/>
                <w:highlight w:val="none"/>
                <w:rtl w:val="0"/>
                <w:lang w:val="en-US" w:eastAsia="zh-CN" w:bidi="ar-SA"/>
              </w:rPr>
              <w:t xml:space="preserve">职称</w:t>
            </w:r>
            <w:r>
              <w:rPr>
                <w:rFonts w:hint="eastAsia" w:ascii="宋体" w:hAnsi="宋体" w:cs="宋体"/>
                <w:b w:val="0"/>
                <w:bCs w:val="0"/>
                <w:color w:val="000000"/>
                <w:sz w:val="24"/>
                <w:szCs w:val="24"/>
                <w:highlight w:val="none"/>
                <w:rtl w:val="0"/>
                <w:lang w:val="en-US" w:eastAsia="zh-CN" w:bidi="ar-SA"/>
              </w:rPr>
              <w:t xml:space="preserve">的得2分，</w:t>
            </w:r>
            <w:r>
              <w:rPr>
                <w:rFonts w:hint="eastAsia" w:ascii="宋体" w:hAnsi="宋体" w:eastAsia="宋体" w:cs="宋体"/>
                <w:b w:val="0"/>
                <w:bCs w:val="0"/>
                <w:color w:val="000000"/>
                <w:sz w:val="24"/>
                <w:szCs w:val="24"/>
                <w:highlight w:val="none"/>
                <w:rtl w:val="0"/>
                <w:lang w:val="en-US" w:eastAsia="zh-CN" w:bidi="ar-SA"/>
              </w:rPr>
              <w:t xml:space="preserve">取</w:t>
            </w:r>
            <w:r>
              <w:rPr>
                <w:rFonts w:hint="eastAsia" w:ascii="宋体" w:hAnsi="宋体" w:cs="宋体"/>
                <w:b w:val="0"/>
                <w:bCs w:val="0"/>
                <w:color w:val="000000"/>
                <w:sz w:val="24"/>
                <w:szCs w:val="24"/>
                <w:highlight w:val="none"/>
                <w:rtl w:val="0"/>
                <w:lang w:val="en-US" w:eastAsia="zh-CN" w:bidi="ar-SA"/>
              </w:rPr>
              <w:t xml:space="preserve">得</w:t>
            </w:r>
            <w:r>
              <w:rPr>
                <w:rFonts w:hint="eastAsia" w:ascii="宋体" w:hAnsi="宋体" w:eastAsia="宋体" w:cs="宋体"/>
                <w:b w:val="0"/>
                <w:bCs w:val="0"/>
                <w:color w:val="000000"/>
                <w:sz w:val="24"/>
                <w:szCs w:val="24"/>
                <w:highlight w:val="none"/>
                <w:rtl w:val="0"/>
                <w:lang w:val="en-US" w:eastAsia="zh-CN" w:bidi="ar-SA"/>
              </w:rPr>
              <w:t xml:space="preserve">执业兽医师资格</w:t>
            </w:r>
            <w:r>
              <w:rPr>
                <w:rFonts w:hint="eastAsia" w:ascii="宋体" w:hAnsi="宋体" w:cs="宋体"/>
                <w:b w:val="0"/>
                <w:bCs w:val="0"/>
                <w:color w:val="000000"/>
                <w:sz w:val="24"/>
                <w:szCs w:val="24"/>
                <w:highlight w:val="none"/>
                <w:rtl w:val="0"/>
                <w:lang w:val="en-US" w:eastAsia="zh-CN" w:bidi="ar-SA"/>
              </w:rPr>
              <w:t xml:space="preserve">的得4分，本项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4</w:t>
            </w:r>
            <w:r>
              <w:rPr>
                <w:rFonts w:hint="eastAsia" w:ascii="宋体" w:hAnsi="宋体" w:eastAsia="宋体" w:cs="宋体"/>
                <w:b w:val="0"/>
                <w:bCs w:val="0"/>
                <w:color w:val="000000"/>
                <w:sz w:val="24"/>
                <w:szCs w:val="24"/>
                <w:highlight w:val="none"/>
                <w:rtl w:val="0"/>
                <w:lang w:val="en-US" w:eastAsia="zh-CN" w:bidi="ar-SA"/>
              </w:rPr>
              <w:t xml:space="preserve">分。</w:t>
            </w:r>
            <w:r>
              <w:rPr>
                <w:rFonts w:hint="eastAsia" w:ascii="宋体" w:hAnsi="宋体" w:eastAsia="宋体" w:cs="宋体"/>
                <w:b w:val="0"/>
                <w:bCs w:val="0"/>
                <w:color w:val="000000"/>
                <w:sz w:val="24"/>
                <w:szCs w:val="24"/>
                <w:highlight w:val="none"/>
                <w:rtl w:val="0"/>
                <w:lang w:val="en-US" w:eastAsia="zh-CN" w:bidi="ar-SA"/>
              </w:rPr>
            </w:r>
            <w:r/>
          </w:p>
          <w:p>
            <w:pPr>
              <w:pStyle w:val="652"/>
              <w:numPr>
                <w:ilvl w:val="0"/>
                <w:numId w:val="0"/>
              </w:numPr>
              <w:jc w:val="left"/>
              <w:spacing w:after="0" w:afterAutospacing="0"/>
              <w:widowControl w:val="off"/>
              <w:rPr>
                <w:rFonts w:hint="eastAsia" w:ascii="宋体" w:hAnsi="宋体" w:eastAsia="宋体"/>
                <w:color w:val="000000"/>
                <w:sz w:val="24"/>
                <w:szCs w:val="24"/>
                <w:highlight w:val="none"/>
                <w:rtl w:val="0"/>
                <w:lang w:val="en-US" w:eastAsia="zh-CN"/>
              </w:rPr>
            </w:pPr>
            <w:r>
              <w:rPr>
                <w:rFonts w:hint="eastAsia" w:ascii="宋体" w:hAnsi="宋体" w:eastAsia="宋体" w:cs="宋体"/>
                <w:b w:val="0"/>
                <w:bCs w:val="0"/>
                <w:color w:val="000000"/>
                <w:sz w:val="24"/>
                <w:szCs w:val="24"/>
                <w:highlight w:val="none"/>
                <w:rtl w:val="0"/>
                <w:lang w:val="en-US" w:eastAsia="zh-CN" w:bidi="ar-SA"/>
              </w:rPr>
              <w:t xml:space="preserve">注：响应文件中须</w:t>
            </w:r>
            <w:r>
              <w:rPr>
                <w:rStyle w:val="689"/>
                <w:rFonts w:hint="eastAsia" w:ascii="宋体" w:hAnsi="宋体" w:cs="宋体"/>
                <w:color w:val="ff0000"/>
                <w:sz w:val="24"/>
              </w:rPr>
              <w:t xml:space="preserve">提供提交投标文件截止时间前</w:t>
            </w:r>
            <w:r>
              <w:rPr>
                <w:rStyle w:val="689"/>
                <w:rFonts w:hint="eastAsia" w:ascii="宋体" w:hAnsi="宋体" w:cs="宋体"/>
                <w:color w:val="ff0000"/>
                <w:sz w:val="24"/>
                <w:lang w:val="en-US" w:eastAsia="zh-CN"/>
              </w:rPr>
              <w:t xml:space="preserve">三个月</w:t>
            </w:r>
            <w:r>
              <w:rPr>
                <w:rStyle w:val="689"/>
                <w:rFonts w:hint="eastAsia" w:ascii="宋体" w:hAnsi="宋体" w:cs="宋体"/>
                <w:color w:val="ff0000"/>
                <w:sz w:val="24"/>
              </w:rPr>
              <w:t xml:space="preserve">内至少一个月依法缴纳税收及缴纳社会保障资金的证明材料</w:t>
            </w:r>
            <w:r>
              <w:rPr>
                <w:rFonts w:hint="eastAsia" w:ascii="宋体" w:hAnsi="宋体" w:eastAsia="宋体" w:cs="宋体"/>
                <w:b w:val="0"/>
                <w:bCs w:val="0"/>
                <w:color w:val="000000"/>
                <w:sz w:val="24"/>
                <w:szCs w:val="24"/>
                <w:highlight w:val="none"/>
                <w:rtl w:val="0"/>
                <w:lang w:val="en-US" w:eastAsia="zh-CN" w:bidi="ar-SA"/>
              </w:rPr>
              <w:t xml:space="preserve">（证明以社保主管部门出具为准，否则不得分）</w:t>
            </w:r>
            <w:r>
              <w:rPr>
                <w:rFonts w:hint="eastAsia" w:ascii="宋体" w:hAnsi="宋体" w:cs="宋体"/>
                <w:b w:val="0"/>
                <w:bCs w:val="0"/>
                <w:color w:val="000000"/>
                <w:sz w:val="24"/>
                <w:szCs w:val="24"/>
                <w:highlight w:val="none"/>
                <w:rtl w:val="0"/>
                <w:lang w:val="en-US" w:eastAsia="zh-CN" w:bidi="ar-SA"/>
              </w:rPr>
              <w:t xml:space="preserve">及项目负责人相关的</w:t>
            </w:r>
            <w:r>
              <w:rPr>
                <w:rFonts w:hint="eastAsia" w:ascii="宋体" w:hAnsi="宋体" w:eastAsia="宋体" w:cs="宋体"/>
                <w:b w:val="0"/>
                <w:bCs w:val="0"/>
                <w:color w:val="000000"/>
                <w:sz w:val="24"/>
                <w:szCs w:val="24"/>
                <w:highlight w:val="none"/>
                <w:rtl w:val="0"/>
                <w:lang w:val="en-US" w:eastAsia="zh-CN" w:bidi="ar-SA"/>
              </w:rPr>
              <w:t xml:space="preserve">学历证书、职称</w:t>
            </w:r>
            <w:r>
              <w:rPr>
                <w:rFonts w:hint="eastAsia" w:ascii="宋体" w:hAnsi="宋体" w:cs="宋体"/>
                <w:b w:val="0"/>
                <w:bCs w:val="0"/>
                <w:color w:val="000000"/>
                <w:sz w:val="24"/>
                <w:szCs w:val="24"/>
                <w:highlight w:val="none"/>
                <w:rtl w:val="0"/>
                <w:lang w:val="en-US" w:eastAsia="zh-CN" w:bidi="ar-SA"/>
              </w:rPr>
              <w:t xml:space="preserve">或资格</w:t>
            </w:r>
            <w:r>
              <w:rPr>
                <w:rFonts w:hint="eastAsia" w:ascii="宋体" w:hAnsi="宋体" w:eastAsia="宋体" w:cs="宋体"/>
                <w:b w:val="0"/>
                <w:bCs w:val="0"/>
                <w:color w:val="000000"/>
                <w:sz w:val="24"/>
                <w:szCs w:val="24"/>
                <w:highlight w:val="none"/>
                <w:rtl w:val="0"/>
                <w:lang w:val="en-US" w:eastAsia="zh-CN" w:bidi="ar-SA"/>
              </w:rPr>
              <w:t xml:space="preserve">证书原件扫描件并加盖</w:t>
            </w:r>
            <w:r>
              <w:rPr>
                <w:rFonts w:hint="eastAsia" w:ascii="宋体" w:hAnsi="宋体" w:cs="宋体"/>
                <w:b w:val="0"/>
                <w:bCs w:val="0"/>
                <w:color w:val="000000"/>
                <w:sz w:val="24"/>
                <w:szCs w:val="24"/>
                <w:highlight w:val="none"/>
                <w:rtl w:val="0"/>
                <w:lang w:val="en-US" w:eastAsia="zh-CN" w:bidi="ar-SA"/>
              </w:rPr>
              <w:t xml:space="preserve">供应商</w:t>
            </w:r>
            <w:r>
              <w:rPr>
                <w:rFonts w:hint="eastAsia" w:ascii="宋体" w:hAnsi="宋体" w:eastAsia="宋体" w:cs="宋体"/>
                <w:b w:val="0"/>
                <w:bCs w:val="0"/>
                <w:color w:val="000000"/>
                <w:sz w:val="24"/>
                <w:szCs w:val="24"/>
                <w:highlight w:val="none"/>
                <w:rtl w:val="0"/>
                <w:lang w:val="en-US" w:eastAsia="zh-CN" w:bidi="ar-SA"/>
              </w:rPr>
              <w:t xml:space="preserve">公章。</w:t>
            </w:r>
            <w:r>
              <w:rPr>
                <w:rFonts w:hint="eastAsia" w:ascii="宋体" w:hAnsi="宋体" w:eastAsia="宋体"/>
                <w:color w:val="000000"/>
                <w:sz w:val="24"/>
                <w:szCs w:val="24"/>
                <w:highlight w:val="none"/>
                <w:rtl w:val="0"/>
                <w:lang w:val="en-US" w:eastAsia="zh-CN"/>
              </w:rPr>
            </w:r>
            <w:r/>
          </w:p>
        </w:tc>
      </w:tr>
      <w:tr>
        <w:trPr>
          <w:trHeight w:val="935"/>
        </w:trPr>
        <w:tc>
          <w:tcPr>
            <w:tcW w:w="969" w:type="dxa"/>
            <w:vAlign w:val="center"/>
            <w:vMerge w:val="continue"/>
            <w:textDirection w:val="lrTb"/>
            <w:noWrap w:val="false"/>
          </w:tcPr>
          <w:p>
            <w:pPr>
              <w:pStyle w:val="652"/>
              <w:jc w:val="center"/>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734" w:type="dxa"/>
            <w:vAlign w:val="center"/>
            <w:textDirection w:val="lrTb"/>
            <w:noWrap w:val="false"/>
          </w:tcPr>
          <w:p>
            <w:pPr>
              <w:pStyle w:val="652"/>
              <w:jc w:val="center"/>
              <w:spacing w:after="0" w:afterAutospacing="0"/>
              <w:widowControl w:val="off"/>
              <w:rPr>
                <w:rFonts w:hint="eastAsia" w:ascii="宋体" w:hAnsi="宋体" w:eastAsia="宋体" w:cs="宋体"/>
                <w:b/>
                <w:bCs/>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lang w:val="en-US" w:eastAsia="zh-CN" w:bidi="ar-SA"/>
              </w:rPr>
              <w:t xml:space="preserve">项目组成员</w:t>
            </w:r>
            <w:r>
              <w:rPr>
                <w:rFonts w:hint="eastAsia" w:ascii="宋体" w:hAnsi="宋体" w:eastAsia="宋体"/>
                <w:color w:val="000000"/>
                <w:sz w:val="24"/>
                <w:szCs w:val="24"/>
                <w:highlight w:val="none"/>
                <w:lang w:val="en-US" w:eastAsia="zh-CN"/>
              </w:rPr>
              <w:t xml:space="preserve">(28分）</w:t>
            </w:r>
            <w:r>
              <w:rPr>
                <w:rFonts w:hint="eastAsia" w:ascii="宋体" w:hAnsi="宋体" w:eastAsia="宋体" w:cs="宋体"/>
                <w:b/>
                <w:bCs/>
                <w:color w:val="000000"/>
                <w:sz w:val="24"/>
                <w:szCs w:val="24"/>
                <w:highlight w:val="none"/>
                <w:rtl w:val="0"/>
                <w:lang w:val="en-US" w:eastAsia="zh-CN" w:bidi="ar-SA"/>
              </w:rPr>
            </w:r>
            <w:r/>
          </w:p>
        </w:tc>
        <w:tc>
          <w:tcPr>
            <w:tcW w:w="645" w:type="dxa"/>
            <w:vAlign w:val="center"/>
            <w:textDirection w:val="lrTb"/>
            <w:noWrap w:val="false"/>
          </w:tcPr>
          <w:p>
            <w:pPr>
              <w:pStyle w:val="652"/>
              <w:jc w:val="center"/>
              <w:spacing w:after="0" w:afterAutospacing="0"/>
              <w:widowControl w:val="off"/>
              <w:rPr>
                <w:rFonts w:hint="eastAsia" w:ascii="宋体" w:hAnsi="宋体" w:cs="宋体"/>
                <w:b w:val="0"/>
                <w:bCs w:val="0"/>
                <w:color w:val="000000"/>
                <w:sz w:val="24"/>
                <w:szCs w:val="24"/>
                <w:highlight w:val="none"/>
                <w:rtl w:val="0"/>
                <w:lang w:val="en-US" w:eastAsia="zh-CN" w:bidi="ar-SA"/>
              </w:rPr>
            </w:pPr>
            <w:r>
              <w:rPr>
                <w:rFonts w:hint="eastAsia" w:ascii="宋体" w:hAnsi="宋体" w:cs="宋体"/>
                <w:b w:val="0"/>
                <w:bCs w:val="0"/>
                <w:color w:val="000000"/>
                <w:sz w:val="24"/>
                <w:szCs w:val="24"/>
                <w:highlight w:val="none"/>
                <w:rtl w:val="0"/>
                <w:lang w:val="en-US" w:eastAsia="zh-CN" w:bidi="ar-SA"/>
              </w:rPr>
              <w:t xml:space="preserve">28</w:t>
            </w:r>
            <w:r>
              <w:rPr>
                <w:rFonts w:hint="eastAsia" w:ascii="宋体" w:hAnsi="宋体" w:eastAsia="宋体" w:cs="宋体"/>
                <w:b w:val="0"/>
                <w:bCs w:val="0"/>
                <w:color w:val="000000"/>
                <w:sz w:val="24"/>
                <w:szCs w:val="24"/>
                <w:highlight w:val="none"/>
                <w:rtl w:val="0"/>
                <w:lang w:val="en-US" w:eastAsia="zh-CN" w:bidi="ar-SA"/>
              </w:rPr>
              <w:t xml:space="preserve">.00分</w:t>
            </w:r>
            <w:r>
              <w:rPr>
                <w:rFonts w:hint="eastAsia" w:ascii="宋体" w:hAnsi="宋体" w:cs="宋体"/>
                <w:b w:val="0"/>
                <w:bCs w:val="0"/>
                <w:color w:val="000000"/>
                <w:sz w:val="24"/>
                <w:szCs w:val="24"/>
                <w:highlight w:val="none"/>
                <w:rtl w:val="0"/>
                <w:lang w:val="en-US" w:eastAsia="zh-CN" w:bidi="ar-SA"/>
              </w:rPr>
            </w:r>
            <w:r/>
          </w:p>
        </w:tc>
        <w:tc>
          <w:tcPr>
            <w:tcW w:w="2651" w:type="dxa"/>
            <w:vAlign w:val="center"/>
            <w:textDirection w:val="lrTb"/>
            <w:noWrap w:val="false"/>
          </w:tcPr>
          <w:p>
            <w:pPr>
              <w:pStyle w:val="652"/>
              <w:jc w:val="left"/>
              <w:spacing w:before="54" w:line="221" w:lineRule="auto"/>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1、除项目负责人外，项目组其他成员</w:t>
            </w:r>
            <w:r>
              <w:rPr>
                <w:rFonts w:hint="eastAsia" w:ascii="宋体" w:hAnsi="宋体" w:eastAsia="宋体" w:cs="宋体"/>
                <w:b w:val="0"/>
                <w:bCs w:val="0"/>
                <w:color w:val="000000"/>
                <w:sz w:val="24"/>
                <w:szCs w:val="24"/>
                <w:highlight w:val="none"/>
                <w:lang w:val="en-US" w:eastAsia="zh-CN"/>
              </w:rPr>
              <w:t xml:space="preserve">具备畜牧兽医或畜牧、兽医、动物医学、动物科学等专业</w:t>
            </w:r>
            <w:r>
              <w:rPr>
                <w:rFonts w:hint="eastAsia" w:ascii="宋体" w:hAnsi="宋体" w:cs="宋体"/>
                <w:b w:val="0"/>
                <w:bCs w:val="0"/>
                <w:color w:val="000000"/>
                <w:sz w:val="24"/>
                <w:szCs w:val="24"/>
                <w:highlight w:val="none"/>
                <w:lang w:val="en-US" w:eastAsia="zh-CN"/>
              </w:rPr>
              <w:t xml:space="preserve">中专及以上学历的，</w:t>
            </w:r>
            <w:r>
              <w:rPr>
                <w:rFonts w:hint="eastAsia" w:ascii="宋体" w:hAnsi="宋体" w:eastAsia="宋体" w:cs="宋体"/>
                <w:b w:val="0"/>
                <w:bCs w:val="0"/>
                <w:color w:val="000000"/>
                <w:sz w:val="24"/>
                <w:szCs w:val="24"/>
                <w:highlight w:val="none"/>
                <w:rtl w:val="0"/>
                <w:lang w:val="en-US" w:eastAsia="zh-CN" w:bidi="ar-SA"/>
              </w:rPr>
              <w:t xml:space="preserve">每有</w:t>
            </w:r>
            <w:r>
              <w:rPr>
                <w:rFonts w:hint="eastAsia" w:ascii="宋体" w:hAnsi="宋体" w:cs="宋体"/>
                <w:b w:val="0"/>
                <w:bCs w:val="0"/>
                <w:color w:val="000000"/>
                <w:sz w:val="24"/>
                <w:szCs w:val="24"/>
                <w:highlight w:val="none"/>
                <w:rtl w:val="0"/>
                <w:lang w:val="en-US" w:eastAsia="zh-CN" w:bidi="ar-SA"/>
              </w:rPr>
              <w:t xml:space="preserve">一</w:t>
            </w:r>
            <w:r>
              <w:rPr>
                <w:rFonts w:hint="eastAsia" w:ascii="宋体" w:hAnsi="宋体" w:eastAsia="宋体" w:cs="宋体"/>
                <w:b w:val="0"/>
                <w:bCs w:val="0"/>
                <w:color w:val="000000"/>
                <w:sz w:val="24"/>
                <w:szCs w:val="24"/>
                <w:highlight w:val="none"/>
                <w:rtl w:val="0"/>
                <w:lang w:val="en-US" w:eastAsia="zh-CN" w:bidi="ar-SA"/>
              </w:rPr>
              <w:t xml:space="preserve">人得</w:t>
            </w:r>
            <w:r>
              <w:rPr>
                <w:rFonts w:hint="eastAsia" w:ascii="宋体" w:hAnsi="宋体" w:cs="宋体"/>
                <w:b w:val="0"/>
                <w:bCs w:val="0"/>
                <w:color w:val="000000"/>
                <w:sz w:val="24"/>
                <w:szCs w:val="24"/>
                <w:highlight w:val="none"/>
                <w:rtl w:val="0"/>
                <w:lang w:val="en-US" w:eastAsia="zh-CN" w:bidi="ar-SA"/>
              </w:rPr>
              <w:t xml:space="preserve">2</w:t>
            </w:r>
            <w:r>
              <w:rPr>
                <w:rFonts w:hint="eastAsia" w:ascii="宋体" w:hAnsi="宋体" w:eastAsia="宋体" w:cs="宋体"/>
                <w:b w:val="0"/>
                <w:bCs w:val="0"/>
                <w:color w:val="000000"/>
                <w:sz w:val="24"/>
                <w:szCs w:val="24"/>
                <w:highlight w:val="none"/>
                <w:rtl w:val="0"/>
                <w:lang w:val="en-US" w:eastAsia="zh-CN" w:bidi="ar-SA"/>
              </w:rPr>
              <w:t xml:space="preserve">分</w:t>
            </w:r>
            <w:r>
              <w:rPr>
                <w:rFonts w:hint="eastAsia" w:ascii="宋体" w:hAnsi="宋体" w:cs="宋体"/>
                <w:b w:val="0"/>
                <w:bCs w:val="0"/>
                <w:color w:val="000000"/>
                <w:sz w:val="24"/>
                <w:szCs w:val="24"/>
                <w:highlight w:val="none"/>
                <w:rtl w:val="0"/>
                <w:lang w:val="en-US" w:eastAsia="zh-CN" w:bidi="ar-SA"/>
              </w:rPr>
              <w:t xml:space="preserve">，本项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8</w:t>
            </w:r>
            <w:r>
              <w:rPr>
                <w:rFonts w:hint="eastAsia" w:ascii="宋体" w:hAnsi="宋体" w:eastAsia="宋体" w:cs="宋体"/>
                <w:b w:val="0"/>
                <w:bCs w:val="0"/>
                <w:color w:val="000000"/>
                <w:sz w:val="24"/>
                <w:szCs w:val="24"/>
                <w:highlight w:val="none"/>
                <w:rtl w:val="0"/>
                <w:lang w:val="en-US" w:eastAsia="zh-CN" w:bidi="ar-SA"/>
              </w:rPr>
              <w:t xml:space="preserve">分。</w:t>
            </w:r>
            <w:r>
              <w:rPr>
                <w:rFonts w:hint="eastAsia" w:ascii="宋体" w:hAnsi="宋体" w:eastAsia="宋体" w:cs="宋体"/>
                <w:b w:val="0"/>
                <w:bCs w:val="0"/>
                <w:color w:val="000000"/>
                <w:sz w:val="24"/>
                <w:szCs w:val="24"/>
                <w:highlight w:val="none"/>
                <w:rtl w:val="0"/>
                <w:lang w:val="en-US" w:eastAsia="zh-CN" w:bidi="ar-SA"/>
              </w:rPr>
            </w:r>
            <w:r/>
          </w:p>
          <w:p>
            <w:pPr>
              <w:pStyle w:val="652"/>
              <w:jc w:val="left"/>
              <w:spacing w:before="54" w:line="221" w:lineRule="auto"/>
              <w:rPr>
                <w:rFonts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2、除项目负责人外，项目组其他成员具有执业兽医师资格证</w:t>
            </w:r>
            <w:r>
              <w:rPr>
                <w:rFonts w:hint="eastAsia" w:ascii="宋体" w:hAnsi="宋体" w:cs="宋体"/>
                <w:b w:val="0"/>
                <w:bCs w:val="0"/>
                <w:color w:val="000000"/>
                <w:sz w:val="24"/>
                <w:szCs w:val="24"/>
                <w:highlight w:val="none"/>
                <w:rtl w:val="0"/>
                <w:lang w:val="en-US" w:eastAsia="zh-CN" w:bidi="ar-SA"/>
              </w:rPr>
              <w:t xml:space="preserve">书的，每有一人得3分，最高得18分，未提供不得分。</w:t>
            </w:r>
            <w:r>
              <w:rPr>
                <w:rFonts w:ascii="宋体" w:hAnsi="宋体" w:eastAsia="宋体" w:cs="宋体"/>
                <w:b w:val="0"/>
                <w:bCs w:val="0"/>
                <w:color w:val="000000"/>
                <w:sz w:val="24"/>
                <w:szCs w:val="24"/>
                <w:highlight w:val="none"/>
                <w:rtl w:val="0"/>
                <w:lang w:val="en-US" w:eastAsia="zh-CN" w:bidi="ar-SA"/>
              </w:rPr>
            </w:r>
            <w:r/>
          </w:p>
          <w:p>
            <w:pPr>
              <w:pStyle w:val="652"/>
              <w:jc w:val="left"/>
              <w:spacing w:before="54" w:line="221" w:lineRule="auto"/>
              <w:rPr>
                <w:rFonts w:hint="eastAsia" w:ascii="宋体" w:hAnsi="宋体" w:eastAsia="宋体" w:cs="宋体"/>
                <w:b w:val="0"/>
                <w:bCs w:val="0"/>
                <w:color w:val="000000"/>
                <w:spacing w:val="-13"/>
                <w:sz w:val="21"/>
                <w:szCs w:val="21"/>
                <w:highlight w:val="none"/>
              </w:rPr>
            </w:pPr>
            <w:r>
              <w:rPr>
                <w:rFonts w:hint="eastAsia" w:ascii="宋体" w:hAnsi="宋体" w:eastAsia="宋体" w:cs="宋体"/>
                <w:b w:val="0"/>
                <w:bCs w:val="0"/>
                <w:color w:val="000000"/>
                <w:sz w:val="24"/>
                <w:szCs w:val="24"/>
                <w:highlight w:val="none"/>
                <w:rtl w:val="0"/>
                <w:lang w:val="en-US" w:eastAsia="zh-CN" w:bidi="ar-SA"/>
              </w:rPr>
              <w:t xml:space="preserve">3、</w:t>
            </w:r>
            <w:r>
              <w:rPr>
                <w:rFonts w:hint="eastAsia" w:ascii="宋体" w:hAnsi="宋体" w:cs="宋体"/>
                <w:b/>
                <w:bCs/>
                <w:color w:val="000000"/>
                <w:sz w:val="24"/>
                <w:szCs w:val="24"/>
                <w:highlight w:val="none"/>
                <w:rtl w:val="0"/>
                <w:lang w:val="en-US" w:eastAsia="zh-CN" w:bidi="ar-SA"/>
              </w:rPr>
              <w:t xml:space="preserve">投标人出具在</w:t>
            </w:r>
            <w:r>
              <w:rPr>
                <w:rFonts w:hint="eastAsia" w:ascii="宋体" w:hAnsi="宋体" w:eastAsia="宋体" w:cs="宋体"/>
                <w:b/>
                <w:bCs/>
                <w:color w:val="000000"/>
                <w:sz w:val="24"/>
                <w:szCs w:val="24"/>
                <w:highlight w:val="none"/>
                <w:rtl w:val="0"/>
                <w:lang w:val="en-US" w:eastAsia="zh-CN" w:bidi="ar-SA"/>
              </w:rPr>
              <w:t xml:space="preserve">上岗前项目组所有成员</w:t>
            </w:r>
            <w:r>
              <w:rPr>
                <w:rFonts w:hint="eastAsia" w:ascii="宋体" w:hAnsi="宋体" w:cs="宋体"/>
                <w:b/>
                <w:bCs/>
                <w:color w:val="000000"/>
                <w:sz w:val="24"/>
                <w:szCs w:val="24"/>
                <w:highlight w:val="none"/>
                <w:rtl w:val="0"/>
                <w:lang w:val="en-US" w:eastAsia="zh-CN" w:bidi="ar-SA"/>
              </w:rPr>
              <w:t xml:space="preserve">（含项目负责人）</w:t>
            </w:r>
            <w:r>
              <w:rPr>
                <w:rFonts w:hint="eastAsia" w:ascii="宋体" w:hAnsi="宋体" w:eastAsia="宋体" w:cs="宋体"/>
                <w:b/>
                <w:bCs/>
                <w:color w:val="000000"/>
                <w:sz w:val="24"/>
                <w:szCs w:val="24"/>
                <w:highlight w:val="none"/>
                <w:rtl w:val="0"/>
                <w:lang w:val="en-US" w:eastAsia="zh-CN" w:bidi="ar-SA"/>
              </w:rPr>
              <w:t xml:space="preserve">提供健康上岗证</w:t>
            </w:r>
            <w:r>
              <w:rPr>
                <w:rFonts w:hint="eastAsia" w:ascii="宋体" w:hAnsi="宋体" w:cs="宋体"/>
                <w:b/>
                <w:bCs/>
                <w:color w:val="000000"/>
                <w:sz w:val="24"/>
                <w:szCs w:val="24"/>
                <w:highlight w:val="none"/>
                <w:rtl w:val="0"/>
                <w:lang w:val="en-US" w:eastAsia="zh-CN" w:bidi="ar-SA"/>
              </w:rPr>
              <w:t xml:space="preserve">的承诺函（承诺函格式自拟），</w:t>
            </w:r>
            <w:r>
              <w:rPr>
                <w:rFonts w:hint="eastAsia" w:ascii="宋体" w:hAnsi="宋体" w:eastAsia="宋体" w:cs="宋体"/>
                <w:b w:val="0"/>
                <w:bCs w:val="0"/>
                <w:color w:val="000000"/>
                <w:sz w:val="24"/>
                <w:szCs w:val="24"/>
                <w:highlight w:val="none"/>
                <w:rtl w:val="0"/>
                <w:lang w:val="en-US" w:eastAsia="zh-CN" w:bidi="ar-SA"/>
              </w:rPr>
              <w:t xml:space="preserve">中标后须</w:t>
            </w:r>
            <w:r>
              <w:rPr>
                <w:rFonts w:hint="eastAsia" w:ascii="宋体" w:hAnsi="宋体" w:cs="宋体"/>
                <w:b w:val="0"/>
                <w:bCs w:val="0"/>
                <w:color w:val="000000"/>
                <w:sz w:val="24"/>
                <w:szCs w:val="24"/>
                <w:highlight w:val="none"/>
                <w:rtl w:val="0"/>
                <w:lang w:val="en-US" w:eastAsia="zh-CN" w:bidi="ar-SA"/>
              </w:rPr>
              <w:t xml:space="preserve">按承诺函内容</w:t>
            </w:r>
            <w:r>
              <w:rPr>
                <w:rFonts w:hint="eastAsia" w:ascii="宋体" w:hAnsi="宋体" w:eastAsia="宋体" w:cs="宋体"/>
                <w:b w:val="0"/>
                <w:bCs w:val="0"/>
                <w:color w:val="000000"/>
                <w:sz w:val="24"/>
                <w:szCs w:val="24"/>
                <w:highlight w:val="none"/>
                <w:rtl w:val="0"/>
                <w:lang w:val="en-US" w:eastAsia="zh-CN" w:bidi="ar-SA"/>
              </w:rPr>
              <w:t xml:space="preserve">履行</w:t>
            </w:r>
            <w:r>
              <w:rPr>
                <w:rFonts w:hint="eastAsia" w:ascii="宋体" w:hAnsi="宋体" w:cs="宋体"/>
                <w:b w:val="0"/>
                <w:bCs w:val="0"/>
                <w:color w:val="000000"/>
                <w:sz w:val="24"/>
                <w:szCs w:val="24"/>
                <w:highlight w:val="none"/>
                <w:rtl w:val="0"/>
                <w:lang w:val="en-US" w:eastAsia="zh-CN" w:bidi="ar-SA"/>
              </w:rPr>
              <w:t xml:space="preserve">，</w:t>
            </w:r>
            <w:r>
              <w:rPr>
                <w:rFonts w:hint="eastAsia" w:ascii="宋体" w:hAnsi="宋体" w:eastAsia="宋体" w:cs="宋体"/>
                <w:b w:val="0"/>
                <w:bCs w:val="0"/>
                <w:color w:val="000000"/>
                <w:sz w:val="24"/>
                <w:szCs w:val="24"/>
                <w:highlight w:val="none"/>
                <w:rtl w:val="0"/>
                <w:lang w:val="en-US" w:eastAsia="zh-CN" w:bidi="ar-SA"/>
              </w:rPr>
              <w:t xml:space="preserve">提供承诺</w:t>
            </w:r>
            <w:r>
              <w:rPr>
                <w:rFonts w:hint="eastAsia" w:ascii="宋体" w:hAnsi="宋体" w:cs="宋体"/>
                <w:b w:val="0"/>
                <w:bCs w:val="0"/>
                <w:color w:val="000000"/>
                <w:sz w:val="24"/>
                <w:szCs w:val="24"/>
                <w:highlight w:val="none"/>
                <w:rtl w:val="0"/>
                <w:lang w:val="en-US" w:eastAsia="zh-CN" w:bidi="ar-SA"/>
              </w:rPr>
              <w:t xml:space="preserve">函的</w:t>
            </w:r>
            <w:r>
              <w:rPr>
                <w:rFonts w:hint="eastAsia" w:ascii="宋体" w:hAnsi="宋体" w:eastAsia="宋体" w:cs="宋体"/>
                <w:b w:val="0"/>
                <w:bCs w:val="0"/>
                <w:color w:val="000000"/>
                <w:sz w:val="24"/>
                <w:szCs w:val="24"/>
                <w:highlight w:val="none"/>
                <w:rtl w:val="0"/>
                <w:lang w:val="en-US" w:eastAsia="zh-CN" w:bidi="ar-SA"/>
              </w:rPr>
              <w:t xml:space="preserve">得2分，未提供不得分。</w:t>
            </w:r>
            <w:r>
              <w:rPr>
                <w:rFonts w:hint="eastAsia" w:ascii="宋体" w:hAnsi="宋体" w:eastAsia="宋体" w:cs="宋体"/>
                <w:b w:val="0"/>
                <w:bCs w:val="0"/>
                <w:color w:val="000000"/>
                <w:spacing w:val="-13"/>
                <w:sz w:val="21"/>
                <w:szCs w:val="21"/>
                <w:highlight w:val="none"/>
              </w:rPr>
            </w:r>
            <w:r/>
          </w:p>
          <w:p>
            <w:pPr>
              <w:pStyle w:val="652"/>
              <w:jc w:val="left"/>
              <w:spacing w:after="0" w:afterAutospacing="0"/>
              <w:widowControl w:val="off"/>
              <w:rPr>
                <w:rFonts w:hint="eastAsia"/>
                <w:highlight w:val="none"/>
                <w:rtl w:val="0"/>
                <w:lang w:val="en-US" w:eastAsia="zh-CN"/>
              </w:rPr>
            </w:pPr>
            <w:r>
              <w:rPr>
                <w:rFonts w:hint="eastAsia" w:ascii="宋体" w:hAnsi="宋体" w:eastAsia="宋体" w:cs="宋体"/>
                <w:b w:val="0"/>
                <w:bCs w:val="0"/>
                <w:color w:val="000000"/>
                <w:sz w:val="24"/>
                <w:szCs w:val="24"/>
                <w:highlight w:val="none"/>
                <w:rtl w:val="0"/>
                <w:lang w:val="en-US" w:eastAsia="zh-CN" w:bidi="ar-SA"/>
              </w:rPr>
              <w:t xml:space="preserve">注：</w:t>
            </w:r>
            <w:r>
              <w:rPr>
                <w:rStyle w:val="689"/>
                <w:rFonts w:hint="eastAsia" w:ascii="宋体" w:hAnsi="宋体" w:cs="宋体"/>
                <w:color w:val="ff0000"/>
                <w:sz w:val="24"/>
              </w:rPr>
              <w:t xml:space="preserve">（提供提交投标文件截止时间前</w:t>
            </w:r>
            <w:r>
              <w:rPr>
                <w:rStyle w:val="689"/>
                <w:rFonts w:hint="eastAsia" w:ascii="宋体" w:hAnsi="宋体" w:cs="宋体"/>
                <w:color w:val="ff0000"/>
                <w:sz w:val="24"/>
                <w:lang w:val="en-US" w:eastAsia="zh-CN"/>
              </w:rPr>
              <w:t xml:space="preserve">三个月</w:t>
            </w:r>
            <w:r>
              <w:rPr>
                <w:rStyle w:val="689"/>
                <w:rFonts w:hint="eastAsia" w:ascii="宋体" w:hAnsi="宋体" w:cs="宋体"/>
                <w:color w:val="ff0000"/>
                <w:sz w:val="24"/>
              </w:rPr>
              <w:t xml:space="preserve">内至少一个月依法缴纳税收及缴纳社会保障资金的证明材料</w:t>
            </w:r>
            <w:r>
              <w:rPr>
                <w:rFonts w:hint="eastAsia" w:ascii="宋体" w:hAnsi="宋体" w:eastAsia="宋体" w:cs="宋体"/>
                <w:b w:val="0"/>
                <w:bCs w:val="0"/>
                <w:color w:val="000000"/>
                <w:sz w:val="24"/>
                <w:szCs w:val="24"/>
                <w:highlight w:val="none"/>
                <w:rtl w:val="0"/>
                <w:lang w:val="en-US" w:eastAsia="zh-CN" w:bidi="ar-SA"/>
              </w:rPr>
              <w:t xml:space="preserve">（证明以社保主管部门出具为准，否则不得分）及相应人员的学历证书、</w:t>
            </w:r>
            <w:r>
              <w:rPr>
                <w:rFonts w:hint="eastAsia" w:ascii="宋体" w:hAnsi="宋体" w:cs="宋体"/>
                <w:b w:val="0"/>
                <w:bCs w:val="0"/>
                <w:color w:val="000000"/>
                <w:sz w:val="24"/>
                <w:szCs w:val="24"/>
                <w:highlight w:val="none"/>
                <w:rtl w:val="0"/>
                <w:lang w:val="en-US" w:eastAsia="zh-CN" w:bidi="ar-SA"/>
              </w:rPr>
              <w:t xml:space="preserve">资格</w:t>
            </w:r>
            <w:r>
              <w:rPr>
                <w:rFonts w:hint="eastAsia" w:ascii="宋体" w:hAnsi="宋体" w:eastAsia="宋体" w:cs="宋体"/>
                <w:b w:val="0"/>
                <w:bCs w:val="0"/>
                <w:color w:val="000000"/>
                <w:sz w:val="24"/>
                <w:szCs w:val="24"/>
                <w:highlight w:val="none"/>
                <w:rtl w:val="0"/>
                <w:lang w:val="en-US" w:eastAsia="zh-CN" w:bidi="ar-SA"/>
              </w:rPr>
              <w:t xml:space="preserve">证书原件扫描件并加盖</w:t>
            </w:r>
            <w:r>
              <w:rPr>
                <w:rFonts w:hint="eastAsia" w:ascii="宋体" w:hAnsi="宋体" w:cs="宋体"/>
                <w:b w:val="0"/>
                <w:bCs w:val="0"/>
                <w:color w:val="000000"/>
                <w:sz w:val="24"/>
                <w:szCs w:val="24"/>
                <w:highlight w:val="none"/>
                <w:rtl w:val="0"/>
                <w:lang w:val="en-US" w:eastAsia="zh-CN" w:bidi="ar-SA"/>
              </w:rPr>
              <w:t xml:space="preserve">供应商</w:t>
            </w:r>
            <w:r>
              <w:rPr>
                <w:rFonts w:hint="eastAsia" w:ascii="宋体" w:hAnsi="宋体" w:eastAsia="宋体" w:cs="宋体"/>
                <w:b w:val="0"/>
                <w:bCs w:val="0"/>
                <w:color w:val="000000"/>
                <w:sz w:val="24"/>
                <w:szCs w:val="24"/>
                <w:highlight w:val="none"/>
                <w:rtl w:val="0"/>
                <w:lang w:val="en-US" w:eastAsia="zh-CN" w:bidi="ar-SA"/>
              </w:rPr>
              <w:t xml:space="preserve">公章。</w:t>
            </w:r>
            <w:r>
              <w:rPr>
                <w:rFonts w:hint="eastAsia"/>
                <w:highlight w:val="none"/>
                <w:rtl w:val="0"/>
                <w:lang w:val="en-US" w:eastAsia="zh-CN"/>
              </w:rPr>
            </w:r>
            <w:r/>
          </w:p>
        </w:tc>
      </w:tr>
      <w:tr>
        <w:trPr/>
        <w:tc>
          <w:tcPr>
            <w:tcW w:w="969" w:type="dxa"/>
            <w:vAlign w:val="center"/>
            <w:vMerge w:val="restart"/>
            <w:textDirection w:val="lrTb"/>
            <w:noWrap w:val="false"/>
          </w:tcPr>
          <w:p>
            <w:pPr>
              <w:pStyle w:val="652"/>
              <w:jc w:val="center"/>
              <w:rPr>
                <w:rFonts w:hint="eastAsia" w:ascii="宋体" w:hAnsi="宋体" w:eastAsia="宋体"/>
                <w:color w:val="000000"/>
                <w:sz w:val="24"/>
                <w:szCs w:val="24"/>
                <w:highlight w:val="none"/>
                <w:lang w:val="en-US" w:eastAsia="zh-CN"/>
              </w:rPr>
            </w:pPr>
            <w:r>
              <w:rPr>
                <w:rFonts w:ascii="宋体" w:hAnsi="宋体" w:eastAsia="宋体"/>
                <w:color w:val="000000"/>
                <w:sz w:val="24"/>
                <w:szCs w:val="24"/>
                <w:highlight w:val="none"/>
              </w:rPr>
              <w:t xml:space="preserve">项目实施方案</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32分</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tc>
        <w:tc>
          <w:tcPr>
            <w:tcW w:w="734" w:type="dxa"/>
            <w:vAlign w:val="center"/>
            <w:textDirection w:val="lrTb"/>
            <w:noWrap w:val="false"/>
          </w:tcPr>
          <w:p>
            <w:pPr>
              <w:pStyle w:val="652"/>
              <w:ind w:left="9"/>
              <w:jc w:val="center"/>
              <w:spacing w:before="68" w:line="221" w:lineRule="auto"/>
              <w:rPr>
                <w:rFonts w:hint="eastAsia" w:ascii="宋体" w:hAnsi="宋体" w:eastAsia="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项目理解</w:t>
            </w:r>
            <w:r>
              <w:rPr>
                <w:rFonts w:hint="eastAsia" w:ascii="宋体" w:hAnsi="宋体" w:eastAsia="宋体"/>
                <w:color w:val="000000"/>
                <w:sz w:val="24"/>
                <w:szCs w:val="24"/>
                <w:highlight w:val="none"/>
                <w:lang w:val="en-US" w:eastAsia="zh-CN"/>
              </w:rPr>
            </w:r>
            <w:r/>
          </w:p>
        </w:tc>
        <w:tc>
          <w:tcPr>
            <w:tcW w:w="645" w:type="dxa"/>
            <w:vAlign w:val="center"/>
            <w:textDirection w:val="lrTb"/>
            <w:noWrap w:val="false"/>
          </w:tcPr>
          <w:p>
            <w:pPr>
              <w:pStyle w:val="652"/>
              <w:ind w:left="19"/>
              <w:jc w:val="center"/>
              <w:spacing w:before="68" w:line="221" w:lineRule="auto"/>
              <w:rPr>
                <w:rFonts w:ascii="宋体" w:hAnsi="宋体" w:eastAsia="宋体"/>
                <w:color w:val="000000"/>
                <w:sz w:val="24"/>
                <w:szCs w:val="24"/>
                <w:highlight w:val="none"/>
                <w:lang w:val="en-US" w:eastAsia="zh-CN"/>
              </w:rPr>
            </w:pPr>
            <w:r>
              <w:rPr>
                <w:rFonts w:hint="eastAsia" w:ascii="宋体" w:hAnsi="宋体" w:eastAsia="宋体" w:cs="宋体"/>
                <w:b w:val="0"/>
                <w:bCs w:val="0"/>
                <w:color w:val="000000"/>
                <w:sz w:val="24"/>
                <w:szCs w:val="24"/>
                <w:highlight w:val="none"/>
                <w:rtl w:val="0"/>
                <w:lang w:val="en-US" w:eastAsia="zh-CN" w:bidi="ar-SA"/>
              </w:rPr>
              <w:t xml:space="preserve">8.0</w:t>
            </w:r>
            <w:r>
              <w:rPr>
                <w:rFonts w:hint="eastAsia" w:ascii="宋体" w:hAnsi="宋体" w:cs="宋体"/>
                <w:b w:val="0"/>
                <w:bCs w:val="0"/>
                <w:color w:val="000000"/>
                <w:sz w:val="24"/>
                <w:szCs w:val="24"/>
                <w:highlight w:val="none"/>
                <w:rtl w:val="0"/>
                <w:lang w:val="en-US" w:eastAsia="zh-CN" w:bidi="ar-SA"/>
              </w:rPr>
              <w:t xml:space="preserve">0</w:t>
            </w:r>
            <w:r>
              <w:rPr>
                <w:rFonts w:hint="eastAsia" w:ascii="宋体" w:hAnsi="宋体" w:eastAsia="宋体" w:cs="宋体"/>
                <w:b w:val="0"/>
                <w:bCs w:val="0"/>
                <w:color w:val="000000"/>
                <w:sz w:val="24"/>
                <w:szCs w:val="24"/>
                <w:highlight w:val="none"/>
                <w:rtl w:val="0"/>
                <w:lang w:val="en-US" w:eastAsia="zh-CN" w:bidi="ar-SA"/>
              </w:rPr>
              <w:t xml:space="preserve">分</w:t>
            </w:r>
            <w:r>
              <w:rPr>
                <w:rFonts w:ascii="宋体" w:hAnsi="宋体" w:eastAsia="宋体"/>
                <w:color w:val="000000"/>
                <w:sz w:val="24"/>
                <w:szCs w:val="24"/>
                <w:highlight w:val="none"/>
                <w:lang w:val="en-US" w:eastAsia="zh-CN"/>
              </w:rPr>
            </w:r>
            <w:r/>
          </w:p>
        </w:tc>
        <w:tc>
          <w:tcPr>
            <w:tcW w:w="2651" w:type="dxa"/>
            <w:vAlign w:val="top"/>
            <w:textDirection w:val="lrTb"/>
            <w:noWrap w:val="false"/>
          </w:tcPr>
          <w:p>
            <w:pPr>
              <w:pStyle w:val="677"/>
              <w:ind w:firstLine="480"/>
              <w:spacing w:before="0" w:line="0" w:lineRule="atLeast"/>
              <w:tabs>
                <w:tab w:val="left" w:pos="5404" w:leader="none"/>
              </w:tabs>
              <w:rPr>
                <w:rFonts w:hint="eastAsia" w:ascii="宋体" w:hAnsi="宋体"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rPr>
              <w:t xml:space="preserve">评委根据</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提供对辖区内畜禽养殖情况、分布情况的了解，项目目标、工作任务等要求的理解和对项目任务的响应情况等进行综合评分，方案优于项目需求的得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分，符合项目需求的得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分，不符合要求或未提供的不得分。</w:t>
            </w:r>
            <w:r>
              <w:rPr>
                <w:rFonts w:hint="eastAsia" w:ascii="宋体" w:hAnsi="宋体" w:eastAsia="宋体"/>
                <w:color w:val="000000"/>
                <w:sz w:val="24"/>
                <w:szCs w:val="24"/>
                <w:highlight w:val="none"/>
                <w:lang w:val="en-US" w:eastAsia="zh-CN"/>
              </w:rPr>
            </w:r>
            <w:r/>
          </w:p>
        </w:tc>
      </w:tr>
      <w:tr>
        <w:trPr/>
        <w:tc>
          <w:tcPr>
            <w:tcW w:w="969" w:type="dxa"/>
            <w:vAlign w:val="center"/>
            <w:vMerge w:val="continue"/>
            <w:textDirection w:val="lrTb"/>
            <w:noWrap w:val="false"/>
          </w:tcPr>
          <w:p>
            <w:pPr>
              <w:pStyle w:val="65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734" w:type="dxa"/>
            <w:vAlign w:val="center"/>
            <w:textDirection w:val="lrTb"/>
            <w:noWrap w:val="false"/>
          </w:tcPr>
          <w:p>
            <w:pPr>
              <w:pStyle w:val="652"/>
              <w:ind w:left="42"/>
              <w:jc w:val="center"/>
              <w:spacing w:before="68" w:line="221" w:lineRule="auto"/>
              <w:rPr>
                <w:rFonts w:hint="eastAsia" w:ascii="宋体" w:hAnsi="宋体" w:eastAsia="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技术方案和思路</w:t>
            </w:r>
            <w:r>
              <w:rPr>
                <w:rFonts w:hint="eastAsia" w:ascii="宋体" w:hAnsi="宋体" w:eastAsia="宋体"/>
                <w:color w:val="000000"/>
                <w:sz w:val="24"/>
                <w:szCs w:val="24"/>
                <w:highlight w:val="none"/>
                <w:lang w:val="en-US" w:eastAsia="zh-CN"/>
              </w:rPr>
            </w:r>
            <w:r/>
          </w:p>
        </w:tc>
        <w:tc>
          <w:tcPr>
            <w:tcW w:w="645" w:type="dxa"/>
            <w:vAlign w:val="center"/>
            <w:textDirection w:val="lrTb"/>
            <w:noWrap w:val="false"/>
          </w:tcPr>
          <w:p>
            <w:pPr>
              <w:pStyle w:val="652"/>
              <w:ind w:left="19"/>
              <w:jc w:val="center"/>
              <w:spacing w:before="68" w:line="221" w:lineRule="auto"/>
              <w:rPr>
                <w:rFonts w:ascii="宋体" w:hAnsi="宋体" w:eastAsia="宋体"/>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.00分</w:t>
            </w:r>
            <w:r>
              <w:rPr>
                <w:rFonts w:ascii="宋体" w:hAnsi="宋体" w:eastAsia="宋体"/>
                <w:color w:val="000000"/>
                <w:sz w:val="24"/>
                <w:szCs w:val="24"/>
                <w:highlight w:val="none"/>
                <w:lang w:val="en-US" w:eastAsia="zh-CN"/>
              </w:rPr>
            </w:r>
            <w:r/>
          </w:p>
        </w:tc>
        <w:tc>
          <w:tcPr>
            <w:tcW w:w="2651" w:type="dxa"/>
            <w:vAlign w:val="top"/>
            <w:textDirection w:val="lrTb"/>
            <w:noWrap w:val="false"/>
          </w:tcPr>
          <w:p>
            <w:pPr>
              <w:pStyle w:val="677"/>
              <w:ind w:right="0" w:firstLine="480"/>
              <w:spacing w:before="0" w:line="0" w:lineRule="atLeast"/>
              <w:tabs>
                <w:tab w:val="left" w:pos="5404" w:leader="none"/>
              </w:tabs>
              <w:rPr>
                <w:rFonts w:hint="eastAsia" w:ascii="宋体" w:hAnsi="宋体"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rPr>
              <w:t xml:space="preserve">评委根据</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是否从本项目的实际情况出发，组织防疫工作思路是否正确、清晰，理念是否清晰，技术方法是否科学可行，方案是否能较好开展动物防疫工作，实现本项目防治目标情况等进行综合评分，方案优于项目需求的得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分，符合项目需求的得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分，不符合要求或未提供的不得分。</w:t>
            </w:r>
            <w:r>
              <w:rPr>
                <w:rFonts w:hint="eastAsia" w:ascii="宋体" w:hAnsi="宋体" w:eastAsia="宋体"/>
                <w:color w:val="000000"/>
                <w:sz w:val="24"/>
                <w:szCs w:val="24"/>
                <w:highlight w:val="none"/>
                <w:lang w:val="en-US" w:eastAsia="zh-CN"/>
              </w:rPr>
            </w:r>
            <w:r/>
          </w:p>
        </w:tc>
      </w:tr>
      <w:tr>
        <w:trPr/>
        <w:tc>
          <w:tcPr>
            <w:tcW w:w="969" w:type="dxa"/>
            <w:vAlign w:val="center"/>
            <w:vMerge w:val="continue"/>
            <w:textDirection w:val="lrTb"/>
            <w:noWrap w:val="false"/>
          </w:tcPr>
          <w:p>
            <w:pPr>
              <w:pStyle w:val="65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734" w:type="dxa"/>
            <w:vAlign w:val="center"/>
            <w:textDirection w:val="lrTb"/>
            <w:noWrap w:val="false"/>
          </w:tcPr>
          <w:p>
            <w:pPr>
              <w:pStyle w:val="652"/>
              <w:jc w:val="center"/>
              <w:spacing w:before="68" w:line="221" w:lineRule="auto"/>
              <w:rPr>
                <w:rFonts w:hint="eastAsia" w:ascii="宋体" w:hAnsi="宋体" w:eastAsia="宋体"/>
                <w:color w:val="000000"/>
                <w:sz w:val="24"/>
                <w:szCs w:val="24"/>
                <w:highlight w:val="none"/>
                <w:lang w:val="en-US" w:eastAsia="zh-CN"/>
              </w:rPr>
            </w:pPr>
            <w:r>
              <w:rPr>
                <w:rFonts w:hint="eastAsia" w:ascii="宋体" w:hAnsi="宋体" w:eastAsia="宋体" w:cs="宋体"/>
                <w:color w:val="000000"/>
                <w:sz w:val="24"/>
                <w:szCs w:val="24"/>
                <w:highlight w:val="none"/>
              </w:rPr>
              <w:t xml:space="preserve">应急处理能力</w:t>
            </w:r>
            <w:r>
              <w:rPr>
                <w:rFonts w:hint="eastAsia" w:ascii="宋体" w:hAnsi="宋体" w:eastAsia="宋体" w:cs="宋体"/>
                <w:color w:val="000000"/>
                <w:sz w:val="24"/>
                <w:szCs w:val="24"/>
                <w:highlight w:val="none"/>
                <w:lang w:eastAsia="zh-CN"/>
              </w:rPr>
              <w:t xml:space="preserve">方案</w:t>
            </w:r>
            <w:r>
              <w:rPr>
                <w:rFonts w:hint="eastAsia" w:ascii="宋体" w:hAnsi="宋体" w:eastAsia="宋体"/>
                <w:color w:val="000000"/>
                <w:sz w:val="24"/>
                <w:szCs w:val="24"/>
                <w:highlight w:val="none"/>
                <w:lang w:val="en-US" w:eastAsia="zh-CN"/>
              </w:rPr>
            </w:r>
            <w:r/>
          </w:p>
        </w:tc>
        <w:tc>
          <w:tcPr>
            <w:tcW w:w="645" w:type="dxa"/>
            <w:vAlign w:val="center"/>
            <w:textDirection w:val="lrTb"/>
            <w:noWrap w:val="false"/>
          </w:tcPr>
          <w:p>
            <w:pPr>
              <w:pStyle w:val="652"/>
              <w:jc w:val="center"/>
              <w:spacing w:before="68" w:line="221" w:lineRule="auto"/>
              <w:rPr>
                <w:rFonts w:hint="eastAsia" w:ascii="宋体" w:hAnsi="宋体" w:eastAsia="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6.00</w:t>
            </w:r>
            <w:r>
              <w:rPr>
                <w:rFonts w:hint="eastAsia" w:ascii="宋体" w:hAnsi="宋体" w:eastAsia="宋体" w:cs="宋体"/>
                <w:color w:val="000000"/>
                <w:sz w:val="24"/>
                <w:szCs w:val="24"/>
                <w:highlight w:val="none"/>
              </w:rPr>
              <w:t xml:space="preserve">分</w:t>
            </w:r>
            <w:r>
              <w:rPr>
                <w:rFonts w:hint="eastAsia" w:ascii="宋体" w:hAnsi="宋体" w:eastAsia="宋体"/>
                <w:color w:val="000000"/>
                <w:sz w:val="24"/>
                <w:szCs w:val="24"/>
                <w:highlight w:val="none"/>
                <w:lang w:val="en-US" w:eastAsia="zh-CN"/>
              </w:rPr>
            </w:r>
            <w:r/>
          </w:p>
        </w:tc>
        <w:tc>
          <w:tcPr>
            <w:tcW w:w="2651" w:type="dxa"/>
            <w:vAlign w:val="top"/>
            <w:textDirection w:val="lrTb"/>
            <w:noWrap w:val="false"/>
          </w:tcPr>
          <w:p>
            <w:pPr>
              <w:pStyle w:val="652"/>
              <w:ind w:firstLine="480"/>
              <w:jc w:val="left"/>
              <w:keepLines w:val="0"/>
              <w:keepNext w:val="0"/>
              <w:pageBreakBefore w:val="0"/>
              <w:spacing w:line="30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投标人针对本项目制定的突发事件应急预案（内容包括但不限于在服务过程中动物疫情预案、应急处置、消防及消毒等），评委结合供应商方案进行打分。保障应急措施预案详细可行，内容全面细致，要点突出、措施可行</w:t>
            </w:r>
            <w:r>
              <w:rPr>
                <w:rFonts w:hint="eastAsia" w:ascii="宋体" w:hAnsi="宋体" w:cs="宋体"/>
                <w:color w:val="000000"/>
                <w:sz w:val="24"/>
                <w:szCs w:val="24"/>
                <w:highlight w:val="none"/>
                <w:lang w:val="en-US" w:eastAsia="zh-CN" w:bidi="ar-SA"/>
              </w:rPr>
              <w:t xml:space="preserve">性</w:t>
            </w:r>
            <w:r>
              <w:rPr>
                <w:rFonts w:hint="eastAsia" w:ascii="宋体" w:hAnsi="宋体" w:eastAsia="宋体" w:cs="宋体"/>
                <w:color w:val="000000"/>
                <w:sz w:val="24"/>
                <w:szCs w:val="24"/>
                <w:highlight w:val="none"/>
                <w:lang w:val="en-US" w:eastAsia="zh-CN" w:bidi="ar-SA"/>
              </w:rPr>
              <w:t xml:space="preserve">强、有效度高，应急保障度高，满足质量要求，科学性合理性的要点突出，优于采购需求</w:t>
            </w:r>
            <w:r>
              <w:rPr>
                <w:rFonts w:hint="eastAsia" w:ascii="宋体" w:hAnsi="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6分</w:t>
            </w:r>
            <w:r>
              <w:rPr>
                <w:rFonts w:hint="eastAsia" w:ascii="宋体" w:hAnsi="宋体" w:eastAsia="宋体" w:cs="宋体"/>
                <w:color w:val="000000"/>
                <w:sz w:val="24"/>
                <w:szCs w:val="24"/>
                <w:highlight w:val="none"/>
                <w:lang w:val="en-US" w:eastAsia="zh-CN" w:bidi="ar-SA"/>
              </w:rPr>
              <w:t xml:space="preserve">；预案较详细可行，有具体内容，要点不突出、有可行措施、有应急保障效果但未体现高效，符合采购需求</w:t>
            </w:r>
            <w:r>
              <w:rPr>
                <w:rFonts w:hint="eastAsia" w:ascii="宋体" w:hAnsi="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分；预案内容一般，内容不细致不全面，要点不突出、措施效果未能体现，内容有欠缺无法实现采购需求，通过后期优化后可以实现采购需求，得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没有内容不得分。</w:t>
            </w:r>
            <w:r>
              <w:rPr>
                <w:rFonts w:hint="eastAsia" w:ascii="宋体" w:hAnsi="宋体" w:eastAsia="宋体"/>
                <w:color w:val="000000"/>
                <w:sz w:val="24"/>
                <w:szCs w:val="24"/>
                <w:highlight w:val="none"/>
                <w:lang w:val="en-US" w:eastAsia="zh-CN"/>
              </w:rPr>
            </w:r>
            <w:r/>
          </w:p>
        </w:tc>
      </w:tr>
      <w:tr>
        <w:trPr/>
        <w:tc>
          <w:tcPr>
            <w:tcW w:w="969" w:type="dxa"/>
            <w:vAlign w:val="center"/>
            <w:vMerge w:val="continue"/>
            <w:textDirection w:val="lrTb"/>
            <w:noWrap w:val="false"/>
          </w:tcPr>
          <w:p>
            <w:pPr>
              <w:pStyle w:val="65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734" w:type="dxa"/>
            <w:vAlign w:val="center"/>
            <w:textDirection w:val="lrTb"/>
            <w:noWrap w:val="false"/>
          </w:tcPr>
          <w:p>
            <w:pPr>
              <w:pStyle w:val="652"/>
              <w:jc w:val="center"/>
              <w:spacing w:before="68" w:line="221" w:lineRule="auto"/>
              <w:rPr>
                <w:rFonts w:hint="eastAsia" w:ascii="宋体" w:hAnsi="宋体" w:eastAsia="宋体"/>
                <w:color w:val="000000"/>
                <w:sz w:val="24"/>
                <w:szCs w:val="24"/>
                <w:highlight w:val="none"/>
                <w:lang w:val="en-US" w:eastAsia="zh-CN"/>
              </w:rPr>
            </w:pPr>
            <w:r>
              <w:rPr>
                <w:rFonts w:hint="eastAsia" w:ascii="宋体" w:hAnsi="宋体" w:eastAsia="宋体" w:cs="宋体"/>
                <w:color w:val="000000"/>
                <w:sz w:val="24"/>
                <w:szCs w:val="24"/>
                <w:highlight w:val="none"/>
              </w:rPr>
              <w:t xml:space="preserve">质量、进度保证措施</w:t>
            </w:r>
            <w:r>
              <w:rPr>
                <w:rFonts w:hint="eastAsia" w:ascii="宋体" w:hAnsi="宋体" w:eastAsia="宋体"/>
                <w:color w:val="000000"/>
                <w:sz w:val="24"/>
                <w:szCs w:val="24"/>
                <w:highlight w:val="none"/>
                <w:lang w:val="en-US" w:eastAsia="zh-CN"/>
              </w:rPr>
            </w:r>
            <w:r/>
          </w:p>
        </w:tc>
        <w:tc>
          <w:tcPr>
            <w:tcW w:w="645" w:type="dxa"/>
            <w:vAlign w:val="center"/>
            <w:textDirection w:val="lrTb"/>
            <w:noWrap w:val="false"/>
          </w:tcPr>
          <w:p>
            <w:pPr>
              <w:pStyle w:val="652"/>
              <w:jc w:val="center"/>
              <w:spacing w:before="68" w:line="221" w:lineRule="auto"/>
              <w:rPr>
                <w:rFonts w:ascii="宋体" w:hAnsi="宋体" w:eastAsia="宋体"/>
                <w:color w:val="000000"/>
                <w:sz w:val="24"/>
                <w:szCs w:val="24"/>
                <w:highlight w:val="none"/>
                <w:lang w:val="en-US" w:eastAsia="zh-CN"/>
              </w:rPr>
            </w:pPr>
            <w:r>
              <w:rPr>
                <w:rFonts w:hint="eastAsia" w:ascii="宋体" w:hAnsi="宋体" w:cs="宋体"/>
                <w:b w:val="0"/>
                <w:bCs w:val="0"/>
                <w:color w:val="000000"/>
                <w:spacing w:val="-3"/>
                <w:sz w:val="24"/>
                <w:szCs w:val="24"/>
                <w:highlight w:val="none"/>
                <w:lang w:val="en-US" w:eastAsia="zh-CN"/>
              </w:rPr>
              <w:t xml:space="preserve">6</w:t>
            </w:r>
            <w:r>
              <w:rPr>
                <w:rFonts w:hint="eastAsia" w:ascii="宋体" w:hAnsi="宋体" w:eastAsia="宋体" w:cs="宋体"/>
                <w:b w:val="0"/>
                <w:bCs w:val="0"/>
                <w:color w:val="000000"/>
                <w:spacing w:val="-3"/>
                <w:sz w:val="24"/>
                <w:szCs w:val="24"/>
                <w:highlight w:val="none"/>
                <w:lang w:val="en-US" w:eastAsia="zh-CN"/>
              </w:rPr>
              <w:t xml:space="preserve">.00分</w:t>
            </w:r>
            <w:r>
              <w:rPr>
                <w:rFonts w:ascii="宋体" w:hAnsi="宋体" w:eastAsia="宋体"/>
                <w:color w:val="000000"/>
                <w:sz w:val="24"/>
                <w:szCs w:val="24"/>
                <w:highlight w:val="none"/>
                <w:lang w:val="en-US" w:eastAsia="zh-CN"/>
              </w:rPr>
            </w:r>
            <w:r/>
          </w:p>
        </w:tc>
        <w:tc>
          <w:tcPr>
            <w:tcW w:w="2651" w:type="dxa"/>
            <w:vAlign w:val="top"/>
            <w:textDirection w:val="lrTb"/>
            <w:noWrap w:val="false"/>
          </w:tcPr>
          <w:p>
            <w:pPr>
              <w:pStyle w:val="677"/>
              <w:ind w:right="0" w:firstLine="480"/>
              <w:spacing w:before="0" w:line="0" w:lineRule="atLeast"/>
              <w:tabs>
                <w:tab w:val="left" w:pos="5404" w:leader="none"/>
              </w:tabs>
              <w:rPr>
                <w:rFonts w:hint="eastAsia" w:ascii="宋体" w:hAnsi="宋体"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rPr>
              <w:t xml:space="preserve">评委根据</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提供的质量、进度保证措施，进度计划安排合理性，质量控制措施和完善的管理制度、风险防范制度等进行综合评分，方案优于项目需求的得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分，符合项目需求的得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分，不符合要求或未提供的不得分。</w:t>
            </w:r>
            <w:r>
              <w:rPr>
                <w:rFonts w:hint="eastAsia" w:ascii="宋体" w:hAnsi="宋体" w:eastAsia="宋体"/>
                <w:color w:val="000000"/>
                <w:sz w:val="24"/>
                <w:szCs w:val="24"/>
                <w:highlight w:val="none"/>
                <w:lang w:val="en-US" w:eastAsia="zh-CN"/>
              </w:rPr>
            </w:r>
            <w:r/>
          </w:p>
        </w:tc>
      </w:tr>
      <w:tr>
        <w:trPr/>
        <w:tc>
          <w:tcPr>
            <w:tcW w:w="969" w:type="dxa"/>
            <w:vAlign w:val="center"/>
            <w:vMerge w:val="continue"/>
            <w:textDirection w:val="lrTb"/>
            <w:noWrap w:val="false"/>
          </w:tcPr>
          <w:p>
            <w:pPr>
              <w:pStyle w:val="65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734" w:type="dxa"/>
            <w:vAlign w:val="center"/>
            <w:textDirection w:val="lrTb"/>
            <w:noWrap w:val="false"/>
          </w:tcPr>
          <w:p>
            <w:pPr>
              <w:pStyle w:val="652"/>
              <w:jc w:val="center"/>
              <w:spacing w:after="0" w:afterAutospacing="0"/>
              <w:widowControl w:val="off"/>
              <w:rPr>
                <w:rFonts w:hint="eastAsia" w:ascii="宋体" w:hAnsi="宋体" w:eastAsia="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合理化建议</w:t>
            </w:r>
            <w:r>
              <w:rPr>
                <w:rFonts w:hint="eastAsia" w:ascii="宋体" w:hAnsi="宋体" w:eastAsia="宋体"/>
                <w:color w:val="000000"/>
                <w:sz w:val="24"/>
                <w:szCs w:val="24"/>
                <w:highlight w:val="none"/>
                <w:lang w:val="en-US" w:eastAsia="zh-CN"/>
              </w:rPr>
            </w:r>
            <w:r/>
          </w:p>
        </w:tc>
        <w:tc>
          <w:tcPr>
            <w:tcW w:w="645" w:type="dxa"/>
            <w:vAlign w:val="center"/>
            <w:textDirection w:val="lrTb"/>
            <w:noWrap w:val="false"/>
          </w:tcPr>
          <w:p>
            <w:pPr>
              <w:pStyle w:val="652"/>
              <w:jc w:val="center"/>
              <w:spacing w:before="68" w:after="0" w:afterAutospacing="0" w:line="221" w:lineRule="auto"/>
              <w:widowControl/>
              <w:rPr>
                <w:rFonts w:ascii="宋体" w:hAnsi="宋体" w:eastAsia="宋体"/>
                <w:color w:val="000000"/>
                <w:sz w:val="24"/>
                <w:szCs w:val="24"/>
                <w:highlight w:val="none"/>
                <w:lang w:val="en-US" w:eastAsia="zh-CN"/>
              </w:rPr>
            </w:pPr>
            <w:r>
              <w:rPr>
                <w:rFonts w:hint="eastAsia" w:ascii="宋体" w:hAnsi="宋体" w:cs="宋体"/>
                <w:b w:val="0"/>
                <w:bCs w:val="0"/>
                <w:color w:val="000000"/>
                <w:spacing w:val="-3"/>
                <w:sz w:val="24"/>
                <w:szCs w:val="24"/>
                <w:highlight w:val="none"/>
                <w:rtl w:val="0"/>
                <w:lang w:val="en-US" w:eastAsia="zh-CN" w:bidi="ar-SA"/>
              </w:rPr>
              <w:t xml:space="preserve">6</w:t>
            </w:r>
            <w:r>
              <w:rPr>
                <w:rFonts w:hint="eastAsia" w:ascii="宋体" w:hAnsi="宋体" w:eastAsia="宋体" w:cs="宋体"/>
                <w:b w:val="0"/>
                <w:bCs w:val="0"/>
                <w:color w:val="000000"/>
                <w:spacing w:val="-3"/>
                <w:sz w:val="24"/>
                <w:szCs w:val="24"/>
                <w:highlight w:val="none"/>
                <w:rtl w:val="0"/>
                <w:lang w:val="en-US" w:eastAsia="zh-CN" w:bidi="ar-SA"/>
              </w:rPr>
              <w:t xml:space="preserve">.00分</w:t>
            </w:r>
            <w:r>
              <w:rPr>
                <w:rFonts w:ascii="宋体" w:hAnsi="宋体" w:eastAsia="宋体"/>
                <w:color w:val="000000"/>
                <w:sz w:val="24"/>
                <w:szCs w:val="24"/>
                <w:highlight w:val="none"/>
                <w:lang w:val="en-US" w:eastAsia="zh-CN"/>
              </w:rPr>
            </w:r>
            <w:r/>
          </w:p>
        </w:tc>
        <w:tc>
          <w:tcPr>
            <w:tcW w:w="2651" w:type="dxa"/>
            <w:vAlign w:val="center"/>
            <w:textDirection w:val="lrTb"/>
            <w:noWrap w:val="false"/>
          </w:tcPr>
          <w:p>
            <w:pPr>
              <w:pStyle w:val="652"/>
              <w:ind w:firstLine="480"/>
              <w:jc w:val="left"/>
              <w:spacing w:before="68" w:line="221" w:lineRule="auto"/>
              <w:rPr>
                <w:rFonts w:hint="eastAsia" w:ascii="宋体" w:hAnsi="宋体" w:eastAsia="宋体"/>
                <w:color w:val="000000"/>
                <w:sz w:val="24"/>
                <w:szCs w:val="24"/>
                <w:highlight w:val="none"/>
                <w:lang w:val="en-US" w:eastAsia="zh-CN"/>
              </w:rPr>
            </w:pPr>
            <w:r>
              <w:rPr>
                <w:rFonts w:hint="eastAsia" w:ascii="宋体" w:hAnsi="宋体" w:cs="宋体"/>
                <w:b w:val="0"/>
                <w:bCs w:val="0"/>
                <w:color w:val="000000"/>
                <w:spacing w:val="0"/>
                <w:sz w:val="24"/>
                <w:szCs w:val="24"/>
                <w:highlight w:val="none"/>
                <w:lang w:eastAsia="zh-CN"/>
              </w:rPr>
              <w:t xml:space="preserve">评</w:t>
            </w:r>
            <w:r>
              <w:rPr>
                <w:rFonts w:hint="eastAsia" w:ascii="宋体" w:hAnsi="宋体" w:eastAsia="宋体" w:cs="宋体"/>
                <w:b w:val="0"/>
                <w:bCs w:val="0"/>
                <w:color w:val="000000"/>
                <w:spacing w:val="0"/>
                <w:sz w:val="24"/>
                <w:szCs w:val="24"/>
                <w:highlight w:val="none"/>
              </w:rPr>
              <w:t xml:space="preserve">委根据</w:t>
            </w:r>
            <w:r>
              <w:rPr>
                <w:rFonts w:hint="eastAsia" w:ascii="宋体" w:hAnsi="宋体" w:eastAsia="宋体" w:cs="宋体"/>
                <w:b w:val="0"/>
                <w:bCs w:val="0"/>
                <w:color w:val="000000"/>
                <w:spacing w:val="0"/>
                <w:sz w:val="24"/>
                <w:szCs w:val="24"/>
                <w:highlight w:val="none"/>
                <w:lang w:val="en-US" w:eastAsia="zh-CN"/>
              </w:rPr>
              <w:t xml:space="preserve">投标人</w:t>
            </w:r>
            <w:r>
              <w:rPr>
                <w:rFonts w:hint="eastAsia" w:ascii="宋体" w:hAnsi="宋体" w:eastAsia="宋体" w:cs="宋体"/>
                <w:b w:val="0"/>
                <w:bCs w:val="0"/>
                <w:color w:val="000000"/>
                <w:spacing w:val="0"/>
                <w:sz w:val="24"/>
                <w:szCs w:val="24"/>
                <w:highlight w:val="none"/>
              </w:rPr>
              <w:t xml:space="preserve">针对本项目特点提出的针对性、可行性意见和建议及</w:t>
            </w:r>
            <w:r>
              <w:rPr>
                <w:rFonts w:hint="eastAsia" w:ascii="宋体" w:hAnsi="宋体" w:eastAsia="宋体" w:cs="宋体"/>
                <w:b w:val="0"/>
                <w:bCs w:val="0"/>
                <w:color w:val="000000"/>
                <w:spacing w:val="0"/>
                <w:sz w:val="24"/>
                <w:szCs w:val="24"/>
                <w:highlight w:val="none"/>
                <w:lang w:val="en-US" w:eastAsia="zh-CN"/>
              </w:rPr>
              <w:t xml:space="preserve">投标人</w:t>
            </w:r>
            <w:r>
              <w:rPr>
                <w:rFonts w:hint="eastAsia" w:ascii="宋体" w:hAnsi="宋体" w:eastAsia="宋体" w:cs="宋体"/>
                <w:b w:val="0"/>
                <w:bCs w:val="0"/>
                <w:color w:val="000000"/>
                <w:spacing w:val="0"/>
                <w:sz w:val="24"/>
                <w:szCs w:val="24"/>
                <w:highlight w:val="none"/>
              </w:rPr>
              <w:t xml:space="preserve">所具有的优势进行综合评分，</w:t>
            </w:r>
            <w:r>
              <w:rPr>
                <w:rFonts w:hint="eastAsia" w:ascii="宋体" w:hAnsi="宋体" w:eastAsia="宋体" w:cs="宋体"/>
                <w:color w:val="000000"/>
                <w:sz w:val="24"/>
                <w:szCs w:val="24"/>
                <w:highlight w:val="none"/>
              </w:rPr>
              <w:t xml:space="preserve">方案优于项目需求的得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分，符合项目需求的得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分，不符合要求或未提供的不得分。</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olor w:val="000000"/>
                <w:sz w:val="24"/>
                <w:szCs w:val="24"/>
                <w:highlight w:val="none"/>
                <w:lang w:val="en-US" w:eastAsia="zh-CN"/>
              </w:rPr>
            </w:r>
            <w:r/>
          </w:p>
        </w:tc>
      </w:tr>
      <w:tr>
        <w:trPr/>
        <w:tc>
          <w:tcPr>
            <w:tcW w:w="969" w:type="dxa"/>
            <w:vAlign w:val="center"/>
            <w:textDirection w:val="lrTb"/>
            <w:noWrap w:val="false"/>
          </w:tcPr>
          <w:p>
            <w:pPr>
              <w:pStyle w:val="652"/>
              <w:jc w:val="center"/>
              <w:spacing w:after="0" w:afterAutospacing="0"/>
              <w:widowControl w:val="off"/>
              <w:rPr>
                <w:rFonts w:ascii="宋体" w:hAnsi="宋体" w:eastAsia="宋体"/>
                <w:color w:val="000000"/>
                <w:sz w:val="24"/>
                <w:szCs w:val="24"/>
                <w:highlight w:val="none"/>
              </w:rPr>
            </w:pPr>
            <w:r>
              <w:rPr>
                <w:rFonts w:hint="eastAsia" w:ascii="宋体" w:hAnsi="宋体" w:cs="宋体"/>
                <w:b w:val="0"/>
                <w:bCs w:val="0"/>
                <w:color w:val="000000"/>
                <w:sz w:val="24"/>
                <w:szCs w:val="24"/>
                <w:highlight w:val="none"/>
                <w:lang w:val="en-US" w:eastAsia="zh-CN" w:bidi="ar-SA"/>
              </w:rPr>
              <w:t xml:space="preserve">其他（4分）</w:t>
            </w:r>
            <w:r>
              <w:rPr>
                <w:rFonts w:ascii="宋体" w:hAnsi="宋体" w:eastAsia="宋体"/>
                <w:color w:val="000000"/>
                <w:sz w:val="24"/>
                <w:szCs w:val="24"/>
                <w:highlight w:val="none"/>
              </w:rPr>
            </w:r>
            <w:r/>
          </w:p>
        </w:tc>
        <w:tc>
          <w:tcPr>
            <w:tcW w:w="734" w:type="dxa"/>
            <w:vAlign w:val="center"/>
            <w:textDirection w:val="lrTb"/>
            <w:noWrap w:val="false"/>
          </w:tcPr>
          <w:p>
            <w:pPr>
              <w:pStyle w:val="652"/>
              <w:jc w:val="center"/>
              <w:spacing w:after="0" w:afterAutospacing="0"/>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服务承诺</w:t>
            </w:r>
            <w:r>
              <w:rPr>
                <w:rFonts w:hint="eastAsia" w:ascii="宋体" w:hAnsi="宋体" w:eastAsia="宋体" w:cs="宋体"/>
                <w:b w:val="0"/>
                <w:bCs w:val="0"/>
                <w:color w:val="000000"/>
                <w:sz w:val="24"/>
                <w:szCs w:val="24"/>
                <w:highlight w:val="none"/>
                <w:lang w:val="en-US" w:eastAsia="zh-CN" w:bidi="ar-SA"/>
              </w:rPr>
            </w:r>
            <w:r/>
          </w:p>
        </w:tc>
        <w:tc>
          <w:tcPr>
            <w:tcW w:w="645" w:type="dxa"/>
            <w:vAlign w:val="center"/>
            <w:textDirection w:val="lrTb"/>
            <w:noWrap w:val="false"/>
          </w:tcPr>
          <w:p>
            <w:pPr>
              <w:pStyle w:val="652"/>
              <w:jc w:val="center"/>
              <w:spacing w:after="0" w:afterAutospacing="0"/>
              <w:widowControl w:val="off"/>
              <w:rPr>
                <w:rFonts w:hint="eastAsia" w:ascii="宋体" w:hAnsi="宋体" w:cs="宋体"/>
                <w:b w:val="0"/>
                <w:bCs w:val="0"/>
                <w:color w:val="000000"/>
                <w:spacing w:val="-3"/>
                <w:sz w:val="24"/>
                <w:szCs w:val="24"/>
                <w:highlight w:val="none"/>
                <w:rtl w:val="0"/>
                <w:lang w:val="en-US" w:eastAsia="zh-CN" w:bidi="ar-SA"/>
              </w:rPr>
            </w:pPr>
            <w:r>
              <w:rPr>
                <w:rFonts w:hint="eastAsia" w:ascii="宋体" w:hAnsi="宋体" w:cs="宋体"/>
                <w:b w:val="0"/>
                <w:bCs w:val="0"/>
                <w:color w:val="000000"/>
                <w:sz w:val="24"/>
                <w:szCs w:val="24"/>
                <w:highlight w:val="none"/>
                <w:rtl w:val="0"/>
                <w:lang w:val="en-US" w:eastAsia="zh-CN" w:bidi="ar-SA"/>
              </w:rPr>
              <w:t xml:space="preserve">4</w:t>
            </w:r>
            <w:r>
              <w:rPr>
                <w:rFonts w:hint="eastAsia" w:ascii="宋体" w:hAnsi="宋体" w:eastAsia="宋体" w:cs="宋体"/>
                <w:b w:val="0"/>
                <w:bCs w:val="0"/>
                <w:color w:val="000000"/>
                <w:sz w:val="24"/>
                <w:szCs w:val="24"/>
                <w:highlight w:val="none"/>
                <w:rtl w:val="0"/>
                <w:lang w:val="en-US" w:eastAsia="zh-CN" w:bidi="ar-SA"/>
              </w:rPr>
              <w:t xml:space="preserve">.00分</w:t>
            </w:r>
            <w:r>
              <w:rPr>
                <w:rFonts w:hint="eastAsia" w:ascii="宋体" w:hAnsi="宋体" w:cs="宋体"/>
                <w:b w:val="0"/>
                <w:bCs w:val="0"/>
                <w:color w:val="000000"/>
                <w:spacing w:val="-3"/>
                <w:sz w:val="24"/>
                <w:szCs w:val="24"/>
                <w:highlight w:val="none"/>
                <w:rtl w:val="0"/>
                <w:lang w:val="en-US" w:eastAsia="zh-CN" w:bidi="ar-SA"/>
              </w:rPr>
            </w:r>
            <w:r/>
          </w:p>
        </w:tc>
        <w:tc>
          <w:tcPr>
            <w:tcW w:w="2651" w:type="dxa"/>
            <w:vAlign w:val="center"/>
            <w:textDirection w:val="lrTb"/>
            <w:noWrap w:val="false"/>
          </w:tcPr>
          <w:p>
            <w:pPr>
              <w:pStyle w:val="652"/>
              <w:ind w:firstLine="480"/>
              <w:jc w:val="left"/>
              <w:spacing w:after="0" w:afterAutospacing="0"/>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pacing w:val="0"/>
                <w:sz w:val="24"/>
                <w:szCs w:val="24"/>
                <w:highlight w:val="none"/>
                <w:lang w:val="en-US" w:eastAsia="zh-CN"/>
              </w:rPr>
              <w:t xml:space="preserve">投标人</w:t>
            </w:r>
            <w:r>
              <w:rPr>
                <w:rFonts w:hint="eastAsia" w:ascii="宋体" w:hAnsi="宋体" w:eastAsia="宋体" w:cs="宋体"/>
                <w:b w:val="0"/>
                <w:bCs w:val="0"/>
                <w:color w:val="000000"/>
                <w:sz w:val="24"/>
                <w:szCs w:val="24"/>
                <w:highlight w:val="none"/>
                <w:lang w:val="en-US" w:eastAsia="zh-CN" w:bidi="ar-SA"/>
              </w:rPr>
              <w:t xml:space="preserve">提供按响水县畜牧兽医社会化服务组织项目六类18项从业指导细则开展工作的承诺以及中标后接收辖区内有意愿的现有防疫人员的承诺，得</w:t>
            </w: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r>
            <w:r/>
          </w:p>
          <w:p>
            <w:pPr>
              <w:pStyle w:val="652"/>
              <w:jc w:val="left"/>
              <w:spacing w:after="0" w:afterAutospacing="0"/>
              <w:widowControl w:val="off"/>
              <w:rPr>
                <w:rFonts w:hint="eastAsia" w:ascii="宋体" w:hAnsi="宋体" w:cs="宋体"/>
                <w:b w:val="0"/>
                <w:bCs w:val="0"/>
                <w:color w:val="000000"/>
                <w:spacing w:val="0"/>
                <w:sz w:val="24"/>
                <w:szCs w:val="24"/>
                <w:highlight w:val="none"/>
                <w:lang w:eastAsia="zh-CN"/>
              </w:rPr>
            </w:pPr>
            <w:r>
              <w:rPr>
                <w:rFonts w:hint="eastAsia" w:ascii="宋体" w:hAnsi="宋体" w:cs="宋体"/>
                <w:b w:val="0"/>
                <w:bCs w:val="0"/>
                <w:color w:val="000000"/>
                <w:sz w:val="24"/>
                <w:szCs w:val="24"/>
                <w:highlight w:val="none"/>
                <w:lang w:val="en-US" w:eastAsia="zh-CN" w:bidi="ar-SA"/>
              </w:rPr>
              <w:t xml:space="preserve">注：</w:t>
            </w:r>
            <w:r>
              <w:rPr>
                <w:rFonts w:hint="eastAsia" w:ascii="宋体" w:hAnsi="宋体" w:cs="宋体"/>
                <w:b w:val="0"/>
                <w:bCs w:val="0"/>
                <w:color w:val="ff0000"/>
                <w:sz w:val="24"/>
                <w:szCs w:val="24"/>
                <w:highlight w:val="none"/>
                <w:lang w:val="en-US" w:eastAsia="zh-CN" w:bidi="ar-SA"/>
              </w:rPr>
              <w:t xml:space="preserve">响应文件内提供承诺函并加盖投标人公章，承诺函</w:t>
            </w:r>
            <w:r>
              <w:rPr>
                <w:rFonts w:hint="eastAsia" w:ascii="宋体" w:hAnsi="宋体" w:eastAsia="宋体" w:cs="宋体"/>
                <w:b w:val="0"/>
                <w:bCs w:val="0"/>
                <w:color w:val="ff0000"/>
                <w:sz w:val="24"/>
                <w:szCs w:val="24"/>
                <w:highlight w:val="none"/>
                <w:lang w:val="en-US" w:eastAsia="zh-CN" w:bidi="ar-SA"/>
              </w:rPr>
              <w:t xml:space="preserve">格式自拟</w:t>
            </w:r>
            <w:r>
              <w:rPr>
                <w:rFonts w:hint="eastAsia" w:ascii="宋体" w:hAnsi="宋体" w:cs="宋体"/>
                <w:b w:val="0"/>
                <w:bCs w:val="0"/>
                <w:color w:val="ff0000"/>
                <w:sz w:val="24"/>
                <w:szCs w:val="24"/>
                <w:highlight w:val="none"/>
                <w:lang w:val="en-US" w:eastAsia="zh-CN" w:bidi="ar-SA"/>
              </w:rPr>
              <w:t xml:space="preserve">，未提供或提供不全的不得分。</w:t>
            </w:r>
            <w:r>
              <w:rPr>
                <w:rFonts w:hint="eastAsia" w:ascii="宋体" w:hAnsi="宋体" w:cs="宋体"/>
                <w:b w:val="0"/>
                <w:bCs w:val="0"/>
                <w:color w:val="000000"/>
                <w:spacing w:val="0"/>
                <w:sz w:val="24"/>
                <w:szCs w:val="24"/>
                <w:highlight w:val="none"/>
                <w:lang w:eastAsia="zh-CN"/>
              </w:rPr>
            </w:r>
            <w:r/>
          </w:p>
        </w:tc>
      </w:tr>
    </w:tbl>
    <w:p>
      <w:pPr>
        <w:pStyle w:val="652"/>
        <w:spacing w:line="360" w:lineRule="auto"/>
        <w:rPr>
          <w:rFonts w:ascii="宋体" w:hAnsi="宋体" w:cs="仿宋"/>
          <w:b/>
          <w:sz w:val="24"/>
        </w:rPr>
      </w:pPr>
      <w:r>
        <w:rPr>
          <w:rFonts w:hint="eastAsia" w:ascii="宋体" w:hAnsi="宋体" w:cs="仿宋"/>
          <w:b/>
          <w:sz w:val="24"/>
        </w:rPr>
        <w:t xml:space="preserve">注：</w:t>
      </w:r>
      <w:r>
        <w:rPr>
          <w:rFonts w:hint="eastAsia" w:ascii="宋体" w:hAnsi="宋体" w:cs="仿宋"/>
          <w:b/>
          <w:sz w:val="24"/>
          <w:szCs w:val="24"/>
        </w:rPr>
        <w:t xml:space="preserve">（1）上述与评分相关的证书、业绩等证明材料，未提供的（所提供材料均为彩色扫描件加盖单位公章）或不在有效期内的、或虚假的不予计分。</w:t>
      </w:r>
      <w:r>
        <w:rPr>
          <w:rFonts w:ascii="宋体" w:hAnsi="宋体" w:cs="仿宋"/>
          <w:b/>
          <w:sz w:val="24"/>
        </w:rPr>
      </w:r>
      <w:r/>
    </w:p>
    <w:p>
      <w:pPr>
        <w:pStyle w:val="652"/>
        <w:spacing w:line="360" w:lineRule="auto"/>
        <w:rPr>
          <w:rFonts w:hint="eastAsia" w:ascii="宋体" w:hAnsi="宋体" w:cs="仿宋"/>
          <w:b/>
          <w:sz w:val="24"/>
          <w:szCs w:val="24"/>
        </w:rPr>
      </w:pPr>
      <w:r>
        <w:rPr>
          <w:rFonts w:hint="eastAsia" w:ascii="宋体" w:hAnsi="宋体" w:cs="仿宋"/>
          <w:b/>
          <w:sz w:val="24"/>
          <w:szCs w:val="24"/>
        </w:rPr>
        <w:t xml:space="preserve">（2）评审时打分保留小数点后两位数,评分分值计算保留小数点后两位,小数点后第三位“四舍五入”，取所有评委评分的平均值作为投标人得分。</w:t>
      </w:r>
      <w:r>
        <w:rPr>
          <w:rFonts w:hint="eastAsia" w:ascii="宋体" w:hAnsi="宋体" w:cs="仿宋"/>
          <w:b/>
          <w:sz w:val="24"/>
          <w:szCs w:val="24"/>
        </w:rPr>
      </w:r>
      <w:r/>
    </w:p>
    <w:p>
      <w:pPr>
        <w:pStyle w:val="677"/>
        <w:jc w:val="center"/>
        <w:keepNext/>
        <w:spacing w:beforeAutospacing="0" w:afterAutospacing="0"/>
        <w:rPr>
          <w:highlight w:val="none"/>
        </w:rPr>
      </w:pPr>
      <w:r>
        <w:rPr>
          <w:rFonts w:hint="eastAsia"/>
        </w:rPr>
        <w:br w:type="page" w:clear="all"/>
      </w:r>
      <w:bookmarkEnd w:id="175"/>
      <w:r/>
      <w:bookmarkEnd w:id="176"/>
      <w:r>
        <w:rPr>
          <w:rFonts w:hint="eastAsia" w:ascii="黑体" w:hAnsi="宋体" w:eastAsia="黑体" w:cs="黑体"/>
          <w:color w:val="000000"/>
          <w:sz w:val="44"/>
          <w:szCs w:val="44"/>
          <w:highlight w:val="none"/>
        </w:rPr>
        <w:t xml:space="preserve">第六章  投标文件格式 </w:t>
      </w:r>
      <w:r>
        <w:rPr>
          <w:highlight w:val="none"/>
        </w:rPr>
      </w:r>
      <w:r/>
    </w:p>
    <w:p>
      <w:pPr>
        <w:pStyle w:val="677"/>
        <w:jc w:val="center"/>
        <w:spacing w:beforeAutospacing="0" w:afterAutospacing="0"/>
        <w:rPr>
          <w:highlight w:val="none"/>
        </w:rPr>
      </w:pPr>
      <w:r/>
      <w:bookmarkStart w:id="177" w:name="_Hlt26671244"/>
      <w:r/>
      <w:bookmarkEnd w:id="177"/>
      <w:r/>
      <w:bookmarkStart w:id="178" w:name="_Hlt26955039"/>
      <w:r/>
      <w:bookmarkEnd w:id="178"/>
      <w:r/>
      <w:bookmarkStart w:id="179" w:name="_Toc26554094"/>
      <w:r/>
      <w:bookmarkEnd w:id="179"/>
      <w:r/>
      <w:bookmarkStart w:id="180" w:name="_Toc120614282"/>
      <w:r/>
      <w:bookmarkStart w:id="181" w:name="_Toc49090576"/>
      <w:r>
        <w:rPr>
          <w:rFonts w:hint="eastAsia" w:ascii="宋体" w:hAnsi="宋体" w:eastAsia="宋体" w:cs="宋体"/>
          <w:b/>
          <w:color w:val="000000"/>
          <w:sz w:val="72"/>
          <w:szCs w:val="72"/>
          <w:highlight w:val="none"/>
        </w:rPr>
        <w:t xml:space="preserve">投  标  文  件</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rPr>
          <w:highlight w:val="none"/>
        </w:rPr>
      </w:r>
      <w:r/>
    </w:p>
    <w:p>
      <w:pPr>
        <w:pStyle w:val="67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rPr>
          <w:highlight w:val="none"/>
        </w:rPr>
      </w:r>
      <w:r/>
    </w:p>
    <w:p>
      <w:pPr>
        <w:pStyle w:val="677"/>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rPr>
          <w:highlight w:val="none"/>
        </w:rPr>
      </w:r>
      <w:r/>
    </w:p>
    <w:p>
      <w:pPr>
        <w:pStyle w:val="677"/>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both"/>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7"/>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2"/>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7"/>
        <w:jc w:val="center"/>
        <w:spacing w:beforeAutospacing="0" w:afterAutospacing="0" w:line="0" w:lineRule="atLeast"/>
        <w:rPr>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投标文件目录</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rFonts w:ascii="宋体" w:hAnsi="宋体" w:eastAsia="宋体" w:cs="宋体"/>
          <w:i w:val="0"/>
          <w:iCs/>
          <w:color w:val="000000"/>
          <w:highlight w:val="none"/>
          <w:u w:val="none"/>
        </w:rPr>
      </w:r>
      <w:r/>
    </w:p>
    <w:p>
      <w:pPr>
        <w:pStyle w:val="652"/>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sz w:val="24"/>
          <w:szCs w:val="24"/>
          <w:highlight w:val="none"/>
          <w:u w:val="none"/>
          <w:lang w:val="en-US" w:eastAsia="zh-CN" w:bidi="ar-SA"/>
        </w:rPr>
      </w:r>
      <w:r/>
    </w:p>
    <w:p>
      <w:pPr>
        <w:pStyle w:val="677"/>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rPr>
          <w:rFonts w:hint="eastAsia" w:ascii="宋体" w:hAnsi="宋体" w:eastAsia="宋体" w:cs="宋体"/>
          <w:i w:val="0"/>
          <w:iCs/>
          <w:color w:val="000000"/>
          <w:sz w:val="24"/>
          <w:szCs w:val="24"/>
          <w:highlight w:val="none"/>
          <w:u w:val="none"/>
          <w:lang w:val="en-US" w:eastAsia="zh-CN" w:bidi="ar-SA"/>
        </w:rPr>
      </w:r>
      <w:r/>
    </w:p>
    <w:p>
      <w:pPr>
        <w:pStyle w:val="6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6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w:t>
      </w:r>
      <w:r>
        <w:rPr>
          <w:rStyle w:val="689"/>
          <w:rFonts w:hint="eastAsia" w:ascii="宋体" w:hAnsi="宋体" w:cs="宋体"/>
          <w:color w:val="ff0000"/>
          <w:sz w:val="24"/>
        </w:rPr>
        <w:t xml:space="preserve">提供提交投标文件截止时间前</w:t>
      </w:r>
      <w:r>
        <w:rPr>
          <w:rStyle w:val="689"/>
          <w:rFonts w:hint="eastAsia" w:ascii="宋体" w:hAnsi="宋体" w:cs="宋体"/>
          <w:color w:val="ff0000"/>
          <w:sz w:val="24"/>
          <w:lang w:val="en-US" w:eastAsia="zh-CN"/>
        </w:rPr>
        <w:t xml:space="preserve">三个月</w:t>
      </w:r>
      <w:r>
        <w:rPr>
          <w:rStyle w:val="689"/>
          <w:rFonts w:hint="eastAsia" w:ascii="宋体" w:hAnsi="宋体" w:cs="宋体"/>
          <w:color w:val="ff0000"/>
          <w:sz w:val="24"/>
        </w:rPr>
        <w:t xml:space="preserve">内至少一个月依法缴纳税收及缴纳社会保障资金的证明材料</w:t>
      </w:r>
      <w:r>
        <w:rPr>
          <w:rFonts w:hint="eastAsia" w:ascii="宋体" w:hAnsi="宋体" w:eastAsia="宋体" w:cs="宋体"/>
          <w:i w:val="0"/>
          <w:iCs/>
          <w:color w:val="000000"/>
          <w:highlight w:val="none"/>
          <w:u w:val="none"/>
        </w:rPr>
        <w:t xml:space="preserve">。投标人依法享受缓缴、免缴税收、社会保障资金的提供证明材料）</w:t>
      </w:r>
      <w:r>
        <w:rPr>
          <w:rFonts w:hint="eastAsia" w:ascii="宋体" w:hAnsi="宋体" w:eastAsia="宋体" w:cs="宋体"/>
          <w:i w:val="0"/>
          <w:iCs/>
          <w:color w:val="000000"/>
          <w:highlight w:val="none"/>
          <w:u w:val="none"/>
        </w:rPr>
      </w:r>
      <w:r/>
    </w:p>
    <w:p>
      <w:pPr>
        <w:pStyle w:val="67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rFonts w:ascii="宋体" w:hAnsi="宋体" w:eastAsia="宋体" w:cs="宋体"/>
          <w:i w:val="0"/>
          <w:iCs/>
          <w:color w:val="000000"/>
          <w:highlight w:val="none"/>
          <w:u w:val="none"/>
        </w:rPr>
      </w:r>
      <w:r/>
    </w:p>
    <w:p>
      <w:pPr>
        <w:pStyle w:val="67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rPr>
          <w:rFonts w:ascii="宋体" w:hAnsi="宋体" w:eastAsia="宋体" w:cs="宋体"/>
          <w:i w:val="0"/>
          <w:iCs/>
          <w:color w:val="000000"/>
          <w:highlight w:val="none"/>
          <w:u w:val="none"/>
        </w:rPr>
      </w:r>
      <w:r/>
    </w:p>
    <w:p>
      <w:pPr>
        <w:pStyle w:val="67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rPr>
          <w:rFonts w:ascii="宋体" w:hAnsi="宋体" w:eastAsia="宋体" w:cs="宋体"/>
          <w:i w:val="0"/>
          <w:iCs/>
          <w:color w:val="000000"/>
          <w:highlight w:val="none"/>
          <w:u w:val="none"/>
        </w:rPr>
      </w:r>
      <w:r/>
    </w:p>
    <w:p>
      <w:pPr>
        <w:pStyle w:val="677"/>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rPr>
          <w:rFonts w:ascii="宋体" w:hAnsi="宋体" w:eastAsia="宋体" w:cs="宋体"/>
          <w:i w:val="0"/>
          <w:iCs/>
          <w:color w:val="000000"/>
          <w:highlight w:val="none"/>
          <w:u w:val="none"/>
        </w:rPr>
      </w:r>
      <w:r/>
    </w:p>
    <w:p>
      <w:pPr>
        <w:pStyle w:val="67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rPr>
          <w:rFonts w:ascii="宋体" w:hAnsi="宋体" w:eastAsia="宋体" w:cs="宋体"/>
          <w:i w:val="0"/>
          <w:iCs/>
          <w:color w:val="000000"/>
          <w:highlight w:val="none"/>
          <w:u w:val="none"/>
        </w:rPr>
      </w:r>
      <w:r/>
    </w:p>
    <w:p>
      <w:pPr>
        <w:pStyle w:val="67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color w:val="000000"/>
          <w:highlight w:val="none"/>
          <w:u w:val="none"/>
        </w:rPr>
      </w:r>
      <w:r/>
    </w:p>
    <w:p>
      <w:pPr>
        <w:pStyle w:val="67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ff0000"/>
          <w:highlight w:val="none"/>
          <w:u w:val="none"/>
          <w:lang w:val="en-US" w:eastAsia="zh-CN"/>
        </w:rPr>
        <w:t xml:space="preserve">十一、</w:t>
      </w:r>
      <w:r>
        <w:rPr>
          <w:rFonts w:hint="eastAsia" w:ascii="宋体" w:hAnsi="宋体" w:eastAsia="宋体" w:cs="宋体"/>
          <w:i w:val="0"/>
          <w:iCs/>
          <w:color w:val="ff0000"/>
          <w:highlight w:val="none"/>
          <w:u w:val="none"/>
        </w:rPr>
        <w:t xml:space="preserve"> 关于符合本国产品标准的声明函</w:t>
      </w:r>
      <w:r>
        <w:rPr>
          <w:rFonts w:hint="eastAsia" w:ascii="宋体" w:hAnsi="宋体" w:eastAsia="宋体" w:cs="宋体"/>
          <w:i w:val="0"/>
          <w:iCs/>
          <w:color w:val="000000"/>
          <w:highlight w:val="none"/>
          <w:u w:val="none"/>
        </w:rPr>
      </w:r>
      <w:r/>
    </w:p>
    <w:p>
      <w:pPr>
        <w:pStyle w:val="67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rPr>
          <w:rFonts w:ascii="宋体" w:hAnsi="宋体" w:eastAsia="宋体" w:cs="宋体"/>
          <w:i w:val="0"/>
          <w:iCs/>
          <w:color w:val="000000"/>
          <w:highlight w:val="none"/>
          <w:u w:val="none"/>
        </w:rPr>
      </w:r>
      <w:r/>
    </w:p>
    <w:p>
      <w:pPr>
        <w:pStyle w:val="67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、投标分项报价表</w:t>
      </w:r>
      <w:r>
        <w:rPr>
          <w:rFonts w:ascii="宋体" w:hAnsi="宋体" w:eastAsia="宋体" w:cs="宋体"/>
          <w:i w:val="0"/>
          <w:iCs/>
          <w:color w:val="000000"/>
          <w:highlight w:val="none"/>
          <w:u w:val="none"/>
        </w:rPr>
      </w:r>
      <w:r/>
    </w:p>
    <w:p>
      <w:pPr>
        <w:pStyle w:val="67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rPr>
          <w:rFonts w:ascii="宋体" w:hAnsi="宋体" w:eastAsia="宋体" w:cs="宋体"/>
          <w:i w:val="0"/>
          <w:iCs/>
          <w:color w:val="000000"/>
          <w:highlight w:val="none"/>
          <w:u w:val="none"/>
        </w:rPr>
      </w:r>
      <w:r/>
    </w:p>
    <w:p>
      <w:pPr>
        <w:pStyle w:val="677"/>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rPr>
          <w:rFonts w:ascii="宋体" w:hAnsi="宋体" w:eastAsia="宋体" w:cs="宋体"/>
          <w:i w:val="0"/>
          <w:iCs/>
          <w:color w:val="000000"/>
          <w:highlight w:val="none"/>
          <w:u w:val="none"/>
        </w:rPr>
      </w:r>
      <w:r/>
    </w:p>
    <w:p>
      <w:pPr>
        <w:pStyle w:val="6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rPr>
          <w:rFonts w:hint="eastAsia" w:ascii="宋体" w:hAnsi="宋体" w:eastAsia="宋体" w:cs="宋体"/>
          <w:i w:val="0"/>
          <w:iCs/>
          <w:color w:val="000000"/>
          <w:highlight w:val="none"/>
          <w:u w:val="none"/>
        </w:rPr>
      </w:r>
      <w:r/>
    </w:p>
    <w:p>
      <w:pPr>
        <w:pStyle w:val="677"/>
        <w:ind w:left="480"/>
        <w:jc w:val="both"/>
        <w:spacing w:beforeAutospacing="0" w:afterAutospacing="0"/>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十七、</w:t>
      </w:r>
      <w:r>
        <w:rPr>
          <w:rFonts w:hint="eastAsia" w:ascii="宋体" w:hAnsi="宋体" w:eastAsia="宋体" w:cs="宋体"/>
          <w:i w:val="0"/>
          <w:iCs/>
          <w:color w:val="000000"/>
          <w:highlight w:val="none"/>
          <w:u w:val="none"/>
        </w:rPr>
        <w:t xml:space="preserve">项目组成员一览表</w:t>
      </w:r>
      <w:r>
        <w:rPr>
          <w:rFonts w:hint="eastAsia" w:ascii="宋体" w:hAnsi="宋体" w:eastAsia="宋体" w:cs="宋体"/>
          <w:i w:val="0"/>
          <w:iCs/>
          <w:color w:val="000000"/>
          <w:highlight w:val="none"/>
          <w:u w:val="none"/>
          <w:lang w:val="en-US" w:eastAsia="zh-CN"/>
        </w:rPr>
      </w:r>
      <w:r/>
    </w:p>
    <w:p>
      <w:pPr>
        <w:pStyle w:val="677"/>
        <w:ind w:left="480"/>
        <w:jc w:val="both"/>
        <w:spacing w:beforeAutospacing="0" w:afterAutospacing="0"/>
        <w:rPr>
          <w:rFonts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十八、承诺函</w:t>
      </w:r>
      <w:r>
        <w:rPr>
          <w:rFonts w:ascii="宋体" w:hAnsi="宋体" w:eastAsia="宋体" w:cs="宋体"/>
          <w:i w:val="0"/>
          <w:iCs/>
          <w:color w:val="000000"/>
          <w:highlight w:val="none"/>
          <w:u w:val="none"/>
          <w:lang w:val="en-US" w:eastAsia="zh-CN"/>
        </w:rPr>
      </w:r>
      <w:r/>
    </w:p>
    <w:p>
      <w:pPr>
        <w:pStyle w:val="652"/>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九</w:t>
      </w:r>
      <w:r>
        <w:rPr>
          <w:rFonts w:hint="eastAsia" w:ascii="宋体" w:hAnsi="宋体" w:eastAsia="宋体" w:cs="宋体"/>
          <w:i w:val="0"/>
          <w:iCs/>
          <w:color w:val="000000"/>
          <w:sz w:val="24"/>
          <w:highlight w:val="none"/>
          <w:u w:val="none"/>
        </w:rPr>
        <w:t xml:space="preserve">、技术方案、服务承诺、培训承诺等</w:t>
      </w:r>
      <w:r>
        <w:rPr>
          <w:rFonts w:ascii="宋体" w:hAnsi="宋体" w:eastAsia="宋体" w:cs="宋体"/>
          <w:i w:val="0"/>
          <w:iCs/>
          <w:color w:val="000000"/>
          <w:sz w:val="24"/>
          <w:highlight w:val="none"/>
          <w:u w:val="none"/>
        </w:rPr>
      </w:r>
      <w:r/>
    </w:p>
    <w:p>
      <w:pPr>
        <w:pStyle w:val="677"/>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二十</w:t>
      </w:r>
      <w:r>
        <w:rPr>
          <w:rFonts w:hint="eastAsia" w:ascii="宋体" w:hAnsi="宋体" w:eastAsia="宋体" w:cs="宋体"/>
          <w:i w:val="0"/>
          <w:iCs/>
          <w:color w:val="000000"/>
          <w:highlight w:val="none"/>
          <w:u w:val="none"/>
        </w:rPr>
        <w:t xml:space="preserve">、盐城市政府采购事前信用承诺书</w:t>
      </w:r>
      <w:r>
        <w:rPr>
          <w:rFonts w:ascii="宋体" w:hAnsi="宋体" w:eastAsia="宋体" w:cs="宋体"/>
          <w:i w:val="0"/>
          <w:iCs/>
          <w:color w:val="000000"/>
          <w:highlight w:val="none"/>
          <w:u w:val="none"/>
        </w:rPr>
      </w:r>
      <w:r/>
    </w:p>
    <w:p>
      <w:pPr>
        <w:pStyle w:val="677"/>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77"/>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77"/>
        <w:ind w:firstLine="480"/>
        <w:jc w:val="both"/>
        <w:spacing w:beforeAutospacing="0" w:afterAutospacing="0" w:line="0" w:lineRule="atLeast"/>
        <w:rPr>
          <w:highlight w:val="none"/>
        </w:rPr>
      </w:pPr>
      <w:r>
        <w:rPr>
          <w:highlight w:val="none"/>
        </w:rPr>
        <w:t xml:space="preserve"> </w:t>
      </w:r>
      <w:r>
        <w:rPr>
          <w:highlight w:val="none"/>
        </w:rPr>
      </w:r>
      <w:r/>
    </w:p>
    <w:p>
      <w:pPr>
        <w:pStyle w:val="677"/>
        <w:ind w:firstLine="480"/>
        <w:jc w:val="both"/>
        <w:spacing w:beforeAutospacing="0" w:afterAutospacing="0" w:line="0" w:lineRule="atLeast"/>
        <w:rPr>
          <w:highlight w:val="none"/>
        </w:rPr>
      </w:pPr>
      <w:r>
        <w:rPr>
          <w:highlight w:val="none"/>
        </w:rPr>
        <w:t xml:space="preserve"> </w:t>
      </w:r>
      <w:r>
        <w:rPr>
          <w:highlight w:val="none"/>
        </w:rPr>
      </w:r>
      <w:r/>
    </w:p>
    <w:p>
      <w:pPr>
        <w:pStyle w:val="677"/>
        <w:ind w:firstLine="480"/>
        <w:jc w:val="both"/>
        <w:spacing w:beforeAutospacing="0" w:afterAutospacing="0" w:line="0" w:lineRule="atLeast"/>
        <w:rPr>
          <w:highlight w:val="none"/>
        </w:rPr>
      </w:pPr>
      <w:r>
        <w:rPr>
          <w:highlight w:val="none"/>
        </w:rPr>
        <w:t xml:space="preserve"> </w:t>
      </w:r>
      <w:r>
        <w:rPr>
          <w:highlight w:val="none"/>
        </w:rPr>
      </w:r>
      <w:r/>
    </w:p>
    <w:p>
      <w:pPr>
        <w:pStyle w:val="677"/>
        <w:ind w:firstLine="480"/>
        <w:jc w:val="both"/>
        <w:spacing w:beforeAutospacing="0" w:afterAutospacing="0" w:line="0" w:lineRule="atLeast"/>
        <w:rPr>
          <w:highlight w:val="none"/>
        </w:rPr>
      </w:pPr>
      <w:r>
        <w:rPr>
          <w:highlight w:val="none"/>
        </w:rPr>
        <w:t xml:space="preserve"> </w:t>
      </w:r>
      <w:r>
        <w:rPr>
          <w:highlight w:val="none"/>
        </w:rPr>
      </w:r>
      <w:r/>
    </w:p>
    <w:p>
      <w:pPr>
        <w:pStyle w:val="677"/>
        <w:ind w:firstLine="480"/>
        <w:jc w:val="both"/>
        <w:spacing w:beforeAutospacing="0" w:afterAutospacing="0" w:line="0" w:lineRule="atLeast"/>
        <w:rPr>
          <w:highlight w:val="none"/>
        </w:rPr>
      </w:pPr>
      <w:r>
        <w:rPr>
          <w:highlight w:val="none"/>
        </w:rPr>
      </w:r>
      <w:r/>
    </w:p>
    <w:p>
      <w:pPr>
        <w:pStyle w:val="677"/>
        <w:ind w:firstLine="480"/>
        <w:jc w:val="both"/>
        <w:spacing w:beforeAutospacing="0" w:afterAutospacing="0" w:line="0" w:lineRule="atLeast"/>
        <w:rPr>
          <w:highlight w:val="none"/>
        </w:rPr>
      </w:pPr>
      <w:r>
        <w:rPr>
          <w:highlight w:val="none"/>
        </w:rPr>
      </w:r>
      <w:r/>
    </w:p>
    <w:p>
      <w:pPr>
        <w:pStyle w:val="677"/>
        <w:ind w:firstLine="480"/>
        <w:jc w:val="both"/>
        <w:spacing w:beforeAutospacing="0" w:afterAutospacing="0" w:line="0" w:lineRule="atLeast"/>
        <w:rPr>
          <w:highlight w:val="none"/>
        </w:rPr>
      </w:pPr>
      <w:r>
        <w:rPr>
          <w:highlight w:val="none"/>
        </w:rPr>
      </w:r>
      <w:r/>
    </w:p>
    <w:p>
      <w:pPr>
        <w:pStyle w:val="677"/>
        <w:ind w:firstLine="480"/>
        <w:jc w:val="both"/>
        <w:spacing w:beforeAutospacing="0" w:afterAutospacing="0" w:line="0" w:lineRule="atLeast"/>
        <w:rPr>
          <w:highlight w:val="none"/>
        </w:rPr>
      </w:pPr>
      <w:r>
        <w:rPr>
          <w:highlight w:val="none"/>
        </w:rPr>
      </w:r>
      <w:r/>
    </w:p>
    <w:p>
      <w:pPr>
        <w:pStyle w:val="677"/>
        <w:ind w:firstLine="480"/>
        <w:jc w:val="both"/>
        <w:spacing w:beforeAutospacing="0" w:afterAutospacing="0" w:line="0" w:lineRule="atLeast"/>
        <w:rPr>
          <w:highlight w:val="none"/>
        </w:rPr>
      </w:pPr>
      <w:r>
        <w:rPr>
          <w:highlight w:val="none"/>
        </w:rPr>
      </w:r>
      <w:r/>
    </w:p>
    <w:p>
      <w:pPr>
        <w:pStyle w:val="677"/>
        <w:ind w:firstLine="480"/>
        <w:jc w:val="both"/>
        <w:spacing w:beforeAutospacing="0" w:afterAutospacing="0" w:line="0" w:lineRule="atLeast"/>
        <w:rPr>
          <w:highlight w:val="none"/>
        </w:rPr>
      </w:pPr>
      <w:r>
        <w:rPr>
          <w:highlight w:val="none"/>
        </w:rPr>
      </w:r>
      <w:r/>
    </w:p>
    <w:p>
      <w:pPr>
        <w:pStyle w:val="677"/>
        <w:ind w:firstLine="480"/>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ind w:firstLine="480"/>
        <w:jc w:val="both"/>
        <w:spacing w:beforeAutospacing="0" w:afterAutospacing="0" w:line="0" w:lineRule="atLeast"/>
        <w:rPr>
          <w:highlight w:val="none"/>
        </w:rPr>
      </w:pPr>
      <w:r>
        <w:rPr>
          <w:highlight w:val="none"/>
        </w:rPr>
        <w:br w:type="page" w:clear="all"/>
      </w:r>
      <w:r>
        <w:rPr>
          <w:highlight w:val="none"/>
        </w:rPr>
        <w:t xml:space="preserve"> </w:t>
      </w:r>
      <w:r>
        <w:rPr>
          <w:highlight w:val="none"/>
        </w:rPr>
      </w:r>
      <w:r/>
    </w:p>
    <w:p>
      <w:pPr>
        <w:pStyle w:val="67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rPr>
          <w:highlight w:val="none"/>
        </w:rPr>
      </w:r>
      <w:r/>
    </w:p>
    <w:p>
      <w:pPr>
        <w:pStyle w:val="677"/>
        <w:ind w:firstLine="480"/>
        <w:jc w:val="both"/>
        <w:spacing w:beforeAutospacing="0" w:afterAutospacing="0" w:line="0" w:lineRule="atLeast"/>
        <w:rPr>
          <w:highlight w:val="none"/>
        </w:rPr>
      </w:pPr>
      <w:r>
        <w:rPr>
          <w:highlight w:val="none"/>
        </w:rPr>
        <w:t xml:space="preserve"> </w:t>
      </w:r>
      <w:r>
        <w:rPr>
          <w:highlight w:val="none"/>
        </w:rPr>
      </w:r>
      <w:r/>
    </w:p>
    <w:p>
      <w:pPr>
        <w:pStyle w:val="677"/>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rPr>
          <w:rFonts w:hint="eastAsia" w:eastAsia="黑体"/>
          <w:highlight w:val="none"/>
          <w:lang w:val="en-US" w:eastAsia="zh-CN"/>
        </w:rPr>
      </w:r>
      <w:r/>
    </w:p>
    <w:p>
      <w:pPr>
        <w:pStyle w:val="652"/>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color w:val="000000"/>
          <w:sz w:val="24"/>
          <w:szCs w:val="24"/>
          <w:highlight w:val="none"/>
          <w:u w:val="none"/>
          <w:lang w:val="en-US" w:eastAsia="zh-CN" w:bidi="ar-SA"/>
        </w:rPr>
      </w:r>
      <w:r/>
    </w:p>
    <w:p>
      <w:pPr>
        <w:pStyle w:val="677"/>
        <w:ind w:firstLine="480"/>
        <w:jc w:val="both"/>
        <w:spacing w:beforeAutospacing="0" w:afterAutospacing="0" w:line="0" w:lineRule="atLeast"/>
        <w:rPr>
          <w:highlight w:val="none"/>
        </w:rPr>
      </w:pP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rPr>
          <w:highlight w:val="none"/>
        </w:rPr>
      </w:r>
      <w:r/>
    </w:p>
    <w:p>
      <w:pPr>
        <w:pStyle w:val="67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67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highlight w:val="none"/>
        </w:rPr>
      </w:r>
      <w:r/>
    </w:p>
    <w:p>
      <w:pPr>
        <w:pStyle w:val="67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7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rPr>
          <w:highlight w:val="none"/>
        </w:rPr>
      </w:r>
      <w:r/>
    </w:p>
    <w:p>
      <w:pPr>
        <w:pStyle w:val="677"/>
        <w:ind w:firstLine="480"/>
        <w:jc w:val="both"/>
        <w:spacing w:beforeAutospacing="0" w:afterAutospacing="0"/>
        <w:rPr>
          <w:highlight w:val="none"/>
        </w:rPr>
      </w:pPr>
      <w:r/>
      <w:bookmarkStart w:id="182" w:name="_Toc120614284"/>
      <w:r>
        <w:rPr>
          <w:rStyle w:val="689"/>
          <w:rFonts w:hint="eastAsia" w:ascii="宋体" w:hAnsi="宋体" w:cs="宋体"/>
          <w:color w:val="ff0000"/>
          <w:sz w:val="24"/>
        </w:rPr>
        <w:t xml:space="preserve">（提供提交投标文件截止时间前</w:t>
      </w:r>
      <w:r>
        <w:rPr>
          <w:rStyle w:val="689"/>
          <w:rFonts w:hint="eastAsia" w:ascii="宋体" w:hAnsi="宋体" w:cs="宋体"/>
          <w:color w:val="ff0000"/>
          <w:sz w:val="24"/>
          <w:lang w:val="en-US" w:eastAsia="zh-CN"/>
        </w:rPr>
        <w:t xml:space="preserve">三个月</w:t>
      </w:r>
      <w:r>
        <w:rPr>
          <w:rStyle w:val="689"/>
          <w:rFonts w:hint="eastAsia" w:ascii="宋体" w:hAnsi="宋体" w:cs="宋体"/>
          <w:color w:val="ff0000"/>
          <w:sz w:val="24"/>
        </w:rPr>
        <w:t xml:space="preserve">内至少一个月依法缴纳税收及缴纳社会保障资金的证明材料</w:t>
      </w:r>
      <w:r>
        <w:rPr>
          <w:rStyle w:val="689"/>
          <w:rFonts w:hint="eastAsia" w:ascii="宋体" w:hAnsi="宋体" w:cs="宋体"/>
          <w:color w:val="ff0000"/>
          <w:sz w:val="24"/>
          <w:lang w:eastAsia="zh-CN"/>
        </w:rPr>
        <w:t xml:space="preserve">。</w:t>
      </w:r>
      <w:r>
        <w:rPr>
          <w:rFonts w:hint="eastAsia" w:ascii="宋体" w:hAnsi="宋体" w:eastAsia="宋体" w:cs="宋体"/>
          <w:color w:val="000000"/>
          <w:highlight w:val="none"/>
        </w:rPr>
        <w:t xml:space="preserve">投标人依法享受缓缴、免缴税收、社会保障资金的提供证明材料。</w:t>
      </w:r>
      <w:bookmarkEnd w:id="182"/>
      <w:r>
        <w:rPr>
          <w:highlight w:val="none"/>
        </w:rPr>
      </w:r>
      <w:r/>
    </w:p>
    <w:p>
      <w:pPr>
        <w:pStyle w:val="67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highlight w:val="none"/>
        </w:rPr>
      </w:r>
      <w:r/>
    </w:p>
    <w:p>
      <w:pPr>
        <w:pStyle w:val="677"/>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rPr>
          <w:highlight w:val="none"/>
        </w:rPr>
      </w:r>
      <w:r/>
    </w:p>
    <w:p>
      <w:pPr>
        <w:pStyle w:val="677"/>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rPr>
          <w:highlight w:val="none"/>
        </w:rPr>
      </w:r>
      <w:r/>
    </w:p>
    <w:p>
      <w:pPr>
        <w:pStyle w:val="677"/>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rPr>
          <w:highlight w:val="none"/>
        </w:rPr>
      </w:r>
      <w:r/>
    </w:p>
    <w:p>
      <w:pPr>
        <w:pStyle w:val="677"/>
        <w:jc w:val="both"/>
        <w:spacing w:beforeAutospacing="0" w:afterAutospacing="0" w:line="0" w:lineRule="atLeast"/>
        <w:rPr>
          <w:rFonts w:ascii="黑体" w:hAnsi="宋体" w:eastAsia="黑体" w:cs="黑体"/>
          <w:i/>
          <w:color w:val="000000"/>
          <w:sz w:val="32"/>
          <w:szCs w:val="32"/>
          <w:highlight w:val="none"/>
          <w:u w:val="single"/>
        </w:rPr>
      </w:pPr>
      <w:r>
        <w:rPr>
          <w:highlight w:val="none"/>
        </w:rPr>
        <w:t xml:space="preserve"> </w:t>
      </w:r>
      <w:r>
        <w:rPr>
          <w:rFonts w:ascii="黑体" w:hAnsi="宋体" w:eastAsia="黑体" w:cs="黑体"/>
          <w:i/>
          <w:color w:val="000000"/>
          <w:sz w:val="32"/>
          <w:szCs w:val="32"/>
          <w:highlight w:val="none"/>
          <w:u w:val="single"/>
        </w:rPr>
      </w:r>
      <w:r/>
    </w:p>
    <w:p>
      <w:pPr>
        <w:pStyle w:val="677"/>
        <w:jc w:val="center"/>
        <w:spacing w:beforeAutospacing="0" w:afterAutospacing="0"/>
        <w:rPr>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 xml:space="preserve">七、法人授权书</w:t>
      </w:r>
      <w:r>
        <w:rPr>
          <w:highlight w:val="none"/>
        </w:rPr>
      </w:r>
      <w:r/>
    </w:p>
    <w:p>
      <w:pPr>
        <w:pStyle w:val="67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rPr>
          <w:highlight w:val="none"/>
        </w:rPr>
      </w:r>
      <w:r/>
    </w:p>
    <w:p>
      <w:pPr>
        <w:pStyle w:val="67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rPr>
          <w:highlight w:val="none"/>
        </w:rPr>
      </w:r>
      <w:r/>
    </w:p>
    <w:p>
      <w:pPr>
        <w:pStyle w:val="677"/>
        <w:jc w:val="both"/>
        <w:spacing w:beforeAutospacing="0" w:afterAutospacing="0"/>
        <w:tabs>
          <w:tab w:val="left" w:pos="360" w:leader="none"/>
        </w:tabs>
        <w:rPr>
          <w:highlight w:val="non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rPr>
          <w:highlight w:val="none"/>
        </w:rPr>
      </w:r>
      <w:r/>
    </w:p>
    <w:p>
      <w:pPr>
        <w:pStyle w:val="677"/>
        <w:jc w:val="both"/>
        <w:spacing w:beforeAutospacing="0" w:afterAutospacing="0"/>
        <w:tabs>
          <w:tab w:val="left" w:pos="360" w:leader="none"/>
        </w:tabs>
        <w:rPr>
          <w:highlight w:val="non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rPr>
          <w:highlight w:val="none"/>
        </w:rPr>
      </w:r>
      <w:r/>
    </w:p>
    <w:p>
      <w:pPr>
        <w:pStyle w:val="677"/>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rPr>
          <w:highlight w:val="none"/>
        </w:rPr>
      </w:r>
      <w:r/>
    </w:p>
    <w:p>
      <w:pPr>
        <w:pStyle w:val="677"/>
        <w:jc w:val="both"/>
        <w:spacing w:beforeAutospacing="0" w:afterAutospacing="0"/>
        <w:tabs>
          <w:tab w:val="left" w:pos="360" w:leader="none"/>
        </w:tabs>
        <w:rPr>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rPr>
          <w:highlight w:val="none"/>
        </w:rPr>
      </w:r>
      <w:r/>
    </w:p>
    <w:p>
      <w:pPr>
        <w:pStyle w:val="677"/>
        <w:jc w:val="both"/>
        <w:spacing w:beforeAutospacing="0" w:afterAutospacing="0"/>
        <w:tabs>
          <w:tab w:val="left" w:pos="360" w:leader="none"/>
        </w:tabs>
        <w:rPr>
          <w:highlight w:val="none"/>
        </w:rPr>
      </w:pPr>
      <w:r>
        <w:rPr>
          <w:rFonts w:ascii="Times New Roman" w:hAnsi="Times New Roman"/>
          <w:color w:val="000000"/>
          <w:highlight w:val="none"/>
        </w:rPr>
        <w:t xml:space="preserve">日期：</w:t>
      </w:r>
      <w:bookmarkStart w:id="183" w:name="_Hlt26671380"/>
      <w:r/>
      <w:bookmarkStart w:id="184" w:name="_Hlt26955070"/>
      <w:r/>
      <w:bookmarkStart w:id="185" w:name="_格式3__银行出具的资信证明"/>
      <w:r>
        <w:rPr>
          <w:rFonts w:ascii="Times New Roman" w:hAnsi="Times New Roman"/>
          <w:color w:val="000000"/>
          <w:highlight w:val="none"/>
          <w:u w:val="single"/>
        </w:rPr>
        <w:t xml:space="preserve">                                         </w:t>
      </w:r>
      <w:r>
        <w:rPr>
          <w:highlight w:val="none"/>
        </w:rPr>
      </w:r>
      <w:r/>
    </w:p>
    <w:p>
      <w:pPr>
        <w:pStyle w:val="677"/>
        <w:ind w:firstLine="420"/>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line="0" w:lineRule="atLeast"/>
        <w:rPr>
          <w:highlight w:val="none"/>
        </w:rPr>
      </w:pPr>
      <w:r>
        <w:rPr>
          <w:highlight w:val="none"/>
        </w:rPr>
        <w:t xml:space="preserve"> </w:t>
      </w:r>
      <w:r>
        <w:rPr>
          <w:highlight w:val="none"/>
        </w:rPr>
      </w:r>
      <w:r/>
    </w:p>
    <w:p>
      <w:pPr>
        <w:pStyle w:val="6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我公司（单位）委托进行现场演示的人员为（本项目如果无现场演示要求，请项目经办人自行删除该备注）</w:t>
      </w:r>
      <w:r>
        <w:rPr>
          <w:rFonts w:hint="eastAsia" w:ascii="宋体" w:hAnsi="宋体" w:eastAsia="宋体" w:cs="宋体"/>
          <w:color w:val="000000"/>
          <w:highlight w:val="none"/>
          <w:lang w:val="en-US" w:eastAsia="zh-CN"/>
        </w:rPr>
      </w:r>
      <w:r/>
    </w:p>
    <w:p>
      <w:pPr>
        <w:pStyle w:val="6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（人员姓名），身份证号          。</w:t>
      </w:r>
      <w:r>
        <w:rPr>
          <w:rFonts w:hint="eastAsia" w:ascii="宋体" w:hAnsi="宋体" w:eastAsia="宋体" w:cs="宋体"/>
          <w:color w:val="000000"/>
          <w:highlight w:val="none"/>
          <w:lang w:val="en-US" w:eastAsia="zh-CN"/>
        </w:rPr>
      </w:r>
      <w:r/>
    </w:p>
    <w:p>
      <w:pPr>
        <w:pStyle w:val="6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677"/>
        <w:jc w:val="both"/>
        <w:spacing w:beforeAutospacing="0" w:afterAutospacing="0" w:line="0" w:lineRule="atLeast"/>
        <w:rPr>
          <w:highlight w:val="none"/>
        </w:rPr>
      </w:pPr>
      <w:r>
        <w:rPr>
          <w:highlight w:val="none"/>
        </w:rPr>
        <w:t xml:space="preserve"> </w:t>
      </w:r>
      <w:r>
        <w:rPr>
          <w:highlight w:val="none"/>
        </w:rPr>
      </w:r>
      <w:r/>
    </w:p>
    <w:p>
      <w:pPr>
        <w:pStyle w:val="677"/>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rPr>
          <w:rFonts w:ascii="黑体" w:hAnsi="宋体" w:eastAsia="黑体" w:cs="黑体"/>
          <w:b/>
          <w:color w:val="000000"/>
          <w:sz w:val="32"/>
          <w:szCs w:val="32"/>
          <w:highlight w:val="none"/>
        </w:rPr>
      </w:r>
      <w:r/>
    </w:p>
    <w:p>
      <w:pPr>
        <w:pStyle w:val="677"/>
        <w:spacing w:beforeAutospacing="0" w:afterAutospacing="0" w:line="0" w:lineRule="atLeast"/>
        <w:rPr>
          <w:highlight w:val="none"/>
        </w:rPr>
      </w:pPr>
      <w:r>
        <w:rPr>
          <w:rFonts w:hint="eastAsia" w:ascii="宋体" w:hAnsi="宋体" w:eastAsia="宋体" w:cs="宋体"/>
          <w:color w:val="000000"/>
          <w:highlight w:val="none"/>
        </w:rPr>
        <w:t xml:space="preserve">致：</w:t>
      </w:r>
      <w:r>
        <w:rPr>
          <w:highlight w:val="none"/>
        </w:rPr>
      </w:r>
      <w:r/>
    </w:p>
    <w:p>
      <w:pPr>
        <w:pStyle w:val="677"/>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项目编号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rPr>
          <w:highlight w:val="none"/>
        </w:rPr>
      </w:r>
      <w:r/>
    </w:p>
    <w:p>
      <w:pPr>
        <w:pStyle w:val="677"/>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rPr>
          <w:highlight w:val="none"/>
        </w:rPr>
      </w:r>
      <w:r/>
    </w:p>
    <w:p>
      <w:pPr>
        <w:pStyle w:val="677"/>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rPr>
          <w:highlight w:val="none"/>
        </w:rPr>
      </w:r>
      <w:r/>
    </w:p>
    <w:p>
      <w:pPr>
        <w:pStyle w:val="677"/>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rPr>
          <w:highlight w:val="none"/>
        </w:rPr>
      </w:r>
      <w:r/>
    </w:p>
    <w:p>
      <w:pPr>
        <w:pStyle w:val="677"/>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highlight w:val="none"/>
        </w:rPr>
      </w:r>
      <w:r/>
    </w:p>
    <w:p>
      <w:pPr>
        <w:pStyle w:val="677"/>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highlight w:val="none"/>
        </w:rPr>
      </w:r>
      <w:r/>
    </w:p>
    <w:p>
      <w:pPr>
        <w:pStyle w:val="677"/>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highlight w:val="none"/>
        </w:rPr>
      </w:r>
      <w:r/>
    </w:p>
    <w:p>
      <w:pPr>
        <w:pStyle w:val="677"/>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highlight w:val="none"/>
        </w:rPr>
      </w:r>
      <w:r/>
    </w:p>
    <w:p>
      <w:pPr>
        <w:pStyle w:val="677"/>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rPr>
          <w:highlight w:val="none"/>
        </w:rPr>
      </w:r>
      <w:r/>
    </w:p>
    <w:p>
      <w:pPr>
        <w:pStyle w:val="67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rPr>
          <w:highlight w:val="none"/>
        </w:rPr>
      </w:r>
      <w:r/>
    </w:p>
    <w:p>
      <w:pPr>
        <w:pStyle w:val="67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rPr>
          <w:highlight w:val="none"/>
        </w:rPr>
      </w:r>
      <w:r/>
    </w:p>
    <w:p>
      <w:pPr>
        <w:pStyle w:val="67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rPr>
          <w:highlight w:val="none"/>
        </w:rPr>
      </w:r>
      <w:r/>
    </w:p>
    <w:p>
      <w:pPr>
        <w:pStyle w:val="67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rPr>
          <w:highlight w:val="none"/>
        </w:rPr>
      </w:r>
      <w:r/>
    </w:p>
    <w:p>
      <w:pPr>
        <w:pStyle w:val="67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rPr>
          <w:highlight w:val="none"/>
        </w:rPr>
      </w:r>
      <w:r/>
    </w:p>
    <w:p>
      <w:pPr>
        <w:pStyle w:val="67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rPr>
          <w:highlight w:val="none"/>
        </w:rPr>
      </w:r>
      <w:r/>
    </w:p>
    <w:p>
      <w:pPr>
        <w:pStyle w:val="677"/>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rPr>
          <w:highlight w:val="none"/>
        </w:rPr>
      </w:r>
      <w:r/>
    </w:p>
    <w:p>
      <w:pPr>
        <w:pStyle w:val="677"/>
        <w:ind w:firstLine="240"/>
        <w:jc w:val="center"/>
        <w:spacing w:beforeAutospacing="0" w:afterAutospacing="0" w:line="0" w:lineRule="atLeast"/>
        <w:rPr>
          <w:highlight w:val="none"/>
        </w:rPr>
      </w:pPr>
      <w:r>
        <w:rPr>
          <w:highlight w:val="none"/>
        </w:rPr>
        <w:t xml:space="preserve"> </w:t>
      </w:r>
      <w:r>
        <w:rPr>
          <w:highlight w:val="none"/>
        </w:rPr>
      </w:r>
      <w:r/>
    </w:p>
    <w:p>
      <w:pPr>
        <w:pStyle w:val="677"/>
        <w:ind w:firstLine="240"/>
        <w:jc w:val="center"/>
        <w:spacing w:beforeAutospacing="0" w:afterAutospacing="0" w:line="0" w:lineRule="atLeast"/>
        <w:rPr>
          <w:highlight w:val="none"/>
        </w:rPr>
      </w:pPr>
      <w:r>
        <w:rPr>
          <w:highlight w:val="none"/>
        </w:rPr>
        <w:t xml:space="preserve"> </w:t>
      </w:r>
      <w:r>
        <w:rPr>
          <w:highlight w:val="none"/>
        </w:rPr>
      </w:r>
      <w:r/>
    </w:p>
    <w:p>
      <w:pPr>
        <w:pStyle w:val="677"/>
        <w:ind w:firstLine="240"/>
        <w:jc w:val="center"/>
        <w:spacing w:beforeAutospacing="0" w:afterAutospacing="0" w:line="0" w:lineRule="atLeast"/>
        <w:rPr>
          <w:highlight w:val="none"/>
        </w:rPr>
      </w:pPr>
      <w:r>
        <w:rPr>
          <w:highlight w:val="none"/>
        </w:rPr>
        <w:t xml:space="preserve"> </w:t>
      </w:r>
      <w:r>
        <w:rPr>
          <w:highlight w:val="none"/>
        </w:rPr>
      </w:r>
      <w:r/>
    </w:p>
    <w:p>
      <w:pPr>
        <w:pStyle w:val="677"/>
        <w:ind w:firstLine="240"/>
        <w:jc w:val="center"/>
        <w:spacing w:beforeAutospacing="0" w:afterAutospacing="0" w:line="0" w:lineRule="atLeast"/>
        <w:rPr>
          <w:highlight w:val="none"/>
        </w:rPr>
      </w:pPr>
      <w:r>
        <w:rPr>
          <w:highlight w:val="none"/>
        </w:rPr>
        <w:t xml:space="preserve"> </w:t>
      </w:r>
      <w:r>
        <w:rPr>
          <w:highlight w:val="none"/>
        </w:rPr>
      </w:r>
      <w:r/>
    </w:p>
    <w:p>
      <w:pPr>
        <w:pStyle w:val="677"/>
        <w:ind w:firstLine="240"/>
        <w:jc w:val="center"/>
        <w:spacing w:beforeAutospacing="0" w:afterAutospacing="0" w:line="0" w:lineRule="atLeast"/>
        <w:rPr>
          <w:highlight w:val="none"/>
        </w:rPr>
      </w:pPr>
      <w:r>
        <w:rPr>
          <w:highlight w:val="none"/>
        </w:rPr>
        <w:t xml:space="preserve"> </w:t>
      </w:r>
      <w:r>
        <w:rPr>
          <w:highlight w:val="none"/>
        </w:rPr>
      </w:r>
      <w:r/>
    </w:p>
    <w:p>
      <w:pPr>
        <w:pStyle w:val="677"/>
        <w:ind w:firstLine="240"/>
        <w:jc w:val="center"/>
        <w:spacing w:beforeAutospacing="0" w:afterAutospacing="0" w:line="0" w:lineRule="atLeast"/>
        <w:rPr>
          <w:highlight w:val="none"/>
        </w:rPr>
      </w:pPr>
      <w:r>
        <w:rPr>
          <w:highlight w:val="none"/>
        </w:rPr>
      </w:r>
      <w:r/>
    </w:p>
    <w:p>
      <w:pPr>
        <w:pStyle w:val="677"/>
        <w:ind w:firstLine="240"/>
        <w:jc w:val="center"/>
        <w:spacing w:beforeAutospacing="0" w:afterAutospacing="0" w:line="0" w:lineRule="atLeast"/>
        <w:rPr>
          <w:highlight w:val="none"/>
        </w:rPr>
      </w:pPr>
      <w:r>
        <w:rPr>
          <w:highlight w:val="none"/>
        </w:rPr>
      </w:r>
      <w:r/>
    </w:p>
    <w:p>
      <w:pPr>
        <w:pStyle w:val="677"/>
        <w:ind w:firstLine="240"/>
        <w:jc w:val="center"/>
        <w:spacing w:beforeAutospacing="0" w:afterAutospacing="0" w:line="0" w:lineRule="atLeast"/>
        <w:rPr>
          <w:highlight w:val="none"/>
        </w:rPr>
      </w:pPr>
      <w:r>
        <w:rPr>
          <w:highlight w:val="none"/>
        </w:rPr>
      </w:r>
      <w:r/>
    </w:p>
    <w:p>
      <w:pPr>
        <w:pStyle w:val="677"/>
        <w:ind w:firstLine="240"/>
        <w:jc w:val="center"/>
        <w:spacing w:beforeAutospacing="0" w:afterAutospacing="0" w:line="0" w:lineRule="atLeast"/>
        <w:rPr>
          <w:highlight w:val="none"/>
        </w:rPr>
      </w:pPr>
      <w:r>
        <w:rPr>
          <w:highlight w:val="none"/>
        </w:rPr>
      </w:r>
      <w:r/>
    </w:p>
    <w:p>
      <w:pPr>
        <w:pStyle w:val="677"/>
        <w:ind w:firstLine="240"/>
        <w:jc w:val="center"/>
        <w:spacing w:beforeAutospacing="0" w:afterAutospacing="0" w:line="0" w:lineRule="atLeast"/>
        <w:rPr>
          <w:highlight w:val="none"/>
        </w:rPr>
      </w:pPr>
      <w:r>
        <w:rPr>
          <w:highlight w:val="none"/>
        </w:rPr>
      </w:r>
      <w:r/>
    </w:p>
    <w:p>
      <w:pPr>
        <w:pStyle w:val="677"/>
        <w:ind w:firstLine="240"/>
        <w:jc w:val="center"/>
        <w:spacing w:beforeAutospacing="0" w:afterAutospacing="0" w:line="0" w:lineRule="atLeast"/>
        <w:rPr>
          <w:highlight w:val="none"/>
        </w:rPr>
      </w:pPr>
      <w:r>
        <w:rPr>
          <w:highlight w:val="none"/>
        </w:rPr>
      </w:r>
      <w:r/>
    </w:p>
    <w:p>
      <w:pPr>
        <w:pStyle w:val="677"/>
        <w:ind w:firstLine="240"/>
        <w:jc w:val="center"/>
        <w:spacing w:beforeAutospacing="0" w:afterAutospacing="0" w:line="0" w:lineRule="atLeast"/>
        <w:rPr>
          <w:highlight w:val="none"/>
        </w:rPr>
      </w:pPr>
      <w:r>
        <w:rPr>
          <w:highlight w:val="none"/>
        </w:rPr>
      </w:r>
      <w:r/>
    </w:p>
    <w:p>
      <w:pPr>
        <w:pStyle w:val="677"/>
        <w:ind w:firstLine="240"/>
        <w:jc w:val="center"/>
        <w:spacing w:beforeAutospacing="0" w:afterAutospacing="0" w:line="0" w:lineRule="atLeast"/>
        <w:rPr>
          <w:highlight w:val="none"/>
        </w:rPr>
      </w:pPr>
      <w:r>
        <w:rPr>
          <w:highlight w:val="none"/>
        </w:rPr>
      </w:r>
      <w:r/>
    </w:p>
    <w:p>
      <w:pPr>
        <w:pStyle w:val="677"/>
        <w:ind w:firstLine="240"/>
        <w:jc w:val="center"/>
        <w:spacing w:beforeAutospacing="0" w:afterAutospacing="0" w:line="0" w:lineRule="atLeast"/>
        <w:rPr>
          <w:highlight w:val="none"/>
        </w:rPr>
      </w:pPr>
      <w:r>
        <w:rPr>
          <w:highlight w:val="none"/>
        </w:rPr>
      </w:r>
      <w:r/>
    </w:p>
    <w:p>
      <w:pPr>
        <w:pStyle w:val="677"/>
        <w:ind w:firstLine="240"/>
        <w:jc w:val="center"/>
        <w:spacing w:beforeAutospacing="0" w:afterAutospacing="0" w:line="0" w:lineRule="atLeast"/>
        <w:rPr>
          <w:highlight w:val="none"/>
        </w:rPr>
      </w:pPr>
      <w:r>
        <w:rPr>
          <w:highlight w:val="none"/>
        </w:rPr>
      </w:r>
      <w:r/>
    </w:p>
    <w:p>
      <w:pPr>
        <w:pStyle w:val="677"/>
        <w:ind w:firstLine="240"/>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企业声明函（服务）</w:t>
      </w:r>
      <w:r>
        <w:rPr>
          <w:color w:val="000000"/>
          <w:highlight w:val="none"/>
        </w:rPr>
      </w:r>
      <w:r/>
    </w:p>
    <w:p>
      <w:pPr>
        <w:pStyle w:val="652"/>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000000"/>
          <w:sz w:val="24"/>
          <w:szCs w:val="24"/>
          <w:highlight w:val="none"/>
          <w:u w:val="single"/>
        </w:rPr>
        <w:t xml:space="preserve">（单位名称）</w:t>
      </w:r>
      <w:r>
        <w:rPr>
          <w:rFonts w:hint="eastAsia"/>
          <w:color w:val="000000"/>
          <w:sz w:val="24"/>
          <w:szCs w:val="20"/>
          <w:highlight w:val="none"/>
        </w:rPr>
        <w:t xml:space="preserve">，</w:t>
      </w:r>
      <w:r>
        <w:rPr>
          <w:rFonts w:hint="eastAsia"/>
          <w:color w:val="000000"/>
          <w:sz w:val="24"/>
          <w:highlight w:val="none"/>
        </w:rPr>
        <w:t xml:space="preserve">采购编号为</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的</w:t>
      </w:r>
      <w:r>
        <w:rPr>
          <w:rFonts w:hint="eastAsia"/>
          <w:i/>
          <w:iCs/>
          <w:color w:val="000000"/>
          <w:sz w:val="24"/>
          <w:highlight w:val="none"/>
          <w:u w:val="single"/>
        </w:rPr>
        <w:t xml:space="preserve">（项目名称）</w:t>
      </w:r>
      <w:r>
        <w:rPr>
          <w:rFonts w:hint="eastAsia"/>
          <w:color w:val="000000"/>
          <w:sz w:val="24"/>
          <w:highlight w:val="none"/>
        </w:rPr>
        <w:t xml:space="preserve">的采购活动，服务全部由符合政策要求的中小企业承接。相关企业（含联合体中的中小企业、签订分包意向协议的中小企业）的具体情况如下：</w:t>
      </w:r>
      <w:r>
        <w:rPr>
          <w:rFonts w:hint="eastAsia"/>
          <w:color w:val="000000"/>
          <w:sz w:val="24"/>
          <w:highlight w:val="none"/>
        </w:rPr>
      </w:r>
      <w:r/>
    </w:p>
    <w:p>
      <w:pPr>
        <w:pStyle w:val="652"/>
        <w:numPr>
          <w:ilvl w:val="0"/>
          <w:numId w:val="2"/>
        </w:numPr>
        <w:ind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652"/>
        <w:numPr>
          <w:ilvl w:val="0"/>
          <w:numId w:val="2"/>
        </w:numPr>
        <w:ind w:left="0"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652"/>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p>
      <w:pPr>
        <w:pStyle w:val="652"/>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rPr>
          <w:rFonts w:hint="eastAsia"/>
          <w:color w:val="000000"/>
          <w:sz w:val="24"/>
          <w:highlight w:val="none"/>
        </w:rPr>
      </w:r>
      <w:r/>
    </w:p>
    <w:p>
      <w:pPr>
        <w:pStyle w:val="652"/>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rPr>
          <w:rFonts w:hint="eastAsia"/>
          <w:color w:val="000000"/>
          <w:sz w:val="24"/>
          <w:highlight w:val="none"/>
        </w:rPr>
      </w:r>
      <w:r/>
    </w:p>
    <w:p>
      <w:pPr>
        <w:pStyle w:val="677"/>
        <w:ind w:right="72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77"/>
        <w:ind w:right="180" w:firstLine="360"/>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企业名称（加盖CA电子公章）：</w:t>
      </w:r>
      <w:r>
        <w:rPr>
          <w:color w:val="000000"/>
          <w:highlight w:val="none"/>
        </w:rPr>
      </w:r>
      <w:r/>
    </w:p>
    <w:p>
      <w:pPr>
        <w:pStyle w:val="677"/>
        <w:ind w:right="480" w:firstLine="540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日  期：</w:t>
      </w:r>
      <w:r>
        <w:rPr>
          <w:color w:val="000000"/>
          <w:highlight w:val="none"/>
        </w:rPr>
      </w:r>
      <w:r/>
    </w:p>
    <w:p>
      <w:pPr>
        <w:pStyle w:val="677"/>
        <w:ind w:firstLine="24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77"/>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color w:val="000000"/>
          <w:highlight w:val="none"/>
        </w:rPr>
      </w:r>
      <w:r/>
    </w:p>
    <w:p>
      <w:pPr>
        <w:pStyle w:val="677"/>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color w:val="000000"/>
          <w:highlight w:val="none"/>
        </w:rPr>
      </w:r>
      <w:r/>
    </w:p>
    <w:p>
      <w:pPr>
        <w:pStyle w:val="677"/>
        <w:jc w:val="center"/>
        <w:spacing w:beforeAutospacing="0" w:afterAutospacing="0" w:line="0" w:lineRule="atLeast"/>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rPr>
          <w:highlight w:val="none"/>
        </w:rPr>
      </w:r>
      <w:r/>
    </w:p>
    <w:p>
      <w:pPr>
        <w:pStyle w:val="67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rPr>
          <w:highlight w:val="none"/>
        </w:rPr>
      </w:r>
      <w:r/>
    </w:p>
    <w:p>
      <w:pPr>
        <w:pStyle w:val="67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rPr>
          <w:highlight w:val="none"/>
        </w:rPr>
      </w:r>
      <w:r/>
    </w:p>
    <w:p>
      <w:pPr>
        <w:pStyle w:val="677"/>
        <w:ind w:firstLine="480"/>
        <w:jc w:val="both"/>
        <w:spacing w:beforeAutospacing="0" w:afterAutospacing="0" w:line="0" w:lineRule="atLeast"/>
        <w:rPr>
          <w:highlight w:val="none"/>
        </w:rPr>
      </w:pPr>
      <w:r>
        <w:rPr>
          <w:highlight w:val="none"/>
        </w:rPr>
        <w:t xml:space="preserve"> </w:t>
      </w:r>
      <w:r>
        <w:rPr>
          <w:highlight w:val="none"/>
        </w:rPr>
      </w:r>
      <w:r/>
    </w:p>
    <w:p>
      <w:pPr>
        <w:pStyle w:val="677"/>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eastAsia="宋体"/>
          <w:highlight w:val="none"/>
          <w:lang w:eastAsia="zh-CN"/>
        </w:rPr>
      </w:r>
      <w:r/>
    </w:p>
    <w:p>
      <w:pPr>
        <w:pStyle w:val="67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rPr>
          <w:highlight w:val="none"/>
        </w:rPr>
      </w:r>
      <w:r/>
    </w:p>
    <w:p>
      <w:pPr>
        <w:pStyle w:val="677"/>
        <w:ind w:firstLine="624"/>
        <w:jc w:val="both"/>
        <w:spacing w:beforeAutospacing="0" w:afterAutospacing="0" w:line="0" w:lineRule="atLeast"/>
        <w:rPr>
          <w:highlight w:val="none"/>
        </w:rPr>
      </w:pPr>
      <w:r>
        <w:rPr>
          <w:highlight w:val="none"/>
        </w:rPr>
        <w:t xml:space="preserve"> </w:t>
      </w:r>
      <w:r>
        <w:rPr>
          <w:highlight w:val="none"/>
        </w:rPr>
      </w:r>
      <w:r/>
    </w:p>
    <w:p>
      <w:pPr>
        <w:pStyle w:val="677"/>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highlight w:val="none"/>
        </w:rPr>
      </w:r>
      <w:r/>
    </w:p>
    <w:p>
      <w:pPr>
        <w:pStyle w:val="677"/>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十一、 关于符合本国产品标准的声明函</w:t>
      </w:r>
      <w:r/>
    </w:p>
    <w:p>
      <w:pPr>
        <w:pStyle w:val="67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67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67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67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677"/>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67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 </w:t>
      </w:r>
      <w:r/>
    </w:p>
    <w:p>
      <w:pPr>
        <w:pStyle w:val="677"/>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677"/>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  日         </w:t>
      </w:r>
      <w:r/>
    </w:p>
    <w:p>
      <w:pPr>
        <w:pStyle w:val="67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67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67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67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67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67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677"/>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652"/>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652"/>
        <w:spacing w:line="241" w:lineRule="auto"/>
        <w:rPr>
          <w:rFonts w:ascii="Arial"/>
          <w:sz w:val="21"/>
        </w:rPr>
      </w:pPr>
      <w:r>
        <w:rPr>
          <w:rFonts w:ascii="Arial"/>
          <w:sz w:val="21"/>
        </w:rPr>
      </w:r>
      <w:r/>
    </w:p>
    <w:p>
      <w:pPr>
        <w:pStyle w:val="652"/>
        <w:spacing w:line="241" w:lineRule="auto"/>
        <w:rPr>
          <w:rFonts w:ascii="Arial"/>
          <w:sz w:val="21"/>
        </w:rPr>
      </w:pPr>
      <w:r>
        <w:rPr>
          <w:rFonts w:ascii="Arial"/>
          <w:sz w:val="21"/>
        </w:rPr>
      </w:r>
      <w:r/>
    </w:p>
    <w:p>
      <w:pPr>
        <w:pStyle w:val="677"/>
        <w:jc w:val="center"/>
        <w:spacing w:beforeAutospacing="0" w:afterAutospacing="0" w:line="0" w:lineRule="atLeast"/>
        <w:rPr>
          <w:highlight w:val="none"/>
        </w:rPr>
      </w:pPr>
      <w:r>
        <w:rPr>
          <w:highlight w:val="none"/>
        </w:rPr>
        <w:t xml:space="preserve"> </w:t>
      </w:r>
      <w:r>
        <w:rPr>
          <w:highlight w:val="none"/>
        </w:rPr>
      </w:r>
      <w:r/>
    </w:p>
    <w:p>
      <w:pPr>
        <w:pStyle w:val="677"/>
        <w:jc w:val="center"/>
        <w:spacing w:beforeAutospacing="0" w:afterAutospacing="0" w:line="0" w:lineRule="atLeast"/>
        <w:rPr>
          <w:highlight w:val="none"/>
        </w:rPr>
      </w:pPr>
      <w:r>
        <w:rPr>
          <w:highlight w:val="none"/>
        </w:rPr>
      </w:r>
      <w:r/>
    </w:p>
    <w:p>
      <w:pPr>
        <w:pStyle w:val="677"/>
        <w:jc w:val="center"/>
        <w:spacing w:beforeAutospacing="0" w:afterAutospacing="0" w:line="0" w:lineRule="atLeast"/>
        <w:rPr>
          <w:highlight w:val="none"/>
        </w:rPr>
      </w:pPr>
      <w:r>
        <w:rPr>
          <w:highlight w:val="none"/>
        </w:rPr>
      </w:r>
      <w:r/>
    </w:p>
    <w:p>
      <w:pPr>
        <w:pStyle w:val="652"/>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7"/>
        <w:jc w:val="center"/>
        <w:spacing w:beforeAutospacing="0" w:afterAutospacing="0" w:line="0" w:lineRule="atLeast"/>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rPr>
          <w:highlight w:val="none"/>
        </w:rPr>
      </w:r>
      <w:r/>
    </w:p>
    <w:p>
      <w:pPr>
        <w:pStyle w:val="677"/>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rPr>
          <w:highlight w:val="none"/>
        </w:rPr>
      </w:r>
      <w:r/>
    </w:p>
    <w:p>
      <w:pPr>
        <w:pStyle w:val="67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自愿组成联合体，参加盐城市政府采购中心组织的采购编号为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highlight w:val="none"/>
        </w:rPr>
      </w:r>
      <w:r/>
    </w:p>
    <w:p>
      <w:pPr>
        <w:pStyle w:val="67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highlight w:val="none"/>
        </w:rPr>
      </w:r>
      <w:r/>
    </w:p>
    <w:p>
      <w:pPr>
        <w:pStyle w:val="67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highlight w:val="none"/>
        </w:rPr>
      </w:r>
      <w:r/>
    </w:p>
    <w:p>
      <w:pPr>
        <w:pStyle w:val="677"/>
        <w:ind w:firstLine="645"/>
        <w:jc w:val="both"/>
        <w:spacing w:beforeAutospacing="0" w:afterAutospacing="0" w:line="0" w:lineRule="atLeast"/>
        <w:rPr>
          <w:highlight w:val="none"/>
        </w:rPr>
      </w:pPr>
      <w:r>
        <w:rPr>
          <w:highlight w:val="none"/>
        </w:rPr>
        <w:t xml:space="preserve"> </w:t>
      </w:r>
      <w:r>
        <w:rPr>
          <w:highlight w:val="none"/>
        </w:rPr>
      </w:r>
      <w:r/>
    </w:p>
    <w:p>
      <w:pPr>
        <w:pStyle w:val="67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rPr>
          <w:highlight w:val="none"/>
        </w:rPr>
      </w:r>
      <w:r/>
    </w:p>
    <w:p>
      <w:pPr>
        <w:pStyle w:val="67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highlight w:val="none"/>
        </w:rPr>
      </w:r>
      <w:r/>
    </w:p>
    <w:p>
      <w:pPr>
        <w:pStyle w:val="677"/>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rPr>
          <w:highlight w:val="none"/>
        </w:rPr>
      </w:r>
      <w:r/>
    </w:p>
    <w:p>
      <w:pPr>
        <w:pStyle w:val="677"/>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r>
        <w:rPr>
          <w:highlight w:val="none"/>
        </w:rPr>
      </w:r>
      <w:r/>
    </w:p>
    <w:p>
      <w:pPr>
        <w:pStyle w:val="677"/>
        <w:ind w:firstLine="645"/>
        <w:jc w:val="both"/>
        <w:spacing w:beforeAutospacing="0" w:afterAutospacing="0" w:line="0" w:lineRule="atLeast"/>
        <w:rPr>
          <w:highlight w:val="none"/>
        </w:rPr>
      </w:pPr>
      <w:r>
        <w:rPr>
          <w:highlight w:val="none"/>
        </w:rPr>
        <w:t xml:space="preserve"> </w:t>
      </w:r>
      <w:r>
        <w:rPr>
          <w:highlight w:val="none"/>
        </w:rPr>
      </w:r>
      <w:r/>
    </w:p>
    <w:p>
      <w:pPr>
        <w:pStyle w:val="677"/>
        <w:jc w:val="both"/>
        <w:spacing w:beforeAutospacing="0" w:afterAutospacing="0" w:line="0" w:lineRule="atLeast"/>
        <w:rPr>
          <w:highlight w:val="none"/>
        </w:rPr>
      </w:pPr>
      <w:r>
        <w:rPr>
          <w:highlight w:val="none"/>
        </w:rPr>
        <w:t xml:space="preserve"> </w:t>
      </w:r>
      <w:r>
        <w:rPr>
          <w:highlight w:val="none"/>
        </w:rPr>
      </w:r>
      <w:r/>
    </w:p>
    <w:p>
      <w:pPr>
        <w:pStyle w:val="677"/>
        <w:jc w:val="both"/>
        <w:spacing w:beforeAutospacing="0" w:afterAutospacing="0" w:line="0" w:lineRule="atLeast"/>
        <w:rPr>
          <w:highlight w:val="none"/>
        </w:rPr>
      </w:pPr>
      <w:r>
        <w:rPr>
          <w:highlight w:val="none"/>
        </w:rPr>
        <w:t xml:space="preserve"> </w:t>
      </w:r>
      <w:r>
        <w:rPr>
          <w:highlight w:val="none"/>
        </w:rPr>
      </w:r>
      <w:r/>
    </w:p>
    <w:p>
      <w:pPr>
        <w:pStyle w:val="677"/>
        <w:jc w:val="both"/>
        <w:spacing w:beforeAutospacing="0" w:afterAutospacing="0" w:line="0" w:lineRule="atLeast"/>
        <w:rPr>
          <w:highlight w:val="none"/>
        </w:rPr>
      </w:pPr>
      <w:r>
        <w:rPr>
          <w:highlight w:val="none"/>
        </w:rPr>
        <w:t xml:space="preserve"> </w:t>
      </w:r>
      <w:r>
        <w:rPr>
          <w:highlight w:val="none"/>
        </w:rPr>
      </w:r>
      <w:r/>
    </w:p>
    <w:p>
      <w:pPr>
        <w:pStyle w:val="677"/>
        <w:jc w:val="both"/>
        <w:spacing w:beforeAutospacing="0" w:afterAutospacing="0" w:line="0" w:lineRule="atLeast"/>
        <w:rPr>
          <w:highlight w:val="none"/>
        </w:rPr>
      </w:pPr>
      <w:r>
        <w:rPr>
          <w:highlight w:val="none"/>
        </w:rPr>
        <w:t xml:space="preserve"> </w:t>
      </w:r>
      <w:r>
        <w:rPr>
          <w:highlight w:val="none"/>
        </w:rPr>
      </w:r>
      <w:r/>
    </w:p>
    <w:p>
      <w:pPr>
        <w:pStyle w:val="677"/>
        <w:jc w:val="both"/>
        <w:spacing w:beforeAutospacing="0" w:afterAutospacing="0" w:line="0" w:lineRule="atLeast"/>
        <w:rPr>
          <w:highlight w:val="none"/>
        </w:rPr>
      </w:pPr>
      <w:r>
        <w:rPr>
          <w:highlight w:val="none"/>
        </w:rPr>
        <w:t xml:space="preserve"> </w:t>
      </w: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r>
      <w:r/>
    </w:p>
    <w:p>
      <w:pPr>
        <w:pStyle w:val="677"/>
        <w:jc w:val="both"/>
        <w:spacing w:beforeAutospacing="0" w:afterAutospacing="0" w:line="0" w:lineRule="atLeast"/>
        <w:rPr>
          <w:highlight w:val="none"/>
        </w:rPr>
      </w:pPr>
      <w:r>
        <w:rPr>
          <w:highlight w:val="none"/>
        </w:rPr>
        <w:t xml:space="preserve"> </w:t>
      </w: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、投标分项报价表（分包号：**）</w:t>
      </w:r>
      <w:r>
        <w:rPr>
          <w:highlight w:val="none"/>
        </w:rPr>
      </w:r>
      <w:r/>
    </w:p>
    <w:tbl>
      <w:tblPr>
        <w:tblW w:w="8518"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6</w:t>
            </w:r>
            <w:r>
              <w:rPr>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652"/>
              <w:rPr>
                <w:rFonts w:ascii="宋体"/>
                <w:sz w:val="24"/>
                <w:highlight w:val="none"/>
              </w:rPr>
            </w:pPr>
            <w:r>
              <w:rPr>
                <w:rFonts w:ascii="宋体"/>
                <w:sz w:val="24"/>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rPr>
                <w:highlight w:val="none"/>
              </w:rPr>
            </w:r>
            <w:r/>
          </w:p>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rPr>
                <w:highlight w:val="none"/>
              </w:rPr>
            </w:r>
            <w:r/>
          </w:p>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rPr>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7"/>
              <w:jc w:val="center"/>
              <w:spacing w:beforeAutospacing="0" w:afterAutospacing="0" w:line="0" w:lineRule="atLeast"/>
              <w:rPr>
                <w:highlight w:val="none"/>
              </w:rPr>
            </w:pPr>
            <w:r>
              <w:rPr>
                <w:highlight w:val="none"/>
              </w:rPr>
              <w:t xml:space="preserve"> </w:t>
            </w:r>
            <w:r>
              <w:rPr>
                <w:highlight w:val="none"/>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rPr>
                <w:highlight w:val="none"/>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r>
    </w:tbl>
    <w:p>
      <w:pPr>
        <w:pStyle w:val="6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rPr>
          <w:rFonts w:hint="eastAsia" w:ascii="宋体" w:hAnsi="宋体" w:eastAsia="宋体" w:cs="宋体"/>
          <w:color w:val="000000"/>
          <w:highlight w:val="none"/>
          <w:lang w:val="en-US" w:eastAsia="zh-CN"/>
        </w:rPr>
      </w:r>
      <w:r/>
    </w:p>
    <w:p>
      <w:pPr>
        <w:pStyle w:val="6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rPr>
          <w:rFonts w:hint="eastAsia" w:ascii="宋体" w:hAnsi="宋体" w:eastAsia="宋体" w:cs="宋体"/>
          <w:color w:val="000000"/>
          <w:highlight w:val="none"/>
          <w:lang w:val="en-US" w:eastAsia="zh-CN"/>
        </w:rPr>
      </w:r>
      <w:r/>
    </w:p>
    <w:p>
      <w:pPr>
        <w:pStyle w:val="6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677"/>
        <w:jc w:val="center"/>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rFonts w:hint="eastAsia"/>
          <w:color w:val="000000"/>
          <w:highlight w:val="none"/>
          <w:shd w:val="clear" w:color="auto" w:fill="auto"/>
          <w:lang w:val="en-US" w:eastAsia="zh-CN"/>
        </w:rPr>
        <w:t xml:space="preserve">若服务中包含货物，填写下表</w:t>
      </w:r>
      <w:r>
        <w:rPr>
          <w:color w:val="000000"/>
          <w:highlight w:val="none"/>
          <w:shd w:val="clear" w:color="auto" w:fill="auto"/>
        </w:rPr>
        <w:t xml:space="preserve"> </w:t>
      </w:r>
      <w:r>
        <w:rPr>
          <w:highlight w:val="none"/>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8</w:t>
            </w:r>
            <w:r>
              <w:rPr>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rPr>
                <w:highlight w:val="none"/>
              </w:rPr>
            </w:r>
            <w:r/>
          </w:p>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rPr>
                <w:highlight w:val="none"/>
              </w:rPr>
            </w:r>
            <w:r/>
          </w:p>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rPr>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both"/>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77"/>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both"/>
              <w:spacing w:beforeAutospacing="0" w:afterAutospacing="0"/>
              <w:rPr>
                <w:highlight w:val="none"/>
              </w:rPr>
            </w:pPr>
            <w:r>
              <w:rPr>
                <w:highlight w:val="none"/>
              </w:rPr>
              <w:t xml:space="preserve"> </w:t>
            </w:r>
            <w:r>
              <w:rPr>
                <w:highlight w:val="none"/>
              </w:rPr>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77"/>
              <w:jc w:val="both"/>
              <w:spacing w:beforeAutospacing="0" w:afterAutospacing="0"/>
              <w:rPr>
                <w:highlight w:val="none"/>
              </w:rPr>
            </w:pPr>
            <w:r>
              <w:rPr>
                <w:rFonts w:hint="eastAsia" w:ascii="宋体" w:hAnsi="宋体" w:eastAsia="宋体" w:cs="宋体"/>
                <w:color w:val="ff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u w:val="single"/>
              </w:rPr>
              <w:t xml:space="preserve">***</w:t>
            </w:r>
            <w:r>
              <w:rPr>
                <w:rFonts w:hint="eastAsia" w:ascii="宋体" w:hAnsi="宋体" w:eastAsia="宋体" w:cs="宋体"/>
                <w:color w:val="ff0000"/>
                <w:sz w:val="24"/>
                <w:szCs w:val="24"/>
              </w:rPr>
              <w:t xml:space="preserve">%。</w:t>
            </w:r>
            <w:r>
              <w:rPr>
                <w:highlight w:val="none"/>
              </w:rPr>
            </w:r>
            <w:r/>
          </w:p>
        </w:tc>
      </w:tr>
    </w:tbl>
    <w:p>
      <w:pPr>
        <w:pStyle w:val="67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p>
      <w:pPr>
        <w:pStyle w:val="677"/>
        <w:numPr>
          <w:ilvl w:val="0"/>
          <w:numId w:val="3"/>
        </w:numPr>
        <w:jc w:val="both"/>
        <w:spacing w:beforeAutospacing="0" w:afterAutospacing="0"/>
        <w:tabs>
          <w:tab w:val="left" w:pos="31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color w:val="000000"/>
          <w:highlight w:val="none"/>
        </w:rPr>
      </w:r>
      <w:r/>
    </w:p>
    <w:p>
      <w:pPr>
        <w:pStyle w:val="677"/>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rPr>
          <w:rFonts w:hint="eastAsia" w:ascii="宋体" w:hAnsi="宋体" w:eastAsia="宋体" w:cs="宋体"/>
          <w:color w:val="000000"/>
          <w:highlight w:val="none"/>
          <w:shd w:val="clear" w:color="auto" w:fill="auto"/>
        </w:rPr>
      </w:r>
      <w:r/>
    </w:p>
    <w:p>
      <w:pPr>
        <w:pStyle w:val="652"/>
        <w:spacing w:line="400" w:lineRule="exact"/>
        <w:rPr>
          <w:rFonts w:hint="eastAsia" w:ascii="宋体" w:hAnsi="宋体" w:eastAsia="宋体" w:cs="宋体"/>
          <w:color w:val="000000"/>
          <w:highlight w:val="none"/>
          <w:shd w:val="clear" w:color="auto" w:fill="auto"/>
        </w:rPr>
      </w:pPr>
      <w:r>
        <w:rPr>
          <w:rFonts w:hint="eastAsia" w:ascii="宋体" w:hAnsi="宋体" w:eastAsia="宋体" w:cs="宋体"/>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highlight w:val="none"/>
          <w:shd w:val="clear" w:color="auto" w:fill="auto"/>
        </w:rPr>
      </w:r>
      <w:r/>
    </w:p>
    <w:p>
      <w:pPr>
        <w:pStyle w:val="677"/>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rPr>
          <w:highlight w:val="none"/>
          <w:shd w:val="clear" w:color="auto" w:fill="auto"/>
        </w:rPr>
      </w:r>
      <w:r/>
    </w:p>
    <w:p>
      <w:pPr>
        <w:pStyle w:val="677"/>
        <w:jc w:val="both"/>
        <w:spacing w:beforeAutospacing="0" w:afterAutospacing="0"/>
        <w:rPr>
          <w:highlight w:val="none"/>
          <w:shd w:val="clear" w:color="auto" w:fill="auto"/>
        </w:rPr>
      </w:pPr>
      <w:r>
        <w:rPr>
          <w:highlight w:val="none"/>
          <w:shd w:val="clear" w:color="auto" w:fill="auto"/>
        </w:rPr>
        <w:t xml:space="preserve"> </w:t>
      </w:r>
      <w:r>
        <w:rPr>
          <w:highlight w:val="none"/>
          <w:shd w:val="clear" w:color="auto" w:fill="auto"/>
        </w:rPr>
      </w:r>
      <w:r/>
    </w:p>
    <w:p>
      <w:pPr>
        <w:pStyle w:val="677"/>
        <w:jc w:val="both"/>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r>
      <w:r/>
    </w:p>
    <w:p>
      <w:pPr>
        <w:pStyle w:val="677"/>
        <w:jc w:val="center"/>
        <w:spacing w:beforeAutospacing="0" w:afterAutospacing="0"/>
        <w:rPr>
          <w:highlight w:val="none"/>
        </w:rPr>
      </w:pPr>
      <w:r>
        <w:rPr>
          <w:highlight w:val="none"/>
        </w:rPr>
      </w:r>
      <w:r/>
    </w:p>
    <w:p>
      <w:pPr>
        <w:pStyle w:val="677"/>
        <w:jc w:val="center"/>
        <w:spacing w:beforeAutospacing="0" w:afterAutospacing="0"/>
        <w:rPr>
          <w:highlight w:val="none"/>
        </w:rPr>
      </w:pPr>
      <w:r>
        <w:rPr>
          <w:highlight w:val="none"/>
        </w:rPr>
      </w:r>
      <w:r/>
    </w:p>
    <w:p>
      <w:pPr>
        <w:pStyle w:val="677"/>
        <w:jc w:val="center"/>
        <w:spacing w:beforeAutospacing="0" w:afterAutospacing="0"/>
        <w:rPr>
          <w:highlight w:val="none"/>
        </w:rPr>
      </w:pPr>
      <w:r>
        <w:rPr>
          <w:highlight w:val="none"/>
        </w:rPr>
      </w:r>
      <w:r/>
    </w:p>
    <w:p>
      <w:pPr>
        <w:pStyle w:val="677"/>
        <w:jc w:val="center"/>
        <w:spacing w:beforeAutospacing="0" w:afterAutospacing="0"/>
        <w:rPr>
          <w:highlight w:val="none"/>
        </w:rPr>
      </w:pPr>
      <w:r>
        <w:rPr>
          <w:highlight w:val="none"/>
        </w:rPr>
      </w:r>
      <w:r/>
    </w:p>
    <w:p>
      <w:pPr>
        <w:pStyle w:val="677"/>
        <w:jc w:val="center"/>
        <w:spacing w:beforeAutospacing="0" w:afterAutospacing="0"/>
        <w:rPr>
          <w:highlight w:val="none"/>
        </w:rPr>
      </w:pPr>
      <w:r>
        <w:rPr>
          <w:highlight w:val="none"/>
        </w:rPr>
      </w:r>
      <w:r/>
    </w:p>
    <w:p>
      <w:pPr>
        <w:pStyle w:val="677"/>
        <w:jc w:val="center"/>
        <w:spacing w:beforeAutospacing="0" w:afterAutospacing="0"/>
        <w:rPr>
          <w:highlight w:val="none"/>
        </w:rPr>
      </w:pPr>
      <w:r>
        <w:rPr>
          <w:highlight w:val="none"/>
        </w:rPr>
      </w:r>
      <w:r/>
    </w:p>
    <w:p>
      <w:pPr>
        <w:pStyle w:val="677"/>
        <w:jc w:val="center"/>
        <w:spacing w:beforeAutospacing="0" w:afterAutospacing="0"/>
        <w:rPr>
          <w:highlight w:val="none"/>
        </w:rPr>
      </w:pPr>
      <w:r>
        <w:rPr>
          <w:highlight w:val="none"/>
        </w:rPr>
      </w:r>
      <w:r/>
    </w:p>
    <w:p>
      <w:pPr>
        <w:pStyle w:val="677"/>
        <w:jc w:val="center"/>
        <w:spacing w:beforeAutospacing="0" w:afterAutospacing="0"/>
        <w:rPr>
          <w:highlight w:val="none"/>
        </w:rPr>
      </w:pP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r>
      <w:r/>
    </w:p>
    <w:p>
      <w:pPr>
        <w:pStyle w:val="652"/>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7"/>
        <w:jc w:val="center"/>
        <w:spacing w:beforeAutospacing="0" w:afterAutospacing="0"/>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、技术要求响应及偏离表（分包号：**）</w:t>
      </w:r>
      <w:r>
        <w:rPr>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677"/>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bl>
    <w:p>
      <w:pPr>
        <w:pStyle w:val="67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center"/>
        <w:spacing w:beforeAutospacing="0" w:afterAutospacing="0"/>
        <w:rPr>
          <w:highlight w:val="none"/>
        </w:rPr>
      </w:pPr>
      <w:r/>
      <w:bookmarkStart w:id="186" w:name="_Hlt26955054"/>
      <w:r>
        <w:rPr>
          <w:rFonts w:hint="eastAsia" w:ascii="黑体" w:hAnsi="宋体" w:eastAsia="黑体" w:cs="黑体"/>
          <w:b/>
          <w:color w:val="000000"/>
          <w:sz w:val="32"/>
          <w:szCs w:val="32"/>
          <w:highlight w:val="none"/>
          <w:lang w:val="en-US" w:eastAsia="zh-CN"/>
        </w:rPr>
        <w:br w:type="page" w:clear="all"/>
      </w:r>
      <w:r>
        <w:rPr>
          <w:rFonts w:hint="eastAsia" w:ascii="黑体" w:hAnsi="宋体" w:eastAsia="黑体" w:cs="黑体"/>
          <w:b/>
          <w:color w:val="000000"/>
          <w:sz w:val="32"/>
          <w:szCs w:val="32"/>
          <w:highlight w:val="none"/>
          <w:lang w:val="en-US" w:eastAsia="zh-CN"/>
        </w:rPr>
        <w:t xml:space="preserve">十五</w:t>
      </w:r>
      <w:r>
        <w:rPr>
          <w:rFonts w:hint="eastAsia" w:ascii="黑体" w:hAnsi="宋体" w:eastAsia="黑体" w:cs="黑体"/>
          <w:b/>
          <w:color w:val="000000"/>
          <w:sz w:val="32"/>
          <w:szCs w:val="32"/>
          <w:highlight w:val="none"/>
        </w:rPr>
        <w:t xml:space="preserve">、商务要求响应及偏离表（分包号：**）</w:t>
      </w:r>
      <w:r>
        <w:rPr>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7"/>
              <w:jc w:val="center"/>
              <w:spacing w:beforeAutospacing="0" w:afterAutospacing="0"/>
              <w:rPr>
                <w:highlight w:val="none"/>
              </w:rPr>
            </w:pPr>
            <w:r/>
            <w:bookmarkStart w:id="187" w:name="_Hlt26609391"/>
            <w:r/>
            <w:bookmarkStart w:id="188" w:name="_Hlt26580838"/>
            <w:r/>
            <w:bookmarkStart w:id="189" w:name="_Hlt26955064"/>
            <w:r/>
            <w:bookmarkStart w:id="190" w:name="_Hlt24879081"/>
            <w:r/>
            <w:bookmarkStart w:id="191" w:name="_Hlt26782999"/>
            <w:r/>
            <w:bookmarkStart w:id="192" w:name="_Hlt26671343"/>
            <w:r/>
            <w:bookmarkStart w:id="193" w:name="_Hlt26955056"/>
            <w:r/>
            <w:bookmarkStart w:id="194" w:name="_Hlt26671372"/>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7"/>
              <w:jc w:val="center"/>
              <w:spacing w:beforeAutospacing="0" w:afterAutospacing="0"/>
              <w:rPr>
                <w:highlight w:val="none"/>
              </w:rPr>
            </w:pPr>
            <w:r/>
            <w:bookmarkEnd w:id="187"/>
            <w:r/>
            <w:bookmarkEnd w:id="188"/>
            <w:r/>
            <w:bookmarkEnd w:id="189"/>
            <w:r/>
            <w:bookmarkEnd w:id="190"/>
            <w:r/>
            <w:bookmarkEnd w:id="191"/>
            <w:r/>
            <w:bookmarkEnd w:id="192"/>
            <w:r/>
            <w:bookmarkEnd w:id="193"/>
            <w:r/>
            <w:bookmarkEnd w:id="194"/>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7"/>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7"/>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7"/>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677"/>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7"/>
              <w:jc w:val="center"/>
              <w:spacing w:beforeAutospacing="0" w:afterAutospacing="0"/>
              <w:rPr>
                <w:highlight w:val="none"/>
              </w:rPr>
            </w:pPr>
            <w:r>
              <w:rPr>
                <w:highlight w:val="none"/>
              </w:rPr>
              <w:t xml:space="preserve"> </w:t>
            </w:r>
            <w:r>
              <w:rPr>
                <w:highlight w:val="none"/>
              </w:rPr>
            </w:r>
            <w:r/>
          </w:p>
        </w:tc>
      </w:tr>
    </w:tbl>
    <w:p>
      <w:pPr>
        <w:pStyle w:val="67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677"/>
        <w:jc w:val="both"/>
        <w:spacing w:beforeAutospacing="0" w:afterAutospacing="0" w:line="480" w:lineRule="auto"/>
        <w:rPr>
          <w:highlight w:val="none"/>
        </w:rPr>
      </w:pPr>
      <w:r>
        <w:rPr>
          <w:highlight w:val="none"/>
        </w:rPr>
        <w:t xml:space="preserve"> </w:t>
      </w:r>
      <w:r>
        <w:rPr>
          <w:highlight w:val="none"/>
        </w:rPr>
      </w:r>
      <w:r/>
    </w:p>
    <w:p>
      <w:pPr>
        <w:pStyle w:val="677"/>
        <w:jc w:val="both"/>
        <w:spacing w:beforeAutospacing="0" w:afterAutospacing="0" w:line="480" w:lineRule="auto"/>
        <w:rPr>
          <w:highlight w:val="none"/>
        </w:rPr>
      </w:pPr>
      <w:r>
        <w:rPr>
          <w:highlight w:val="none"/>
        </w:rPr>
        <w:t xml:space="preserve"> </w:t>
      </w:r>
      <w:r>
        <w:rPr>
          <w:highlight w:val="none"/>
        </w:rPr>
      </w:r>
      <w:r/>
    </w:p>
    <w:p>
      <w:pPr>
        <w:pStyle w:val="677"/>
        <w:jc w:val="center"/>
        <w:spacing w:beforeAutospacing="0" w:afterAutospacing="0"/>
        <w:rPr>
          <w:highlight w:val="none"/>
        </w:rPr>
      </w:pPr>
      <w:r/>
      <w:bookmarkStart w:id="195" w:name="_格式2__法定代表人授权书"/>
      <w:r/>
      <w:bookmarkStart w:id="196" w:name="_Hlt26671374"/>
      <w:r/>
      <w:bookmarkStart w:id="197" w:name="_Hlt26955066"/>
      <w:r/>
      <w:bookmarkStart w:id="198" w:name="_Hlt26609389"/>
      <w:r/>
      <w:bookmarkStart w:id="199" w:name="_Toc462564146"/>
      <w:r>
        <w:rPr>
          <w:highlight w:val="none"/>
        </w:rPr>
        <w:t xml:space="preserve"> </w:t>
      </w: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highlight w:val="none"/>
        </w:rPr>
        <w:t xml:space="preserve"> </w:t>
      </w: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both"/>
        <w:spacing w:beforeAutospacing="0" w:afterAutospacing="0"/>
        <w:rPr>
          <w:highlight w:val="none"/>
        </w:rPr>
      </w:pPr>
      <w:r>
        <w:rPr>
          <w:highlight w:val="none"/>
        </w:rPr>
      </w:r>
      <w:r/>
    </w:p>
    <w:p>
      <w:pPr>
        <w:pStyle w:val="677"/>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六</w:t>
      </w:r>
      <w:r>
        <w:rPr>
          <w:rFonts w:hint="eastAsia" w:ascii="黑体" w:hAnsi="宋体" w:eastAsia="黑体" w:cs="黑体"/>
          <w:b/>
          <w:color w:val="000000"/>
          <w:sz w:val="32"/>
          <w:szCs w:val="32"/>
          <w:highlight w:val="none"/>
        </w:rPr>
        <w:t xml:space="preserve">、开标一览表</w:t>
      </w:r>
      <w:r>
        <w:rPr>
          <w:rFonts w:hint="eastAsia" w:ascii="黑体" w:hAnsi="宋体" w:eastAsia="黑体" w:cs="黑体"/>
          <w:b/>
          <w:color w:val="000000"/>
          <w:sz w:val="32"/>
          <w:szCs w:val="32"/>
          <w:highlight w:val="none"/>
        </w:rPr>
      </w:r>
      <w:r/>
    </w:p>
    <w:p>
      <w:pPr>
        <w:pStyle w:val="677"/>
        <w:ind w:firstLine="480"/>
        <w:jc w:val="both"/>
        <w:spacing w:beforeAutospacing="0" w:afterAutospacing="0"/>
        <w:rPr>
          <w:color w:val="000000"/>
          <w:highlight w:val="none"/>
        </w:rPr>
      </w:pPr>
      <w:r>
        <w:rPr>
          <w:rFonts w:hint="eastAsia" w:ascii="宋体" w:hAnsi="宋体" w:eastAsia="宋体" w:cs="宋体"/>
          <w:color w:val="000000"/>
          <w:highlight w:val="none"/>
        </w:rPr>
        <w:t xml:space="preserve">投标人全称（加盖CA电子签章）：</w:t>
      </w:r>
      <w:r>
        <w:rPr>
          <w:color w:val="000000"/>
          <w:highlight w:val="none"/>
        </w:rPr>
      </w:r>
      <w:r/>
    </w:p>
    <w:p>
      <w:pPr>
        <w:pStyle w:val="677"/>
        <w:ind w:firstLine="480"/>
        <w:jc w:val="both"/>
        <w:spacing w:beforeAutospacing="0" w:afterAutospacing="0"/>
        <w:rPr>
          <w:color w:val="000000"/>
          <w:highlight w:val="none"/>
        </w:rPr>
      </w:pPr>
      <w:r>
        <w:rPr>
          <w:rFonts w:hint="eastAsia" w:ascii="宋体" w:hAnsi="宋体" w:eastAsia="宋体" w:cs="宋体"/>
          <w:color w:val="000000"/>
          <w:highlight w:val="none"/>
        </w:rPr>
        <w:t xml:space="preserve">项目名称：</w:t>
      </w:r>
      <w:r>
        <w:rPr>
          <w:color w:val="000000"/>
          <w:highlight w:val="none"/>
        </w:rPr>
      </w:r>
      <w:r/>
    </w:p>
    <w:p>
      <w:pPr>
        <w:pStyle w:val="67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p>
      <w:pPr>
        <w:pStyle w:val="677"/>
        <w:ind w:firstLine="480"/>
        <w:jc w:val="both"/>
        <w:spacing w:beforeAutospacing="0" w:afterAutospacing="0"/>
        <w:rPr>
          <w:color w:val="000000"/>
          <w:highlight w:val="none"/>
        </w:rPr>
      </w:pPr>
      <w:r>
        <w:rPr>
          <w:rFonts w:hint="eastAsia" w:ascii="宋体" w:hAnsi="宋体" w:eastAsia="宋体" w:cs="宋体"/>
          <w:color w:val="000000"/>
          <w:highlight w:val="none"/>
        </w:rPr>
        <w:t xml:space="preserve">分包号：</w:t>
      </w:r>
      <w:r>
        <w:rPr>
          <w:color w:val="000000"/>
          <w:highlight w:val="none"/>
        </w:rPr>
      </w:r>
      <w:r/>
    </w:p>
    <w:tbl>
      <w:tblPr>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7"/>
              <w:jc w:val="center"/>
              <w:spacing w:beforeAutospacing="0" w:afterAutospacing="0"/>
              <w:rPr>
                <w:color w:val="000000"/>
                <w:highlight w:val="none"/>
              </w:rPr>
            </w:pPr>
            <w:r>
              <w:rPr>
                <w:rFonts w:hint="eastAsia" w:ascii="宋体" w:hAnsi="宋体" w:eastAsia="宋体" w:cs="宋体"/>
                <w:color w:val="000000"/>
                <w:highlight w:val="none"/>
              </w:rPr>
              <w:t xml:space="preserve">投标总报价</w:t>
            </w:r>
            <w:r>
              <w:rPr>
                <w:color w:val="000000"/>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7"/>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rPr>
                <w:rFonts w:hint="eastAsia" w:ascii="宋体" w:hAnsi="宋体" w:eastAsia="宋体" w:cs="宋体"/>
                <w:color w:val="000000"/>
                <w:highlight w:val="none"/>
                <w:lang w:val="en-US" w:eastAsia="zh-CN"/>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7"/>
              <w:spacing w:beforeAutospacing="0" w:afterAutospacing="0" w:line="0" w:lineRule="atLeast"/>
              <w:rPr>
                <w:color w:val="000000"/>
                <w:highlight w:val="none"/>
              </w:rPr>
            </w:pPr>
            <w:r>
              <w:rPr>
                <w:rFonts w:hint="eastAsia" w:ascii="宋体" w:hAnsi="宋体" w:eastAsia="宋体" w:cs="宋体"/>
                <w:color w:val="000000"/>
                <w:highlight w:val="none"/>
              </w:rPr>
              <w:t xml:space="preserve">小写：                        （人民币：元）</w:t>
            </w:r>
            <w:r>
              <w:rPr>
                <w:color w:val="000000"/>
                <w:highlight w:val="none"/>
              </w:rPr>
            </w:r>
            <w:r/>
          </w:p>
        </w:tc>
      </w:tr>
    </w:tbl>
    <w:p>
      <w:pPr>
        <w:pStyle w:val="677"/>
        <w:jc w:val="both"/>
        <w:spacing w:beforeAutospacing="0" w:afterAutospacing="0"/>
        <w:rPr>
          <w:color w:val="000000"/>
          <w:highlight w:val="none"/>
        </w:rPr>
      </w:pPr>
      <w:r>
        <w:rPr>
          <w:color w:val="000000"/>
          <w:highlight w:val="none"/>
        </w:rPr>
        <w:t xml:space="preserve"> </w:t>
      </w:r>
      <w:r>
        <w:rPr>
          <w:color w:val="000000"/>
          <w:highlight w:val="none"/>
        </w:rPr>
      </w:r>
      <w:r/>
    </w:p>
    <w:p>
      <w:pPr>
        <w:pStyle w:val="677"/>
        <w:ind w:firstLine="480"/>
        <w:jc w:val="both"/>
        <w:spacing w:beforeAutospacing="0" w:afterAutospacing="0"/>
        <w:rPr>
          <w:color w:val="000000"/>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color w:val="000000"/>
          <w:highlight w:val="none"/>
        </w:rPr>
      </w:r>
      <w:r/>
    </w:p>
    <w:p>
      <w:pPr>
        <w:pStyle w:val="677"/>
        <w:ind w:firstLine="480"/>
        <w:jc w:val="both"/>
        <w:spacing w:beforeAutospacing="0" w:afterAutospacing="0"/>
        <w:rPr>
          <w:highlight w:val="none"/>
        </w:rPr>
      </w:pPr>
      <w:r>
        <w:rPr>
          <w:highlight w:val="none"/>
        </w:rPr>
        <w:t xml:space="preserve"> </w:t>
      </w:r>
      <w:r>
        <w:rPr>
          <w:highlight w:val="none"/>
        </w:rPr>
      </w:r>
      <w:r/>
    </w:p>
    <w:p>
      <w:pPr>
        <w:pStyle w:val="6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52"/>
        <w:jc w:val="center"/>
        <w:spacing w:before="50" w:after="50"/>
        <w:widowControl/>
        <w:rPr>
          <w:highlight w:val="none"/>
        </w:rPr>
      </w:pPr>
      <w:r>
        <w:rPr>
          <w:highlight w:val="none"/>
        </w:rPr>
        <w:tab/>
      </w:r>
      <w:r>
        <w:rPr>
          <w:highlight w:val="none"/>
        </w:rPr>
      </w:r>
      <w:r/>
    </w:p>
    <w:p>
      <w:pPr>
        <w:pStyle w:val="652"/>
        <w:jc w:val="center"/>
        <w:spacing w:before="50" w:after="50"/>
        <w:widowControl/>
        <w:rPr>
          <w:highlight w:val="none"/>
        </w:rPr>
      </w:pPr>
      <w:r>
        <w:rPr>
          <w:highlight w:val="none"/>
        </w:rPr>
      </w:r>
      <w:r/>
    </w:p>
    <w:p>
      <w:pPr>
        <w:pStyle w:val="652"/>
        <w:jc w:val="center"/>
        <w:spacing w:before="50" w:after="50"/>
        <w:widowControl/>
        <w:rPr>
          <w:highlight w:val="none"/>
        </w:rPr>
      </w:pPr>
      <w:r>
        <w:rPr>
          <w:highlight w:val="none"/>
        </w:rPr>
      </w:r>
      <w:r/>
    </w:p>
    <w:p>
      <w:pPr>
        <w:pStyle w:val="652"/>
        <w:jc w:val="center"/>
        <w:spacing w:before="50" w:after="50"/>
        <w:widowControl/>
        <w:rPr>
          <w:highlight w:val="none"/>
        </w:rPr>
      </w:pPr>
      <w:r>
        <w:rPr>
          <w:highlight w:val="none"/>
        </w:rPr>
      </w:r>
      <w:r/>
    </w:p>
    <w:p>
      <w:pPr>
        <w:pStyle w:val="714"/>
        <w:rPr>
          <w:highlight w:val="none"/>
        </w:rPr>
      </w:pPr>
      <w:r>
        <w:rPr>
          <w:highlight w:val="none"/>
        </w:rPr>
      </w:r>
      <w:r/>
    </w:p>
    <w:p>
      <w:pPr>
        <w:pStyle w:val="714"/>
        <w:rPr>
          <w:highlight w:val="none"/>
        </w:rPr>
      </w:pPr>
      <w:r>
        <w:rPr>
          <w:highlight w:val="none"/>
        </w:rPr>
      </w:r>
      <w:r/>
    </w:p>
    <w:p>
      <w:pPr>
        <w:pStyle w:val="714"/>
        <w:rPr>
          <w:highlight w:val="none"/>
        </w:rPr>
      </w:pPr>
      <w:r>
        <w:rPr>
          <w:highlight w:val="none"/>
        </w:rPr>
      </w:r>
      <w:r/>
    </w:p>
    <w:p>
      <w:pPr>
        <w:pStyle w:val="652"/>
        <w:jc w:val="center"/>
        <w:spacing w:before="50" w:after="50"/>
        <w:widowControl/>
        <w:rPr>
          <w:highlight w:val="none"/>
        </w:rPr>
      </w:pPr>
      <w:r>
        <w:rPr>
          <w:highlight w:val="none"/>
        </w:rPr>
      </w:r>
      <w:r/>
    </w:p>
    <w:p>
      <w:pPr>
        <w:pStyle w:val="652"/>
        <w:jc w:val="center"/>
        <w:spacing w:before="50" w:after="50"/>
        <w:widowControl/>
        <w:rPr>
          <w:highlight w:val="none"/>
        </w:rPr>
      </w:pPr>
      <w:r>
        <w:rPr>
          <w:highlight w:val="none"/>
        </w:rPr>
      </w:r>
      <w:r/>
    </w:p>
    <w:p>
      <w:pPr>
        <w:pStyle w:val="652"/>
        <w:jc w:val="center"/>
        <w:spacing w:before="50" w:after="50"/>
        <w:widowControl/>
        <w:rPr>
          <w:highlight w:val="none"/>
        </w:rPr>
      </w:pPr>
      <w:r>
        <w:rPr>
          <w:highlight w:val="none"/>
        </w:rPr>
      </w:r>
      <w:r/>
    </w:p>
    <w:p>
      <w:pPr>
        <w:pStyle w:val="715"/>
        <w:rPr>
          <w:rFonts w:ascii="Times New Roman" w:hAnsi="Times New Roman"/>
          <w:color w:val="000000"/>
          <w:highlight w:val="none"/>
        </w:rPr>
        <w:outlineLvl w:val="1"/>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lang w:val="en-US" w:eastAsia="zh-CN"/>
        </w:rPr>
        <w:t xml:space="preserve">                   十</w:t>
      </w:r>
      <w:r>
        <w:rPr>
          <w:rFonts w:hint="eastAsia" w:ascii="黑体" w:hAnsi="宋体" w:eastAsia="黑体" w:cs="黑体"/>
          <w:b/>
          <w:color w:val="000000"/>
          <w:sz w:val="32"/>
          <w:szCs w:val="32"/>
          <w:highlight w:val="none"/>
          <w:lang w:val="en-US" w:eastAsia="zh-CN" w:bidi="ar-SA"/>
        </w:rPr>
        <w:t xml:space="preserve">七、项目组人员</w:t>
      </w:r>
      <w:r>
        <w:rPr>
          <w:rFonts w:ascii="Times New Roman" w:hAnsi="Times New Roman"/>
          <w:color w:val="000000"/>
          <w:highlight w:val="none"/>
        </w:rPr>
      </w:r>
      <w:r/>
    </w:p>
    <w:p>
      <w:pPr>
        <w:pStyle w:val="716"/>
        <w:jc w:val="center"/>
        <w:spacing w:line="600" w:lineRule="exact"/>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 xml:space="preserve">项目组成员一览表</w:t>
      </w:r>
      <w:r>
        <w:rPr>
          <w:rFonts w:ascii="Times New Roman" w:hAnsi="Times New Roman"/>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1427"/>
        <w:gridCol w:w="1549"/>
        <w:gridCol w:w="1702"/>
        <w:gridCol w:w="962"/>
      </w:tblGrid>
      <w:tr>
        <w:trPr>
          <w:trHeight w:val="836"/>
        </w:trPr>
        <w:tc>
          <w:tcPr>
            <w:tcW w:w="959" w:type="dxa"/>
            <w:vAlign w:val="center"/>
            <w:textDirection w:val="lrTb"/>
            <w:noWrap w:val="false"/>
          </w:tcPr>
          <w:p>
            <w:pPr>
              <w:pStyle w:val="717"/>
              <w:jc w:val="center"/>
              <w:spacing w:beforeAutospacing="1"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t xml:space="preserve">姓名</w:t>
            </w:r>
            <w:r>
              <w:rPr>
                <w:rFonts w:eastAsia="仿宋_GB2312" w:cs="仿宋_GB2312"/>
                <w:color w:val="000000"/>
                <w:sz w:val="28"/>
                <w:szCs w:val="28"/>
                <w:highlight w:val="none"/>
              </w:rPr>
            </w:r>
            <w:r/>
          </w:p>
        </w:tc>
        <w:tc>
          <w:tcPr>
            <w:tcW w:w="1843" w:type="dxa"/>
            <w:vAlign w:val="center"/>
            <w:textDirection w:val="lrTb"/>
            <w:noWrap w:val="false"/>
          </w:tcPr>
          <w:p>
            <w:pPr>
              <w:pStyle w:val="717"/>
              <w:jc w:val="center"/>
              <w:spacing w:beforeAutospacing="1" w:line="560" w:lineRule="exact"/>
              <w:widowControl/>
              <w:rPr>
                <w:rFonts w:eastAsia="仿宋_GB2312" w:cs="仿宋_GB2312"/>
                <w:color w:val="000000"/>
                <w:sz w:val="28"/>
                <w:szCs w:val="28"/>
                <w:highlight w:val="none"/>
              </w:rPr>
              <w:framePr w:vAnchor="page" w:hAnchor="page" w:xAlign="center" w:y="74"/>
            </w:pPr>
            <w:r>
              <w:rPr>
                <w:rFonts w:hint="eastAsia" w:eastAsia="仿宋_GB2312" w:cs="仿宋_GB2312"/>
                <w:color w:val="000000"/>
                <w:sz w:val="28"/>
                <w:szCs w:val="28"/>
                <w:highlight w:val="none"/>
              </w:rPr>
              <w:t xml:space="preserve">本项目拟任职务</w:t>
            </w:r>
            <w:r>
              <w:rPr>
                <w:rFonts w:eastAsia="仿宋_GB2312" w:cs="仿宋_GB2312"/>
                <w:color w:val="000000"/>
                <w:sz w:val="28"/>
                <w:szCs w:val="28"/>
                <w:highlight w:val="none"/>
              </w:rPr>
            </w:r>
            <w:r/>
          </w:p>
        </w:tc>
        <w:tc>
          <w:tcPr>
            <w:tcW w:w="1427" w:type="dxa"/>
            <w:vAlign w:val="center"/>
            <w:textDirection w:val="lrTb"/>
            <w:noWrap w:val="false"/>
          </w:tcPr>
          <w:p>
            <w:pPr>
              <w:pStyle w:val="717"/>
              <w:jc w:val="center"/>
              <w:spacing w:beforeAutospacing="1" w:line="560" w:lineRule="exact"/>
              <w:widowControl/>
              <w:rPr>
                <w:rFonts w:eastAsia="仿宋_GB2312" w:cs="仿宋_GB2312"/>
                <w:color w:val="000000"/>
                <w:sz w:val="28"/>
                <w:szCs w:val="28"/>
                <w:highlight w:val="none"/>
              </w:rPr>
              <w:framePr w:vAnchor="page" w:hAnchor="page" w:xAlign="center" w:y="74"/>
            </w:pPr>
            <w:r>
              <w:rPr>
                <w:rFonts w:hint="eastAsia" w:eastAsia="仿宋_GB2312" w:cs="仿宋_GB2312"/>
                <w:color w:val="000000"/>
                <w:sz w:val="28"/>
                <w:szCs w:val="28"/>
                <w:highlight w:val="none"/>
              </w:rPr>
              <w:t xml:space="preserve">相关证书</w:t>
            </w:r>
            <w:r>
              <w:rPr>
                <w:rFonts w:eastAsia="仿宋_GB2312" w:cs="仿宋_GB2312"/>
                <w:color w:val="000000"/>
                <w:sz w:val="28"/>
                <w:szCs w:val="28"/>
                <w:highlight w:val="none"/>
              </w:rPr>
            </w:r>
            <w:r/>
          </w:p>
        </w:tc>
        <w:tc>
          <w:tcPr>
            <w:tcW w:w="1549" w:type="dxa"/>
            <w:vAlign w:val="center"/>
            <w:textDirection w:val="lrTb"/>
            <w:noWrap w:val="false"/>
          </w:tcPr>
          <w:p>
            <w:pPr>
              <w:pStyle w:val="717"/>
              <w:spacing w:beforeAutospacing="1"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t xml:space="preserve">身份证号</w:t>
            </w:r>
            <w:r>
              <w:rPr>
                <w:rFonts w:eastAsia="仿宋_GB2312" w:cs="仿宋_GB2312"/>
                <w:color w:val="000000"/>
                <w:sz w:val="28"/>
                <w:szCs w:val="28"/>
                <w:highlight w:val="none"/>
              </w:rPr>
            </w:r>
            <w:r/>
          </w:p>
        </w:tc>
        <w:tc>
          <w:tcPr>
            <w:tcW w:w="1702" w:type="dxa"/>
            <w:vAlign w:val="center"/>
            <w:textDirection w:val="lrTb"/>
            <w:noWrap w:val="false"/>
          </w:tcPr>
          <w:p>
            <w:pPr>
              <w:pStyle w:val="717"/>
              <w:jc w:val="center"/>
              <w:spacing w:beforeAutospacing="1" w:line="560" w:lineRule="exact"/>
              <w:widowControl/>
              <w:rPr>
                <w:rFonts w:hint="eastAsia" w:eastAsia="仿宋_GB2312" w:cs="仿宋_GB2312"/>
                <w:color w:val="000000"/>
                <w:sz w:val="28"/>
                <w:szCs w:val="28"/>
                <w:highlight w:val="none"/>
                <w:lang w:eastAsia="zh-CN"/>
              </w:rPr>
              <w:framePr w:vAnchor="page" w:hAnchor="page" w:xAlign="center" w:y="74"/>
            </w:pPr>
            <w:r>
              <w:rPr>
                <w:rFonts w:hint="eastAsia" w:eastAsia="仿宋_GB2312" w:cs="仿宋_GB2312"/>
                <w:color w:val="000000"/>
                <w:sz w:val="28"/>
                <w:szCs w:val="28"/>
                <w:highlight w:val="none"/>
                <w:lang w:val="en-US" w:eastAsia="zh-CN"/>
              </w:rPr>
              <w:t xml:space="preserve">联系电话</w:t>
            </w:r>
            <w:r>
              <w:rPr>
                <w:rFonts w:hint="eastAsia" w:eastAsia="仿宋_GB2312" w:cs="仿宋_GB2312"/>
                <w:color w:val="000000"/>
                <w:sz w:val="28"/>
                <w:szCs w:val="28"/>
                <w:highlight w:val="none"/>
                <w:lang w:eastAsia="zh-CN"/>
              </w:rPr>
            </w:r>
            <w:r/>
          </w:p>
        </w:tc>
        <w:tc>
          <w:tcPr>
            <w:tcW w:w="962" w:type="dxa"/>
            <w:vAlign w:val="center"/>
            <w:textDirection w:val="lrTb"/>
            <w:noWrap w:val="false"/>
          </w:tcPr>
          <w:p>
            <w:pPr>
              <w:pStyle w:val="717"/>
              <w:spacing w:beforeAutospacing="1"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t xml:space="preserve">备注</w:t>
            </w: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16"/>
              <w:jc w:val="center"/>
              <w:rPr>
                <w:rFonts w:hint="eastAsia" w:ascii="Times New Roman" w:hAnsi="Times New Roman" w:eastAsia="仿宋_GB2312" w:cs="仿宋_GB2312"/>
                <w:color w:val="000000"/>
                <w:sz w:val="28"/>
                <w:szCs w:val="28"/>
                <w:highlight w:val="none"/>
                <w:lang w:val="en-US" w:eastAsia="zh-CN" w:bidi="ar-SA"/>
              </w:rPr>
              <w:framePr w:vAnchor="page" w:hAnchor="page" w:xAlign="center" w:y="74"/>
            </w:pPr>
            <w:r>
              <w:rPr>
                <w:rFonts w:hint="eastAsia" w:ascii="Times New Roman" w:hAnsi="Times New Roman" w:eastAsia="仿宋_GB2312" w:cs="仿宋_GB2312"/>
                <w:color w:val="000000"/>
                <w:sz w:val="28"/>
                <w:szCs w:val="28"/>
                <w:highlight w:val="none"/>
                <w:lang w:val="en-US" w:eastAsia="zh-CN" w:bidi="ar-SA"/>
              </w:rPr>
              <w:t xml:space="preserve">项目负责人</w:t>
            </w:r>
            <w:r>
              <w:rPr>
                <w:rFonts w:hint="eastAsia" w:ascii="Times New Roman" w:hAnsi="Times New Roman" w:eastAsia="仿宋_GB2312" w:cs="仿宋_GB2312"/>
                <w:color w:val="000000"/>
                <w:sz w:val="28"/>
                <w:szCs w:val="28"/>
                <w:highlight w:val="none"/>
                <w:lang w:val="en-US" w:eastAsia="zh-CN" w:bidi="ar-SA"/>
              </w:rPr>
            </w:r>
            <w:r/>
          </w:p>
        </w:tc>
        <w:tc>
          <w:tcPr>
            <w:tcW w:w="1427"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54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16"/>
              <w:jc w:val="center"/>
              <w:rPr>
                <w:rFonts w:ascii="Times New Roman" w:hAnsi="Times New Roman" w:eastAsia="仿宋_GB2312" w:cs="仿宋_GB2312"/>
                <w:color w:val="000000"/>
                <w:sz w:val="28"/>
                <w:szCs w:val="28"/>
                <w:highlight w:val="none"/>
                <w:lang w:val="en-US" w:eastAsia="zh-CN" w:bidi="ar-SA"/>
              </w:rPr>
              <w:framePr w:vAnchor="page" w:hAnchor="page" w:xAlign="center" w:y="74"/>
            </w:pPr>
            <w:r>
              <w:rPr>
                <w:rFonts w:hint="eastAsia" w:ascii="Times New Roman" w:hAnsi="Times New Roman" w:eastAsia="仿宋_GB2312" w:cs="仿宋_GB2312"/>
                <w:color w:val="000000"/>
                <w:sz w:val="28"/>
                <w:szCs w:val="28"/>
                <w:highlight w:val="none"/>
                <w:lang w:val="en-US" w:eastAsia="zh-CN" w:bidi="ar-SA"/>
              </w:rPr>
              <w:t xml:space="preserve">......</w:t>
            </w:r>
            <w:r>
              <w:rPr>
                <w:rFonts w:ascii="Times New Roman" w:hAnsi="Times New Roman" w:eastAsia="仿宋_GB2312" w:cs="仿宋_GB2312"/>
                <w:color w:val="000000"/>
                <w:sz w:val="28"/>
                <w:szCs w:val="28"/>
                <w:highlight w:val="none"/>
                <w:lang w:val="en-US" w:eastAsia="zh-CN" w:bidi="ar-SA"/>
              </w:rPr>
            </w:r>
            <w:r/>
          </w:p>
        </w:tc>
        <w:tc>
          <w:tcPr>
            <w:tcW w:w="1427"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54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16"/>
              <w:jc w:val="center"/>
              <w:rPr>
                <w:rFonts w:ascii="Times New Roman" w:hAnsi="Times New Roman" w:eastAsia="仿宋_GB2312" w:cs="仿宋_GB2312"/>
                <w:color w:val="000000"/>
                <w:sz w:val="28"/>
                <w:szCs w:val="28"/>
                <w:highlight w:val="none"/>
                <w:lang w:val="en-US" w:eastAsia="zh-CN" w:bidi="ar-SA"/>
              </w:rPr>
              <w:framePr w:vAnchor="page" w:hAnchor="page" w:xAlign="center" w:y="74"/>
            </w:pPr>
            <w:r>
              <w:rPr>
                <w:rFonts w:hint="eastAsia" w:ascii="Times New Roman" w:hAnsi="Times New Roman" w:eastAsia="仿宋_GB2312" w:cs="仿宋_GB2312"/>
                <w:color w:val="000000"/>
                <w:sz w:val="28"/>
                <w:szCs w:val="28"/>
                <w:highlight w:val="none"/>
                <w:lang w:val="en-US" w:eastAsia="zh-CN" w:bidi="ar-SA"/>
              </w:rPr>
              <w:t xml:space="preserve">......</w:t>
            </w:r>
            <w:r>
              <w:rPr>
                <w:rFonts w:ascii="Times New Roman" w:hAnsi="Times New Roman" w:eastAsia="仿宋_GB2312" w:cs="仿宋_GB2312"/>
                <w:color w:val="000000"/>
                <w:sz w:val="28"/>
                <w:szCs w:val="28"/>
                <w:highlight w:val="none"/>
                <w:lang w:val="en-US" w:eastAsia="zh-CN" w:bidi="ar-SA"/>
              </w:rPr>
            </w:r>
            <w:r/>
          </w:p>
        </w:tc>
        <w:tc>
          <w:tcPr>
            <w:tcW w:w="1427"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54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16"/>
              <w:jc w:val="center"/>
              <w:rPr>
                <w:rFonts w:ascii="Times New Roman" w:hAnsi="Times New Roman" w:eastAsia="仿宋_GB2312" w:cs="仿宋_GB2312"/>
                <w:color w:val="000000"/>
                <w:sz w:val="28"/>
                <w:szCs w:val="28"/>
                <w:highlight w:val="none"/>
              </w:rPr>
              <w:framePr w:vAnchor="page" w:hAnchor="page" w:xAlign="center" w:y="74"/>
            </w:pPr>
            <w:r>
              <w:rPr>
                <w:rFonts w:ascii="Times New Roman" w:hAnsi="Times New Roman" w:eastAsia="仿宋_GB2312" w:cs="仿宋_GB2312"/>
                <w:color w:val="000000"/>
                <w:sz w:val="28"/>
                <w:szCs w:val="28"/>
                <w:highlight w:val="none"/>
              </w:rPr>
            </w:r>
            <w:r/>
          </w:p>
        </w:tc>
        <w:tc>
          <w:tcPr>
            <w:tcW w:w="1427"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54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16"/>
              <w:rPr>
                <w:rFonts w:ascii="Times New Roman" w:hAnsi="Times New Roman" w:eastAsia="仿宋_GB2312" w:cs="仿宋_GB2312"/>
                <w:color w:val="000000"/>
                <w:sz w:val="28"/>
                <w:szCs w:val="28"/>
                <w:highlight w:val="none"/>
              </w:rPr>
              <w:framePr w:vAnchor="page" w:hAnchor="page" w:xAlign="center" w:y="74"/>
            </w:pPr>
            <w:r>
              <w:rPr>
                <w:rFonts w:ascii="Times New Roman" w:hAnsi="Times New Roman" w:eastAsia="仿宋_GB2312" w:cs="仿宋_GB2312"/>
                <w:color w:val="000000"/>
                <w:sz w:val="28"/>
                <w:szCs w:val="28"/>
                <w:highlight w:val="none"/>
              </w:rPr>
            </w:r>
            <w:r/>
          </w:p>
        </w:tc>
        <w:tc>
          <w:tcPr>
            <w:tcW w:w="1427"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54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427"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54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427"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54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427"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54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427"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54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427"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549"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717"/>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bl>
    <w:p>
      <w:pPr>
        <w:pStyle w:val="652"/>
        <w:ind w:firstLine="210"/>
        <w:rPr>
          <w:rFonts w:ascii="宋体" w:hAnsi="宋体" w:cs="宋体"/>
          <w:color w:val="000000"/>
          <w:szCs w:val="21"/>
          <w:highlight w:val="none"/>
        </w:rPr>
      </w:pPr>
      <w:r>
        <w:rPr>
          <w:rFonts w:ascii="宋体" w:hAnsi="宋体" w:cs="宋体"/>
          <w:color w:val="000000"/>
          <w:szCs w:val="21"/>
          <w:highlight w:val="none"/>
        </w:rPr>
      </w:r>
      <w:r/>
    </w:p>
    <w:p>
      <w:pPr>
        <w:pStyle w:val="652"/>
        <w:ind w:firstLine="210"/>
        <w:rPr>
          <w:rFonts w:ascii="宋体" w:hAnsi="宋体" w:cs="宋体"/>
          <w:color w:val="000000"/>
          <w:szCs w:val="21"/>
          <w:highlight w:val="none"/>
        </w:rPr>
      </w:pPr>
      <w:r>
        <w:rPr>
          <w:rFonts w:ascii="宋体" w:hAnsi="宋体" w:cs="宋体"/>
          <w:color w:val="000000"/>
          <w:szCs w:val="21"/>
          <w:highlight w:val="none"/>
        </w:rPr>
        <w:t xml:space="preserve">注：如供应商</w:t>
      </w:r>
      <w:r>
        <w:rPr>
          <w:rFonts w:hint="eastAsia" w:ascii="宋体" w:hAnsi="宋体" w:cs="宋体"/>
          <w:color w:val="000000"/>
          <w:szCs w:val="21"/>
          <w:highlight w:val="none"/>
        </w:rPr>
        <w:t xml:space="preserve">成交</w:t>
      </w:r>
      <w:r>
        <w:rPr>
          <w:rFonts w:ascii="宋体" w:hAnsi="宋体" w:cs="宋体"/>
          <w:color w:val="000000"/>
          <w:szCs w:val="21"/>
          <w:highlight w:val="none"/>
        </w:rPr>
        <w:t xml:space="preserve">，项目组成员必须按本表承诺人员操作，不得随意更换。按</w:t>
      </w:r>
      <w:r>
        <w:rPr>
          <w:rFonts w:hint="eastAsia" w:ascii="宋体" w:hAnsi="宋体" w:cs="宋体"/>
          <w:color w:val="000000"/>
          <w:szCs w:val="21"/>
          <w:highlight w:val="none"/>
        </w:rPr>
        <w:t xml:space="preserve">磋商</w:t>
      </w:r>
      <w:r>
        <w:rPr>
          <w:rFonts w:ascii="宋体" w:hAnsi="宋体" w:cs="宋体"/>
          <w:color w:val="000000"/>
          <w:szCs w:val="21"/>
          <w:highlight w:val="none"/>
        </w:rPr>
        <w:t xml:space="preserve">文件要求附相关人员证书。</w:t>
      </w:r>
      <w:r>
        <w:rPr>
          <w:rFonts w:ascii="宋体" w:hAnsi="宋体" w:cs="宋体"/>
          <w:color w:val="000000"/>
          <w:szCs w:val="21"/>
          <w:highlight w:val="none"/>
        </w:rPr>
      </w:r>
      <w:r/>
    </w:p>
    <w:p>
      <w:pPr>
        <w:pStyle w:val="716"/>
        <w:ind w:firstLine="280"/>
        <w:spacing w:line="500" w:lineRule="exact"/>
        <w:rPr>
          <w:rFonts w:ascii="Times New Roman" w:hAnsi="Times New Roman" w:eastAsia="仿宋_GB2312" w:cs="仿宋_GB2312"/>
          <w:color w:val="000000"/>
          <w:highlight w:val="none"/>
        </w:rPr>
      </w:pPr>
      <w:r>
        <w:rPr>
          <w:rFonts w:ascii="Times New Roman" w:hAnsi="Times New Roman" w:eastAsia="仿宋_GB2312" w:cs="仿宋_GB2312"/>
          <w:color w:val="000000"/>
          <w:highlight w:val="none"/>
        </w:rPr>
      </w:r>
      <w:r/>
    </w:p>
    <w:p>
      <w:pPr>
        <w:pStyle w:val="719"/>
        <w:numPr>
          <w:ilvl w:val="0"/>
          <w:numId w:val="0"/>
        </w:numPr>
        <w:jc w:val="center"/>
        <w:rPr>
          <w:rFonts w:hint="eastAsia" w:ascii="Times New Roman" w:hAnsi="Times New Roman"/>
          <w:color w:val="000000"/>
          <w:highlight w:val="none"/>
          <w:lang w:val="en-US" w:eastAsia="zh-CN"/>
        </w:rPr>
        <w:outlineLvl w:val="1"/>
      </w:pPr>
      <w:r>
        <w:rPr>
          <w:color w:val="000000"/>
          <w:highlight w:val="none"/>
        </w:rPr>
        <w:br w:type="page" w:clear="all"/>
      </w:r>
      <w:r>
        <w:rPr>
          <w:rFonts w:hint="eastAsia" w:ascii="Times New Roman" w:hAnsi="Times New Roman" w:cs="Times New Roman"/>
          <w:b/>
          <w:color w:val="000000"/>
          <w:sz w:val="32"/>
          <w:szCs w:val="24"/>
          <w:lang w:val="en-US" w:eastAsia="zh-CN" w:bidi="ar-SA"/>
        </w:rPr>
        <w:t xml:space="preserve">十八</w:t>
      </w:r>
      <w:r>
        <w:rPr>
          <w:rFonts w:hint="eastAsia" w:ascii="Times New Roman" w:hAnsi="Times New Roman" w:eastAsia="黑体" w:cs="Times New Roman"/>
          <w:b/>
          <w:color w:val="000000"/>
          <w:sz w:val="32"/>
          <w:szCs w:val="24"/>
          <w:lang w:val="en-US" w:eastAsia="zh-CN" w:bidi="ar-SA"/>
        </w:rPr>
        <w:t xml:space="preserve">、</w:t>
      </w:r>
      <w:r>
        <w:rPr>
          <w:rFonts w:hint="eastAsia" w:ascii="Times New Roman" w:hAnsi="Times New Roman"/>
          <w:color w:val="000000"/>
          <w:highlight w:val="none"/>
          <w:lang w:val="en-US" w:eastAsia="zh-CN"/>
        </w:rPr>
        <w:t xml:space="preserve">承诺函</w:t>
      </w:r>
      <w:r>
        <w:rPr>
          <w:rFonts w:hint="eastAsia" w:ascii="Times New Roman" w:hAnsi="Times New Roman"/>
          <w:color w:val="000000"/>
          <w:highlight w:val="none"/>
          <w:lang w:val="en-US" w:eastAsia="zh-CN"/>
        </w:rPr>
      </w:r>
      <w:r/>
    </w:p>
    <w:p>
      <w:pPr>
        <w:pStyle w:val="721"/>
        <w:jc w:val="center"/>
        <w:rPr>
          <w:rFonts w:hint="eastAsia" w:ascii="Times New Roman" w:hAnsi="Times New Roman" w:eastAsia="宋体" w:cs="Times New Roman"/>
          <w:b/>
          <w:color w:val="000000"/>
          <w:sz w:val="32"/>
          <w:szCs w:val="32"/>
          <w:highlight w:val="none"/>
          <w:lang w:val="en-US" w:eastAsia="zh-CN" w:bidi="ar-SA"/>
        </w:rPr>
      </w:pPr>
      <w:r>
        <w:rPr>
          <w:rFonts w:hint="eastAsia" w:ascii="Times New Roman" w:hAnsi="Times New Roman" w:eastAsia="宋体" w:cs="Times New Roman"/>
          <w:b/>
          <w:color w:val="000000"/>
          <w:sz w:val="32"/>
          <w:szCs w:val="32"/>
          <w:highlight w:val="none"/>
          <w:lang w:val="en-US" w:eastAsia="zh-CN" w:bidi="ar-SA"/>
        </w:rPr>
      </w:r>
      <w:r/>
    </w:p>
    <w:p>
      <w:pPr>
        <w:pStyle w:val="721"/>
        <w:jc w:val="center"/>
        <w:rPr>
          <w:rFonts w:ascii="方正小标宋_GBK" w:eastAsia="方正小标宋_GBK"/>
          <w:sz w:val="36"/>
          <w:szCs w:val="22"/>
        </w:rPr>
      </w:pPr>
      <w:r>
        <w:rPr>
          <w:rFonts w:hint="eastAsia" w:ascii="Times New Roman" w:hAnsi="Times New Roman" w:eastAsia="宋体" w:cs="Times New Roman"/>
          <w:b/>
          <w:color w:val="000000"/>
          <w:sz w:val="32"/>
          <w:szCs w:val="32"/>
          <w:highlight w:val="none"/>
          <w:lang w:val="en-US" w:eastAsia="zh-CN" w:bidi="ar-SA"/>
        </w:rPr>
        <w:t xml:space="preserve">承诺函</w:t>
      </w:r>
      <w:r>
        <w:rPr>
          <w:rFonts w:ascii="方正小标宋_GBK" w:eastAsia="方正小标宋_GBK"/>
          <w:sz w:val="36"/>
          <w:szCs w:val="22"/>
        </w:rPr>
      </w:r>
      <w:r/>
    </w:p>
    <w:p>
      <w:pPr>
        <w:pStyle w:val="722"/>
        <w:spacing w:line="500" w:lineRule="exact"/>
        <w:rPr>
          <w:rFonts w:hint="eastAsia" w:ascii="宋体" w:hAnsi="宋体" w:eastAsia="宋体" w:cs="宋体"/>
          <w:sz w:val="28"/>
          <w:szCs w:val="32"/>
          <w:u w:val="single"/>
        </w:rPr>
      </w:pPr>
      <w:r>
        <w:rPr>
          <w:rFonts w:hint="eastAsia" w:ascii="宋体" w:hAnsi="宋体" w:eastAsia="宋体" w:cs="宋体"/>
          <w:sz w:val="28"/>
          <w:szCs w:val="32"/>
          <w:u w:val="single"/>
          <w:lang w:eastAsia="zh-CN"/>
        </w:rPr>
        <w:t xml:space="preserve">（响水县农业农村局）</w:t>
      </w:r>
      <w:r>
        <w:rPr>
          <w:rFonts w:hint="eastAsia" w:ascii="宋体" w:hAnsi="宋体" w:eastAsia="宋体" w:cs="宋体"/>
          <w:sz w:val="28"/>
          <w:szCs w:val="32"/>
          <w:u w:val="single"/>
        </w:rPr>
        <w:t xml:space="preserve">：</w:t>
      </w:r>
      <w:r>
        <w:rPr>
          <w:rFonts w:hint="eastAsia" w:ascii="宋体" w:hAnsi="宋体" w:eastAsia="宋体" w:cs="宋体"/>
          <w:sz w:val="28"/>
          <w:szCs w:val="32"/>
          <w:u w:val="single"/>
        </w:rPr>
      </w:r>
      <w:r/>
    </w:p>
    <w:p>
      <w:pPr>
        <w:pStyle w:val="652"/>
        <w:ind w:firstLine="560"/>
        <w:spacing w:line="480" w:lineRule="exact"/>
        <w:rPr>
          <w:rFonts w:hint="eastAsia" w:ascii="宋体" w:hAnsi="宋体" w:eastAsia="宋体" w:cs="宋体"/>
          <w:color w:val="000000"/>
          <w:sz w:val="28"/>
        </w:rPr>
      </w:pPr>
      <w:r>
        <w:rPr>
          <w:rFonts w:hint="eastAsia" w:ascii="宋体" w:hAnsi="宋体" w:eastAsia="宋体" w:cs="宋体"/>
          <w:sz w:val="28"/>
          <w:szCs w:val="28"/>
        </w:rPr>
        <w:t xml:space="preserve">根据</w:t>
      </w:r>
      <w:r>
        <w:rPr>
          <w:rFonts w:hint="eastAsia" w:ascii="宋体" w:hAnsi="宋体" w:cs="宋体"/>
          <w:sz w:val="28"/>
          <w:szCs w:val="32"/>
          <w:u w:val="single"/>
          <w:lang w:eastAsia="zh-CN"/>
        </w:rPr>
        <w:t xml:space="preserve">（</w:t>
      </w:r>
      <w:r>
        <w:rPr>
          <w:rFonts w:hint="eastAsia" w:ascii="宋体" w:hAnsi="宋体" w:cs="宋体"/>
          <w:sz w:val="28"/>
          <w:szCs w:val="32"/>
          <w:u w:val="single"/>
          <w:lang w:val="en-US" w:eastAsia="zh-CN"/>
        </w:rPr>
        <w:t xml:space="preserve">项目编号</w:t>
      </w:r>
      <w:r>
        <w:rPr>
          <w:rFonts w:hint="eastAsia" w:ascii="宋体" w:hAnsi="宋体" w:cs="宋体"/>
          <w:sz w:val="28"/>
          <w:szCs w:val="32"/>
          <w:u w:val="single"/>
          <w:lang w:eastAsia="zh-CN"/>
        </w:rPr>
        <w:t xml:space="preserve">）</w:t>
      </w:r>
      <w:r>
        <w:rPr>
          <w:rFonts w:hint="eastAsia" w:ascii="宋体" w:hAnsi="宋体" w:eastAsia="宋体" w:cs="宋体"/>
          <w:color w:val="000000"/>
          <w:sz w:val="28"/>
        </w:rPr>
        <w:t xml:space="preserve">号</w:t>
      </w:r>
      <w:r>
        <w:rPr>
          <w:rFonts w:hint="eastAsia" w:ascii="宋体" w:hAnsi="宋体" w:eastAsia="宋体" w:cs="宋体"/>
          <w:sz w:val="28"/>
          <w:szCs w:val="32"/>
          <w:u w:val="single"/>
          <w:lang w:eastAsia="zh-CN"/>
        </w:rPr>
        <w:t xml:space="preserve">（</w:t>
      </w:r>
      <w:r>
        <w:rPr>
          <w:rFonts w:hint="eastAsia" w:ascii="宋体" w:hAnsi="宋体" w:eastAsia="宋体" w:cs="宋体"/>
          <w:sz w:val="28"/>
          <w:szCs w:val="32"/>
          <w:u w:val="single"/>
          <w:lang w:val="en-US" w:eastAsia="zh-CN"/>
        </w:rPr>
        <w:t xml:space="preserve">项目名称</w:t>
      </w:r>
      <w:r>
        <w:rPr>
          <w:rFonts w:hint="eastAsia" w:ascii="宋体" w:hAnsi="宋体" w:eastAsia="宋体" w:cs="宋体"/>
          <w:sz w:val="28"/>
          <w:szCs w:val="32"/>
          <w:u w:val="single"/>
          <w:lang w:eastAsia="zh-CN"/>
        </w:rPr>
        <w:t xml:space="preserve">）</w:t>
      </w:r>
      <w:r>
        <w:rPr>
          <w:rFonts w:hint="eastAsia" w:ascii="宋体" w:hAnsi="宋体" w:eastAsia="宋体" w:cs="宋体"/>
          <w:color w:val="000000"/>
          <w:sz w:val="28"/>
        </w:rPr>
        <w:t xml:space="preserve">磋商文件相关要求，承诺如下：完全响应本项目采购需求“</w:t>
      </w:r>
      <w:r>
        <w:rPr>
          <w:rFonts w:hint="eastAsia" w:ascii="宋体" w:hAnsi="宋体" w:cs="宋体"/>
          <w:color w:val="000000"/>
          <w:sz w:val="28"/>
          <w:lang w:val="en-US" w:eastAsia="zh-CN"/>
        </w:rPr>
        <w:t xml:space="preserve">三、</w:t>
      </w:r>
      <w:r>
        <w:rPr>
          <w:rFonts w:hint="eastAsia" w:ascii="宋体" w:hAnsi="宋体" w:eastAsia="宋体" w:cs="宋体"/>
          <w:color w:val="000000"/>
          <w:sz w:val="28"/>
        </w:rPr>
        <w:t xml:space="preserve">服务内容及要求”，如我单位中标，将按照响应内容进行履约。如我单位响应文件的响应方案优于采购需求，将按响应文件履约。</w:t>
      </w:r>
      <w:r>
        <w:rPr>
          <w:rFonts w:hint="eastAsia" w:ascii="宋体" w:hAnsi="宋体" w:eastAsia="宋体" w:cs="宋体"/>
          <w:color w:val="000000"/>
          <w:sz w:val="28"/>
        </w:rPr>
      </w:r>
      <w:r/>
    </w:p>
    <w:p>
      <w:pPr>
        <w:pStyle w:val="652"/>
        <w:ind w:firstLine="560"/>
        <w:spacing w:line="480" w:lineRule="exact"/>
        <w:rPr>
          <w:rFonts w:hint="eastAsia" w:ascii="宋体" w:hAnsi="宋体" w:eastAsia="宋体" w:cs="宋体"/>
          <w:color w:val="000000"/>
          <w:sz w:val="28"/>
        </w:rPr>
      </w:pPr>
      <w:r>
        <w:rPr>
          <w:rFonts w:hint="eastAsia" w:ascii="宋体" w:hAnsi="宋体" w:eastAsia="宋体" w:cs="宋体"/>
          <w:color w:val="000000"/>
          <w:sz w:val="28"/>
        </w:rPr>
      </w:r>
      <w:r/>
    </w:p>
    <w:p>
      <w:pPr>
        <w:pStyle w:val="723"/>
        <w:jc w:val="left"/>
        <w:spacing w:after="200" w:line="500" w:lineRule="exact"/>
        <w:rPr>
          <w:rFonts w:hint="eastAsia" w:ascii="宋体" w:hAnsi="宋体" w:eastAsia="宋体"/>
          <w:sz w:val="28"/>
          <w:szCs w:val="22"/>
          <w:u w:val="single"/>
        </w:rPr>
      </w:pPr>
      <w:r>
        <w:rPr>
          <w:rFonts w:hint="eastAsia" w:ascii="宋体" w:hAnsi="宋体" w:eastAsia="宋体"/>
          <w:sz w:val="28"/>
          <w:szCs w:val="22"/>
        </w:rPr>
        <w:t xml:space="preserve">单位名称（公章）：</w:t>
      </w:r>
      <w:r>
        <w:rPr>
          <w:rFonts w:hint="eastAsia" w:ascii="宋体" w:hAnsi="宋体" w:eastAsia="宋体"/>
          <w:sz w:val="28"/>
          <w:szCs w:val="22"/>
          <w:u w:val="single"/>
        </w:rPr>
        <w:t xml:space="preserve">               </w:t>
      </w:r>
      <w:r>
        <w:rPr>
          <w:rFonts w:hint="eastAsia" w:ascii="宋体" w:hAnsi="宋体" w:eastAsia="宋体"/>
          <w:sz w:val="28"/>
          <w:szCs w:val="22"/>
          <w:u w:val="single"/>
        </w:rPr>
      </w:r>
      <w:r/>
    </w:p>
    <w:p>
      <w:pPr>
        <w:pStyle w:val="723"/>
        <w:jc w:val="left"/>
        <w:spacing w:after="200" w:line="500" w:lineRule="exact"/>
        <w:rPr>
          <w:rFonts w:ascii="宋体" w:hAnsi="宋体" w:eastAsia="宋体" w:cs="Times New Roman"/>
          <w:sz w:val="28"/>
          <w:szCs w:val="22"/>
          <w:u w:val="single"/>
          <w:lang w:val="en-US" w:eastAsia="zh-CN"/>
        </w:rPr>
      </w:pPr>
      <w:r>
        <w:rPr>
          <w:rFonts w:hint="eastAsia" w:ascii="宋体" w:hAnsi="宋体" w:eastAsia="宋体" w:cs="Times New Roman"/>
          <w:sz w:val="28"/>
          <w:szCs w:val="22"/>
          <w:lang w:val="en-US" w:eastAsia="zh-CN"/>
        </w:rPr>
        <w:t xml:space="preserve">日  期：</w:t>
      </w:r>
      <w:r>
        <w:rPr>
          <w:rFonts w:hint="eastAsia" w:ascii="宋体" w:hAnsi="宋体" w:eastAsia="宋体" w:cs="Times New Roman"/>
          <w:sz w:val="28"/>
          <w:szCs w:val="22"/>
          <w:u w:val="single"/>
          <w:lang w:val="en-US" w:eastAsia="zh-CN"/>
        </w:rPr>
        <w:t xml:space="preserve">                         </w:t>
      </w:r>
      <w:r>
        <w:rPr>
          <w:rFonts w:ascii="宋体" w:hAnsi="宋体" w:eastAsia="宋体" w:cs="Times New Roman"/>
          <w:sz w:val="28"/>
          <w:szCs w:val="22"/>
          <w:u w:val="single"/>
          <w:lang w:val="en-US" w:eastAsia="zh-CN"/>
        </w:rPr>
      </w:r>
      <w:r/>
    </w:p>
    <w:p>
      <w:pPr>
        <w:pStyle w:val="718"/>
        <w:spacing w:line="500" w:lineRule="exact"/>
        <w:rPr>
          <w:color w:val="000000"/>
          <w:highlight w:val="none"/>
        </w:rPr>
      </w:pPr>
      <w:r>
        <w:rPr>
          <w:color w:val="000000"/>
          <w:highlight w:val="none"/>
        </w:rPr>
      </w:r>
      <w:r/>
    </w:p>
    <w:p>
      <w:pPr>
        <w:pStyle w:val="652"/>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九</w:t>
      </w:r>
      <w:r>
        <w:rPr>
          <w:rFonts w:hint="eastAsia" w:ascii="宋体" w:hAnsi="宋体" w:eastAsia="宋体" w:cs="宋体"/>
          <w:b/>
          <w:bCs/>
          <w:color w:val="000000"/>
          <w:sz w:val="32"/>
          <w:szCs w:val="32"/>
          <w:highlight w:val="none"/>
        </w:rPr>
        <w:t xml:space="preserve">、技术方案、服务承诺、培训承诺等</w:t>
      </w:r>
      <w:r>
        <w:rPr>
          <w:rFonts w:ascii="宋体" w:hAnsi="宋体" w:eastAsia="宋体" w:cs="宋体"/>
          <w:b/>
          <w:bCs/>
          <w:sz w:val="24"/>
          <w:highlight w:val="none"/>
        </w:rPr>
      </w:r>
      <w:r/>
    </w:p>
    <w:p>
      <w:pPr>
        <w:pStyle w:val="677"/>
        <w:jc w:val="both"/>
        <w:spacing w:beforeAutospacing="0" w:afterAutospacing="0"/>
        <w:tabs>
          <w:tab w:val="left" w:pos="2160" w:leader="none"/>
        </w:tabs>
        <w:rPr>
          <w:highlight w:val="none"/>
        </w:rPr>
      </w:pPr>
      <w:r>
        <w:rPr>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52"/>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lang w:val="en-US" w:eastAsia="zh-CN"/>
        </w:rPr>
        <w:t xml:space="preserve">二十</w:t>
      </w:r>
      <w:r>
        <w:rPr>
          <w:rFonts w:hint="eastAsia" w:ascii="宋体" w:hAnsi="宋体" w:eastAsia="宋体" w:cs="宋体"/>
          <w:b/>
          <w:bCs/>
          <w:color w:val="000000"/>
          <w:sz w:val="32"/>
          <w:szCs w:val="32"/>
          <w:highlight w:val="none"/>
        </w:rPr>
        <w:t xml:space="preserve">、盐城市政府采购事前信用承诺书</w:t>
      </w:r>
      <w:r>
        <w:rPr>
          <w:rFonts w:ascii="宋体" w:hAnsi="宋体" w:eastAsia="宋体" w:cs="宋体"/>
          <w:b/>
          <w:bCs/>
          <w:sz w:val="24"/>
          <w:highlight w:val="none"/>
        </w:rPr>
      </w:r>
      <w:r/>
    </w:p>
    <w:p>
      <w:pPr>
        <w:pStyle w:val="652"/>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ascii="宋体" w:hAnsi="宋体" w:eastAsia="宋体" w:cs="宋体"/>
          <w:sz w:val="24"/>
          <w:highlight w:val="none"/>
        </w:rPr>
      </w:r>
      <w:r/>
    </w:p>
    <w:p>
      <w:pPr>
        <w:pStyle w:val="652"/>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eastAsia="宋体" w:cs="宋体"/>
          <w:sz w:val="24"/>
          <w:highlight w:val="none"/>
        </w:rPr>
      </w:r>
      <w:r/>
    </w:p>
    <w:p>
      <w:pPr>
        <w:pStyle w:val="652"/>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ascii="宋体" w:hAnsi="宋体" w:eastAsia="宋体" w:cs="宋体"/>
          <w:sz w:val="24"/>
          <w:highlight w:val="none"/>
        </w:rPr>
      </w:r>
      <w:r/>
    </w:p>
    <w:p>
      <w:pPr>
        <w:pStyle w:val="652"/>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highlight w:val="none"/>
        </w:rPr>
      </w:r>
      <w:r/>
    </w:p>
    <w:p>
      <w:pPr>
        <w:pStyle w:val="652"/>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ascii="宋体" w:hAnsi="宋体" w:eastAsia="宋体" w:cs="宋体"/>
          <w:sz w:val="24"/>
          <w:highlight w:val="none"/>
        </w:rPr>
      </w:r>
      <w:r/>
    </w:p>
    <w:p>
      <w:pPr>
        <w:pStyle w:val="652"/>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ascii="宋体" w:hAnsi="宋体" w:eastAsia="宋体" w:cs="宋体"/>
          <w:sz w:val="24"/>
          <w:highlight w:val="none"/>
        </w:rPr>
      </w:r>
      <w:r/>
    </w:p>
    <w:p>
      <w:pPr>
        <w:pStyle w:val="652"/>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highlight w:val="none"/>
        </w:rPr>
      </w:r>
      <w:r/>
    </w:p>
    <w:p>
      <w:pPr>
        <w:pStyle w:val="652"/>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ascii="宋体" w:hAnsi="宋体" w:eastAsia="宋体" w:cs="宋体"/>
          <w:sz w:val="24"/>
          <w:highlight w:val="none"/>
        </w:rPr>
      </w:r>
      <w:r/>
    </w:p>
    <w:p>
      <w:pPr>
        <w:pStyle w:val="652"/>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highlight w:val="none"/>
        </w:rPr>
      </w:r>
      <w:r/>
    </w:p>
    <w:p>
      <w:pPr>
        <w:pStyle w:val="652"/>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ascii="宋体" w:hAnsi="宋体" w:eastAsia="宋体" w:cs="宋体"/>
          <w:sz w:val="24"/>
          <w:highlight w:val="none"/>
        </w:rPr>
      </w:r>
      <w:r/>
    </w:p>
    <w:p>
      <w:pPr>
        <w:pStyle w:val="652"/>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rFonts w:ascii="宋体" w:hAnsi="宋体" w:eastAsia="宋体" w:cs="宋体"/>
          <w:sz w:val="24"/>
          <w:highlight w:val="none"/>
        </w:rPr>
      </w:r>
      <w:r/>
    </w:p>
    <w:p>
      <w:pPr>
        <w:pStyle w:val="652"/>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rFonts w:ascii="宋体" w:hAnsi="宋体" w:eastAsia="宋体" w:cs="宋体"/>
          <w:sz w:val="24"/>
          <w:highlight w:val="none"/>
        </w:rPr>
      </w:r>
      <w:r/>
    </w:p>
    <w:p>
      <w:pPr>
        <w:pStyle w:val="652"/>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rPr>
          <w:rFonts w:ascii="宋体" w:hAnsi="宋体" w:eastAsia="宋体" w:cs="宋体"/>
          <w:sz w:val="24"/>
          <w:highlight w:val="none"/>
        </w:rPr>
      </w:r>
      <w:r/>
    </w:p>
    <w:p>
      <w:pPr>
        <w:pStyle w:val="677"/>
        <w:jc w:val="center"/>
        <w:spacing w:beforeAutospacing="0" w:afterAutospacing="0"/>
        <w:rPr>
          <w:highlight w:val="none"/>
        </w:rPr>
      </w:pPr>
      <w:r>
        <w:rPr>
          <w:highlight w:val="none"/>
        </w:rPr>
      </w:r>
      <w:r/>
    </w:p>
    <w:p>
      <w:pPr>
        <w:pStyle w:val="652"/>
        <w:rPr>
          <w:highlight w:val="none"/>
        </w:rPr>
      </w:pPr>
      <w:r/>
      <w:bookmarkEnd w:id="180"/>
      <w:r/>
      <w:bookmarkEnd w:id="181"/>
      <w:r/>
      <w:bookmarkEnd w:id="183"/>
      <w:r/>
      <w:bookmarkEnd w:id="184"/>
      <w:r/>
      <w:bookmarkEnd w:id="185"/>
      <w:r/>
      <w:bookmarkEnd w:id="186"/>
      <w:r/>
      <w:bookmarkEnd w:id="195"/>
      <w:r/>
      <w:bookmarkEnd w:id="196"/>
      <w:r/>
      <w:bookmarkEnd w:id="197"/>
      <w:r/>
      <w:bookmarkEnd w:id="198"/>
      <w:r/>
      <w:bookmarkEnd w:id="199"/>
      <w:r>
        <w:rPr>
          <w:highlight w:val="none"/>
        </w:rPr>
      </w:r>
      <w:r/>
    </w:p>
    <w:p>
      <w:pPr>
        <w:pStyle w:val="677"/>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ascii="宋体" w:hAnsi="宋体" w:eastAsia="宋体" w:cs="宋体"/>
          <w:b/>
          <w:color w:val="000000"/>
          <w:sz w:val="32"/>
          <w:szCs w:val="32"/>
          <w:highlight w:val="none"/>
        </w:rPr>
      </w:r>
      <w:r/>
    </w:p>
    <w:p>
      <w:pPr>
        <w:pStyle w:val="677"/>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highlight w:val="none"/>
        </w:rPr>
      </w:r>
      <w:r/>
    </w:p>
    <w:p>
      <w:pPr>
        <w:pStyle w:val="677"/>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77"/>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rPr>
          <w:rFonts w:ascii="宋体" w:hAnsi="宋体" w:eastAsia="宋体" w:cs="宋体"/>
          <w:highlight w:val="none"/>
        </w:rPr>
      </w:r>
      <w:r/>
    </w:p>
    <w:p>
      <w:pPr>
        <w:pStyle w:val="677"/>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rPr>
          <w:rFonts w:ascii="宋体" w:hAnsi="宋体" w:eastAsia="宋体" w:cs="宋体"/>
          <w:highlight w:val="none"/>
        </w:rPr>
      </w:r>
      <w:r/>
    </w:p>
    <w:p>
      <w:pPr>
        <w:pStyle w:val="67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highlight w:val="none"/>
        </w:rPr>
      </w:r>
      <w:r/>
    </w:p>
    <w:p>
      <w:pPr>
        <w:pStyle w:val="67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highlight w:val="none"/>
        </w:rPr>
      </w:r>
      <w:r/>
    </w:p>
    <w:p>
      <w:pPr>
        <w:pStyle w:val="67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highlight w:val="none"/>
        </w:rPr>
      </w:r>
      <w:r/>
    </w:p>
    <w:p>
      <w:pPr>
        <w:pStyle w:val="67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highlight w:val="none"/>
        </w:rPr>
      </w:r>
      <w:r/>
    </w:p>
    <w:p>
      <w:pPr>
        <w:pStyle w:val="67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highlight w:val="none"/>
        </w:rPr>
      </w:r>
      <w:r/>
    </w:p>
    <w:p>
      <w:pPr>
        <w:pStyle w:val="677"/>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highlight w:val="none"/>
        </w:rPr>
      </w:r>
      <w:r/>
    </w:p>
    <w:p>
      <w:pPr>
        <w:pStyle w:val="677"/>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677"/>
        <w:ind w:firstLine="420"/>
        <w:jc w:val="both"/>
        <w:spacing w:beforeAutospacing="0" w:afterAutospacing="0"/>
        <w:rPr>
          <w:rFonts w:ascii="宋体" w:hAnsi="宋体" w:cs="宋体"/>
        </w:rPr>
      </w:pPr>
      <w:r>
        <w:rPr>
          <w:rFonts w:ascii="宋体" w:hAnsi="宋体" w:cs="宋体"/>
        </w:rPr>
      </w:r>
      <w:r/>
    </w:p>
    <w:p>
      <w:pPr>
        <w:pStyle w:val="652"/>
        <w:rPr>
          <w:rFonts w:ascii="宋体" w:hAnsi="宋体" w:cs="宋体"/>
        </w:rPr>
      </w:pPr>
      <w:r>
        <w:rPr>
          <w:rFonts w:ascii="宋体" w:hAnsi="宋体" w:cs="宋体"/>
        </w:rPr>
      </w:r>
      <w:r/>
    </w:p>
    <w:p>
      <w:pPr>
        <w:pStyle w:val="652"/>
        <w:rPr>
          <w:rFonts w:ascii="宋体" w:hAnsi="宋体" w:cs="宋体"/>
        </w:rPr>
      </w:pPr>
      <w:r>
        <w:rPr>
          <w:rFonts w:ascii="宋体" w:hAnsi="宋体" w:cs="宋体"/>
        </w:rPr>
      </w:r>
      <w:r/>
    </w:p>
    <w:sectPr>
      <w:headerReference w:type="default" r:id="rId9"/>
      <w:footerReference w:type="default" r:id="rId10"/>
      <w:footerReference w:type="even" r:id="rId11"/>
      <w:footnotePr/>
      <w:endnotePr/>
      <w:type w:val="nextPage"/>
      <w:pgSz w:w="11906" w:h="16838" w:orient="portrait"/>
      <w:pgMar w:top="1440" w:right="1576" w:bottom="1440" w:left="168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方正魏碑_GBK">
    <w:panose1 w:val="020B0503020202020204"/>
  </w:font>
  <w:font w:name="Symbol">
    <w:panose1 w:val="05050102010706020507"/>
  </w:font>
  <w:font w:name="Wingdings">
    <w:panose1 w:val="05000000000000000000"/>
  </w:font>
  <w:font w:name="Tahoma">
    <w:panose1 w:val="020B0604030504040204"/>
  </w:font>
  <w:font w:name="Cambria">
    <w:panose1 w:val="02040503050406030204"/>
  </w:font>
  <w:font w:name="等线">
    <w:panose1 w:val="02010600030101010101"/>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rPr>
        <w:rStyle w:val="680"/>
        <w:rFonts w:ascii="宋体" w:hAnsi="宋体"/>
      </w:rPr>
      <w:framePr w:wrap="around" w:vAnchor="text" w:hAnchor="margin" w:xAlign="center" w:y="1"/>
    </w:pPr>
    <w:r>
      <w:rPr>
        <w:rFonts w:ascii="宋体" w:hAnsi="宋体"/>
      </w:rPr>
      <w:fldChar w:fldCharType="begin"/>
    </w:r>
    <w:r>
      <w:rPr>
        <w:rStyle w:val="680"/>
        <w:rFonts w:ascii="宋体" w:hAnsi="宋体"/>
      </w:rPr>
      <w:instrText xml:space="preserve">PAGE  </w:instrText>
    </w:r>
    <w:r>
      <w:rPr>
        <w:rFonts w:ascii="宋体" w:hAnsi="宋体"/>
      </w:rPr>
      <w:fldChar w:fldCharType="separate"/>
    </w:r>
    <w:r>
      <w:rPr>
        <w:rStyle w:val="680"/>
        <w:rFonts w:ascii="宋体" w:hAnsi="宋体"/>
      </w:rPr>
      <w:t xml:space="preserve">37</w:t>
    </w:r>
    <w:r>
      <w:rPr>
        <w:rFonts w:ascii="宋体" w:hAnsi="宋体"/>
      </w:rPr>
      <w:fldChar w:fldCharType="end"/>
    </w:r>
    <w:r>
      <w:rPr>
        <w:rStyle w:val="680"/>
        <w:rFonts w:ascii="宋体" w:hAnsi="宋体"/>
      </w:rPr>
    </w:r>
    <w:r/>
  </w:p>
  <w:p>
    <w:pPr>
      <w:pStyle w:val="67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rPr>
        <w:rStyle w:val="680"/>
      </w:rPr>
      <w:framePr w:wrap="around" w:vAnchor="text" w:hAnchor="margin" w:xAlign="center" w:y="1"/>
    </w:pPr>
    <w:r>
      <w:fldChar w:fldCharType="begin"/>
    </w:r>
    <w:r>
      <w:rPr>
        <w:rStyle w:val="680"/>
      </w:rPr>
      <w:instrText xml:space="preserve">PAGE  </w:instrText>
    </w:r>
    <w:r>
      <w:fldChar w:fldCharType="separate"/>
    </w:r>
    <w:r>
      <w:rPr>
        <w:rStyle w:val="680"/>
      </w:rPr>
      <w:t xml:space="preserve">1</w:t>
    </w:r>
    <w:r>
      <w:fldChar w:fldCharType="end"/>
    </w:r>
    <w:r>
      <w:rPr>
        <w:rStyle w:val="680"/>
      </w:rPr>
    </w:r>
    <w:r/>
  </w:p>
  <w:p>
    <w:pPr>
      <w:pStyle w:val="6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53"/>
      <w:isLgl w:val="false"/>
      <w:suff w:val="tab"/>
      <w:lvlText w:val="%1、"/>
      <w:lvlJc w:val="left"/>
      <w:pPr>
        <w:pStyle w:val="652"/>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2"/>
    <w:link w:val="652"/>
    <w:qFormat/>
    <w:pPr>
      <w:jc w:val="both"/>
      <w:widowControl w:val="off"/>
    </w:pPr>
    <w:rPr>
      <w:sz w:val="21"/>
      <w:szCs w:val="22"/>
      <w:lang w:val="en-US" w:eastAsia="zh-CN" w:bidi="ar-SA"/>
    </w:rPr>
  </w:style>
  <w:style w:type="paragraph" w:styleId="653">
    <w:name w:val="标题 1"/>
    <w:basedOn w:val="652"/>
    <w:next w:val="652"/>
    <w:link w:val="658"/>
    <w:qFormat/>
    <w:pPr>
      <w:numPr>
        <w:ilvl w:val="0"/>
        <w:numId w:val="1"/>
      </w:numPr>
      <w:jc w:val="left"/>
      <w:keepLines/>
      <w:keepNext/>
      <w:spacing w:before="260" w:after="260" w:line="360" w:lineRule="auto"/>
      <w:tabs>
        <w:tab w:val="left" w:pos="0" w:leader="none"/>
        <w:tab w:val="left" w:pos="480" w:leader="none"/>
        <w:tab w:val="left" w:pos="3119" w:leader="none"/>
      </w:tabs>
      <w:outlineLvl w:val="0"/>
    </w:pPr>
    <w:rPr>
      <w:rFonts w:ascii="Times New Roman" w:hAnsi="Times New Roman" w:eastAsia="黑体"/>
      <w:b/>
      <w:bCs/>
      <w:spacing w:val="20"/>
      <w:sz w:val="48"/>
      <w:szCs w:val="44"/>
    </w:rPr>
  </w:style>
  <w:style w:type="paragraph" w:styleId="654">
    <w:name w:val="标题 2"/>
    <w:basedOn w:val="652"/>
    <w:next w:val="660"/>
    <w:link w:val="659"/>
    <w:qFormat/>
    <w:pPr>
      <w:jc w:val="center"/>
      <w:keepLines/>
      <w:keepNext/>
      <w:spacing w:before="260" w:after="260" w:line="416" w:lineRule="auto"/>
      <w:outlineLvl w:val="1"/>
    </w:pPr>
    <w:rPr>
      <w:rFonts w:ascii="Arial" w:hAnsi="Arial"/>
      <w:b/>
      <w:bCs/>
      <w:sz w:val="32"/>
      <w:szCs w:val="44"/>
    </w:rPr>
  </w:style>
  <w:style w:type="paragraph" w:styleId="655">
    <w:name w:val="标题 3"/>
    <w:basedOn w:val="652"/>
    <w:next w:val="660"/>
    <w:link w:val="662"/>
    <w:qFormat/>
    <w:pPr>
      <w:keepLines/>
      <w:keepNext/>
      <w:spacing w:before="140" w:after="140" w:line="416" w:lineRule="auto"/>
      <w:outlineLvl w:val="2"/>
    </w:pPr>
    <w:rPr>
      <w:rFonts w:ascii="Times New Roman" w:hAnsi="Times New Roman"/>
      <w:b/>
      <w:bCs/>
      <w:sz w:val="28"/>
      <w:szCs w:val="32"/>
    </w:rPr>
  </w:style>
  <w:style w:type="character" w:styleId="656">
    <w:name w:val="默认段落字体"/>
    <w:next w:val="656"/>
    <w:link w:val="652"/>
    <w:uiPriority w:val="1"/>
    <w:unhideWhenUsed/>
  </w:style>
  <w:style w:type="table" w:styleId="657">
    <w:name w:val="普通表格"/>
    <w:next w:val="657"/>
    <w:link w:val="652"/>
    <w:uiPriority w:val="99"/>
    <w:unhideWhenUsed/>
    <w:tblPr/>
  </w:style>
  <w:style w:type="character" w:styleId="658">
    <w:name w:val="标题 1 Char"/>
    <w:next w:val="658"/>
    <w:link w:val="653"/>
    <w:qFormat/>
    <w:rPr>
      <w:rFonts w:ascii="Times New Roman" w:hAnsi="Times New Roman" w:eastAsia="黑体" w:cs="Times New Roman"/>
      <w:b/>
      <w:bCs/>
      <w:spacing w:val="20"/>
      <w:sz w:val="48"/>
      <w:szCs w:val="44"/>
    </w:rPr>
  </w:style>
  <w:style w:type="character" w:styleId="659">
    <w:name w:val="标题 2 Char1"/>
    <w:next w:val="659"/>
    <w:link w:val="654"/>
    <w:qFormat/>
    <w:rPr>
      <w:rFonts w:ascii="Arial" w:hAnsi="Arial" w:eastAsia="宋体" w:cs="Arial"/>
      <w:b/>
      <w:bCs/>
      <w:sz w:val="32"/>
      <w:szCs w:val="44"/>
    </w:rPr>
  </w:style>
  <w:style w:type="paragraph" w:styleId="660">
    <w:name w:val="正文缩进"/>
    <w:basedOn w:val="652"/>
    <w:next w:val="652"/>
    <w:link w:val="661"/>
    <w:qFormat/>
    <w:pPr>
      <w:ind w:firstLine="420"/>
    </w:pPr>
    <w:rPr>
      <w:rFonts w:ascii="Times New Roman" w:hAnsi="Times New Roman"/>
      <w:sz w:val="20"/>
      <w:szCs w:val="21"/>
    </w:rPr>
  </w:style>
  <w:style w:type="character" w:styleId="661">
    <w:name w:val="正文缩进 Char"/>
    <w:next w:val="661"/>
    <w:link w:val="660"/>
    <w:rPr>
      <w:rFonts w:ascii="Times New Roman" w:hAnsi="Times New Roman" w:eastAsia="宋体" w:cs="Times New Roman"/>
      <w:szCs w:val="21"/>
    </w:rPr>
  </w:style>
  <w:style w:type="character" w:styleId="662">
    <w:name w:val="标题 3 Char"/>
    <w:next w:val="662"/>
    <w:link w:val="655"/>
    <w:qFormat/>
    <w:rPr>
      <w:rFonts w:ascii="Times New Roman" w:hAnsi="Times New Roman" w:eastAsia="宋体" w:cs="Times New Roman"/>
      <w:b/>
      <w:bCs/>
      <w:sz w:val="28"/>
      <w:szCs w:val="32"/>
    </w:rPr>
  </w:style>
  <w:style w:type="paragraph" w:styleId="663">
    <w:name w:val="正文文本"/>
    <w:basedOn w:val="652"/>
    <w:next w:val="660"/>
    <w:link w:val="664"/>
    <w:rPr>
      <w:rFonts w:ascii="楷体_GB2312" w:hAnsi="Arial" w:eastAsia="楷体_GB2312"/>
      <w:sz w:val="28"/>
      <w:szCs w:val="28"/>
    </w:rPr>
  </w:style>
  <w:style w:type="character" w:styleId="664">
    <w:name w:val="正文文本 Char"/>
    <w:next w:val="664"/>
    <w:link w:val="663"/>
    <w:rPr>
      <w:rFonts w:ascii="楷体_GB2312" w:hAnsi="Arial" w:eastAsia="楷体_GB2312" w:cs="Times New Roman"/>
      <w:sz w:val="28"/>
      <w:szCs w:val="28"/>
    </w:rPr>
  </w:style>
  <w:style w:type="paragraph" w:styleId="665">
    <w:name w:val="正文文本缩进"/>
    <w:basedOn w:val="652"/>
    <w:next w:val="667"/>
    <w:link w:val="666"/>
    <w:uiPriority w:val="99"/>
    <w:unhideWhenUsed/>
    <w:pPr>
      <w:ind w:left="420"/>
      <w:spacing w:after="120"/>
    </w:pPr>
  </w:style>
  <w:style w:type="character" w:styleId="666">
    <w:name w:val="正文文本缩进 Char"/>
    <w:basedOn w:val="656"/>
    <w:next w:val="666"/>
    <w:link w:val="665"/>
    <w:uiPriority w:val="99"/>
    <w:semiHidden/>
  </w:style>
  <w:style w:type="paragraph" w:styleId="667">
    <w:name w:val="寄信人地址"/>
    <w:basedOn w:val="652"/>
    <w:next w:val="667"/>
    <w:link w:val="652"/>
    <w:qFormat/>
    <w:rPr>
      <w:rFonts w:ascii="Arial" w:hAnsi="Arial"/>
    </w:rPr>
  </w:style>
  <w:style w:type="paragraph" w:styleId="668">
    <w:name w:val="文本块"/>
    <w:basedOn w:val="652"/>
    <w:next w:val="668"/>
    <w:link w:val="652"/>
    <w:qFormat/>
    <w:pPr>
      <w:ind w:left="-359" w:right="31" w:firstLine="980"/>
      <w:spacing w:line="400" w:lineRule="exact"/>
    </w:pPr>
    <w:rPr>
      <w:rFonts w:ascii="宋体" w:hAnsi="宋体" w:eastAsia="宋体" w:cs="Times New Roman"/>
      <w:sz w:val="28"/>
      <w:szCs w:val="32"/>
    </w:rPr>
  </w:style>
  <w:style w:type="paragraph" w:styleId="669">
    <w:name w:val="纯文本"/>
    <w:basedOn w:val="652"/>
    <w:next w:val="669"/>
    <w:link w:val="670"/>
    <w:qFormat/>
    <w:rPr>
      <w:rFonts w:ascii="宋体" w:hAnsi="Courier New"/>
      <w:sz w:val="20"/>
      <w:szCs w:val="21"/>
    </w:rPr>
  </w:style>
  <w:style w:type="character" w:styleId="670">
    <w:name w:val="纯文本 Char"/>
    <w:next w:val="670"/>
    <w:link w:val="669"/>
    <w:rPr>
      <w:rFonts w:ascii="宋体" w:hAnsi="Courier New" w:eastAsia="宋体" w:cs="Courier New"/>
      <w:szCs w:val="21"/>
    </w:rPr>
  </w:style>
  <w:style w:type="paragraph" w:styleId="671">
    <w:name w:val="批注框文本"/>
    <w:basedOn w:val="652"/>
    <w:next w:val="671"/>
    <w:link w:val="672"/>
    <w:uiPriority w:val="99"/>
    <w:unhideWhenUsed/>
    <w:rPr>
      <w:sz w:val="18"/>
      <w:szCs w:val="18"/>
    </w:rPr>
  </w:style>
  <w:style w:type="character" w:styleId="672">
    <w:name w:val="批注框文本 Char"/>
    <w:next w:val="672"/>
    <w:link w:val="671"/>
    <w:uiPriority w:val="99"/>
    <w:semiHidden/>
    <w:rPr>
      <w:sz w:val="18"/>
      <w:szCs w:val="18"/>
    </w:rPr>
  </w:style>
  <w:style w:type="paragraph" w:styleId="673">
    <w:name w:val="页脚"/>
    <w:basedOn w:val="652"/>
    <w:next w:val="673"/>
    <w:link w:val="674"/>
    <w:qFormat/>
    <w:pPr>
      <w:jc w:val="left"/>
      <w:tabs>
        <w:tab w:val="center" w:pos="4153" w:leader="none"/>
        <w:tab w:val="right" w:pos="8306" w:leader="none"/>
      </w:tabs>
    </w:pPr>
    <w:rPr>
      <w:rFonts w:ascii="Times New Roman" w:hAnsi="Times New Roman"/>
      <w:sz w:val="18"/>
      <w:szCs w:val="18"/>
    </w:rPr>
  </w:style>
  <w:style w:type="character" w:styleId="674">
    <w:name w:val="页脚 Char"/>
    <w:next w:val="674"/>
    <w:link w:val="673"/>
    <w:rPr>
      <w:rFonts w:ascii="Times New Roman" w:hAnsi="Times New Roman" w:eastAsia="宋体" w:cs="Times New Roman"/>
      <w:sz w:val="18"/>
      <w:szCs w:val="18"/>
    </w:rPr>
  </w:style>
  <w:style w:type="paragraph" w:styleId="675">
    <w:name w:val="页眉"/>
    <w:basedOn w:val="652"/>
    <w:next w:val="675"/>
    <w:link w:val="676"/>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676">
    <w:name w:val="页眉 Char"/>
    <w:next w:val="676"/>
    <w:link w:val="675"/>
    <w:rPr>
      <w:rFonts w:ascii="Times New Roman" w:hAnsi="Times New Roman" w:eastAsia="宋体" w:cs="Times New Roman"/>
      <w:sz w:val="18"/>
      <w:szCs w:val="18"/>
    </w:rPr>
  </w:style>
  <w:style w:type="paragraph" w:styleId="677">
    <w:name w:val="普通(网站)"/>
    <w:basedOn w:val="652"/>
    <w:next w:val="677"/>
    <w:link w:val="652"/>
    <w:uiPriority w:val="99"/>
    <w:qFormat/>
    <w:pPr>
      <w:jc w:val="left"/>
      <w:spacing w:beforeAutospacing="1" w:afterAutospacing="1"/>
    </w:pPr>
    <w:rPr>
      <w:rFonts w:cs="Times New Roman"/>
      <w:sz w:val="24"/>
    </w:rPr>
  </w:style>
  <w:style w:type="paragraph" w:styleId="678">
    <w:name w:val="正文首行缩进 2"/>
    <w:basedOn w:val="665"/>
    <w:next w:val="652"/>
    <w:link w:val="679"/>
    <w:uiPriority w:val="99"/>
    <w:unhideWhenUsed/>
    <w:pPr>
      <w:ind w:firstLine="420"/>
    </w:pPr>
  </w:style>
  <w:style w:type="character" w:styleId="679">
    <w:name w:val="正文首行缩进 2 Char"/>
    <w:basedOn w:val="666"/>
    <w:next w:val="679"/>
    <w:link w:val="678"/>
    <w:uiPriority w:val="99"/>
    <w:semiHidden/>
  </w:style>
  <w:style w:type="character" w:styleId="680">
    <w:name w:val="页码"/>
    <w:next w:val="680"/>
    <w:link w:val="652"/>
    <w:qFormat/>
  </w:style>
  <w:style w:type="character" w:styleId="681">
    <w:name w:val="超链接"/>
    <w:next w:val="681"/>
    <w:link w:val="652"/>
    <w:rPr>
      <w:color w:val="555555"/>
      <w:u w:val="none"/>
    </w:rPr>
  </w:style>
  <w:style w:type="paragraph" w:styleId="682">
    <w:name w:val="首行缩进"/>
    <w:basedOn w:val="652"/>
    <w:next w:val="682"/>
    <w:link w:val="652"/>
    <w:qFormat/>
    <w:pPr>
      <w:ind w:firstLine="480"/>
      <w:jc w:val="left"/>
      <w:spacing w:line="360" w:lineRule="auto"/>
    </w:pPr>
    <w:rPr>
      <w:rFonts w:ascii="宋体" w:hAnsi="宋体" w:eastAsia="等线"/>
      <w:sz w:val="24"/>
      <w:szCs w:val="22"/>
    </w:rPr>
  </w:style>
  <w:style w:type="character" w:styleId="683">
    <w:name w:val="标题 2 Char"/>
    <w:next w:val="683"/>
    <w:link w:val="652"/>
    <w:qFormat/>
    <w:rPr>
      <w:rFonts w:ascii="Cambria" w:hAnsi="Cambria" w:eastAsia="宋体" w:cs="Times New Roman"/>
      <w:b/>
      <w:bCs/>
      <w:sz w:val="32"/>
      <w:szCs w:val="32"/>
    </w:rPr>
  </w:style>
  <w:style w:type="paragraph" w:styleId="684">
    <w:name w:val="普通正文"/>
    <w:basedOn w:val="652"/>
    <w:next w:val="684"/>
    <w:link w:val="685"/>
    <w:qFormat/>
    <w:pPr>
      <w:ind w:firstLine="480"/>
      <w:jc w:val="left"/>
      <w:spacing w:before="120" w:after="120" w:line="360" w:lineRule="auto"/>
    </w:pPr>
    <w:rPr>
      <w:rFonts w:ascii="Arial" w:hAnsi="Arial"/>
      <w:sz w:val="24"/>
      <w:szCs w:val="24"/>
    </w:rPr>
  </w:style>
  <w:style w:type="character" w:styleId="685">
    <w:name w:val="普通正文 Char"/>
    <w:next w:val="685"/>
    <w:link w:val="684"/>
    <w:rPr>
      <w:rFonts w:ascii="Arial" w:hAnsi="Arial" w:eastAsia="宋体" w:cs="Times New Roman"/>
      <w:sz w:val="24"/>
      <w:szCs w:val="24"/>
    </w:rPr>
  </w:style>
  <w:style w:type="paragraph" w:styleId="686">
    <w:name w:val="列出段落1"/>
    <w:basedOn w:val="652"/>
    <w:next w:val="686"/>
    <w:link w:val="652"/>
    <w:qFormat/>
    <w:pPr>
      <w:contextualSpacing/>
      <w:ind w:left="720"/>
      <w:jc w:val="left"/>
      <w:widowControl/>
    </w:pPr>
    <w:rPr>
      <w:rFonts w:ascii="Calibri" w:hAnsi="Calibri" w:eastAsia="宋体" w:cs="Times New Roman"/>
      <w:sz w:val="24"/>
      <w:szCs w:val="24"/>
      <w:lang w:eastAsia="en-US" w:bidi="en-US"/>
    </w:rPr>
  </w:style>
  <w:style w:type="paragraph" w:styleId="687">
    <w:name w:val="Char"/>
    <w:basedOn w:val="652"/>
    <w:next w:val="687"/>
    <w:link w:val="652"/>
    <w:qFormat/>
    <w:pPr>
      <w:ind w:firstLine="200"/>
      <w:tabs>
        <w:tab w:val="left" w:pos="360" w:leader="none"/>
      </w:tabs>
    </w:pPr>
    <w:rPr>
      <w:rFonts w:ascii="Times New Roman" w:hAnsi="Times New Roman" w:eastAsia="宋体" w:cs="Times New Roman"/>
      <w:sz w:val="28"/>
      <w:szCs w:val="30"/>
    </w:rPr>
  </w:style>
  <w:style w:type="character" w:styleId="688">
    <w:name w:val="标题 1 字符"/>
    <w:next w:val="688"/>
    <w:link w:val="652"/>
    <w:qFormat/>
    <w:rPr>
      <w:rFonts w:ascii="Times New Roman" w:hAnsi="Times New Roman" w:eastAsia="黑体" w:cs="Times New Roman"/>
      <w:b/>
      <w:bCs/>
      <w:spacing w:val="20"/>
      <w:sz w:val="48"/>
      <w:szCs w:val="44"/>
    </w:rPr>
  </w:style>
  <w:style w:type="character" w:styleId="689">
    <w:name w:val="NormalCharacter1"/>
    <w:next w:val="689"/>
    <w:link w:val="652"/>
    <w:qFormat/>
  </w:style>
  <w:style w:type="paragraph" w:styleId="690">
    <w:name w:val="标题2"/>
    <w:basedOn w:val="652"/>
    <w:next w:val="690"/>
    <w:link w:val="652"/>
    <w:qFormat/>
    <w:pPr>
      <w:ind w:left="567" w:hanging="567"/>
      <w:jc w:val="left"/>
      <w:spacing w:before="50" w:after="50" w:line="360" w:lineRule="auto"/>
      <w:outlineLvl w:val="1"/>
    </w:pPr>
    <w:rPr>
      <w:rFonts w:ascii="Times New Roman" w:hAnsi="宋体" w:eastAsia="宋体" w:cs="Times New Roman"/>
      <w:b/>
      <w:sz w:val="28"/>
      <w:szCs w:val="30"/>
    </w:rPr>
  </w:style>
  <w:style w:type="paragraph" w:styleId="691">
    <w:name w:val="Plain Text"/>
    <w:basedOn w:val="652"/>
    <w:next w:val="691"/>
    <w:link w:val="652"/>
    <w:rPr>
      <w:rFonts w:ascii="宋体" w:hAnsi="Courier New" w:eastAsia="楷体_GB2312" w:cs="Times New Roman"/>
      <w:sz w:val="28"/>
      <w:szCs w:val="20"/>
    </w:rPr>
  </w:style>
  <w:style w:type="paragraph" w:styleId="692">
    <w:name w:val="BodyText1I21"/>
    <w:basedOn w:val="652"/>
    <w:next w:val="692"/>
    <w:link w:val="652"/>
    <w:pPr>
      <w:ind w:firstLine="200"/>
    </w:pPr>
    <w:rPr>
      <w:rFonts w:ascii="Times New Roman" w:hAnsi="Times New Roman" w:eastAsia="宋体" w:cs="Times New Roman"/>
      <w:szCs w:val="21"/>
    </w:rPr>
  </w:style>
  <w:style w:type="paragraph" w:styleId="693">
    <w:name w:val="UserStyle_44"/>
    <w:basedOn w:val="652"/>
    <w:next w:val="693"/>
    <w:link w:val="652"/>
    <w:qFormat/>
    <w:pPr>
      <w:ind w:firstLine="480"/>
      <w:jc w:val="left"/>
      <w:spacing w:before="120" w:after="120" w:line="360" w:lineRule="auto"/>
    </w:pPr>
    <w:rPr>
      <w:rFonts w:ascii="Arial" w:hAnsi="Arial" w:eastAsia="宋体" w:cs="Times New Roman"/>
      <w:sz w:val="24"/>
      <w:szCs w:val="24"/>
    </w:rPr>
  </w:style>
  <w:style w:type="paragraph" w:styleId="694">
    <w:name w:val="修订"/>
    <w:next w:val="694"/>
    <w:link w:val="652"/>
    <w:uiPriority w:val="99"/>
    <w:semiHidden/>
    <w:rPr>
      <w:sz w:val="21"/>
      <w:szCs w:val="22"/>
      <w:lang w:val="en-US" w:eastAsia="zh-CN" w:bidi="ar-SA"/>
    </w:rPr>
  </w:style>
  <w:style w:type="character" w:styleId="695">
    <w:name w:val="font31"/>
    <w:basedOn w:val="656"/>
    <w:next w:val="695"/>
    <w:link w:val="652"/>
    <w:qFormat/>
    <w:rPr>
      <w:rFonts w:hint="eastAsia" w:ascii="宋体" w:hAnsi="宋体" w:eastAsia="宋体" w:cs="宋体"/>
      <w:color w:val="000000"/>
      <w:sz w:val="22"/>
      <w:szCs w:val="22"/>
      <w:u w:val="none"/>
    </w:rPr>
  </w:style>
  <w:style w:type="paragraph" w:styleId="696">
    <w:name w:val="普通(网站)1"/>
    <w:basedOn w:val="652"/>
    <w:next w:val="696"/>
    <w:link w:val="652"/>
    <w:uiPriority w:val="99"/>
    <w:qFormat/>
    <w:pPr>
      <w:jc w:val="left"/>
      <w:spacing w:before="100" w:beforeAutospacing="1" w:after="100" w:afterAutospacing="1"/>
      <w:widowControl/>
    </w:pPr>
    <w:rPr>
      <w:rFonts w:ascii="宋体" w:hAnsi="宋体" w:cs="宋体"/>
      <w:sz w:val="24"/>
    </w:rPr>
  </w:style>
  <w:style w:type="paragraph" w:styleId="697">
    <w:name w:val="正文首行缩进 21"/>
    <w:basedOn w:val="652"/>
    <w:next w:val="697"/>
    <w:link w:val="652"/>
    <w:uiPriority w:val="99"/>
    <w:qFormat/>
    <w:pPr>
      <w:ind w:left="420" w:firstLine="420"/>
      <w:spacing w:after="120"/>
    </w:pPr>
    <w:rPr>
      <w:rFonts w:ascii="Calibri" w:hAnsi="Calibri" w:eastAsia="宋体" w:cs="Times New Roman"/>
      <w:szCs w:val="24"/>
    </w:rPr>
  </w:style>
  <w:style w:type="paragraph" w:styleId="698">
    <w:name w:val="正文1_0_0"/>
    <w:next w:val="698"/>
    <w:link w:val="652"/>
    <w:qFormat/>
    <w:pPr>
      <w:jc w:val="both"/>
      <w:widowControl w:val="off"/>
    </w:pPr>
    <w:rPr>
      <w:rFonts w:ascii="Times New Roman" w:hAnsi="Times New Roman" w:eastAsia="宋体" w:cs="Times New Roman"/>
      <w:szCs w:val="24"/>
      <w:lang w:val="en-US" w:eastAsia="zh-CN" w:bidi="ar-SA"/>
    </w:rPr>
  </w:style>
  <w:style w:type="paragraph" w:styleId="699">
    <w:name w:val="正文_3"/>
    <w:next w:val="699"/>
    <w:link w:val="652"/>
    <w:qFormat/>
    <w:pPr>
      <w:jc w:val="both"/>
      <w:widowControl w:val="off"/>
    </w:pPr>
    <w:rPr>
      <w:rFonts w:ascii="Calibri" w:hAnsi="Calibri" w:eastAsia="宋体" w:cs="Times New Roman"/>
      <w:sz w:val="21"/>
      <w:szCs w:val="22"/>
      <w:lang w:val="en-US" w:eastAsia="zh-CN" w:bidi="ar-SA"/>
    </w:rPr>
  </w:style>
  <w:style w:type="paragraph" w:styleId="700">
    <w:name w:val="批注文字11"/>
    <w:basedOn w:val="652"/>
    <w:next w:val="700"/>
    <w:link w:val="652"/>
    <w:unhideWhenUsed/>
    <w:qFormat/>
    <w:pPr>
      <w:jc w:val="left"/>
    </w:pPr>
  </w:style>
  <w:style w:type="paragraph" w:styleId="701">
    <w:name w:val="Normal_13"/>
    <w:next w:val="701"/>
    <w:link w:val="652"/>
    <w:qFormat/>
    <w:rPr>
      <w:rFonts w:ascii="黑体" w:hAnsi="黑体" w:eastAsia="黑体" w:cs="Times New Roman"/>
      <w:b/>
      <w:sz w:val="32"/>
      <w:szCs w:val="24"/>
      <w:lang w:val="en-US" w:eastAsia="zh-CN" w:bidi="ar-SA"/>
    </w:rPr>
  </w:style>
  <w:style w:type="paragraph" w:styleId="702">
    <w:name w:val="正文文本缩进 21"/>
    <w:basedOn w:val="652"/>
    <w:next w:val="702"/>
    <w:link w:val="652"/>
    <w:qFormat/>
    <w:pPr>
      <w:ind w:firstLine="225"/>
      <w:jc w:val="left"/>
      <w:spacing w:line="540" w:lineRule="exact"/>
    </w:pPr>
    <w:rPr>
      <w:rFonts w:ascii="仿宋_GB2312" w:eastAsia="仿宋_GB2312"/>
      <w:sz w:val="32"/>
    </w:rPr>
  </w:style>
  <w:style w:type="paragraph" w:styleId="703">
    <w:name w:val="纯文本1"/>
    <w:basedOn w:val="704"/>
    <w:next w:val="703"/>
    <w:link w:val="652"/>
    <w:qFormat/>
    <w:rPr>
      <w:rFonts w:ascii="宋体" w:hAnsi="Courier New"/>
    </w:rPr>
  </w:style>
  <w:style w:type="paragraph" w:styleId="704">
    <w:name w:val="正文_16"/>
    <w:next w:val="705"/>
    <w:link w:val="652"/>
    <w:qFormat/>
    <w:pPr>
      <w:jc w:val="both"/>
      <w:widowControl w:val="off"/>
    </w:pPr>
    <w:rPr>
      <w:rFonts w:ascii="Calibri" w:hAnsi="Calibri" w:eastAsia="宋体" w:cs="Times New Roman"/>
      <w:sz w:val="21"/>
      <w:szCs w:val="22"/>
      <w:lang w:val="en-US" w:eastAsia="zh-CN" w:bidi="ar-SA"/>
    </w:rPr>
  </w:style>
  <w:style w:type="paragraph" w:styleId="705">
    <w:name w:val="正文首行缩进 2_0"/>
    <w:basedOn w:val="706"/>
    <w:next w:val="705"/>
    <w:link w:val="652"/>
    <w:qFormat/>
    <w:pPr>
      <w:ind w:left="200" w:firstLine="200"/>
      <w:spacing w:after="120"/>
    </w:pPr>
    <w:rPr>
      <w:rFonts w:ascii="Times New Roman" w:hAnsi="Times New Roman"/>
      <w:sz w:val="24"/>
      <w:szCs w:val="24"/>
    </w:rPr>
  </w:style>
  <w:style w:type="paragraph" w:styleId="706">
    <w:name w:val="正文文本缩进_0"/>
    <w:basedOn w:val="707"/>
    <w:next w:val="706"/>
    <w:link w:val="652"/>
    <w:qFormat/>
    <w:pPr>
      <w:ind w:firstLine="225"/>
    </w:pPr>
    <w:rPr>
      <w:rFonts w:ascii="仿宋_GB2312" w:eastAsia="仿宋_GB2312"/>
      <w:sz w:val="32"/>
    </w:rPr>
  </w:style>
  <w:style w:type="paragraph" w:styleId="707">
    <w:name w:val="正文_2"/>
    <w:next w:val="706"/>
    <w:link w:val="652"/>
    <w:qFormat/>
    <w:pPr>
      <w:jc w:val="both"/>
      <w:widowControl w:val="off"/>
    </w:pPr>
    <w:rPr>
      <w:rFonts w:ascii="Calibri" w:hAnsi="Calibri" w:eastAsia="宋体" w:cs="Times New Roman"/>
      <w:sz w:val="21"/>
      <w:szCs w:val="22"/>
      <w:lang w:val="en-US" w:eastAsia="zh-CN" w:bidi="ar-SA"/>
    </w:rPr>
  </w:style>
  <w:style w:type="paragraph" w:styleId="708">
    <w:name w:val="正文_16_0_0"/>
    <w:next w:val="709"/>
    <w:link w:val="652"/>
    <w:qFormat/>
    <w:pPr>
      <w:jc w:val="both"/>
      <w:widowControl w:val="off"/>
    </w:pPr>
    <w:rPr>
      <w:rFonts w:ascii="Calibri" w:hAnsi="Calibri" w:eastAsia="宋体" w:cs="Times New Roman"/>
      <w:sz w:val="21"/>
      <w:szCs w:val="22"/>
      <w:lang w:val="en-US" w:eastAsia="zh-CN" w:bidi="ar-SA"/>
    </w:rPr>
  </w:style>
  <w:style w:type="paragraph" w:styleId="709">
    <w:name w:val="正文1_0"/>
    <w:next w:val="709"/>
    <w:link w:val="652"/>
    <w:qFormat/>
    <w:pPr>
      <w:jc w:val="both"/>
      <w:widowControl w:val="off"/>
    </w:pPr>
    <w:rPr>
      <w:rFonts w:ascii="Times New Roman" w:hAnsi="Times New Roman" w:eastAsia="宋体" w:cs="Times New Roman"/>
      <w:szCs w:val="24"/>
      <w:lang w:val="en-US" w:eastAsia="zh-CN" w:bidi="ar-SA"/>
    </w:rPr>
  </w:style>
  <w:style w:type="table" w:styleId="710">
    <w:name w:val="网格型1"/>
    <w:basedOn w:val="711"/>
    <w:next w:val="710"/>
    <w:link w:val="652"/>
    <w:qFormat/>
    <w:tblPr/>
  </w:style>
  <w:style w:type="table" w:styleId="711">
    <w:name w:val="普通表格1"/>
    <w:next w:val="711"/>
    <w:link w:val="652"/>
    <w:semiHidden/>
    <w:qFormat/>
    <w:tblPr/>
  </w:style>
  <w:style w:type="paragraph" w:styleId="712">
    <w:name w:val="UserStyle_201_0_0"/>
    <w:next w:val="712"/>
    <w:link w:val="652"/>
    <w:qFormat/>
    <w:pPr>
      <w:jc w:val="both"/>
    </w:pPr>
    <w:rPr>
      <w:rFonts w:ascii="Calibri" w:hAnsi="Calibri" w:eastAsia="宋体" w:cs="Times New Roman"/>
      <w:sz w:val="21"/>
      <w:szCs w:val="22"/>
      <w:lang w:val="en-US" w:eastAsia="zh-CN" w:bidi="ar-SA"/>
    </w:rPr>
  </w:style>
  <w:style w:type="paragraph" w:styleId="713">
    <w:name w:val="正文_0"/>
    <w:next w:val="713"/>
    <w:link w:val="652"/>
    <w:qFormat/>
    <w:pPr>
      <w:jc w:val="both"/>
      <w:widowControl w:val="off"/>
    </w:pPr>
    <w:rPr>
      <w:rFonts w:ascii="Times New Roman" w:hAnsi="Times New Roman" w:eastAsia="宋体" w:cs="Times New Roman"/>
      <w:sz w:val="21"/>
      <w:szCs w:val="24"/>
      <w:lang w:val="en-US" w:eastAsia="zh-CN" w:bidi="ar-SA"/>
    </w:rPr>
  </w:style>
  <w:style w:type="paragraph" w:styleId="714">
    <w:name w:val="Default"/>
    <w:basedOn w:val="652"/>
    <w:next w:val="714"/>
    <w:link w:val="652"/>
    <w:semiHidden/>
    <w:qFormat/>
    <w:pPr>
      <w:jc w:val="left"/>
    </w:pPr>
    <w:rPr>
      <w:rFonts w:ascii="宋体" w:hAnsi="Calibri" w:cs="宋体"/>
      <w:color w:val="000000"/>
      <w:sz w:val="24"/>
    </w:rPr>
  </w:style>
  <w:style w:type="paragraph" w:styleId="715">
    <w:name w:val="Normal_18_0"/>
    <w:next w:val="715"/>
    <w:link w:val="652"/>
    <w:qFormat/>
    <w:rPr>
      <w:rFonts w:ascii="黑体" w:hAnsi="黑体" w:eastAsia="黑体" w:cs="Times New Roman"/>
      <w:b/>
      <w:sz w:val="32"/>
      <w:szCs w:val="24"/>
      <w:lang w:val="en-US" w:eastAsia="zh-CN" w:bidi="ar-SA"/>
    </w:rPr>
  </w:style>
  <w:style w:type="paragraph" w:styleId="716">
    <w:name w:val="普通(网站)11"/>
    <w:basedOn w:val="652"/>
    <w:next w:val="716"/>
    <w:link w:val="652"/>
    <w:uiPriority w:val="99"/>
    <w:qFormat/>
    <w:rPr>
      <w:sz w:val="24"/>
    </w:rPr>
  </w:style>
  <w:style w:type="paragraph" w:styleId="717">
    <w:name w:val="正文_12_0_0_0_0"/>
    <w:basedOn w:val="652"/>
    <w:next w:val="717"/>
    <w:link w:val="652"/>
    <w:qFormat/>
    <w:rPr>
      <w:rFonts w:ascii="Times New Roman" w:hAnsi="Times New Roman"/>
      <w:szCs w:val="24"/>
    </w:rPr>
  </w:style>
  <w:style w:type="paragraph" w:styleId="718">
    <w:name w:val="正文_12_0_0_0"/>
    <w:next w:val="718"/>
    <w:link w:val="652"/>
    <w:qFormat/>
    <w:pPr>
      <w:jc w:val="both"/>
      <w:widowControl w:val="off"/>
    </w:pPr>
    <w:rPr>
      <w:rFonts w:ascii="Times New Roman" w:hAnsi="Times New Roman" w:eastAsia="宋体" w:cs="Times New Roman"/>
      <w:sz w:val="21"/>
      <w:szCs w:val="24"/>
      <w:lang w:val="en-US" w:eastAsia="zh-CN" w:bidi="ar-SA"/>
    </w:rPr>
  </w:style>
  <w:style w:type="paragraph" w:styleId="719">
    <w:name w:val="Normal_20"/>
    <w:next w:val="720"/>
    <w:link w:val="652"/>
    <w:qFormat/>
    <w:rPr>
      <w:rFonts w:ascii="黑体" w:hAnsi="黑体" w:eastAsia="黑体" w:cs="Times New Roman"/>
      <w:b/>
      <w:sz w:val="32"/>
      <w:szCs w:val="24"/>
      <w:lang w:val="en-US" w:eastAsia="zh-CN" w:bidi="ar-SA"/>
    </w:rPr>
  </w:style>
  <w:style w:type="paragraph" w:styleId="720">
    <w:name w:val="Normal Indent_0"/>
    <w:basedOn w:val="719"/>
    <w:next w:val="720"/>
    <w:link w:val="652"/>
    <w:qFormat/>
    <w:pPr>
      <w:ind w:firstLine="420"/>
    </w:pPr>
    <w:rPr>
      <w:rFonts w:ascii="宋体" w:eastAsia="Times New Roman"/>
      <w:color w:val="000000"/>
      <w:sz w:val="24"/>
      <w:szCs w:val="20"/>
    </w:rPr>
  </w:style>
  <w:style w:type="paragraph" w:styleId="721">
    <w:name w:val="Normal_19_1_0"/>
    <w:next w:val="721"/>
    <w:link w:val="652"/>
    <w:qFormat/>
    <w:pPr>
      <w:jc w:val="both"/>
      <w:widowControl w:val="off"/>
    </w:pPr>
    <w:rPr>
      <w:rFonts w:ascii="Calibri" w:hAnsi="Calibri" w:eastAsia="宋体" w:cs="Times New Roman"/>
    </w:rPr>
  </w:style>
  <w:style w:type="paragraph" w:styleId="722">
    <w:name w:val="Normal_18_0_0"/>
    <w:next w:val="722"/>
    <w:link w:val="652"/>
    <w:qFormat/>
    <w:pPr>
      <w:jc w:val="both"/>
      <w:widowControl w:val="off"/>
    </w:pPr>
    <w:rPr>
      <w:rFonts w:ascii="Times New Roman" w:hAnsi="Times New Roman" w:eastAsia="Times New Roman" w:cs="Times New Roman"/>
    </w:rPr>
  </w:style>
  <w:style w:type="paragraph" w:styleId="723">
    <w:name w:val="Normal_25"/>
    <w:next w:val="723"/>
    <w:link w:val="652"/>
    <w:qFormat/>
    <w:rPr>
      <w:rFonts w:ascii="Tahoma" w:hAnsi="Tahoma" w:eastAsia="微软雅黑" w:cs="Times New Roman"/>
    </w:rPr>
  </w:style>
  <w:style w:type="character" w:styleId="12952" w:default="1">
    <w:name w:val="Default Paragraph Font"/>
    <w:uiPriority w:val="1"/>
    <w:semiHidden/>
    <w:unhideWhenUsed/>
  </w:style>
  <w:style w:type="numbering" w:styleId="12953" w:default="1">
    <w:name w:val="No List"/>
    <w:uiPriority w:val="99"/>
    <w:semiHidden/>
    <w:unhideWhenUsed/>
  </w:style>
  <w:style w:type="table" w:styleId="129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daohangxi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江苏昱丰华项目</dc:creator>
  <cp:lastModifiedBy>徐慧慧</cp:lastModifiedBy>
  <cp:revision>4</cp:revision>
  <dcterms:created xsi:type="dcterms:W3CDTF">2023-04-11T03:10:00Z</dcterms:created>
  <dcterms:modified xsi:type="dcterms:W3CDTF">2026-03-25T13:30:57Z</dcterms:modified>
</cp:coreProperties>
</file>