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sz w:val="84"/>
        </w:rPr>
      </w:pPr>
      <w:r>
        <w:rPr>
          <w:rFonts w:ascii="楷体" w:hAnsi="楷体" w:eastAsia="楷体"/>
          <w:b/>
          <w:sz w:val="84"/>
        </w:rPr>
      </w:r>
      <w:r/>
    </w:p>
    <w:p>
      <w:pPr>
        <w:jc w:val="center"/>
        <w:spacing w:line="360" w:lineRule="auto"/>
        <w:rPr>
          <w:rFonts w:ascii="新宋体" w:hAnsi="新宋体" w:eastAsia="新宋体" w:cs="新宋体"/>
          <w:b/>
          <w:sz w:val="84"/>
        </w:rPr>
      </w:pPr>
      <w:r>
        <w:rPr>
          <w:rFonts w:hint="eastAsia" w:ascii="新宋体" w:hAnsi="新宋体" w:eastAsia="新宋体" w:cs="新宋体"/>
          <w:b/>
          <w:sz w:val="84"/>
        </w:rPr>
        <w:t xml:space="preserve">招   标   文   件</w:t>
      </w:r>
      <w:r/>
    </w:p>
    <w:p>
      <w:pPr>
        <w:jc w:val="center"/>
        <w:spacing w:line="360" w:lineRule="auto"/>
        <w:rPr>
          <w:rFonts w:ascii="新宋体" w:hAnsi="新宋体" w:eastAsia="新宋体" w:cs="新宋体"/>
          <w:sz w:val="44"/>
          <w:szCs w:val="44"/>
        </w:rPr>
      </w:pPr>
      <w:r>
        <w:rPr>
          <w:rFonts w:hint="eastAsia" w:ascii="新宋体" w:hAnsi="新宋体" w:eastAsia="新宋体" w:cs="新宋体"/>
          <w:sz w:val="44"/>
          <w:szCs w:val="44"/>
        </w:rPr>
        <w:t xml:space="preserve">（电子招投标）</w:t>
      </w:r>
      <w:r/>
    </w:p>
    <w:p>
      <w:pPr>
        <w:jc w:val="center"/>
        <w:spacing w:line="360" w:lineRule="auto"/>
        <w:rPr>
          <w:rFonts w:ascii="新宋体" w:hAnsi="新宋体" w:eastAsia="新宋体" w:cs="新宋体"/>
          <w:sz w:val="32"/>
        </w:rPr>
      </w:pPr>
      <w:r>
        <w:rPr>
          <w:rFonts w:ascii="新宋体" w:hAnsi="新宋体" w:eastAsia="新宋体" w:cs="新宋体"/>
          <w:sz w:val="32"/>
        </w:rPr>
      </w:r>
      <w:r/>
    </w:p>
    <w:p>
      <w:pPr>
        <w:pStyle w:val="838"/>
        <w:rPr>
          <w:rFonts w:ascii="新宋体" w:hAnsi="新宋体" w:eastAsia="新宋体" w:cs="新宋体"/>
        </w:rPr>
      </w:pPr>
      <w:r>
        <w:rPr>
          <w:rFonts w:ascii="新宋体" w:hAnsi="新宋体" w:eastAsia="新宋体" w:cs="新宋体"/>
        </w:rPr>
      </w:r>
      <w:r/>
    </w:p>
    <w:p>
      <w:pPr>
        <w:jc w:val="center"/>
        <w:spacing w:line="360" w:lineRule="auto"/>
        <w:rPr>
          <w:rFonts w:ascii="新宋体" w:hAnsi="新宋体" w:eastAsia="新宋体" w:cs="新宋体"/>
          <w:sz w:val="32"/>
        </w:rPr>
      </w:pPr>
      <w:r>
        <w:rPr>
          <w:rFonts w:ascii="新宋体" w:hAnsi="新宋体" w:eastAsia="新宋体" w:cs="新宋体"/>
          <w:sz w:val="32"/>
        </w:rPr>
      </w:r>
      <w:r/>
    </w:p>
    <w:p>
      <w:pPr>
        <w:ind w:firstLine="361"/>
        <w:jc w:val="left"/>
        <w:spacing w:line="360" w:lineRule="auto"/>
        <w:rPr>
          <w:rFonts w:hint="eastAsia" w:ascii="新宋体" w:hAnsi="新宋体" w:eastAsia="新宋体" w:cs="新宋体"/>
          <w:b/>
          <w:sz w:val="36"/>
          <w:lang w:eastAsia="zh-CN"/>
        </w:rPr>
      </w:pPr>
      <w:r>
        <w:rPr>
          <w:rFonts w:hint="eastAsia" w:ascii="新宋体" w:hAnsi="新宋体" w:eastAsia="新宋体" w:cs="新宋体"/>
          <w:b/>
          <w:sz w:val="36"/>
        </w:rPr>
        <w:t xml:space="preserve">项目编号：JSZC-321183-JSDZ-G2026-0026</w:t>
      </w:r>
      <w:r>
        <w:rPr>
          <w:rFonts w:hint="eastAsia" w:ascii="新宋体" w:hAnsi="新宋体" w:eastAsia="新宋体" w:cs="新宋体"/>
          <w:color w:val="4472c4" w:themeColor="accent1"/>
          <w:sz w:val="36"/>
          <w:szCs w:val="36"/>
          <w:lang w:val="en-US" w:eastAsia="zh-CN"/>
          <w14:textFill>
            <w14:solidFill>
              <w14:schemeClr w14:val="accent1"/>
            </w14:solidFill>
          </w14:textFill>
        </w:rPr>
        <w:t xml:space="preserve"> </w:t>
      </w:r>
      <w:r/>
    </w:p>
    <w:p>
      <w:pPr>
        <w:spacing w:line="360" w:lineRule="auto"/>
        <w:rPr>
          <w:rFonts w:ascii="新宋体" w:hAnsi="新宋体" w:eastAsia="新宋体" w:cs="新宋体"/>
          <w:sz w:val="32"/>
        </w:rPr>
      </w:pPr>
      <w:r>
        <w:rPr>
          <w:rFonts w:ascii="新宋体" w:hAnsi="新宋体" w:eastAsia="新宋体" w:cs="新宋体"/>
          <w:sz w:val="32"/>
        </w:rPr>
      </w:r>
      <w:r/>
    </w:p>
    <w:p>
      <w:pPr>
        <w:jc w:val="center"/>
        <w:spacing w:line="360" w:lineRule="auto"/>
        <w:rPr>
          <w:rFonts w:hint="eastAsia" w:ascii="新宋体" w:hAnsi="新宋体" w:eastAsia="新宋体" w:cs="新宋体"/>
          <w:color w:val="4472c4" w:themeColor="accent1"/>
          <w:sz w:val="36"/>
          <w:szCs w:val="36"/>
          <w14:textFill>
            <w14:solidFill>
              <w14:schemeClr w14:val="accent1"/>
            </w14:solidFill>
          </w14:textFill>
        </w:rPr>
      </w:pPr>
      <w:r>
        <w:rPr>
          <w:rFonts w:hint="eastAsia" w:ascii="新宋体" w:hAnsi="新宋体" w:eastAsia="新宋体" w:cs="新宋体"/>
          <w:b/>
          <w:sz w:val="36"/>
          <w:szCs w:val="36"/>
        </w:rPr>
        <w:t xml:space="preserve">项目名称</w:t>
      </w:r>
      <w:r>
        <w:rPr>
          <w:rFonts w:hint="eastAsia" w:ascii="新宋体" w:hAnsi="新宋体" w:eastAsia="新宋体" w:cs="新宋体"/>
          <w:sz w:val="36"/>
          <w:szCs w:val="36"/>
        </w:rPr>
        <w:t xml:space="preserve">：</w:t>
      </w:r>
      <w:r>
        <w:rPr>
          <w:rFonts w:hint="eastAsia" w:ascii="新宋体" w:hAnsi="新宋体" w:eastAsia="新宋体" w:cs="新宋体"/>
          <w:color w:val="4472c4" w:themeColor="accent1"/>
          <w:sz w:val="36"/>
          <w:szCs w:val="36"/>
          <w14:textFill>
            <w14:solidFill>
              <w14:schemeClr w14:val="accent1"/>
            </w14:solidFill>
          </w14:textFill>
        </w:rPr>
        <w:t xml:space="preserve">2026年句容经济开发区西部工业园区环境整治服务</w:t>
      </w:r>
      <w:r/>
    </w:p>
    <w:p>
      <w:pPr>
        <w:jc w:val="center"/>
        <w:spacing w:line="360" w:lineRule="auto"/>
        <w:rPr>
          <w:rFonts w:ascii="新宋体" w:hAnsi="新宋体" w:eastAsia="新宋体" w:cs="新宋体"/>
          <w:color w:val="ff0000"/>
          <w:sz w:val="32"/>
          <w:szCs w:val="32"/>
        </w:rPr>
      </w:pPr>
      <w:r>
        <w:rPr>
          <w:rFonts w:ascii="新宋体" w:hAnsi="新宋体" w:eastAsia="新宋体" w:cs="新宋体"/>
          <w:color w:val="ff0000"/>
          <w:sz w:val="32"/>
          <w:szCs w:val="32"/>
        </w:rPr>
      </w:r>
      <w:r/>
    </w:p>
    <w:p>
      <w:pPr>
        <w:pStyle w:val="838"/>
        <w:rPr>
          <w:rFonts w:ascii="新宋体" w:hAnsi="新宋体" w:eastAsia="新宋体" w:cs="新宋体"/>
          <w:color w:val="4472c4" w:themeColor="accent1"/>
          <w14:textFill>
            <w14:solidFill>
              <w14:schemeClr w14:val="accent1"/>
            </w14:solidFill>
          </w14:textFill>
        </w:rPr>
      </w:pPr>
      <w:r>
        <w:rPr>
          <w:rFonts w:ascii="新宋体" w:hAnsi="新宋体" w:eastAsia="新宋体" w:cs="新宋体"/>
          <w:color w:val="4472c4" w:themeColor="accent1"/>
          <w14:textFill>
            <w14:solidFill>
              <w14:schemeClr w14:val="accent1"/>
            </w14:solidFill>
          </w14:textFill>
        </w:rPr>
      </w:r>
      <w:r/>
    </w:p>
    <w:p>
      <w:pPr>
        <w:ind w:firstLine="1440"/>
        <w:spacing w:before="117" w:line="220" w:lineRule="auto"/>
        <w:rPr>
          <w:rFonts w:hint="eastAsia" w:ascii="新宋体" w:hAnsi="新宋体" w:eastAsia="新宋体" w:cs="新宋体"/>
          <w:color w:val="4472c4" w:themeColor="accent1"/>
          <w:sz w:val="36"/>
          <w:szCs w:val="36"/>
          <w:lang w:eastAsia="zh-CN"/>
          <w14:textFill>
            <w14:solidFill>
              <w14:schemeClr w14:val="accent1"/>
            </w14:solidFill>
          </w14:textFill>
        </w:rPr>
        <w:outlineLvl w:val="0"/>
      </w:pPr>
      <w:r>
        <w:rPr>
          <w:rFonts w:hint="eastAsia" w:ascii="新宋体" w:hAnsi="新宋体" w:eastAsia="新宋体" w:cs="新宋体"/>
          <w:color w:val="4472c4" w:themeColor="accent1"/>
          <w:sz w:val="36"/>
          <w:szCs w:val="36"/>
          <w:lang w:eastAsia="zh-CN"/>
          <w14:textFill>
            <w14:solidFill>
              <w14:schemeClr w14:val="accent1"/>
            </w14:solidFill>
          </w14:textFill>
        </w:rPr>
        <w:t xml:space="preserve">大洲设计咨询集团有限公司</w:t>
      </w:r>
      <w:r/>
    </w:p>
    <w:p>
      <w:pPr>
        <w:pStyle w:val="772"/>
        <w:spacing w:line="252" w:lineRule="auto"/>
        <w:rPr>
          <w:rFonts w:ascii="新宋体" w:hAnsi="新宋体" w:eastAsia="新宋体" w:cs="新宋体"/>
          <w:color w:val="4472c4" w:themeColor="accent1"/>
          <w14:textFill>
            <w14:solidFill>
              <w14:schemeClr w14:val="accent1"/>
            </w14:solidFill>
          </w14:textFill>
        </w:rPr>
      </w:pPr>
      <w:r>
        <w:rPr>
          <w:rFonts w:ascii="新宋体" w:hAnsi="新宋体" w:eastAsia="新宋体" w:cs="新宋体"/>
          <w:color w:val="4472c4" w:themeColor="accent1"/>
          <w14:textFill>
            <w14:solidFill>
              <w14:schemeClr w14:val="accent1"/>
            </w14:solidFill>
          </w14:textFill>
        </w:rPr>
      </w:r>
      <w:r/>
    </w:p>
    <w:p>
      <w:pPr>
        <w:pStyle w:val="772"/>
        <w:spacing w:line="252" w:lineRule="auto"/>
        <w:rPr>
          <w:rFonts w:ascii="新宋体" w:hAnsi="新宋体" w:eastAsia="新宋体" w:cs="新宋体"/>
          <w:color w:val="4472c4" w:themeColor="accent1"/>
          <w14:textFill>
            <w14:solidFill>
              <w14:schemeClr w14:val="accent1"/>
            </w14:solidFill>
          </w14:textFill>
        </w:rPr>
      </w:pPr>
      <w:r>
        <w:rPr>
          <w:rFonts w:ascii="新宋体" w:hAnsi="新宋体" w:eastAsia="新宋体" w:cs="新宋体"/>
          <w:color w:val="4472c4" w:themeColor="accent1"/>
          <w14:textFill>
            <w14:solidFill>
              <w14:schemeClr w14:val="accent1"/>
            </w14:solidFill>
          </w14:textFill>
        </w:rPr>
      </w:r>
      <w:r/>
    </w:p>
    <w:p>
      <w:pPr>
        <w:pStyle w:val="772"/>
        <w:spacing w:line="253" w:lineRule="auto"/>
        <w:rPr>
          <w:rFonts w:ascii="新宋体" w:hAnsi="新宋体" w:eastAsia="新宋体" w:cs="新宋体"/>
          <w:color w:val="4472c4" w:themeColor="accent1"/>
          <w14:textFill>
            <w14:solidFill>
              <w14:schemeClr w14:val="accent1"/>
            </w14:solidFill>
          </w14:textFill>
        </w:rPr>
      </w:pPr>
      <w:r>
        <w:rPr>
          <w:rFonts w:ascii="新宋体" w:hAnsi="新宋体" w:eastAsia="新宋体" w:cs="新宋体"/>
          <w:color w:val="4472c4" w:themeColor="accent1"/>
          <w14:textFill>
            <w14:solidFill>
              <w14:schemeClr w14:val="accent1"/>
            </w14:solidFill>
          </w14:textFill>
        </w:rPr>
      </w:r>
      <w:r/>
    </w:p>
    <w:p>
      <w:pPr>
        <w:jc w:val="center"/>
        <w:spacing w:line="360" w:lineRule="auto"/>
        <w:rPr>
          <w:rFonts w:ascii="新宋体" w:hAnsi="新宋体" w:eastAsia="新宋体" w:cs="新宋体"/>
          <w:color w:val="4472c4" w:themeColor="accent1"/>
          <w:sz w:val="36"/>
          <w:szCs w:val="36"/>
          <w14:textFill>
            <w14:solidFill>
              <w14:schemeClr w14:val="accent1"/>
            </w14:solidFill>
          </w14:textFill>
        </w:rPr>
        <w:sectPr>
          <w:footerReference w:type="default" r:id="rId10"/>
          <w:footnotePr/>
          <w:endnotePr/>
          <w:type w:val="nextPage"/>
          <w:pgSz w:w="11907" w:h="16839" w:orient="portrait"/>
          <w:pgMar w:top="1431" w:right="1785" w:bottom="1151" w:left="1785" w:header="0" w:footer="988" w:gutter="0"/>
          <w:cols w:num="1" w:sep="0" w:space="720" w:equalWidth="1"/>
          <w:docGrid w:linePitch="360"/>
        </w:sectPr>
      </w:pPr>
      <w:r>
        <w:rPr>
          <w:rFonts w:hint="eastAsia" w:ascii="新宋体" w:hAnsi="新宋体" w:eastAsia="新宋体" w:cs="新宋体"/>
          <w:color w:val="4472c4" w:themeColor="accent1"/>
          <w:sz w:val="36"/>
          <w:szCs w:val="36"/>
          <w14:textFill>
            <w14:solidFill>
              <w14:schemeClr w14:val="accent1"/>
            </w14:solidFill>
          </w14:textFill>
        </w:rPr>
        <w:t xml:space="preserve">202</w:t>
      </w:r>
      <w:r>
        <w:rPr>
          <w:rFonts w:hint="eastAsia" w:ascii="新宋体" w:hAnsi="新宋体" w:eastAsia="新宋体" w:cs="新宋体"/>
          <w:color w:val="4472c4" w:themeColor="accent1"/>
          <w:sz w:val="36"/>
          <w:szCs w:val="36"/>
          <w:lang w:val="en-US" w:eastAsia="zh-CN"/>
          <w14:textFill>
            <w14:solidFill>
              <w14:schemeClr w14:val="accent1"/>
            </w14:solidFill>
          </w14:textFill>
        </w:rPr>
        <w:t xml:space="preserve">6</w:t>
      </w:r>
      <w:r>
        <w:rPr>
          <w:rFonts w:hint="eastAsia" w:ascii="新宋体" w:hAnsi="新宋体" w:eastAsia="新宋体" w:cs="新宋体"/>
          <w:color w:val="4472c4" w:themeColor="accent1"/>
          <w:sz w:val="36"/>
          <w:szCs w:val="36"/>
          <w14:textFill>
            <w14:solidFill>
              <w14:schemeClr w14:val="accent1"/>
            </w14:solidFill>
          </w14:textFill>
        </w:rPr>
        <w:t xml:space="preserve">年</w:t>
      </w:r>
      <w:r>
        <w:rPr>
          <w:rFonts w:hint="eastAsia" w:ascii="新宋体" w:hAnsi="新宋体" w:eastAsia="新宋体" w:cs="新宋体"/>
          <w:color w:val="4472c4" w:themeColor="accent1"/>
          <w:sz w:val="36"/>
          <w:szCs w:val="36"/>
          <w:lang w:val="en-US" w:eastAsia="zh-CN"/>
          <w14:textFill>
            <w14:solidFill>
              <w14:schemeClr w14:val="accent1"/>
            </w14:solidFill>
          </w14:textFill>
        </w:rPr>
        <w:t xml:space="preserve">4</w:t>
      </w:r>
      <w:r>
        <w:rPr>
          <w:rFonts w:hint="eastAsia" w:ascii="新宋体" w:hAnsi="新宋体" w:eastAsia="新宋体" w:cs="新宋体"/>
          <w:color w:val="4472c4" w:themeColor="accent1"/>
          <w:sz w:val="36"/>
          <w:szCs w:val="36"/>
          <w14:textFill>
            <w14:solidFill>
              <w14:schemeClr w14:val="accent1"/>
            </w14:solidFill>
          </w14:textFill>
        </w:rPr>
        <w:t xml:space="preserve">月</w:t>
      </w:r>
      <w:r/>
    </w:p>
    <w:p>
      <w:pPr>
        <w:spacing w:line="360" w:lineRule="auto"/>
        <w:rPr>
          <w:rFonts w:ascii="新宋体" w:hAnsi="新宋体" w:eastAsia="新宋体" w:cs="新宋体"/>
          <w:b/>
          <w:color w:val="5b9bd5" w:themeColor="accent5"/>
          <w:sz w:val="36"/>
          <w:szCs w:val="36"/>
          <w14:textFill>
            <w14:solidFill>
              <w14:schemeClr w14:val="accent5"/>
            </w14:solidFill>
          </w14:textFill>
        </w:rPr>
      </w:pPr>
      <w:r>
        <w:rPr>
          <w:rFonts w:ascii="新宋体" w:hAnsi="新宋体" w:eastAsia="新宋体" w:cs="新宋体"/>
          <w:b/>
          <w:color w:val="5b9bd5" w:themeColor="accent5"/>
          <w:sz w:val="36"/>
          <w:szCs w:val="36"/>
          <w14:textFill>
            <w14:solidFill>
              <w14:schemeClr w14:val="accent5"/>
            </w14:solidFill>
          </w14:textFill>
        </w:rPr>
      </w:r>
      <w:r/>
    </w:p>
    <w:p>
      <w:pPr>
        <w:jc w:val="center"/>
        <w:spacing w:line="360" w:lineRule="auto"/>
        <w:rPr>
          <w:rFonts w:ascii="新宋体" w:hAnsi="新宋体" w:eastAsia="新宋体" w:cs="新宋体"/>
          <w:b/>
          <w:sz w:val="44"/>
        </w:rPr>
      </w:pPr>
      <w:r>
        <w:rPr>
          <w:rFonts w:hint="eastAsia" w:ascii="新宋体" w:hAnsi="新宋体" w:eastAsia="新宋体" w:cs="新宋体"/>
          <w:b/>
          <w:sz w:val="44"/>
        </w:rPr>
        <w:t xml:space="preserve">招标文件目录</w:t>
      </w:r>
      <w:r/>
    </w:p>
    <w:p>
      <w:pPr>
        <w:ind w:firstLine="883"/>
        <w:jc w:val="center"/>
        <w:spacing w:line="360" w:lineRule="auto"/>
        <w:rPr>
          <w:rFonts w:ascii="新宋体" w:hAnsi="新宋体" w:eastAsia="新宋体" w:cs="新宋体"/>
          <w:b/>
          <w:sz w:val="44"/>
        </w:rPr>
      </w:pPr>
      <w:r>
        <w:rPr>
          <w:rFonts w:ascii="新宋体" w:hAnsi="新宋体" w:eastAsia="新宋体" w:cs="新宋体"/>
          <w:b/>
          <w:sz w:val="44"/>
        </w:rPr>
      </w:r>
      <w:r/>
    </w:p>
    <w:p>
      <w:pPr>
        <w:spacing w:line="480" w:lineRule="auto"/>
        <w:rPr>
          <w:rFonts w:ascii="新宋体" w:hAnsi="新宋体" w:eastAsia="新宋体" w:cs="新宋体"/>
          <w:b/>
          <w:sz w:val="30"/>
        </w:rPr>
      </w:pPr>
      <w:r>
        <w:rPr>
          <w:rFonts w:hint="eastAsia" w:ascii="新宋体" w:hAnsi="新宋体" w:eastAsia="新宋体" w:cs="新宋体"/>
          <w:b/>
          <w:sz w:val="30"/>
        </w:rPr>
        <w:t xml:space="preserve">第一部分    投标邀请   </w:t>
      </w:r>
      <w:r/>
    </w:p>
    <w:p>
      <w:pPr>
        <w:spacing w:line="480" w:lineRule="auto"/>
        <w:rPr>
          <w:rFonts w:ascii="新宋体" w:hAnsi="新宋体" w:eastAsia="新宋体" w:cs="新宋体"/>
          <w:b/>
          <w:sz w:val="30"/>
        </w:rPr>
      </w:pPr>
      <w:r>
        <w:rPr>
          <w:rFonts w:hint="eastAsia" w:ascii="新宋体" w:hAnsi="新宋体" w:eastAsia="新宋体" w:cs="新宋体"/>
          <w:b/>
          <w:sz w:val="30"/>
        </w:rPr>
        <w:t xml:space="preserve">第二部分    投标人须知                  </w:t>
      </w:r>
      <w:r/>
    </w:p>
    <w:p>
      <w:pPr>
        <w:spacing w:line="480" w:lineRule="auto"/>
        <w:rPr>
          <w:rFonts w:ascii="新宋体" w:hAnsi="新宋体" w:eastAsia="新宋体" w:cs="新宋体"/>
          <w:b/>
          <w:sz w:val="30"/>
        </w:rPr>
      </w:pPr>
      <w:r>
        <w:rPr>
          <w:rFonts w:hint="eastAsia" w:ascii="新宋体" w:hAnsi="新宋体" w:eastAsia="新宋体" w:cs="新宋体"/>
          <w:b/>
          <w:sz w:val="30"/>
        </w:rPr>
        <w:t xml:space="preserve">第三部分    拟签订的合同文本</w:t>
      </w:r>
      <w:r/>
    </w:p>
    <w:p>
      <w:pPr>
        <w:spacing w:line="480" w:lineRule="auto"/>
        <w:rPr>
          <w:rFonts w:ascii="新宋体" w:hAnsi="新宋体" w:eastAsia="新宋体" w:cs="新宋体"/>
          <w:b/>
          <w:sz w:val="30"/>
        </w:rPr>
      </w:pPr>
      <w:r>
        <w:rPr>
          <w:rFonts w:hint="eastAsia" w:ascii="新宋体" w:hAnsi="新宋体" w:eastAsia="新宋体" w:cs="新宋体"/>
          <w:b/>
          <w:sz w:val="30"/>
        </w:rPr>
        <w:t xml:space="preserve">第四部分    采购需求</w:t>
      </w:r>
      <w:r/>
    </w:p>
    <w:p>
      <w:pPr>
        <w:spacing w:line="480" w:lineRule="auto"/>
        <w:rPr>
          <w:rFonts w:ascii="新宋体" w:hAnsi="新宋体" w:eastAsia="新宋体" w:cs="新宋体"/>
          <w:b/>
          <w:sz w:val="30"/>
        </w:rPr>
      </w:pPr>
      <w:r>
        <w:rPr>
          <w:rFonts w:hint="eastAsia" w:ascii="新宋体" w:hAnsi="新宋体" w:eastAsia="新宋体" w:cs="新宋体"/>
          <w:b/>
          <w:sz w:val="30"/>
        </w:rPr>
        <w:t xml:space="preserve">第五部分    评标办法和标准</w:t>
      </w:r>
      <w:r/>
    </w:p>
    <w:p>
      <w:pPr>
        <w:jc w:val="left"/>
        <w:spacing w:line="480" w:lineRule="auto"/>
        <w:rPr>
          <w:rFonts w:ascii="新宋体" w:hAnsi="新宋体" w:eastAsia="新宋体" w:cs="新宋体"/>
          <w:b/>
          <w:sz w:val="30"/>
        </w:rPr>
      </w:pPr>
      <w:r>
        <w:rPr>
          <w:rFonts w:hint="eastAsia" w:ascii="新宋体" w:hAnsi="新宋体" w:eastAsia="新宋体" w:cs="新宋体"/>
          <w:b/>
          <w:sz w:val="30"/>
        </w:rPr>
        <w:t xml:space="preserve">第六部分    投标文件（格式）</w:t>
      </w:r>
      <w:r/>
    </w:p>
    <w:p>
      <w:pPr>
        <w:ind w:firstLine="480"/>
        <w:spacing w:line="360" w:lineRule="auto"/>
        <w:rPr>
          <w:rFonts w:ascii="新宋体" w:hAnsi="新宋体" w:eastAsia="新宋体" w:cs="新宋体"/>
          <w:sz w:val="24"/>
          <w:szCs w:val="28"/>
          <w:u w:val="single"/>
        </w:rPr>
        <w:pBdr>
          <w:top w:val="single" w:color="auto" w:sz="4" w:space="1"/>
          <w:left w:val="single" w:color="auto" w:sz="4" w:space="4"/>
          <w:bottom w:val="single" w:color="auto" w:sz="4" w:space="1"/>
          <w:right w:val="single" w:color="auto" w:sz="4" w:space="4"/>
        </w:pBdr>
      </w:pPr>
      <w:r>
        <w:rPr>
          <w:rFonts w:ascii="楷体" w:hAnsi="楷体" w:eastAsia="楷体"/>
          <w:sz w:val="30"/>
        </w:rPr>
        <w:br w:type="page" w:clear="all"/>
      </w:r>
      <w:bookmarkStart w:id="0" w:name="_Toc92168010"/>
      <w:r/>
      <w:bookmarkStart w:id="1" w:name="_Toc98669341"/>
      <w:r/>
      <w:bookmarkStart w:id="2" w:name="_Toc100386044"/>
      <w:r/>
      <w:bookmarkStart w:id="3" w:name="_Toc20732978"/>
      <w:r/>
      <w:bookmarkStart w:id="4" w:name="_Toc98669699"/>
      <w:r/>
      <w:r/>
    </w:p>
    <w:p>
      <w:pPr>
        <w:ind w:firstLine="2864"/>
        <w:spacing w:before="117" w:line="220" w:lineRule="auto"/>
        <w:rPr>
          <w:rFonts w:ascii="新宋体" w:hAnsi="新宋体" w:eastAsia="新宋体" w:cs="新宋体"/>
          <w:sz w:val="24"/>
          <w:szCs w:val="28"/>
        </w:rPr>
        <w:outlineLvl w:val="0"/>
      </w:pPr>
      <w:r/>
      <w:bookmarkStart w:id="5" w:name="_Toc25378"/>
      <w:r/>
      <w:bookmarkStart w:id="6" w:name="_Toc28359079"/>
      <w:r/>
      <w:bookmarkStart w:id="7" w:name="_Toc35393621"/>
      <w:r/>
      <w:bookmarkStart w:id="8" w:name="_Toc28359002"/>
      <w:r/>
      <w:bookmarkStart w:id="9" w:name="_Toc35393790"/>
      <w:r/>
      <w:bookmarkStart w:id="10" w:name="_Hlk24379207"/>
      <w:r>
        <w:rPr>
          <w:rFonts w:ascii="宋体" w:hAnsi="宋体" w:cs="宋体"/>
          <w:spacing w:val="-1"/>
          <w:sz w:val="36"/>
          <w:szCs w:val="36"/>
        </w:rPr>
        <w:t xml:space="preserve">第一部分  投标邀请</w:t>
      </w:r>
      <w:bookmarkEnd w:id="5"/>
      <w:r/>
      <w:r/>
    </w:p>
    <w:tbl>
      <w:tblPr>
        <w:tblStyle w:val="2297"/>
        <w:tblW w:w="9510" w:type="dxa"/>
        <w:tblInd w:w="-124"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510"/>
      </w:tblGrid>
      <w:tr>
        <w:trPr>
          <w:trHeight w:val="1921"/>
        </w:trPr>
        <w:tc>
          <w:tcPr>
            <w:tcW w:w="9510" w:type="dxa"/>
            <w:textDirection w:val="lrTb"/>
            <w:noWrap/>
          </w:tcPr>
          <w:p>
            <w:pPr>
              <w:pStyle w:val="1085"/>
              <w:ind w:firstLine="605"/>
              <w:spacing w:before="138" w:line="336" w:lineRule="auto"/>
            </w:pPr>
            <w:r>
              <w:rPr>
                <w:rFonts w:hint="eastAsia"/>
                <w:spacing w:val="-3"/>
              </w:rPr>
              <w:t xml:space="preserve">项目概况</w:t>
            </w:r>
            <w:r/>
          </w:p>
          <w:p>
            <w:pPr>
              <w:ind w:firstLine="480"/>
              <w:spacing w:line="336" w:lineRule="auto"/>
              <w:rPr>
                <w:rFonts w:ascii="宋体" w:hAnsi="宋体" w:cs="宋体"/>
                <w:sz w:val="24"/>
              </w:rPr>
            </w:pPr>
            <w:r>
              <w:rPr>
                <w:rFonts w:hint="eastAsia" w:ascii="宋体" w:hAnsi="宋体" w:cs="宋体"/>
                <w:sz w:val="24"/>
              </w:rPr>
              <w:t xml:space="preserve">2026年句容经济开发区西部工业园区环境整治服务的潜在投标人应在江苏政府采购网-苏采云平台http://jszfcg.jsczt.cn/jszc/login获取招标文件，并于2026年</w:t>
            </w:r>
            <w:r>
              <w:rPr>
                <w:rFonts w:hint="eastAsia" w:ascii="宋体" w:hAnsi="宋体" w:cs="宋体"/>
                <w:sz w:val="24"/>
              </w:rPr>
              <w:t xml:space="preserve">5月14</w:t>
            </w:r>
            <w:r>
              <w:rPr>
                <w:rFonts w:hint="eastAsia" w:ascii="宋体" w:hAnsi="宋体" w:cs="宋体"/>
                <w:sz w:val="24"/>
              </w:rPr>
              <w:t xml:space="preserve">日09点</w:t>
            </w:r>
            <w:r>
              <w:rPr>
                <w:rFonts w:hint="eastAsia" w:ascii="宋体" w:hAnsi="宋体" w:cs="宋体"/>
                <w:sz w:val="24"/>
                <w:lang w:val="en-US" w:eastAsia="zh-CN"/>
              </w:rPr>
              <w:t xml:space="preserve">3</w:t>
            </w:r>
            <w:r>
              <w:rPr>
                <w:rFonts w:hint="eastAsia" w:ascii="宋体" w:hAnsi="宋体" w:cs="宋体"/>
                <w:sz w:val="24"/>
              </w:rPr>
              <w:t xml:space="preserve">0分（北京时间）前按要求递交投标文件。</w:t>
            </w:r>
            <w:r/>
          </w:p>
        </w:tc>
      </w:tr>
    </w:tbl>
    <w:p>
      <w:pPr>
        <w:pStyle w:val="838"/>
        <w:jc w:val="both"/>
        <w:spacing w:line="360" w:lineRule="auto"/>
        <w:rPr>
          <w:rFonts w:ascii="新宋体" w:hAnsi="新宋体" w:eastAsia="新宋体" w:cs="新宋体"/>
          <w:b w:val="0"/>
          <w:sz w:val="24"/>
          <w:szCs w:val="28"/>
        </w:rPr>
      </w:pPr>
      <w:r>
        <w:rPr>
          <w:rFonts w:hint="eastAsia" w:ascii="新宋体" w:hAnsi="新宋体" w:eastAsia="新宋体" w:cs="新宋体"/>
          <w:b w:val="0"/>
          <w:sz w:val="24"/>
          <w:szCs w:val="28"/>
        </w:rPr>
        <w:t xml:space="preserve">一、项目基本情况</w:t>
      </w:r>
      <w:bookmarkEnd w:id="6"/>
      <w:r/>
      <w:bookmarkEnd w:id="7"/>
      <w:r/>
      <w:bookmarkEnd w:id="8"/>
      <w:r/>
      <w:bookmarkEnd w:id="9"/>
      <w:r/>
      <w:r/>
    </w:p>
    <w:p>
      <w:pPr>
        <w:ind w:firstLine="480"/>
        <w:spacing w:line="360" w:lineRule="auto"/>
        <w:rPr>
          <w:rFonts w:hint="eastAsia" w:ascii="宋体" w:hAnsi="宋体" w:eastAsia="新宋体" w:cs="宋体"/>
          <w:color w:val="4472c4" w:themeColor="accent1"/>
          <w:spacing w:val="-1"/>
          <w:sz w:val="24"/>
          <w:lang w:val="en-US" w:eastAsia="zh-CN"/>
          <w14:textFill>
            <w14:solidFill>
              <w14:schemeClr w14:val="accent1"/>
            </w14:solidFill>
          </w14:textFill>
        </w:rPr>
      </w:pPr>
      <w:r>
        <w:rPr>
          <w:rFonts w:hint="eastAsia" w:ascii="新宋体" w:hAnsi="新宋体" w:eastAsia="新宋体" w:cs="新宋体"/>
          <w:sz w:val="24"/>
          <w:szCs w:val="28"/>
        </w:rPr>
        <w:t xml:space="preserve">项目编号：JSZC-321183-JSDZ-G2026-0026</w:t>
      </w:r>
      <w:r>
        <w:rPr>
          <w:rFonts w:hint="eastAsia" w:ascii="宋体" w:hAnsi="宋体" w:eastAsia="新宋体" w:cs="宋体"/>
          <w:color w:val="4472c4" w:themeColor="accent1"/>
          <w:spacing w:val="-1"/>
          <w:sz w:val="24"/>
          <w:lang w:val="en-US" w:eastAsia="zh-CN"/>
          <w14:textFill>
            <w14:solidFill>
              <w14:schemeClr w14:val="accent1"/>
            </w14:solidFill>
          </w14:textFill>
        </w:rPr>
        <w:t xml:space="preserve"> </w:t>
      </w:r>
      <w:r/>
    </w:p>
    <w:p>
      <w:pPr>
        <w:ind w:firstLine="480"/>
        <w:spacing w:line="360" w:lineRule="auto"/>
        <w:rPr>
          <w:rFonts w:ascii="新宋体" w:hAnsi="新宋体" w:eastAsia="新宋体" w:cs="新宋体"/>
          <w:color w:val="4472c4"/>
          <w:sz w:val="24"/>
          <w:szCs w:val="28"/>
        </w:rPr>
      </w:pPr>
      <w:r>
        <w:rPr>
          <w:rFonts w:hint="eastAsia" w:ascii="新宋体" w:hAnsi="新宋体" w:eastAsia="新宋体" w:cs="新宋体"/>
          <w:sz w:val="24"/>
          <w:szCs w:val="28"/>
        </w:rPr>
        <w:t xml:space="preserve">项目名称：</w:t>
      </w:r>
      <w:bookmarkEnd w:id="10"/>
      <w:r>
        <w:rPr>
          <w:rFonts w:hint="eastAsia" w:ascii="新宋体" w:hAnsi="新宋体" w:eastAsia="新宋体" w:cs="新宋体"/>
          <w:sz w:val="24"/>
          <w:szCs w:val="28"/>
        </w:rPr>
        <w:t xml:space="preserve">2026年句容经济开发区西部工业园区环境整治服务</w:t>
      </w:r>
      <w:r>
        <w:rPr>
          <w:rFonts w:hint="eastAsia" w:ascii="新宋体" w:hAnsi="新宋体" w:eastAsia="新宋体" w:cs="新宋体"/>
          <w:color w:val="4472c4"/>
          <w:sz w:val="24"/>
          <w:szCs w:val="28"/>
        </w:rPr>
        <w:t xml:space="preserve">；</w:t>
      </w:r>
      <w:r/>
    </w:p>
    <w:p>
      <w:pPr>
        <w:ind w:firstLine="480"/>
        <w:spacing w:line="360" w:lineRule="auto"/>
        <w:rPr>
          <w:rFonts w:ascii="新宋体" w:hAnsi="新宋体" w:eastAsia="新宋体" w:cs="新宋体"/>
          <w:color w:val="4472c4"/>
          <w:sz w:val="24"/>
          <w:szCs w:val="28"/>
        </w:rPr>
      </w:pPr>
      <w:r>
        <w:rPr>
          <w:rFonts w:hint="eastAsia" w:ascii="新宋体" w:hAnsi="新宋体" w:eastAsia="新宋体" w:cs="新宋体"/>
          <w:sz w:val="24"/>
          <w:szCs w:val="28"/>
        </w:rPr>
        <w:t xml:space="preserve">预算金额：</w:t>
      </w:r>
      <w:r>
        <w:rPr>
          <w:rFonts w:hint="eastAsia" w:ascii="宋体" w:hAnsi="宋体" w:eastAsia="新宋体" w:cs="宋体"/>
          <w:color w:val="4472c4" w:themeColor="accent1"/>
          <w:spacing w:val="-1"/>
          <w:sz w:val="24"/>
          <w:lang w:val="en-US" w:eastAsia="zh-CN"/>
          <w14:textFill>
            <w14:solidFill>
              <w14:schemeClr w14:val="accent1"/>
            </w14:solidFill>
          </w14:textFill>
        </w:rPr>
        <w:t xml:space="preserve">450</w:t>
      </w:r>
      <w:r>
        <w:rPr>
          <w:rFonts w:hint="eastAsia" w:ascii="宋体" w:hAnsi="宋体" w:cs="宋体"/>
          <w:color w:val="4472c4" w:themeColor="accent1"/>
          <w:spacing w:val="-1"/>
          <w:sz w:val="24"/>
          <w14:textFill>
            <w14:solidFill>
              <w14:schemeClr w14:val="accent1"/>
            </w14:solidFill>
          </w14:textFill>
        </w:rPr>
        <w:t xml:space="preserve">万元</w:t>
      </w:r>
      <w:r/>
    </w:p>
    <w:p>
      <w:pPr>
        <w:ind w:firstLine="480"/>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最高限价：</w:t>
      </w:r>
      <w:r>
        <w:rPr>
          <w:rFonts w:hint="eastAsia" w:ascii="宋体" w:hAnsi="宋体" w:cs="宋体"/>
          <w:color w:val="4472c4" w:themeColor="accent1"/>
          <w:spacing w:val="-1"/>
          <w:sz w:val="24"/>
          <w:lang w:val="en-US" w:eastAsia="zh-CN"/>
          <w14:textFill>
            <w14:solidFill>
              <w14:schemeClr w14:val="accent1"/>
            </w14:solidFill>
          </w14:textFill>
        </w:rPr>
        <w:t xml:space="preserve">4222426.95</w:t>
      </w:r>
      <w:r>
        <w:rPr>
          <w:rFonts w:hint="eastAsia" w:ascii="宋体" w:hAnsi="宋体" w:cs="宋体"/>
          <w:color w:val="4472c4" w:themeColor="accent1"/>
          <w:spacing w:val="-1"/>
          <w:sz w:val="24"/>
          <w14:textFill>
            <w14:solidFill>
              <w14:schemeClr w14:val="accent1"/>
            </w14:solidFill>
          </w14:textFill>
        </w:rPr>
        <w:t xml:space="preserve">元，投标报价超过最高限价的为无效报价，按照无效投标处理</w:t>
      </w:r>
      <w:r/>
    </w:p>
    <w:p>
      <w:pPr>
        <w:ind w:firstLine="480"/>
        <w:spacing w:line="360" w:lineRule="auto"/>
        <w:rPr>
          <w:rFonts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sz w:val="24"/>
          <w:szCs w:val="28"/>
        </w:rPr>
        <w:t xml:space="preserve">采购需求：</w:t>
      </w:r>
      <w:r>
        <w:rPr>
          <w:rFonts w:hint="eastAsia" w:ascii="新宋体" w:hAnsi="新宋体" w:eastAsia="新宋体" w:cs="新宋体"/>
          <w:color w:val="4472c4" w:themeColor="accent1"/>
          <w:sz w:val="24"/>
          <w:szCs w:val="28"/>
          <w14:textFill>
            <w14:solidFill>
              <w14:schemeClr w14:val="accent1"/>
            </w14:solidFill>
          </w14:textFill>
        </w:rPr>
        <w:t xml:space="preserve">详细内容及要求见第四部分采购需求</w:t>
      </w:r>
      <w:r/>
    </w:p>
    <w:p>
      <w:pPr>
        <w:ind w:firstLine="480"/>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合同履行期限：</w:t>
      </w: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30</w:t>
      </w:r>
      <w:r>
        <w:rPr>
          <w:rFonts w:hint="eastAsia" w:ascii="新宋体" w:hAnsi="新宋体" w:eastAsia="新宋体" w:cs="新宋体"/>
          <w:color w:val="4472c4" w:themeColor="accent1"/>
          <w:sz w:val="24"/>
          <w:szCs w:val="28"/>
          <w14:textFill>
            <w14:solidFill>
              <w14:schemeClr w14:val="accent1"/>
            </w14:solidFill>
          </w14:textFill>
        </w:rPr>
        <w:t xml:space="preserve">日历天（具体开始时间以采购人的要求为准，整治期截止日为验收合格日期止） </w:t>
      </w:r>
      <w:r/>
    </w:p>
    <w:p>
      <w:pPr>
        <w:ind w:firstLine="480"/>
        <w:spacing w:line="360" w:lineRule="auto"/>
        <w:rPr>
          <w:rFonts w:hint="eastAsia" w:ascii="新宋体" w:hAnsi="新宋体" w:eastAsia="新宋体" w:cs="新宋体"/>
          <w:sz w:val="24"/>
          <w:szCs w:val="28"/>
          <w:lang w:eastAsia="zh-CN"/>
        </w:rPr>
      </w:pPr>
      <w:r>
        <w:rPr>
          <w:rFonts w:hint="eastAsia" w:ascii="新宋体" w:hAnsi="新宋体" w:eastAsia="新宋体" w:cs="新宋体"/>
          <w:sz w:val="24"/>
          <w:szCs w:val="28"/>
        </w:rPr>
        <w:t xml:space="preserve">本项目是否接受联合体投标：</w:t>
      </w:r>
      <w:r>
        <w:rPr>
          <w:rFonts w:hint="eastAsia" w:ascii="新宋体" w:hAnsi="新宋体" w:eastAsia="新宋体" w:cs="新宋体"/>
          <w:color w:val="4472c4" w:themeColor="accent1"/>
          <w:sz w:val="24"/>
          <w:szCs w:val="28"/>
          <w14:textFill>
            <w14:solidFill>
              <w14:schemeClr w14:val="accent1"/>
            </w14:solidFill>
          </w14:textFill>
        </w:rPr>
        <w:t xml:space="preserve">不接受</w:t>
      </w:r>
      <w:r/>
    </w:p>
    <w:p>
      <w:pPr>
        <w:ind w:firstLine="480"/>
        <w:spacing w:line="360" w:lineRule="auto"/>
        <w:rPr>
          <w:rFonts w:hint="eastAsia" w:ascii="新宋体" w:hAnsi="新宋体" w:eastAsia="新宋体" w:cs="新宋体"/>
          <w:sz w:val="24"/>
          <w:szCs w:val="28"/>
          <w:lang w:val="en-US" w:eastAsia="zh-CN"/>
        </w:rPr>
      </w:pPr>
      <w:r>
        <w:rPr>
          <w:rFonts w:hint="eastAsia" w:ascii="新宋体" w:hAnsi="新宋体" w:eastAsia="新宋体" w:cs="新宋体"/>
          <w:sz w:val="24"/>
          <w:szCs w:val="28"/>
        </w:rPr>
        <w:t xml:space="preserve">本次采购确定的中标人数量：</w:t>
      </w:r>
      <w:bookmarkStart w:id="11" w:name="EB337cdd935a2e40599f2905ccc249562d"/>
      <w:r>
        <w:rPr>
          <w:rFonts w:hint="eastAsia" w:ascii="新宋体" w:hAnsi="新宋体" w:eastAsia="新宋体" w:cs="新宋体"/>
          <w:color w:val="4472c4" w:themeColor="accent1"/>
          <w:sz w:val="24"/>
          <w:szCs w:val="28"/>
          <w14:textFill>
            <w14:solidFill>
              <w14:schemeClr w14:val="accent1"/>
            </w14:solidFill>
          </w14:textFill>
        </w:rPr>
        <w:t xml:space="preserve">1名</w:t>
      </w:r>
      <w:bookmarkEnd w:id="11"/>
      <w:r/>
      <w:r/>
    </w:p>
    <w:p>
      <w:pPr>
        <w:pStyle w:val="838"/>
        <w:ind w:left="-142"/>
        <w:jc w:val="both"/>
        <w:spacing w:line="360" w:lineRule="auto"/>
        <w:rPr>
          <w:rFonts w:ascii="新宋体" w:hAnsi="新宋体" w:eastAsia="新宋体" w:cs="新宋体"/>
          <w:b w:val="0"/>
          <w:sz w:val="24"/>
          <w:szCs w:val="28"/>
        </w:rPr>
      </w:pPr>
      <w:r/>
      <w:bookmarkStart w:id="12" w:name="_Toc35393622"/>
      <w:r/>
      <w:bookmarkStart w:id="13" w:name="_Toc35393791"/>
      <w:r/>
      <w:bookmarkStart w:id="14" w:name="_Toc28359003"/>
      <w:r/>
      <w:bookmarkStart w:id="15" w:name="_Toc28359080"/>
      <w:r>
        <w:rPr>
          <w:rFonts w:hint="eastAsia" w:ascii="新宋体" w:hAnsi="新宋体" w:eastAsia="新宋体" w:cs="新宋体"/>
          <w:b w:val="0"/>
          <w:sz w:val="24"/>
          <w:szCs w:val="28"/>
        </w:rPr>
        <w:t xml:space="preserve">二、申请人的资格要求：</w:t>
      </w:r>
      <w:bookmarkEnd w:id="12"/>
      <w:r/>
      <w:bookmarkEnd w:id="13"/>
      <w:r/>
      <w:bookmarkEnd w:id="14"/>
      <w:r/>
      <w:bookmarkEnd w:id="15"/>
      <w:r/>
      <w:r/>
    </w:p>
    <w:p>
      <w:pPr>
        <w:ind w:firstLine="480"/>
        <w:spacing w:line="360" w:lineRule="auto"/>
        <w:rPr>
          <w:rFonts w:ascii="新宋体" w:hAnsi="新宋体" w:eastAsia="新宋体" w:cs="新宋体"/>
          <w:color w:val="4472c4" w:themeColor="accent1"/>
          <w:sz w:val="24"/>
          <w:szCs w:val="28"/>
          <w14:textFill>
            <w14:solidFill>
              <w14:schemeClr w14:val="accent1"/>
            </w14:solidFill>
          </w14:textFill>
        </w:rPr>
      </w:pPr>
      <w:r/>
      <w:bookmarkStart w:id="16" w:name="_Toc35393792"/>
      <w:r/>
      <w:bookmarkStart w:id="17" w:name="_Toc28359081"/>
      <w:r/>
      <w:bookmarkStart w:id="18" w:name="_Toc35393623"/>
      <w:r/>
      <w:bookmarkStart w:id="19" w:name="_Toc28359004"/>
      <w:r>
        <w:rPr>
          <w:rFonts w:hint="eastAsia" w:ascii="新宋体" w:hAnsi="新宋体" w:eastAsia="新宋体" w:cs="新宋体"/>
          <w:color w:val="4472c4" w:themeColor="accent1"/>
          <w:sz w:val="24"/>
          <w:szCs w:val="28"/>
          <w14:textFill>
            <w14:solidFill>
              <w14:schemeClr w14:val="accent1"/>
            </w14:solidFill>
          </w14:textFill>
        </w:rPr>
        <w:t xml:space="preserve">（一）、满足《中华人民共和国政府采购法》第二十二条规定： </w:t>
      </w:r>
      <w:r/>
    </w:p>
    <w:p>
      <w:pPr>
        <w:ind w:firstLine="480"/>
        <w:spacing w:line="360" w:lineRule="auto"/>
        <w:rPr>
          <w:rFonts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color w:val="4472c4" w:themeColor="accent1"/>
          <w:sz w:val="24"/>
          <w:szCs w:val="28"/>
          <w14:textFill>
            <w14:solidFill>
              <w14:schemeClr w14:val="accent1"/>
            </w14:solidFill>
          </w14:textFill>
        </w:rPr>
        <w:t xml:space="preserve">1、具有独立承担民事责任的能力(提供法人或者其他组织的营业执照等证明文件扫描件；投标人为自然人的，提供其身份证扫描件) ;</w:t>
      </w:r>
      <w:r/>
    </w:p>
    <w:p>
      <w:pPr>
        <w:ind w:firstLine="480"/>
        <w:spacing w:line="360" w:lineRule="auto"/>
        <w:rPr>
          <w:rFonts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color w:val="4472c4" w:themeColor="accent1"/>
          <w:sz w:val="24"/>
          <w:szCs w:val="28"/>
          <w14:textFill>
            <w14:solidFill>
              <w14:schemeClr w14:val="accent1"/>
            </w14:solidFill>
          </w14:textFill>
        </w:rPr>
        <w:t xml:space="preserve">2、具有良好的商业信誉和健全的财务会计制度(提供202</w:t>
      </w: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5</w:t>
      </w:r>
      <w:r>
        <w:rPr>
          <w:rFonts w:hint="eastAsia" w:ascii="新宋体" w:hAnsi="新宋体" w:eastAsia="新宋体" w:cs="新宋体"/>
          <w:color w:val="4472c4" w:themeColor="accent1"/>
          <w:sz w:val="24"/>
          <w:szCs w:val="28"/>
          <w14:textFill>
            <w14:solidFill>
              <w14:schemeClr w14:val="accent1"/>
            </w14:solidFill>
          </w14:textFill>
        </w:rPr>
        <w:t xml:space="preserve">年度财务报告(成立不满一年的提供至少一个月)，或银行出具的资信证明，或财政部门认可的政府采购专业担保机构出具的投标担保函等，或提供资格承诺函) ;</w:t>
      </w:r>
      <w:r/>
    </w:p>
    <w:p>
      <w:pPr>
        <w:ind w:firstLine="480"/>
        <w:spacing w:line="360" w:lineRule="auto"/>
        <w:rPr>
          <w:rFonts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color w:val="4472c4" w:themeColor="accent1"/>
          <w:sz w:val="24"/>
          <w:szCs w:val="28"/>
          <w14:textFill>
            <w14:solidFill>
              <w14:schemeClr w14:val="accent1"/>
            </w14:solidFill>
          </w14:textFill>
        </w:rPr>
        <w:t xml:space="preserve">3、具备履行合同所必需的设备和专业技术能力(投标人</w:t>
      </w:r>
      <w:r>
        <w:rPr>
          <w:rFonts w:ascii="新宋体" w:hAnsi="新宋体" w:eastAsia="新宋体" w:cs="新宋体"/>
          <w:color w:val="4472c4" w:themeColor="accent1"/>
          <w:sz w:val="24"/>
          <w:szCs w:val="28"/>
          <w14:textFill>
            <w14:solidFill>
              <w14:schemeClr w14:val="accent1"/>
            </w14:solidFill>
          </w14:textFill>
        </w:rPr>
        <w:t xml:space="preserve">相关信息一览表，或</w:t>
      </w:r>
      <w:r>
        <w:rPr>
          <w:rFonts w:hint="eastAsia" w:ascii="新宋体" w:hAnsi="新宋体" w:eastAsia="新宋体" w:cs="新宋体"/>
          <w:color w:val="4472c4" w:themeColor="accent1"/>
          <w:sz w:val="24"/>
          <w:szCs w:val="28"/>
          <w14:textFill>
            <w14:solidFill>
              <w14:schemeClr w14:val="accent1"/>
            </w14:solidFill>
          </w14:textFill>
        </w:rPr>
        <w:t xml:space="preserve">提供资格承诺函) ;</w:t>
      </w:r>
      <w:r/>
    </w:p>
    <w:p>
      <w:pPr>
        <w:ind w:firstLine="480"/>
        <w:spacing w:line="360" w:lineRule="auto"/>
        <w:rPr>
          <w:rFonts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color w:val="4472c4" w:themeColor="accent1"/>
          <w:sz w:val="24"/>
          <w:szCs w:val="28"/>
          <w14:textFill>
            <w14:solidFill>
              <w14:schemeClr w14:val="accent1"/>
            </w14:solidFill>
          </w14:textFill>
        </w:rPr>
        <w:t xml:space="preserve">4、有依法缴纳税收和职工社会保障资金的良好记录(提供参加本次政府采购活动前半年内(至少一个月) 依法缴纳税收和社会保障资金的相关材料,或提供资格承诺函) ;</w:t>
      </w:r>
      <w:r/>
    </w:p>
    <w:p>
      <w:pPr>
        <w:ind w:firstLine="480"/>
        <w:spacing w:line="360" w:lineRule="auto"/>
        <w:rPr>
          <w:rFonts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color w:val="4472c4" w:themeColor="accent1"/>
          <w:sz w:val="24"/>
          <w:szCs w:val="28"/>
          <w14:textFill>
            <w14:solidFill>
              <w14:schemeClr w14:val="accent1"/>
            </w14:solidFill>
          </w14:textFill>
        </w:rPr>
        <w:t xml:space="preserve">5、参加政府采购活动前3年内在经营活动中没有重大违法记录(</w:t>
      </w:r>
      <w:r>
        <w:rPr>
          <w:rFonts w:ascii="新宋体" w:hAnsi="新宋体" w:eastAsia="新宋体" w:cs="新宋体"/>
          <w:color w:val="4472c4" w:themeColor="accent1"/>
          <w:sz w:val="24"/>
          <w:szCs w:val="28"/>
          <w14:textFill>
            <w14:solidFill>
              <w14:schemeClr w14:val="accent1"/>
            </w14:solidFill>
          </w14:textFill>
        </w:rPr>
        <w:t xml:space="preserve">见</w:t>
      </w:r>
      <w:r>
        <w:rPr>
          <w:rFonts w:hint="eastAsia" w:ascii="新宋体" w:hAnsi="新宋体" w:eastAsia="新宋体" w:cs="新宋体"/>
          <w:color w:val="4472c4" w:themeColor="accent1"/>
          <w:sz w:val="24"/>
          <w:szCs w:val="28"/>
          <w14:textFill>
            <w14:solidFill>
              <w14:schemeClr w14:val="accent1"/>
            </w14:solidFill>
          </w14:textFill>
        </w:rPr>
        <w:t xml:space="preserve">投标</w:t>
      </w:r>
      <w:r>
        <w:rPr>
          <w:rFonts w:ascii="新宋体" w:hAnsi="新宋体" w:eastAsia="新宋体" w:cs="新宋体"/>
          <w:color w:val="4472c4" w:themeColor="accent1"/>
          <w:sz w:val="24"/>
          <w:szCs w:val="28"/>
          <w14:textFill>
            <w14:solidFill>
              <w14:schemeClr w14:val="accent1"/>
            </w14:solidFill>
          </w14:textFill>
        </w:rPr>
        <w:t xml:space="preserve">函或提供资格承诺函</w:t>
      </w:r>
      <w:r>
        <w:rPr>
          <w:rFonts w:hint="eastAsia" w:ascii="新宋体" w:hAnsi="新宋体" w:eastAsia="新宋体" w:cs="新宋体"/>
          <w:color w:val="4472c4" w:themeColor="accent1"/>
          <w:sz w:val="24"/>
          <w:szCs w:val="28"/>
          <w14:textFill>
            <w14:solidFill>
              <w14:schemeClr w14:val="accent1"/>
            </w14:solidFill>
          </w14:textFill>
        </w:rPr>
        <w:t xml:space="preserve">) ;</w:t>
      </w:r>
      <w:r/>
    </w:p>
    <w:p>
      <w:pPr>
        <w:ind w:firstLine="480"/>
        <w:spacing w:line="360" w:lineRule="auto"/>
        <w:rPr>
          <w:rFonts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color w:val="4472c4" w:themeColor="accent1"/>
          <w:sz w:val="24"/>
          <w:szCs w:val="28"/>
          <w14:textFill>
            <w14:solidFill>
              <w14:schemeClr w14:val="accent1"/>
            </w14:solidFill>
          </w14:textFill>
        </w:rPr>
        <w:t xml:space="preserve">6、法律、行政法规规定的其他条件：无。</w:t>
      </w:r>
      <w:r/>
    </w:p>
    <w:p>
      <w:pPr>
        <w:ind w:firstLine="360"/>
        <w:spacing w:line="360" w:lineRule="auto"/>
        <w:rPr>
          <w:rFonts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color w:val="4472c4" w:themeColor="accent1"/>
          <w:sz w:val="24"/>
          <w:szCs w:val="28"/>
          <w14:textFill>
            <w14:solidFill>
              <w14:schemeClr w14:val="accent1"/>
            </w14:solidFill>
          </w14:textFill>
        </w:rPr>
        <w:t xml:space="preserve">（二）、落实政府采购政策需满足的资格要求：根据《政府采购促进中小企业发展管理办法》（财库〔2020〕46号）的要求，本项目专门面向中小微企业采购。中小企业划分标准见《工业和信息化部、国家统计局、国家发展和改革委员会、财政部关于印发中小企业划型标准规定的通知》（工信部联企业〔2011〕300号）（所属行业：其他未列明行业）。</w:t>
      </w:r>
      <w:r/>
    </w:p>
    <w:p>
      <w:pPr>
        <w:ind w:firstLine="482"/>
        <w:spacing w:line="360" w:lineRule="auto"/>
        <w:rPr>
          <w:rFonts w:hint="eastAsia" w:ascii="新宋体" w:hAnsi="新宋体" w:eastAsia="新宋体" w:cs="新宋体"/>
          <w:sz w:val="24"/>
          <w:szCs w:val="24"/>
          <w:highlight w:val="none"/>
          <w14:textFill>
            <w14:solidFill>
              <w14:schemeClr w14:val="accent1"/>
            </w14:solidFill>
          </w14:textFill>
        </w:rPr>
      </w:pPr>
      <w:r>
        <w:rPr>
          <w:rFonts w:hint="eastAsia" w:ascii="新宋体" w:hAnsi="新宋体" w:eastAsia="新宋体" w:cs="新宋体"/>
          <w:color w:val="4472c4" w:themeColor="accent1"/>
          <w:sz w:val="24"/>
          <w:szCs w:val="28"/>
          <w14:textFill>
            <w14:solidFill>
              <w14:schemeClr w14:val="accent1"/>
            </w14:solidFill>
          </w14:textFill>
        </w:rPr>
        <w:t xml:space="preserve">（三）、本项目的特定资格要求：</w:t>
      </w:r>
      <w:r/>
    </w:p>
    <w:p>
      <w:pPr>
        <w:ind w:firstLine="482"/>
        <w:spacing w:line="360" w:lineRule="auto"/>
        <w:rPr>
          <w:rFonts w:ascii="新宋体" w:hAnsi="新宋体" w:eastAsia="新宋体" w:cs="新宋体"/>
          <w:sz w:val="24"/>
          <w:szCs w:val="24"/>
          <w14:textFill>
            <w14:solidFill>
              <w14:schemeClr w14:val="accent1"/>
            </w14:solidFill>
          </w14:textFill>
        </w:rPr>
      </w:pPr>
      <w:r>
        <w:rPr>
          <w:rFonts w:hint="eastAsia" w:ascii="新宋体" w:hAnsi="新宋体" w:eastAsia="新宋体" w:cs="新宋体"/>
          <w:color w:val="4472c4" w:themeColor="accent1"/>
          <w:sz w:val="24"/>
          <w:szCs w:val="28"/>
          <w:highlight w:val="none"/>
          <w14:textFill>
            <w14:solidFill>
              <w14:schemeClr w14:val="accent1"/>
            </w14:solidFill>
          </w14:textFill>
        </w:rPr>
        <w:t xml:space="preserve">1、</w:t>
      </w:r>
      <w:r>
        <w:rPr>
          <w:rFonts w:hint="eastAsia" w:ascii="新宋体" w:hAnsi="新宋体" w:eastAsia="新宋体" w:cs="新宋体"/>
          <w:color w:val="4472c4" w:themeColor="accent1"/>
          <w:sz w:val="24"/>
          <w:szCs w:val="28"/>
          <w:highlight w:val="none"/>
          <w14:textFill>
            <w14:solidFill>
              <w14:schemeClr w14:val="accent1"/>
            </w14:solidFill>
          </w14:textFill>
        </w:rPr>
        <w:t xml:space="preserve">未被“信用中国”网站(www.creditchina.gov.cn)列入失信被执行人，重大税收遗法案件当事人名单、政府采购严重失信行为记录名单</w:t>
      </w:r>
      <w:r>
        <w:rPr>
          <w:rFonts w:hint="eastAsia" w:ascii="新宋体" w:hAnsi="新宋体" w:eastAsia="新宋体" w:cs="新宋体"/>
          <w:color w:val="4472c4" w:themeColor="accent1"/>
          <w:sz w:val="24"/>
          <w:szCs w:val="28"/>
          <w:highlight w:val="none"/>
          <w14:textFill>
            <w14:solidFill>
              <w14:schemeClr w14:val="accent1"/>
            </w14:solidFill>
          </w14:textFill>
        </w:rPr>
      </w:r>
      <w:r>
        <w:rPr>
          <w:rFonts w:hint="eastAsia" w:ascii="新宋体" w:hAnsi="新宋体" w:eastAsia="新宋体" w:cs="新宋体"/>
          <w:color w:val="4472c4" w:themeColor="accent1"/>
          <w:sz w:val="24"/>
          <w:szCs w:val="28"/>
          <w:highlight w:val="none"/>
          <w14:textFill>
            <w14:solidFill>
              <w14:schemeClr w14:val="accent1"/>
            </w14:solidFill>
          </w14:textFill>
        </w:rPr>
      </w:r>
    </w:p>
    <w:p>
      <w:pPr>
        <w:ind w:firstLine="482"/>
        <w:spacing w:line="360" w:lineRule="auto"/>
        <w:rPr>
          <w:rFonts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color w:val="4472c4" w:themeColor="accent1"/>
          <w:sz w:val="24"/>
          <w:szCs w:val="28"/>
          <w14:textFill>
            <w14:solidFill>
              <w14:schemeClr w14:val="accent1"/>
            </w14:solidFill>
          </w14:textFill>
        </w:rPr>
        <w:t xml:space="preserve">2、投标人须具有市政公用工程施工总承包三级及以上资质并在有效期内，具备安全生产条件，并具备有效期内的企业安全生产许可证； （提供相应证书扫描件）</w:t>
      </w:r>
      <w:r/>
    </w:p>
    <w:p>
      <w:pPr>
        <w:ind w:firstLine="482"/>
        <w:spacing w:line="360" w:lineRule="auto"/>
        <w:rPr>
          <w:rFonts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color w:val="4472c4" w:themeColor="accent1"/>
          <w:sz w:val="24"/>
          <w:szCs w:val="28"/>
          <w14:textFill>
            <w14:solidFill>
              <w14:schemeClr w14:val="accent1"/>
            </w14:solidFill>
          </w14:textFill>
        </w:rPr>
        <w:t xml:space="preserve">3、投标资质动态监管:投标人在投标文件递交截止时间当日，建筑业企业资质动态监管结果不处于不合格状态的；(投标文件递交截止时间当日，登录“江苏省建筑市场监管与诚信信息一体化平台”，检查投标人的建筑业企业资质动态监管状态，</w:t>
      </w:r>
      <w:r>
        <w:rPr>
          <w:rFonts w:ascii="新宋体" w:hAnsi="新宋体" w:eastAsia="新宋体" w:cs="新宋体"/>
          <w:color w:val="4472c4" w:themeColor="accent1"/>
          <w:sz w:val="24"/>
          <w:szCs w:val="28"/>
          <w14:textFill>
            <w14:solidFill>
              <w14:schemeClr w14:val="accent1"/>
            </w14:solidFill>
          </w14:textFill>
        </w:rPr>
        <w:t xml:space="preserve">若投标人资格要求资质的核查结果为不达标或仍在公示期的，将作为资格审查不通过处理。</w:t>
      </w:r>
      <w:r>
        <w:rPr>
          <w:rFonts w:hint="eastAsia" w:ascii="新宋体" w:hAnsi="新宋体" w:eastAsia="新宋体" w:cs="新宋体"/>
          <w:color w:val="4472c4" w:themeColor="accent1"/>
          <w:sz w:val="24"/>
          <w:szCs w:val="28"/>
          <w14:textFill>
            <w14:solidFill>
              <w14:schemeClr w14:val="accent1"/>
            </w14:solidFill>
          </w14:textFill>
        </w:rPr>
        <w:t xml:space="preserve">以现场查询为准)</w:t>
      </w:r>
      <w:r>
        <w:rPr>
          <w:rFonts w:hint="eastAsia" w:ascii="新宋体" w:hAnsi="新宋体" w:eastAsia="新宋体" w:cs="新宋体"/>
          <w:color w:val="4472c4" w:themeColor="accent1"/>
          <w:sz w:val="24"/>
          <w:szCs w:val="28"/>
          <w14:textFill>
            <w14:solidFill>
              <w14:schemeClr w14:val="accent1"/>
            </w14:solidFill>
          </w14:textFill>
        </w:rPr>
        <w:br/>
      </w:r>
      <w:r/>
    </w:p>
    <w:p>
      <w:pPr>
        <w:pStyle w:val="838"/>
        <w:ind w:left="-142"/>
        <w:jc w:val="both"/>
        <w:spacing w:line="360" w:lineRule="auto"/>
        <w:rPr>
          <w:rFonts w:ascii="新宋体" w:hAnsi="新宋体" w:eastAsia="新宋体" w:cs="新宋体"/>
          <w:b w:val="0"/>
          <w:sz w:val="24"/>
          <w:szCs w:val="28"/>
        </w:rPr>
      </w:pPr>
      <w:r>
        <w:rPr>
          <w:rFonts w:hint="eastAsia" w:ascii="新宋体" w:hAnsi="新宋体" w:eastAsia="新宋体" w:cs="新宋体"/>
          <w:b w:val="0"/>
          <w:sz w:val="24"/>
          <w:szCs w:val="28"/>
        </w:rPr>
        <w:t xml:space="preserve">三、获取招标文件</w:t>
      </w:r>
      <w:bookmarkEnd w:id="16"/>
      <w:r/>
      <w:bookmarkEnd w:id="17"/>
      <w:r/>
      <w:bookmarkEnd w:id="18"/>
      <w:r/>
      <w:bookmarkEnd w:id="19"/>
      <w:r/>
      <w:r/>
    </w:p>
    <w:p>
      <w:pPr>
        <w:ind w:firstLine="480"/>
        <w:spacing w:line="360" w:lineRule="auto"/>
        <w:rPr>
          <w:rFonts w:ascii="宋体" w:hAnsi="宋体" w:cs="宋体"/>
          <w:sz w:val="24"/>
          <w:szCs w:val="22"/>
        </w:rPr>
      </w:pPr>
      <w:r>
        <w:rPr>
          <w:rFonts w:hint="eastAsia" w:ascii="新宋体" w:hAnsi="新宋体" w:eastAsia="新宋体" w:cs="新宋体"/>
          <w:sz w:val="24"/>
          <w:szCs w:val="28"/>
        </w:rPr>
        <w:t xml:space="preserve">获取时间</w:t>
      </w:r>
      <w:r>
        <w:rPr>
          <w:rFonts w:hint="eastAsia" w:ascii="新宋体" w:hAnsi="新宋体" w:eastAsia="新宋体" w:cs="新宋体"/>
          <w:color w:val="4472c4"/>
          <w:sz w:val="24"/>
          <w:szCs w:val="28"/>
        </w:rPr>
        <w:t xml:space="preserve">：</w:t>
      </w:r>
      <w:r>
        <w:rPr>
          <w:rFonts w:hint="eastAsia" w:ascii="宋体" w:hAnsi="宋体" w:cs="宋体"/>
          <w:sz w:val="24"/>
          <w:szCs w:val="22"/>
        </w:rPr>
        <w:t xml:space="preserve">自公告之时起至202</w:t>
      </w:r>
      <w:r>
        <w:rPr>
          <w:rFonts w:hint="eastAsia" w:ascii="宋体" w:hAnsi="宋体" w:cs="宋体"/>
          <w:sz w:val="24"/>
          <w:szCs w:val="22"/>
          <w:lang w:val="en-US" w:eastAsia="zh-CN"/>
        </w:rPr>
        <w:t xml:space="preserve">6</w:t>
      </w:r>
      <w:r>
        <w:rPr>
          <w:rFonts w:hint="eastAsia" w:ascii="宋体" w:hAnsi="宋体" w:cs="宋体"/>
          <w:sz w:val="24"/>
          <w:szCs w:val="22"/>
        </w:rPr>
        <w:t xml:space="preserve">年4</w:t>
      </w:r>
      <w:r>
        <w:rPr>
          <w:rFonts w:hint="eastAsia" w:ascii="宋体" w:hAnsi="宋体" w:cs="宋体"/>
          <w:sz w:val="24"/>
          <w:szCs w:val="22"/>
          <w:lang w:val="en-US" w:eastAsia="zh-CN"/>
        </w:rPr>
        <w:t xml:space="preserve"> </w:t>
      </w:r>
      <w:r>
        <w:rPr>
          <w:rFonts w:hint="eastAsia" w:ascii="宋体" w:hAnsi="宋体" w:cs="宋体"/>
          <w:sz w:val="24"/>
          <w:szCs w:val="22"/>
        </w:rPr>
        <w:t xml:space="preserve">月30</w:t>
      </w:r>
      <w:r>
        <w:rPr>
          <w:rFonts w:hint="eastAsia" w:ascii="宋体" w:hAnsi="宋体" w:cs="宋体"/>
          <w:sz w:val="24"/>
          <w:szCs w:val="22"/>
        </w:rPr>
        <w:t xml:space="preserve">日 </w:t>
      </w:r>
      <w:r>
        <w:rPr>
          <w:rFonts w:hint="eastAsia" w:ascii="宋体" w:hAnsi="宋体" w:cs="宋体"/>
          <w:sz w:val="24"/>
          <w:szCs w:val="22"/>
          <w:u w:val="single"/>
        </w:rPr>
        <w:t xml:space="preserve">23点59分</w:t>
      </w:r>
      <w:r>
        <w:rPr>
          <w:rFonts w:hint="eastAsia" w:ascii="宋体" w:hAnsi="宋体" w:cs="宋体"/>
          <w:sz w:val="24"/>
          <w:szCs w:val="22"/>
        </w:rPr>
        <w:t xml:space="preserve">（北京时间）</w:t>
      </w:r>
      <w:r/>
    </w:p>
    <w:p>
      <w:pPr>
        <w:ind w:firstLine="480"/>
        <w:spacing w:line="360" w:lineRule="auto"/>
        <w:rPr>
          <w:rFonts w:ascii="新宋体" w:hAnsi="新宋体" w:eastAsia="新宋体" w:cs="新宋体"/>
          <w:i/>
          <w:iCs/>
          <w:sz w:val="24"/>
          <w:szCs w:val="28"/>
        </w:rPr>
      </w:pPr>
      <w:r>
        <w:rPr>
          <w:rFonts w:hint="eastAsia" w:ascii="新宋体" w:hAnsi="新宋体" w:eastAsia="新宋体" w:cs="新宋体"/>
          <w:sz w:val="24"/>
          <w:szCs w:val="28"/>
        </w:rPr>
        <w:t xml:space="preserve">获取地点：</w:t>
      </w:r>
      <w:r>
        <w:rPr>
          <w:rFonts w:hint="eastAsia" w:ascii="新宋体" w:hAnsi="新宋体" w:eastAsia="新宋体" w:cs="新宋体"/>
          <w:sz w:val="24"/>
          <w:szCs w:val="28"/>
          <w:highlight w:val="white"/>
        </w:rPr>
        <w:t xml:space="preserve">“苏采云”</w:t>
      </w:r>
      <w:r>
        <w:rPr>
          <w:rFonts w:hint="eastAsia" w:ascii="新宋体" w:hAnsi="新宋体" w:eastAsia="新宋体" w:cs="新宋体"/>
          <w:sz w:val="24"/>
          <w:szCs w:val="28"/>
          <w:highlight w:val="white"/>
          <w:u w:val="single"/>
        </w:rPr>
        <w:t xml:space="preserve">电子交易平台（网址：http://jszfcg.jsczt.cn/）</w:t>
      </w:r>
      <w:r/>
    </w:p>
    <w:p>
      <w:pPr>
        <w:ind w:firstLine="480"/>
        <w:jc w:val="left"/>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获取方式：在线获取</w:t>
      </w:r>
      <w:r/>
    </w:p>
    <w:p>
      <w:pPr>
        <w:ind w:firstLine="480"/>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采购文件售价：免费</w:t>
      </w:r>
      <w:r/>
    </w:p>
    <w:p>
      <w:pPr>
        <w:pStyle w:val="838"/>
        <w:ind w:left="-142"/>
        <w:jc w:val="both"/>
        <w:spacing w:line="360" w:lineRule="auto"/>
        <w:rPr>
          <w:rFonts w:ascii="新宋体" w:hAnsi="新宋体" w:eastAsia="新宋体" w:cs="新宋体"/>
          <w:b w:val="0"/>
          <w:sz w:val="24"/>
          <w:szCs w:val="28"/>
        </w:rPr>
      </w:pPr>
      <w:r/>
      <w:bookmarkStart w:id="20" w:name="_Toc28359082"/>
      <w:r/>
      <w:bookmarkStart w:id="21" w:name="_Toc35393624"/>
      <w:r/>
      <w:bookmarkStart w:id="22" w:name="_Toc35393793"/>
      <w:r/>
      <w:bookmarkStart w:id="23" w:name="_Toc28359005"/>
      <w:r>
        <w:rPr>
          <w:rFonts w:hint="eastAsia" w:ascii="新宋体" w:hAnsi="新宋体" w:eastAsia="新宋体" w:cs="新宋体"/>
          <w:b w:val="0"/>
          <w:sz w:val="24"/>
          <w:szCs w:val="28"/>
        </w:rPr>
        <w:t xml:space="preserve">四、</w:t>
      </w:r>
      <w:bookmarkEnd w:id="20"/>
      <w:r/>
      <w:bookmarkEnd w:id="21"/>
      <w:r/>
      <w:bookmarkEnd w:id="22"/>
      <w:r/>
      <w:bookmarkEnd w:id="23"/>
      <w:r>
        <w:rPr>
          <w:rFonts w:hint="eastAsia" w:ascii="新宋体" w:hAnsi="新宋体" w:eastAsia="新宋体" w:cs="新宋体"/>
          <w:b w:val="0"/>
          <w:sz w:val="24"/>
          <w:szCs w:val="28"/>
        </w:rPr>
        <w:t xml:space="preserve">提交投标文件截止时间、开标时间和地点</w:t>
      </w:r>
      <w:r/>
    </w:p>
    <w:p>
      <w:pPr>
        <w:ind w:firstLine="480"/>
        <w:spacing w:line="360" w:lineRule="auto"/>
        <w:rPr>
          <w:rFonts w:ascii="新宋体" w:hAnsi="新宋体" w:eastAsia="新宋体" w:cs="新宋体"/>
          <w:bCs/>
          <w:sz w:val="24"/>
          <w:szCs w:val="28"/>
          <w:u w:val="single"/>
        </w:rPr>
      </w:pPr>
      <w:r>
        <w:rPr>
          <w:rFonts w:hint="eastAsia" w:ascii="新宋体" w:hAnsi="新宋体" w:eastAsia="新宋体" w:cs="新宋体"/>
          <w:bCs/>
          <w:sz w:val="24"/>
          <w:szCs w:val="28"/>
        </w:rPr>
        <w:t xml:space="preserve">提交截止时间及开标时间：</w:t>
      </w:r>
      <w:r>
        <w:rPr>
          <w:rFonts w:hint="eastAsia" w:ascii="新宋体" w:hAnsi="新宋体" w:eastAsia="新宋体" w:cs="新宋体"/>
          <w:bCs/>
          <w:color w:val="4472c4"/>
          <w:sz w:val="24"/>
          <w:szCs w:val="28"/>
          <w:u w:val="single"/>
        </w:rPr>
        <w:t xml:space="preserve">202</w:t>
      </w:r>
      <w:r>
        <w:rPr>
          <w:rFonts w:hint="eastAsia" w:ascii="新宋体" w:hAnsi="新宋体" w:eastAsia="新宋体" w:cs="新宋体"/>
          <w:bCs/>
          <w:color w:val="4472c4"/>
          <w:sz w:val="24"/>
          <w:szCs w:val="28"/>
          <w:u w:val="single"/>
          <w:lang w:val="en-US" w:eastAsia="zh-CN"/>
        </w:rPr>
        <w:t xml:space="preserve">6</w:t>
      </w:r>
      <w:r>
        <w:rPr>
          <w:rFonts w:hint="eastAsia" w:ascii="新宋体" w:hAnsi="新宋体" w:eastAsia="新宋体" w:cs="新宋体"/>
          <w:bCs/>
          <w:color w:val="4472c4"/>
          <w:sz w:val="24"/>
          <w:szCs w:val="28"/>
          <w:u w:val="single"/>
        </w:rPr>
        <w:t xml:space="preserve">年5</w:t>
      </w:r>
      <w:r>
        <w:rPr>
          <w:rFonts w:hint="eastAsia" w:ascii="新宋体" w:hAnsi="新宋体" w:eastAsia="新宋体" w:cs="新宋体"/>
          <w:bCs/>
          <w:color w:val="4472c4"/>
          <w:sz w:val="24"/>
          <w:szCs w:val="28"/>
          <w:u w:val="single"/>
        </w:rPr>
        <w:t xml:space="preserve">月</w:t>
      </w:r>
      <w:r>
        <w:rPr>
          <w:rFonts w:hint="eastAsia" w:ascii="新宋体" w:hAnsi="新宋体" w:eastAsia="新宋体" w:cs="新宋体"/>
          <w:bCs/>
          <w:color w:val="4472c4"/>
          <w:sz w:val="24"/>
          <w:szCs w:val="28"/>
          <w:u w:val="single"/>
        </w:rPr>
        <w:t xml:space="preserve">14日09点30分</w:t>
      </w:r>
      <w:r>
        <w:rPr>
          <w:rFonts w:hint="eastAsia" w:ascii="新宋体" w:hAnsi="新宋体" w:eastAsia="新宋体" w:cs="新宋体"/>
          <w:bCs/>
          <w:sz w:val="24"/>
          <w:szCs w:val="28"/>
        </w:rPr>
        <w:t xml:space="preserve">（北京时间）</w:t>
      </w:r>
      <w:r/>
    </w:p>
    <w:p>
      <w:pPr>
        <w:ind w:firstLine="480"/>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开标地点：“苏采云”网上开标大厅</w:t>
      </w:r>
      <w:r/>
    </w:p>
    <w:p>
      <w:pPr>
        <w:pStyle w:val="813"/>
      </w:pPr>
      <w:r/>
      <w:bookmarkStart w:id="24" w:name="_Toc35393794"/>
      <w:r/>
      <w:bookmarkStart w:id="25" w:name="_Toc35393625"/>
      <w:r/>
      <w:bookmarkStart w:id="26" w:name="_Toc28359007"/>
      <w:r/>
      <w:bookmarkStart w:id="27" w:name="_Toc28359084"/>
      <w:r/>
      <w:r/>
    </w:p>
    <w:p>
      <w:pPr>
        <w:pStyle w:val="838"/>
        <w:ind w:left="-142"/>
        <w:jc w:val="both"/>
        <w:spacing w:line="360" w:lineRule="auto"/>
        <w:rPr>
          <w:rFonts w:ascii="新宋体" w:hAnsi="新宋体" w:eastAsia="新宋体" w:cs="新宋体"/>
          <w:b w:val="0"/>
          <w:bCs/>
          <w:sz w:val="24"/>
          <w:szCs w:val="28"/>
        </w:rPr>
      </w:pPr>
      <w:r>
        <w:rPr>
          <w:rFonts w:hint="eastAsia" w:ascii="新宋体" w:hAnsi="新宋体" w:eastAsia="新宋体" w:cs="新宋体"/>
          <w:b w:val="0"/>
          <w:bCs/>
          <w:sz w:val="24"/>
          <w:szCs w:val="28"/>
        </w:rPr>
        <w:t xml:space="preserve">五、公告期限</w:t>
      </w:r>
      <w:bookmarkEnd w:id="24"/>
      <w:r/>
      <w:bookmarkEnd w:id="25"/>
      <w:r/>
      <w:bookmarkEnd w:id="26"/>
      <w:r/>
      <w:bookmarkEnd w:id="27"/>
      <w:r/>
      <w:r/>
    </w:p>
    <w:p>
      <w:pPr>
        <w:ind w:firstLine="480"/>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自本公告发布之日起5个工作日。</w:t>
      </w:r>
      <w:r/>
    </w:p>
    <w:p>
      <w:pPr>
        <w:pStyle w:val="838"/>
        <w:ind w:left="-142"/>
        <w:jc w:val="both"/>
        <w:spacing w:line="360" w:lineRule="auto"/>
        <w:rPr>
          <w:rFonts w:ascii="新宋体" w:hAnsi="新宋体" w:eastAsia="新宋体" w:cs="新宋体"/>
          <w:b w:val="0"/>
          <w:sz w:val="24"/>
          <w:szCs w:val="28"/>
        </w:rPr>
      </w:pPr>
      <w:r/>
      <w:bookmarkStart w:id="28" w:name="_Toc35393795"/>
      <w:r/>
      <w:bookmarkStart w:id="29" w:name="_Toc35393626"/>
      <w:r>
        <w:rPr>
          <w:rFonts w:hint="eastAsia" w:ascii="新宋体" w:hAnsi="新宋体" w:eastAsia="新宋体" w:cs="新宋体"/>
          <w:b w:val="0"/>
          <w:sz w:val="24"/>
          <w:szCs w:val="28"/>
        </w:rPr>
        <w:t xml:space="preserve">六、其他补充事宜</w:t>
      </w:r>
      <w:bookmarkEnd w:id="28"/>
      <w:r/>
      <w:bookmarkEnd w:id="29"/>
      <w:r>
        <w:rPr>
          <w:rFonts w:hint="eastAsia" w:ascii="新宋体" w:hAnsi="新宋体" w:eastAsia="新宋体" w:cs="新宋体"/>
          <w:b w:val="0"/>
          <w:sz w:val="24"/>
          <w:szCs w:val="28"/>
        </w:rPr>
        <w:t xml:space="preserve">：</w:t>
      </w:r>
      <w:r/>
    </w:p>
    <w:p>
      <w:pPr>
        <w:ind w:firstLine="480"/>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1. 现场查勘及答疑会：采购人不统一组织现场查勘和答疑会，投标供应商可自行联系采购人查勘或答疑。投标供应商获取采购文件后，自行进行实地勘查，未进行实地勘查或勘查后作出的任何推论、理解和结论以及方案编制等与采购人需求不相符的，因此而带来的风险及所造成的一切损失由投标供应商自行承担。</w:t>
      </w:r>
      <w:r/>
    </w:p>
    <w:p>
      <w:pPr>
        <w:ind w:firstLine="480"/>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2.本项目通过苏采云</w:t>
      </w:r>
      <w:r>
        <w:rPr>
          <w:rFonts w:hint="eastAsia" w:ascii="新宋体" w:hAnsi="新宋体" w:eastAsia="新宋体" w:cs="新宋体"/>
          <w:sz w:val="24"/>
          <w:szCs w:val="28"/>
        </w:rPr>
        <w:t xml:space="preserve">电子交易平台进行采购，请在投标前详细阅读《江苏省政府采购管理交易系统(苏采云)系统供应商操作手册》（以下简称操作手册），网址：http://www.ccgp-jiangsu.gov.cn/jiangsu/zlxz/ee/ee3a4bc5a3454aa2b0d9312230633ce9.html。投标人在使用系统进行投标的过程中如遇到涉及平台使用的任何问题，应在工作日上午9：00-11:30 下午13:30-17:30期间致电技术支持热线咨询，联系方式：0519-86722803、0519-86722805。</w:t>
      </w:r>
      <w:r/>
    </w:p>
    <w:p>
      <w:pPr>
        <w:ind w:firstLine="560"/>
        <w:spacing w:line="360" w:lineRule="auto"/>
        <w:shd w:val="clear" w:color="auto" w:fill="ffffff"/>
        <w:rPr>
          <w:rFonts w:ascii="宋体" w:hAnsi="宋体" w:cs="宋体"/>
          <w:sz w:val="24"/>
          <w:lang w:val="zh-CN" w:bidi="zh-CN"/>
        </w:rPr>
      </w:pPr>
      <w:r>
        <w:rPr>
          <w:rFonts w:hint="eastAsia" w:ascii="宋体" w:hAnsi="宋体" w:cs="宋体"/>
          <w:sz w:val="24"/>
          <w:lang w:val="zh-CN" w:bidi="zh-CN"/>
        </w:rPr>
        <w:t xml:space="preserve">3、本项目采用远程不见面交易模式，通过不见面交易系统及相应的配套硬件设备（摄像头、话筒、麦克风等）完成远程解密、开标现场异议及回复、开标唱标等交互环节。</w:t>
      </w:r>
      <w:r/>
    </w:p>
    <w:p>
      <w:pPr>
        <w:ind w:firstLine="560"/>
        <w:spacing w:line="360" w:lineRule="auto"/>
        <w:shd w:val="clear" w:color="auto" w:fill="ffffff"/>
        <w:rPr>
          <w:rFonts w:ascii="宋体" w:hAnsi="宋体" w:cs="宋体"/>
          <w:sz w:val="24"/>
          <w:lang w:val="zh-CN" w:bidi="zh-CN"/>
        </w:rPr>
      </w:pPr>
      <w:r>
        <w:rPr>
          <w:rFonts w:hint="eastAsia" w:ascii="宋体" w:hAnsi="宋体" w:cs="宋体"/>
          <w:sz w:val="24"/>
          <w:lang w:val="zh-CN" w:bidi="zh-CN"/>
        </w:rPr>
        <w:t xml:space="preserve">4、不见面交易相关要求和说明如下：</w:t>
      </w:r>
      <w:r/>
    </w:p>
    <w:p>
      <w:pPr>
        <w:spacing w:line="360" w:lineRule="auto"/>
        <w:shd w:val="clear" w:color="auto" w:fill="ffffff"/>
        <w:rPr>
          <w:rFonts w:ascii="宋体" w:hAnsi="宋体" w:cs="宋体"/>
          <w:sz w:val="24"/>
          <w:lang w:val="zh-CN" w:bidi="zh-CN"/>
        </w:rPr>
      </w:pPr>
      <w:r>
        <w:rPr>
          <w:rFonts w:hint="eastAsia" w:ascii="宋体" w:hAnsi="宋体" w:cs="宋体"/>
          <w:sz w:val="24"/>
          <w:lang w:val="zh-CN" w:bidi="zh-CN"/>
        </w:rPr>
        <w:t xml:space="preserve">    （1）不见面开标项目的时间均以国家授时中心发布的时间为准；</w:t>
      </w:r>
      <w:r/>
    </w:p>
    <w:p>
      <w:pPr>
        <w:spacing w:line="360" w:lineRule="auto"/>
        <w:shd w:val="clear" w:color="auto" w:fill="ffffff"/>
        <w:rPr>
          <w:rFonts w:ascii="宋体" w:hAnsi="宋体" w:cs="宋体"/>
          <w:sz w:val="24"/>
          <w:lang w:val="zh-CN" w:bidi="zh-CN"/>
        </w:rPr>
      </w:pPr>
      <w:r>
        <w:rPr>
          <w:rFonts w:hint="eastAsia" w:ascii="宋体" w:hAnsi="宋体" w:cs="宋体"/>
          <w:sz w:val="24"/>
          <w:lang w:val="zh-CN" w:bidi="zh-CN"/>
        </w:rPr>
        <w:t xml:space="preserve">    （2）开标当日，投标人不必抵达开标现场，仅需在任意地点通过“苏采云”系统（网址：http://jszfcg.jsczt.cn/）“开标大厅”进入系统“开标大厅”参与开标过程；</w:t>
      </w:r>
      <w:r/>
    </w:p>
    <w:p>
      <w:pPr>
        <w:spacing w:line="360" w:lineRule="auto"/>
        <w:shd w:val="clear" w:color="auto" w:fill="ffffff"/>
        <w:rPr>
          <w:rFonts w:ascii="宋体" w:hAnsi="宋体" w:cs="宋体"/>
          <w:sz w:val="24"/>
          <w:lang w:val="zh-CN" w:bidi="zh-CN"/>
        </w:rPr>
      </w:pPr>
      <w:r>
        <w:rPr>
          <w:rFonts w:hint="eastAsia" w:ascii="宋体" w:hAnsi="宋体" w:cs="宋体"/>
          <w:sz w:val="24"/>
          <w:lang w:val="zh-CN" w:bidi="zh-CN"/>
        </w:rPr>
        <w:t xml:space="preserve">    （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spacing w:line="360" w:lineRule="auto"/>
        <w:shd w:val="clear" w:color="auto" w:fill="ffffff"/>
        <w:rPr>
          <w:rFonts w:ascii="宋体" w:hAnsi="宋体" w:cs="宋体"/>
          <w:sz w:val="24"/>
          <w:lang w:val="zh-CN" w:bidi="zh-CN"/>
        </w:rPr>
      </w:pPr>
      <w:r>
        <w:rPr>
          <w:rFonts w:hint="eastAsia" w:ascii="宋体" w:hAnsi="宋体" w:cs="宋体"/>
          <w:sz w:val="24"/>
          <w:lang w:val="zh-CN" w:bidi="zh-CN"/>
        </w:rPr>
        <w:t xml:space="preserve">    （4）投标文件递交截止时间后，采购代理机构将在系统内公布投标人名单然后通过开标会议区发出投标文件解密的指令，投标人在各自地点按规定时间自行实施远程解密，投标人</w:t>
      </w:r>
      <w:r>
        <w:rPr>
          <w:rFonts w:hint="eastAsia" w:ascii="宋体" w:hAnsi="宋体" w:cs="宋体"/>
          <w:sz w:val="24"/>
          <w:lang w:val="zh-CN" w:bidi="zh-CN"/>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spacing w:line="360" w:lineRule="auto"/>
        <w:shd w:val="clear" w:color="auto" w:fill="ffffff"/>
        <w:rPr>
          <w:rFonts w:ascii="宋体" w:hAnsi="宋体" w:cs="宋体"/>
          <w:sz w:val="24"/>
          <w:lang w:val="zh-CN" w:bidi="zh-CN"/>
        </w:rPr>
      </w:pPr>
      <w:r>
        <w:rPr>
          <w:rFonts w:hint="eastAsia" w:ascii="宋体" w:hAnsi="宋体" w:cs="宋体"/>
          <w:sz w:val="24"/>
          <w:lang w:val="zh-CN" w:bidi="zh-CN"/>
        </w:rPr>
        <w:t xml:space="preserve">    （5）因投标人自身软硬件配备不齐全或发生故障等问题而导致在交互过程中出现不稳定或中断等情况的，由投标人自身承担一切后果。</w:t>
      </w:r>
      <w:r/>
    </w:p>
    <w:p>
      <w:pPr>
        <w:ind w:firstLine="480"/>
        <w:spacing w:line="360" w:lineRule="auto"/>
        <w:rPr>
          <w:rFonts w:ascii="宋体" w:hAnsi="宋体"/>
          <w:sz w:val="24"/>
        </w:rPr>
      </w:pPr>
      <w:r>
        <w:rPr>
          <w:rFonts w:hint="eastAsia" w:ascii="宋体" w:hAnsi="宋体"/>
          <w:sz w:val="24"/>
        </w:rPr>
        <w:t xml:space="preserve">5. 供应商需提前办理数字认证证书(政务CA及方正签章)，办理方式和注意事项详见: </w:t>
      </w:r>
      <w:r>
        <w:fldChar w:fldCharType="begin"/>
      </w:r>
      <w:r>
        <w:instrText xml:space="preserve"> HYPERLINK "http://jsxcmm.com/help/help.html" \o "http://jsxcmm.com/help/help.html" </w:instrText>
      </w:r>
      <w:r>
        <w:fldChar w:fldCharType="separate"/>
      </w:r>
      <w:r>
        <w:rPr>
          <w:rFonts w:hint="eastAsia"/>
        </w:rPr>
        <w:t xml:space="preserve">http://jsxcmm.com/help/help.html</w:t>
      </w:r>
      <w:r>
        <w:rPr>
          <w:rFonts w:hint="eastAsia"/>
        </w:rPr>
        <w:fldChar w:fldCharType="end"/>
      </w:r>
      <w:r>
        <w:rPr>
          <w:rFonts w:hint="eastAsia"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.请各投标人及时关注和查看江苏省政府采购网（网址：http://www.ccgp-jiangsu.gov.cn/</w:t>
      </w:r>
      <w:r>
        <w:rPr>
          <w:rFonts w:hint="eastAsia" w:ascii="宋体" w:hAnsi="宋体"/>
          <w:sz w:val="24"/>
        </w:rPr>
        <w:t xml:space="preserve">）是否有更正公告。</w:t>
      </w:r>
      <w:r/>
    </w:p>
    <w:p>
      <w:pPr>
        <w:pStyle w:val="838"/>
        <w:ind w:left="-142"/>
        <w:jc w:val="both"/>
        <w:spacing w:line="360" w:lineRule="auto"/>
        <w:rPr>
          <w:rFonts w:ascii="新宋体" w:hAnsi="新宋体" w:eastAsia="新宋体" w:cs="新宋体"/>
          <w:b w:val="0"/>
          <w:sz w:val="24"/>
          <w:szCs w:val="28"/>
        </w:rPr>
      </w:pPr>
      <w:r/>
      <w:bookmarkStart w:id="30" w:name="_Toc35393796"/>
      <w:r/>
      <w:bookmarkStart w:id="31" w:name="_Toc28359008"/>
      <w:r/>
      <w:bookmarkStart w:id="32" w:name="_Toc35393627"/>
      <w:r/>
      <w:bookmarkStart w:id="33" w:name="_Toc28359085"/>
      <w:r>
        <w:rPr>
          <w:rFonts w:hint="eastAsia" w:ascii="新宋体" w:hAnsi="新宋体" w:eastAsia="新宋体" w:cs="新宋体"/>
          <w:b w:val="0"/>
          <w:sz w:val="24"/>
          <w:szCs w:val="28"/>
        </w:rPr>
        <w:t xml:space="preserve">七、对本次招标提出询问，请按以下方式联系。</w:t>
      </w:r>
      <w:bookmarkEnd w:id="30"/>
      <w:r/>
      <w:bookmarkEnd w:id="31"/>
      <w:r/>
      <w:bookmarkEnd w:id="32"/>
      <w:r/>
      <w:bookmarkEnd w:id="33"/>
      <w:r/>
      <w:r/>
    </w:p>
    <w:p>
      <w:pPr>
        <w:jc w:val="left"/>
        <w:spacing w:line="360" w:lineRule="auto"/>
        <w:widowControl/>
        <w:rPr>
          <w:rFonts w:ascii="新宋体" w:hAnsi="新宋体" w:eastAsia="新宋体" w:cs="新宋体"/>
          <w:sz w:val="24"/>
          <w:szCs w:val="28"/>
        </w:rPr>
      </w:pPr>
      <w:r>
        <w:rPr>
          <w:rFonts w:hint="eastAsia" w:ascii="新宋体" w:hAnsi="新宋体" w:eastAsia="新宋体" w:cs="新宋体"/>
          <w:sz w:val="24"/>
          <w:szCs w:val="28"/>
        </w:rPr>
        <w:t xml:space="preserve">1.采购人信息</w:t>
      </w:r>
      <w:r/>
    </w:p>
    <w:p>
      <w:pPr>
        <w:jc w:val="left"/>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名 称：</w:t>
      </w:r>
      <w:r>
        <w:rPr>
          <w:rFonts w:hint="eastAsia" w:ascii="新宋体" w:hAnsi="新宋体" w:eastAsia="新宋体" w:cs="新宋体"/>
          <w:color w:val="4472c4" w:themeColor="accent1"/>
          <w:sz w:val="24"/>
          <w:szCs w:val="28"/>
          <w14:textFill>
            <w14:solidFill>
              <w14:schemeClr w14:val="accent1"/>
            </w14:solidFill>
          </w14:textFill>
        </w:rPr>
        <w:t xml:space="preserve"> 江苏句容经济开发区管理委员会</w:t>
      </w:r>
      <w:r/>
    </w:p>
    <w:p>
      <w:pPr>
        <w:jc w:val="left"/>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地 址：</w:t>
      </w:r>
      <w:r>
        <w:rPr>
          <w:rFonts w:hint="eastAsia" w:ascii="新宋体" w:hAnsi="新宋体" w:eastAsia="新宋体" w:cs="新宋体"/>
          <w:color w:val="4472c4" w:themeColor="accent1"/>
          <w:sz w:val="24"/>
          <w:szCs w:val="28"/>
          <w14:textFill>
            <w14:solidFill>
              <w14:schemeClr w14:val="accent1"/>
            </w14:solidFill>
          </w14:textFill>
        </w:rPr>
        <w:t xml:space="preserve"> 句容市华阳西路</w:t>
      </w:r>
      <w:r/>
    </w:p>
    <w:p>
      <w:pPr>
        <w:jc w:val="left"/>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联系方式：</w:t>
      </w:r>
      <w:bookmarkStart w:id="34" w:name="_Toc28359086"/>
      <w:r/>
      <w:bookmarkStart w:id="35" w:name="_Toc28359009"/>
      <w:r>
        <w:rPr>
          <w:rFonts w:hint="eastAsia" w:ascii="新宋体" w:hAnsi="新宋体" w:eastAsia="新宋体" w:cs="新宋体"/>
          <w:color w:val="4472c4" w:themeColor="accent1"/>
          <w:sz w:val="24"/>
          <w:szCs w:val="28"/>
          <w14:textFill>
            <w14:solidFill>
              <w14:schemeClr w14:val="accent1"/>
            </w14:solidFill>
          </w14:textFill>
        </w:rPr>
        <w:t xml:space="preserve">18451978277</w:t>
      </w:r>
      <w:r/>
    </w:p>
    <w:p>
      <w:pPr>
        <w:jc w:val="left"/>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2.采购代理机构信息</w:t>
      </w:r>
      <w:bookmarkEnd w:id="34"/>
      <w:r/>
      <w:bookmarkEnd w:id="35"/>
      <w:r/>
      <w:r/>
    </w:p>
    <w:p>
      <w:pPr>
        <w:spacing w:line="336" w:lineRule="auto"/>
        <w:rPr>
          <w:rFonts w:hint="eastAsia" w:ascii="宋体" w:hAnsi="宋体" w:eastAsia="新宋体" w:cs="宋体"/>
          <w:sz w:val="24"/>
          <w:lang w:eastAsia="zh-CN"/>
        </w:rPr>
      </w:pPr>
      <w:r/>
      <w:bookmarkStart w:id="36" w:name="_Toc28359087"/>
      <w:r/>
      <w:bookmarkStart w:id="37" w:name="_Toc28359010"/>
      <w:r>
        <w:rPr>
          <w:rFonts w:hint="eastAsia"/>
          <w:sz w:val="24"/>
        </w:rPr>
        <w:t xml:space="preserve">名 称：</w:t>
      </w:r>
      <w:r>
        <w:rPr>
          <w:rFonts w:hint="eastAsia" w:ascii="新宋体" w:hAnsi="新宋体" w:eastAsia="新宋体" w:cs="新宋体"/>
          <w:color w:val="4472c4" w:themeColor="accent1"/>
          <w:sz w:val="24"/>
          <w:szCs w:val="28"/>
          <w14:textFill>
            <w14:solidFill>
              <w14:schemeClr w14:val="accent1"/>
            </w14:solidFill>
          </w14:textFill>
        </w:rPr>
        <w:t xml:space="preserve"> </w:t>
      </w:r>
      <w:r>
        <w:rPr>
          <w:rFonts w:hint="eastAsia" w:ascii="新宋体" w:hAnsi="新宋体" w:eastAsia="新宋体" w:cs="新宋体"/>
          <w:color w:val="4472c4" w:themeColor="accent1"/>
          <w:sz w:val="24"/>
          <w:szCs w:val="28"/>
          <w:lang w:eastAsia="zh-CN"/>
          <w14:textFill>
            <w14:solidFill>
              <w14:schemeClr w14:val="accent1"/>
            </w14:solidFill>
          </w14:textFill>
        </w:rPr>
        <w:t xml:space="preserve">大洲设计咨询集团有限公司</w:t>
      </w:r>
      <w:r/>
    </w:p>
    <w:p>
      <w:pPr>
        <w:spacing w:line="336" w:lineRule="auto"/>
        <w:rPr>
          <w:rFonts w:hint="default" w:ascii="新宋体" w:hAnsi="新宋体" w:eastAsia="宋体" w:cs="新宋体"/>
          <w:color w:val="4472c4" w:themeColor="accent1"/>
          <w:sz w:val="24"/>
          <w:szCs w:val="28"/>
          <w:lang w:val="en-US" w:eastAsia="zh-CN"/>
          <w14:textFill>
            <w14:solidFill>
              <w14:schemeClr w14:val="accent1"/>
            </w14:solidFill>
          </w14:textFill>
        </w:rPr>
      </w:pPr>
      <w:r>
        <w:rPr>
          <w:rFonts w:hint="eastAsia"/>
          <w:sz w:val="24"/>
        </w:rPr>
        <w:t xml:space="preserve">地 址：</w:t>
      </w:r>
      <w:r>
        <w:rPr>
          <w:rFonts w:hint="eastAsia" w:ascii="新宋体" w:hAnsi="新宋体" w:eastAsia="新宋体" w:cs="新宋体"/>
          <w:color w:val="4472c4" w:themeColor="accent1"/>
          <w:sz w:val="24"/>
          <w:szCs w:val="28"/>
          <w:lang w:eastAsia="zh-CN"/>
          <w14:textFill>
            <w14:solidFill>
              <w14:schemeClr w14:val="accent1"/>
            </w14:solidFill>
          </w14:textFill>
        </w:rPr>
        <w:t xml:space="preserve">句容市世茂汇金大厦三单元</w:t>
      </w: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606</w:t>
      </w:r>
      <w:r/>
    </w:p>
    <w:p>
      <w:pPr>
        <w:jc w:val="left"/>
        <w:spacing w:line="360" w:lineRule="auto"/>
        <w:rPr>
          <w:rFonts w:hint="default" w:eastAsia="新宋体"/>
          <w:sz w:val="24"/>
          <w:lang w:val="en-US" w:eastAsia="zh-CN"/>
        </w:rPr>
      </w:pPr>
      <w:r>
        <w:rPr>
          <w:rFonts w:hint="eastAsia"/>
          <w:sz w:val="24"/>
        </w:rPr>
        <w:t xml:space="preserve">联系方式：李工13815166279</w:t>
      </w:r>
      <w:bookmarkEnd w:id="36"/>
      <w:r/>
      <w:bookmarkEnd w:id="37"/>
      <w:r>
        <w:rPr>
          <w:rFonts w:hint="default" w:eastAsia="新宋体"/>
          <w:sz w:val="24"/>
          <w:lang w:val="en-US" w:eastAsia="zh-CN"/>
        </w:rPr>
      </w:r>
      <w:r/>
    </w:p>
    <w:p>
      <w:pPr>
        <w:ind w:left="521"/>
        <w:spacing w:before="157" w:line="336" w:lineRule="auto"/>
        <w:rPr>
          <w:rFonts w:hint="eastAsia" w:ascii="宋体" w:hAnsi="宋体" w:eastAsia="宋体" w:cs="宋体"/>
          <w:spacing w:val="-6"/>
          <w:position w:val="14"/>
          <w:sz w:val="24"/>
          <w:lang w:eastAsia="zh-CN"/>
        </w:rPr>
      </w:pPr>
      <w:r>
        <w:rPr>
          <w:rFonts w:hint="eastAsia" w:ascii="新宋体" w:hAnsi="新宋体" w:eastAsia="新宋体" w:cs="新宋体"/>
          <w:sz w:val="24"/>
          <w:szCs w:val="28"/>
          <w:lang w:val="en-US" w:eastAsia="zh-CN"/>
        </w:rPr>
        <w:t xml:space="preserve"> </w:t>
      </w:r>
      <w:r/>
    </w:p>
    <w:p>
      <w:pPr>
        <w:ind w:right="35"/>
        <w:jc w:val="right"/>
        <w:spacing w:before="115" w:line="336" w:lineRule="auto"/>
        <w:rPr>
          <w:rFonts w:hint="eastAsia" w:ascii="宋体" w:hAnsi="宋体" w:eastAsia="宋体" w:cs="宋体"/>
          <w:sz w:val="24"/>
          <w:lang w:eastAsia="zh-CN"/>
        </w:rPr>
      </w:pPr>
      <w:r>
        <w:rPr>
          <w:rFonts w:hint="eastAsia" w:ascii="宋体" w:hAnsi="宋体" w:cs="宋体"/>
          <w:spacing w:val="-1"/>
          <w:position w:val="17"/>
          <w:sz w:val="24"/>
          <w:lang w:eastAsia="zh-CN"/>
        </w:rPr>
        <w:t xml:space="preserve">大洲设计咨询集团有限公司</w:t>
      </w:r>
      <w:r/>
    </w:p>
    <w:p>
      <w:pPr>
        <w:ind w:left="6080" w:firstLine="630"/>
        <w:spacing w:line="336" w:lineRule="auto"/>
        <w:rPr>
          <w:rFonts w:ascii="宋体" w:hAnsi="宋体" w:cs="宋体"/>
          <w:sz w:val="24"/>
        </w:rPr>
        <w:sectPr>
          <w:headerReference w:type="default" r:id="rId9"/>
          <w:footerReference w:type="default" r:id="rId11"/>
          <w:footnotePr/>
          <w:endnotePr/>
          <w:type w:val="nextPage"/>
          <w:pgSz w:w="11907" w:h="16839" w:orient="portrait"/>
          <w:pgMar w:top="1125" w:right="1238" w:bottom="1392" w:left="1240" w:header="1111" w:footer="1229" w:gutter="0"/>
          <w:cols w:num="1" w:sep="0" w:space="720" w:equalWidth="1"/>
          <w:docGrid w:linePitch="360"/>
        </w:sectPr>
      </w:pPr>
      <w:r>
        <w:rPr>
          <w:rFonts w:hint="eastAsia" w:ascii="宋体" w:hAnsi="宋体" w:cs="宋体"/>
          <w:spacing w:val="-15"/>
          <w:sz w:val="24"/>
        </w:rPr>
        <w:t xml:space="preserve">日期：202</w:t>
      </w:r>
      <w:r>
        <w:rPr>
          <w:rFonts w:hint="eastAsia" w:ascii="宋体" w:hAnsi="宋体" w:cs="宋体"/>
          <w:spacing w:val="-15"/>
          <w:sz w:val="24"/>
          <w:lang w:val="en-US" w:eastAsia="zh-CN"/>
        </w:rPr>
        <w:t xml:space="preserve">6</w:t>
      </w:r>
      <w:r>
        <w:rPr>
          <w:rFonts w:hint="eastAsia" w:ascii="宋体" w:hAnsi="宋体" w:cs="宋体"/>
          <w:spacing w:val="-15"/>
          <w:sz w:val="24"/>
        </w:rPr>
        <w:t xml:space="preserve">年4</w:t>
      </w:r>
      <w:r>
        <w:rPr>
          <w:rFonts w:hint="eastAsia" w:ascii="宋体" w:hAnsi="宋体" w:cs="宋体"/>
          <w:spacing w:val="-15"/>
          <w:sz w:val="24"/>
        </w:rPr>
        <w:t xml:space="preserve">月23</w:t>
      </w:r>
      <w:r>
        <w:rPr>
          <w:rFonts w:hint="eastAsia" w:ascii="宋体" w:hAnsi="宋体" w:cs="宋体"/>
          <w:spacing w:val="-15"/>
          <w:sz w:val="24"/>
        </w:rPr>
        <w:t xml:space="preserve">日</w:t>
      </w:r>
      <w:bookmarkEnd w:id="0"/>
      <w:r/>
      <w:bookmarkEnd w:id="1"/>
      <w:r/>
      <w:bookmarkEnd w:id="2"/>
      <w:r/>
      <w:bookmarkEnd w:id="3"/>
      <w:r/>
      <w:bookmarkEnd w:id="4"/>
      <w:r/>
      <w:r/>
    </w:p>
    <w:p>
      <w:pPr>
        <w:ind w:firstLine="1807"/>
        <w:jc w:val="left"/>
        <w:widowControl/>
        <w:rPr>
          <w:rFonts w:ascii="新宋体" w:hAnsi="新宋体" w:eastAsia="新宋体" w:cs="新宋体"/>
          <w:b/>
          <w:sz w:val="36"/>
          <w:szCs w:val="36"/>
        </w:rPr>
      </w:pPr>
      <w:r/>
      <w:bookmarkStart w:id="38" w:name="_Toc100386034"/>
      <w:r/>
      <w:bookmarkStart w:id="39" w:name="_Toc92168000"/>
      <w:r>
        <w:rPr>
          <w:rFonts w:hint="eastAsia" w:ascii="新宋体" w:hAnsi="新宋体" w:eastAsia="新宋体" w:cs="新宋体"/>
          <w:b/>
          <w:sz w:val="36"/>
          <w:szCs w:val="36"/>
        </w:rPr>
        <w:t xml:space="preserve">第二部分    投标人须知</w:t>
      </w:r>
      <w:r/>
    </w:p>
    <w:p>
      <w:pPr>
        <w:pStyle w:val="839"/>
        <w:jc w:val="center"/>
        <w:keepLines w:val="0"/>
        <w:keepNext w:val="0"/>
        <w:spacing w:before="0" w:after="0" w:line="360" w:lineRule="auto"/>
        <w:rPr>
          <w:rFonts w:ascii="新宋体" w:hAnsi="新宋体" w:eastAsia="新宋体" w:cs="新宋体"/>
          <w:szCs w:val="32"/>
        </w:rPr>
      </w:pPr>
      <w:r>
        <w:rPr>
          <w:rFonts w:hint="eastAsia" w:ascii="新宋体" w:hAnsi="新宋体" w:eastAsia="新宋体" w:cs="新宋体"/>
          <w:szCs w:val="32"/>
        </w:rPr>
        <w:t xml:space="preserve">前附表</w:t>
      </w:r>
      <w:r/>
    </w:p>
    <w:tbl>
      <w:tblPr>
        <w:tblStyle w:val="814"/>
        <w:tblW w:w="84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7"/>
        <w:gridCol w:w="1244"/>
        <w:gridCol w:w="6594"/>
      </w:tblGrid>
      <w:tr>
        <w:trPr/>
        <w:tc>
          <w:tcPr>
            <w:tcW w:w="657" w:type="dxa"/>
            <w:vAlign w:val="center"/>
            <w:textDirection w:val="lrTb"/>
            <w:noWrap/>
          </w:tcPr>
          <w:p>
            <w:pPr>
              <w:pStyle w:val="763"/>
              <w:ind w:firstLine="0"/>
              <w:jc w:val="center"/>
              <w:rPr>
                <w:rFonts w:ascii="新宋体" w:hAnsi="新宋体" w:eastAsia="新宋体" w:cs="新宋体"/>
                <w:sz w:val="24"/>
              </w:rPr>
            </w:pPr>
            <w:r>
              <w:rPr>
                <w:rFonts w:hint="eastAsia" w:ascii="新宋体" w:hAnsi="新宋体" w:eastAsia="新宋体" w:cs="新宋体"/>
                <w:sz w:val="24"/>
              </w:rPr>
              <w:t xml:space="preserve">序号</w:t>
            </w:r>
            <w:r/>
          </w:p>
        </w:tc>
        <w:tc>
          <w:tcPr>
            <w:tcW w:w="1244" w:type="dxa"/>
            <w:vAlign w:val="center"/>
            <w:textDirection w:val="lrTb"/>
            <w:noWrap/>
          </w:tcPr>
          <w:p>
            <w:pPr>
              <w:pStyle w:val="763"/>
              <w:ind w:firstLine="0"/>
              <w:jc w:val="center"/>
              <w:rPr>
                <w:rFonts w:ascii="新宋体" w:hAnsi="新宋体" w:eastAsia="新宋体" w:cs="新宋体"/>
                <w:sz w:val="24"/>
              </w:rPr>
            </w:pPr>
            <w:r>
              <w:rPr>
                <w:rFonts w:hint="eastAsia" w:ascii="新宋体" w:hAnsi="新宋体" w:eastAsia="新宋体" w:cs="新宋体"/>
                <w:sz w:val="24"/>
              </w:rPr>
              <w:t xml:space="preserve">事项</w:t>
            </w:r>
            <w:r/>
          </w:p>
        </w:tc>
        <w:tc>
          <w:tcPr>
            <w:tcW w:w="6594" w:type="dxa"/>
            <w:vAlign w:val="center"/>
            <w:textDirection w:val="lrTb"/>
            <w:noWrap/>
          </w:tcPr>
          <w:p>
            <w:pPr>
              <w:pStyle w:val="763"/>
              <w:ind w:firstLine="0"/>
              <w:jc w:val="center"/>
              <w:rPr>
                <w:rFonts w:ascii="新宋体" w:hAnsi="新宋体" w:eastAsia="新宋体" w:cs="新宋体"/>
                <w:sz w:val="24"/>
              </w:rPr>
            </w:pPr>
            <w:r>
              <w:rPr>
                <w:rFonts w:hint="eastAsia" w:ascii="新宋体" w:hAnsi="新宋体" w:eastAsia="新宋体" w:cs="新宋体"/>
                <w:sz w:val="24"/>
              </w:rPr>
              <w:t xml:space="preserve">本项目规定</w:t>
            </w:r>
            <w:r/>
          </w:p>
        </w:tc>
      </w:tr>
      <w:tr>
        <w:trPr/>
        <w:tc>
          <w:tcPr>
            <w:tcW w:w="657" w:type="dxa"/>
            <w:vAlign w:val="center"/>
            <w:textDirection w:val="lrTb"/>
            <w:noWrap/>
          </w:tcPr>
          <w:p>
            <w:pPr>
              <w:pStyle w:val="763"/>
              <w:ind w:firstLine="0"/>
              <w:jc w:val="center"/>
              <w:rPr>
                <w:rFonts w:ascii="新宋体" w:hAnsi="新宋体" w:eastAsia="新宋体" w:cs="新宋体"/>
                <w:sz w:val="24"/>
              </w:rPr>
            </w:pPr>
            <w:r>
              <w:rPr>
                <w:rFonts w:hint="eastAsia" w:ascii="新宋体" w:hAnsi="新宋体" w:eastAsia="新宋体" w:cs="新宋体"/>
                <w:sz w:val="24"/>
              </w:rPr>
              <w:t xml:space="preserve">1</w:t>
            </w:r>
            <w:r/>
          </w:p>
        </w:tc>
        <w:tc>
          <w:tcPr>
            <w:tcW w:w="1244" w:type="dxa"/>
            <w:vAlign w:val="center"/>
            <w:textDirection w:val="lrTb"/>
            <w:noWrap/>
          </w:tcPr>
          <w:p>
            <w:pPr>
              <w:pStyle w:val="763"/>
              <w:ind w:firstLine="0"/>
              <w:jc w:val="center"/>
              <w:rPr>
                <w:rFonts w:ascii="新宋体" w:hAnsi="新宋体" w:eastAsia="新宋体" w:cs="新宋体"/>
                <w:sz w:val="24"/>
              </w:rPr>
            </w:pPr>
            <w:r>
              <w:rPr>
                <w:rFonts w:hint="eastAsia" w:ascii="新宋体" w:hAnsi="新宋体" w:eastAsia="新宋体" w:cs="新宋体"/>
                <w:sz w:val="24"/>
              </w:rPr>
              <w:t xml:space="preserve">报价要求</w:t>
            </w:r>
            <w:r/>
          </w:p>
        </w:tc>
        <w:tc>
          <w:tcPr>
            <w:tcW w:w="6594" w:type="dxa"/>
            <w:vAlign w:val="center"/>
            <w:textDirection w:val="lrTb"/>
            <w:noWrap/>
          </w:tcPr>
          <w:p>
            <w:pPr>
              <w:pStyle w:val="763"/>
              <w:ind w:firstLine="0"/>
              <w:rPr>
                <w:rFonts w:ascii="新宋体" w:hAnsi="新宋体" w:eastAsia="新宋体" w:cs="新宋体"/>
                <w:sz w:val="24"/>
              </w:rPr>
            </w:pPr>
            <w:r>
              <w:rPr>
                <w:rFonts w:hint="eastAsia" w:ascii="新宋体" w:hAnsi="新宋体" w:eastAsia="新宋体" w:cs="新宋体"/>
                <w:sz w:val="24"/>
              </w:rPr>
              <w:t xml:space="preserve">本次投标报价的币种为人民币。</w:t>
            </w:r>
            <w:r/>
          </w:p>
          <w:p>
            <w:pPr>
              <w:pStyle w:val="763"/>
              <w:ind w:firstLine="0"/>
              <w:rPr>
                <w:rFonts w:ascii="新宋体" w:hAnsi="新宋体" w:eastAsia="新宋体" w:cs="新宋体"/>
                <w:sz w:val="24"/>
              </w:rPr>
            </w:pPr>
            <w:r>
              <w:rPr>
                <w:rFonts w:hint="eastAsia" w:ascii="新宋体" w:hAnsi="新宋体" w:eastAsia="新宋体" w:cs="新宋体"/>
                <w:sz w:val="24"/>
              </w:rPr>
              <w:t xml:space="preserve">投标人应按招标文件所提供的各报价表格式报价。</w:t>
            </w:r>
            <w:r/>
          </w:p>
          <w:p>
            <w:pPr>
              <w:pStyle w:val="763"/>
              <w:ind w:firstLine="0"/>
              <w:rPr>
                <w:rFonts w:ascii="新宋体" w:hAnsi="新宋体" w:eastAsia="新宋体" w:cs="新宋体"/>
                <w:sz w:val="24"/>
              </w:rPr>
            </w:pPr>
            <w:r>
              <w:rPr>
                <w:rFonts w:hint="eastAsia" w:ascii="新宋体" w:hAnsi="新宋体" w:eastAsia="新宋体" w:cs="新宋体"/>
                <w:sz w:val="24"/>
              </w:rPr>
              <w:t xml:space="preserve">投标人应对本项目报出最具有竞争力的价格，应包括本次招标要求提供的货物（服务）已支付或将支付的所有费用（含税费）。</w:t>
            </w:r>
            <w:r/>
          </w:p>
          <w:p>
            <w:pPr>
              <w:pStyle w:val="763"/>
              <w:ind w:firstLine="0"/>
              <w:rPr>
                <w:rFonts w:ascii="新宋体" w:hAnsi="新宋体" w:eastAsia="新宋体" w:cs="新宋体"/>
                <w:sz w:val="24"/>
              </w:rPr>
            </w:pPr>
            <w:r>
              <w:rPr>
                <w:rFonts w:hint="eastAsia" w:ascii="新宋体" w:hAnsi="新宋体" w:eastAsia="新宋体" w:cs="新宋体"/>
                <w:sz w:val="24"/>
              </w:rPr>
              <w:t xml:space="preserve">最低投标报价不能作为中标的保证。</w:t>
            </w:r>
            <w:r/>
          </w:p>
          <w:p>
            <w:pPr>
              <w:pStyle w:val="763"/>
              <w:ind w:firstLine="0"/>
              <w:rPr>
                <w:rFonts w:ascii="新宋体" w:hAnsi="新宋体" w:eastAsia="新宋体" w:cs="新宋体"/>
                <w:sz w:val="24"/>
              </w:rPr>
            </w:pPr>
            <w:r>
              <w:rPr>
                <w:rFonts w:hint="eastAsia" w:ascii="新宋体" w:hAnsi="新宋体" w:eastAsia="新宋体" w:cs="新宋体"/>
                <w:sz w:val="24"/>
              </w:rPr>
              <w:t xml:space="preserve">中标价即为合同签约价。</w:t>
            </w:r>
            <w:r/>
          </w:p>
          <w:p>
            <w:pPr>
              <w:pStyle w:val="763"/>
              <w:ind w:firstLine="0"/>
              <w:rPr>
                <w:rFonts w:ascii="新宋体" w:hAnsi="新宋体" w:eastAsia="新宋体" w:cs="新宋体"/>
                <w:sz w:val="24"/>
              </w:rPr>
            </w:pPr>
            <w:r>
              <w:rPr>
                <w:rFonts w:hint="eastAsia" w:ascii="新宋体" w:hAnsi="新宋体" w:eastAsia="新宋体" w:cs="新宋体"/>
                <w:sz w:val="24"/>
              </w:rPr>
              <w:t xml:space="preserve">如出现报价前后不一致的，将按招标文件第五部分“评标办法和标准”第5项规定进行修正。</w:t>
            </w:r>
            <w:r/>
          </w:p>
        </w:tc>
      </w:tr>
      <w:tr>
        <w:trPr>
          <w:trHeight w:val="1366"/>
        </w:trPr>
        <w:tc>
          <w:tcPr>
            <w:tcW w:w="657" w:type="dxa"/>
            <w:vAlign w:val="center"/>
            <w:textDirection w:val="lrTb"/>
            <w:noWrap/>
          </w:tcPr>
          <w:p>
            <w:pPr>
              <w:pStyle w:val="763"/>
              <w:ind w:firstLine="0"/>
              <w:jc w:val="center"/>
              <w:rPr>
                <w:rFonts w:ascii="新宋体" w:hAnsi="新宋体" w:eastAsia="新宋体" w:cs="新宋体"/>
                <w:sz w:val="24"/>
              </w:rPr>
            </w:pPr>
            <w:r>
              <w:rPr>
                <w:rFonts w:hint="eastAsia" w:ascii="新宋体" w:hAnsi="新宋体" w:eastAsia="新宋体" w:cs="新宋体"/>
                <w:sz w:val="24"/>
              </w:rPr>
              <w:t xml:space="preserve">2</w:t>
            </w:r>
            <w:r/>
          </w:p>
        </w:tc>
        <w:tc>
          <w:tcPr>
            <w:tcW w:w="1244" w:type="dxa"/>
            <w:vAlign w:val="center"/>
            <w:textDirection w:val="lrTb"/>
            <w:noWrap/>
          </w:tcPr>
          <w:p>
            <w:pPr>
              <w:pStyle w:val="763"/>
              <w:ind w:firstLine="0"/>
              <w:jc w:val="center"/>
              <w:rPr>
                <w:rFonts w:ascii="新宋体" w:hAnsi="新宋体" w:eastAsia="新宋体" w:cs="新宋体"/>
                <w:sz w:val="24"/>
              </w:rPr>
            </w:pPr>
            <w:r>
              <w:rPr>
                <w:rFonts w:hint="eastAsia" w:ascii="新宋体" w:hAnsi="新宋体" w:eastAsia="新宋体" w:cs="新宋体"/>
                <w:sz w:val="24"/>
              </w:rPr>
              <w:t xml:space="preserve">转包及分包</w:t>
            </w:r>
            <w:r/>
          </w:p>
        </w:tc>
        <w:tc>
          <w:tcPr>
            <w:tcW w:w="6594" w:type="dxa"/>
            <w:vAlign w:val="center"/>
            <w:textDirection w:val="lrTb"/>
            <w:noWrap/>
          </w:tcPr>
          <w:p>
            <w:pPr>
              <w:pStyle w:val="763"/>
              <w:ind w:firstLine="0"/>
              <w:rPr>
                <w:rFonts w:ascii="新宋体" w:hAnsi="新宋体" w:eastAsia="新宋体" w:cs="新宋体"/>
                <w:sz w:val="24"/>
              </w:rPr>
            </w:pPr>
            <w:r>
              <w:rPr>
                <w:rFonts w:hint="eastAsia" w:ascii="新宋体" w:hAnsi="新宋体" w:eastAsia="新宋体" w:cs="新宋体"/>
                <w:sz w:val="24"/>
              </w:rPr>
              <w:t xml:space="preserve">项目依法不得转包</w:t>
            </w:r>
            <w:r/>
          </w:p>
          <w:p>
            <w:pPr>
              <w:pStyle w:val="763"/>
              <w:ind w:firstLine="0"/>
              <w:rPr>
                <w:rFonts w:ascii="新宋体" w:hAnsi="新宋体" w:eastAsia="新宋体" w:cs="新宋体"/>
                <w:sz w:val="24"/>
              </w:rPr>
            </w:pPr>
            <w:r>
              <w:rPr>
                <w:rFonts w:hint="eastAsia" w:ascii="新宋体" w:hAnsi="新宋体" w:eastAsia="新宋体" w:cs="新宋体"/>
                <w:sz w:val="24"/>
              </w:rPr>
              <w:t xml:space="preserve">☑A本项目不同意分包。</w:t>
            </w:r>
            <w:r/>
          </w:p>
          <w:p>
            <w:pPr>
              <w:pStyle w:val="763"/>
              <w:ind w:firstLine="0"/>
              <w:rPr>
                <w:rFonts w:ascii="新宋体" w:hAnsi="新宋体" w:eastAsia="新宋体" w:cs="新宋体"/>
                <w:sz w:val="24"/>
              </w:rPr>
            </w:pPr>
            <w:r>
              <w:rPr>
                <w:rFonts w:hint="eastAsia" w:ascii="新宋体" w:hAnsi="新宋体" w:eastAsia="新宋体" w:cs="新宋体"/>
                <w:sz w:val="24"/>
              </w:rPr>
              <w:t xml:space="preserve">□B同意将非主体、非关键性的工作分包。投标人应当在投标文件中载明分包承担主体，分包承担主体应当具备相应资质条件且不得再次分包。</w:t>
            </w:r>
            <w:r>
              <w:rPr>
                <w:rFonts w:hint="eastAsia" w:ascii="新宋体" w:hAnsi="新宋体" w:eastAsia="新宋体" w:cs="新宋体"/>
                <w:sz w:val="24"/>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657" w:type="dxa"/>
            <w:vAlign w:val="center"/>
            <w:textDirection w:val="lrTb"/>
            <w:noWrap/>
          </w:tcPr>
          <w:p>
            <w:pPr>
              <w:pStyle w:val="763"/>
              <w:ind w:firstLine="0"/>
              <w:jc w:val="center"/>
              <w:rPr>
                <w:rFonts w:ascii="新宋体" w:hAnsi="新宋体" w:eastAsia="新宋体" w:cs="新宋体"/>
                <w:sz w:val="24"/>
              </w:rPr>
            </w:pPr>
            <w:r>
              <w:rPr>
                <w:rFonts w:hint="eastAsia" w:ascii="新宋体" w:hAnsi="新宋体" w:eastAsia="新宋体" w:cs="新宋体"/>
                <w:sz w:val="24"/>
              </w:rPr>
              <w:t xml:space="preserve">3</w:t>
            </w:r>
            <w:r/>
          </w:p>
        </w:tc>
        <w:tc>
          <w:tcPr>
            <w:tcW w:w="1244" w:type="dxa"/>
            <w:vAlign w:val="center"/>
            <w:textDirection w:val="lrTb"/>
            <w:noWrap/>
          </w:tcPr>
          <w:p>
            <w:pPr>
              <w:pStyle w:val="763"/>
              <w:ind w:firstLine="0"/>
              <w:jc w:val="center"/>
              <w:rPr>
                <w:rFonts w:ascii="新宋体" w:hAnsi="新宋体" w:eastAsia="新宋体" w:cs="新宋体"/>
                <w:sz w:val="24"/>
              </w:rPr>
            </w:pPr>
            <w:r>
              <w:rPr>
                <w:rFonts w:hint="eastAsia" w:ascii="新宋体" w:hAnsi="新宋体" w:eastAsia="新宋体" w:cs="新宋体"/>
                <w:sz w:val="24"/>
              </w:rPr>
              <w:t xml:space="preserve">开标前答疑会</w:t>
            </w:r>
            <w:r/>
          </w:p>
        </w:tc>
        <w:tc>
          <w:tcPr>
            <w:tcW w:w="6594" w:type="dxa"/>
            <w:vAlign w:val="center"/>
            <w:textDirection w:val="lrTb"/>
            <w:noWrap/>
          </w:tcPr>
          <w:p>
            <w:pPr>
              <w:pStyle w:val="763"/>
              <w:ind w:firstLine="0"/>
              <w:rPr>
                <w:rFonts w:ascii="新宋体" w:hAnsi="新宋体" w:eastAsia="新宋体" w:cs="新宋体"/>
                <w:sz w:val="24"/>
              </w:rPr>
            </w:pPr>
            <w:r>
              <w:rPr>
                <w:rFonts w:hint="eastAsia" w:ascii="新宋体" w:hAnsi="新宋体" w:eastAsia="新宋体" w:cs="新宋体"/>
                <w:sz w:val="24"/>
              </w:rPr>
              <w:t xml:space="preserve">☑A不组织</w:t>
            </w:r>
            <w:r/>
          </w:p>
          <w:p>
            <w:pPr>
              <w:pStyle w:val="763"/>
              <w:ind w:firstLine="0"/>
              <w:rPr>
                <w:rFonts w:ascii="新宋体" w:hAnsi="新宋体" w:eastAsia="新宋体" w:cs="新宋体"/>
                <w:b/>
                <w:sz w:val="24"/>
              </w:rPr>
            </w:pPr>
            <w:r>
              <w:rPr>
                <w:rFonts w:hint="eastAsia" w:ascii="新宋体" w:hAnsi="新宋体" w:eastAsia="新宋体" w:cs="新宋体"/>
                <w:sz w:val="24"/>
              </w:rPr>
              <w:t xml:space="preserve">□B组织</w:t>
            </w:r>
            <w:r/>
          </w:p>
        </w:tc>
      </w:tr>
      <w:tr>
        <w:trPr>
          <w:trHeight w:val="1366"/>
        </w:trPr>
        <w:tc>
          <w:tcPr>
            <w:tcW w:w="657" w:type="dxa"/>
            <w:vAlign w:val="center"/>
            <w:textDirection w:val="lrTb"/>
            <w:noWrap/>
          </w:tcPr>
          <w:p>
            <w:pPr>
              <w:pStyle w:val="763"/>
              <w:ind w:firstLine="0"/>
              <w:jc w:val="center"/>
              <w:rPr>
                <w:rFonts w:ascii="新宋体" w:hAnsi="新宋体" w:eastAsia="新宋体" w:cs="新宋体"/>
                <w:sz w:val="24"/>
              </w:rPr>
            </w:pPr>
            <w:r>
              <w:rPr>
                <w:rFonts w:hint="eastAsia" w:ascii="新宋体" w:hAnsi="新宋体" w:eastAsia="新宋体" w:cs="新宋体"/>
                <w:sz w:val="24"/>
              </w:rPr>
              <w:t xml:space="preserve">4</w:t>
            </w:r>
            <w:r/>
          </w:p>
        </w:tc>
        <w:tc>
          <w:tcPr>
            <w:tcW w:w="1244" w:type="dxa"/>
            <w:vAlign w:val="center"/>
            <w:textDirection w:val="lrTb"/>
            <w:noWrap/>
          </w:tcPr>
          <w:p>
            <w:pPr>
              <w:pStyle w:val="763"/>
              <w:ind w:firstLine="0"/>
              <w:jc w:val="center"/>
              <w:rPr>
                <w:rFonts w:ascii="新宋体" w:hAnsi="新宋体" w:eastAsia="新宋体" w:cs="新宋体"/>
                <w:sz w:val="24"/>
              </w:rPr>
            </w:pPr>
            <w:r>
              <w:rPr>
                <w:rFonts w:hint="eastAsia" w:ascii="新宋体" w:hAnsi="新宋体" w:eastAsia="新宋体" w:cs="新宋体"/>
                <w:sz w:val="24"/>
              </w:rPr>
              <w:t xml:space="preserve">现场踏勘</w:t>
            </w:r>
            <w:r/>
          </w:p>
        </w:tc>
        <w:tc>
          <w:tcPr>
            <w:tcW w:w="6594" w:type="dxa"/>
            <w:vAlign w:val="center"/>
            <w:textDirection w:val="lrTb"/>
            <w:noWrap/>
          </w:tcPr>
          <w:p>
            <w:pPr>
              <w:pStyle w:val="763"/>
              <w:ind w:firstLine="0"/>
              <w:rPr>
                <w:rFonts w:ascii="新宋体" w:hAnsi="新宋体" w:eastAsia="新宋体" w:cs="新宋体"/>
                <w:sz w:val="24"/>
              </w:rPr>
            </w:pPr>
            <w:r>
              <w:rPr>
                <w:rFonts w:hint="eastAsia" w:ascii="新宋体" w:hAnsi="新宋体" w:eastAsia="新宋体" w:cs="新宋体"/>
                <w:sz w:val="24"/>
              </w:rPr>
              <w:t xml:space="preserve">☑A不统一组织</w:t>
            </w:r>
            <w:r/>
          </w:p>
          <w:p>
            <w:pPr>
              <w:pStyle w:val="763"/>
              <w:ind w:firstLine="0"/>
              <w:rPr>
                <w:rFonts w:ascii="新宋体" w:hAnsi="新宋体" w:eastAsia="新宋体" w:cs="新宋体"/>
                <w:sz w:val="24"/>
              </w:rPr>
            </w:pPr>
            <w:r>
              <w:rPr>
                <w:rFonts w:hint="eastAsia" w:ascii="新宋体" w:hAnsi="新宋体" w:eastAsia="新宋体" w:cs="新宋体"/>
                <w:sz w:val="24"/>
              </w:rPr>
              <w:t xml:space="preserve">□B统一组织</w:t>
            </w:r>
            <w:r/>
          </w:p>
        </w:tc>
      </w:tr>
      <w:tr>
        <w:trPr>
          <w:trHeight w:val="1366"/>
        </w:trPr>
        <w:tc>
          <w:tcPr>
            <w:tcW w:w="657" w:type="dxa"/>
            <w:vAlign w:val="center"/>
            <w:textDirection w:val="lrTb"/>
            <w:noWrap/>
          </w:tcPr>
          <w:p>
            <w:pPr>
              <w:pStyle w:val="763"/>
              <w:ind w:firstLine="0"/>
              <w:jc w:val="center"/>
              <w:rPr>
                <w:rFonts w:ascii="新宋体" w:hAnsi="新宋体" w:eastAsia="新宋体" w:cs="新宋体"/>
                <w:sz w:val="24"/>
              </w:rPr>
            </w:pPr>
            <w:r>
              <w:rPr>
                <w:rFonts w:hint="eastAsia" w:ascii="新宋体" w:hAnsi="新宋体" w:eastAsia="新宋体" w:cs="新宋体"/>
                <w:sz w:val="24"/>
              </w:rPr>
              <w:t xml:space="preserve">5</w:t>
            </w:r>
            <w:r/>
          </w:p>
        </w:tc>
        <w:tc>
          <w:tcPr>
            <w:tcW w:w="1244" w:type="dxa"/>
            <w:vAlign w:val="center"/>
            <w:textDirection w:val="lrTb"/>
            <w:noWrap/>
          </w:tcPr>
          <w:p>
            <w:pPr>
              <w:pStyle w:val="763"/>
              <w:ind w:firstLine="0"/>
              <w:jc w:val="center"/>
              <w:rPr>
                <w:rFonts w:ascii="新宋体" w:hAnsi="新宋体" w:eastAsia="新宋体" w:cs="新宋体"/>
                <w:sz w:val="24"/>
              </w:rPr>
            </w:pPr>
            <w:r>
              <w:rPr>
                <w:rFonts w:hint="eastAsia" w:ascii="新宋体" w:hAnsi="新宋体" w:eastAsia="新宋体" w:cs="新宋体"/>
                <w:sz w:val="24"/>
              </w:rPr>
              <w:t xml:space="preserve">演示</w:t>
            </w:r>
            <w:r/>
          </w:p>
        </w:tc>
        <w:tc>
          <w:tcPr>
            <w:tcW w:w="6594" w:type="dxa"/>
            <w:vAlign w:val="center"/>
            <w:textDirection w:val="lrTb"/>
            <w:noWrap/>
          </w:tcPr>
          <w:p>
            <w:pPr>
              <w:pStyle w:val="763"/>
              <w:ind w:firstLine="0"/>
              <w:rPr>
                <w:rFonts w:ascii="新宋体" w:hAnsi="新宋体" w:eastAsia="新宋体" w:cs="新宋体"/>
                <w:sz w:val="24"/>
              </w:rPr>
            </w:pPr>
            <w:r>
              <w:rPr>
                <w:rFonts w:hint="eastAsia" w:ascii="新宋体" w:hAnsi="新宋体" w:eastAsia="新宋体" w:cs="新宋体"/>
                <w:sz w:val="24"/>
              </w:rPr>
              <w:t xml:space="preserve">☑A无</w:t>
            </w:r>
            <w:r/>
          </w:p>
          <w:p>
            <w:pPr>
              <w:pStyle w:val="763"/>
              <w:ind w:firstLine="0"/>
              <w:rPr>
                <w:rFonts w:ascii="新宋体" w:hAnsi="新宋体" w:eastAsia="新宋体" w:cs="新宋体"/>
                <w:sz w:val="24"/>
              </w:rPr>
            </w:pPr>
            <w:r>
              <w:rPr>
                <w:rFonts w:hint="eastAsia" w:ascii="新宋体" w:hAnsi="新宋体" w:eastAsia="新宋体" w:cs="新宋体"/>
                <w:sz w:val="24"/>
              </w:rPr>
              <w:t xml:space="preserve">□B有</w:t>
            </w:r>
            <w:r/>
          </w:p>
        </w:tc>
      </w:tr>
      <w:tr>
        <w:trPr/>
        <w:tc>
          <w:tcPr>
            <w:tcW w:w="657" w:type="dxa"/>
            <w:vAlign w:val="center"/>
            <w:textDirection w:val="lrTb"/>
            <w:noWrap/>
          </w:tcPr>
          <w:p>
            <w:pPr>
              <w:pStyle w:val="763"/>
              <w:ind w:firstLine="0"/>
              <w:jc w:val="center"/>
              <w:rPr>
                <w:rFonts w:ascii="新宋体" w:hAnsi="新宋体" w:eastAsia="新宋体" w:cs="新宋体"/>
                <w:sz w:val="24"/>
              </w:rPr>
            </w:pPr>
            <w:r>
              <w:rPr>
                <w:rFonts w:hint="eastAsia" w:ascii="新宋体" w:hAnsi="新宋体" w:eastAsia="新宋体" w:cs="新宋体"/>
                <w:sz w:val="24"/>
              </w:rPr>
              <w:t xml:space="preserve">6</w:t>
            </w:r>
            <w:r/>
          </w:p>
        </w:tc>
        <w:tc>
          <w:tcPr>
            <w:tcW w:w="1244" w:type="dxa"/>
            <w:vAlign w:val="center"/>
            <w:textDirection w:val="lrTb"/>
            <w:noWrap/>
          </w:tcPr>
          <w:p>
            <w:pPr>
              <w:pStyle w:val="763"/>
              <w:ind w:firstLine="0"/>
              <w:jc w:val="center"/>
              <w:rPr>
                <w:rFonts w:ascii="新宋体" w:hAnsi="新宋体" w:eastAsia="新宋体" w:cs="新宋体"/>
                <w:sz w:val="24"/>
              </w:rPr>
            </w:pPr>
            <w:r>
              <w:rPr>
                <w:rFonts w:hint="eastAsia" w:ascii="新宋体" w:hAnsi="新宋体" w:eastAsia="新宋体" w:cs="新宋体"/>
                <w:sz w:val="24"/>
              </w:rPr>
              <w:t xml:space="preserve">样品</w:t>
            </w:r>
            <w:r/>
          </w:p>
        </w:tc>
        <w:tc>
          <w:tcPr>
            <w:tcW w:w="6594" w:type="dxa"/>
            <w:vAlign w:val="center"/>
            <w:textDirection w:val="lrTb"/>
            <w:noWrap/>
          </w:tcPr>
          <w:p>
            <w:pPr>
              <w:pStyle w:val="763"/>
              <w:ind w:firstLine="0"/>
              <w:rPr>
                <w:rFonts w:ascii="新宋体" w:hAnsi="新宋体" w:eastAsia="新宋体" w:cs="新宋体"/>
                <w:sz w:val="24"/>
              </w:rPr>
            </w:pPr>
            <w:r>
              <w:rPr>
                <w:rFonts w:hint="eastAsia" w:ascii="新宋体" w:hAnsi="新宋体" w:eastAsia="新宋体" w:cs="新宋体"/>
                <w:sz w:val="24"/>
              </w:rPr>
              <w:t xml:space="preserve">☑A不要求提供。</w:t>
            </w:r>
            <w:r/>
          </w:p>
          <w:p>
            <w:pPr>
              <w:pStyle w:val="763"/>
              <w:ind w:firstLine="0"/>
              <w:rPr>
                <w:rFonts w:ascii="新宋体" w:hAnsi="新宋体" w:eastAsia="新宋体" w:cs="新宋体"/>
                <w:sz w:val="24"/>
              </w:rPr>
            </w:pPr>
            <w:r>
              <w:rPr>
                <w:rFonts w:hint="eastAsia" w:ascii="新宋体" w:hAnsi="新宋体" w:eastAsia="新宋体" w:cs="新宋体"/>
                <w:sz w:val="24"/>
              </w:rPr>
              <w:t xml:space="preserve">□B要求提供。</w:t>
            </w:r>
            <w:r/>
          </w:p>
          <w:p>
            <w:pPr>
              <w:pStyle w:val="763"/>
              <w:ind w:firstLine="0"/>
              <w:rPr>
                <w:rFonts w:ascii="新宋体" w:hAnsi="新宋体" w:eastAsia="新宋体" w:cs="新宋体"/>
                <w:sz w:val="24"/>
              </w:rPr>
            </w:pPr>
            <w:r>
              <w:rPr>
                <w:rFonts w:ascii="新宋体" w:hAnsi="新宋体" w:eastAsia="新宋体" w:cs="新宋体"/>
                <w:sz w:val="24"/>
              </w:rPr>
            </w:r>
            <w:r/>
          </w:p>
        </w:tc>
      </w:tr>
      <w:tr>
        <w:trPr/>
        <w:tc>
          <w:tcPr>
            <w:tcW w:w="657" w:type="dxa"/>
            <w:vAlign w:val="center"/>
            <w:textDirection w:val="lrTb"/>
            <w:noWrap/>
          </w:tcPr>
          <w:p>
            <w:pPr>
              <w:pStyle w:val="763"/>
              <w:ind w:firstLine="0"/>
              <w:jc w:val="center"/>
              <w:rPr>
                <w:rFonts w:ascii="新宋体" w:hAnsi="新宋体" w:eastAsia="新宋体" w:cs="新宋体"/>
                <w:sz w:val="24"/>
              </w:rPr>
            </w:pPr>
            <w:r>
              <w:rPr>
                <w:rFonts w:hint="eastAsia" w:ascii="新宋体" w:hAnsi="新宋体" w:eastAsia="新宋体" w:cs="新宋体"/>
                <w:sz w:val="24"/>
              </w:rPr>
              <w:t xml:space="preserve">7</w:t>
            </w:r>
            <w:r/>
          </w:p>
        </w:tc>
        <w:tc>
          <w:tcPr>
            <w:tcW w:w="1244" w:type="dxa"/>
            <w:vAlign w:val="center"/>
            <w:textDirection w:val="lrTb"/>
            <w:noWrap/>
          </w:tcPr>
          <w:p>
            <w:pPr>
              <w:pStyle w:val="763"/>
              <w:ind w:firstLine="0"/>
              <w:jc w:val="center"/>
              <w:rPr>
                <w:rFonts w:ascii="新宋体" w:hAnsi="新宋体" w:eastAsia="新宋体" w:cs="新宋体"/>
                <w:sz w:val="24"/>
              </w:rPr>
            </w:pPr>
            <w:r>
              <w:rPr>
                <w:rFonts w:hint="eastAsia" w:ascii="新宋体" w:hAnsi="新宋体" w:eastAsia="新宋体" w:cs="新宋体"/>
                <w:sz w:val="24"/>
              </w:rPr>
              <w:t xml:space="preserve">是否允许采购进口产品</w:t>
            </w:r>
            <w:r/>
          </w:p>
        </w:tc>
        <w:tc>
          <w:tcPr>
            <w:tcW w:w="6594" w:type="dxa"/>
            <w:vAlign w:val="center"/>
            <w:textDirection w:val="lrTb"/>
            <w:noWrap/>
          </w:tcPr>
          <w:p>
            <w:pPr>
              <w:pStyle w:val="763"/>
              <w:ind w:firstLine="0"/>
              <w:rPr>
                <w:rFonts w:ascii="新宋体" w:hAnsi="新宋体" w:eastAsia="新宋体" w:cs="新宋体"/>
                <w:sz w:val="24"/>
              </w:rPr>
            </w:pPr>
            <w:r>
              <w:rPr>
                <w:rFonts w:hint="eastAsia" w:ascii="新宋体" w:hAnsi="新宋体" w:eastAsia="新宋体" w:cs="新宋体"/>
                <w:sz w:val="24"/>
              </w:rPr>
              <w:t xml:space="preserve">☑A本项目不允许采购进口产品。</w:t>
            </w:r>
            <w:r/>
          </w:p>
          <w:p>
            <w:pPr>
              <w:pStyle w:val="763"/>
              <w:ind w:firstLine="0"/>
              <w:rPr>
                <w:rFonts w:ascii="新宋体" w:hAnsi="新宋体" w:eastAsia="新宋体" w:cs="新宋体"/>
                <w:sz w:val="24"/>
              </w:rPr>
            </w:pPr>
            <w:r>
              <w:rPr>
                <w:rFonts w:hint="eastAsia" w:ascii="新宋体" w:hAnsi="新宋体" w:eastAsia="新宋体" w:cs="新宋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657" w:type="dxa"/>
            <w:vAlign w:val="center"/>
            <w:textDirection w:val="lrTb"/>
            <w:noWrap/>
          </w:tcPr>
          <w:p>
            <w:pPr>
              <w:pStyle w:val="763"/>
              <w:ind w:firstLine="0"/>
              <w:jc w:val="center"/>
              <w:rPr>
                <w:rFonts w:ascii="新宋体" w:hAnsi="新宋体" w:eastAsia="新宋体" w:cs="新宋体"/>
                <w:sz w:val="24"/>
              </w:rPr>
            </w:pPr>
            <w:r>
              <w:rPr>
                <w:rFonts w:hint="eastAsia" w:ascii="新宋体" w:hAnsi="新宋体" w:eastAsia="新宋体" w:cs="新宋体"/>
                <w:sz w:val="24"/>
              </w:rPr>
              <w:t xml:space="preserve">8</w:t>
            </w:r>
            <w:r/>
          </w:p>
        </w:tc>
        <w:tc>
          <w:tcPr>
            <w:tcW w:w="1244" w:type="dxa"/>
            <w:vAlign w:val="center"/>
            <w:textDirection w:val="lrTb"/>
            <w:noWrap/>
          </w:tcPr>
          <w:p>
            <w:pPr>
              <w:pStyle w:val="763"/>
              <w:ind w:firstLine="0"/>
              <w:jc w:val="center"/>
              <w:rPr>
                <w:rFonts w:ascii="新宋体" w:hAnsi="新宋体" w:eastAsia="新宋体" w:cs="新宋体"/>
                <w:sz w:val="24"/>
              </w:rPr>
            </w:pPr>
            <w:r>
              <w:rPr>
                <w:rFonts w:hint="eastAsia" w:ascii="新宋体" w:hAnsi="新宋体" w:eastAsia="新宋体" w:cs="新宋体"/>
                <w:sz w:val="24"/>
              </w:rPr>
              <w:t xml:space="preserve">项目属性与核心产品</w:t>
            </w:r>
            <w:r/>
          </w:p>
        </w:tc>
        <w:tc>
          <w:tcPr>
            <w:tcW w:w="6594" w:type="dxa"/>
            <w:vAlign w:val="center"/>
            <w:textDirection w:val="lrTb"/>
            <w:noWrap/>
          </w:tcPr>
          <w:p>
            <w:pPr>
              <w:pStyle w:val="763"/>
              <w:ind w:firstLine="0"/>
              <w:rPr>
                <w:rFonts w:ascii="新宋体" w:hAnsi="新宋体" w:eastAsia="新宋体" w:cs="新宋体"/>
                <w:sz w:val="24"/>
              </w:rPr>
            </w:pPr>
            <w:r>
              <w:rPr>
                <w:rFonts w:hint="eastAsia" w:ascii="新宋体" w:hAnsi="新宋体" w:eastAsia="新宋体" w:cs="新宋体"/>
                <w:sz w:val="24"/>
              </w:rPr>
              <w:t xml:space="preserve">□A货物类。</w:t>
            </w:r>
            <w:r/>
          </w:p>
          <w:p>
            <w:pPr>
              <w:pStyle w:val="763"/>
              <w:ind w:firstLine="0"/>
              <w:rPr>
                <w:rFonts w:ascii="新宋体" w:hAnsi="新宋体" w:eastAsia="新宋体" w:cs="新宋体"/>
                <w:sz w:val="24"/>
              </w:rPr>
            </w:pPr>
            <w:r>
              <w:rPr>
                <w:rFonts w:hint="eastAsia" w:ascii="新宋体" w:hAnsi="新宋体" w:eastAsia="新宋体" w:cs="新宋体"/>
                <w:sz w:val="24"/>
              </w:rPr>
              <w:t xml:space="preserve">☑B服务类。</w:t>
            </w:r>
            <w:r/>
          </w:p>
          <w:p>
            <w:pPr>
              <w:pStyle w:val="763"/>
              <w:ind w:firstLine="0"/>
              <w:rPr>
                <w:rFonts w:ascii="新宋体" w:hAnsi="新宋体" w:eastAsia="新宋体" w:cs="新宋体"/>
                <w:sz w:val="24"/>
              </w:rPr>
            </w:pPr>
            <w:r>
              <w:rPr>
                <w:rFonts w:hint="eastAsia" w:ascii="新宋体" w:hAnsi="新宋体" w:eastAsia="新宋体" w:cs="新宋体"/>
                <w:sz w:val="24"/>
              </w:rPr>
              <w:t xml:space="preserve">本项目核心产品为：句容经济开发区西部工业园区环境整治服务。</w:t>
            </w:r>
            <w:r/>
          </w:p>
        </w:tc>
      </w:tr>
      <w:tr>
        <w:trPr/>
        <w:tc>
          <w:tcPr>
            <w:tcW w:w="657" w:type="dxa"/>
            <w:vAlign w:val="center"/>
            <w:textDirection w:val="lrTb"/>
            <w:noWrap/>
          </w:tcPr>
          <w:p>
            <w:pPr>
              <w:pStyle w:val="763"/>
              <w:ind w:firstLine="0"/>
              <w:jc w:val="center"/>
              <w:rPr>
                <w:rFonts w:ascii="新宋体" w:hAnsi="新宋体" w:eastAsia="新宋体" w:cs="新宋体"/>
                <w:sz w:val="24"/>
              </w:rPr>
            </w:pPr>
            <w:r>
              <w:rPr>
                <w:rFonts w:hint="eastAsia" w:ascii="新宋体" w:hAnsi="新宋体" w:eastAsia="新宋体" w:cs="新宋体"/>
                <w:sz w:val="24"/>
              </w:rPr>
              <w:t xml:space="preserve">9</w:t>
            </w:r>
            <w:r/>
          </w:p>
        </w:tc>
        <w:tc>
          <w:tcPr>
            <w:tcW w:w="1244" w:type="dxa"/>
            <w:vAlign w:val="center"/>
            <w:textDirection w:val="lrTb"/>
            <w:noWrap/>
          </w:tcPr>
          <w:p>
            <w:pPr>
              <w:pStyle w:val="763"/>
              <w:ind w:firstLine="0"/>
              <w:jc w:val="center"/>
              <w:rPr>
                <w:rFonts w:ascii="新宋体" w:hAnsi="新宋体" w:eastAsia="新宋体" w:cs="新宋体"/>
                <w:sz w:val="24"/>
              </w:rPr>
            </w:pPr>
            <w:r>
              <w:rPr>
                <w:rFonts w:hint="eastAsia" w:ascii="新宋体" w:hAnsi="新宋体" w:eastAsia="新宋体" w:cs="新宋体"/>
                <w:sz w:val="24"/>
              </w:rPr>
              <w:t xml:space="preserve">采购标的对应的中小企业划分标准所属行业</w:t>
            </w:r>
            <w:r/>
          </w:p>
        </w:tc>
        <w:tc>
          <w:tcPr>
            <w:tcW w:w="6594" w:type="dxa"/>
            <w:vAlign w:val="center"/>
            <w:textDirection w:val="lrTb"/>
            <w:noWrap/>
          </w:tcPr>
          <w:p>
            <w:pPr>
              <w:pStyle w:val="763"/>
              <w:ind w:firstLine="0"/>
              <w:rPr>
                <w:rFonts w:ascii="新宋体" w:hAnsi="新宋体" w:eastAsia="新宋体" w:cs="新宋体"/>
                <w:sz w:val="24"/>
              </w:rPr>
            </w:pPr>
            <w:r>
              <w:rPr>
                <w:rFonts w:hint="eastAsia" w:ascii="新宋体" w:hAnsi="新宋体" w:eastAsia="新宋体" w:cs="新宋体"/>
                <w:sz w:val="24"/>
              </w:rPr>
              <w:t xml:space="preserve">标的：</w:t>
            </w:r>
            <w:r>
              <w:rPr>
                <w:rFonts w:hint="eastAsia" w:ascii="新宋体" w:hAnsi="新宋体" w:eastAsia="新宋体" w:cs="新宋体"/>
                <w:sz w:val="24"/>
                <w:u w:val="single"/>
              </w:rPr>
              <w:t xml:space="preserve">句容经济开发区西部工业园区环境整治服务</w:t>
            </w:r>
            <w:r>
              <w:rPr>
                <w:rFonts w:hint="eastAsia" w:ascii="新宋体" w:hAnsi="新宋体" w:eastAsia="新宋体" w:cs="新宋体"/>
                <w:sz w:val="24"/>
              </w:rPr>
              <w:t xml:space="preserve">，属于</w:t>
            </w:r>
            <w:r>
              <w:rPr>
                <w:rFonts w:hint="eastAsia" w:ascii="新宋体" w:hAnsi="新宋体" w:eastAsia="新宋体" w:cs="新宋体"/>
                <w:sz w:val="24"/>
                <w:u w:val="single"/>
              </w:rPr>
              <w:t xml:space="preserve">其他未列明</w:t>
            </w:r>
            <w:r>
              <w:rPr>
                <w:rFonts w:hint="eastAsia" w:ascii="新宋体" w:hAnsi="新宋体" w:eastAsia="新宋体" w:cs="新宋体"/>
                <w:sz w:val="24"/>
              </w:rPr>
              <w:t xml:space="preserve">行业。</w:t>
            </w:r>
            <w:r/>
          </w:p>
        </w:tc>
      </w:tr>
      <w:tr>
        <w:trPr/>
        <w:tc>
          <w:tcPr>
            <w:tcW w:w="657" w:type="dxa"/>
            <w:vAlign w:val="center"/>
            <w:textDirection w:val="lrTb"/>
            <w:noWrap/>
          </w:tcPr>
          <w:p>
            <w:pPr>
              <w:pStyle w:val="763"/>
              <w:ind w:firstLine="0"/>
              <w:jc w:val="center"/>
              <w:rPr>
                <w:rFonts w:ascii="新宋体" w:hAnsi="新宋体" w:eastAsia="新宋体" w:cs="新宋体"/>
                <w:sz w:val="24"/>
              </w:rPr>
            </w:pPr>
            <w:r>
              <w:rPr>
                <w:rFonts w:hint="eastAsia" w:ascii="新宋体" w:hAnsi="新宋体" w:eastAsia="新宋体" w:cs="新宋体"/>
                <w:sz w:val="24"/>
              </w:rPr>
              <w:t xml:space="preserve">10</w:t>
            </w:r>
            <w:r/>
          </w:p>
        </w:tc>
        <w:tc>
          <w:tcPr>
            <w:tcW w:w="1244" w:type="dxa"/>
            <w:vAlign w:val="center"/>
            <w:textDirection w:val="lrTb"/>
            <w:noWrap/>
          </w:tcPr>
          <w:p>
            <w:pPr>
              <w:pStyle w:val="763"/>
              <w:ind w:firstLine="0"/>
              <w:jc w:val="center"/>
              <w:rPr>
                <w:rFonts w:ascii="新宋体" w:hAnsi="新宋体" w:eastAsia="新宋体" w:cs="新宋体"/>
                <w:sz w:val="24"/>
              </w:rPr>
            </w:pPr>
            <w:r>
              <w:rPr>
                <w:rFonts w:hint="eastAsia" w:ascii="新宋体" w:hAnsi="新宋体" w:eastAsia="新宋体" w:cs="新宋体"/>
                <w:sz w:val="24"/>
              </w:rPr>
              <w:t xml:space="preserve">节能产品、环境标志产品</w:t>
            </w:r>
            <w:r/>
          </w:p>
        </w:tc>
        <w:tc>
          <w:tcPr>
            <w:tcW w:w="6594" w:type="dxa"/>
            <w:vAlign w:val="center"/>
            <w:textDirection w:val="lrTb"/>
            <w:noWrap/>
          </w:tcPr>
          <w:p>
            <w:pPr>
              <w:pStyle w:val="763"/>
              <w:ind w:firstLine="0"/>
              <w:rPr>
                <w:rFonts w:ascii="新宋体" w:hAnsi="新宋体" w:eastAsia="新宋体" w:cs="新宋体"/>
                <w:sz w:val="24"/>
              </w:rPr>
            </w:pPr>
            <w:r>
              <w:rPr>
                <w:rFonts w:hint="eastAsia" w:ascii="新宋体" w:hAnsi="新宋体" w:eastAsia="新宋体" w:cs="新宋体"/>
                <w:sz w:val="24"/>
              </w:rPr>
              <w:t xml:space="preserve">本项目不适用</w:t>
            </w:r>
            <w:r/>
          </w:p>
        </w:tc>
      </w:tr>
      <w:tr>
        <w:trPr/>
        <w:tc>
          <w:tcPr>
            <w:tcW w:w="657" w:type="dxa"/>
            <w:vAlign w:val="center"/>
            <w:textDirection w:val="lrTb"/>
            <w:noWrap/>
          </w:tcPr>
          <w:p>
            <w:pPr>
              <w:pStyle w:val="763"/>
              <w:ind w:firstLine="0"/>
              <w:jc w:val="center"/>
              <w:rPr>
                <w:rFonts w:ascii="新宋体" w:hAnsi="新宋体" w:eastAsia="新宋体" w:cs="新宋体"/>
                <w:sz w:val="24"/>
              </w:rPr>
            </w:pPr>
            <w:r>
              <w:rPr>
                <w:rFonts w:hint="eastAsia" w:ascii="新宋体" w:hAnsi="新宋体" w:eastAsia="新宋体" w:cs="新宋体"/>
                <w:sz w:val="24"/>
              </w:rPr>
              <w:t xml:space="preserve">11</w:t>
            </w:r>
            <w:r/>
          </w:p>
        </w:tc>
        <w:tc>
          <w:tcPr>
            <w:tcW w:w="1244" w:type="dxa"/>
            <w:vAlign w:val="center"/>
            <w:textDirection w:val="lrTb"/>
            <w:noWrap/>
          </w:tcPr>
          <w:p>
            <w:pPr>
              <w:pStyle w:val="763"/>
              <w:ind w:firstLine="0"/>
              <w:jc w:val="center"/>
              <w:rPr>
                <w:rFonts w:ascii="新宋体" w:hAnsi="新宋体" w:eastAsia="新宋体" w:cs="新宋体"/>
                <w:sz w:val="24"/>
              </w:rPr>
            </w:pPr>
            <w:r>
              <w:rPr>
                <w:rFonts w:hint="eastAsia" w:ascii="新宋体" w:hAnsi="新宋体" w:eastAsia="新宋体" w:cs="新宋体"/>
                <w:sz w:val="24"/>
              </w:rPr>
              <w:t xml:space="preserve">中小企业信用融资</w:t>
            </w:r>
            <w:r/>
          </w:p>
        </w:tc>
        <w:tc>
          <w:tcPr>
            <w:tcW w:w="6594" w:type="dxa"/>
            <w:vAlign w:val="center"/>
            <w:textDirection w:val="lrTb"/>
            <w:noWrap/>
          </w:tcPr>
          <w:p>
            <w:pPr>
              <w:pStyle w:val="763"/>
              <w:ind w:firstLine="0"/>
              <w:rPr>
                <w:rFonts w:ascii="新宋体" w:hAnsi="新宋体" w:eastAsia="新宋体" w:cs="新宋体"/>
                <w:sz w:val="24"/>
              </w:rPr>
            </w:pPr>
            <w:r>
              <w:rPr>
                <w:rFonts w:hint="eastAsia" w:ascii="新宋体" w:hAnsi="新宋体" w:eastAsia="新宋体" w:cs="新宋体"/>
                <w:sz w:val="24"/>
              </w:rPr>
              <w:t xml:space="preserve">为进一步发挥政府采购政策导向作用，有效缓解企业融资难题，推进完善应收账款融资服务平台的融资服务功能，促进中小微企业平稳健康发展，</w:t>
            </w:r>
            <w:bookmarkStart w:id="40" w:name="_Hlk136445673"/>
            <w:r>
              <w:rPr>
                <w:rFonts w:hint="eastAsia" w:ascii="新宋体" w:hAnsi="新宋体" w:eastAsia="新宋体" w:cs="新宋体"/>
                <w:sz w:val="24"/>
              </w:rPr>
              <w:t xml:space="preserve">镇江市财政局和中国人民银行镇江市中心支行联合印发《关于转发〈关于深入推进政府采购线上合同信用融资工作的通知〉的通知》</w:t>
            </w:r>
            <w:bookmarkEnd w:id="40"/>
            <w:r>
              <w:rPr>
                <w:rFonts w:hint="eastAsia" w:ascii="新宋体" w:hAnsi="新宋体" w:eastAsia="新宋体" w:cs="新宋体"/>
                <w:sz w:val="24"/>
              </w:rPr>
              <w:t xml:space="preserve">，</w:t>
            </w:r>
            <w:bookmarkStart w:id="41" w:name="_Hlk136444446"/>
            <w:r>
              <w:rPr>
                <w:rFonts w:hint="eastAsia" w:ascii="新宋体" w:hAnsi="新宋体" w:eastAsia="新宋体" w:cs="新宋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1"/>
            <w:r>
              <w:rPr>
                <w:rFonts w:hint="eastAsia" w:ascii="新宋体" w:hAnsi="新宋体" w:eastAsia="新宋体" w:cs="新宋体"/>
                <w:sz w:val="24"/>
              </w:rPr>
              <w:t xml:space="preserve">办理流程详见江苏政府采购网“政采贷”栏目，网址：http://www.ccgp-jiangsu.gov.cn/jiangsu/paying.html咨询电话：镇江市财政局政府采购处0511-80909958。</w:t>
            </w:r>
            <w:r/>
          </w:p>
        </w:tc>
      </w:tr>
      <w:tr>
        <w:trPr>
          <w:trHeight w:val="635"/>
        </w:trPr>
        <w:tc>
          <w:tcPr>
            <w:tcW w:w="657" w:type="dxa"/>
            <w:vAlign w:val="center"/>
            <w:textDirection w:val="lrTb"/>
            <w:noWrap/>
          </w:tcPr>
          <w:p>
            <w:pPr>
              <w:pStyle w:val="763"/>
              <w:ind w:firstLine="0"/>
              <w:jc w:val="center"/>
              <w:rPr>
                <w:rFonts w:ascii="新宋体" w:hAnsi="新宋体" w:eastAsia="新宋体" w:cs="新宋体"/>
                <w:sz w:val="24"/>
              </w:rPr>
            </w:pPr>
            <w:r>
              <w:rPr>
                <w:rFonts w:hint="eastAsia" w:ascii="新宋体" w:hAnsi="新宋体" w:eastAsia="新宋体" w:cs="新宋体"/>
                <w:sz w:val="24"/>
              </w:rPr>
              <w:t xml:space="preserve">12</w:t>
            </w:r>
            <w:r/>
          </w:p>
        </w:tc>
        <w:tc>
          <w:tcPr>
            <w:tcW w:w="1244" w:type="dxa"/>
            <w:vAlign w:val="center"/>
            <w:textDirection w:val="lrTb"/>
            <w:noWrap/>
          </w:tcPr>
          <w:p>
            <w:pPr>
              <w:pStyle w:val="763"/>
              <w:ind w:firstLine="0"/>
              <w:jc w:val="center"/>
              <w:rPr>
                <w:rFonts w:ascii="新宋体" w:hAnsi="新宋体" w:eastAsia="新宋体" w:cs="新宋体"/>
                <w:sz w:val="24"/>
              </w:rPr>
            </w:pPr>
            <w:r>
              <w:rPr>
                <w:rFonts w:hint="eastAsia" w:ascii="新宋体" w:hAnsi="新宋体" w:eastAsia="新宋体" w:cs="新宋体"/>
                <w:sz w:val="24"/>
              </w:rPr>
              <w:t xml:space="preserve">特别说明</w:t>
            </w:r>
            <w:r/>
          </w:p>
        </w:tc>
        <w:tc>
          <w:tcPr>
            <w:tcW w:w="6594" w:type="dxa"/>
            <w:vAlign w:val="center"/>
            <w:textDirection w:val="lrTb"/>
            <w:noWrap/>
          </w:tcPr>
          <w:p>
            <w:pPr>
              <w:pStyle w:val="763"/>
              <w:ind w:firstLine="0"/>
              <w:rPr>
                <w:rFonts w:ascii="新宋体" w:hAnsi="新宋体" w:eastAsia="新宋体" w:cs="新宋体"/>
                <w:i/>
                <w:iCs/>
                <w:sz w:val="24"/>
              </w:rPr>
            </w:pPr>
            <w:r>
              <w:rPr>
                <w:rFonts w:hint="eastAsia" w:ascii="新宋体" w:hAnsi="新宋体" w:eastAsia="新宋体" w:cs="新宋体"/>
                <w:i/>
                <w:iCs/>
                <w:sz w:val="24"/>
              </w:rPr>
              <w:t xml:space="preserve">无。</w:t>
            </w:r>
            <w:r/>
          </w:p>
        </w:tc>
      </w:tr>
    </w:tbl>
    <w:p>
      <w:pPr>
        <w:pStyle w:val="763"/>
        <w:rPr>
          <w:rFonts w:ascii="新宋体" w:hAnsi="新宋体" w:eastAsia="新宋体" w:cs="新宋体"/>
        </w:rPr>
      </w:pPr>
      <w:r>
        <w:rPr>
          <w:rFonts w:ascii="新宋体" w:hAnsi="新宋体" w:eastAsia="新宋体" w:cs="新宋体"/>
        </w:rPr>
      </w:r>
      <w:r/>
    </w:p>
    <w:p>
      <w:pPr>
        <w:pStyle w:val="839"/>
        <w:jc w:val="center"/>
        <w:keepLines w:val="0"/>
        <w:keepNext w:val="0"/>
        <w:spacing w:before="0" w:after="0" w:line="360" w:lineRule="auto"/>
        <w:rPr>
          <w:rFonts w:ascii="新宋体" w:hAnsi="新宋体" w:eastAsia="新宋体" w:cs="新宋体"/>
          <w:szCs w:val="32"/>
        </w:rPr>
      </w:pPr>
      <w:r>
        <w:rPr>
          <w:rFonts w:hint="eastAsia" w:ascii="新宋体" w:hAnsi="新宋体" w:eastAsia="新宋体" w:cs="新宋体"/>
          <w:szCs w:val="32"/>
        </w:rPr>
        <w:t xml:space="preserve">一、总  则</w:t>
      </w:r>
      <w:bookmarkEnd w:id="38"/>
      <w:r/>
      <w:bookmarkEnd w:id="39"/>
      <w:r/>
      <w:r/>
    </w:p>
    <w:p>
      <w:pPr>
        <w:pStyle w:val="839"/>
        <w:ind w:firstLine="446"/>
        <w:keepLines w:val="0"/>
        <w:keepNext w:val="0"/>
        <w:spacing w:before="0" w:after="0" w:line="360" w:lineRule="auto"/>
        <w:rPr>
          <w:rFonts w:ascii="新宋体" w:hAnsi="新宋体" w:eastAsia="新宋体" w:cs="新宋体"/>
          <w:sz w:val="30"/>
        </w:rPr>
      </w:pPr>
      <w:r/>
      <w:bookmarkStart w:id="42" w:name="_Toc92168001"/>
      <w:r/>
      <w:bookmarkStart w:id="43" w:name="_Toc100386035"/>
      <w:r>
        <w:rPr>
          <w:rFonts w:hint="eastAsia" w:ascii="新宋体" w:hAnsi="新宋体" w:eastAsia="新宋体" w:cs="新宋体"/>
          <w:sz w:val="30"/>
        </w:rPr>
        <w:t xml:space="preserve">1．适用范围</w:t>
      </w:r>
      <w:bookmarkEnd w:id="42"/>
      <w:r/>
      <w:bookmarkEnd w:id="43"/>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1.1 本招标文件仅适用于2026年句容经济开发区西部工业园区环境整治服务</w:t>
      </w:r>
      <w:r>
        <w:rPr>
          <w:rFonts w:hint="eastAsia" w:ascii="新宋体" w:hAnsi="新宋体" w:eastAsia="新宋体" w:cs="新宋体"/>
          <w:color w:val="4f81bd"/>
          <w:sz w:val="24"/>
          <w:u w:val="none"/>
        </w:rPr>
        <w:t xml:space="preserve">。</w:t>
      </w:r>
      <w:r/>
    </w:p>
    <w:p>
      <w:pPr>
        <w:pStyle w:val="839"/>
        <w:ind w:firstLine="446"/>
        <w:keepLines w:val="0"/>
        <w:keepNext w:val="0"/>
        <w:spacing w:before="200" w:after="200" w:line="360" w:lineRule="auto"/>
        <w:rPr>
          <w:rFonts w:ascii="新宋体" w:hAnsi="新宋体" w:eastAsia="新宋体" w:cs="新宋体"/>
          <w:sz w:val="30"/>
        </w:rPr>
      </w:pPr>
      <w:r/>
      <w:bookmarkStart w:id="44" w:name="_Toc100386036"/>
      <w:r/>
      <w:bookmarkStart w:id="45" w:name="_Toc92168002"/>
      <w:r>
        <w:rPr>
          <w:rFonts w:hint="eastAsia" w:ascii="新宋体" w:hAnsi="新宋体" w:eastAsia="新宋体" w:cs="新宋体"/>
          <w:sz w:val="30"/>
        </w:rPr>
        <w:t xml:space="preserve">2．定义</w:t>
      </w:r>
      <w:bookmarkEnd w:id="44"/>
      <w:r/>
      <w:bookmarkEnd w:id="45"/>
      <w:r/>
      <w:r/>
    </w:p>
    <w:p>
      <w:pPr>
        <w:ind w:firstLine="480"/>
        <w:spacing w:line="360" w:lineRule="auto"/>
        <w:rPr>
          <w:rFonts w:ascii="新宋体" w:hAnsi="新宋体" w:eastAsia="新宋体" w:cs="新宋体"/>
          <w:sz w:val="24"/>
        </w:rPr>
      </w:pPr>
      <w:r/>
      <w:bookmarkStart w:id="46" w:name="_Toc100386038"/>
      <w:r/>
      <w:bookmarkStart w:id="47" w:name="_Toc20732971"/>
      <w:r/>
      <w:bookmarkStart w:id="48" w:name="_Toc92168004"/>
      <w:r/>
      <w:bookmarkStart w:id="49" w:name="_Toc98669335"/>
      <w:r/>
      <w:bookmarkStart w:id="50" w:name="_Toc98669693"/>
      <w:r>
        <w:rPr>
          <w:rFonts w:hint="eastAsia" w:ascii="新宋体" w:hAnsi="新宋体" w:eastAsia="新宋体" w:cs="新宋体"/>
          <w:sz w:val="24"/>
        </w:rPr>
        <w:t xml:space="preserve">招标文件中下列术语应解释为：</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2.1 “采购人”系指依法进行政府采购的国家机关、事业单位、团体组织，即：</w:t>
      </w:r>
      <w:r>
        <w:rPr>
          <w:rFonts w:hint="eastAsia" w:ascii="新宋体" w:hAnsi="新宋体" w:eastAsia="新宋体" w:cs="新宋体"/>
          <w:color w:val="4472c4" w:themeColor="accent1"/>
          <w:sz w:val="24"/>
          <w:szCs w:val="28"/>
          <w:u w:val="single"/>
          <w14:textFill>
            <w14:solidFill>
              <w14:schemeClr w14:val="accent1"/>
            </w14:solidFill>
          </w14:textFill>
        </w:rPr>
        <w:t xml:space="preserve">江苏句容经济开发区管理委员会</w:t>
      </w:r>
      <w:r>
        <w:rPr>
          <w:rFonts w:hint="eastAsia" w:ascii="新宋体" w:hAnsi="新宋体" w:eastAsia="新宋体" w:cs="新宋体"/>
          <w:sz w:val="24"/>
        </w:rPr>
        <w:t xml:space="preserve">。</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2.2 “投标人”系指响应招标、参加投标竞争的法人、其他组织或者自然人。</w:t>
      </w:r>
      <w:r/>
    </w:p>
    <w:p>
      <w:pPr>
        <w:ind w:firstLine="480"/>
        <w:spacing w:line="360" w:lineRule="auto"/>
        <w:rPr>
          <w:rFonts w:ascii="新宋体" w:hAnsi="新宋体" w:eastAsia="新宋体" w:cs="新宋体"/>
          <w:color w:val="4472c4" w:themeColor="accent1"/>
          <w:sz w:val="24"/>
          <w:szCs w:val="28"/>
          <w:u w:val="single"/>
          <w14:textFill>
            <w14:solidFill>
              <w14:schemeClr w14:val="accent1"/>
            </w14:solidFill>
          </w14:textFill>
        </w:rPr>
      </w:pPr>
      <w:r>
        <w:rPr>
          <w:rFonts w:hint="eastAsia" w:ascii="新宋体" w:hAnsi="新宋体" w:eastAsia="新宋体" w:cs="新宋体"/>
          <w:sz w:val="24"/>
        </w:rPr>
        <w:t xml:space="preserve">2.3 “采购代理机构”系指组织本次采购活动的单位，即：</w:t>
      </w:r>
      <w:r>
        <w:rPr>
          <w:rFonts w:hint="eastAsia" w:ascii="新宋体" w:hAnsi="新宋体" w:eastAsia="新宋体" w:cs="新宋体"/>
          <w:color w:val="4472c4" w:themeColor="accent1"/>
          <w:sz w:val="24"/>
          <w:szCs w:val="28"/>
          <w:u w:val="single"/>
          <w:lang w:eastAsia="zh-CN"/>
          <w14:textFill>
            <w14:solidFill>
              <w14:schemeClr w14:val="accent1"/>
            </w14:solidFill>
          </w14:textFill>
        </w:rPr>
        <w:t xml:space="preserve">大洲设计咨询集团有限公司</w:t>
      </w:r>
      <w:r>
        <w:rPr>
          <w:rFonts w:hint="eastAsia" w:ascii="新宋体" w:hAnsi="新宋体" w:eastAsia="新宋体" w:cs="新宋体"/>
          <w:color w:val="4472c4" w:themeColor="accent1"/>
          <w:sz w:val="24"/>
          <w:szCs w:val="28"/>
          <w:u w:val="single"/>
          <w14:textFill>
            <w14:solidFill>
              <w14:schemeClr w14:val="accent1"/>
            </w14:solidFill>
          </w14:textFill>
        </w:rPr>
        <w:t xml:space="preserve">。</w:t>
      </w:r>
      <w:r/>
    </w:p>
    <w:p>
      <w:pPr>
        <w:ind w:firstLine="480"/>
        <w:spacing w:line="360" w:lineRule="auto"/>
        <w:rPr>
          <w:rFonts w:ascii="新宋体" w:hAnsi="新宋体" w:eastAsia="新宋体" w:cs="新宋体"/>
          <w:sz w:val="24"/>
          <w:highlight w:val="yellow"/>
        </w:rPr>
      </w:pPr>
      <w:r>
        <w:rPr>
          <w:rFonts w:hint="eastAsia" w:ascii="新宋体" w:hAnsi="新宋体" w:eastAsia="新宋体" w:cs="新宋体"/>
          <w:sz w:val="24"/>
        </w:rPr>
        <w:t xml:space="preserve">2.4“货物”</w:t>
      </w:r>
      <w:r>
        <w:rPr>
          <w:rFonts w:hint="eastAsia" w:ascii="新宋体" w:hAnsi="新宋体" w:eastAsia="新宋体" w:cs="新宋体"/>
          <w:color w:val="000000"/>
          <w:sz w:val="24"/>
        </w:rPr>
        <w:t xml:space="preserve">系指本招标文件所述采购标的涉及的各种形态和种类的物品，即</w:t>
      </w:r>
      <w:r>
        <w:rPr>
          <w:rFonts w:hint="eastAsia" w:ascii="新宋体" w:hAnsi="新宋体" w:eastAsia="新宋体" w:cs="新宋体"/>
          <w:color w:val="000000"/>
          <w:sz w:val="24"/>
          <w:u w:val="single"/>
        </w:rPr>
        <w:t xml:space="preserve">：/  </w:t>
      </w:r>
      <w:r>
        <w:rPr>
          <w:rFonts w:hint="eastAsia" w:ascii="新宋体" w:hAnsi="新宋体" w:eastAsia="新宋体" w:cs="新宋体"/>
          <w:color w:val="000000"/>
          <w:sz w:val="24"/>
        </w:rPr>
        <w:t xml:space="preserve">。</w:t>
      </w:r>
      <w:r/>
    </w:p>
    <w:p>
      <w:pPr>
        <w:ind w:firstLine="480"/>
        <w:spacing w:line="360" w:lineRule="auto"/>
        <w:rPr>
          <w:rFonts w:ascii="新宋体" w:hAnsi="新宋体" w:eastAsia="新宋体" w:cs="新宋体"/>
          <w:color w:val="4f81bd"/>
          <w:sz w:val="24"/>
          <w:u w:val="single"/>
        </w:rPr>
      </w:pPr>
      <w:r>
        <w:rPr>
          <w:rFonts w:hint="eastAsia" w:ascii="新宋体" w:hAnsi="新宋体" w:eastAsia="新宋体" w:cs="新宋体"/>
          <w:sz w:val="24"/>
        </w:rPr>
        <w:t xml:space="preserve">2.5“</w:t>
      </w:r>
      <w:r>
        <w:rPr>
          <w:rFonts w:hint="eastAsia" w:ascii="新宋体" w:hAnsi="新宋体" w:eastAsia="新宋体" w:cs="新宋体"/>
          <w:color w:val="000000"/>
          <w:sz w:val="24"/>
        </w:rPr>
        <w:t xml:space="preserve">服务</w:t>
      </w:r>
      <w:r>
        <w:rPr>
          <w:rFonts w:hint="eastAsia" w:ascii="新宋体" w:hAnsi="新宋体" w:eastAsia="新宋体" w:cs="新宋体"/>
          <w:sz w:val="24"/>
        </w:rPr>
        <w:t xml:space="preserve">”</w:t>
      </w:r>
      <w:r>
        <w:rPr>
          <w:rFonts w:hint="eastAsia" w:ascii="新宋体" w:hAnsi="新宋体" w:eastAsia="新宋体" w:cs="新宋体"/>
          <w:color w:val="000000"/>
          <w:sz w:val="24"/>
        </w:rPr>
        <w:t xml:space="preserve">系指本招标文件所述投标人应该履行的承诺和义务，服务包括</w:t>
      </w:r>
      <w:r>
        <w:rPr>
          <w:rFonts w:hint="eastAsia" w:ascii="新宋体" w:hAnsi="新宋体" w:eastAsia="新宋体" w:cs="新宋体"/>
          <w:color w:val="4472c4" w:themeColor="accent1"/>
          <w:sz w:val="24"/>
          <w:szCs w:val="28"/>
          <w:u w:val="single"/>
          <w14:textFill>
            <w14:solidFill>
              <w14:schemeClr w14:val="accent1"/>
            </w14:solidFill>
          </w14:textFill>
        </w:rPr>
        <w:t xml:space="preserve"> 2026年句容经济开发区西部工业园区环境整治服务；亦包括招标文件中特别描述的其它形式的服务。</w:t>
      </w:r>
      <w:r/>
    </w:p>
    <w:p>
      <w:pPr>
        <w:ind w:firstLine="480"/>
        <w:spacing w:line="360" w:lineRule="auto"/>
        <w:rPr>
          <w:rFonts w:ascii="新宋体" w:hAnsi="新宋体" w:eastAsia="新宋体" w:cs="新宋体"/>
          <w:color w:val="4f81bd"/>
          <w:sz w:val="24"/>
          <w:u w:val="single"/>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w:t>
      </w:r>
      <w:r>
        <w:rPr>
          <w:rFonts w:ascii="Wingdings" w:hAnsi="Wingdings" w:eastAsia="Wingdings" w:cs="Wingdings"/>
          <w:sz w:val="24"/>
        </w:rPr>
        <w:t xml:space="preserve"></w:t>
      </w:r>
      <w:r>
        <w:rPr>
          <w:rFonts w:hint="eastAsia" w:ascii="宋体" w:hAnsi="宋体"/>
          <w:color w:val="000000"/>
          <w:sz w:val="24"/>
        </w:rPr>
        <w:t xml:space="preserve">”系指适用本项目的要求，“</w:t>
      </w:r>
      <w:r>
        <w:rPr>
          <w:rFonts w:hint="eastAsia" w:ascii="宋体" w:hAnsi="MS Mincho" w:eastAsia="MS Mincho" w:cs="MS Mincho"/>
          <w:color w:val="000000"/>
          <w:sz w:val="24"/>
        </w:rPr>
        <w:t xml:space="preserve">☐</w:t>
      </w:r>
      <w:r>
        <w:rPr>
          <w:rFonts w:hint="eastAsia" w:ascii="宋体" w:hAnsi="宋体"/>
          <w:color w:val="000000"/>
          <w:sz w:val="24"/>
        </w:rPr>
        <w:t xml:space="preserve">”系指不适用本项目的要求。</w:t>
      </w:r>
      <w:r/>
    </w:p>
    <w:p>
      <w:pPr>
        <w:pStyle w:val="839"/>
        <w:ind w:firstLine="446"/>
        <w:keepLines w:val="0"/>
        <w:keepNext w:val="0"/>
        <w:spacing w:line="360" w:lineRule="auto"/>
        <w:rPr>
          <w:rFonts w:ascii="新宋体" w:hAnsi="新宋体" w:eastAsia="新宋体" w:cs="新宋体"/>
          <w:sz w:val="30"/>
        </w:rPr>
      </w:pPr>
      <w:r>
        <w:rPr>
          <w:rFonts w:hint="eastAsia" w:ascii="新宋体" w:hAnsi="新宋体" w:eastAsia="新宋体" w:cs="新宋体"/>
          <w:sz w:val="30"/>
        </w:rPr>
        <w:t xml:space="preserve">3．采购方式</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3.1 本次采购采取公开招标方式</w:t>
      </w:r>
      <w:r>
        <w:rPr>
          <w:rFonts w:hint="eastAsia" w:ascii="新宋体" w:hAnsi="新宋体" w:eastAsia="新宋体" w:cs="新宋体"/>
          <w:color w:val="00b050"/>
          <w:sz w:val="24"/>
        </w:rPr>
        <w:t xml:space="preserve">☑综合评分法</w:t>
      </w:r>
      <w:r>
        <w:rPr>
          <w:rFonts w:hint="eastAsia" w:ascii="新宋体" w:hAnsi="新宋体" w:eastAsia="新宋体" w:cs="新宋体"/>
          <w:sz w:val="24"/>
        </w:rPr>
        <w:t xml:space="preserve">。</w:t>
      </w:r>
      <w:r/>
    </w:p>
    <w:p>
      <w:pPr>
        <w:ind w:firstLine="480"/>
        <w:spacing w:line="360" w:lineRule="auto"/>
        <w:rPr>
          <w:rFonts w:ascii="新宋体" w:hAnsi="新宋体" w:eastAsia="新宋体" w:cs="新宋体"/>
          <w:color w:val="00b050"/>
          <w:sz w:val="24"/>
          <w:szCs w:val="28"/>
        </w:rPr>
      </w:pPr>
      <w:r>
        <w:rPr>
          <w:rFonts w:hint="eastAsia" w:ascii="新宋体" w:hAnsi="新宋体" w:eastAsia="新宋体" w:cs="新宋体"/>
          <w:sz w:val="24"/>
          <w:szCs w:val="28"/>
        </w:rPr>
        <w:t xml:space="preserve">3.2 本项目资格审查方式：</w:t>
      </w:r>
      <w:r>
        <w:rPr>
          <w:rFonts w:hint="eastAsia" w:ascii="新宋体" w:hAnsi="新宋体" w:eastAsia="新宋体" w:cs="新宋体"/>
          <w:color w:val="00b050"/>
          <w:sz w:val="24"/>
        </w:rPr>
        <w:t xml:space="preserve">☑</w:t>
      </w:r>
      <w:r>
        <w:rPr>
          <w:rFonts w:hint="eastAsia" w:ascii="新宋体" w:hAnsi="新宋体" w:eastAsia="新宋体" w:cs="新宋体"/>
          <w:color w:val="00b050"/>
          <w:sz w:val="24"/>
          <w:szCs w:val="28"/>
        </w:rPr>
        <w:t xml:space="preserve">资格后审  </w:t>
      </w:r>
      <w:r/>
    </w:p>
    <w:p>
      <w:pPr>
        <w:ind w:firstLine="480"/>
        <w:spacing w:line="360" w:lineRule="auto"/>
        <w:rPr>
          <w:rFonts w:ascii="新宋体" w:hAnsi="新宋体" w:eastAsia="新宋体" w:cs="新宋体"/>
          <w:color w:val="2e75b6" w:themeColor="accent5" w:themeShade="BF"/>
          <w:sz w:val="24"/>
          <w:szCs w:val="28"/>
        </w:rPr>
      </w:pPr>
      <w:r>
        <w:rPr>
          <w:rFonts w:hint="eastAsia" w:ascii="新宋体" w:hAnsi="新宋体" w:eastAsia="新宋体" w:cs="新宋体"/>
          <w:sz w:val="24"/>
          <w:szCs w:val="28"/>
        </w:rPr>
        <w:t xml:space="preserve">3.3 本次采购确定的中标人数量：</w:t>
      </w:r>
      <w:r>
        <w:rPr>
          <w:rFonts w:hint="eastAsia" w:ascii="新宋体" w:hAnsi="新宋体" w:eastAsia="新宋体" w:cs="新宋体"/>
          <w:color w:val="2e75b6" w:themeColor="accent5" w:themeShade="BF"/>
          <w:sz w:val="24"/>
          <w:szCs w:val="28"/>
        </w:rPr>
        <w:t xml:space="preserve">1名</w:t>
      </w:r>
      <w:r/>
    </w:p>
    <w:p>
      <w:pPr>
        <w:pStyle w:val="839"/>
        <w:ind w:firstLine="446"/>
        <w:keepLines w:val="0"/>
        <w:keepNext w:val="0"/>
        <w:spacing w:line="360" w:lineRule="auto"/>
        <w:rPr>
          <w:rFonts w:ascii="新宋体" w:hAnsi="新宋体" w:eastAsia="新宋体" w:cs="新宋体"/>
          <w:sz w:val="30"/>
        </w:rPr>
      </w:pPr>
      <w:r>
        <w:rPr>
          <w:rFonts w:hint="eastAsia" w:ascii="新宋体" w:hAnsi="新宋体" w:eastAsia="新宋体" w:cs="新宋体"/>
          <w:sz w:val="30"/>
        </w:rPr>
        <w:t xml:space="preserve">4．投标费用</w:t>
      </w:r>
      <w:bookmarkEnd w:id="46"/>
      <w:r/>
      <w:bookmarkEnd w:id="47"/>
      <w:r/>
      <w:bookmarkEnd w:id="48"/>
      <w:r/>
      <w:bookmarkEnd w:id="49"/>
      <w:r/>
      <w:bookmarkEnd w:id="50"/>
      <w:r/>
      <w:r/>
    </w:p>
    <w:p>
      <w:pPr>
        <w:spacing w:line="360" w:lineRule="auto"/>
        <w:rPr>
          <w:rFonts w:ascii="新宋体" w:hAnsi="新宋体" w:eastAsia="新宋体" w:cs="新宋体"/>
          <w:b/>
          <w:sz w:val="24"/>
        </w:rPr>
      </w:pPr>
      <w:r>
        <w:rPr>
          <w:rFonts w:hint="eastAsia" w:ascii="新宋体" w:hAnsi="新宋体" w:eastAsia="新宋体" w:cs="新宋体"/>
          <w:sz w:val="24"/>
        </w:rPr>
        <w:t xml:space="preserve">4.1 投标人应自行承担所有与参加投标有关的费用</w:t>
      </w:r>
      <w:r>
        <w:rPr>
          <w:rFonts w:hint="eastAsia" w:ascii="新宋体" w:hAnsi="新宋体" w:eastAsia="新宋体" w:cs="新宋体"/>
          <w:b/>
          <w:sz w:val="24"/>
        </w:rPr>
        <w:t xml:space="preserve">。</w:t>
      </w:r>
      <w:r/>
    </w:p>
    <w:p>
      <w:pPr>
        <w:ind w:firstLine="480"/>
        <w:spacing w:line="360" w:lineRule="auto"/>
        <w:rPr>
          <w:rFonts w:ascii="新宋体" w:hAnsi="新宋体" w:eastAsia="新宋体" w:cs="新宋体"/>
          <w:color w:val="4f81bd"/>
          <w:sz w:val="24"/>
        </w:rPr>
      </w:pPr>
      <w:r>
        <w:rPr>
          <w:rFonts w:hint="eastAsia" w:ascii="新宋体" w:hAnsi="新宋体" w:eastAsia="新宋体" w:cs="新宋体"/>
          <w:color w:val="4f81bd"/>
          <w:sz w:val="24"/>
        </w:rPr>
        <w:t xml:space="preserve">招标代理服务费收费标准：根据国家计委关于印发《代理服务收费管理暂行办法》的通知（计价格[2002]1980 号）的70%计取。</w:t>
      </w:r>
      <w:r/>
    </w:p>
    <w:p>
      <w:pPr>
        <w:ind w:firstLine="480"/>
        <w:spacing w:line="360" w:lineRule="auto"/>
        <w:rPr>
          <w:rFonts w:hint="eastAsia" w:ascii="新宋体" w:hAnsi="新宋体" w:eastAsia="新宋体" w:cs="新宋体"/>
          <w:color w:val="4f81bd"/>
          <w:sz w:val="24"/>
        </w:rPr>
      </w:pPr>
      <w:r>
        <w:rPr>
          <w:rFonts w:hint="eastAsia" w:ascii="新宋体" w:hAnsi="新宋体" w:eastAsia="新宋体" w:cs="新宋体"/>
          <w:color w:val="4f81bd"/>
          <w:sz w:val="24"/>
        </w:rPr>
        <w:t xml:space="preserve">中标人在取得中标通知书时向采购代理机构支付以上相关费用。不论投标的结果如何，采购人和采购代理机构在任何情况下均无义务和责任承担上述费用。</w:t>
      </w:r>
      <w:r/>
    </w:p>
    <w:p>
      <w:pPr>
        <w:ind w:firstLine="480"/>
        <w:spacing w:line="360" w:lineRule="auto"/>
        <w:rPr>
          <w:rFonts w:hint="eastAsia" w:ascii="新宋体" w:hAnsi="新宋体" w:eastAsia="新宋体" w:cs="新宋体"/>
          <w:color w:val="4f81bd"/>
          <w:sz w:val="24"/>
          <w:lang w:val="en-US" w:eastAsia="zh-CN"/>
        </w:rPr>
      </w:pPr>
      <w:r>
        <w:rPr>
          <w:rFonts w:hint="eastAsia" w:ascii="新宋体" w:hAnsi="新宋体" w:eastAsia="新宋体" w:cs="新宋体"/>
          <w:color w:val="4f81bd"/>
          <w:sz w:val="24"/>
          <w:lang w:val="en-US" w:eastAsia="zh-CN"/>
        </w:rPr>
        <w:t xml:space="preserve">代理费用收款信息：</w:t>
      </w:r>
      <w:r/>
    </w:p>
    <w:p>
      <w:pPr>
        <w:ind w:firstLine="480"/>
        <w:spacing w:line="360" w:lineRule="auto"/>
        <w:rPr>
          <w:rFonts w:hint="eastAsia" w:ascii="新宋体" w:hAnsi="新宋体" w:eastAsia="新宋体" w:cs="新宋体"/>
          <w:color w:val="4f81bd"/>
          <w:sz w:val="24"/>
          <w:lang w:val="en-US" w:eastAsia="zh-CN"/>
        </w:rPr>
      </w:pPr>
      <w:r>
        <w:rPr>
          <w:rFonts w:hint="eastAsia" w:ascii="新宋体" w:hAnsi="新宋体" w:eastAsia="新宋体" w:cs="新宋体"/>
          <w:color w:val="4f81bd"/>
          <w:sz w:val="24"/>
          <w:lang w:val="en-US" w:eastAsia="zh-CN"/>
        </w:rPr>
        <w:t xml:space="preserve">收款单位：</w:t>
      </w:r>
      <w:bookmarkStart w:id="51" w:name="EB470f00856ec748c289610fe6e8b7c367"/>
      <w:r>
        <w:rPr>
          <w:rFonts w:hint="eastAsia" w:ascii="新宋体" w:hAnsi="新宋体" w:eastAsia="新宋体" w:cs="新宋体"/>
          <w:color w:val="4f81bd"/>
          <w:sz w:val="24"/>
          <w:lang w:val="en-US" w:eastAsia="zh-CN"/>
        </w:rPr>
        <w:t xml:space="preserve">大洲设计咨询集团有限公司句容分公司</w:t>
      </w:r>
      <w:bookmarkEnd w:id="51"/>
      <w:r/>
      <w:r/>
    </w:p>
    <w:p>
      <w:pPr>
        <w:ind w:firstLine="480"/>
        <w:spacing w:line="360" w:lineRule="auto"/>
        <w:rPr>
          <w:rFonts w:hint="eastAsia" w:ascii="新宋体" w:hAnsi="新宋体" w:eastAsia="新宋体" w:cs="新宋体"/>
          <w:color w:val="4f81bd"/>
          <w:sz w:val="24"/>
          <w:lang w:val="en-US" w:eastAsia="zh-CN"/>
        </w:rPr>
      </w:pPr>
      <w:r>
        <w:rPr>
          <w:rFonts w:hint="eastAsia" w:ascii="新宋体" w:hAnsi="新宋体" w:eastAsia="新宋体" w:cs="新宋体"/>
          <w:color w:val="4f81bd"/>
          <w:sz w:val="24"/>
          <w:lang w:val="en-US" w:eastAsia="zh-CN"/>
        </w:rPr>
        <w:t xml:space="preserve">收款账号： 1104031609000034569 </w:t>
      </w:r>
      <w:r/>
    </w:p>
    <w:p>
      <w:pPr>
        <w:ind w:firstLine="480"/>
        <w:spacing w:line="360" w:lineRule="auto"/>
        <w:rPr>
          <w:rFonts w:hint="eastAsia" w:ascii="新宋体" w:hAnsi="新宋体" w:eastAsia="新宋体" w:cs="新宋体"/>
          <w:color w:val="4f81bd"/>
          <w:sz w:val="24"/>
          <w:lang w:val="en-US" w:eastAsia="zh-CN"/>
        </w:rPr>
      </w:pPr>
      <w:r>
        <w:rPr>
          <w:rFonts w:hint="eastAsia" w:ascii="新宋体" w:hAnsi="新宋体" w:eastAsia="新宋体" w:cs="新宋体"/>
          <w:color w:val="4f81bd"/>
          <w:sz w:val="24"/>
          <w:lang w:val="en-US" w:eastAsia="zh-CN"/>
        </w:rPr>
        <w:t xml:space="preserve">开户银行：中国工商银行股份有限公司句容崇明桥支行</w:t>
      </w:r>
      <w:bookmarkStart w:id="52" w:name="EBe23e93d00ab746e38c10d042866e4d31"/>
      <w:r/>
      <w:bookmarkEnd w:id="52"/>
      <w:r>
        <w:rPr>
          <w:rFonts w:hint="eastAsia" w:ascii="新宋体" w:hAnsi="新宋体" w:eastAsia="新宋体" w:cs="新宋体"/>
          <w:color w:val="4f81bd"/>
          <w:sz w:val="24"/>
          <w:lang w:val="en-US" w:eastAsia="zh-CN"/>
        </w:rPr>
        <w:t xml:space="preserve"> </w:t>
      </w:r>
      <w:r/>
    </w:p>
    <w:p>
      <w:pPr>
        <w:ind w:firstLine="480"/>
        <w:spacing w:line="360" w:lineRule="auto"/>
        <w:rPr>
          <w:rFonts w:hint="eastAsia" w:ascii="新宋体" w:hAnsi="新宋体" w:eastAsia="新宋体" w:cs="新宋体"/>
          <w:sz w:val="24"/>
          <w:lang w:val="en-US" w:eastAsia="zh-CN"/>
        </w:rPr>
      </w:pPr>
      <w:r>
        <w:rPr>
          <w:rFonts w:hint="eastAsia" w:ascii="新宋体" w:hAnsi="新宋体" w:eastAsia="新宋体" w:cs="新宋体"/>
          <w:sz w:val="24"/>
          <w:lang w:val="en-US" w:eastAsia="zh-CN"/>
        </w:rPr>
        <w:t xml:space="preserve">4.2不论投标的结果如何，采购人和采购代理机构在任何情况下均无义务和责任承担上述费用。</w:t>
      </w:r>
      <w:r/>
    </w:p>
    <w:p>
      <w:pPr>
        <w:pStyle w:val="813"/>
      </w:pPr>
      <w:r/>
      <w:r/>
    </w:p>
    <w:p>
      <w:pPr>
        <w:pStyle w:val="839"/>
        <w:keepLines w:val="0"/>
        <w:keepNext w:val="0"/>
        <w:spacing w:before="200" w:after="200" w:line="360" w:lineRule="auto"/>
        <w:rPr>
          <w:rFonts w:ascii="新宋体" w:hAnsi="新宋体" w:eastAsia="新宋体" w:cs="新宋体"/>
          <w:sz w:val="30"/>
        </w:rPr>
      </w:pPr>
      <w:r/>
      <w:bookmarkStart w:id="53" w:name="_Toc98669336"/>
      <w:r/>
      <w:bookmarkStart w:id="54" w:name="_Toc20732973"/>
      <w:r/>
      <w:bookmarkStart w:id="55" w:name="_Toc100386039"/>
      <w:r/>
      <w:bookmarkStart w:id="56" w:name="_Toc92168005"/>
      <w:r/>
      <w:bookmarkStart w:id="57" w:name="_Toc98669694"/>
      <w:r>
        <w:rPr>
          <w:rFonts w:hint="eastAsia" w:ascii="新宋体" w:hAnsi="新宋体" w:eastAsia="新宋体" w:cs="新宋体"/>
          <w:sz w:val="30"/>
        </w:rPr>
        <w:t xml:space="preserve">5．政策功能</w:t>
      </w:r>
      <w:bookmarkEnd w:id="53"/>
      <w:r/>
      <w:bookmarkEnd w:id="54"/>
      <w:r/>
      <w:bookmarkEnd w:id="55"/>
      <w:r/>
      <w:bookmarkEnd w:id="56"/>
      <w:r/>
      <w:bookmarkEnd w:id="57"/>
      <w:r/>
      <w:r/>
    </w:p>
    <w:p>
      <w:pPr>
        <w:pStyle w:val="763"/>
        <w:ind w:firstLine="480"/>
        <w:spacing w:line="360" w:lineRule="auto"/>
        <w:rPr>
          <w:rFonts w:ascii="宋体" w:hAnsi="宋体"/>
          <w:sz w:val="24"/>
        </w:rPr>
      </w:pPr>
      <w:r>
        <w:rPr>
          <w:rFonts w:hint="eastAsia" w:ascii="宋体" w:hAnsi="宋体"/>
          <w:sz w:val="24"/>
        </w:rPr>
        <w:t xml:space="preserve">5.1支持中小企业发展</w:t>
      </w:r>
      <w:r/>
    </w:p>
    <w:p>
      <w:pPr>
        <w:pStyle w:val="763"/>
        <w:ind w:firstLine="480"/>
        <w:spacing w:line="360" w:lineRule="auto"/>
        <w:rPr>
          <w:rFonts w:ascii="宋体" w:hAnsi="宋体"/>
          <w:sz w:val="24"/>
        </w:rPr>
      </w:pPr>
      <w:r>
        <w:rPr>
          <w:rFonts w:hint="eastAsia" w:ascii="宋体" w:hAnsi="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63"/>
        <w:ind w:firstLine="480"/>
        <w:spacing w:line="360" w:lineRule="auto"/>
        <w:rPr>
          <w:rFonts w:ascii="宋体" w:hAnsi="宋体"/>
          <w:sz w:val="24"/>
        </w:rPr>
      </w:pPr>
      <w:r>
        <w:rPr>
          <w:rFonts w:hint="eastAsia" w:ascii="宋体" w:hAnsi="宋体"/>
          <w:sz w:val="24"/>
        </w:rPr>
        <w:t xml:space="preserve">符合中小企业划分标准的个体工商户，在政府采购活动中视同中小企业。</w:t>
      </w:r>
      <w:r/>
    </w:p>
    <w:p>
      <w:pPr>
        <w:pStyle w:val="763"/>
        <w:ind w:firstLine="480"/>
        <w:spacing w:line="360" w:lineRule="auto"/>
        <w:rPr>
          <w:rFonts w:ascii="宋体" w:hAnsi="宋体"/>
          <w:sz w:val="24"/>
        </w:rPr>
      </w:pPr>
      <w:r>
        <w:rPr>
          <w:rFonts w:hint="eastAsia" w:ascii="宋体" w:hAnsi="宋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pStyle w:val="763"/>
        <w:ind w:firstLine="480"/>
        <w:spacing w:line="360" w:lineRule="auto"/>
        <w:rPr>
          <w:rFonts w:ascii="宋体" w:hAnsi="宋体"/>
          <w:sz w:val="24"/>
        </w:rPr>
      </w:pPr>
      <w:r>
        <w:rPr>
          <w:rFonts w:hint="eastAsia" w:ascii="宋体" w:hAnsi="宋体"/>
          <w:sz w:val="24"/>
        </w:rPr>
        <w:t xml:space="preserve">5.1.2.1在货物采购项目中，货物由中小企业制造，即货物由中小企业生产且使用该中小企业商号或者注册商标；</w:t>
      </w:r>
      <w:r/>
    </w:p>
    <w:p>
      <w:pPr>
        <w:pStyle w:val="763"/>
        <w:ind w:firstLine="480"/>
        <w:spacing w:line="360" w:lineRule="auto"/>
        <w:rPr>
          <w:rFonts w:ascii="宋体" w:hAnsi="宋体"/>
          <w:sz w:val="24"/>
        </w:rPr>
      </w:pPr>
      <w:r>
        <w:rPr>
          <w:rFonts w:hint="eastAsia" w:ascii="宋体" w:hAnsi="宋体"/>
          <w:sz w:val="24"/>
        </w:rPr>
        <w:t xml:space="preserve">5.1.2.2在工程采购项目中，工程由中小企业承建，即工程施工单位为中小企业；</w:t>
      </w:r>
      <w:r/>
    </w:p>
    <w:p>
      <w:pPr>
        <w:pStyle w:val="763"/>
        <w:ind w:firstLine="480"/>
        <w:spacing w:line="360" w:lineRule="auto"/>
        <w:rPr>
          <w:rFonts w:ascii="宋体" w:hAnsi="宋体"/>
          <w:sz w:val="24"/>
        </w:rPr>
      </w:pPr>
      <w:r>
        <w:rPr>
          <w:rFonts w:hint="eastAsia" w:ascii="宋体" w:hAnsi="宋体"/>
          <w:sz w:val="24"/>
        </w:rPr>
        <w:t xml:space="preserve">5.1.2.3在服务采购项目中，服务由中小企业承接，即提供服务的人员为中小企业依照《中华人民共和国劳动合同法》订立劳动合同的从业人员。</w:t>
      </w:r>
      <w:r/>
    </w:p>
    <w:p>
      <w:pPr>
        <w:pStyle w:val="763"/>
        <w:ind w:firstLine="480"/>
        <w:spacing w:line="360" w:lineRule="auto"/>
        <w:rPr>
          <w:rFonts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p>
    <w:p>
      <w:pPr>
        <w:pStyle w:val="763"/>
        <w:ind w:firstLine="480"/>
        <w:spacing w:line="360" w:lineRule="auto"/>
        <w:rPr>
          <w:rFonts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sz w:val="24"/>
        </w:rPr>
      </w:pPr>
      <w:r>
        <w:rPr>
          <w:rFonts w:hint="eastAsia" w:ascii="宋体" w:hAnsi="宋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8" w:name="_Hlk132637972"/>
      <w:r>
        <w:rPr>
          <w:rFonts w:ascii="宋体" w:hAnsi="宋体"/>
          <w:iCs/>
          <w:sz w:val="24"/>
        </w:rPr>
        <w:t xml:space="preserve">10%-20%</w:t>
      </w:r>
      <w:bookmarkEnd w:id="58"/>
      <w:r>
        <w:rPr>
          <w:rFonts w:ascii="宋体" w:hAnsi="宋体"/>
          <w:sz w:val="24"/>
        </w:rPr>
        <w:t xml:space="preserve">的扣除，</w:t>
      </w:r>
      <w:bookmarkStart w:id="59" w:name="_Hlk132637893"/>
      <w:r>
        <w:rPr>
          <w:rFonts w:ascii="宋体" w:hAnsi="宋体"/>
          <w:sz w:val="24"/>
        </w:rPr>
        <w:t xml:space="preserve">用扣除后的价格参与评审</w:t>
      </w:r>
      <w:bookmarkEnd w:id="59"/>
      <w:r>
        <w:rPr>
          <w:rFonts w:ascii="宋体" w:hAnsi="宋体"/>
          <w:sz w:val="24"/>
        </w:rPr>
        <w:t xml:space="preserve">。接受大中型企业与小微企业组成联合体或者允许大中型企业向一家或者多家小微企业分包的</w:t>
      </w:r>
      <w:r>
        <w:rPr>
          <w:rFonts w:hint="eastAsia" w:ascii="宋体" w:hAnsi="宋体"/>
          <w:sz w:val="24"/>
        </w:rPr>
        <w:t xml:space="preserve">政府</w:t>
      </w:r>
      <w:r>
        <w:rPr>
          <w:rFonts w:ascii="宋体" w:hAnsi="宋体"/>
          <w:sz w:val="24"/>
        </w:rPr>
        <w:t xml:space="preserve">采购</w:t>
      </w:r>
      <w:r>
        <w:rPr>
          <w:rFonts w:hint="eastAsia" w:ascii="宋体" w:hAnsi="宋体"/>
          <w:sz w:val="24"/>
        </w:rPr>
        <w:t xml:space="preserve">货物或服务</w:t>
      </w:r>
      <w:r>
        <w:rPr>
          <w:rFonts w:ascii="宋体" w:hAnsi="宋体"/>
          <w:sz w:val="24"/>
        </w:rPr>
        <w:t xml:space="preserve">项目，对于联合协议或者分包意向协议</w:t>
      </w:r>
      <w:r>
        <w:rPr>
          <w:rFonts w:hint="eastAsia" w:ascii="宋体" w:hAnsi="宋体"/>
          <w:bCs/>
          <w:sz w:val="24"/>
        </w:rPr>
        <w:t xml:space="preserve">约定小型、微型企业的协议合同金额占到合同总金额30%以上的，给予联合体</w:t>
      </w:r>
      <w:r>
        <w:rPr>
          <w:rFonts w:ascii="宋体" w:hAnsi="宋体"/>
          <w:bCs/>
          <w:iCs/>
          <w:sz w:val="24"/>
        </w:rPr>
        <w:t xml:space="preserve">4</w:t>
      </w:r>
      <w:r>
        <w:rPr>
          <w:rFonts w:hint="eastAsia" w:ascii="宋体" w:hAnsi="宋体"/>
          <w:bCs/>
          <w:iCs/>
          <w:sz w:val="24"/>
        </w:rPr>
        <w:t xml:space="preserve">%</w:t>
      </w:r>
      <w:r>
        <w:rPr>
          <w:rFonts w:ascii="宋体" w:hAnsi="宋体"/>
          <w:bCs/>
          <w:iCs/>
          <w:sz w:val="24"/>
        </w:rPr>
        <w:t xml:space="preserve">-6%</w:t>
      </w:r>
      <w:r>
        <w:rPr>
          <w:rFonts w:hint="eastAsia" w:ascii="宋体" w:hAnsi="宋体"/>
          <w:bCs/>
          <w:sz w:val="24"/>
        </w:rPr>
        <w:t xml:space="preserve">的价格扣除。联合体各方均为小型、微型企业的，联合体视同为小型、微型企业享受</w:t>
      </w:r>
      <w:r>
        <w:rPr>
          <w:rFonts w:ascii="宋体" w:hAnsi="宋体"/>
          <w:iCs/>
          <w:sz w:val="24"/>
        </w:rPr>
        <w:t xml:space="preserve">10%-20%</w:t>
      </w:r>
      <w:r>
        <w:rPr>
          <w:rFonts w:hint="eastAsia" w:ascii="宋体" w:hAnsi="宋体"/>
          <w:bCs/>
          <w:sz w:val="24"/>
        </w:rPr>
        <w:t xml:space="preserve">的价格扣除，</w:t>
      </w:r>
      <w:r>
        <w:rPr>
          <w:rFonts w:ascii="宋体" w:hAnsi="宋体"/>
          <w:sz w:val="24"/>
        </w:rPr>
        <w:t xml:space="preserve">用扣除后的价格参与评审</w:t>
      </w:r>
      <w:r>
        <w:rPr>
          <w:rFonts w:hint="eastAsia" w:ascii="宋体" w:hAnsi="宋体"/>
          <w:bCs/>
          <w:sz w:val="24"/>
        </w:rPr>
        <w:t xml:space="preserve">。</w:t>
      </w:r>
      <w:r>
        <w:rPr>
          <w:rFonts w:hint="eastAsia" w:ascii="宋体" w:hAnsi="宋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63"/>
        <w:ind w:firstLine="480"/>
        <w:spacing w:line="360" w:lineRule="auto"/>
        <w:rPr>
          <w:rFonts w:ascii="宋体" w:hAnsi="宋体"/>
          <w:bCs/>
          <w:sz w:val="24"/>
        </w:rPr>
      </w:pPr>
      <w:r>
        <w:rPr>
          <w:rFonts w:hint="eastAsia" w:ascii="宋体" w:hAnsi="宋体"/>
          <w:sz w:val="24"/>
        </w:rPr>
        <w:t xml:space="preserve">5.1.4</w:t>
      </w:r>
      <w:r>
        <w:rPr>
          <w:rFonts w:hint="eastAsia" w:ascii="宋体" w:hAnsi="宋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bCs/>
          <w:sz w:val="24"/>
        </w:rPr>
      </w:pPr>
      <w:r>
        <w:rPr>
          <w:rFonts w:hint="eastAsia" w:ascii="宋体" w:hAnsi="宋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bCs/>
          <w:sz w:val="24"/>
        </w:rPr>
      </w:pPr>
      <w:r>
        <w:rPr>
          <w:rFonts w:hint="eastAsia" w:ascii="宋体" w:hAnsi="宋体"/>
          <w:bCs/>
          <w:sz w:val="24"/>
        </w:rPr>
        <w:t xml:space="preserve">5.1.6中小企业享受扶持政策获得政府采购合同的，小微企业不得将合同分包给大中型企业，中型企业不得将合同分包给大型企业。</w:t>
      </w:r>
      <w:r/>
    </w:p>
    <w:p>
      <w:pPr>
        <w:ind w:firstLine="478"/>
        <w:spacing w:line="360" w:lineRule="auto"/>
        <w:rPr>
          <w:rFonts w:ascii="宋体" w:hAnsi="宋体"/>
          <w:sz w:val="24"/>
        </w:rPr>
      </w:pPr>
      <w:r>
        <w:rPr>
          <w:rFonts w:hint="eastAsia" w:ascii="宋体" w:hAnsi="宋体"/>
          <w:sz w:val="24"/>
        </w:rPr>
        <w:t xml:space="preserve">5.2强制采购信息安全产品</w:t>
      </w:r>
      <w:r/>
    </w:p>
    <w:p>
      <w:pPr>
        <w:ind w:firstLine="478"/>
        <w:spacing w:line="360" w:lineRule="auto"/>
        <w:rPr>
          <w:rFonts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ind w:firstLine="478"/>
        <w:spacing w:line="360" w:lineRule="auto"/>
        <w:rPr>
          <w:rFonts w:ascii="宋体" w:hAnsi="宋体"/>
          <w:sz w:val="24"/>
        </w:rPr>
      </w:pPr>
      <w:r>
        <w:rPr>
          <w:rFonts w:hint="eastAsia" w:ascii="宋体" w:hAnsi="宋体"/>
          <w:sz w:val="24"/>
        </w:rPr>
        <w:t xml:space="preserve">5.3支持绿色发展</w:t>
      </w:r>
      <w:r/>
    </w:p>
    <w:p>
      <w:pPr>
        <w:ind w:firstLine="478"/>
        <w:spacing w:line="360" w:lineRule="auto"/>
        <w:rPr>
          <w:rFonts w:ascii="宋体" w:hAnsi="宋体"/>
          <w:sz w:val="24"/>
        </w:rPr>
      </w:pPr>
      <w:r>
        <w:rPr>
          <w:rFonts w:ascii="宋体" w:hAnsi="宋体"/>
          <w:sz w:val="24"/>
        </w:rPr>
        <w:t xml:space="preserve">5.3.1</w:t>
      </w:r>
      <w:r>
        <w:rPr>
          <w:rFonts w:hint="eastAsia" w:ascii="宋体" w:hAnsi="宋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ascii="宋体" w:hAnsi="宋体"/>
          <w:sz w:val="24"/>
        </w:rPr>
      </w:pPr>
      <w:r>
        <w:rPr>
          <w:rFonts w:hint="eastAsia" w:ascii="宋体" w:hAnsi="宋体"/>
          <w:sz w:val="24"/>
        </w:rPr>
        <w:t xml:space="preserve">5.</w:t>
      </w:r>
      <w:r>
        <w:rPr>
          <w:rFonts w:ascii="宋体" w:hAnsi="宋体"/>
          <w:sz w:val="24"/>
        </w:rPr>
        <w:t xml:space="preserve">3.2</w:t>
      </w:r>
      <w:r>
        <w:rPr>
          <w:rFonts w:hint="eastAsia" w:ascii="宋体" w:hAnsi="宋体"/>
          <w:sz w:val="24"/>
        </w:rPr>
        <w:t xml:space="preserve">本项目中涉及商品包装和快递包装的，参考《财政部办公厅关于印发《商品包装政府采购需求标准（试行）》、《快递包装政府采购需求标准（试行）》的通知》</w:t>
      </w:r>
      <w:bookmarkStart w:id="60" w:name="_Hlk132634610"/>
      <w:r>
        <w:rPr>
          <w:rFonts w:hint="eastAsia" w:ascii="宋体" w:hAnsi="宋体"/>
          <w:sz w:val="24"/>
        </w:rPr>
        <w:t xml:space="preserve">（财办库〔2020〕123号）</w:t>
      </w:r>
      <w:bookmarkEnd w:id="60"/>
      <w:r>
        <w:rPr>
          <w:rFonts w:hint="eastAsia" w:ascii="宋体" w:hAnsi="宋体"/>
          <w:sz w:val="24"/>
        </w:rPr>
        <w:t xml:space="preserve">规定的包装需求标准。</w:t>
      </w:r>
      <w:r/>
    </w:p>
    <w:p>
      <w:pPr>
        <w:ind w:firstLine="478"/>
        <w:spacing w:line="360" w:lineRule="auto"/>
        <w:rPr>
          <w:rFonts w:ascii="宋体" w:hAnsi="宋体"/>
          <w:sz w:val="24"/>
        </w:rPr>
      </w:pPr>
      <w:r>
        <w:rPr>
          <w:rFonts w:hint="eastAsia" w:ascii="宋体" w:hAnsi="宋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8"/>
        <w:spacing w:line="360" w:lineRule="auto"/>
        <w:rPr>
          <w:rFonts w:ascii="宋体" w:hAnsi="宋体"/>
          <w:sz w:val="24"/>
        </w:rPr>
      </w:pPr>
      <w:r>
        <w:rPr>
          <w:rFonts w:hint="eastAsia" w:ascii="宋体" w:hAnsi="宋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8"/>
        <w:spacing w:line="360" w:lineRule="auto"/>
        <w:rPr>
          <w:rFonts w:ascii="宋体" w:hAnsi="宋体"/>
          <w:sz w:val="24"/>
        </w:rPr>
      </w:pPr>
      <w:r>
        <w:rPr>
          <w:rFonts w:hint="eastAsia" w:ascii="宋体" w:hAnsi="宋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360" w:lineRule="auto"/>
        <w:rPr>
          <w:rFonts w:ascii="宋体" w:hAnsi="宋体"/>
          <w:sz w:val="24"/>
        </w:rPr>
      </w:pPr>
      <w:r>
        <w:rPr>
          <w:rFonts w:hint="eastAsia" w:ascii="宋体" w:hAnsi="宋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78"/>
        <w:spacing w:line="360" w:lineRule="auto"/>
        <w:rPr>
          <w:rFonts w:ascii="宋体" w:hAnsi="宋体"/>
          <w:sz w:val="24"/>
        </w:rPr>
      </w:pPr>
      <w:r>
        <w:rPr>
          <w:rFonts w:hint="eastAsia" w:ascii="宋体" w:hAnsi="宋体"/>
          <w:sz w:val="24"/>
        </w:rPr>
        <w:t xml:space="preserve">5.5支持创新发展</w:t>
      </w:r>
      <w:r/>
    </w:p>
    <w:p>
      <w:pPr>
        <w:ind w:firstLine="478"/>
        <w:spacing w:line="360" w:lineRule="auto"/>
        <w:rPr>
          <w:rFonts w:ascii="宋体" w:hAnsi="宋体"/>
          <w:sz w:val="24"/>
        </w:rPr>
      </w:pPr>
      <w:r>
        <w:rPr>
          <w:rFonts w:hint="eastAsia" w:ascii="宋体" w:hAnsi="宋体"/>
          <w:sz w:val="24"/>
        </w:rPr>
        <w:t xml:space="preserve">5.5.1采购人优先采购被认定为重点推广应用、首台（套）重大装备、重点领域首版次软件的自主创新产品。</w:t>
      </w:r>
      <w:r/>
    </w:p>
    <w:p>
      <w:pPr>
        <w:ind w:firstLine="478"/>
        <w:spacing w:line="360" w:lineRule="auto"/>
        <w:rPr>
          <w:rFonts w:ascii="宋体" w:hAnsi="宋体"/>
          <w:sz w:val="24"/>
        </w:rPr>
      </w:pPr>
      <w:r>
        <w:rPr>
          <w:rFonts w:hint="eastAsia" w:ascii="宋体" w:hAnsi="宋体"/>
          <w:sz w:val="24"/>
        </w:rPr>
        <w:t xml:space="preserve">5.6平等对待内外资企业和符合条件的破产重整企业</w:t>
      </w:r>
      <w:r/>
    </w:p>
    <w:p>
      <w:pPr>
        <w:ind w:firstLine="478"/>
        <w:spacing w:line="360" w:lineRule="auto"/>
        <w:rPr>
          <w:rFonts w:ascii="宋体" w:hAnsi="宋体"/>
          <w:sz w:val="24"/>
        </w:rPr>
      </w:pPr>
      <w:r>
        <w:rPr>
          <w:rFonts w:hint="eastAsia" w:ascii="宋体" w:hAnsi="宋体"/>
          <w:sz w:val="24"/>
        </w:rPr>
        <w:t xml:space="preserve">5.6.1平等对待内外资企业和符合条件的破产重整企业，切实保障企业公平竞争，平等维护企业的合法利益。</w:t>
      </w:r>
      <w:r/>
    </w:p>
    <w:p>
      <w:pPr>
        <w:ind w:firstLine="480"/>
        <w:spacing w:line="360" w:lineRule="auto"/>
        <w:rPr>
          <w:rFonts w:hint="eastAsia" w:ascii="宋体" w:hAnsi="宋体"/>
          <w:sz w:val="24"/>
        </w:rPr>
      </w:pPr>
      <w:r>
        <w:rPr>
          <w:rFonts w:hint="eastAsia" w:ascii="宋体" w:hAnsi="宋体"/>
          <w:sz w:val="24"/>
        </w:rPr>
        <w:t xml:space="preserve">5.7强化政府采购异常低价审查</w:t>
      </w:r>
      <w:r/>
    </w:p>
    <w:p>
      <w:pPr>
        <w:ind w:firstLine="480"/>
        <w:spacing w:line="360" w:lineRule="auto"/>
        <w:rPr>
          <w:rFonts w:hint="eastAsia" w:ascii="宋体" w:hAnsi="宋体"/>
          <w:sz w:val="24"/>
        </w:rPr>
      </w:pPr>
      <w:r>
        <w:rPr>
          <w:rFonts w:hint="eastAsia" w:ascii="宋体" w:hAnsi="宋体"/>
          <w:sz w:val="24"/>
        </w:rPr>
        <w:t xml:space="preserve">5.7.15.7.1政府采购评审中出现下列情形之一的，评审委员会应当启动异常低价投标（响应）审查程序：</w:t>
      </w:r>
      <w:r/>
    </w:p>
    <w:p>
      <w:pPr>
        <w:ind w:firstLine="480"/>
        <w:spacing w:line="360" w:lineRule="auto"/>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sz w:val="24"/>
        </w:rPr>
      </w:pPr>
      <w:r>
        <w:rPr>
          <w:rFonts w:hint="eastAsia" w:ascii="宋体" w:hAnsi="宋体"/>
          <w:sz w:val="24"/>
        </w:rPr>
        <w:t xml:space="preserve">（3）投标（响应）报价低于采购项目最高限价45%的，即投标（响应）报价&lt;采购项目最高限价×45%；</w:t>
      </w:r>
      <w:r/>
    </w:p>
    <w:p>
      <w:pPr>
        <w:ind w:firstLine="480"/>
        <w:spacing w:line="360" w:lineRule="auto"/>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ind w:firstLine="480"/>
        <w:spacing w:line="360" w:lineRule="auto"/>
        <w:rPr>
          <w:rFonts w:hint="eastAsia" w:ascii="宋体" w:hAnsi="宋体"/>
          <w:sz w:val="24"/>
        </w:rPr>
      </w:pPr>
      <w:r>
        <w:rPr>
          <w:rFonts w:hint="eastAsia" w:ascii="宋体" w:hAnsi="宋体"/>
          <w:sz w:val="24"/>
        </w:rPr>
        <w:t xml:space="preserve">采购人可以结合具体项目实际情况，提高上述第1项至第3项中启动异常低价投标（响应）审查的数值标准，但是最高不得超过65%。。</w:t>
      </w:r>
      <w:r/>
    </w:p>
    <w:p>
      <w:pPr>
        <w:ind w:firstLine="480"/>
        <w:spacing w:line="360" w:lineRule="auto"/>
        <w:rPr>
          <w:rFonts w:hint="eastAsia" w:ascii="宋体" w:hAnsi="宋体"/>
          <w:sz w:val="24"/>
        </w:rPr>
      </w:pPr>
      <w:r>
        <w:rPr>
          <w:rFonts w:hint="eastAsia" w:ascii="宋体" w:hAnsi="宋体"/>
          <w:sz w:val="24"/>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sz w:val="24"/>
        </w:rPr>
      </w:pPr>
      <w:r>
        <w:rPr>
          <w:rFonts w:hint="eastAsia" w:ascii="宋体" w:hAnsi="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sz w:val="24"/>
        </w:rPr>
      </w:pPr>
      <w:r>
        <w:rPr>
          <w:rFonts w:hint="eastAsia" w:ascii="宋体" w:hAnsi="宋体"/>
          <w:sz w:val="24"/>
        </w:rPr>
        <w:t xml:space="preserve">5.8实施本国产品标准</w:t>
      </w:r>
      <w:r/>
    </w:p>
    <w:p>
      <w:pPr>
        <w:ind w:firstLine="480"/>
        <w:spacing w:line="360" w:lineRule="auto"/>
        <w:rPr>
          <w:rFonts w:hint="eastAsia" w:ascii="宋体" w:hAnsi="宋体"/>
          <w:sz w:val="24"/>
        </w:rPr>
      </w:pPr>
      <w:r>
        <w:rPr>
          <w:rFonts w:hint="eastAsia" w:ascii="宋体" w:hAnsi="宋体"/>
          <w:sz w:val="24"/>
        </w:rPr>
        <w:t xml:space="preserve">5.8.1本国产品是指</w:t>
      </w:r>
      <w:r/>
    </w:p>
    <w:p>
      <w:pPr>
        <w:ind w:firstLine="480"/>
        <w:spacing w:line="360" w:lineRule="auto"/>
        <w:rPr>
          <w:rFonts w:hint="eastAsia" w:ascii="宋体" w:hAnsi="宋体"/>
          <w:sz w:val="24"/>
        </w:rPr>
      </w:pPr>
      <w:r>
        <w:rPr>
          <w:rFonts w:hint="eastAsia" w:ascii="宋体" w:hAnsi="宋体"/>
          <w:sz w:val="24"/>
        </w:rPr>
        <w:t xml:space="preserve">（1）在中国境内生产</w:t>
      </w:r>
      <w:r/>
    </w:p>
    <w:p>
      <w:pPr>
        <w:ind w:firstLine="480"/>
        <w:spacing w:line="360" w:lineRule="auto"/>
        <w:rPr>
          <w:rFonts w:hint="eastAsia" w:ascii="宋体" w:hAnsi="宋体"/>
          <w:sz w:val="24"/>
        </w:rPr>
      </w:pPr>
      <w:r>
        <w:rPr>
          <w:rFonts w:hint="eastAsia" w:ascii="宋体" w:hAnsi="宋体"/>
          <w:sz w:val="24"/>
        </w:rPr>
        <w:t xml:space="preserve">产品应当在中国境内生产，即在中华人民共和国关境内实现从原材料、组件到产品的属性改变。</w:t>
      </w:r>
      <w:r/>
    </w:p>
    <w:p>
      <w:pPr>
        <w:ind w:firstLine="480"/>
        <w:spacing w:line="360" w:lineRule="auto"/>
        <w:rPr>
          <w:rFonts w:hint="eastAsia" w:ascii="宋体" w:hAnsi="宋体"/>
          <w:sz w:val="24"/>
        </w:rPr>
      </w:pPr>
      <w:r>
        <w:rPr>
          <w:rFonts w:hint="eastAsia" w:ascii="宋体" w:hAnsi="宋体"/>
          <w:sz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sz w:val="24"/>
        </w:rPr>
      </w:pPr>
      <w:r>
        <w:rPr>
          <w:rFonts w:hint="eastAsia" w:ascii="宋体" w:hAnsi="宋体"/>
          <w:sz w:val="24"/>
        </w:rPr>
        <w:t xml:space="preserve">①为确保产品在运输或者储存期间保持某种状态而进行的操作；</w:t>
      </w:r>
      <w:r/>
    </w:p>
    <w:p>
      <w:pPr>
        <w:ind w:firstLine="480"/>
        <w:spacing w:line="360" w:lineRule="auto"/>
        <w:rPr>
          <w:rFonts w:hint="eastAsia" w:ascii="宋体" w:hAnsi="宋体"/>
          <w:sz w:val="24"/>
        </w:rPr>
      </w:pPr>
      <w:r>
        <w:rPr>
          <w:rFonts w:hint="eastAsia" w:ascii="宋体" w:hAnsi="宋体"/>
          <w:sz w:val="24"/>
        </w:rPr>
        <w:t xml:space="preserve">②为产品运输或者销售进行的包装或者展示；</w:t>
      </w:r>
      <w:r/>
    </w:p>
    <w:p>
      <w:pPr>
        <w:ind w:firstLine="480"/>
        <w:spacing w:line="360" w:lineRule="auto"/>
        <w:rPr>
          <w:rFonts w:hint="eastAsia" w:ascii="宋体" w:hAnsi="宋体"/>
          <w:sz w:val="24"/>
        </w:rPr>
      </w:pPr>
      <w:r>
        <w:rPr>
          <w:rFonts w:hint="eastAsia" w:ascii="宋体" w:hAnsi="宋体"/>
          <w:sz w:val="24"/>
        </w:rPr>
        <w:t xml:space="preserve">③在产品或者其包装上粘贴或者印刷品牌、标志、标识以及其他用于区别的标记；</w:t>
      </w:r>
      <w:r/>
    </w:p>
    <w:p>
      <w:pPr>
        <w:ind w:firstLine="480"/>
        <w:spacing w:line="360" w:lineRule="auto"/>
        <w:rPr>
          <w:rFonts w:hint="eastAsia" w:ascii="宋体" w:hAnsi="宋体"/>
          <w:sz w:val="24"/>
        </w:rPr>
      </w:pPr>
      <w:r>
        <w:rPr>
          <w:rFonts w:hint="eastAsia" w:ascii="宋体" w:hAnsi="宋体"/>
          <w:sz w:val="24"/>
        </w:rPr>
        <w:t xml:space="preserve">④简单的上漆、磨光和分装；</w:t>
      </w:r>
      <w:r/>
    </w:p>
    <w:p>
      <w:pPr>
        <w:ind w:firstLine="480"/>
        <w:spacing w:line="360" w:lineRule="auto"/>
        <w:rPr>
          <w:rFonts w:hint="eastAsia" w:ascii="宋体" w:hAnsi="宋体"/>
          <w:sz w:val="24"/>
        </w:rPr>
      </w:pPr>
      <w:r>
        <w:rPr>
          <w:rFonts w:hint="eastAsia" w:ascii="宋体" w:hAnsi="宋体"/>
          <w:sz w:val="24"/>
        </w:rPr>
        <w:t xml:space="preserve">⑤其他不属于属性改变的情形。</w:t>
      </w:r>
      <w:r/>
    </w:p>
    <w:p>
      <w:pPr>
        <w:ind w:firstLine="480"/>
        <w:spacing w:line="360" w:lineRule="auto"/>
        <w:rPr>
          <w:rFonts w:hint="eastAsia" w:ascii="宋体" w:hAnsi="宋体"/>
          <w:sz w:val="24"/>
        </w:rPr>
      </w:pPr>
      <w:r>
        <w:rPr>
          <w:rFonts w:hint="eastAsia" w:ascii="宋体" w:hAnsi="宋体"/>
          <w:sz w:val="24"/>
        </w:rPr>
        <w:t xml:space="preserve">（2）在中国境内生产的组件成本占比达到规定比例</w:t>
      </w:r>
      <w:r/>
    </w:p>
    <w:p>
      <w:pPr>
        <w:ind w:firstLine="480"/>
        <w:spacing w:line="360" w:lineRule="auto"/>
        <w:rPr>
          <w:rFonts w:hint="eastAsia" w:ascii="宋体" w:hAnsi="宋体"/>
          <w:sz w:val="24"/>
        </w:rPr>
      </w:pPr>
      <w:r>
        <w:rPr>
          <w:rFonts w:hint="eastAsia" w:ascii="宋体" w:hAnsi="宋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sz w:val="24"/>
        </w:rPr>
      </w:pPr>
      <w:r>
        <w:rPr>
          <w:rFonts w:hint="eastAsia" w:ascii="宋体" w:hAnsi="宋体"/>
          <w:sz w:val="24"/>
        </w:rPr>
        <w:t xml:space="preserve">（3）特定产品的关键组件、关键工序符合相关要求</w:t>
      </w:r>
      <w:r/>
    </w:p>
    <w:p>
      <w:pPr>
        <w:ind w:firstLine="480"/>
        <w:spacing w:line="360" w:lineRule="auto"/>
        <w:rPr>
          <w:rFonts w:hint="eastAsia" w:ascii="宋体" w:hAnsi="宋体"/>
          <w:sz w:val="24"/>
        </w:rPr>
      </w:pPr>
      <w:r>
        <w:rPr>
          <w:rFonts w:hint="eastAsia" w:ascii="宋体" w:hAnsi="宋体"/>
          <w:sz w:val="24"/>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sz w:val="24"/>
        </w:rPr>
      </w:pPr>
      <w:r>
        <w:rPr>
          <w:rFonts w:hint="eastAsia" w:ascii="宋体" w:hAnsi="宋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sz w:val="24"/>
        </w:rPr>
      </w:pPr>
      <w:r>
        <w:rPr>
          <w:rFonts w:hint="eastAsia" w:ascii="宋体" w:hAnsi="宋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sz w:val="24"/>
        </w:rPr>
      </w:pPr>
      <w:r>
        <w:rPr>
          <w:rFonts w:hint="eastAsia" w:ascii="宋体" w:hAnsi="宋体"/>
          <w:sz w:val="24"/>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sz w:val="24"/>
        </w:rPr>
      </w:pPr>
      <w:r>
        <w:rPr>
          <w:rFonts w:hint="eastAsia" w:ascii="宋体" w:hAnsi="宋体"/>
          <w:sz w:val="24"/>
        </w:rPr>
        <w:t xml:space="preserve">5.8.3.2有关证明文件。</w:t>
      </w:r>
      <w:r>
        <w:rPr>
          <w:rFonts w:hint="eastAsia" w:ascii="宋体" w:hAnsi="宋体"/>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sz w:val="24"/>
        </w:rPr>
      </w:pPr>
      <w:r>
        <w:rPr>
          <w:rFonts w:hint="eastAsia" w:ascii="宋体" w:hAnsi="宋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宋体" w:hAnsi="宋体"/>
          <w:sz w:val="24"/>
        </w:rPr>
      </w:pPr>
      <w:r>
        <w:rPr>
          <w:rFonts w:hint="eastAsia" w:ascii="宋体" w:hAnsi="宋体"/>
          <w:sz w:val="24"/>
        </w:rPr>
        <w:t xml:space="preserve">5.8.3.4中华人民共和国缔结或者共同参加的国际条约、协定对政府采购中本国产品政策另有规定的，按照有关条约、协定执行。</w:t>
      </w:r>
      <w:r/>
    </w:p>
    <w:p>
      <w:pPr>
        <w:ind w:firstLine="480"/>
        <w:spacing w:line="360" w:lineRule="auto"/>
        <w:rPr>
          <w:rFonts w:ascii="宋体" w:hAnsi="宋体"/>
          <w:color w:val="ff0000"/>
          <w:sz w:val="24"/>
        </w:rPr>
      </w:pPr>
      <w:r>
        <w:rPr>
          <w:rFonts w:ascii="宋体" w:hAnsi="宋体"/>
          <w:color w:val="ff0000"/>
          <w:sz w:val="24"/>
        </w:rPr>
      </w:r>
      <w:r/>
    </w:p>
    <w:p>
      <w:pPr>
        <w:pStyle w:val="839"/>
        <w:jc w:val="center"/>
        <w:keepLines w:val="0"/>
        <w:keepNext w:val="0"/>
        <w:spacing w:before="0" w:after="0" w:line="360" w:lineRule="auto"/>
        <w:rPr>
          <w:rFonts w:ascii="新宋体" w:hAnsi="新宋体" w:eastAsia="新宋体" w:cs="新宋体"/>
          <w:szCs w:val="32"/>
        </w:rPr>
      </w:pPr>
      <w:r>
        <w:rPr>
          <w:rFonts w:hint="eastAsia" w:ascii="新宋体" w:hAnsi="新宋体" w:eastAsia="新宋体" w:cs="新宋体"/>
          <w:szCs w:val="32"/>
        </w:rPr>
        <w:t xml:space="preserve">二、招标文件</w:t>
      </w:r>
      <w:r/>
    </w:p>
    <w:p>
      <w:pPr>
        <w:pStyle w:val="839"/>
        <w:ind w:firstLine="446"/>
        <w:keepLines w:val="0"/>
        <w:keepNext w:val="0"/>
        <w:spacing w:before="200" w:after="200" w:line="360" w:lineRule="auto"/>
        <w:rPr>
          <w:rFonts w:ascii="新宋体" w:hAnsi="新宋体" w:eastAsia="新宋体" w:cs="新宋体"/>
          <w:sz w:val="30"/>
        </w:rPr>
      </w:pPr>
      <w:r/>
      <w:bookmarkStart w:id="61" w:name="_Toc100386042"/>
      <w:r/>
      <w:bookmarkStart w:id="62" w:name="_Toc98669339"/>
      <w:r/>
      <w:bookmarkStart w:id="63" w:name="_Toc98669697"/>
      <w:r/>
      <w:bookmarkStart w:id="64" w:name="_Toc20732976"/>
      <w:r/>
      <w:bookmarkStart w:id="65" w:name="_Toc92168008"/>
      <w:r>
        <w:rPr>
          <w:rFonts w:hint="eastAsia" w:ascii="新宋体" w:hAnsi="新宋体" w:eastAsia="新宋体" w:cs="新宋体"/>
          <w:sz w:val="30"/>
        </w:rPr>
        <w:t xml:space="preserve">6.招标文件组成</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6.1 </w:t>
      </w:r>
      <w:r>
        <w:rPr>
          <w:rFonts w:hint="eastAsia" w:ascii="新宋体" w:hAnsi="新宋体" w:eastAsia="新宋体" w:cs="新宋体"/>
          <w:color w:val="000000"/>
          <w:sz w:val="24"/>
        </w:rPr>
        <w:t xml:space="preserve">招标文件包括：</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（1）投标邀请</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（2）投标人须知                  </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（3）拟签订的合同文本</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（4）采购需求</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（5）评标办法和标准</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（6）投标文件（格式）</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6.2 投标人获取本文件后，应认真阅读本文件中所有的事项、格式条款和规范等要求。</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6.3 </w:t>
      </w:r>
      <w:r>
        <w:rPr>
          <w:rFonts w:hint="eastAsia" w:ascii="新宋体" w:hAnsi="新宋体" w:eastAsia="新宋体" w:cs="新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新宋体" w:hAnsi="新宋体" w:eastAsia="新宋体" w:cs="新宋体"/>
          <w:sz w:val="24"/>
        </w:rPr>
        <w:t xml:space="preserve">。</w:t>
      </w:r>
      <w:r/>
    </w:p>
    <w:p>
      <w:pPr>
        <w:pStyle w:val="839"/>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7．招标文件的澄清</w:t>
      </w:r>
      <w:bookmarkEnd w:id="61"/>
      <w:r/>
      <w:bookmarkEnd w:id="62"/>
      <w:r/>
      <w:bookmarkEnd w:id="63"/>
      <w:r/>
      <w:bookmarkEnd w:id="64"/>
      <w:r/>
      <w:bookmarkEnd w:id="65"/>
      <w:r/>
      <w:bookmarkStart w:id="66" w:name="_Toc100386043"/>
      <w:r/>
      <w:bookmarkStart w:id="67" w:name="_Toc98669698"/>
      <w:r/>
      <w:bookmarkStart w:id="68" w:name="_Toc92168009"/>
      <w:r/>
      <w:bookmarkStart w:id="69" w:name="_Toc98669340"/>
      <w:r/>
      <w:bookmarkStart w:id="70" w:name="_Toc20732977"/>
      <w:r>
        <w:rPr>
          <w:rFonts w:hint="eastAsia" w:ascii="新宋体" w:hAnsi="新宋体" w:eastAsia="新宋体" w:cs="新宋体"/>
          <w:sz w:val="30"/>
        </w:rPr>
        <w:t xml:space="preserve">和修改</w:t>
      </w:r>
      <w:bookmarkEnd w:id="66"/>
      <w:r/>
      <w:bookmarkEnd w:id="67"/>
      <w:r/>
      <w:bookmarkEnd w:id="68"/>
      <w:r/>
      <w:bookmarkEnd w:id="69"/>
      <w:r/>
      <w:bookmarkEnd w:id="70"/>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7.1 任何要求对招标文件进行澄清的潜在投标人，应及时联系项目联系人。</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7.2 </w:t>
      </w:r>
      <w:r>
        <w:rPr>
          <w:rFonts w:hint="eastAsia" w:ascii="新宋体" w:hAnsi="新宋体" w:eastAsia="新宋体" w:cs="新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新宋体" w:hAnsi="新宋体" w:eastAsia="新宋体" w:cs="新宋体"/>
          <w:color w:val="000000"/>
          <w:sz w:val="24"/>
        </w:rPr>
        <w:t xml:space="preserve">投标人应及时自行登录系统查看相应内容。</w:t>
      </w:r>
      <w:r/>
    </w:p>
    <w:p>
      <w:pPr>
        <w:pStyle w:val="839"/>
        <w:keepLines w:val="0"/>
        <w:keepNext w:val="0"/>
        <w:spacing w:before="0" w:after="0" w:line="360" w:lineRule="auto"/>
        <w:tabs>
          <w:tab w:val="left" w:pos="492" w:leader="none"/>
        </w:tabs>
        <w:rPr>
          <w:rFonts w:ascii="新宋体" w:hAnsi="新宋体" w:eastAsia="新宋体" w:cs="新宋体"/>
          <w:sz w:val="24"/>
          <w:szCs w:val="24"/>
        </w:rPr>
      </w:pPr>
      <w:r>
        <w:rPr>
          <w:rFonts w:hint="eastAsia" w:ascii="新宋体" w:hAnsi="新宋体" w:eastAsia="新宋体" w:cs="新宋体"/>
          <w:sz w:val="24"/>
        </w:rPr>
        <w:tab/>
      </w:r>
      <w:r>
        <w:rPr>
          <w:rFonts w:hint="eastAsia" w:ascii="新宋体" w:hAnsi="新宋体" w:eastAsia="新宋体" w:cs="新宋体"/>
          <w:b w:val="0"/>
          <w:sz w:val="24"/>
          <w:szCs w:val="24"/>
        </w:rPr>
        <w:t xml:space="preserve">7.5</w:t>
      </w:r>
      <w:r>
        <w:rPr>
          <w:rFonts w:hint="eastAsia" w:ascii="新宋体" w:hAnsi="新宋体" w:eastAsia="新宋体" w:cs="新宋体"/>
          <w:sz w:val="24"/>
          <w:szCs w:val="24"/>
        </w:rPr>
        <w:t xml:space="preserve"> 如</w:t>
      </w:r>
      <w:r>
        <w:rPr>
          <w:rFonts w:hint="eastAsia" w:ascii="新宋体" w:hAnsi="新宋体" w:eastAsia="新宋体" w:cs="新宋体"/>
          <w:sz w:val="24"/>
        </w:rPr>
        <w:t xml:space="preserve">澄清或修改公告</w:t>
      </w:r>
      <w:r>
        <w:rPr>
          <w:rFonts w:hint="eastAsia" w:ascii="新宋体" w:hAnsi="新宋体" w:eastAsia="新宋体" w:cs="新宋体"/>
          <w:sz w:val="24"/>
          <w:szCs w:val="24"/>
        </w:rPr>
        <w:t xml:space="preserve">有重新发布招标文件的，投标人应下载最新发布的招标文件制作投标文件。因投标人自身原因未能及时获取的，一切后果由投标人自行承担。</w:t>
      </w:r>
      <w:r/>
    </w:p>
    <w:p>
      <w:pPr>
        <w:pStyle w:val="839"/>
        <w:jc w:val="center"/>
        <w:keepLines w:val="0"/>
        <w:keepNext w:val="0"/>
        <w:spacing w:before="200" w:after="200" w:line="360" w:lineRule="auto"/>
        <w:rPr>
          <w:rFonts w:ascii="新宋体" w:hAnsi="新宋体" w:eastAsia="新宋体" w:cs="新宋体"/>
          <w:szCs w:val="32"/>
        </w:rPr>
      </w:pPr>
      <w:r>
        <w:rPr>
          <w:rFonts w:hint="eastAsia" w:ascii="新宋体" w:hAnsi="新宋体" w:eastAsia="新宋体" w:cs="新宋体"/>
          <w:szCs w:val="32"/>
        </w:rPr>
        <w:t xml:space="preserve">三、投标文件</w:t>
      </w:r>
      <w:r/>
    </w:p>
    <w:p>
      <w:pPr>
        <w:pStyle w:val="839"/>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8.编制投标文件的工具</w:t>
      </w:r>
      <w:r/>
    </w:p>
    <w:p>
      <w:pPr>
        <w:pStyle w:val="839"/>
        <w:ind w:firstLine="446"/>
        <w:keepLines w:val="0"/>
        <w:keepNext w:val="0"/>
        <w:spacing w:before="200" w:after="200" w:line="360" w:lineRule="auto"/>
        <w:rPr>
          <w:rFonts w:ascii="新宋体" w:hAnsi="新宋体" w:eastAsia="新宋体" w:cs="新宋体"/>
          <w:b w:val="0"/>
          <w:sz w:val="24"/>
          <w:szCs w:val="24"/>
        </w:rPr>
      </w:pPr>
      <w:r>
        <w:rPr>
          <w:rFonts w:hint="eastAsia" w:ascii="新宋体" w:hAnsi="新宋体" w:eastAsia="新宋体" w:cs="新宋体"/>
          <w:b w:val="0"/>
          <w:sz w:val="24"/>
          <w:szCs w:val="24"/>
        </w:rPr>
        <w:t xml:space="preserve">8.1 投标人须通过江苏政府采购网苏采云提供的最新响应文件制作软件编制响应文件。</w:t>
      </w:r>
      <w:r/>
    </w:p>
    <w:p>
      <w:pPr>
        <w:pStyle w:val="839"/>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9.投标文件语言及度量衡单位</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9.2 投标文件中所使用的计量单位除招标文件中另有特殊规定外，一律使用法定计量单位。</w:t>
      </w:r>
      <w:r/>
    </w:p>
    <w:p>
      <w:pPr>
        <w:pStyle w:val="839"/>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10.投标文件的构成</w:t>
      </w:r>
      <w:r/>
    </w:p>
    <w:p>
      <w:pPr>
        <w:pStyle w:val="1909"/>
        <w:ind w:firstLine="425"/>
        <w:spacing w:line="360" w:lineRule="auto"/>
        <w:widowControl/>
        <w:rPr>
          <w:rFonts w:ascii="新宋体" w:hAnsi="新宋体" w:eastAsia="新宋体" w:cs="新宋体"/>
          <w:sz w:val="24"/>
        </w:rPr>
      </w:pPr>
      <w:r>
        <w:rPr>
          <w:rFonts w:hint="eastAsia" w:ascii="新宋体" w:hAnsi="新宋体" w:eastAsia="新宋体" w:cs="新宋体"/>
          <w:sz w:val="24"/>
        </w:rPr>
        <w:t xml:space="preserve">10.1 投标文件分为资格部分、商务部分、技术部分和价格部分。</w:t>
      </w:r>
      <w:r/>
    </w:p>
    <w:p>
      <w:pPr>
        <w:pStyle w:val="1909"/>
        <w:ind w:firstLine="425"/>
        <w:spacing w:line="360" w:lineRule="auto"/>
        <w:widowControl/>
        <w:rPr>
          <w:rFonts w:ascii="新宋体" w:hAnsi="新宋体" w:eastAsia="新宋体" w:cs="新宋体"/>
          <w:sz w:val="24"/>
        </w:rPr>
      </w:pPr>
      <w:r>
        <w:rPr>
          <w:rFonts w:hint="eastAsia" w:ascii="新宋体" w:hAnsi="新宋体" w:eastAsia="新宋体" w:cs="新宋体"/>
          <w:sz w:val="24"/>
        </w:rPr>
        <w:t xml:space="preserve">10.2 资格部分系指投标人提交的证明其有资格参加投标的文件。</w:t>
      </w:r>
      <w:r/>
    </w:p>
    <w:p>
      <w:pPr>
        <w:pStyle w:val="1909"/>
        <w:ind w:firstLine="425"/>
        <w:spacing w:line="360" w:lineRule="auto"/>
        <w:widowControl/>
        <w:rPr>
          <w:rFonts w:ascii="新宋体" w:hAnsi="新宋体" w:eastAsia="新宋体" w:cs="新宋体"/>
          <w:sz w:val="24"/>
        </w:rPr>
      </w:pPr>
      <w:r>
        <w:rPr>
          <w:rFonts w:hint="eastAsia" w:ascii="新宋体" w:hAnsi="新宋体" w:eastAsia="新宋体" w:cs="新宋体"/>
          <w:sz w:val="24"/>
        </w:rPr>
        <w:t xml:space="preserve">10.2 商务部分系指投标人提交的证明其中标后有能力履行合同的文件。</w:t>
      </w:r>
      <w:r/>
    </w:p>
    <w:p>
      <w:pPr>
        <w:pStyle w:val="1909"/>
        <w:ind w:firstLine="425"/>
        <w:spacing w:line="360" w:lineRule="auto"/>
        <w:widowControl/>
        <w:rPr>
          <w:rFonts w:ascii="新宋体" w:hAnsi="新宋体" w:eastAsia="新宋体" w:cs="新宋体"/>
          <w:sz w:val="24"/>
        </w:rPr>
      </w:pPr>
      <w:r>
        <w:rPr>
          <w:rFonts w:hint="eastAsia" w:ascii="新宋体" w:hAnsi="新宋体" w:eastAsia="新宋体" w:cs="新宋体"/>
          <w:sz w:val="24"/>
        </w:rPr>
        <w:t xml:space="preserve">10.3 技术部分系指投标人提交的能够证明投标人提供的货物（服务）符合招标文件规定的文件。</w:t>
      </w:r>
      <w:r/>
    </w:p>
    <w:p>
      <w:pPr>
        <w:pStyle w:val="1909"/>
        <w:ind w:firstLine="425"/>
        <w:spacing w:line="360" w:lineRule="auto"/>
        <w:widowControl/>
        <w:rPr>
          <w:rFonts w:ascii="新宋体" w:hAnsi="新宋体" w:eastAsia="新宋体" w:cs="新宋体"/>
          <w:sz w:val="24"/>
        </w:rPr>
      </w:pPr>
      <w:r>
        <w:rPr>
          <w:rFonts w:hint="eastAsia" w:ascii="新宋体" w:hAnsi="新宋体" w:eastAsia="新宋体" w:cs="新宋体"/>
          <w:sz w:val="24"/>
        </w:rPr>
        <w:t xml:space="preserve">10.4 具体填写格式详见招标文件第六部分。</w:t>
      </w:r>
      <w:r/>
    </w:p>
    <w:p>
      <w:pPr>
        <w:pStyle w:val="839"/>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11．投标文件的编制</w:t>
      </w:r>
      <w:r/>
    </w:p>
    <w:p>
      <w:pPr>
        <w:ind w:left="1" w:firstLine="480"/>
        <w:spacing w:line="360" w:lineRule="auto"/>
        <w:rPr>
          <w:rFonts w:ascii="新宋体" w:hAnsi="新宋体" w:eastAsia="新宋体" w:cs="新宋体"/>
          <w:b/>
          <w:sz w:val="24"/>
        </w:rPr>
      </w:pPr>
      <w:r>
        <w:rPr>
          <w:rFonts w:hint="eastAsia" w:ascii="新宋体" w:hAnsi="新宋体" w:eastAsia="新宋体" w:cs="新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新宋体" w:hAnsi="新宋体" w:eastAsia="新宋体" w:cs="新宋体"/>
          <w:b/>
          <w:sz w:val="24"/>
        </w:rPr>
      </w:pPr>
      <w:r>
        <w:rPr>
          <w:rFonts w:hint="eastAsia" w:ascii="新宋体" w:hAnsi="新宋体" w:eastAsia="新宋体" w:cs="新宋体"/>
          <w:sz w:val="24"/>
        </w:rPr>
        <w:t xml:space="preserve">11.2 </w:t>
      </w:r>
      <w:r>
        <w:rPr>
          <w:rFonts w:hint="eastAsia" w:ascii="新宋体" w:hAnsi="新宋体" w:eastAsia="新宋体" w:cs="新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新宋体" w:hAnsi="新宋体" w:eastAsia="新宋体" w:cs="新宋体"/>
          <w:b/>
          <w:sz w:val="24"/>
        </w:rPr>
      </w:pPr>
      <w:r>
        <w:rPr>
          <w:rFonts w:hint="eastAsia" w:ascii="新宋体" w:hAnsi="新宋体" w:eastAsia="新宋体" w:cs="新宋体"/>
          <w:sz w:val="24"/>
        </w:rPr>
        <w:t xml:space="preserve">11.4 </w:t>
      </w:r>
      <w:r>
        <w:rPr>
          <w:rFonts w:hint="eastAsia" w:ascii="新宋体" w:hAnsi="新宋体" w:eastAsia="新宋体" w:cs="新宋体"/>
          <w:b/>
          <w:sz w:val="24"/>
        </w:rPr>
        <w:t xml:space="preserve">投标人必须保证投标文件所提供的全部资料合法、真实、可靠。</w:t>
      </w:r>
      <w:r/>
    </w:p>
    <w:p>
      <w:pPr>
        <w:spacing w:line="360" w:lineRule="auto"/>
        <w:tabs>
          <w:tab w:val="left" w:pos="1421" w:leader="none"/>
        </w:tabs>
        <w:rPr>
          <w:rFonts w:ascii="宋体" w:hAnsi="宋体" w:cs="宋体"/>
          <w:b/>
          <w:sz w:val="28"/>
          <w:szCs w:val="28"/>
          <w:lang w:bidi="zh-CN"/>
        </w:rPr>
      </w:pPr>
      <w:r>
        <w:rPr>
          <w:rFonts w:hint="eastAsia" w:ascii="宋体" w:hAnsi="宋体" w:cs="宋体"/>
          <w:b/>
          <w:sz w:val="28"/>
          <w:szCs w:val="28"/>
          <w:lang w:bidi="zh-CN"/>
        </w:rPr>
        <w:t xml:space="preserve">12、投标报价</w:t>
      </w:r>
      <w:r/>
    </w:p>
    <w:p>
      <w:pPr>
        <w:ind w:firstLine="480"/>
        <w:jc w:val="left"/>
        <w:spacing w:line="360" w:lineRule="auto"/>
        <w:tabs>
          <w:tab w:val="left" w:pos="2321" w:leader="none"/>
        </w:tabs>
        <w:rPr>
          <w:rFonts w:ascii="宋体" w:hAnsi="宋体" w:cs="宋体"/>
          <w:sz w:val="24"/>
          <w:szCs w:val="22"/>
          <w:lang w:val="zh-CN" w:bidi="zh-CN"/>
        </w:rPr>
      </w:pPr>
      <w:r/>
      <w:bookmarkStart w:id="71" w:name="_bookmark25"/>
      <w:r/>
      <w:bookmarkEnd w:id="71"/>
      <w:r/>
      <w:bookmarkStart w:id="72" w:name="13．投标保证金"/>
      <w:r/>
      <w:bookmarkEnd w:id="72"/>
      <w:r>
        <w:rPr>
          <w:rFonts w:hint="eastAsia" w:ascii="宋体" w:hAnsi="宋体" w:cs="宋体"/>
          <w:sz w:val="24"/>
          <w:szCs w:val="22"/>
          <w:lang w:val="zh-CN" w:bidi="zh-CN"/>
        </w:rPr>
        <w:t xml:space="preserve">12.1</w:t>
      </w:r>
      <w:r>
        <w:rPr>
          <w:rFonts w:ascii="宋体" w:hAnsi="宋体" w:cs="宋体"/>
          <w:sz w:val="24"/>
          <w:szCs w:val="22"/>
          <w:lang w:val="zh-CN" w:bidi="zh-CN"/>
        </w:rPr>
        <w:t xml:space="preserve"> 开标一览表</w:t>
      </w:r>
      <w:r/>
    </w:p>
    <w:p>
      <w:pPr>
        <w:ind w:firstLine="480"/>
        <w:jc w:val="left"/>
        <w:spacing w:line="360" w:lineRule="auto"/>
        <w:tabs>
          <w:tab w:val="left" w:pos="3795" w:leader="none"/>
        </w:tabs>
        <w:rPr>
          <w:rFonts w:ascii="宋体" w:hAnsi="宋体" w:cs="宋体"/>
          <w:sz w:val="24"/>
          <w:szCs w:val="22"/>
          <w:lang w:val="zh-CN" w:bidi="zh-CN"/>
        </w:rPr>
      </w:pPr>
      <w:r>
        <w:rPr>
          <w:rFonts w:ascii="宋体" w:hAnsi="宋体" w:cs="宋体"/>
          <w:sz w:val="24"/>
          <w:szCs w:val="22"/>
          <w:lang w:val="zh-CN" w:bidi="zh-CN"/>
        </w:rPr>
        <w:t xml:space="preserve">1</w:t>
      </w:r>
      <w:r>
        <w:rPr>
          <w:rFonts w:hint="eastAsia" w:ascii="宋体" w:hAnsi="宋体" w:cs="宋体"/>
          <w:sz w:val="24"/>
          <w:szCs w:val="22"/>
          <w:lang w:val="zh-CN" w:bidi="zh-CN"/>
        </w:rPr>
        <w:t xml:space="preserve">2</w:t>
      </w:r>
      <w:r>
        <w:rPr>
          <w:rFonts w:ascii="宋体" w:hAnsi="宋体" w:cs="宋体"/>
          <w:sz w:val="24"/>
          <w:szCs w:val="22"/>
          <w:lang w:val="zh-CN" w:bidi="zh-CN"/>
        </w:rPr>
        <w:t xml:space="preserve">.1.1 投标人按开标一览表格式和内容填写，主要填报本项目的总报价。开标一览表中不得填报有选择性报价方案，表中内容应与投标文件中的内容完全一致，如不一致的，以开标一览表内容为准。</w:t>
      </w:r>
      <w:r/>
    </w:p>
    <w:p>
      <w:pPr>
        <w:ind w:firstLine="480"/>
        <w:jc w:val="left"/>
        <w:spacing w:line="360" w:lineRule="auto"/>
        <w:tabs>
          <w:tab w:val="left" w:pos="3795" w:leader="none"/>
        </w:tabs>
        <w:rPr>
          <w:rFonts w:ascii="宋体" w:hAnsi="宋体" w:cs="宋体"/>
          <w:sz w:val="24"/>
          <w:szCs w:val="22"/>
          <w:lang w:val="zh-CN" w:bidi="zh-CN"/>
        </w:rPr>
      </w:pPr>
      <w:r>
        <w:rPr>
          <w:rFonts w:hint="eastAsia" w:ascii="宋体" w:hAnsi="宋体" w:cs="宋体"/>
          <w:sz w:val="24"/>
          <w:szCs w:val="22"/>
          <w:lang w:val="zh-CN" w:bidi="zh-CN"/>
        </w:rPr>
        <w:t xml:space="preserve">12.2 投标应以人民币报价（保留至小数点后 2 位，四舍五入）。</w:t>
      </w:r>
      <w:r/>
    </w:p>
    <w:p>
      <w:pPr>
        <w:ind w:firstLine="480"/>
        <w:jc w:val="left"/>
        <w:spacing w:line="360" w:lineRule="auto"/>
        <w:tabs>
          <w:tab w:val="left" w:pos="2321" w:leader="none"/>
        </w:tabs>
        <w:rPr>
          <w:rFonts w:ascii="宋体" w:hAnsi="宋体" w:cs="宋体"/>
          <w:sz w:val="24"/>
          <w:szCs w:val="22"/>
          <w:lang w:val="zh-CN" w:bidi="zh-CN"/>
        </w:rPr>
      </w:pPr>
      <w:r>
        <w:rPr>
          <w:rFonts w:hint="eastAsia" w:ascii="宋体" w:hAnsi="宋体" w:cs="宋体"/>
          <w:sz w:val="24"/>
          <w:szCs w:val="22"/>
          <w:lang w:val="zh-CN" w:bidi="zh-CN"/>
        </w:rPr>
        <w:t xml:space="preserve">12.3 投标人应按招标文件所提供的各报价表格式报价。 投标人应对本项目报出最具有竞争力的价格，应包括本次招标要求提供的服务（货物）已支付或将支付的所有费用。 </w:t>
      </w:r>
      <w:r/>
    </w:p>
    <w:p>
      <w:pPr>
        <w:ind w:firstLine="480"/>
        <w:jc w:val="left"/>
        <w:spacing w:line="360" w:lineRule="auto"/>
        <w:tabs>
          <w:tab w:val="left" w:pos="2321" w:leader="none"/>
        </w:tabs>
        <w:rPr>
          <w:rFonts w:ascii="宋体" w:hAnsi="宋体" w:cs="宋体"/>
          <w:sz w:val="24"/>
          <w:szCs w:val="22"/>
          <w:lang w:val="zh-CN" w:bidi="zh-CN"/>
        </w:rPr>
      </w:pPr>
      <w:r>
        <w:rPr>
          <w:rFonts w:hint="eastAsia" w:ascii="宋体" w:hAnsi="宋体" w:cs="宋体"/>
          <w:sz w:val="24"/>
          <w:szCs w:val="22"/>
          <w:lang w:val="zh-CN" w:bidi="zh-CN"/>
        </w:rPr>
        <w:t xml:space="preserve">12.4 最低投标报价不能作为中标的唯一保证。</w:t>
      </w:r>
      <w:r/>
    </w:p>
    <w:p>
      <w:pPr>
        <w:ind w:firstLine="480"/>
        <w:jc w:val="left"/>
        <w:spacing w:line="360" w:lineRule="auto"/>
        <w:tabs>
          <w:tab w:val="left" w:pos="2321" w:leader="none"/>
        </w:tabs>
        <w:rPr>
          <w:rFonts w:ascii="宋体" w:hAnsi="宋体" w:cs="宋体"/>
          <w:sz w:val="24"/>
          <w:szCs w:val="22"/>
          <w:lang w:val="zh-CN" w:bidi="zh-CN"/>
        </w:rPr>
      </w:pPr>
      <w:r>
        <w:rPr>
          <w:rFonts w:hint="eastAsia" w:ascii="宋体" w:hAnsi="宋体" w:cs="宋体"/>
          <w:sz w:val="24"/>
          <w:szCs w:val="22"/>
          <w:lang w:val="zh-CN" w:bidi="zh-CN"/>
        </w:rPr>
        <w:t xml:space="preserve">12.5 中标价即为合同签约价。 </w:t>
      </w:r>
      <w:r/>
    </w:p>
    <w:p>
      <w:pPr>
        <w:ind w:firstLine="480"/>
        <w:jc w:val="left"/>
        <w:spacing w:line="360" w:lineRule="auto"/>
        <w:tabs>
          <w:tab w:val="left" w:pos="2321" w:leader="none"/>
        </w:tabs>
        <w:rPr>
          <w:rFonts w:ascii="宋体" w:hAnsi="宋体" w:cs="宋体"/>
          <w:sz w:val="24"/>
          <w:szCs w:val="22"/>
          <w:lang w:val="zh-CN" w:bidi="zh-CN"/>
        </w:rPr>
      </w:pPr>
      <w:r>
        <w:rPr>
          <w:rFonts w:hint="eastAsia" w:ascii="宋体" w:hAnsi="宋体" w:cs="宋体"/>
          <w:sz w:val="24"/>
          <w:szCs w:val="22"/>
          <w:lang w:val="zh-CN" w:bidi="zh-CN"/>
        </w:rPr>
        <w:t xml:space="preserve">12.6 如出现报价前后不一致的，将按招标文件第五部分“评标办法和标准”第 5 项规定进行修正。</w:t>
      </w:r>
      <w:r/>
    </w:p>
    <w:p>
      <w:pPr>
        <w:jc w:val="left"/>
        <w:spacing w:line="360" w:lineRule="auto"/>
        <w:tabs>
          <w:tab w:val="left" w:pos="3795" w:leader="none"/>
        </w:tabs>
        <w:rPr>
          <w:rFonts w:ascii="宋体" w:hAnsi="宋体" w:cs="宋体"/>
          <w:sz w:val="24"/>
          <w:szCs w:val="22"/>
          <w:lang w:val="zh-CN" w:bidi="zh-CN"/>
        </w:rPr>
      </w:pPr>
      <w:r>
        <w:rPr>
          <w:rFonts w:hint="eastAsia" w:ascii="宋体" w:hAnsi="宋体" w:cs="宋体"/>
          <w:sz w:val="24"/>
          <w:szCs w:val="22"/>
          <w:lang w:val="zh-CN" w:bidi="zh-CN"/>
        </w:rPr>
        <w:t xml:space="preserve">    12.7 </w:t>
      </w:r>
      <w:r>
        <w:rPr>
          <w:rFonts w:ascii="宋体" w:hAnsi="宋体" w:cs="宋体"/>
          <w:sz w:val="24"/>
          <w:szCs w:val="22"/>
          <w:lang w:val="zh-CN" w:bidi="zh-CN"/>
        </w:rPr>
        <w:t xml:space="preserve">投标人的任何错漏、优惠、投标报价不得作为减轻责任、减少服务、增加收费、降低质量的理由。</w:t>
      </w:r>
      <w:r/>
    </w:p>
    <w:p>
      <w:pPr>
        <w:ind w:firstLine="446"/>
        <w:spacing w:before="240" w:after="240" w:line="360" w:lineRule="auto"/>
        <w:rPr>
          <w:rFonts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b/>
          <w:sz w:val="30"/>
        </w:rPr>
        <w:t xml:space="preserve">13．投标保证金</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13.1 本项目不收投标保证金。</w:t>
      </w:r>
      <w:r/>
    </w:p>
    <w:p>
      <w:pPr>
        <w:pStyle w:val="839"/>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14．投标有效期</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14.1 投标有效期为：投标文件自</w:t>
      </w:r>
      <w:r>
        <w:rPr>
          <w:rFonts w:hint="eastAsia" w:ascii="新宋体" w:hAnsi="新宋体" w:eastAsia="新宋体" w:cs="新宋体"/>
          <w:sz w:val="24"/>
          <w:szCs w:val="28"/>
        </w:rPr>
        <w:t xml:space="preserve">提交投标文件截止时间</w:t>
      </w:r>
      <w:r>
        <w:rPr>
          <w:rFonts w:hint="eastAsia" w:ascii="新宋体" w:hAnsi="新宋体" w:eastAsia="新宋体" w:cs="新宋体"/>
          <w:sz w:val="24"/>
        </w:rPr>
        <w:t xml:space="preserve">之日起</w:t>
      </w:r>
      <w:r>
        <w:rPr>
          <w:rFonts w:hint="eastAsia" w:ascii="新宋体" w:hAnsi="新宋体" w:eastAsia="新宋体" w:cs="新宋体"/>
          <w:color w:val="5b9bd5" w:themeColor="accent5"/>
          <w:sz w:val="24"/>
          <w14:textFill>
            <w14:solidFill>
              <w14:schemeClr w14:val="accent5"/>
            </w14:solidFill>
          </w14:textFill>
        </w:rPr>
        <w:t xml:space="preserve">90天</w:t>
      </w:r>
      <w:r>
        <w:rPr>
          <w:rFonts w:hint="eastAsia" w:ascii="新宋体" w:hAnsi="新宋体" w:eastAsia="新宋体" w:cs="新宋体"/>
          <w:sz w:val="24"/>
        </w:rPr>
        <w:t xml:space="preserve">内有效。投标人一旦获取了本招标文件并参加投标，即被认为接受了投标有效期的约定。</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新宋体" w:hAnsi="新宋体" w:eastAsia="新宋体" w:cs="新宋体"/>
          <w:b/>
          <w:sz w:val="30"/>
        </w:rPr>
      </w:pPr>
      <w:r>
        <w:rPr>
          <w:rFonts w:hint="eastAsia" w:ascii="新宋体" w:hAnsi="新宋体" w:eastAsia="新宋体" w:cs="新宋体"/>
          <w:b/>
          <w:sz w:val="30"/>
        </w:rPr>
        <w:t xml:space="preserve">15.投标文件的式样和签署</w:t>
      </w:r>
      <w:r/>
    </w:p>
    <w:p>
      <w:pPr>
        <w:ind w:firstLine="420"/>
        <w:spacing w:line="360" w:lineRule="auto"/>
        <w:rPr>
          <w:rFonts w:ascii="新宋体" w:hAnsi="新宋体" w:eastAsia="新宋体" w:cs="新宋体"/>
          <w:sz w:val="24"/>
        </w:rPr>
      </w:pPr>
      <w:r>
        <w:rPr>
          <w:rFonts w:hint="eastAsia" w:ascii="新宋体" w:hAnsi="新宋体" w:eastAsia="新宋体" w:cs="新宋体"/>
          <w:sz w:val="24"/>
        </w:rPr>
        <w:t xml:space="preserve">15.1 投标人应通过响应文件制作软件使用数字认证证书对投标文件进行合成、电子签章及加密打包。</w:t>
      </w:r>
      <w:r/>
    </w:p>
    <w:p>
      <w:pPr>
        <w:pStyle w:val="839"/>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16．投标文件的提交</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16.1 投标文件提交</w:t>
      </w:r>
      <w:r/>
    </w:p>
    <w:p>
      <w:pPr>
        <w:ind w:left="1" w:firstLine="480"/>
        <w:spacing w:line="360" w:lineRule="auto"/>
        <w:rPr>
          <w:rFonts w:ascii="新宋体" w:hAnsi="新宋体" w:eastAsia="新宋体" w:cs="新宋体"/>
          <w:b/>
          <w:sz w:val="24"/>
          <w:u w:val="single"/>
        </w:rPr>
      </w:pPr>
      <w:r>
        <w:rPr>
          <w:rFonts w:hint="eastAsia" w:ascii="新宋体" w:hAnsi="新宋体" w:eastAsia="新宋体" w:cs="新宋体"/>
          <w:sz w:val="24"/>
        </w:rPr>
        <w:t xml:space="preserve">16.1.1 投标人须在招标文件规定的截止时间前，通过响应文件编制软件</w:t>
      </w:r>
      <w:r>
        <w:rPr>
          <w:rFonts w:ascii="宋体" w:hAnsi="宋体" w:cs="宋体"/>
          <w:color w:val="000000"/>
          <w:sz w:val="24"/>
        </w:rPr>
        <w:t xml:space="preserve">完成后，登录“苏采云”系统在规定时间内完成提交。</w:t>
      </w:r>
      <w:r>
        <w:rPr>
          <w:rFonts w:ascii="宋体" w:hAnsi="宋体" w:cs="宋体"/>
          <w:b/>
          <w:color w:val="000000"/>
          <w:sz w:val="24"/>
          <w:u w:val="single"/>
        </w:rPr>
        <w:t xml:space="preserve">时间以“苏采云”系统时间为准。</w:t>
      </w:r>
      <w:r/>
    </w:p>
    <w:p>
      <w:pPr>
        <w:ind w:left="1" w:firstLine="480"/>
        <w:spacing w:line="360" w:lineRule="auto"/>
        <w:rPr>
          <w:rFonts w:ascii="新宋体" w:hAnsi="新宋体" w:eastAsia="新宋体" w:cs="新宋体"/>
          <w:b/>
          <w:sz w:val="24"/>
          <w:u w:val="single"/>
        </w:rPr>
      </w:pPr>
      <w:r>
        <w:rPr>
          <w:rFonts w:hint="eastAsia" w:ascii="新宋体" w:hAnsi="新宋体" w:eastAsia="新宋体" w:cs="新宋体"/>
          <w:sz w:val="24"/>
        </w:rPr>
        <w:t xml:space="preserve">16.1.2 </w:t>
      </w:r>
      <w:r>
        <w:rPr>
          <w:rFonts w:hint="eastAsia" w:ascii="新宋体" w:hAnsi="新宋体" w:eastAsia="新宋体" w:cs="新宋体"/>
          <w:b/>
          <w:sz w:val="24"/>
          <w:u w:val="single"/>
        </w:rPr>
        <w:t xml:space="preserve">截止时间以后提交的投标文件，</w:t>
      </w:r>
      <w:r>
        <w:rPr>
          <w:rFonts w:ascii="宋体" w:hAnsi="宋体" w:cs="宋体"/>
          <w:b/>
          <w:color w:val="000000"/>
          <w:sz w:val="24"/>
          <w:u w:val="single"/>
        </w:rPr>
        <w:t xml:space="preserve">“苏采云”系统将拒绝接收上传的任何投标文件。</w:t>
      </w:r>
      <w:r>
        <w:rPr>
          <w:rFonts w:hint="eastAsia" w:ascii="新宋体" w:hAnsi="新宋体" w:eastAsia="新宋体" w:cs="新宋体"/>
          <w:b/>
          <w:sz w:val="24"/>
          <w:u w:val="single"/>
        </w:rPr>
        <w:t xml:space="preserve">投标人应充分考虑网络环境、网络带宽等风险因素。</w:t>
      </w:r>
      <w:r/>
    </w:p>
    <w:p>
      <w:pPr>
        <w:ind w:firstLine="480"/>
        <w:spacing w:line="360" w:lineRule="auto"/>
        <w:rPr>
          <w:rFonts w:ascii="新宋体" w:hAnsi="新宋体" w:eastAsia="新宋体" w:cs="新宋体"/>
          <w:b/>
          <w:sz w:val="24"/>
          <w:szCs w:val="20"/>
          <w:u w:val="single"/>
        </w:rPr>
      </w:pPr>
      <w:r>
        <w:rPr>
          <w:rFonts w:hint="eastAsia" w:ascii="新宋体" w:hAnsi="新宋体" w:eastAsia="新宋体" w:cs="新宋体"/>
          <w:sz w:val="24"/>
        </w:rPr>
        <w:t xml:space="preserve">16.1.3 </w:t>
      </w:r>
      <w:r>
        <w:rPr>
          <w:rFonts w:hint="eastAsia" w:ascii="新宋体" w:hAnsi="新宋体" w:eastAsia="新宋体" w:cs="新宋体"/>
          <w:b/>
          <w:sz w:val="24"/>
          <w:szCs w:val="20"/>
          <w:u w:val="single"/>
        </w:rPr>
        <w:t xml:space="preserve">提交投标文件时，投标人须使用制作该投标文件的同一数字认证证书进行提交操作。</w:t>
      </w:r>
      <w:r/>
    </w:p>
    <w:p>
      <w:pPr>
        <w:ind w:firstLine="480"/>
        <w:spacing w:line="360" w:lineRule="auto"/>
        <w:rPr>
          <w:rFonts w:ascii="新宋体" w:hAnsi="新宋体" w:eastAsia="新宋体" w:cs="新宋体"/>
          <w:b/>
          <w:sz w:val="24"/>
          <w:u w:val="single"/>
        </w:rPr>
      </w:pPr>
      <w:r>
        <w:rPr>
          <w:rFonts w:hint="eastAsia" w:ascii="新宋体" w:hAnsi="新宋体" w:eastAsia="新宋体" w:cs="新宋体"/>
          <w:sz w:val="24"/>
        </w:rPr>
        <w:t xml:space="preserve">16.1.4</w:t>
      </w:r>
      <w:r>
        <w:rPr>
          <w:rFonts w:hint="eastAsia" w:ascii="新宋体" w:hAnsi="新宋体" w:eastAsia="新宋体" w:cs="新宋体"/>
          <w:b/>
          <w:sz w:val="24"/>
          <w:u w:val="single"/>
        </w:rPr>
        <w:t xml:space="preserve">提交完成后至解密前，</w:t>
      </w:r>
      <w:r>
        <w:rPr>
          <w:rFonts w:hint="eastAsia" w:ascii="新宋体" w:hAnsi="新宋体" w:eastAsia="新宋体" w:cs="新宋体"/>
          <w:b/>
          <w:sz w:val="24"/>
          <w:szCs w:val="20"/>
          <w:u w:val="single"/>
        </w:rPr>
        <w:t xml:space="preserve">投标人</w:t>
      </w:r>
      <w:r>
        <w:rPr>
          <w:rFonts w:hint="eastAsia" w:ascii="新宋体" w:hAnsi="新宋体" w:eastAsia="新宋体" w:cs="新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16.1.5因不可抗力事件造成的投标文件的损坏、丢失的，采购代理机构不承担责任。</w:t>
      </w:r>
      <w:r/>
    </w:p>
    <w:p>
      <w:pPr>
        <w:ind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新宋体" w:hAnsi="新宋体" w:eastAsia="新宋体" w:cs="新宋体"/>
          <w:sz w:val="24"/>
        </w:rPr>
        <w:t xml:space="preserve">原公告媒体</w:t>
      </w:r>
      <w:r>
        <w:rPr>
          <w:rFonts w:hint="eastAsia" w:ascii="新宋体" w:hAnsi="新宋体" w:eastAsia="新宋体" w:cs="新宋体"/>
          <w:color w:val="000000"/>
          <w:sz w:val="24"/>
        </w:rPr>
        <w:t xml:space="preserve">上发布公告。投标人应及时自行登录系统查看相应内容。</w:t>
      </w:r>
      <w:r/>
    </w:p>
    <w:p>
      <w:pPr>
        <w:pStyle w:val="839"/>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17．投标文件的补充、修改或者撤回</w:t>
      </w:r>
      <w:r/>
    </w:p>
    <w:p>
      <w:pPr>
        <w:ind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17.1 在提交截止时间前，投标人可以对所提交的投标文件进行补充、修改或者撤回。</w:t>
      </w:r>
      <w:r/>
    </w:p>
    <w:p>
      <w:pPr>
        <w:ind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17.2 投标人在提交截止时间前需要对投标文件进行补充、修改的，应当使用响应文件制作软件重新制作并提交。</w:t>
      </w:r>
      <w:r/>
    </w:p>
    <w:p>
      <w:pPr>
        <w:ind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17.3 在提交截止时间之后，投标人不得对其投标文件作任何修改或撤回。</w:t>
      </w:r>
      <w:r/>
    </w:p>
    <w:p>
      <w:pPr>
        <w:pStyle w:val="839"/>
        <w:ind w:firstLine="480"/>
        <w:jc w:val="left"/>
        <w:keepLines w:val="0"/>
        <w:keepNext w:val="0"/>
        <w:spacing w:before="0" w:after="0" w:line="360" w:lineRule="auto"/>
        <w:rPr>
          <w:rFonts w:ascii="新宋体" w:hAnsi="新宋体" w:eastAsia="新宋体" w:cs="新宋体"/>
          <w:b w:val="0"/>
          <w:color w:val="000000"/>
          <w:sz w:val="24"/>
          <w:szCs w:val="24"/>
        </w:rPr>
      </w:pPr>
      <w:r>
        <w:rPr>
          <w:rFonts w:hint="eastAsia" w:ascii="新宋体" w:hAnsi="新宋体" w:eastAsia="新宋体" w:cs="新宋体"/>
          <w:b w:val="0"/>
          <w:color w:val="000000"/>
          <w:sz w:val="24"/>
          <w:szCs w:val="24"/>
        </w:rPr>
        <w:t xml:space="preserve">17.4 在提交截止时间至招标文件中规定的投标有效期满之间，投标人不得撤回其投标。</w:t>
      </w:r>
      <w:r/>
    </w:p>
    <w:p>
      <w:pPr>
        <w:pStyle w:val="839"/>
        <w:ind w:firstLine="643"/>
        <w:jc w:val="center"/>
        <w:keepLines w:val="0"/>
        <w:keepNext w:val="0"/>
        <w:spacing w:before="200" w:after="200" w:line="360" w:lineRule="auto"/>
        <w:rPr>
          <w:rFonts w:ascii="新宋体" w:hAnsi="新宋体" w:eastAsia="新宋体" w:cs="新宋体"/>
          <w:szCs w:val="32"/>
        </w:rPr>
      </w:pPr>
      <w:r>
        <w:rPr>
          <w:rFonts w:ascii="新宋体" w:hAnsi="新宋体" w:eastAsia="新宋体" w:cs="新宋体"/>
          <w:szCs w:val="32"/>
        </w:rPr>
      </w:r>
      <w:r/>
    </w:p>
    <w:p>
      <w:pPr>
        <w:pStyle w:val="839"/>
        <w:ind w:firstLine="643"/>
        <w:jc w:val="center"/>
        <w:keepLines w:val="0"/>
        <w:keepNext w:val="0"/>
        <w:spacing w:before="200" w:after="200" w:line="360" w:lineRule="auto"/>
        <w:rPr>
          <w:rFonts w:ascii="新宋体" w:hAnsi="新宋体" w:eastAsia="新宋体" w:cs="新宋体"/>
          <w:szCs w:val="32"/>
        </w:rPr>
      </w:pPr>
      <w:r>
        <w:rPr>
          <w:rFonts w:hint="eastAsia" w:ascii="新宋体" w:hAnsi="新宋体" w:eastAsia="新宋体" w:cs="新宋体"/>
          <w:szCs w:val="32"/>
        </w:rPr>
        <w:t xml:space="preserve">五、开标及评标</w:t>
      </w:r>
      <w:r/>
    </w:p>
    <w:p>
      <w:pPr>
        <w:pStyle w:val="839"/>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18．开标</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18.1 采购代理机构将按招标文件规定的时间、地点主持开标。</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18.2 投标人应当在开标前做好充分准备，使用制作该投标文件的同一数字认证证书准时参加开标，请各投标人在开标时间前提前登录开标大厅做好准备。</w:t>
      </w:r>
      <w:r/>
    </w:p>
    <w:p>
      <w:pPr>
        <w:ind w:left="1" w:firstLine="482"/>
        <w:spacing w:line="360" w:lineRule="auto"/>
        <w:rPr>
          <w:rFonts w:ascii="新宋体" w:hAnsi="新宋体" w:eastAsia="新宋体" w:cs="新宋体"/>
          <w:b/>
          <w:color w:val="000000"/>
          <w:sz w:val="24"/>
        </w:rPr>
      </w:pPr>
      <w:r>
        <w:rPr>
          <w:rFonts w:hint="eastAsia" w:ascii="新宋体" w:hAnsi="新宋体" w:eastAsia="新宋体" w:cs="新宋体"/>
          <w:b/>
          <w:color w:val="000000"/>
          <w:sz w:val="24"/>
        </w:rPr>
        <w:t xml:space="preserve">18.3 投标人不足3家，不进入解密程序。</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18.4开标时，采购代理机构将在系统内发出解密的指令，投标人自行实施解密，限定在主持人发布解密指令后</w:t>
      </w:r>
      <w:r>
        <w:rPr>
          <w:rFonts w:hint="eastAsia" w:ascii="新宋体" w:hAnsi="新宋体" w:eastAsia="新宋体" w:cs="新宋体"/>
          <w:color w:val="0070c0"/>
          <w:sz w:val="24"/>
        </w:rPr>
        <w:t xml:space="preserve">30</w:t>
      </w:r>
      <w:r>
        <w:rPr>
          <w:rFonts w:hint="eastAsia" w:ascii="新宋体" w:hAnsi="新宋体" w:eastAsia="新宋体" w:cs="新宋体"/>
          <w:color w:val="000000"/>
          <w:sz w:val="24"/>
        </w:rPr>
        <w:t xml:space="preserve">分钟内完成。解密时，投标人必须使用与制作投标文件时同一数字认证证书对投标文件进行解密，否则解密将会失败。</w:t>
      </w:r>
      <w:r/>
    </w:p>
    <w:p>
      <w:pPr>
        <w:ind w:left="2" w:firstLine="480"/>
        <w:spacing w:line="360" w:lineRule="auto"/>
        <w:rPr>
          <w:rFonts w:ascii="新宋体" w:hAnsi="新宋体" w:eastAsia="新宋体" w:cs="新宋体"/>
          <w:sz w:val="24"/>
        </w:rPr>
      </w:pPr>
      <w:r>
        <w:rPr>
          <w:rFonts w:hint="eastAsia" w:ascii="新宋体" w:hAnsi="新宋体" w:eastAsia="新宋体" w:cs="新宋体"/>
          <w:color w:val="000000"/>
          <w:sz w:val="24"/>
        </w:rPr>
        <w:t xml:space="preserve">18.</w:t>
      </w:r>
      <w:r>
        <w:rPr>
          <w:rFonts w:hint="eastAsia" w:ascii="新宋体" w:hAnsi="新宋体" w:eastAsia="新宋体" w:cs="新宋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新宋体" w:hAnsi="新宋体" w:eastAsia="新宋体" w:cs="新宋体"/>
          <w:b/>
          <w:sz w:val="24"/>
        </w:rPr>
        <w:t xml:space="preserve">若解密成功的投标人不足三家，不进入后续程序。</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18.6本项目在限定的解密时间内，只要有任一家投标人解密成功，即视为</w:t>
      </w:r>
      <w:r>
        <w:rPr>
          <w:rFonts w:ascii="宋体" w:hAnsi="宋体" w:cs="宋体"/>
          <w:color w:val="000000"/>
          <w:sz w:val="24"/>
        </w:rPr>
        <w:t xml:space="preserve">“苏采云”系统</w:t>
      </w:r>
      <w:r>
        <w:rPr>
          <w:rFonts w:hint="eastAsia" w:ascii="新宋体" w:hAnsi="新宋体" w:eastAsia="新宋体" w:cs="新宋体"/>
          <w:sz w:val="24"/>
        </w:rPr>
        <w:t xml:space="preserve">运行无故障。</w:t>
      </w:r>
      <w:r/>
    </w:p>
    <w:p>
      <w:pPr>
        <w:ind w:left="1" w:firstLine="480"/>
        <w:spacing w:line="360" w:lineRule="auto"/>
        <w:rPr>
          <w:rFonts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000000"/>
          <w:sz w:val="24"/>
        </w:rPr>
        <w:t xml:space="preserve">18.7 </w:t>
      </w:r>
      <w:r>
        <w:rPr>
          <w:rFonts w:hint="eastAsia" w:ascii="新宋体" w:hAnsi="新宋体" w:eastAsia="新宋体" w:cs="新宋体"/>
          <w:sz w:val="24"/>
        </w:rPr>
        <w:t xml:space="preserve">电子投标文件解密全部完成后，按</w:t>
      </w:r>
      <w:r>
        <w:rPr>
          <w:rFonts w:hint="eastAsia" w:ascii="新宋体" w:hAnsi="新宋体" w:eastAsia="新宋体" w:cs="新宋体"/>
          <w:b/>
          <w:sz w:val="24"/>
        </w:rPr>
        <w:t xml:space="preserve">投标文件解密成功顺序</w:t>
      </w:r>
      <w:r>
        <w:rPr>
          <w:rFonts w:hint="eastAsia" w:ascii="新宋体" w:hAnsi="新宋体" w:eastAsia="新宋体" w:cs="新宋体"/>
          <w:sz w:val="24"/>
        </w:rPr>
        <w:t xml:space="preserve">向所有投标人宣布投标人名称、投标价格以及招标文件规定的其他内容。</w:t>
      </w:r>
      <w:r/>
    </w:p>
    <w:p>
      <w:pPr>
        <w:ind w:left="1" w:firstLine="480"/>
        <w:spacing w:line="360" w:lineRule="auto"/>
        <w:rPr>
          <w:rFonts w:ascii="新宋体" w:hAnsi="新宋体" w:eastAsia="新宋体" w:cs="新宋体"/>
          <w:sz w:val="24"/>
        </w:rPr>
      </w:pPr>
      <w:r>
        <w:rPr>
          <w:rFonts w:hint="eastAsia" w:ascii="新宋体" w:hAnsi="新宋体" w:eastAsia="新宋体" w:cs="新宋体"/>
          <w:color w:val="000000"/>
          <w:sz w:val="24"/>
        </w:rPr>
        <w:t xml:space="preserve">18.8 </w:t>
      </w:r>
      <w:r>
        <w:rPr>
          <w:rFonts w:hint="eastAsia" w:ascii="新宋体" w:hAnsi="新宋体" w:eastAsia="新宋体" w:cs="新宋体"/>
          <w:sz w:val="24"/>
        </w:rPr>
        <w:t xml:space="preserve">电子交易平台自动记录开标过程，由参加开标的各投标人代表和相关工作人员确认开标结果。</w:t>
      </w:r>
      <w:r/>
    </w:p>
    <w:p>
      <w:pPr>
        <w:ind w:left="1" w:firstLine="480"/>
        <w:spacing w:line="360" w:lineRule="auto"/>
        <w:rPr>
          <w:rFonts w:cs="新宋体" w:asciiTheme="minorEastAsia" w:hAnsiTheme="minorEastAsia" w:eastAsiaTheme="minorEastAsia"/>
          <w:sz w:val="24"/>
        </w:rPr>
      </w:pPr>
      <w:r>
        <w:rPr>
          <w:rFonts w:hint="eastAsia" w:cs="新宋体" w:asciiTheme="minorEastAsia" w:hAnsiTheme="minorEastAsia" w:eastAsiaTheme="minorEastAsia"/>
          <w:color w:val="000000"/>
          <w:sz w:val="24"/>
        </w:rPr>
        <w:t xml:space="preserve">18.9</w:t>
      </w:r>
      <w:r>
        <w:rPr>
          <w:rFonts w:hint="eastAsia" w:asciiTheme="minorEastAsia" w:hAnsiTheme="minorEastAsia" w:eastAsiaTheme="minorEastAsia"/>
          <w:sz w:val="24"/>
        </w:rPr>
        <w:t xml:space="preserve">投标人代表如对开标过程和开标记录有疑义，以及认为采购人、采购代理机构相关工作人员有需要回避的情形的，应在主持人发布确认指令后</w:t>
      </w:r>
      <w:r>
        <w:rPr>
          <w:rFonts w:hint="eastAsia" w:asciiTheme="minorEastAsia" w:hAnsiTheme="minorEastAsia" w:eastAsiaTheme="minorEastAsia"/>
          <w:color w:val="2e75b6" w:themeColor="accent5" w:themeShade="BF"/>
          <w:sz w:val="24"/>
        </w:rPr>
        <w:t xml:space="preserve">3分钟内线上提出</w:t>
      </w:r>
      <w:r>
        <w:rPr>
          <w:rFonts w:hint="eastAsia" w:asciiTheme="minorEastAsia" w:hAnsiTheme="minorEastAsia" w:eastAsiaTheme="minorEastAsia"/>
          <w:sz w:val="24"/>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ascii="新宋体" w:hAnsi="新宋体" w:eastAsia="新宋体" w:cs="新宋体"/>
          <w:sz w:val="24"/>
        </w:rPr>
      </w:pPr>
      <w:r>
        <w:rPr>
          <w:rFonts w:hint="eastAsia" w:ascii="新宋体" w:hAnsi="新宋体" w:eastAsia="新宋体" w:cs="新宋体"/>
          <w:color w:val="000000"/>
          <w:sz w:val="24"/>
        </w:rPr>
        <w:t xml:space="preserve">18.10</w:t>
      </w:r>
      <w:r>
        <w:rPr>
          <w:rFonts w:hint="eastAsia" w:ascii="新宋体" w:hAnsi="新宋体" w:eastAsia="新宋体" w:cs="新宋体"/>
          <w:sz w:val="24"/>
        </w:rPr>
        <w:t xml:space="preserve"> 投标人须配合开标工作，否则一切后果由投标人自行承担。</w:t>
      </w:r>
      <w:r/>
    </w:p>
    <w:p>
      <w:pPr>
        <w:pStyle w:val="839"/>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19.投标人资格审查</w:t>
      </w:r>
      <w:r/>
    </w:p>
    <w:p>
      <w:pPr>
        <w:pStyle w:val="763"/>
        <w:ind w:firstLine="480"/>
        <w:spacing w:line="360" w:lineRule="auto"/>
        <w:rPr>
          <w:rFonts w:ascii="新宋体" w:hAnsi="新宋体" w:eastAsia="新宋体" w:cs="新宋体"/>
          <w:b/>
          <w:color w:val="000000"/>
          <w:sz w:val="24"/>
        </w:rPr>
      </w:pPr>
      <w:r>
        <w:rPr>
          <w:rFonts w:hint="eastAsia" w:ascii="新宋体" w:hAnsi="新宋体" w:eastAsia="新宋体" w:cs="新宋体"/>
          <w:color w:val="000000"/>
          <w:sz w:val="24"/>
        </w:rPr>
        <w:t xml:space="preserve">19.1 开标结束后，采购人或者采购代理机构将依法对投标人的资格进行审查。</w:t>
      </w:r>
      <w:r>
        <w:rPr>
          <w:rFonts w:hint="eastAsia" w:ascii="新宋体" w:hAnsi="新宋体" w:eastAsia="新宋体" w:cs="新宋体"/>
          <w:b/>
          <w:color w:val="000000"/>
          <w:sz w:val="24"/>
        </w:rPr>
        <w:t xml:space="preserve">合格投标人不足3家的，不进入后续程序。</w:t>
      </w:r>
      <w:r/>
    </w:p>
    <w:p>
      <w:pPr>
        <w:pStyle w:val="839"/>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20．评标委员会组成</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20.1 评标委员会由采购人代表和评审专家组成，成员人数应当为5人或5人以上单数，其中评审专家不得少于成员总数的三分之二。</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采购项目符合下列情形之一的，评标委员会成员人数应当为7人或7人以上单数：</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（一）采购预算金额在1000万元以上；</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（二）技术复杂；</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（三）社会影响较大。</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新宋体" w:hAnsi="新宋体" w:eastAsia="新宋体" w:cs="新宋体"/>
          <w:color w:val="ff0000"/>
          <w:sz w:val="24"/>
        </w:rPr>
      </w:pPr>
      <w:r>
        <w:rPr>
          <w:rFonts w:hint="eastAsia" w:ascii="新宋体" w:hAnsi="新宋体" w:eastAsia="新宋体" w:cs="新宋体"/>
          <w:sz w:val="24"/>
        </w:rPr>
        <w:t xml:space="preserve">评标委员会成员名单在评标结果公告前应当保密。</w:t>
      </w:r>
      <w:r/>
    </w:p>
    <w:p>
      <w:pPr>
        <w:pStyle w:val="839"/>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21.投标人符合性审查</w:t>
      </w:r>
      <w:r/>
    </w:p>
    <w:p>
      <w:pPr>
        <w:pStyle w:val="763"/>
        <w:ind w:firstLine="480"/>
        <w:spacing w:line="360" w:lineRule="auto"/>
        <w:rPr>
          <w:rFonts w:ascii="新宋体" w:hAnsi="新宋体" w:eastAsia="新宋体" w:cs="新宋体"/>
          <w:b/>
          <w:sz w:val="24"/>
        </w:rPr>
      </w:pPr>
      <w:r>
        <w:rPr>
          <w:rFonts w:hint="eastAsia" w:ascii="新宋体" w:hAnsi="新宋体" w:eastAsia="新宋体" w:cs="新宋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新宋体" w:hAnsi="新宋体" w:eastAsia="新宋体" w:cs="新宋体"/>
          <w:b/>
          <w:sz w:val="24"/>
        </w:rPr>
        <w:t xml:space="preserve">符合性审查合格投标人不足3家的，不进入详细评审环节。</w:t>
      </w:r>
      <w:r/>
    </w:p>
    <w:p>
      <w:pPr>
        <w:pStyle w:val="839"/>
        <w:ind w:firstLine="480"/>
        <w:keepLines w:val="0"/>
        <w:keepNext w:val="0"/>
        <w:spacing w:before="0" w:after="0" w:line="360" w:lineRule="auto"/>
        <w:rPr>
          <w:rFonts w:ascii="新宋体" w:hAnsi="新宋体" w:eastAsia="新宋体" w:cs="新宋体"/>
          <w:b w:val="0"/>
          <w:sz w:val="24"/>
          <w:szCs w:val="24"/>
        </w:rPr>
      </w:pPr>
      <w:r>
        <w:rPr>
          <w:rFonts w:hint="eastAsia" w:ascii="新宋体" w:hAnsi="新宋体" w:eastAsia="新宋体" w:cs="新宋体"/>
          <w:b w:val="0"/>
          <w:sz w:val="24"/>
          <w:szCs w:val="24"/>
        </w:rPr>
        <w:t xml:space="preserve">21.2 投标文件澄清</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21.2.2投标人的澄清应登录</w:t>
      </w:r>
      <w:r>
        <w:rPr>
          <w:rFonts w:ascii="宋体" w:hAnsi="宋体" w:cs="宋体"/>
          <w:color w:val="000000"/>
          <w:sz w:val="24"/>
        </w:rPr>
        <w:t xml:space="preserve">“苏采云”系统</w:t>
      </w:r>
      <w:r>
        <w:rPr>
          <w:rFonts w:hint="eastAsia" w:ascii="新宋体" w:hAnsi="新宋体" w:eastAsia="新宋体" w:cs="新宋体"/>
          <w:sz w:val="24"/>
        </w:rPr>
        <w:t xml:space="preserve">进入“澄清事项”模块进行。</w:t>
      </w:r>
      <w:r/>
    </w:p>
    <w:p>
      <w:pPr>
        <w:ind w:firstLine="480"/>
        <w:spacing w:line="360" w:lineRule="auto"/>
        <w:rPr>
          <w:rFonts w:ascii="新宋体" w:hAnsi="新宋体" w:eastAsia="新宋体" w:cs="新宋体"/>
          <w:b/>
          <w:sz w:val="24"/>
        </w:rPr>
      </w:pPr>
      <w:r>
        <w:rPr>
          <w:rFonts w:hint="eastAsia" w:ascii="新宋体" w:hAnsi="新宋体" w:eastAsia="新宋体" w:cs="新宋体"/>
          <w:sz w:val="24"/>
        </w:rPr>
        <w:t xml:space="preserve">21.3 开标至评标结束期间，投标人应保持系统在线，如因</w:t>
      </w:r>
      <w:r>
        <w:rPr>
          <w:rFonts w:hint="eastAsia" w:ascii="新宋体" w:hAnsi="新宋体" w:eastAsia="新宋体" w:cs="新宋体"/>
          <w:b/>
          <w:bCs/>
          <w:sz w:val="24"/>
        </w:rPr>
        <w:t xml:space="preserve">投标人自身原因</w:t>
      </w:r>
      <w:r>
        <w:rPr>
          <w:rFonts w:hint="eastAsia" w:ascii="新宋体" w:hAnsi="新宋体" w:eastAsia="新宋体" w:cs="新宋体"/>
          <w:b/>
          <w:sz w:val="24"/>
        </w:rPr>
        <w:t xml:space="preserve">未在规定时间内按评标委员会要求进行澄清、说明或者补正的，一切后果由投标人自行承担。</w:t>
      </w:r>
      <w:r/>
    </w:p>
    <w:p>
      <w:pPr>
        <w:pStyle w:val="839"/>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22．无效投标的情形</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22.1 投标人存在下列情况之一的，其投标无效：　</w:t>
      </w:r>
      <w:r/>
    </w:p>
    <w:p>
      <w:pPr>
        <w:ind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（1）投标文件未按招标文件要求进行有效签章的；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（2）报价超过招标文件中规定的预算金额或最高限价的；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（4）投标文件含有采购人不能接受的附加条件的;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5）评标委员会认为供应商的报价明显低于其他通过符合性审查供应商的报价，有可能影响服务质量或者不能诚信履约，要求供应商在合理的时间内（1小时内）提供书面说明，必要时提交相关证明材料，供应商不能证明其报价合理性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（6）投标人在报价时采用选择性报价的，或投标人对根据修正原则修正后的报价不确认的；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（7）投标文件中提供了虚假或失实资料的；</w:t>
      </w:r>
      <w:r/>
    </w:p>
    <w:p>
      <w:pPr>
        <w:ind w:left="1" w:firstLine="482"/>
        <w:spacing w:line="360" w:lineRule="auto"/>
        <w:rPr>
          <w:rFonts w:ascii="新宋体" w:hAnsi="新宋体" w:eastAsia="新宋体" w:cs="新宋体"/>
          <w:b/>
          <w:bCs/>
          <w:sz w:val="24"/>
          <w:u w:val="single"/>
        </w:rPr>
      </w:pPr>
      <w:r>
        <w:rPr>
          <w:rFonts w:hint="eastAsia" w:ascii="新宋体" w:hAnsi="新宋体" w:eastAsia="新宋体" w:cs="新宋体"/>
          <w:b/>
          <w:bCs/>
          <w:sz w:val="24"/>
          <w:u w:val="single"/>
        </w:rPr>
        <w:t xml:space="preserve">（8）投标人未通过符合性审查或资格审查的；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（9）投标人存在串通投标情形的；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（10）为本项目提供整体设计、规范编制或者项目管理、监理、检测等服务的；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（11）不同投标人的法定代表人或单位负责人为同一个人或者存在直接控股、管理关系的；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（12）投标文件不满足招标文件的其它实质性要求的；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（13）“信用中国”网站（www.creditchina.gov.cn）、中国政府采购网（www.ccgp.gov.cn）查询结果为失信被执行人名单、重大税收违法案件当事人名单、政府采购严重违法失信行为名单的； </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（14）未在提交截止时间前提交有效加密文件的；由于供应商原因，未在规定时间内对响应文件进行有效解密的；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（15）法律、法规、规章（适用本市的）及省级以上规范性文件（适用本市的）规定的其他无效情形。</w:t>
      </w:r>
      <w:r/>
    </w:p>
    <w:p>
      <w:pPr>
        <w:pStyle w:val="839"/>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23. 串通投标的情形</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23.1 有下列情形之一的，视为投标人串通投标，投标无效：</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（1）不同投标人的投标文件由同一单位或者个人编制； </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（2）不同投标人委托同一单位或者个人办理投标事宜；</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（3）不同投标人的投标文件载明的项目管理成员或者联系人员为同一人；</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（4）不同投标人的投标文件异常一致或者投标报价呈规律性差异；</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（5）不同投标人的投标文件相互混装；</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（6）不同投标人存在电子投标文件预算编制软件密码锁号、IP地址、机器码一致的情形。</w:t>
      </w:r>
      <w:r/>
    </w:p>
    <w:p>
      <w:pPr>
        <w:pStyle w:val="813"/>
      </w:pPr>
      <w:r/>
      <w:r/>
    </w:p>
    <w:p>
      <w:pPr>
        <w:pStyle w:val="839"/>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24.投标文件详细评审</w:t>
      </w:r>
      <w:r/>
    </w:p>
    <w:p>
      <w:pPr>
        <w:pStyle w:val="763"/>
        <w:ind w:firstLine="480"/>
        <w:spacing w:line="360" w:lineRule="auto"/>
        <w:rPr>
          <w:rFonts w:ascii="新宋体" w:hAnsi="新宋体" w:eastAsia="新宋体" w:cs="新宋体"/>
        </w:rPr>
      </w:pPr>
      <w:r>
        <w:rPr>
          <w:rFonts w:hint="eastAsia" w:ascii="新宋体" w:hAnsi="新宋体" w:eastAsia="新宋体" w:cs="新宋体"/>
          <w:sz w:val="24"/>
        </w:rPr>
        <w:t xml:space="preserve">24.1 评标委员会将按照招标文件第五部分“评标办法和标准”第8项规定，对符合性审查合格的投标文件进行商务、技术和价格评估，综合比较与评价。</w:t>
      </w:r>
      <w:r/>
    </w:p>
    <w:p>
      <w:pPr>
        <w:pStyle w:val="839"/>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25.评标过程的保密</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新宋体" w:hAnsi="新宋体" w:eastAsia="新宋体" w:cs="新宋体"/>
          <w:sz w:val="24"/>
          <w:u w:val="single"/>
        </w:rPr>
      </w:pPr>
      <w:r>
        <w:rPr>
          <w:rFonts w:hint="eastAsia" w:ascii="新宋体" w:hAnsi="新宋体" w:eastAsia="新宋体" w:cs="新宋体"/>
          <w:sz w:val="24"/>
        </w:rPr>
        <w:t xml:space="preserve">25.2 </w:t>
      </w:r>
      <w:r>
        <w:rPr>
          <w:rFonts w:hint="eastAsia" w:ascii="新宋体" w:hAnsi="新宋体" w:eastAsia="新宋体" w:cs="新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25.3采购人、采购代理机构和评标委员会不解释未中标投标人未中标原因，也不公布评标过程中的相关细节。</w:t>
      </w:r>
      <w:r/>
    </w:p>
    <w:p>
      <w:pPr>
        <w:pStyle w:val="839"/>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26．废标的情形</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26.1 出现下列情形之一的，将予废标：</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（1）符合专业条件的供应商或者对招标文件作实质响应的供应商不足三家的；  </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（2）出现影响采购公正的违法、违规行为的；  </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（3）投标人的报价均超过了采购预算，采购人不能支付的；</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（4）因重大变故，采购任务取消的； </w:t>
      </w:r>
      <w:r/>
    </w:p>
    <w:p>
      <w:pPr>
        <w:ind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废标后，采购人应当将废标理由通知所有投标人。</w:t>
      </w:r>
      <w:r/>
    </w:p>
    <w:p>
      <w:pPr>
        <w:pStyle w:val="839"/>
        <w:jc w:val="center"/>
        <w:keepLines w:val="0"/>
        <w:keepNext w:val="0"/>
        <w:spacing w:before="200" w:after="200" w:line="360" w:lineRule="auto"/>
        <w:rPr>
          <w:rFonts w:ascii="新宋体" w:hAnsi="新宋体" w:eastAsia="新宋体" w:cs="新宋体"/>
        </w:rPr>
      </w:pPr>
      <w:r>
        <w:rPr>
          <w:rFonts w:hint="eastAsia" w:ascii="新宋体" w:hAnsi="新宋体" w:eastAsia="新宋体" w:cs="新宋体"/>
        </w:rPr>
        <w:t xml:space="preserve">六、确定结果</w:t>
      </w:r>
      <w:r/>
    </w:p>
    <w:p>
      <w:pPr>
        <w:ind w:firstLine="446"/>
        <w:spacing w:line="360" w:lineRule="auto"/>
        <w:rPr>
          <w:rFonts w:ascii="新宋体" w:hAnsi="新宋体" w:eastAsia="新宋体" w:cs="新宋体"/>
          <w:b/>
          <w:bCs/>
          <w:sz w:val="30"/>
          <w:szCs w:val="32"/>
        </w:rPr>
      </w:pPr>
      <w:r>
        <w:rPr>
          <w:rFonts w:hint="eastAsia" w:ascii="新宋体" w:hAnsi="新宋体" w:eastAsia="新宋体" w:cs="新宋体"/>
          <w:b/>
          <w:bCs/>
          <w:sz w:val="30"/>
          <w:szCs w:val="32"/>
        </w:rPr>
        <w:t xml:space="preserve">27.确定中标人</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27.1采购代理机构在评标结束后2个工作日内将评标报告送采购人。</w:t>
      </w:r>
      <w:r/>
    </w:p>
    <w:p>
      <w:pPr>
        <w:ind w:firstLine="480"/>
        <w:spacing w:line="360" w:lineRule="auto"/>
        <w:rPr>
          <w:rFonts w:ascii="新宋体" w:hAnsi="新宋体" w:eastAsia="新宋体" w:cs="新宋体"/>
          <w:sz w:val="24"/>
        </w:rPr>
      </w:pPr>
      <w:r/>
      <w:bookmarkStart w:id="73" w:name="_Hlk132702541"/>
      <w:r/>
      <w:bookmarkStart w:id="74" w:name="_Hlk132702790"/>
      <w:r>
        <w:rPr>
          <w:rFonts w:hint="eastAsia" w:ascii="新宋体" w:hAnsi="新宋体" w:eastAsia="新宋体" w:cs="新宋体"/>
          <w:sz w:val="24"/>
        </w:rPr>
        <w:t xml:space="preserve">27.</w:t>
      </w:r>
      <w:bookmarkEnd w:id="73"/>
      <w:r>
        <w:rPr>
          <w:rFonts w:hint="eastAsia" w:ascii="新宋体" w:hAnsi="新宋体" w:eastAsia="新宋体" w:cs="新宋体"/>
          <w:sz w:val="24"/>
        </w:rPr>
        <w:t xml:space="preserve">2</w:t>
      </w:r>
      <w:bookmarkEnd w:id="74"/>
      <w:r>
        <w:rPr>
          <w:rFonts w:hint="eastAsia" w:ascii="新宋体" w:hAnsi="新宋体" w:eastAsia="新宋体" w:cs="新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39"/>
        <w:ind w:firstLine="643"/>
        <w:jc w:val="center"/>
        <w:keepLines w:val="0"/>
        <w:keepNext w:val="0"/>
        <w:spacing w:before="200" w:after="200" w:line="360" w:lineRule="auto"/>
        <w:rPr>
          <w:rFonts w:ascii="新宋体" w:hAnsi="新宋体" w:eastAsia="新宋体" w:cs="新宋体"/>
          <w:szCs w:val="32"/>
        </w:rPr>
      </w:pPr>
      <w:r>
        <w:rPr>
          <w:rFonts w:hint="eastAsia" w:ascii="新宋体" w:hAnsi="新宋体" w:eastAsia="新宋体" w:cs="新宋体"/>
          <w:szCs w:val="32"/>
        </w:rPr>
        <w:t xml:space="preserve">七、授予合同</w:t>
      </w:r>
      <w:r/>
    </w:p>
    <w:p>
      <w:pPr>
        <w:pStyle w:val="839"/>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28．中标通知书</w:t>
      </w:r>
      <w:r/>
    </w:p>
    <w:p>
      <w:pPr>
        <w:pStyle w:val="839"/>
        <w:ind w:firstLine="470"/>
        <w:keepLines w:val="0"/>
        <w:keepNext w:val="0"/>
        <w:spacing w:before="0" w:after="0" w:line="360" w:lineRule="auto"/>
        <w:rPr>
          <w:rFonts w:ascii="新宋体" w:hAnsi="新宋体" w:eastAsia="新宋体" w:cs="新宋体"/>
          <w:b w:val="0"/>
          <w:sz w:val="24"/>
        </w:rPr>
      </w:pPr>
      <w:r>
        <w:rPr>
          <w:rFonts w:hint="eastAsia" w:ascii="新宋体" w:hAnsi="新宋体" w:eastAsia="新宋体" w:cs="新宋体"/>
          <w:b w:val="0"/>
          <w:sz w:val="24"/>
        </w:rPr>
        <w:t xml:space="preserve">28.1 自中标人确定之日起2个工作日内，采购代理机构向中标人发出中标通知书，同时编制发布采购结果公告。</w:t>
      </w:r>
      <w:r/>
    </w:p>
    <w:p>
      <w:pPr>
        <w:pStyle w:val="839"/>
        <w:ind w:firstLine="355"/>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b w:val="0"/>
          <w:sz w:val="24"/>
        </w:rPr>
        <w:t xml:space="preserve">28.2中标通知书发出后，采购人不得违法改变中标结果，中标人无正当理由不得放弃中标。</w:t>
      </w:r>
      <w:r/>
    </w:p>
    <w:p>
      <w:pPr>
        <w:pStyle w:val="839"/>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29.履约保证金</w:t>
      </w:r>
      <w:r/>
    </w:p>
    <w:p>
      <w:pPr>
        <w:pStyle w:val="763"/>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29.1A ☑本项目不收取履约保证金。</w:t>
      </w:r>
      <w:r/>
    </w:p>
    <w:p>
      <w:pPr>
        <w:pStyle w:val="763"/>
        <w:ind w:firstLine="960"/>
        <w:spacing w:line="360" w:lineRule="auto"/>
        <w:rPr>
          <w:rFonts w:ascii="新宋体" w:hAnsi="新宋体" w:eastAsia="新宋体" w:cs="新宋体"/>
          <w:sz w:val="24"/>
          <w:szCs w:val="20"/>
        </w:rPr>
      </w:pPr>
      <w:r>
        <w:rPr>
          <w:rFonts w:hint="eastAsia" w:ascii="新宋体" w:hAnsi="新宋体" w:eastAsia="新宋体" w:cs="新宋体"/>
          <w:sz w:val="24"/>
        </w:rPr>
        <w:t xml:space="preserve">B </w:t>
      </w:r>
      <w:r>
        <w:rPr>
          <w:rFonts w:hint="eastAsia" w:ascii="宋体" w:hAnsi="宋体" w:cs="宋体"/>
          <w:color w:val="000000" w:themeColor="text1"/>
          <w:sz w:val="24"/>
          <w14:textFill>
            <w14:solidFill>
              <w14:schemeClr w14:val="tx1"/>
            </w14:solidFill>
          </w14:textFill>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839"/>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30．签订合同</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30.1 采购人应当自中标通知书发出之日起</w:t>
      </w:r>
      <w:r>
        <w:rPr>
          <w:rFonts w:hint="eastAsia" w:ascii="新宋体" w:hAnsi="新宋体" w:eastAsia="新宋体" w:cs="新宋体"/>
          <w:sz w:val="24"/>
          <w:u w:val="single"/>
        </w:rPr>
        <w:t xml:space="preserve">15</w:t>
      </w:r>
      <w:r>
        <w:rPr>
          <w:rFonts w:hint="eastAsia" w:ascii="新宋体" w:hAnsi="新宋体" w:eastAsia="新宋体" w:cs="新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30.4采购人应当自采购合同签订之日起2个工作日内，将政府采购合同在政府采购指定媒体予以公告。</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新宋体" w:hAnsi="新宋体" w:eastAsia="新宋体" w:cs="新宋体"/>
          <w:sz w:val="24"/>
        </w:rPr>
      </w:pPr>
      <w:r>
        <w:rPr>
          <w:rFonts w:ascii="新宋体" w:hAnsi="新宋体" w:eastAsia="新宋体" w:cs="新宋体"/>
          <w:sz w:val="24"/>
        </w:rPr>
      </w:r>
      <w:r/>
    </w:p>
    <w:p>
      <w:pPr>
        <w:ind w:firstLine="643"/>
        <w:jc w:val="center"/>
        <w:spacing w:line="360" w:lineRule="auto"/>
        <w:rPr>
          <w:rFonts w:ascii="新宋体" w:hAnsi="新宋体" w:eastAsia="新宋体" w:cs="新宋体"/>
          <w:b/>
          <w:color w:val="000000"/>
          <w:sz w:val="32"/>
          <w:szCs w:val="32"/>
          <w:shd w:val="clear" w:color="auto" w:fill="ffffff"/>
        </w:rPr>
      </w:pPr>
      <w:r>
        <w:rPr>
          <w:rFonts w:hint="eastAsia" w:ascii="新宋体" w:hAnsi="新宋体" w:eastAsia="新宋体" w:cs="新宋体"/>
          <w:b/>
          <w:color w:val="000000"/>
          <w:sz w:val="32"/>
          <w:szCs w:val="32"/>
          <w:shd w:val="clear" w:color="auto" w:fill="ffffff"/>
        </w:rPr>
        <w:t xml:space="preserve">八、询问、质疑、投诉</w:t>
      </w:r>
      <w:r/>
    </w:p>
    <w:p>
      <w:pPr>
        <w:pStyle w:val="839"/>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31．询问</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39"/>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32．质疑</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32.1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以上规定的供应商应知其权益受到损害之日，是指：</w:t>
      </w:r>
      <w:r/>
    </w:p>
    <w:p>
      <w:pPr>
        <w:ind w:firstLine="360"/>
        <w:spacing w:line="360" w:lineRule="auto"/>
        <w:rPr>
          <w:rFonts w:ascii="新宋体" w:hAnsi="新宋体" w:eastAsia="新宋体" w:cs="新宋体"/>
          <w:sz w:val="24"/>
        </w:rPr>
      </w:pPr>
      <w:r>
        <w:rPr>
          <w:rFonts w:hint="eastAsia" w:ascii="新宋体" w:hAnsi="新宋体" w:eastAsia="新宋体" w:cs="新宋体"/>
          <w:sz w:val="24"/>
        </w:rPr>
        <w:t xml:space="preserve">（1）对可以质疑的采购文件提出质疑的，为收到采购文件之日或者采购文件公告期限届满之日；</w:t>
      </w:r>
      <w:r/>
    </w:p>
    <w:p>
      <w:pPr>
        <w:ind w:firstLine="360"/>
        <w:spacing w:line="360" w:lineRule="auto"/>
        <w:rPr>
          <w:rFonts w:ascii="新宋体" w:hAnsi="新宋体" w:eastAsia="新宋体" w:cs="新宋体"/>
          <w:sz w:val="24"/>
        </w:rPr>
      </w:pPr>
      <w:r>
        <w:rPr>
          <w:rFonts w:hint="eastAsia" w:ascii="新宋体" w:hAnsi="新宋体" w:eastAsia="新宋体" w:cs="新宋体"/>
          <w:sz w:val="24"/>
        </w:rPr>
        <w:t xml:space="preserve">（2）对采购过程提出质疑的，为各采购程序环节结束之日；</w:t>
      </w:r>
      <w:r/>
    </w:p>
    <w:p>
      <w:pPr>
        <w:ind w:firstLine="360"/>
        <w:spacing w:line="360" w:lineRule="auto"/>
        <w:rPr>
          <w:rFonts w:ascii="新宋体" w:hAnsi="新宋体" w:eastAsia="新宋体" w:cs="新宋体"/>
          <w:sz w:val="24"/>
        </w:rPr>
      </w:pPr>
      <w:r>
        <w:rPr>
          <w:rFonts w:hint="eastAsia" w:ascii="新宋体" w:hAnsi="新宋体" w:eastAsia="新宋体" w:cs="新宋体"/>
          <w:sz w:val="24"/>
        </w:rPr>
        <w:t xml:space="preserve">（3）对中标结果提出质疑的，为中标结果公告期限届满之日。</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75" w:name="_Hlk132706924"/>
      <w:r>
        <w:rPr>
          <w:rFonts w:hint="eastAsia" w:ascii="新宋体" w:hAnsi="新宋体" w:eastAsia="新宋体" w:cs="新宋体"/>
          <w:sz w:val="24"/>
        </w:rPr>
        <w:t xml:space="preserve">政府采购监管部门</w:t>
      </w:r>
      <w:bookmarkEnd w:id="75"/>
      <w:r>
        <w:rPr>
          <w:rFonts w:hint="eastAsia" w:ascii="新宋体" w:hAnsi="新宋体" w:eastAsia="新宋体" w:cs="新宋体"/>
          <w:sz w:val="24"/>
        </w:rPr>
        <w:t xml:space="preserve">将其列入不良行为记录名单，并依法予以处罚。</w:t>
      </w:r>
      <w:r/>
    </w:p>
    <w:p>
      <w:pPr>
        <w:ind w:firstLine="480"/>
        <w:spacing w:line="360" w:lineRule="auto"/>
        <w:rPr>
          <w:rFonts w:ascii="新宋体" w:hAnsi="新宋体" w:eastAsia="新宋体" w:cs="新宋体"/>
          <w:b/>
          <w:color w:val="000000"/>
          <w:sz w:val="24"/>
        </w:rPr>
      </w:pPr>
      <w:r>
        <w:rPr>
          <w:rFonts w:hint="eastAsia" w:ascii="新宋体" w:hAnsi="新宋体" w:eastAsia="新宋体" w:cs="新宋体"/>
          <w:sz w:val="24"/>
        </w:rPr>
        <w:t xml:space="preserve">32.3 </w:t>
      </w:r>
      <w:r>
        <w:rPr>
          <w:rFonts w:hint="eastAsia" w:ascii="新宋体" w:hAnsi="新宋体" w:eastAsia="新宋体" w:cs="新宋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rPr>
        <w:t xml:space="preserve">供应商如对采购需求提出质疑，采购人负责处理和答复涉及采购需求的质疑内容。</w:t>
      </w:r>
      <w:r/>
    </w:p>
    <w:p>
      <w:pPr>
        <w:ind w:firstLine="480"/>
        <w:spacing w:line="360" w:lineRule="auto"/>
        <w:rPr>
          <w:rFonts w:hint="eastAsia" w:ascii="宋体" w:hAnsi="宋体" w:eastAsia="宋体"/>
          <w:sz w:val="24"/>
          <w:szCs w:val="22"/>
          <w:lang w:eastAsia="zh-CN"/>
        </w:rPr>
      </w:pPr>
      <w:r>
        <w:rPr>
          <w:rFonts w:hint="eastAsia" w:ascii="宋体" w:hAnsi="宋体"/>
          <w:sz w:val="24"/>
          <w:szCs w:val="22"/>
        </w:rPr>
        <w:t xml:space="preserve">32.4接受质疑函的方式、联系部门、联系电话、通讯地址：</w:t>
      </w:r>
      <w:bookmarkStart w:id="76" w:name="EBb78e8f865e9d481e9696ee7a6d9cf414"/>
      <w:r>
        <w:rPr>
          <w:rFonts w:hint="eastAsia" w:ascii="宋体" w:hAnsi="宋体" w:cs="宋体"/>
          <w:color w:val="0000ff"/>
          <w:spacing w:val="-8"/>
          <w:sz w:val="24"/>
        </w:rPr>
        <w:t xml:space="preserve">接受方式：现场接受或邮</w:t>
      </w:r>
      <w:r>
        <w:rPr>
          <w:rFonts w:hint="eastAsia" w:ascii="宋体" w:hAnsi="宋体" w:cs="宋体"/>
          <w:color w:val="0000ff"/>
          <w:spacing w:val="-2"/>
          <w:sz w:val="24"/>
        </w:rPr>
        <w:t xml:space="preserve">寄，</w:t>
      </w:r>
      <w:r>
        <w:rPr>
          <w:rFonts w:hint="eastAsia" w:ascii="宋体" w:hAnsi="宋体"/>
          <w:color w:val="0000ff"/>
          <w:sz w:val="24"/>
          <w:szCs w:val="22"/>
          <w:lang w:eastAsia="zh-CN"/>
        </w:rPr>
        <w:t xml:space="preserve">大洲设计咨询集团有限公司</w:t>
      </w:r>
      <w:r/>
    </w:p>
    <w:p>
      <w:pPr>
        <w:ind w:firstLine="480"/>
        <w:spacing w:line="360" w:lineRule="auto"/>
        <w:rPr>
          <w:rFonts w:ascii="宋体" w:hAnsi="宋体"/>
          <w:color w:val="0000ff"/>
          <w:sz w:val="24"/>
          <w:szCs w:val="22"/>
        </w:rPr>
      </w:pPr>
      <w:r>
        <w:rPr>
          <w:rFonts w:hint="eastAsia" w:ascii="宋体" w:hAnsi="宋体"/>
          <w:color w:val="0000ff"/>
          <w:sz w:val="24"/>
          <w:szCs w:val="22"/>
        </w:rPr>
        <w:t xml:space="preserve">项目联系人：李</w:t>
      </w:r>
      <w:r>
        <w:rPr>
          <w:rFonts w:hint="eastAsia" w:ascii="宋体" w:hAnsi="宋体"/>
          <w:color w:val="0000ff"/>
          <w:sz w:val="24"/>
          <w:szCs w:val="22"/>
        </w:rPr>
        <w:t xml:space="preserve">工</w:t>
      </w:r>
      <w:r/>
    </w:p>
    <w:p>
      <w:pPr>
        <w:ind w:firstLine="480"/>
        <w:spacing w:line="360" w:lineRule="auto"/>
        <w:rPr>
          <w:rFonts w:hint="default" w:ascii="宋体" w:hAnsi="宋体" w:eastAsia="宋体"/>
          <w:sz w:val="24"/>
          <w:szCs w:val="22"/>
          <w:lang w:val="en-US" w:eastAsia="zh-CN"/>
        </w:rPr>
      </w:pPr>
      <w:r>
        <w:rPr>
          <w:rFonts w:hint="eastAsia" w:ascii="宋体" w:hAnsi="宋体"/>
          <w:color w:val="0000ff"/>
          <w:sz w:val="24"/>
          <w:szCs w:val="22"/>
        </w:rPr>
        <w:t xml:space="preserve">电  话：13815166279</w:t>
      </w:r>
      <w:r>
        <w:rPr>
          <w:rFonts w:hint="eastAsia" w:ascii="宋体" w:hAnsi="宋体"/>
          <w:color w:val="0000ff"/>
          <w:sz w:val="24"/>
          <w:szCs w:val="22"/>
          <w:lang w:val="en-US" w:eastAsia="zh-CN"/>
        </w:rPr>
      </w:r>
      <w:r/>
    </w:p>
    <w:p>
      <w:pPr>
        <w:ind w:firstLine="480"/>
        <w:spacing w:line="360" w:lineRule="auto"/>
        <w:rPr>
          <w:rFonts w:ascii="宋体" w:hAnsi="宋体"/>
          <w:color w:val="0000ff"/>
          <w:sz w:val="24"/>
          <w:szCs w:val="22"/>
        </w:rPr>
      </w:pPr>
      <w:r>
        <w:rPr>
          <w:rFonts w:hint="eastAsia" w:ascii="宋体" w:hAnsi="宋体"/>
          <w:color w:val="0000ff"/>
          <w:sz w:val="24"/>
          <w:szCs w:val="22"/>
        </w:rPr>
        <w:t xml:space="preserve">地址：句容市开发区世茂汇金大厦三单元</w:t>
      </w:r>
      <w:r/>
    </w:p>
    <w:p>
      <w:pPr>
        <w:ind w:firstLine="480"/>
        <w:spacing w:line="360" w:lineRule="auto"/>
        <w:rPr>
          <w:rFonts w:ascii="宋体" w:hAnsi="宋体"/>
          <w:b/>
          <w:sz w:val="24"/>
          <w:szCs w:val="22"/>
        </w:rPr>
      </w:pPr>
      <w:r/>
      <w:bookmarkStart w:id="77" w:name="EB5edbbd8b303840bdb3b55af5a67538d7"/>
      <w:r>
        <w:rPr>
          <w:rFonts w:hint="eastAsia" w:ascii="宋体" w:hAnsi="宋体"/>
          <w:color w:val="0000ff"/>
          <w:sz w:val="24"/>
          <w:szCs w:val="22"/>
        </w:rPr>
        <w:t xml:space="preserve">项目质疑流程及注意事项见“江苏政府采购网”网站首页-办事指南-投诉处理流程（</w:t>
      </w:r>
      <w:bookmarkStart w:id="265" w:name="_GoBack"/>
      <w:r/>
      <w:bookmarkEnd w:id="265"/>
      <w:r>
        <w:rPr>
          <w:rFonts w:hint="eastAsia" w:ascii="宋体" w:hAnsi="宋体"/>
          <w:color w:val="0000ff"/>
          <w:sz w:val="24"/>
          <w:szCs w:val="22"/>
        </w:rPr>
        <w:t xml:space="preserve">http://www.ccgp-jiangsu.gov.cn/jiangsu/tscllc/d1/d1d413a089cf47be917aa230fbf052c4.html）。</w:t>
      </w:r>
      <w:bookmarkEnd w:id="77"/>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32.5</w:t>
      </w:r>
      <w:r>
        <w:rPr>
          <w:rFonts w:hint="eastAsia" w:asciiTheme="minorEastAsia" w:hAnsiTheme="minorEastAsia" w:eastAsiaTheme="minorEastAsia"/>
          <w:sz w:val="24"/>
        </w:rPr>
        <w:t xml:space="preserve">采购人、采购代理机构不得拒收质疑供应商在法定质疑期内发出的质疑函，应当在收到质疑函后7个工作日内作出答复，并以书面形式通知质疑供应商和其他有关供应商。</w:t>
      </w:r>
      <w:r/>
    </w:p>
    <w:p>
      <w:pPr>
        <w:pStyle w:val="839"/>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33．投诉</w:t>
      </w:r>
      <w:r/>
    </w:p>
    <w:p>
      <w:pPr>
        <w:ind w:firstLine="480"/>
        <w:jc w:val="left"/>
        <w:spacing w:line="360" w:lineRule="auto"/>
        <w:rPr>
          <w:rFonts w:ascii="新宋体" w:hAnsi="新宋体" w:eastAsia="新宋体" w:cs="新宋体"/>
          <w:sz w:val="24"/>
        </w:rPr>
      </w:pPr>
      <w:r>
        <w:rPr>
          <w:rFonts w:hint="eastAsia" w:ascii="新宋体" w:hAnsi="新宋体" w:eastAsia="新宋体" w:cs="新宋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新宋体" w:hAnsi="新宋体" w:eastAsia="新宋体" w:cs="新宋体"/>
          <w:sz w:val="24"/>
        </w:rPr>
      </w:pPr>
      <w:r>
        <w:rPr>
          <w:rFonts w:hint="eastAsia" w:ascii="新宋体" w:hAnsi="新宋体" w:eastAsia="新宋体" w:cs="新宋体"/>
          <w:sz w:val="24"/>
        </w:rPr>
        <w:t xml:space="preserve">33.2以联合体形式参加政府采购活动的，其投诉应当由组成联合体的所有供应商共同提出。</w:t>
      </w:r>
      <w:r/>
    </w:p>
    <w:p>
      <w:pPr>
        <w:ind w:firstLine="480"/>
        <w:jc w:val="left"/>
        <w:spacing w:line="360" w:lineRule="auto"/>
        <w:rPr>
          <w:rFonts w:ascii="新宋体" w:hAnsi="新宋体" w:eastAsia="新宋体" w:cs="新宋体"/>
          <w:sz w:val="24"/>
        </w:rPr>
      </w:pPr>
      <w:r>
        <w:rPr>
          <w:rFonts w:hint="eastAsia" w:ascii="新宋体" w:hAnsi="新宋体" w:eastAsia="新宋体" w:cs="新宋体"/>
          <w:sz w:val="24"/>
        </w:rPr>
        <w:t xml:space="preserve">33.3投诉流程及注意事项见“江苏政府采购网”。</w:t>
      </w:r>
      <w:r/>
    </w:p>
    <w:p>
      <w:pPr>
        <w:jc w:val="center"/>
        <w:spacing w:line="360" w:lineRule="auto"/>
        <w:rPr>
          <w:rFonts w:ascii="新宋体" w:hAnsi="新宋体" w:eastAsia="新宋体" w:cs="新宋体"/>
          <w:b/>
          <w:color w:val="000000"/>
          <w:sz w:val="32"/>
          <w:szCs w:val="32"/>
          <w:shd w:val="clear" w:color="auto" w:fill="ffffff"/>
        </w:rPr>
      </w:pPr>
      <w:r>
        <w:rPr>
          <w:rFonts w:ascii="新宋体" w:hAnsi="新宋体" w:eastAsia="新宋体" w:cs="新宋体"/>
          <w:b/>
          <w:color w:val="000000"/>
          <w:sz w:val="32"/>
          <w:szCs w:val="32"/>
          <w:shd w:val="clear" w:color="auto" w:fill="ffffff"/>
        </w:rPr>
      </w:r>
      <w:r/>
    </w:p>
    <w:p>
      <w:pPr>
        <w:jc w:val="center"/>
        <w:spacing w:line="360" w:lineRule="auto"/>
        <w:rPr>
          <w:rFonts w:ascii="新宋体" w:hAnsi="新宋体" w:eastAsia="新宋体" w:cs="新宋体"/>
          <w:color w:val="000000"/>
          <w:sz w:val="32"/>
          <w:szCs w:val="32"/>
        </w:rPr>
      </w:pPr>
      <w:r>
        <w:rPr>
          <w:rFonts w:hint="eastAsia" w:ascii="新宋体" w:hAnsi="新宋体" w:eastAsia="新宋体" w:cs="新宋体"/>
          <w:b/>
          <w:color w:val="000000"/>
          <w:sz w:val="32"/>
          <w:szCs w:val="32"/>
          <w:shd w:val="clear" w:color="auto" w:fill="ffffff"/>
        </w:rPr>
        <w:t xml:space="preserve">九、诚实信用和解释权</w:t>
      </w:r>
      <w:r/>
    </w:p>
    <w:p>
      <w:pPr>
        <w:pStyle w:val="839"/>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34．诚实信用</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34.2 供应商不得以向采购人或采购代理机构工作人员、评标委员会成员行贿或者采取其他不正当手段谋取中标。经查实供应商有此行为的，将在“镇江市公共资源交易服务平台”网站公告，政府采购监管部门将供应商列入不良行为记录名单，按照政府采购有关规定处理。</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34.3 供应商不得虚假承诺，否则，按照提供虚假材料谋取中标处理。</w:t>
      </w:r>
      <w:r/>
    </w:p>
    <w:p>
      <w:pPr>
        <w:ind w:left="2" w:firstLine="480"/>
        <w:spacing w:line="360" w:lineRule="auto"/>
        <w:rPr>
          <w:rFonts w:ascii="新宋体" w:hAnsi="新宋体" w:eastAsia="新宋体" w:cs="新宋体"/>
          <w:sz w:val="24"/>
        </w:rPr>
      </w:pPr>
      <w:r>
        <w:rPr>
          <w:rFonts w:hint="eastAsia" w:ascii="新宋体" w:hAnsi="新宋体" w:eastAsia="新宋体" w:cs="新宋体"/>
          <w:sz w:val="24"/>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新宋体" w:hAnsi="新宋体" w:eastAsia="新宋体" w:cs="新宋体"/>
          <w:sz w:val="24"/>
        </w:rPr>
      </w:pPr>
      <w:r>
        <w:rPr>
          <w:rFonts w:hint="eastAsia" w:ascii="新宋体" w:hAnsi="新宋体" w:eastAsia="新宋体" w:cs="新宋体"/>
          <w:sz w:val="24"/>
        </w:rPr>
        <w:t xml:space="preserve">34.5 根据《财政部关于在政府采购活动中查询及使用信息记录有关问题的通知》（财库〔2016〕125号）、江苏省财政厅《关于做好政府采购信用信息查询使用及登记等工作的通知》（苏财购〔2016〕50号）等文件精神，</w:t>
      </w:r>
      <w:r>
        <w:rPr>
          <w:rFonts w:hint="eastAsia" w:ascii="新宋体" w:hAnsi="新宋体" w:eastAsia="新宋体" w:cs="新宋体"/>
          <w:color w:val="5b9bd5" w:themeColor="accent5"/>
          <w:sz w:val="24"/>
          <w14:textFill>
            <w14:solidFill>
              <w14:schemeClr w14:val="accent5"/>
            </w14:solidFill>
          </w14:textFill>
        </w:rPr>
        <w:t xml:space="preserve">采购人或采购代理机构</w:t>
      </w:r>
      <w:r>
        <w:rPr>
          <w:rFonts w:hint="eastAsia" w:ascii="新宋体" w:hAnsi="新宋体" w:eastAsia="新宋体" w:cs="新宋体"/>
          <w:sz w:val="24"/>
        </w:rPr>
        <w:t xml:space="preserve">在项目资格审查时对参加本项目的各供应商进行信用记录查询，信用记录查询渠道为“信用中国”网站（www.creditchina.gov.cn ）、中国政府采购网（www.ccgp.gov.cn ），</w:t>
      </w:r>
      <w:r>
        <w:rPr>
          <w:rFonts w:hint="eastAsia" w:ascii="新宋体" w:hAnsi="新宋体" w:eastAsia="新宋体" w:cs="新宋体"/>
          <w:color w:val="5b9bd5" w:themeColor="accent5"/>
          <w:sz w:val="24"/>
          <w14:textFill>
            <w14:solidFill>
              <w14:schemeClr w14:val="accent5"/>
            </w14:solidFill>
          </w14:textFill>
        </w:rPr>
        <w:t xml:space="preserve">信用记录查询截止时间为项目资格审查结束时</w:t>
      </w:r>
      <w:r>
        <w:rPr>
          <w:rFonts w:hint="eastAsia" w:ascii="新宋体" w:hAnsi="新宋体" w:eastAsia="新宋体" w:cs="新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39"/>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36.</w:t>
      </w:r>
      <w:r>
        <w:rPr>
          <w:rFonts w:hint="eastAsia" w:ascii="新宋体" w:hAnsi="新宋体" w:eastAsia="新宋体" w:cs="新宋体"/>
          <w:color w:val="000000"/>
          <w:sz w:val="30"/>
        </w:rPr>
        <w:t xml:space="preserve">适用法律及约束力</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36.1 </w:t>
      </w:r>
      <w:r>
        <w:rPr>
          <w:rFonts w:hint="eastAsia" w:ascii="新宋体" w:hAnsi="新宋体" w:eastAsia="新宋体" w:cs="新宋体"/>
          <w:b/>
          <w:sz w:val="24"/>
        </w:rPr>
        <w:t xml:space="preserve">投标人一旦获取了本招标文件并参加投标，即被认为接受了本招标文件的规定和约束。</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36.2 本次招标及由本次招标产生的合同受中华人民共和国法律制约和保护。</w:t>
      </w:r>
      <w:r/>
    </w:p>
    <w:p>
      <w:pPr>
        <w:pStyle w:val="839"/>
        <w:ind w:firstLine="446"/>
        <w:spacing w:before="200" w:after="200"/>
        <w:rPr>
          <w:rFonts w:ascii="新宋体" w:hAnsi="新宋体" w:eastAsia="新宋体" w:cs="新宋体"/>
          <w:sz w:val="30"/>
        </w:rPr>
      </w:pPr>
      <w:r>
        <w:rPr>
          <w:rFonts w:hint="eastAsia" w:ascii="新宋体" w:hAnsi="新宋体" w:eastAsia="新宋体" w:cs="新宋体"/>
          <w:color w:val="000000"/>
          <w:sz w:val="30"/>
        </w:rPr>
        <w:t xml:space="preserve">37.解释权</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除相关法律、法规规定外，本招标文件的解释权归</w:t>
      </w:r>
      <w:r>
        <w:rPr>
          <w:rFonts w:hint="eastAsia" w:ascii="新宋体" w:hAnsi="新宋体" w:eastAsia="新宋体" w:cs="新宋体"/>
          <w:sz w:val="24"/>
          <w:u w:val="single"/>
        </w:rPr>
        <w:t xml:space="preserve">采购代理机构</w:t>
      </w:r>
      <w:r>
        <w:rPr>
          <w:rFonts w:hint="eastAsia" w:ascii="新宋体" w:hAnsi="新宋体" w:eastAsia="新宋体" w:cs="新宋体"/>
          <w:sz w:val="24"/>
        </w:rPr>
        <w:t xml:space="preserve">所有。</w:t>
      </w:r>
      <w:r/>
    </w:p>
    <w:p>
      <w:pPr>
        <w:jc w:val="center"/>
        <w:widowControl/>
        <w:rPr>
          <w:rFonts w:ascii="新宋体" w:hAnsi="新宋体" w:eastAsia="新宋体" w:cs="新宋体"/>
          <w:b/>
          <w:sz w:val="30"/>
        </w:rPr>
      </w:pPr>
      <w:r>
        <w:rPr>
          <w:rFonts w:hint="eastAsia" w:ascii="新宋体" w:hAnsi="新宋体" w:eastAsia="新宋体" w:cs="新宋体"/>
          <w:b/>
          <w:sz w:val="30"/>
        </w:rPr>
        <w:br w:type="page" w:clear="all"/>
      </w:r>
      <w:r>
        <w:rPr>
          <w:rFonts w:hint="eastAsia" w:ascii="新宋体" w:hAnsi="新宋体" w:eastAsia="新宋体" w:cs="新宋体"/>
          <w:b/>
          <w:sz w:val="30"/>
        </w:rPr>
        <w:t xml:space="preserve">第三部分  拟签订的合同文本（货物、服务类）</w:t>
      </w:r>
      <w:r/>
    </w:p>
    <w:p>
      <w:pPr>
        <w:jc w:val="left"/>
        <w:spacing w:after="160" w:line="259" w:lineRule="auto"/>
        <w:widowControl/>
        <w:rPr>
          <w:rFonts w:ascii="宋体" w:hAnsi="宋体" w:cs="宋体"/>
          <w:sz w:val="24"/>
          <w:szCs w:val="21"/>
        </w:rPr>
      </w:pPr>
      <w:r>
        <w:rPr>
          <w:rFonts w:ascii="宋体" w:hAnsi="宋体" w:cs="宋体"/>
          <w:sz w:val="24"/>
          <w:szCs w:val="21"/>
        </w:rPr>
      </w:r>
      <w:r/>
    </w:p>
    <w:p>
      <w:pPr>
        <w:jc w:val="left"/>
        <w:spacing w:after="160" w:line="259" w:lineRule="auto"/>
        <w:widowControl/>
        <w:rPr>
          <w:rFonts w:ascii="宋体" w:hAnsi="宋体" w:cs="宋体"/>
          <w:sz w:val="24"/>
          <w:szCs w:val="21"/>
        </w:rPr>
      </w:pPr>
      <w:r>
        <w:rPr>
          <w:rFonts w:ascii="宋体" w:hAnsi="宋体" w:cs="宋体"/>
          <w:sz w:val="24"/>
          <w:szCs w:val="21"/>
        </w:rPr>
      </w:r>
      <w:r/>
    </w:p>
    <w:p>
      <w:pPr>
        <w:jc w:val="left"/>
        <w:spacing w:after="160" w:line="259" w:lineRule="auto"/>
        <w:widowControl/>
        <w:rPr>
          <w:rFonts w:ascii="宋体" w:hAnsi="宋体" w:eastAsia="Arial" w:cs="宋体"/>
          <w:sz w:val="24"/>
          <w:szCs w:val="21"/>
          <w:u w:val="single"/>
        </w:rPr>
      </w:pPr>
      <w:r>
        <w:rPr>
          <w:rFonts w:hint="eastAsia" w:ascii="宋体" w:hAnsi="宋体" w:cs="宋体"/>
          <w:sz w:val="24"/>
          <w:szCs w:val="21"/>
        </w:rPr>
        <w:t xml:space="preserve">合同编号：</w:t>
      </w:r>
      <w:r/>
    </w:p>
    <w:p>
      <w:pPr>
        <w:spacing w:after="160" w:line="480" w:lineRule="auto"/>
        <w:widowControl/>
        <w:rPr>
          <w:rFonts w:ascii="宋体" w:hAnsi="宋体" w:eastAsia="Arial" w:cs="宋体"/>
          <w:b/>
          <w:sz w:val="24"/>
          <w:szCs w:val="21"/>
        </w:rPr>
      </w:pPr>
      <w:r>
        <w:rPr>
          <w:rFonts w:ascii="宋体" w:hAnsi="宋体" w:eastAsia="Arial" w:cs="宋体"/>
          <w:b/>
          <w:sz w:val="24"/>
          <w:szCs w:val="21"/>
        </w:rPr>
      </w:r>
      <w:r/>
    </w:p>
    <w:p>
      <w:pPr>
        <w:jc w:val="center"/>
        <w:spacing w:after="160" w:line="480" w:lineRule="auto"/>
        <w:widowControl/>
        <w:rPr>
          <w:rFonts w:ascii="宋体" w:hAnsi="宋体" w:eastAsia="Arial"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after="160" w:line="480" w:lineRule="auto"/>
        <w:widowControl/>
        <w:rPr>
          <w:rFonts w:ascii="宋体" w:hAnsi="宋体" w:eastAsia="Arial" w:cs="宋体"/>
          <w:b/>
          <w:sz w:val="36"/>
          <w:szCs w:val="36"/>
        </w:rPr>
      </w:pPr>
      <w:r>
        <w:rPr>
          <w:rFonts w:hint="eastAsia" w:ascii="宋体" w:hAnsi="宋体" w:cs="宋体"/>
          <w:b/>
          <w:sz w:val="36"/>
          <w:szCs w:val="36"/>
        </w:rPr>
        <w:t xml:space="preserve">（货物、服务类）</w:t>
      </w:r>
      <w:r/>
    </w:p>
    <w:p>
      <w:pPr>
        <w:ind w:firstLine="420"/>
        <w:jc w:val="left"/>
        <w:spacing w:after="160" w:line="259" w:lineRule="auto"/>
        <w:widowControl/>
        <w:rPr>
          <w:rFonts w:ascii="宋体" w:hAnsi="宋体" w:eastAsia="Arial" w:cs="宋体"/>
        </w:rPr>
      </w:pPr>
      <w:r>
        <w:rPr>
          <w:rFonts w:ascii="宋体" w:hAnsi="宋体" w:eastAsia="Arial" w:cs="宋体"/>
        </w:rPr>
      </w:r>
      <w:r/>
    </w:p>
    <w:p>
      <w:pPr>
        <w:ind w:firstLine="420"/>
        <w:jc w:val="left"/>
        <w:spacing w:after="160" w:line="259" w:lineRule="auto"/>
        <w:widowControl/>
        <w:rPr>
          <w:rFonts w:ascii="宋体" w:hAnsi="宋体" w:eastAsia="Arial" w:cs="宋体"/>
        </w:rPr>
      </w:pPr>
      <w:r>
        <w:rPr>
          <w:rFonts w:ascii="宋体" w:hAnsi="宋体" w:eastAsia="Arial" w:cs="宋体"/>
        </w:rPr>
      </w:r>
      <w:r/>
    </w:p>
    <w:p>
      <w:pPr>
        <w:ind w:firstLine="420"/>
        <w:jc w:val="center"/>
        <w:spacing w:after="160" w:line="259" w:lineRule="auto"/>
        <w:widowControl/>
        <w:rPr>
          <w:rFonts w:ascii="宋体" w:hAnsi="宋体" w:eastAsia="Arial" w:cs="宋体"/>
        </w:rPr>
      </w:pPr>
      <w:r>
        <w:rPr>
          <w:rFonts w:ascii="宋体" w:hAnsi="宋体" w:eastAsia="Arial" w:cs="宋体"/>
        </w:rPr>
      </w:r>
      <w:r/>
    </w:p>
    <w:p>
      <w:pPr>
        <w:ind w:firstLine="2658"/>
        <w:jc w:val="left"/>
        <w:spacing w:after="160" w:line="259" w:lineRule="auto"/>
        <w:widowControl/>
        <w:rPr>
          <w:rFonts w:ascii="宋体" w:hAnsi="宋体" w:eastAsia="Arial" w:cs="宋体"/>
          <w:b/>
          <w:sz w:val="28"/>
          <w:szCs w:val="28"/>
        </w:rPr>
      </w:pPr>
      <w:r>
        <w:rPr>
          <w:rFonts w:hint="eastAsia" w:ascii="宋体" w:hAnsi="宋体" w:cs="宋体"/>
          <w:b/>
          <w:sz w:val="28"/>
          <w:szCs w:val="28"/>
        </w:rPr>
        <w:t xml:space="preserve">第一</w:t>
      </w:r>
      <w:bookmarkStart w:id="78" w:name="_Hlk136502621"/>
      <w:r>
        <w:rPr>
          <w:rFonts w:hint="eastAsia" w:ascii="宋体" w:hAnsi="宋体" w:cs="宋体"/>
          <w:b/>
          <w:sz w:val="28"/>
          <w:szCs w:val="28"/>
        </w:rPr>
        <w:t xml:space="preserve">部分</w:t>
      </w:r>
      <w:bookmarkEnd w:id="78"/>
      <w:r>
        <w:rPr>
          <w:rFonts w:hint="eastAsia" w:ascii="宋体" w:hAnsi="宋体" w:cs="宋体"/>
          <w:b/>
          <w:sz w:val="28"/>
          <w:szCs w:val="28"/>
        </w:rPr>
        <w:t xml:space="preserve">合同书</w:t>
      </w:r>
      <w:r/>
    </w:p>
    <w:p>
      <w:pPr>
        <w:ind w:firstLine="420"/>
        <w:jc w:val="left"/>
        <w:spacing w:after="160" w:line="259" w:lineRule="auto"/>
        <w:widowControl/>
        <w:rPr>
          <w:rFonts w:ascii="宋体" w:hAnsi="宋体" w:eastAsia="Arial" w:cs="宋体"/>
        </w:rPr>
      </w:pPr>
      <w:r>
        <w:rPr>
          <w:rFonts w:ascii="宋体" w:hAnsi="宋体" w:eastAsia="Arial" w:cs="宋体"/>
        </w:rPr>
      </w:r>
      <w:r/>
    </w:p>
    <w:p>
      <w:pPr>
        <w:ind w:firstLine="420"/>
        <w:jc w:val="left"/>
        <w:spacing w:after="160" w:line="259" w:lineRule="auto"/>
        <w:widowControl/>
        <w:rPr>
          <w:rFonts w:ascii="宋体" w:hAnsi="宋体" w:eastAsia="Arial" w:cs="宋体"/>
        </w:rPr>
      </w:pPr>
      <w:r>
        <w:rPr>
          <w:rFonts w:ascii="宋体" w:hAnsi="宋体" w:eastAsia="Arial" w:cs="宋体"/>
        </w:rPr>
      </w:r>
      <w:r/>
    </w:p>
    <w:p>
      <w:pPr>
        <w:jc w:val="left"/>
        <w:spacing w:before="120" w:after="160" w:line="22" w:lineRule="atLeast"/>
        <w:widowControl/>
        <w:rPr>
          <w:rFonts w:ascii="宋体" w:hAnsi="宋体" w:eastAsia="Arial" w:cs="宋体"/>
          <w:sz w:val="24"/>
          <w:szCs w:val="21"/>
        </w:rPr>
      </w:pPr>
      <w:r>
        <w:rPr>
          <w:rFonts w:ascii="宋体" w:hAnsi="宋体" w:eastAsia="Arial" w:cs="宋体"/>
          <w:sz w:val="24"/>
          <w:szCs w:val="21"/>
        </w:rPr>
      </w:r>
      <w:r/>
    </w:p>
    <w:p>
      <w:pPr>
        <w:ind w:left="960"/>
        <w:jc w:val="left"/>
        <w:spacing w:before="120" w:after="160" w:line="22" w:lineRule="atLeast"/>
        <w:widowControl/>
        <w:rPr>
          <w:rFonts w:ascii="宋体" w:hAnsi="宋体" w:eastAsia="Arial" w:cs="宋体"/>
          <w:sz w:val="24"/>
          <w:szCs w:val="21"/>
        </w:rPr>
      </w:pPr>
      <w:r>
        <w:rPr>
          <w:rFonts w:hint="eastAsia" w:ascii="宋体" w:hAnsi="宋体" w:cs="宋体"/>
          <w:sz w:val="24"/>
          <w:szCs w:val="21"/>
        </w:rPr>
        <w:t xml:space="preserve">项目名称：</w:t>
      </w:r>
      <w:r/>
    </w:p>
    <w:p>
      <w:pPr>
        <w:jc w:val="left"/>
        <w:spacing w:before="120" w:after="160" w:line="22" w:lineRule="atLeast"/>
        <w:widowControl/>
        <w:rPr>
          <w:rFonts w:ascii="宋体" w:hAnsi="宋体" w:cs="宋体"/>
          <w:sz w:val="24"/>
        </w:rPr>
      </w:pPr>
      <w:r>
        <w:rPr>
          <w:rFonts w:ascii="宋体" w:hAnsi="宋体" w:cs="宋体"/>
          <w:sz w:val="24"/>
        </w:rPr>
      </w:r>
      <w:r/>
    </w:p>
    <w:p>
      <w:pPr>
        <w:jc w:val="left"/>
        <w:spacing w:before="120" w:after="160" w:line="22" w:lineRule="atLeast"/>
        <w:widowControl/>
        <w:rPr>
          <w:rFonts w:ascii="宋体" w:hAnsi="宋体" w:cs="宋体"/>
          <w:sz w:val="24"/>
        </w:rPr>
      </w:pPr>
      <w:r>
        <w:rPr>
          <w:rFonts w:ascii="宋体" w:hAnsi="宋体" w:cs="宋体"/>
          <w:sz w:val="24"/>
        </w:rPr>
      </w:r>
      <w:r/>
    </w:p>
    <w:p>
      <w:pPr>
        <w:jc w:val="left"/>
        <w:spacing w:after="160" w:line="259" w:lineRule="auto"/>
        <w:widowControl/>
        <w:rPr>
          <w:rFonts w:ascii="宋体" w:hAnsi="宋体" w:eastAsia="Arial" w:cs="宋体"/>
          <w:sz w:val="24"/>
          <w:szCs w:val="21"/>
        </w:rPr>
      </w:pPr>
      <w:r>
        <w:rPr>
          <w:rFonts w:ascii="宋体" w:hAnsi="宋体" w:eastAsia="Arial" w:cs="宋体"/>
          <w:sz w:val="24"/>
          <w:szCs w:val="21"/>
        </w:rPr>
      </w:r>
      <w:r/>
    </w:p>
    <w:p>
      <w:pPr>
        <w:ind w:left="960"/>
        <w:jc w:val="left"/>
        <w:spacing w:before="120" w:after="160" w:line="22" w:lineRule="atLeast"/>
        <w:widowControl/>
        <w:rPr>
          <w:rFonts w:ascii="宋体" w:hAnsi="宋体" w:eastAsia="Arial" w:cs="宋体"/>
          <w:sz w:val="24"/>
          <w:szCs w:val="21"/>
          <w:u w:val="single"/>
        </w:rPr>
      </w:pPr>
      <w:r>
        <w:rPr>
          <w:rFonts w:hint="eastAsia" w:ascii="宋体" w:hAnsi="宋体" w:cs="宋体"/>
          <w:sz w:val="24"/>
          <w:szCs w:val="21"/>
        </w:rPr>
        <w:t xml:space="preserve">甲方：</w:t>
      </w:r>
      <w:r/>
    </w:p>
    <w:p>
      <w:pPr>
        <w:jc w:val="left"/>
        <w:spacing w:before="120" w:after="160" w:line="22" w:lineRule="atLeast"/>
        <w:widowControl/>
        <w:rPr>
          <w:rFonts w:ascii="宋体" w:hAnsi="宋体" w:eastAsia="Arial" w:cs="宋体"/>
          <w:sz w:val="24"/>
          <w:szCs w:val="21"/>
        </w:rPr>
      </w:pPr>
      <w:r>
        <w:rPr>
          <w:rFonts w:ascii="宋体" w:hAnsi="宋体" w:eastAsia="Arial" w:cs="宋体"/>
          <w:sz w:val="24"/>
          <w:szCs w:val="21"/>
        </w:rPr>
      </w:r>
      <w:r/>
    </w:p>
    <w:p>
      <w:pPr>
        <w:ind w:left="960"/>
        <w:jc w:val="left"/>
        <w:spacing w:before="120" w:after="160" w:line="22" w:lineRule="atLeast"/>
        <w:widowControl/>
        <w:rPr>
          <w:rFonts w:ascii="宋体" w:hAnsi="宋体" w:eastAsia="Arial" w:cs="宋体"/>
          <w:sz w:val="24"/>
          <w:szCs w:val="21"/>
          <w:u w:val="single"/>
        </w:rPr>
      </w:pPr>
      <w:r>
        <w:rPr>
          <w:rFonts w:hint="eastAsia" w:ascii="宋体" w:hAnsi="宋体" w:cs="宋体"/>
          <w:sz w:val="24"/>
          <w:szCs w:val="21"/>
        </w:rPr>
        <w:t xml:space="preserve">乙方：</w:t>
      </w:r>
      <w:r/>
    </w:p>
    <w:p>
      <w:pPr>
        <w:jc w:val="left"/>
        <w:spacing w:before="120" w:after="160" w:line="22" w:lineRule="atLeast"/>
        <w:widowControl/>
        <w:rPr>
          <w:rFonts w:ascii="宋体" w:hAnsi="宋体" w:eastAsia="Arial" w:cs="宋体"/>
          <w:sz w:val="24"/>
          <w:szCs w:val="21"/>
        </w:rPr>
      </w:pPr>
      <w:r>
        <w:rPr>
          <w:rFonts w:ascii="宋体" w:hAnsi="宋体" w:eastAsia="Arial" w:cs="宋体"/>
          <w:sz w:val="24"/>
          <w:szCs w:val="21"/>
        </w:rPr>
      </w:r>
      <w:r/>
    </w:p>
    <w:p>
      <w:pPr>
        <w:jc w:val="left"/>
        <w:spacing w:before="120" w:after="160" w:line="22" w:lineRule="atLeast"/>
        <w:widowControl/>
        <w:rPr>
          <w:rFonts w:ascii="宋体" w:hAnsi="宋体" w:eastAsia="Arial" w:cs="宋体"/>
          <w:sz w:val="24"/>
          <w:szCs w:val="21"/>
        </w:rPr>
      </w:pPr>
      <w:r>
        <w:rPr>
          <w:rFonts w:ascii="宋体" w:hAnsi="宋体" w:eastAsia="Arial" w:cs="宋体"/>
          <w:sz w:val="24"/>
          <w:szCs w:val="21"/>
        </w:rPr>
      </w:r>
      <w:r/>
    </w:p>
    <w:p>
      <w:pPr>
        <w:ind w:firstLine="960"/>
        <w:jc w:val="left"/>
        <w:spacing w:before="120" w:after="160" w:line="22" w:lineRule="atLeast"/>
        <w:widowControl/>
        <w:rPr>
          <w:rFonts w:ascii="宋体" w:hAnsi="宋体" w:eastAsia="Arial" w:cs="宋体"/>
          <w:sz w:val="24"/>
          <w:szCs w:val="21"/>
        </w:rPr>
      </w:pPr>
      <w:r>
        <w:rPr>
          <w:rFonts w:ascii="宋体" w:hAnsi="宋体" w:eastAsia="Arial" w:cs="宋体"/>
          <w:sz w:val="24"/>
          <w:szCs w:val="21"/>
        </w:rPr>
      </w:r>
      <w:r/>
    </w:p>
    <w:p>
      <w:pPr>
        <w:ind w:firstLine="960"/>
        <w:jc w:val="left"/>
        <w:spacing w:before="120" w:after="160" w:line="22" w:lineRule="atLeast"/>
        <w:widowControl/>
        <w:rPr>
          <w:rFonts w:ascii="宋体" w:hAnsi="宋体" w:eastAsia="Arial" w:cs="宋体"/>
          <w:sz w:val="24"/>
          <w:szCs w:val="21"/>
        </w:rPr>
      </w:pPr>
      <w:r>
        <w:rPr>
          <w:rFonts w:ascii="宋体" w:hAnsi="宋体" w:eastAsia="Arial" w:cs="宋体"/>
          <w:sz w:val="24"/>
          <w:szCs w:val="21"/>
        </w:rPr>
      </w:r>
      <w:r/>
    </w:p>
    <w:p>
      <w:pPr>
        <w:ind w:firstLine="960"/>
        <w:jc w:val="left"/>
        <w:spacing w:before="120" w:after="160" w:line="22" w:lineRule="atLeast"/>
        <w:widowControl/>
        <w:rPr>
          <w:rFonts w:ascii="宋体" w:hAnsi="宋体" w:eastAsia="Arial" w:cs="宋体"/>
          <w:sz w:val="24"/>
          <w:szCs w:val="21"/>
          <w:u w:val="single"/>
        </w:rPr>
      </w:pPr>
      <w:r>
        <w:rPr>
          <w:rFonts w:hint="eastAsia" w:ascii="宋体" w:hAnsi="宋体" w:cs="宋体"/>
          <w:sz w:val="24"/>
          <w:szCs w:val="21"/>
        </w:rPr>
        <w:t xml:space="preserve">签订日期：  年  月  日</w:t>
      </w:r>
      <w:r/>
    </w:p>
    <w:p>
      <w:pPr>
        <w:jc w:val="left"/>
        <w:spacing w:after="160" w:line="259" w:lineRule="auto"/>
        <w:widowControl/>
        <w:rPr>
          <w:rFonts w:ascii="宋体" w:hAnsi="宋体" w:eastAsia="Arial" w:cs="宋体"/>
          <w:sz w:val="24"/>
          <w:szCs w:val="21"/>
        </w:rPr>
        <w:sectPr>
          <w:footnotePr/>
          <w:endnotePr/>
          <w:type w:val="nextPage"/>
          <w:pgSz w:w="11907" w:h="16840" w:orient="portrait"/>
          <w:pgMar w:top="1474" w:right="1814" w:bottom="1474" w:left="1814" w:header="851" w:footer="851" w:gutter="0"/>
          <w:cols w:num="1" w:sep="0" w:space="720" w:equalWidth="1"/>
          <w:docGrid w:linePitch="360"/>
        </w:sectPr>
      </w:pPr>
      <w:r>
        <w:rPr>
          <w:rFonts w:ascii="宋体" w:hAnsi="宋体" w:eastAsia="Arial" w:cs="宋体"/>
          <w:sz w:val="24"/>
          <w:szCs w:val="21"/>
        </w:rPr>
      </w:r>
      <w:r/>
    </w:p>
    <w:p>
      <w:pPr>
        <w:ind w:firstLine="480"/>
        <w:jc w:val="left"/>
        <w:spacing w:after="160" w:line="560" w:lineRule="exact"/>
        <w:widowControl/>
        <w:rPr>
          <w:rFonts w:ascii="宋体" w:hAnsi="宋体" w:eastAsia="Arial" w:cs="宋体"/>
          <w:sz w:val="24"/>
          <w:szCs w:val="21"/>
        </w:rPr>
      </w:pPr>
      <w:r>
        <w:rPr>
          <w:rFonts w:hint="eastAsia" w:ascii="宋体" w:hAnsi="宋体" w:cs="宋体"/>
          <w:sz w:val="24"/>
          <w:szCs w:val="21"/>
          <w:lang w:val="zh-CN"/>
        </w:rPr>
        <w:t xml:space="preserve">根据《中华人民共和国民法典》《中华人民共和国政府采购法》等相关法律法规之规定和</w:t>
      </w:r>
      <w:r>
        <w:rPr>
          <w:rFonts w:hint="eastAsia" w:ascii="宋体" w:hAnsi="宋体" w:cs="宋体"/>
          <w:sz w:val="24"/>
          <w:szCs w:val="21"/>
        </w:rPr>
        <w:t xml:space="preserve">（项目编号）的招标结果，</w:t>
      </w:r>
      <w:r>
        <w:rPr>
          <w:rFonts w:hint="eastAsia" w:ascii="宋体" w:hAnsi="宋体" w:cs="宋体"/>
          <w:sz w:val="24"/>
          <w:szCs w:val="21"/>
          <w:lang w:val="zh-CN"/>
        </w:rPr>
        <w:t xml:space="preserve">按照平等、自愿、公平、诚实信用和绿色的原则，经甲方和乙方协商一致，约定以下合同</w:t>
      </w:r>
      <w:r>
        <w:rPr>
          <w:rFonts w:hint="eastAsia" w:ascii="宋体" w:hAnsi="宋体" w:cs="宋体"/>
          <w:sz w:val="24"/>
          <w:szCs w:val="21"/>
        </w:rPr>
        <w:t xml:space="preserve">条款，以兹共同遵守、全面履行。</w:t>
      </w:r>
      <w:r/>
    </w:p>
    <w:p>
      <w:pPr>
        <w:ind w:firstLine="480"/>
        <w:jc w:val="left"/>
        <w:spacing w:after="160" w:line="560" w:lineRule="exact"/>
        <w:widowControl/>
        <w:rPr>
          <w:rFonts w:ascii="宋体" w:hAnsi="宋体" w:eastAsia="Arial" w:cs="宋体"/>
          <w:b/>
          <w:sz w:val="24"/>
          <w:szCs w:val="21"/>
        </w:rPr>
        <w:outlineLvl w:val="0"/>
      </w:pPr>
      <w:r/>
      <w:bookmarkStart w:id="79" w:name="_Hlk132882891"/>
      <w:r/>
      <w:bookmarkStart w:id="80" w:name="_Toc24059"/>
      <w:r/>
      <w:bookmarkStart w:id="81" w:name="_Toc3029"/>
      <w:r/>
      <w:bookmarkStart w:id="82" w:name="_Toc2232"/>
      <w:r>
        <w:rPr>
          <w:rFonts w:hint="eastAsia" w:ascii="宋体" w:hAnsi="宋体" w:cs="宋体"/>
          <w:b/>
          <w:sz w:val="24"/>
          <w:szCs w:val="21"/>
        </w:rPr>
        <w:t xml:space="preserve">一</w:t>
      </w:r>
      <w:bookmarkEnd w:id="79"/>
      <w:r>
        <w:rPr>
          <w:rFonts w:hint="eastAsia" w:ascii="宋体" w:hAnsi="宋体" w:eastAsia="Arial" w:cs="宋体"/>
          <w:b/>
          <w:sz w:val="24"/>
          <w:szCs w:val="21"/>
        </w:rPr>
        <w:t xml:space="preserve">.1 </w:t>
      </w:r>
      <w:r>
        <w:rPr>
          <w:rFonts w:hint="eastAsia" w:ascii="宋体" w:hAnsi="宋体" w:cs="宋体"/>
          <w:b/>
          <w:sz w:val="24"/>
          <w:szCs w:val="21"/>
        </w:rPr>
        <w:t xml:space="preserve">合同组成部分</w:t>
      </w:r>
      <w:bookmarkEnd w:id="80"/>
      <w:r/>
      <w:bookmarkEnd w:id="81"/>
      <w:r/>
      <w:bookmarkEnd w:id="82"/>
      <w:r/>
      <w:r/>
    </w:p>
    <w:p>
      <w:pPr>
        <w:ind w:firstLine="480"/>
        <w:jc w:val="left"/>
        <w:spacing w:after="160" w:line="560" w:lineRule="exact"/>
        <w:widowControl/>
        <w:rPr>
          <w:rFonts w:ascii="宋体" w:hAnsi="宋体" w:eastAsia="Arial" w:cs="宋体"/>
          <w:sz w:val="24"/>
          <w:szCs w:val="21"/>
        </w:rPr>
      </w:pPr>
      <w:r>
        <w:rPr>
          <w:rFonts w:hint="eastAsia" w:ascii="宋体" w:hAnsi="宋体" w:cs="宋体"/>
          <w:sz w:val="24"/>
          <w:szCs w:val="21"/>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b/>
          <w:sz w:val="24"/>
          <w:szCs w:val="21"/>
        </w:rPr>
        <w:t xml:space="preserve">1</w:t>
      </w:r>
      <w:r>
        <w:rPr>
          <w:rFonts w:hint="eastAsia" w:ascii="宋体" w:hAnsi="宋体" w:eastAsia="Arial" w:cs="宋体"/>
          <w:sz w:val="24"/>
          <w:szCs w:val="21"/>
        </w:rPr>
        <w:t xml:space="preserve">.1.1 </w:t>
      </w:r>
      <w:r>
        <w:rPr>
          <w:rFonts w:hint="eastAsia" w:ascii="宋体" w:hAnsi="宋体" w:cs="宋体"/>
          <w:sz w:val="24"/>
          <w:szCs w:val="21"/>
        </w:rPr>
        <w:t xml:space="preserve">本合同第一部分、第二部分、第三部分及其补充合同、变更协议；</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b/>
          <w:sz w:val="24"/>
          <w:szCs w:val="21"/>
        </w:rPr>
        <w:t xml:space="preserve">1</w:t>
      </w:r>
      <w:r>
        <w:rPr>
          <w:rFonts w:hint="eastAsia" w:ascii="宋体" w:hAnsi="宋体" w:eastAsia="Arial" w:cs="宋体"/>
          <w:sz w:val="24"/>
          <w:szCs w:val="21"/>
        </w:rPr>
        <w:t xml:space="preserve">.1.2 </w:t>
      </w:r>
      <w:r>
        <w:rPr>
          <w:rFonts w:hint="eastAsia" w:ascii="宋体" w:hAnsi="宋体" w:cs="宋体"/>
          <w:sz w:val="24"/>
          <w:szCs w:val="21"/>
        </w:rPr>
        <w:t xml:space="preserve">中标或者成交通知书；</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b/>
          <w:sz w:val="24"/>
          <w:szCs w:val="21"/>
        </w:rPr>
        <w:t xml:space="preserve">1</w:t>
      </w:r>
      <w:r>
        <w:rPr>
          <w:rFonts w:hint="eastAsia" w:ascii="宋体" w:hAnsi="宋体" w:eastAsia="Arial" w:cs="宋体"/>
          <w:sz w:val="24"/>
          <w:szCs w:val="21"/>
        </w:rPr>
        <w:t xml:space="preserve">.1.3 </w:t>
      </w:r>
      <w:r>
        <w:rPr>
          <w:rFonts w:hint="eastAsia" w:ascii="宋体" w:hAnsi="宋体" w:cs="宋体"/>
          <w:sz w:val="24"/>
          <w:szCs w:val="21"/>
        </w:rPr>
        <w:t xml:space="preserve">投标或者响应文件（含澄清或者说明文件）；</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b/>
          <w:sz w:val="24"/>
          <w:szCs w:val="21"/>
        </w:rPr>
        <w:t xml:space="preserve">1</w:t>
      </w:r>
      <w:r>
        <w:rPr>
          <w:rFonts w:hint="eastAsia" w:ascii="宋体" w:hAnsi="宋体" w:eastAsia="Arial" w:cs="宋体"/>
          <w:sz w:val="24"/>
          <w:szCs w:val="21"/>
        </w:rPr>
        <w:t xml:space="preserve">.1.4 </w:t>
      </w:r>
      <w:r>
        <w:rPr>
          <w:rFonts w:hint="eastAsia" w:ascii="宋体" w:hAnsi="宋体" w:cs="宋体"/>
          <w:sz w:val="24"/>
          <w:szCs w:val="21"/>
        </w:rPr>
        <w:t xml:space="preserve">采购文件（含澄清或者修改文件）；</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b/>
          <w:sz w:val="24"/>
          <w:szCs w:val="21"/>
        </w:rPr>
        <w:t xml:space="preserve">1</w:t>
      </w:r>
      <w:r>
        <w:rPr>
          <w:rFonts w:hint="eastAsia" w:ascii="宋体" w:hAnsi="宋体" w:eastAsia="Arial" w:cs="宋体"/>
          <w:sz w:val="24"/>
          <w:szCs w:val="21"/>
        </w:rPr>
        <w:t xml:space="preserve">.1.5 </w:t>
      </w:r>
      <w:r>
        <w:rPr>
          <w:rFonts w:hint="eastAsia" w:ascii="宋体" w:hAnsi="宋体" w:cs="宋体"/>
          <w:sz w:val="24"/>
          <w:szCs w:val="21"/>
        </w:rPr>
        <w:t xml:space="preserve">其他相关采购文件。</w:t>
      </w:r>
      <w:r/>
    </w:p>
    <w:p>
      <w:pPr>
        <w:ind w:firstLine="480"/>
        <w:jc w:val="left"/>
        <w:spacing w:after="160" w:line="560" w:lineRule="exact"/>
        <w:widowControl/>
        <w:rPr>
          <w:rFonts w:ascii="宋体" w:hAnsi="宋体" w:eastAsia="Arial" w:cs="宋体"/>
          <w:b/>
          <w:sz w:val="24"/>
          <w:szCs w:val="21"/>
        </w:rPr>
        <w:outlineLvl w:val="0"/>
      </w:pPr>
      <w:r/>
      <w:bookmarkStart w:id="83" w:name="_Toc24300"/>
      <w:r/>
      <w:bookmarkStart w:id="84" w:name="_Toc21295"/>
      <w:r/>
      <w:bookmarkStart w:id="85" w:name="_Toc27126"/>
      <w:r>
        <w:rPr>
          <w:rFonts w:hint="eastAsia" w:ascii="宋体" w:hAnsi="宋体" w:eastAsia="Arial" w:cs="宋体"/>
          <w:b/>
          <w:sz w:val="24"/>
          <w:szCs w:val="21"/>
        </w:rPr>
        <w:t xml:space="preserve">1.2 </w:t>
      </w:r>
      <w:r>
        <w:rPr>
          <w:rFonts w:hint="eastAsia" w:ascii="宋体" w:hAnsi="宋体" w:cs="宋体"/>
          <w:b/>
          <w:sz w:val="24"/>
          <w:szCs w:val="21"/>
        </w:rPr>
        <w:t xml:space="preserve">货物</w:t>
      </w:r>
      <w:bookmarkEnd w:id="83"/>
      <w:r/>
      <w:bookmarkEnd w:id="84"/>
      <w:r/>
      <w:bookmarkEnd w:id="85"/>
      <w:r>
        <w:rPr>
          <w:rFonts w:hint="eastAsia" w:ascii="宋体" w:hAnsi="宋体" w:cs="宋体"/>
          <w:b/>
          <w:i/>
          <w:iCs/>
          <w:sz w:val="24"/>
          <w:szCs w:val="21"/>
        </w:rPr>
        <w:t xml:space="preserve">（可附货物清单）</w:t>
      </w:r>
      <w:r/>
    </w:p>
    <w:p>
      <w:pPr>
        <w:ind w:firstLine="480"/>
        <w:jc w:val="left"/>
        <w:spacing w:after="160" w:line="560" w:lineRule="exact"/>
        <w:widowControl/>
        <w:rPr>
          <w:rFonts w:ascii="宋体" w:hAnsi="宋体" w:eastAsia="Arial" w:cs="宋体"/>
          <w:sz w:val="24"/>
          <w:szCs w:val="21"/>
          <w:u w:val="single"/>
        </w:rPr>
      </w:pPr>
      <w:r>
        <w:rPr>
          <w:rFonts w:hint="eastAsia" w:ascii="宋体" w:hAnsi="宋体" w:eastAsia="Arial" w:cs="宋体"/>
          <w:b/>
          <w:sz w:val="24"/>
          <w:szCs w:val="21"/>
        </w:rPr>
        <w:t xml:space="preserve">1</w:t>
      </w:r>
      <w:r>
        <w:rPr>
          <w:rFonts w:hint="eastAsia" w:ascii="宋体" w:hAnsi="宋体" w:eastAsia="Arial" w:cs="宋体"/>
          <w:sz w:val="24"/>
          <w:szCs w:val="21"/>
        </w:rPr>
        <w:t xml:space="preserve">.2.1 </w:t>
      </w:r>
      <w:r>
        <w:rPr>
          <w:rFonts w:hint="eastAsia" w:ascii="宋体" w:hAnsi="宋体" w:cs="宋体"/>
          <w:sz w:val="24"/>
          <w:szCs w:val="21"/>
        </w:rPr>
        <w:t xml:space="preserve">货物名称、品牌、规格型号等：       ；</w:t>
      </w:r>
      <w:r/>
    </w:p>
    <w:p>
      <w:pPr>
        <w:ind w:firstLine="480"/>
        <w:jc w:val="left"/>
        <w:spacing w:after="160" w:line="560" w:lineRule="exact"/>
        <w:widowControl/>
        <w:rPr>
          <w:rFonts w:ascii="宋体" w:hAnsi="宋体" w:eastAsia="Arial" w:cs="宋体"/>
          <w:sz w:val="24"/>
          <w:szCs w:val="21"/>
          <w:u w:val="single"/>
        </w:rPr>
      </w:pPr>
      <w:r>
        <w:rPr>
          <w:rFonts w:hint="eastAsia" w:ascii="宋体" w:hAnsi="宋体" w:eastAsia="Arial" w:cs="宋体"/>
          <w:b/>
          <w:sz w:val="24"/>
          <w:szCs w:val="21"/>
        </w:rPr>
        <w:t xml:space="preserve">1</w:t>
      </w:r>
      <w:r>
        <w:rPr>
          <w:rFonts w:hint="eastAsia" w:ascii="宋体" w:hAnsi="宋体" w:eastAsia="Arial" w:cs="宋体"/>
          <w:sz w:val="24"/>
          <w:szCs w:val="21"/>
        </w:rPr>
        <w:t xml:space="preserve">.2.2 </w:t>
      </w:r>
      <w:r>
        <w:rPr>
          <w:rFonts w:hint="eastAsia" w:ascii="宋体" w:hAnsi="宋体" w:cs="宋体"/>
          <w:sz w:val="24"/>
          <w:szCs w:val="21"/>
        </w:rPr>
        <w:t xml:space="preserve">货物数量：              ；</w:t>
      </w:r>
      <w:r/>
    </w:p>
    <w:p>
      <w:pPr>
        <w:ind w:firstLine="480"/>
        <w:jc w:val="left"/>
        <w:spacing w:after="160" w:line="560" w:lineRule="exact"/>
        <w:widowControl/>
        <w:rPr>
          <w:rFonts w:ascii="宋体" w:hAnsi="宋体" w:eastAsia="Arial" w:cs="宋体"/>
          <w:sz w:val="24"/>
          <w:szCs w:val="21"/>
          <w:u w:val="single"/>
        </w:rPr>
      </w:pPr>
      <w:r>
        <w:rPr>
          <w:rFonts w:hint="eastAsia" w:ascii="宋体" w:hAnsi="宋体" w:eastAsia="Arial" w:cs="宋体"/>
          <w:b/>
          <w:sz w:val="24"/>
          <w:szCs w:val="21"/>
        </w:rPr>
        <w:t xml:space="preserve">1</w:t>
      </w:r>
      <w:r>
        <w:rPr>
          <w:rFonts w:hint="eastAsia" w:ascii="宋体" w:hAnsi="宋体" w:eastAsia="Arial" w:cs="宋体"/>
          <w:sz w:val="24"/>
          <w:szCs w:val="21"/>
        </w:rPr>
        <w:t xml:space="preserve">.2.3 </w:t>
      </w:r>
      <w:r>
        <w:rPr>
          <w:rFonts w:hint="eastAsia" w:ascii="宋体" w:hAnsi="宋体" w:cs="宋体"/>
          <w:sz w:val="24"/>
          <w:szCs w:val="21"/>
        </w:rPr>
        <w:t xml:space="preserve">货物质量：</w:t>
      </w:r>
      <w:r>
        <w:rPr>
          <w:rFonts w:hint="eastAsia" w:ascii="宋体" w:hAnsi="宋体" w:cs="宋体"/>
          <w:sz w:val="24"/>
          <w:szCs w:val="21"/>
          <w:u w:val="single"/>
        </w:rPr>
        <w:t xml:space="preserve">　　　　　　　　　　；</w:t>
      </w:r>
      <w:r/>
    </w:p>
    <w:p>
      <w:pPr>
        <w:ind w:firstLine="480"/>
        <w:jc w:val="left"/>
        <w:spacing w:after="160" w:line="560" w:lineRule="exact"/>
        <w:widowControl/>
        <w:rPr>
          <w:rFonts w:ascii="宋体" w:hAnsi="宋体" w:eastAsia="Arial" w:cs="宋体"/>
          <w:i/>
          <w:iCs/>
          <w:sz w:val="24"/>
          <w:szCs w:val="21"/>
          <w:u w:val="single"/>
        </w:rPr>
      </w:pPr>
      <w:r>
        <w:rPr>
          <w:rFonts w:hint="eastAsia" w:ascii="宋体" w:hAnsi="宋体" w:eastAsia="Arial" w:cs="Arial"/>
          <w:i/>
          <w:iCs/>
          <w:sz w:val="24"/>
          <w:szCs w:val="21"/>
        </w:rPr>
        <w:t xml:space="preserve">1.</w:t>
      </w:r>
      <w:r>
        <w:rPr>
          <w:rFonts w:ascii="宋体" w:hAnsi="宋体" w:eastAsia="Arial" w:cs="Arial"/>
          <w:i/>
          <w:iCs/>
          <w:sz w:val="24"/>
          <w:szCs w:val="21"/>
        </w:rPr>
        <w:t xml:space="preserve">2.4</w:t>
      </w:r>
      <w:r>
        <w:rPr>
          <w:rFonts w:hint="eastAsia" w:ascii="宋体" w:hAnsi="宋体" w:cs="宋体"/>
          <w:i/>
          <w:iCs/>
          <w:sz w:val="24"/>
          <w:szCs w:val="21"/>
        </w:rPr>
        <w:t xml:space="preserve">详细货物清单可在合同专用条款中列出</w:t>
      </w:r>
      <w:r/>
    </w:p>
    <w:p>
      <w:pPr>
        <w:ind w:firstLine="480"/>
        <w:jc w:val="left"/>
        <w:spacing w:after="160" w:line="560" w:lineRule="exact"/>
        <w:widowControl/>
        <w:rPr>
          <w:rFonts w:ascii="宋体" w:hAnsi="宋体" w:eastAsia="Arial" w:cs="宋体"/>
          <w:b/>
          <w:sz w:val="24"/>
          <w:szCs w:val="21"/>
        </w:rPr>
        <w:outlineLvl w:val="0"/>
      </w:pPr>
      <w:r/>
      <w:bookmarkStart w:id="86" w:name="_Toc21631"/>
      <w:r/>
      <w:bookmarkStart w:id="87" w:name="_Toc21551"/>
      <w:r/>
      <w:bookmarkStart w:id="88" w:name="_Toc23292"/>
      <w:r>
        <w:rPr>
          <w:rFonts w:hint="eastAsia" w:ascii="宋体" w:hAnsi="宋体" w:eastAsia="Arial" w:cs="宋体"/>
          <w:b/>
          <w:sz w:val="24"/>
          <w:szCs w:val="21"/>
        </w:rPr>
        <w:t xml:space="preserve">1.</w:t>
      </w:r>
      <w:r>
        <w:rPr>
          <w:rFonts w:ascii="宋体" w:hAnsi="宋体" w:eastAsia="Arial" w:cs="宋体"/>
          <w:b/>
          <w:sz w:val="24"/>
          <w:szCs w:val="21"/>
        </w:rPr>
        <w:t xml:space="preserve">3</w:t>
      </w:r>
      <w:r>
        <w:rPr>
          <w:rFonts w:hint="eastAsia" w:ascii="宋体" w:hAnsi="宋体" w:cs="宋体"/>
          <w:b/>
          <w:sz w:val="24"/>
          <w:szCs w:val="21"/>
        </w:rPr>
        <w:t xml:space="preserve">服务</w:t>
      </w:r>
      <w:r>
        <w:rPr>
          <w:rFonts w:hint="eastAsia" w:ascii="宋体" w:hAnsi="宋体" w:cs="宋体"/>
          <w:b/>
          <w:i/>
          <w:iCs/>
          <w:sz w:val="24"/>
          <w:szCs w:val="21"/>
        </w:rPr>
        <w:t xml:space="preserve">（可附服务清单）</w:t>
      </w:r>
      <w:r/>
    </w:p>
    <w:p>
      <w:pPr>
        <w:ind w:firstLine="480"/>
        <w:jc w:val="left"/>
        <w:spacing w:after="160" w:line="560" w:lineRule="exact"/>
        <w:widowControl/>
        <w:rPr>
          <w:rFonts w:ascii="宋体" w:hAnsi="宋体" w:eastAsia="Arial" w:cs="Arial"/>
          <w:sz w:val="24"/>
          <w:szCs w:val="21"/>
          <w:u w:val="single"/>
        </w:rPr>
      </w:pPr>
      <w:r>
        <w:rPr>
          <w:rFonts w:ascii="宋体" w:hAnsi="宋体" w:eastAsia="Arial" w:cs="Arial"/>
          <w:sz w:val="24"/>
          <w:szCs w:val="21"/>
        </w:rPr>
        <w:t xml:space="preserve">1.3.1 </w:t>
      </w:r>
      <w:r>
        <w:rPr>
          <w:rFonts w:hint="eastAsia" w:ascii="宋体" w:hAnsi="宋体" w:cs="宋体"/>
          <w:sz w:val="24"/>
          <w:szCs w:val="21"/>
        </w:rPr>
        <w:t xml:space="preserve">服务内容：</w:t>
      </w:r>
      <w:r>
        <w:rPr>
          <w:rFonts w:hint="eastAsia" w:ascii="宋体" w:hAnsi="宋体" w:cs="宋体"/>
          <w:sz w:val="24"/>
          <w:szCs w:val="21"/>
          <w:u w:val="single"/>
        </w:rPr>
        <w:t xml:space="preserve">             </w:t>
      </w:r>
      <w:r>
        <w:rPr>
          <w:rFonts w:hint="eastAsia" w:ascii="宋体" w:hAnsi="宋体" w:cs="宋体"/>
          <w:sz w:val="24"/>
          <w:szCs w:val="21"/>
        </w:rPr>
        <w:t xml:space="preserve">；</w:t>
      </w:r>
      <w:r/>
    </w:p>
    <w:p>
      <w:pPr>
        <w:ind w:firstLine="480"/>
        <w:jc w:val="left"/>
        <w:spacing w:after="160" w:line="560" w:lineRule="exact"/>
        <w:widowControl/>
        <w:rPr>
          <w:rFonts w:ascii="宋体" w:hAnsi="宋体" w:eastAsia="Arial" w:cs="Arial"/>
          <w:sz w:val="24"/>
          <w:szCs w:val="21"/>
          <w:u w:val="single"/>
        </w:rPr>
      </w:pPr>
      <w:r>
        <w:rPr>
          <w:rFonts w:ascii="宋体" w:hAnsi="宋体" w:eastAsia="Arial" w:cs="Arial"/>
          <w:sz w:val="24"/>
          <w:szCs w:val="21"/>
        </w:rPr>
        <w:t xml:space="preserve">1.3.2 </w:t>
      </w:r>
      <w:r>
        <w:rPr>
          <w:rFonts w:hint="eastAsia" w:ascii="宋体" w:hAnsi="宋体" w:cs="宋体"/>
          <w:sz w:val="24"/>
          <w:szCs w:val="21"/>
        </w:rPr>
        <w:t xml:space="preserve">服务标准：</w:t>
      </w:r>
      <w:r>
        <w:rPr>
          <w:rFonts w:hint="eastAsia" w:ascii="宋体" w:hAnsi="宋体" w:cs="宋体"/>
          <w:sz w:val="24"/>
          <w:szCs w:val="21"/>
          <w:u w:val="single"/>
        </w:rPr>
        <w:t xml:space="preserve">             </w:t>
      </w:r>
      <w:r>
        <w:rPr>
          <w:rFonts w:hint="eastAsia" w:ascii="宋体" w:hAnsi="宋体" w:cs="宋体"/>
          <w:sz w:val="24"/>
          <w:szCs w:val="21"/>
        </w:rPr>
        <w:t xml:space="preserve">；</w:t>
      </w:r>
      <w:r/>
    </w:p>
    <w:p>
      <w:pPr>
        <w:ind w:firstLine="480"/>
        <w:jc w:val="left"/>
        <w:spacing w:after="160" w:line="560" w:lineRule="exact"/>
        <w:widowControl/>
        <w:rPr>
          <w:rFonts w:ascii="宋体" w:hAnsi="宋体" w:eastAsia="Arial" w:cs="Arial"/>
          <w:sz w:val="24"/>
          <w:szCs w:val="21"/>
          <w:u w:val="single"/>
        </w:rPr>
      </w:pPr>
      <w:r>
        <w:rPr>
          <w:rFonts w:ascii="宋体" w:hAnsi="宋体" w:eastAsia="Arial" w:cs="Arial"/>
          <w:sz w:val="24"/>
          <w:szCs w:val="21"/>
        </w:rPr>
        <w:t xml:space="preserve">1.3.3 </w:t>
      </w:r>
      <w:r>
        <w:rPr>
          <w:rFonts w:hint="eastAsia" w:ascii="宋体" w:hAnsi="宋体" w:cs="宋体"/>
          <w:sz w:val="24"/>
          <w:szCs w:val="21"/>
        </w:rPr>
        <w:t xml:space="preserve">技术保障：</w:t>
      </w:r>
      <w:r>
        <w:rPr>
          <w:rFonts w:hint="eastAsia" w:ascii="宋体" w:hAnsi="宋体" w:cs="宋体"/>
          <w:sz w:val="24"/>
          <w:szCs w:val="21"/>
          <w:u w:val="single"/>
        </w:rPr>
        <w:t xml:space="preserve">　　　　　　　　　　；</w:t>
      </w:r>
      <w:r/>
    </w:p>
    <w:p>
      <w:pPr>
        <w:ind w:firstLine="480"/>
        <w:jc w:val="left"/>
        <w:spacing w:after="160" w:line="560" w:lineRule="exact"/>
        <w:widowControl/>
        <w:rPr>
          <w:rFonts w:ascii="宋体" w:hAnsi="宋体" w:eastAsia="Arial" w:cs="Arial"/>
          <w:sz w:val="24"/>
          <w:szCs w:val="21"/>
          <w:u w:val="single"/>
        </w:rPr>
      </w:pPr>
      <w:r>
        <w:rPr>
          <w:rFonts w:hint="eastAsia" w:ascii="宋体" w:hAnsi="宋体" w:eastAsia="Arial" w:cs="Arial"/>
          <w:sz w:val="24"/>
          <w:szCs w:val="21"/>
        </w:rPr>
        <w:t xml:space="preserve">1.</w:t>
      </w:r>
      <w:r>
        <w:rPr>
          <w:rFonts w:ascii="宋体" w:hAnsi="宋体" w:eastAsia="Arial" w:cs="Arial"/>
          <w:sz w:val="24"/>
          <w:szCs w:val="21"/>
        </w:rPr>
        <w:t xml:space="preserve">3</w:t>
      </w:r>
      <w:r>
        <w:rPr>
          <w:rFonts w:hint="eastAsia" w:ascii="宋体" w:hAnsi="宋体" w:eastAsia="Arial" w:cs="Arial"/>
          <w:sz w:val="24"/>
          <w:szCs w:val="21"/>
        </w:rPr>
        <w:t xml:space="preserve">.4 </w:t>
      </w:r>
      <w:r>
        <w:rPr>
          <w:rFonts w:hint="eastAsia" w:ascii="宋体" w:hAnsi="宋体" w:cs="宋体"/>
          <w:sz w:val="24"/>
          <w:szCs w:val="21"/>
        </w:rPr>
        <w:t xml:space="preserve">服务人员组成：</w:t>
      </w:r>
      <w:r>
        <w:rPr>
          <w:rFonts w:hint="eastAsia" w:ascii="宋体" w:hAnsi="宋体" w:cs="宋体"/>
          <w:sz w:val="24"/>
          <w:szCs w:val="21"/>
          <w:u w:val="single"/>
        </w:rPr>
        <w:t xml:space="preserve">　　　</w:t>
      </w:r>
      <w:r>
        <w:rPr>
          <w:rFonts w:hint="eastAsia" w:ascii="宋体" w:hAnsi="宋体" w:cs="宋体"/>
          <w:sz w:val="24"/>
          <w:szCs w:val="21"/>
        </w:rPr>
        <w:t xml:space="preserve">；</w:t>
      </w:r>
      <w:r>
        <w:rPr>
          <w:rFonts w:hint="eastAsia" w:ascii="宋体" w:hAnsi="宋体" w:cs="宋体"/>
          <w:i/>
          <w:iCs/>
          <w:sz w:val="24"/>
          <w:szCs w:val="21"/>
          <w:u w:val="single"/>
        </w:rPr>
        <w:t xml:space="preserve">（投标文件中按要求提供了服务人员姓名的，需填写具体服务人员姓名作为履约验收条件）</w:t>
      </w:r>
      <w:r/>
    </w:p>
    <w:p>
      <w:pPr>
        <w:ind w:firstLine="480"/>
        <w:jc w:val="left"/>
        <w:spacing w:after="160" w:line="560" w:lineRule="exact"/>
        <w:widowControl/>
        <w:rPr>
          <w:rFonts w:ascii="宋体" w:hAnsi="宋体" w:eastAsia="Arial" w:cs="Arial"/>
          <w:i/>
          <w:iCs/>
          <w:sz w:val="24"/>
          <w:szCs w:val="21"/>
          <w:u w:val="single"/>
        </w:rPr>
      </w:pPr>
      <w:r/>
      <w:bookmarkStart w:id="89" w:name="_Hlk134193344"/>
      <w:r>
        <w:rPr>
          <w:rFonts w:hint="eastAsia" w:ascii="宋体" w:hAnsi="宋体" w:cs="宋体"/>
          <w:i/>
          <w:iCs/>
          <w:sz w:val="24"/>
          <w:szCs w:val="21"/>
          <w:u w:val="single"/>
        </w:rPr>
        <w:t xml:space="preserve">提醒：详细服务要求可在合同专用条</w:t>
      </w:r>
      <w:bookmarkEnd w:id="89"/>
      <w:r>
        <w:rPr>
          <w:rFonts w:hint="eastAsia" w:ascii="宋体" w:hAnsi="宋体" w:cs="宋体"/>
          <w:i/>
          <w:iCs/>
          <w:sz w:val="24"/>
          <w:szCs w:val="21"/>
          <w:u w:val="single"/>
        </w:rPr>
        <w:t xml:space="preserve">款中列出</w:t>
      </w:r>
      <w:r/>
    </w:p>
    <w:p>
      <w:pPr>
        <w:ind w:firstLine="480"/>
        <w:jc w:val="left"/>
        <w:spacing w:after="160" w:line="560" w:lineRule="exact"/>
        <w:widowControl/>
        <w:rPr>
          <w:rFonts w:ascii="宋体" w:hAnsi="宋体" w:eastAsia="Arial" w:cs="宋体"/>
          <w:b/>
          <w:sz w:val="24"/>
          <w:szCs w:val="21"/>
        </w:rPr>
        <w:outlineLvl w:val="0"/>
      </w:pPr>
      <w:r>
        <w:rPr>
          <w:rFonts w:hint="eastAsia" w:ascii="宋体" w:hAnsi="宋体" w:eastAsia="Arial" w:cs="宋体"/>
          <w:b/>
          <w:sz w:val="24"/>
          <w:szCs w:val="21"/>
        </w:rPr>
        <w:t xml:space="preserve">1.</w:t>
      </w:r>
      <w:r>
        <w:rPr>
          <w:rFonts w:ascii="宋体" w:hAnsi="宋体" w:eastAsia="Arial" w:cs="宋体"/>
          <w:b/>
          <w:sz w:val="24"/>
          <w:szCs w:val="21"/>
        </w:rPr>
        <w:t xml:space="preserve">4</w:t>
      </w:r>
      <w:bookmarkEnd w:id="86"/>
      <w:r/>
      <w:bookmarkEnd w:id="87"/>
      <w:r/>
      <w:bookmarkEnd w:id="88"/>
      <w:r>
        <w:rPr>
          <w:rFonts w:hint="eastAsia" w:ascii="宋体" w:hAnsi="宋体" w:cs="宋体"/>
          <w:b/>
          <w:sz w:val="24"/>
          <w:szCs w:val="21"/>
        </w:rPr>
        <w:t xml:space="preserve">合同金额</w:t>
      </w:r>
      <w:r/>
    </w:p>
    <w:p>
      <w:pPr>
        <w:ind w:firstLine="480"/>
        <w:jc w:val="left"/>
        <w:spacing w:after="160" w:line="560" w:lineRule="exact"/>
        <w:widowControl/>
        <w:rPr>
          <w:rFonts w:ascii="宋体" w:hAnsi="宋体" w:eastAsia="Arial" w:cs="Arial"/>
          <w:sz w:val="24"/>
          <w:szCs w:val="21"/>
        </w:rPr>
      </w:pPr>
      <w:r>
        <w:rPr>
          <w:rFonts w:hint="eastAsia" w:ascii="楷体" w:hAnsi="楷体" w:eastAsia="楷体" w:cs="Arial"/>
          <w:sz w:val="24"/>
          <w:szCs w:val="21"/>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sz w:val="24"/>
          <w:szCs w:val="21"/>
        </w:rPr>
        <w:t xml:space="preserve">本项目采用以下第</w:t>
      </w:r>
      <w:r>
        <w:rPr>
          <w:rFonts w:hint="eastAsia" w:ascii="宋体" w:hAnsi="宋体" w:cs="宋体"/>
          <w:sz w:val="24"/>
          <w:szCs w:val="21"/>
          <w:u w:val="single"/>
        </w:rPr>
        <w:t xml:space="preserve">1.4.1</w:t>
      </w:r>
      <w:r>
        <w:rPr>
          <w:rFonts w:hint="eastAsia" w:ascii="宋体" w:hAnsi="宋体" w:cs="宋体"/>
          <w:sz w:val="24"/>
          <w:szCs w:val="21"/>
        </w:rPr>
        <w:t xml:space="preserve">条款规定的计价方式计价。</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Arial"/>
          <w:sz w:val="24"/>
          <w:szCs w:val="21"/>
        </w:rPr>
        <w:t xml:space="preserve">1.</w:t>
      </w:r>
      <w:r>
        <w:rPr>
          <w:rFonts w:ascii="宋体" w:hAnsi="宋体" w:eastAsia="Arial" w:cs="Arial"/>
          <w:sz w:val="24"/>
          <w:szCs w:val="21"/>
        </w:rPr>
        <w:t xml:space="preserve">4</w:t>
      </w:r>
      <w:r>
        <w:rPr>
          <w:rFonts w:hint="eastAsia" w:ascii="宋体" w:hAnsi="宋体" w:eastAsia="Arial" w:cs="Arial"/>
          <w:sz w:val="24"/>
          <w:szCs w:val="21"/>
        </w:rPr>
        <w:t xml:space="preserve">.1</w:t>
      </w:r>
      <w:r>
        <w:rPr>
          <w:rFonts w:hint="eastAsia" w:ascii="宋体" w:hAnsi="宋体" w:cs="宋体"/>
          <w:sz w:val="24"/>
          <w:szCs w:val="21"/>
        </w:rPr>
        <w:t xml:space="preserve">总价合同。本合同总价（含税）为：￥</w:t>
      </w:r>
      <w:r>
        <w:rPr>
          <w:rFonts w:hint="eastAsia" w:ascii="宋体" w:hAnsi="宋体" w:cs="宋体"/>
          <w:sz w:val="24"/>
          <w:szCs w:val="21"/>
          <w:u w:val="single"/>
        </w:rPr>
        <w:t xml:space="preserve">      </w:t>
      </w:r>
      <w:r>
        <w:rPr>
          <w:rFonts w:hint="eastAsia" w:ascii="宋体" w:hAnsi="宋体" w:cs="宋体"/>
          <w:sz w:val="24"/>
          <w:szCs w:val="21"/>
        </w:rPr>
        <w:t xml:space="preserve">元（大写：</w:t>
      </w:r>
      <w:r>
        <w:rPr>
          <w:rFonts w:hint="eastAsia" w:ascii="宋体" w:hAnsi="宋体" w:cs="宋体"/>
          <w:sz w:val="24"/>
          <w:szCs w:val="21"/>
          <w:u w:val="single"/>
        </w:rPr>
        <w:t xml:space="preserve">        </w:t>
      </w:r>
      <w:r>
        <w:rPr>
          <w:rFonts w:hint="eastAsia" w:ascii="宋体" w:hAnsi="宋体" w:cs="宋体"/>
          <w:sz w:val="24"/>
          <w:szCs w:val="21"/>
        </w:rPr>
        <w:t xml:space="preserve">元人民币）。</w:t>
      </w:r>
      <w:r/>
    </w:p>
    <w:p>
      <w:pPr>
        <w:ind w:firstLine="480"/>
        <w:jc w:val="left"/>
        <w:spacing w:after="160" w:line="560" w:lineRule="exact"/>
        <w:widowControl/>
        <w:rPr>
          <w:rFonts w:ascii="宋体" w:hAnsi="宋体" w:eastAsia="Arial" w:cs="Arial"/>
          <w:sz w:val="24"/>
          <w:szCs w:val="21"/>
        </w:rPr>
      </w:pPr>
      <w:r/>
      <w:bookmarkStart w:id="90" w:name="_Hlk134193576"/>
      <w:r/>
      <w:bookmarkStart w:id="91" w:name="_Toc3654"/>
      <w:r/>
      <w:bookmarkStart w:id="92" w:name="_Toc26916"/>
      <w:r/>
      <w:bookmarkStart w:id="93" w:name="_Toc30158"/>
      <w:r/>
      <w:bookmarkStart w:id="94" w:name="_Toc14993"/>
      <w:r/>
      <w:bookmarkStart w:id="95" w:name="_Toc30506"/>
      <w:r/>
      <w:bookmarkStart w:id="96" w:name="_Toc10340"/>
      <w:r/>
      <w:bookmarkStart w:id="97" w:name="_Toc22618"/>
      <w:r/>
      <w:bookmarkStart w:id="98" w:name="_Toc1814"/>
      <w:r>
        <w:rPr>
          <w:rFonts w:hint="eastAsia" w:ascii="宋体" w:hAnsi="宋体" w:eastAsia="Arial" w:cs="Arial"/>
          <w:bCs/>
          <w:sz w:val="24"/>
          <w:szCs w:val="21"/>
        </w:rPr>
        <w:t xml:space="preserve">1.</w:t>
      </w:r>
      <w:r>
        <w:rPr>
          <w:rFonts w:ascii="宋体" w:hAnsi="宋体" w:eastAsia="Arial" w:cs="Arial"/>
          <w:bCs/>
          <w:sz w:val="24"/>
          <w:szCs w:val="21"/>
        </w:rPr>
        <w:t xml:space="preserve">4</w:t>
      </w:r>
      <w:r>
        <w:rPr>
          <w:rFonts w:hint="eastAsia" w:ascii="宋体" w:hAnsi="宋体" w:eastAsia="Arial" w:cs="Arial"/>
          <w:bCs/>
          <w:sz w:val="24"/>
          <w:szCs w:val="21"/>
        </w:rPr>
        <w:t xml:space="preserve">.2</w:t>
      </w:r>
      <w:bookmarkEnd w:id="90"/>
      <w:r>
        <w:rPr>
          <w:rFonts w:hint="eastAsia" w:ascii="宋体" w:hAnsi="宋体" w:cs="宋体"/>
          <w:bCs/>
          <w:sz w:val="24"/>
          <w:szCs w:val="21"/>
        </w:rPr>
        <w:t xml:space="preserve">单价合同，本合同单价（含税）标准为：</w:t>
      </w:r>
      <w:r>
        <w:rPr>
          <w:rFonts w:hint="eastAsia" w:ascii="宋体" w:hAnsi="宋体" w:cs="宋体"/>
          <w:bCs/>
          <w:sz w:val="24"/>
          <w:szCs w:val="21"/>
          <w:u w:val="single"/>
        </w:rPr>
        <w:t xml:space="preserve">       </w:t>
      </w:r>
      <w:r>
        <w:rPr>
          <w:rFonts w:hint="eastAsia" w:ascii="宋体" w:hAnsi="宋体" w:cs="宋体"/>
          <w:sz w:val="24"/>
          <w:szCs w:val="21"/>
        </w:rPr>
        <w:t xml:space="preserve">。计量方式为：</w:t>
      </w:r>
      <w:r>
        <w:rPr>
          <w:rFonts w:hint="eastAsia" w:ascii="宋体" w:hAnsi="宋体" w:cs="宋体"/>
          <w:b/>
          <w:iCs/>
          <w:sz w:val="24"/>
          <w:szCs w:val="21"/>
          <w:u w:val="single"/>
        </w:rPr>
        <w:t xml:space="preserve">合同专用条款</w:t>
      </w:r>
      <w:r>
        <w:rPr>
          <w:rFonts w:hint="eastAsia" w:ascii="宋体" w:hAnsi="宋体" w:eastAsia="Arial" w:cs="Arial"/>
          <w:bCs/>
          <w:iCs/>
          <w:sz w:val="24"/>
          <w:szCs w:val="21"/>
          <w:u w:val="single"/>
        </w:rPr>
        <w:t xml:space="preserve"> 1.</w:t>
      </w:r>
      <w:r>
        <w:rPr>
          <w:rFonts w:ascii="宋体" w:hAnsi="宋体" w:eastAsia="Arial" w:cs="Arial"/>
          <w:bCs/>
          <w:iCs/>
          <w:sz w:val="24"/>
          <w:szCs w:val="21"/>
          <w:u w:val="single"/>
        </w:rPr>
        <w:t xml:space="preserve">4</w:t>
      </w:r>
      <w:r>
        <w:rPr>
          <w:rFonts w:hint="eastAsia" w:ascii="宋体" w:hAnsi="宋体" w:eastAsia="Arial" w:cs="Arial"/>
          <w:bCs/>
          <w:iCs/>
          <w:sz w:val="24"/>
          <w:szCs w:val="21"/>
          <w:u w:val="single"/>
        </w:rPr>
        <w:t xml:space="preserve">.2</w:t>
      </w:r>
      <w:r>
        <w:rPr>
          <w:rFonts w:hint="eastAsia" w:ascii="宋体" w:hAnsi="宋体" w:cs="宋体"/>
          <w:sz w:val="24"/>
          <w:szCs w:val="21"/>
        </w:rPr>
        <w:t xml:space="preserve">。单价合同，在合同履行期间内，根据实际完成的工作量据实结算，但结算总价上限不得超过预算金额或者双方确定的金额￥元（大写：元人民币）。</w:t>
      </w:r>
      <w:r/>
    </w:p>
    <w:p>
      <w:pPr>
        <w:ind w:firstLine="570"/>
        <w:spacing w:line="360" w:lineRule="auto"/>
        <w:rPr>
          <w:rFonts w:ascii="宋体" w:hAnsi="宋体" w:cs="宋体"/>
          <w:bCs/>
          <w:sz w:val="24"/>
        </w:rPr>
      </w:pPr>
      <w:r>
        <w:rPr>
          <w:rFonts w:hint="eastAsia" w:ascii="宋体" w:hAnsi="宋体" w:eastAsia="Arial" w:cs="宋体"/>
          <w:sz w:val="24"/>
          <w:szCs w:val="21"/>
        </w:rPr>
        <w:t xml:space="preserve">1.</w:t>
      </w:r>
      <w:r>
        <w:rPr>
          <w:rFonts w:ascii="宋体" w:hAnsi="宋体" w:eastAsia="Arial" w:cs="宋体"/>
          <w:sz w:val="24"/>
          <w:szCs w:val="21"/>
        </w:rPr>
        <w:t xml:space="preserve">4</w:t>
      </w:r>
      <w:r>
        <w:rPr>
          <w:rFonts w:hint="eastAsia" w:ascii="宋体" w:hAnsi="宋体" w:eastAsia="Arial" w:cs="宋体"/>
          <w:sz w:val="24"/>
          <w:szCs w:val="21"/>
        </w:rPr>
        <w:t xml:space="preserve">.3</w:t>
      </w:r>
      <w:r>
        <w:rPr>
          <w:rFonts w:hint="eastAsia" w:ascii="宋体" w:hAnsi="宋体" w:cs="宋体"/>
          <w:sz w:val="24"/>
          <w:szCs w:val="21"/>
        </w:rPr>
        <w:t xml:space="preserve">其他计价方式：    </w:t>
      </w:r>
      <w:bookmarkEnd w:id="91"/>
      <w:r/>
      <w:bookmarkEnd w:id="92"/>
      <w:r/>
      <w:bookmarkEnd w:id="93"/>
      <w:r/>
      <w:bookmarkEnd w:id="94"/>
      <w:r/>
      <w:bookmarkEnd w:id="95"/>
      <w:r/>
      <w:r/>
    </w:p>
    <w:p>
      <w:pPr>
        <w:ind w:firstLine="480"/>
        <w:jc w:val="left"/>
        <w:spacing w:line="360" w:lineRule="auto"/>
        <w:widowControl/>
        <w:rPr>
          <w:rFonts w:ascii="宋体" w:hAnsi="宋体" w:eastAsia="Arial" w:cs="宋体"/>
          <w:b/>
          <w:sz w:val="24"/>
          <w:szCs w:val="21"/>
        </w:rPr>
      </w:pPr>
      <w:r>
        <w:rPr>
          <w:rFonts w:hint="eastAsia" w:ascii="宋体" w:hAnsi="宋体" w:eastAsia="Arial" w:cs="宋体"/>
          <w:b/>
          <w:sz w:val="24"/>
          <w:szCs w:val="21"/>
        </w:rPr>
        <w:t xml:space="preserve">1.</w:t>
      </w:r>
      <w:r>
        <w:rPr>
          <w:rFonts w:ascii="宋体" w:hAnsi="宋体" w:eastAsia="Arial" w:cs="宋体"/>
          <w:b/>
          <w:sz w:val="24"/>
          <w:szCs w:val="21"/>
        </w:rPr>
        <w:t xml:space="preserve">5</w:t>
      </w:r>
      <w:r>
        <w:rPr>
          <w:rFonts w:hint="eastAsia" w:ascii="宋体" w:hAnsi="宋体" w:cs="宋体"/>
          <w:b/>
          <w:sz w:val="24"/>
          <w:szCs w:val="21"/>
        </w:rPr>
        <w:t xml:space="preserve">履约保证金</w:t>
      </w:r>
      <w:r/>
    </w:p>
    <w:p>
      <w:pPr>
        <w:ind w:firstLine="787"/>
        <w:jc w:val="left"/>
        <w:spacing w:line="360" w:lineRule="auto"/>
        <w:widowControl/>
        <w:rPr>
          <w:rFonts w:ascii="宋体" w:hAnsi="宋体" w:eastAsia="Arial" w:cs="宋体"/>
          <w:sz w:val="24"/>
          <w:szCs w:val="21"/>
        </w:rPr>
      </w:pPr>
      <w:r>
        <w:rPr>
          <w:rFonts w:hint="eastAsia" w:ascii="宋体" w:hAnsi="宋体" w:cs="宋体"/>
          <w:sz w:val="24"/>
          <w:szCs w:val="21"/>
        </w:rPr>
        <w:t xml:space="preserve">乙方</w:t>
      </w:r>
      <w:r>
        <w:rPr>
          <w:rFonts w:hint="eastAsia" w:ascii="宋体" w:hAnsi="宋体" w:cs="宋体"/>
          <w:sz w:val="24"/>
          <w:szCs w:val="21"/>
          <w:u w:val="single"/>
        </w:rPr>
        <w:t xml:space="preserve">否</w:t>
      </w:r>
      <w:r>
        <w:rPr>
          <w:rFonts w:hint="eastAsia" w:ascii="宋体" w:hAnsi="宋体" w:cs="宋体"/>
          <w:sz w:val="24"/>
          <w:szCs w:val="21"/>
        </w:rPr>
        <w:t xml:space="preserve">（是</w:t>
      </w:r>
      <w:r>
        <w:rPr>
          <w:rFonts w:hint="eastAsia" w:ascii="仿宋" w:hAnsi="仿宋" w:eastAsia="仿宋" w:cs="仿宋"/>
          <w:sz w:val="24"/>
          <w:szCs w:val="21"/>
        </w:rPr>
        <w:t xml:space="preserve">/</w:t>
      </w:r>
      <w:r>
        <w:rPr>
          <w:rFonts w:hint="eastAsia" w:ascii="宋体" w:hAnsi="宋体" w:cs="宋体"/>
          <w:sz w:val="24"/>
          <w:szCs w:val="21"/>
        </w:rPr>
        <w:t xml:space="preserve">否）需要支付履约保证金。若需要支付履约保证金的，则：</w:t>
      </w:r>
      <w:r/>
    </w:p>
    <w:p>
      <w:pPr>
        <w:ind w:firstLine="480"/>
        <w:jc w:val="left"/>
        <w:spacing w:after="160" w:line="560" w:lineRule="exact"/>
        <w:widowControl/>
        <w:rPr>
          <w:rFonts w:ascii="宋体" w:hAnsi="宋体" w:eastAsia="Arial" w:cs="宋体"/>
          <w:sz w:val="24"/>
          <w:szCs w:val="21"/>
        </w:rPr>
        <w:outlineLvl w:val="0"/>
      </w:pPr>
      <w:r>
        <w:rPr>
          <w:rFonts w:hint="eastAsia" w:ascii="宋体" w:hAnsi="宋体" w:eastAsia="Arial" w:cs="宋体"/>
          <w:sz w:val="24"/>
          <w:szCs w:val="21"/>
        </w:rPr>
        <w:t xml:space="preserve">1.</w:t>
      </w:r>
      <w:r>
        <w:rPr>
          <w:rFonts w:ascii="宋体" w:hAnsi="宋体" w:eastAsia="Arial" w:cs="宋体"/>
          <w:sz w:val="24"/>
          <w:szCs w:val="21"/>
        </w:rPr>
        <w:t xml:space="preserve">5</w:t>
      </w:r>
      <w:r>
        <w:rPr>
          <w:rFonts w:hint="eastAsia" w:ascii="宋体" w:hAnsi="宋体" w:eastAsia="Arial" w:cs="宋体"/>
          <w:sz w:val="24"/>
          <w:szCs w:val="21"/>
        </w:rPr>
        <w:t xml:space="preserve">.1</w:t>
      </w:r>
      <w:r>
        <w:rPr>
          <w:rFonts w:hint="eastAsia" w:ascii="宋体" w:hAnsi="宋体" w:cs="宋体"/>
          <w:sz w:val="24"/>
          <w:szCs w:val="21"/>
        </w:rPr>
        <w:t xml:space="preserve">履约保证金的比例为合同金额的</w:t>
      </w:r>
      <w:r>
        <w:rPr>
          <w:rFonts w:hint="eastAsia" w:ascii="宋体" w:hAnsi="宋体" w:eastAsia="Arial" w:cs="宋体"/>
          <w:sz w:val="24"/>
          <w:szCs w:val="21"/>
        </w:rPr>
        <w:t xml:space="preserve">%</w:t>
      </w:r>
      <w:r>
        <w:rPr>
          <w:rFonts w:hint="eastAsia" w:ascii="宋体" w:hAnsi="宋体" w:cs="宋体"/>
          <w:sz w:val="24"/>
          <w:szCs w:val="21"/>
        </w:rPr>
        <w:t xml:space="preserve">；（</w:t>
      </w:r>
      <w:r>
        <w:rPr>
          <w:rFonts w:hint="eastAsia" w:ascii="宋体" w:hAnsi="宋体" w:cs="宋体"/>
          <w:i/>
          <w:iCs/>
          <w:sz w:val="24"/>
          <w:szCs w:val="21"/>
        </w:rPr>
        <w:t xml:space="preserve">提醒：履约保证金的比例不得超过合同金额的</w:t>
      </w:r>
      <w:r>
        <w:rPr>
          <w:rFonts w:hint="eastAsia" w:ascii="宋体" w:hAnsi="宋体" w:eastAsia="Arial" w:cs="宋体"/>
          <w:i/>
          <w:iCs/>
          <w:sz w:val="24"/>
          <w:szCs w:val="21"/>
        </w:rPr>
        <w:t xml:space="preserve">1</w:t>
      </w:r>
      <w:r>
        <w:rPr>
          <w:rFonts w:ascii="宋体" w:hAnsi="宋体" w:eastAsia="Arial" w:cs="宋体"/>
          <w:i/>
          <w:iCs/>
          <w:sz w:val="24"/>
          <w:szCs w:val="21"/>
        </w:rPr>
        <w:t xml:space="preserve">0</w:t>
      </w:r>
      <w:r>
        <w:rPr>
          <w:rFonts w:hint="eastAsia" w:ascii="宋体" w:hAnsi="宋体" w:eastAsia="Arial" w:cs="宋体"/>
          <w:i/>
          <w:iCs/>
          <w:sz w:val="24"/>
          <w:szCs w:val="21"/>
        </w:rPr>
        <w:t xml:space="preserve">%</w:t>
      </w:r>
      <w:r>
        <w:rPr>
          <w:rFonts w:hint="eastAsia" w:ascii="宋体" w:hAnsi="宋体" w:cs="宋体"/>
          <w:sz w:val="24"/>
          <w:szCs w:val="21"/>
        </w:rPr>
        <w:t xml:space="preserve">）</w:t>
      </w:r>
      <w:r/>
    </w:p>
    <w:p>
      <w:pPr>
        <w:ind w:firstLine="480"/>
        <w:jc w:val="left"/>
        <w:spacing w:after="160" w:line="560" w:lineRule="exact"/>
        <w:widowControl/>
        <w:rPr>
          <w:rFonts w:ascii="宋体" w:hAnsi="宋体" w:eastAsia="Arial" w:cs="宋体"/>
          <w:sz w:val="24"/>
          <w:szCs w:val="21"/>
        </w:rPr>
        <w:outlineLvl w:val="0"/>
      </w:pPr>
      <w:r>
        <w:rPr>
          <w:rFonts w:hint="eastAsia" w:ascii="宋体" w:hAnsi="宋体" w:eastAsia="Arial" w:cs="宋体"/>
          <w:sz w:val="24"/>
          <w:szCs w:val="21"/>
        </w:rPr>
        <w:t xml:space="preserve">1.</w:t>
      </w:r>
      <w:r>
        <w:rPr>
          <w:rFonts w:ascii="宋体" w:hAnsi="宋体" w:eastAsia="Arial" w:cs="宋体"/>
          <w:sz w:val="24"/>
          <w:szCs w:val="21"/>
        </w:rPr>
        <w:t xml:space="preserve">5</w:t>
      </w:r>
      <w:r>
        <w:rPr>
          <w:rFonts w:hint="eastAsia" w:ascii="宋体" w:hAnsi="宋体" w:eastAsia="Arial" w:cs="宋体"/>
          <w:sz w:val="24"/>
          <w:szCs w:val="21"/>
        </w:rPr>
        <w:t xml:space="preserve">.2</w:t>
      </w:r>
      <w:r>
        <w:rPr>
          <w:rFonts w:hint="eastAsia" w:ascii="宋体" w:hAnsi="宋体" w:cs="宋体"/>
          <w:sz w:val="24"/>
          <w:szCs w:val="21"/>
        </w:rPr>
        <w:t xml:space="preserve">履约保证金支付方式详见</w:t>
      </w:r>
      <w:r>
        <w:rPr>
          <w:rFonts w:hint="eastAsia" w:ascii="宋体" w:hAnsi="宋体" w:cs="宋体"/>
          <w:b/>
          <w:iCs/>
          <w:sz w:val="24"/>
          <w:szCs w:val="21"/>
          <w:u w:val="single"/>
        </w:rPr>
        <w:t xml:space="preserve">合同专用条款</w:t>
      </w:r>
      <w:r>
        <w:rPr>
          <w:rFonts w:ascii="宋体" w:hAnsi="宋体" w:eastAsia="Arial" w:cs="宋体"/>
          <w:iCs/>
          <w:sz w:val="24"/>
          <w:szCs w:val="21"/>
          <w:u w:val="single"/>
        </w:rPr>
        <w:t xml:space="preserve">1.5.2</w:t>
      </w:r>
      <w:r>
        <w:rPr>
          <w:rFonts w:hint="eastAsia" w:ascii="宋体" w:hAnsi="宋体" w:cs="宋体"/>
          <w:sz w:val="24"/>
          <w:szCs w:val="21"/>
        </w:rPr>
        <w:t xml:space="preserve">；</w:t>
      </w:r>
      <w:r/>
    </w:p>
    <w:p>
      <w:pPr>
        <w:ind w:firstLine="480"/>
        <w:jc w:val="left"/>
        <w:keepLines/>
        <w:keepNext/>
        <w:spacing w:before="360" w:after="200" w:line="560" w:lineRule="exact"/>
        <w:widowControl/>
        <w:tabs>
          <w:tab w:val="left" w:pos="0" w:leader="none"/>
        </w:tabs>
        <w:rPr>
          <w:rFonts w:ascii="Arial" w:hAnsi="Arial" w:cs="Arial"/>
          <w:sz w:val="34"/>
          <w:szCs w:val="21"/>
        </w:rPr>
        <w:outlineLvl w:val="1"/>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jc w:val="left"/>
        <w:spacing w:after="160" w:line="560" w:lineRule="exact"/>
        <w:widowControl/>
        <w:rPr>
          <w:rFonts w:ascii="Arial" w:hAnsi="Arial" w:eastAsia="Arial" w:cs="Arial"/>
          <w:szCs w:val="21"/>
        </w:rPr>
        <w:outlineLvl w:val="0"/>
      </w:pPr>
      <w:r>
        <w:rPr>
          <w:rFonts w:hint="eastAsia" w:ascii="宋体" w:hAnsi="宋体" w:eastAsia="Arial" w:cs="宋体"/>
          <w:sz w:val="24"/>
          <w:szCs w:val="21"/>
        </w:rPr>
        <w:t xml:space="preserve">1.</w:t>
      </w:r>
      <w:r>
        <w:rPr>
          <w:rFonts w:ascii="宋体" w:hAnsi="宋体" w:eastAsia="Arial" w:cs="宋体"/>
          <w:sz w:val="24"/>
          <w:szCs w:val="21"/>
        </w:rPr>
        <w:t xml:space="preserve">5</w:t>
      </w:r>
      <w:r>
        <w:rPr>
          <w:rFonts w:hint="eastAsia" w:ascii="宋体" w:hAnsi="宋体" w:eastAsia="Arial" w:cs="宋体"/>
          <w:sz w:val="24"/>
          <w:szCs w:val="21"/>
        </w:rPr>
        <w:t xml:space="preserve">.4 </w:t>
      </w:r>
      <w:r>
        <w:rPr>
          <w:rFonts w:hint="eastAsia" w:ascii="宋体" w:hAnsi="宋体" w:cs="宋体"/>
          <w:sz w:val="24"/>
          <w:szCs w:val="21"/>
        </w:rPr>
        <w:t xml:space="preserve">甲方在项目验收结束后及时退还履约保证金。甲方在项目通过验收之日起</w:t>
      </w:r>
      <w:r>
        <w:rPr>
          <w:rFonts w:ascii="宋体" w:hAnsi="宋体" w:eastAsia="Arial" w:cs="宋体"/>
          <w:sz w:val="24"/>
          <w:szCs w:val="21"/>
          <w:u w:val="single"/>
        </w:rPr>
        <w:t xml:space="preserve">5</w:t>
      </w:r>
      <w:r>
        <w:rPr>
          <w:rFonts w:hint="eastAsia" w:ascii="宋体" w:hAnsi="宋体" w:cs="宋体"/>
          <w:sz w:val="24"/>
          <w:szCs w:val="21"/>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szCs w:val="21"/>
          <w:u w:val="single"/>
        </w:rPr>
        <w:t xml:space="preserve">（</w:t>
      </w:r>
      <w:r>
        <w:rPr>
          <w:rFonts w:hint="eastAsia" w:ascii="宋体" w:hAnsi="宋体" w:cs="宋体"/>
          <w:i/>
          <w:iCs/>
          <w:sz w:val="24"/>
          <w:szCs w:val="21"/>
          <w:u w:val="single"/>
        </w:rPr>
        <w:t xml:space="preserve">按同期银行活期存款利息</w:t>
      </w:r>
      <w:r>
        <w:rPr>
          <w:rFonts w:hint="eastAsia" w:ascii="宋体" w:hAnsi="宋体" w:cs="宋体"/>
          <w:sz w:val="24"/>
          <w:szCs w:val="21"/>
          <w:u w:val="single"/>
        </w:rPr>
        <w:t xml:space="preserve">）</w:t>
      </w:r>
      <w:r>
        <w:rPr>
          <w:rFonts w:hint="eastAsia" w:ascii="宋体" w:hAnsi="宋体" w:eastAsia="Arial" w:cs="宋体"/>
          <w:sz w:val="24"/>
          <w:szCs w:val="21"/>
        </w:rPr>
        <w:t xml:space="preserve">%</w:t>
      </w:r>
      <w:r>
        <w:rPr>
          <w:rFonts w:hint="eastAsia" w:ascii="宋体" w:hAnsi="宋体" w:cs="宋体"/>
          <w:sz w:val="24"/>
          <w:szCs w:val="21"/>
        </w:rPr>
        <w:t xml:space="preserve">计算，最高限额为本合同履约保证金的</w:t>
      </w:r>
      <w:r>
        <w:rPr>
          <w:rFonts w:hint="eastAsia" w:ascii="宋体" w:hAnsi="宋体" w:eastAsia="Arial" w:cs="宋体"/>
          <w:sz w:val="24"/>
          <w:szCs w:val="21"/>
        </w:rPr>
        <w:t xml:space="preserve"> %</w:t>
      </w:r>
      <w:r>
        <w:rPr>
          <w:rFonts w:hint="eastAsia" w:ascii="宋体" w:hAnsi="宋体" w:cs="宋体"/>
          <w:sz w:val="24"/>
          <w:szCs w:val="21"/>
        </w:rPr>
        <w:t xml:space="preserve">。</w:t>
      </w:r>
      <w:r/>
    </w:p>
    <w:p>
      <w:pPr>
        <w:ind w:firstLine="480"/>
        <w:jc w:val="left"/>
        <w:spacing w:after="160" w:line="560" w:lineRule="exact"/>
        <w:widowControl/>
        <w:rPr>
          <w:rFonts w:ascii="宋体" w:hAnsi="宋体" w:eastAsia="Arial" w:cs="宋体"/>
          <w:b/>
          <w:sz w:val="24"/>
          <w:szCs w:val="21"/>
        </w:rPr>
        <w:outlineLvl w:val="0"/>
      </w:pPr>
      <w:r>
        <w:rPr>
          <w:rFonts w:hint="eastAsia" w:ascii="宋体" w:hAnsi="宋体" w:eastAsia="Arial" w:cs="宋体"/>
          <w:b/>
          <w:sz w:val="24"/>
          <w:szCs w:val="21"/>
        </w:rPr>
        <w:t xml:space="preserve">1.</w:t>
      </w:r>
      <w:bookmarkEnd w:id="96"/>
      <w:r/>
      <w:bookmarkEnd w:id="97"/>
      <w:r/>
      <w:bookmarkEnd w:id="98"/>
      <w:r>
        <w:rPr>
          <w:rFonts w:ascii="宋体" w:hAnsi="宋体" w:eastAsia="Arial" w:cs="宋体"/>
          <w:b/>
          <w:sz w:val="24"/>
          <w:szCs w:val="21"/>
        </w:rPr>
        <w:t xml:space="preserve">6</w:t>
      </w:r>
      <w:r>
        <w:rPr>
          <w:rFonts w:hint="eastAsia" w:ascii="宋体" w:hAnsi="宋体" w:cs="宋体"/>
          <w:b/>
          <w:sz w:val="24"/>
          <w:szCs w:val="21"/>
        </w:rPr>
        <w:t xml:space="preserve">预付款</w:t>
      </w:r>
      <w:r/>
    </w:p>
    <w:p>
      <w:pPr>
        <w:ind w:firstLine="480"/>
        <w:jc w:val="left"/>
        <w:spacing w:line="360" w:lineRule="auto"/>
        <w:widowControl/>
        <w:rPr>
          <w:rFonts w:ascii="宋体" w:hAnsi="宋体" w:eastAsia="Arial" w:cs="宋体"/>
          <w:sz w:val="24"/>
          <w:szCs w:val="21"/>
        </w:rPr>
      </w:pPr>
      <w:r>
        <w:rPr>
          <w:rFonts w:hint="eastAsia" w:ascii="宋体" w:hAnsi="宋体" w:cs="宋体"/>
          <w:sz w:val="24"/>
          <w:szCs w:val="21"/>
        </w:rPr>
        <w:t xml:space="preserve">乙方</w:t>
      </w:r>
      <w:r>
        <w:rPr>
          <w:rFonts w:hint="eastAsia" w:ascii="宋体" w:hAnsi="宋体" w:cs="宋体"/>
          <w:sz w:val="24"/>
          <w:szCs w:val="21"/>
          <w:u w:val="single"/>
        </w:rPr>
        <w:t xml:space="preserve"> 不需要 </w:t>
      </w:r>
      <w:r>
        <w:rPr>
          <w:rFonts w:hint="eastAsia" w:ascii="宋体" w:hAnsi="宋体" w:cs="宋体"/>
          <w:sz w:val="24"/>
          <w:szCs w:val="21"/>
        </w:rPr>
        <w:t xml:space="preserve">（需要</w:t>
      </w:r>
      <w:r>
        <w:rPr>
          <w:rFonts w:hint="eastAsia" w:ascii="仿宋" w:hAnsi="仿宋" w:eastAsia="仿宋" w:cs="仿宋"/>
          <w:sz w:val="24"/>
          <w:szCs w:val="21"/>
        </w:rPr>
        <w:t xml:space="preserve">/</w:t>
      </w:r>
      <w:r>
        <w:rPr>
          <w:rFonts w:hint="eastAsia" w:ascii="宋体" w:hAnsi="宋体" w:cs="宋体"/>
          <w:sz w:val="24"/>
          <w:szCs w:val="21"/>
        </w:rPr>
        <w:t xml:space="preserve">不需要）甲方支付预付款。若需要支付预付款的，则：</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1.</w:t>
      </w:r>
      <w:r>
        <w:rPr>
          <w:rFonts w:ascii="宋体" w:hAnsi="宋体" w:eastAsia="Arial" w:cs="宋体"/>
          <w:sz w:val="24"/>
          <w:szCs w:val="21"/>
        </w:rPr>
        <w:t xml:space="preserve">6</w:t>
      </w:r>
      <w:r>
        <w:rPr>
          <w:rFonts w:hint="eastAsia" w:ascii="宋体" w:hAnsi="宋体" w:eastAsia="Arial" w:cs="宋体"/>
          <w:sz w:val="24"/>
          <w:szCs w:val="21"/>
        </w:rPr>
        <w:t xml:space="preserve">.1</w:t>
      </w:r>
      <w:r>
        <w:rPr>
          <w:rFonts w:hint="eastAsia" w:ascii="宋体" w:hAnsi="宋体" w:cs="宋体"/>
          <w:sz w:val="24"/>
          <w:szCs w:val="21"/>
        </w:rPr>
        <w:t xml:space="preserve">预付款比例、支付方式、时间详见</w:t>
      </w:r>
      <w:r>
        <w:rPr>
          <w:rFonts w:hint="eastAsia" w:ascii="宋体" w:hAnsi="宋体" w:cs="宋体"/>
          <w:b/>
          <w:iCs/>
          <w:sz w:val="24"/>
          <w:szCs w:val="21"/>
          <w:u w:val="single"/>
        </w:rPr>
        <w:t xml:space="preserve">合同专用条款</w:t>
      </w:r>
      <w:r>
        <w:rPr>
          <w:rFonts w:hint="eastAsia" w:ascii="宋体" w:hAnsi="宋体" w:cs="宋体"/>
          <w:iCs/>
          <w:sz w:val="24"/>
          <w:szCs w:val="21"/>
          <w:u w:val="single"/>
        </w:rPr>
        <w:t xml:space="preserve">1</w:t>
      </w:r>
      <w:r>
        <w:rPr>
          <w:rFonts w:ascii="宋体" w:hAnsi="宋体" w:eastAsia="Arial" w:cs="宋体"/>
          <w:iCs/>
          <w:sz w:val="24"/>
          <w:szCs w:val="21"/>
          <w:u w:val="single"/>
        </w:rPr>
        <w:t xml:space="preserve">.6.1</w:t>
      </w:r>
      <w:r>
        <w:rPr>
          <w:rFonts w:hint="eastAsia" w:ascii="宋体" w:hAnsi="宋体" w:cs="宋体"/>
          <w:sz w:val="24"/>
          <w:szCs w:val="21"/>
        </w:rPr>
        <w:t xml:space="preserve">；</w:t>
      </w:r>
      <w:r/>
    </w:p>
    <w:p>
      <w:pPr>
        <w:ind w:firstLine="480"/>
        <w:jc w:val="left"/>
        <w:spacing w:line="360" w:lineRule="auto"/>
        <w:widowControl/>
        <w:rPr>
          <w:rFonts w:ascii="宋体" w:hAnsi="宋体" w:eastAsia="Arial" w:cs="宋体"/>
          <w:b/>
          <w:bCs/>
          <w:sz w:val="24"/>
          <w:szCs w:val="21"/>
        </w:rPr>
      </w:pPr>
      <w:r>
        <w:rPr>
          <w:rFonts w:hint="eastAsia" w:ascii="宋体" w:hAnsi="宋体" w:eastAsia="Arial" w:cs="宋体"/>
          <w:b/>
          <w:bCs/>
          <w:sz w:val="24"/>
          <w:szCs w:val="21"/>
        </w:rPr>
        <w:t xml:space="preserve">1.</w:t>
      </w:r>
      <w:r>
        <w:rPr>
          <w:rFonts w:ascii="宋体" w:hAnsi="宋体" w:eastAsia="Arial" w:cs="宋体"/>
          <w:b/>
          <w:bCs/>
          <w:sz w:val="24"/>
          <w:szCs w:val="21"/>
        </w:rPr>
        <w:t xml:space="preserve">7</w:t>
      </w:r>
      <w:r>
        <w:rPr>
          <w:rFonts w:hint="eastAsia" w:ascii="宋体" w:hAnsi="宋体" w:cs="宋体"/>
          <w:b/>
          <w:bCs/>
          <w:sz w:val="24"/>
          <w:szCs w:val="21"/>
        </w:rPr>
        <w:t xml:space="preserve">资金支付</w:t>
      </w:r>
      <w:r/>
    </w:p>
    <w:p>
      <w:pPr>
        <w:ind w:firstLine="480"/>
        <w:jc w:val="left"/>
        <w:spacing w:line="360" w:lineRule="auto"/>
        <w:widowControl/>
        <w:rPr>
          <w:rFonts w:ascii="宋体" w:hAnsi="宋体" w:eastAsia="Arial" w:cs="宋体"/>
          <w:sz w:val="24"/>
          <w:szCs w:val="21"/>
        </w:rPr>
      </w:pPr>
      <w:r>
        <w:rPr>
          <w:rFonts w:hint="eastAsia" w:ascii="宋体" w:hAnsi="宋体" w:eastAsia="Arial" w:cs="宋体"/>
          <w:sz w:val="24"/>
          <w:szCs w:val="21"/>
        </w:rPr>
        <w:t xml:space="preserve">1.</w:t>
      </w:r>
      <w:r>
        <w:rPr>
          <w:rFonts w:ascii="宋体" w:hAnsi="宋体" w:eastAsia="Arial" w:cs="宋体"/>
          <w:sz w:val="24"/>
          <w:szCs w:val="21"/>
        </w:rPr>
        <w:t xml:space="preserve">7</w:t>
      </w:r>
      <w:r>
        <w:rPr>
          <w:rFonts w:hint="eastAsia" w:ascii="宋体" w:hAnsi="宋体" w:eastAsia="Arial" w:cs="宋体"/>
          <w:sz w:val="24"/>
          <w:szCs w:val="21"/>
        </w:rPr>
        <w:t xml:space="preserve">.1</w:t>
      </w:r>
      <w:r>
        <w:rPr>
          <w:rFonts w:hint="eastAsia" w:ascii="宋体" w:hAnsi="宋体" w:cs="宋体"/>
          <w:sz w:val="24"/>
          <w:szCs w:val="21"/>
        </w:rPr>
        <w:t xml:space="preserve">甲方应严格履行合同，及时组织验收，验收合格后及时将合同款支付完毕。对于满足合同约定支付条件的，甲方自收到发票后10个工作日内将资金支付到合同约定的乙方账户，有条件的甲方可以即时支付。甲方不得以机构变动、人员更替、政策调整、单位放假等为由延迟付款。</w:t>
      </w:r>
      <w:r/>
    </w:p>
    <w:p>
      <w:pPr>
        <w:ind w:firstLine="480"/>
        <w:jc w:val="left"/>
        <w:spacing w:after="160" w:line="560" w:lineRule="exact"/>
        <w:widowControl/>
        <w:rPr>
          <w:rFonts w:ascii="宋体" w:hAnsi="宋体" w:eastAsia="Arial" w:cs="宋体"/>
          <w:sz w:val="24"/>
          <w:szCs w:val="21"/>
        </w:rPr>
        <w:outlineLvl w:val="0"/>
      </w:pPr>
      <w:r>
        <w:rPr>
          <w:rFonts w:hint="eastAsia" w:ascii="宋体" w:hAnsi="宋体" w:eastAsia="Arial" w:cs="宋体"/>
          <w:sz w:val="24"/>
          <w:szCs w:val="21"/>
        </w:rPr>
        <w:t xml:space="preserve">1.</w:t>
      </w:r>
      <w:r>
        <w:rPr>
          <w:rFonts w:ascii="宋体" w:hAnsi="宋体" w:eastAsia="Arial" w:cs="宋体"/>
          <w:sz w:val="24"/>
          <w:szCs w:val="21"/>
        </w:rPr>
        <w:t xml:space="preserve">7</w:t>
      </w:r>
      <w:r>
        <w:rPr>
          <w:rFonts w:hint="eastAsia" w:ascii="宋体" w:hAnsi="宋体" w:eastAsia="Arial" w:cs="宋体"/>
          <w:sz w:val="24"/>
          <w:szCs w:val="21"/>
        </w:rPr>
        <w:t xml:space="preserve">.2</w:t>
      </w:r>
      <w:r>
        <w:rPr>
          <w:rFonts w:hint="eastAsia" w:ascii="宋体" w:hAnsi="宋体" w:cs="宋体"/>
          <w:sz w:val="24"/>
          <w:szCs w:val="21"/>
        </w:rPr>
        <w:t xml:space="preserve">资金支付的方式、时间和条件详见</w:t>
      </w:r>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1</w:t>
      </w:r>
      <w:r>
        <w:rPr>
          <w:rFonts w:ascii="宋体" w:hAnsi="宋体" w:eastAsia="Arial" w:cs="宋体"/>
          <w:b/>
          <w:iCs/>
          <w:sz w:val="24"/>
          <w:szCs w:val="21"/>
          <w:u w:val="single"/>
        </w:rPr>
        <w:t xml:space="preserve">.7.2</w:t>
      </w:r>
      <w:r>
        <w:rPr>
          <w:rFonts w:hint="eastAsia" w:ascii="宋体" w:hAnsi="宋体" w:cs="宋体"/>
          <w:iCs/>
          <w:sz w:val="24"/>
          <w:szCs w:val="21"/>
        </w:rPr>
        <w:t xml:space="preserve">。</w:t>
      </w:r>
      <w:r/>
    </w:p>
    <w:p>
      <w:pPr>
        <w:ind w:firstLine="480"/>
        <w:jc w:val="left"/>
        <w:spacing w:after="160" w:line="560" w:lineRule="exact"/>
        <w:widowControl/>
        <w:rPr>
          <w:rFonts w:ascii="宋体" w:hAnsi="宋体" w:eastAsia="Arial" w:cs="宋体"/>
          <w:b/>
          <w:sz w:val="24"/>
          <w:szCs w:val="21"/>
        </w:rPr>
        <w:outlineLvl w:val="0"/>
      </w:pPr>
      <w:r/>
      <w:bookmarkStart w:id="99" w:name="_Toc19304"/>
      <w:r/>
      <w:bookmarkStart w:id="100" w:name="_Toc2846"/>
      <w:r/>
      <w:bookmarkStart w:id="101" w:name="_Toc32071"/>
      <w:r>
        <w:rPr>
          <w:rFonts w:hint="eastAsia" w:ascii="宋体" w:hAnsi="宋体" w:eastAsia="Arial" w:cs="宋体"/>
          <w:b/>
          <w:sz w:val="24"/>
          <w:szCs w:val="21"/>
        </w:rPr>
        <w:t xml:space="preserve">1.</w:t>
      </w:r>
      <w:r>
        <w:rPr>
          <w:rFonts w:ascii="宋体" w:hAnsi="宋体" w:eastAsia="Arial" w:cs="宋体"/>
          <w:b/>
          <w:sz w:val="24"/>
          <w:szCs w:val="21"/>
        </w:rPr>
        <w:t xml:space="preserve">8</w:t>
      </w:r>
      <w:r>
        <w:rPr>
          <w:rFonts w:hint="eastAsia" w:ascii="宋体" w:hAnsi="宋体" w:cs="宋体"/>
          <w:b/>
          <w:sz w:val="24"/>
          <w:szCs w:val="21"/>
        </w:rPr>
        <w:t xml:space="preserve">货物（服务）交付期限、地点和方式</w:t>
      </w:r>
      <w:bookmarkEnd w:id="99"/>
      <w:r/>
      <w:bookmarkEnd w:id="100"/>
      <w:r/>
      <w:bookmarkEnd w:id="101"/>
      <w:r/>
      <w:r/>
    </w:p>
    <w:p>
      <w:pPr>
        <w:ind w:firstLine="480"/>
        <w:jc w:val="left"/>
        <w:spacing w:after="160" w:line="560" w:lineRule="exact"/>
        <w:widowControl/>
        <w:rPr>
          <w:rFonts w:ascii="宋体" w:hAnsi="宋体" w:eastAsia="Arial" w:cs="宋体"/>
          <w:sz w:val="24"/>
          <w:szCs w:val="21"/>
          <w:u w:val="single"/>
        </w:rPr>
      </w:pPr>
      <w:r>
        <w:rPr>
          <w:rFonts w:hint="eastAsia" w:ascii="宋体" w:hAnsi="宋体" w:eastAsia="Arial" w:cs="宋体"/>
          <w:sz w:val="24"/>
          <w:szCs w:val="21"/>
        </w:rPr>
        <w:t xml:space="preserve">1.</w:t>
      </w:r>
      <w:r>
        <w:rPr>
          <w:rFonts w:ascii="宋体" w:hAnsi="宋体" w:eastAsia="Arial" w:cs="宋体"/>
          <w:sz w:val="24"/>
          <w:szCs w:val="21"/>
        </w:rPr>
        <w:t xml:space="preserve">8</w:t>
      </w:r>
      <w:r>
        <w:rPr>
          <w:rFonts w:hint="eastAsia" w:ascii="宋体" w:hAnsi="宋体" w:eastAsia="Arial" w:cs="宋体"/>
          <w:sz w:val="24"/>
          <w:szCs w:val="21"/>
        </w:rPr>
        <w:t xml:space="preserve">.1 </w:t>
      </w:r>
      <w:r>
        <w:rPr>
          <w:rFonts w:hint="eastAsia" w:ascii="宋体" w:hAnsi="宋体" w:cs="宋体"/>
          <w:sz w:val="24"/>
          <w:szCs w:val="21"/>
        </w:rPr>
        <w:t xml:space="preserve">交付期限：</w:t>
      </w:r>
      <w:bookmarkStart w:id="102" w:name="_Hlk134193824"/>
      <w:r>
        <w:rPr>
          <w:rFonts w:hint="eastAsia" w:ascii="宋体" w:hAnsi="宋体" w:cs="宋体"/>
          <w:sz w:val="24"/>
          <w:szCs w:val="21"/>
        </w:rPr>
        <w:t xml:space="preserve">详见</w:t>
      </w:r>
      <w:bookmarkEnd w:id="102"/>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1</w:t>
      </w:r>
      <w:r>
        <w:rPr>
          <w:rFonts w:ascii="宋体" w:hAnsi="宋体" w:eastAsia="Arial" w:cs="宋体"/>
          <w:b/>
          <w:iCs/>
          <w:sz w:val="24"/>
          <w:szCs w:val="21"/>
          <w:u w:val="single"/>
        </w:rPr>
        <w:t xml:space="preserve">.8.1</w:t>
      </w:r>
      <w:r>
        <w:rPr>
          <w:rFonts w:hint="eastAsia" w:ascii="宋体" w:hAnsi="宋体" w:cs="宋体"/>
          <w:iCs/>
          <w:sz w:val="24"/>
          <w:szCs w:val="21"/>
        </w:rPr>
        <w:t xml:space="preserve">；</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1.</w:t>
      </w:r>
      <w:r>
        <w:rPr>
          <w:rFonts w:ascii="宋体" w:hAnsi="宋体" w:eastAsia="Arial" w:cs="宋体"/>
          <w:sz w:val="24"/>
          <w:szCs w:val="21"/>
        </w:rPr>
        <w:t xml:space="preserve">8</w:t>
      </w:r>
      <w:r>
        <w:rPr>
          <w:rFonts w:hint="eastAsia" w:ascii="宋体" w:hAnsi="宋体" w:eastAsia="Arial" w:cs="宋体"/>
          <w:sz w:val="24"/>
          <w:szCs w:val="21"/>
        </w:rPr>
        <w:t xml:space="preserve">.2 </w:t>
      </w:r>
      <w:r>
        <w:rPr>
          <w:rFonts w:hint="eastAsia" w:ascii="宋体" w:hAnsi="宋体" w:cs="宋体"/>
          <w:sz w:val="24"/>
          <w:szCs w:val="21"/>
        </w:rPr>
        <w:t xml:space="preserve">交付地点：详见</w:t>
      </w:r>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1</w:t>
      </w:r>
      <w:r>
        <w:rPr>
          <w:rFonts w:ascii="宋体" w:hAnsi="宋体" w:eastAsia="Arial" w:cs="宋体"/>
          <w:b/>
          <w:iCs/>
          <w:sz w:val="24"/>
          <w:szCs w:val="21"/>
          <w:u w:val="single"/>
        </w:rPr>
        <w:t xml:space="preserve">.8.2</w:t>
      </w:r>
      <w:r>
        <w:rPr>
          <w:rFonts w:hint="eastAsia" w:ascii="宋体" w:hAnsi="宋体" w:cs="宋体"/>
          <w:iCs/>
          <w:sz w:val="24"/>
          <w:szCs w:val="21"/>
        </w:rPr>
        <w:t xml:space="preserve">；</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1.</w:t>
      </w:r>
      <w:r>
        <w:rPr>
          <w:rFonts w:ascii="宋体" w:hAnsi="宋体" w:eastAsia="Arial" w:cs="宋体"/>
          <w:sz w:val="24"/>
          <w:szCs w:val="21"/>
        </w:rPr>
        <w:t xml:space="preserve">8</w:t>
      </w:r>
      <w:r>
        <w:rPr>
          <w:rFonts w:hint="eastAsia" w:ascii="宋体" w:hAnsi="宋体" w:eastAsia="Arial" w:cs="宋体"/>
          <w:sz w:val="24"/>
          <w:szCs w:val="21"/>
        </w:rPr>
        <w:t xml:space="preserve">.3 </w:t>
      </w:r>
      <w:r>
        <w:rPr>
          <w:rFonts w:hint="eastAsia" w:ascii="宋体" w:hAnsi="宋体" w:cs="宋体"/>
          <w:sz w:val="24"/>
          <w:szCs w:val="21"/>
        </w:rPr>
        <w:t xml:space="preserve">交付方式：详见</w:t>
      </w:r>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1</w:t>
      </w:r>
      <w:r>
        <w:rPr>
          <w:rFonts w:ascii="宋体" w:hAnsi="宋体" w:eastAsia="Arial" w:cs="宋体"/>
          <w:b/>
          <w:iCs/>
          <w:sz w:val="24"/>
          <w:szCs w:val="21"/>
          <w:u w:val="single"/>
        </w:rPr>
        <w:t xml:space="preserve">.8.3</w:t>
      </w:r>
      <w:r>
        <w:rPr>
          <w:rFonts w:hint="eastAsia" w:ascii="宋体" w:hAnsi="宋体" w:cs="宋体"/>
          <w:iCs/>
          <w:sz w:val="24"/>
          <w:szCs w:val="21"/>
        </w:rPr>
        <w:t xml:space="preserve">。</w:t>
      </w:r>
      <w:r/>
    </w:p>
    <w:p>
      <w:pPr>
        <w:ind w:firstLine="480"/>
        <w:jc w:val="left"/>
        <w:spacing w:after="160" w:line="560" w:lineRule="exact"/>
        <w:widowControl/>
        <w:rPr>
          <w:rFonts w:ascii="宋体" w:hAnsi="宋体" w:eastAsia="Arial" w:cs="宋体"/>
          <w:b/>
          <w:sz w:val="24"/>
          <w:szCs w:val="21"/>
        </w:rPr>
        <w:outlineLvl w:val="0"/>
      </w:pPr>
      <w:r/>
      <w:bookmarkStart w:id="103" w:name="_Toc27250"/>
      <w:r/>
      <w:bookmarkStart w:id="104" w:name="_Toc21423"/>
      <w:r/>
      <w:bookmarkStart w:id="105" w:name="_Toc19554"/>
      <w:r>
        <w:rPr>
          <w:rFonts w:hint="eastAsia" w:ascii="宋体" w:hAnsi="宋体" w:eastAsia="Arial" w:cs="宋体"/>
          <w:b/>
          <w:sz w:val="24"/>
          <w:szCs w:val="21"/>
        </w:rPr>
        <w:t xml:space="preserve">1.</w:t>
      </w:r>
      <w:r>
        <w:rPr>
          <w:rFonts w:ascii="宋体" w:hAnsi="宋体" w:eastAsia="Arial" w:cs="宋体"/>
          <w:b/>
          <w:sz w:val="24"/>
          <w:szCs w:val="21"/>
        </w:rPr>
        <w:t xml:space="preserve">9</w:t>
      </w:r>
      <w:r>
        <w:rPr>
          <w:rFonts w:hint="eastAsia" w:ascii="宋体" w:hAnsi="宋体" w:cs="宋体"/>
          <w:b/>
          <w:sz w:val="24"/>
          <w:szCs w:val="21"/>
        </w:rPr>
        <w:t xml:space="preserve">违约责任</w:t>
      </w:r>
      <w:bookmarkEnd w:id="103"/>
      <w:r/>
      <w:bookmarkEnd w:id="104"/>
      <w:r/>
      <w:bookmarkEnd w:id="105"/>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1.</w:t>
      </w:r>
      <w:r>
        <w:rPr>
          <w:rFonts w:ascii="宋体" w:hAnsi="宋体" w:eastAsia="Arial" w:cs="宋体"/>
          <w:sz w:val="24"/>
          <w:szCs w:val="21"/>
        </w:rPr>
        <w:t xml:space="preserve">9</w:t>
      </w:r>
      <w:r>
        <w:rPr>
          <w:rFonts w:hint="eastAsia" w:ascii="宋体" w:hAnsi="宋体" w:eastAsia="Arial" w:cs="宋体"/>
          <w:sz w:val="24"/>
          <w:szCs w:val="21"/>
        </w:rPr>
        <w:t xml:space="preserve">.1 </w:t>
      </w:r>
      <w:r>
        <w:rPr>
          <w:rFonts w:hint="eastAsia" w:ascii="宋体" w:hAnsi="宋体" w:cs="宋体"/>
          <w:sz w:val="24"/>
          <w:szCs w:val="21"/>
        </w:rPr>
        <w:t xml:space="preserve">除不可抗力外，如果乙方没有按照本合同约定的期限、地点和方式交付货物或服务，那么甲方可要求乙方支付违约金，每延迟一日，违约金按合同金额的</w:t>
      </w:r>
      <w:r>
        <w:rPr>
          <w:rFonts w:hint="eastAsia" w:ascii="宋体" w:hAnsi="宋体" w:cs="宋体"/>
          <w:sz w:val="24"/>
          <w:szCs w:val="21"/>
          <w:u w:val="single"/>
        </w:rPr>
        <w:t xml:space="preserve">0.3</w:t>
      </w:r>
      <w:r>
        <w:rPr>
          <w:rFonts w:hint="eastAsia" w:ascii="宋体" w:hAnsi="宋体" w:eastAsia="Arial" w:cs="宋体"/>
          <w:sz w:val="24"/>
          <w:szCs w:val="21"/>
        </w:rPr>
        <w:t xml:space="preserve">%</w:t>
      </w:r>
      <w:r>
        <w:rPr>
          <w:rFonts w:hint="eastAsia" w:ascii="宋体" w:hAnsi="宋体" w:cs="宋体"/>
          <w:sz w:val="24"/>
          <w:szCs w:val="21"/>
        </w:rPr>
        <w:t xml:space="preserve">计算，最高限额为本合同金额的</w:t>
      </w:r>
      <w:r>
        <w:rPr>
          <w:rFonts w:hint="eastAsia" w:ascii="宋体" w:hAnsi="宋体" w:cs="宋体"/>
          <w:sz w:val="24"/>
          <w:szCs w:val="21"/>
          <w:u w:val="single"/>
        </w:rPr>
        <w:t xml:space="preserve"> 5 </w:t>
      </w:r>
      <w:r>
        <w:rPr>
          <w:rFonts w:hint="eastAsia" w:ascii="宋体" w:hAnsi="宋体" w:eastAsia="Arial" w:cs="宋体"/>
          <w:sz w:val="24"/>
          <w:szCs w:val="21"/>
        </w:rPr>
        <w:t xml:space="preserve">%</w:t>
      </w:r>
      <w:r>
        <w:rPr>
          <w:rFonts w:hint="eastAsia" w:ascii="宋体" w:hAnsi="宋体" w:cs="宋体"/>
          <w:sz w:val="24"/>
          <w:szCs w:val="21"/>
        </w:rPr>
        <w:t xml:space="preserve">；迟延交付货物或服务的违约金计算数额达到前述最高限额之日起，甲方有权在要求乙方支付违约金的同时，书面通知乙方解除本合同；</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1.</w:t>
      </w:r>
      <w:r>
        <w:rPr>
          <w:rFonts w:ascii="宋体" w:hAnsi="宋体" w:eastAsia="Arial" w:cs="宋体"/>
          <w:sz w:val="24"/>
          <w:szCs w:val="21"/>
        </w:rPr>
        <w:t xml:space="preserve">9</w:t>
      </w:r>
      <w:r>
        <w:rPr>
          <w:rFonts w:hint="eastAsia" w:ascii="宋体" w:hAnsi="宋体" w:eastAsia="Arial" w:cs="宋体"/>
          <w:sz w:val="24"/>
          <w:szCs w:val="21"/>
        </w:rPr>
        <w:t xml:space="preserve">.2 </w:t>
      </w:r>
      <w:r>
        <w:rPr>
          <w:rFonts w:hint="eastAsia" w:ascii="宋体" w:hAnsi="宋体" w:cs="宋体"/>
          <w:sz w:val="24"/>
          <w:szCs w:val="21"/>
        </w:rPr>
        <w:t xml:space="preserve">除不可抗力外，如果甲方没有按照本合同约定的付款方式付款，乙方可要求甲方支付违约金，每延迟一日，违约金按应付而未付款的</w:t>
      </w:r>
      <w:r>
        <w:rPr>
          <w:rFonts w:hint="eastAsia" w:ascii="宋体" w:hAnsi="宋体" w:cs="宋体"/>
          <w:sz w:val="24"/>
          <w:szCs w:val="21"/>
          <w:u w:val="single"/>
        </w:rPr>
        <w:t xml:space="preserve">0.3</w:t>
      </w:r>
      <w:r>
        <w:rPr>
          <w:rFonts w:hint="eastAsia" w:ascii="宋体" w:hAnsi="宋体" w:eastAsia="Arial" w:cs="宋体"/>
          <w:sz w:val="24"/>
          <w:szCs w:val="21"/>
        </w:rPr>
        <w:t xml:space="preserve">%</w:t>
      </w:r>
      <w:r>
        <w:rPr>
          <w:rFonts w:hint="eastAsia" w:ascii="宋体" w:hAnsi="宋体" w:cs="宋体"/>
          <w:sz w:val="24"/>
          <w:szCs w:val="21"/>
        </w:rPr>
        <w:t xml:space="preserve">计算，最高限额为本合同总价的</w:t>
      </w:r>
      <w:r>
        <w:rPr>
          <w:rFonts w:hint="eastAsia" w:ascii="宋体" w:hAnsi="宋体" w:cs="宋体"/>
          <w:sz w:val="24"/>
          <w:szCs w:val="21"/>
          <w:u w:val="single"/>
        </w:rPr>
        <w:t xml:space="preserve">5 </w:t>
      </w:r>
      <w:r>
        <w:rPr>
          <w:rFonts w:hint="eastAsia" w:ascii="宋体" w:hAnsi="宋体" w:eastAsia="Arial" w:cs="宋体"/>
          <w:sz w:val="24"/>
          <w:szCs w:val="21"/>
        </w:rPr>
        <w:t xml:space="preserve">%</w:t>
      </w:r>
      <w:r>
        <w:rPr>
          <w:rFonts w:hint="eastAsia" w:ascii="宋体" w:hAnsi="宋体" w:cs="宋体"/>
          <w:sz w:val="24"/>
          <w:szCs w:val="21"/>
        </w:rPr>
        <w:t xml:space="preserve">；迟延付款的违约金计算数额达到前述最高限额之日起，乙方有权在要求甲方支付违约金的同时，书面通知甲方解除本合同；</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1.</w:t>
      </w:r>
      <w:r>
        <w:rPr>
          <w:rFonts w:ascii="宋体" w:hAnsi="宋体" w:eastAsia="Arial" w:cs="宋体"/>
          <w:sz w:val="24"/>
          <w:szCs w:val="21"/>
        </w:rPr>
        <w:t xml:space="preserve">9</w:t>
      </w:r>
      <w:r>
        <w:rPr>
          <w:rFonts w:hint="eastAsia" w:ascii="宋体" w:hAnsi="宋体" w:eastAsia="Arial" w:cs="宋体"/>
          <w:sz w:val="24"/>
          <w:szCs w:val="21"/>
        </w:rPr>
        <w:t xml:space="preserve">.3 </w:t>
      </w:r>
      <w:r>
        <w:rPr>
          <w:rFonts w:hint="eastAsia" w:ascii="宋体" w:hAnsi="宋体" w:cs="宋体"/>
          <w:sz w:val="24"/>
          <w:szCs w:val="21"/>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1.</w:t>
      </w:r>
      <w:r>
        <w:rPr>
          <w:rFonts w:ascii="宋体" w:hAnsi="宋体" w:eastAsia="Arial" w:cs="宋体"/>
          <w:sz w:val="24"/>
          <w:szCs w:val="21"/>
        </w:rPr>
        <w:t xml:space="preserve">9</w:t>
      </w:r>
      <w:r>
        <w:rPr>
          <w:rFonts w:hint="eastAsia" w:ascii="宋体" w:hAnsi="宋体" w:eastAsia="Arial" w:cs="宋体"/>
          <w:sz w:val="24"/>
          <w:szCs w:val="21"/>
        </w:rPr>
        <w:t xml:space="preserve">.4 </w:t>
      </w:r>
      <w:r>
        <w:rPr>
          <w:rFonts w:hint="eastAsia" w:ascii="宋体" w:hAnsi="宋体" w:cs="宋体"/>
          <w:sz w:val="24"/>
          <w:szCs w:val="21"/>
        </w:rPr>
        <w:t xml:space="preserve">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1.</w:t>
      </w:r>
      <w:r>
        <w:rPr>
          <w:rFonts w:ascii="宋体" w:hAnsi="宋体" w:eastAsia="Arial" w:cs="宋体"/>
          <w:sz w:val="24"/>
          <w:szCs w:val="21"/>
        </w:rPr>
        <w:t xml:space="preserve">9</w:t>
      </w:r>
      <w:r>
        <w:rPr>
          <w:rFonts w:hint="eastAsia" w:ascii="宋体" w:hAnsi="宋体" w:eastAsia="Arial" w:cs="宋体"/>
          <w:sz w:val="24"/>
          <w:szCs w:val="21"/>
        </w:rPr>
        <w:t xml:space="preserve">.5</w:t>
      </w:r>
      <w:r>
        <w:rPr>
          <w:rFonts w:hint="eastAsia" w:ascii="宋体" w:hAnsi="宋体" w:cs="宋体"/>
          <w:sz w:val="24"/>
          <w:szCs w:val="21"/>
        </w:rPr>
        <w:t xml:space="preserve">如果出现政府采购监督管理部门在处理投诉事项期间，书面通知甲方暂停采购活动的情形，或者询问或质疑事项可能影响中标或者成交结果的，导致甲方中止履行合同的情形，均不视为甲方违约。如在政府采购监督管理部门处理与本合同履行相关投诉事项期间发现乙方存在违规违纪的情况的，视为乙方违约，甲方有权立即解除本合同，未支付费用不再支付，并有权要求乙方退还已支付费用。</w:t>
      </w:r>
      <w:r/>
    </w:p>
    <w:p>
      <w:pPr>
        <w:ind w:left="-420" w:right="-420" w:firstLine="960"/>
        <w:jc w:val="left"/>
        <w:spacing w:after="160" w:line="560" w:lineRule="exact"/>
        <w:widowControl/>
        <w:rPr>
          <w:rFonts w:ascii="宋体" w:hAnsi="宋体" w:eastAsia="Arial" w:cs="宋体"/>
          <w:szCs w:val="21"/>
        </w:rPr>
      </w:pPr>
      <w:r>
        <w:rPr>
          <w:rFonts w:hint="eastAsia" w:ascii="宋体" w:hAnsi="宋体" w:eastAsia="Arial" w:cs="宋体"/>
          <w:sz w:val="24"/>
          <w:szCs w:val="21"/>
        </w:rPr>
        <w:t xml:space="preserve">1.</w:t>
      </w:r>
      <w:r>
        <w:rPr>
          <w:rFonts w:ascii="宋体" w:hAnsi="宋体" w:eastAsia="Arial" w:cs="宋体"/>
          <w:sz w:val="24"/>
          <w:szCs w:val="21"/>
        </w:rPr>
        <w:t xml:space="preserve">9</w:t>
      </w:r>
      <w:r>
        <w:rPr>
          <w:rFonts w:hint="eastAsia" w:ascii="宋体" w:hAnsi="宋体" w:eastAsia="Arial" w:cs="宋体"/>
          <w:sz w:val="24"/>
          <w:szCs w:val="21"/>
        </w:rPr>
        <w:t xml:space="preserve">.6</w:t>
      </w:r>
      <w:r>
        <w:rPr>
          <w:rFonts w:hint="eastAsia" w:ascii="宋体" w:hAnsi="宋体" w:cs="宋体"/>
          <w:sz w:val="24"/>
          <w:szCs w:val="21"/>
        </w:rPr>
        <w:t xml:space="preserve">违约责任</w:t>
      </w:r>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1</w:t>
      </w:r>
      <w:r>
        <w:rPr>
          <w:rFonts w:ascii="宋体" w:hAnsi="宋体" w:eastAsia="Arial" w:cs="宋体"/>
          <w:b/>
          <w:iCs/>
          <w:sz w:val="24"/>
          <w:szCs w:val="21"/>
          <w:u w:val="single"/>
        </w:rPr>
        <w:t xml:space="preserve">.9.6</w:t>
      </w:r>
      <w:r>
        <w:rPr>
          <w:rFonts w:hint="eastAsia" w:ascii="宋体" w:hAnsi="宋体" w:cs="宋体"/>
          <w:sz w:val="24"/>
          <w:szCs w:val="21"/>
        </w:rPr>
        <w:t xml:space="preserve">约定其他责任的，从其约定。</w:t>
      </w:r>
      <w:r/>
    </w:p>
    <w:p>
      <w:pPr>
        <w:ind w:firstLine="480"/>
        <w:jc w:val="left"/>
        <w:spacing w:after="160" w:line="560" w:lineRule="exact"/>
        <w:widowControl/>
        <w:rPr>
          <w:rFonts w:ascii="宋体" w:hAnsi="宋体" w:eastAsia="Arial" w:cs="宋体"/>
          <w:b/>
          <w:sz w:val="24"/>
          <w:szCs w:val="21"/>
        </w:rPr>
        <w:outlineLvl w:val="0"/>
      </w:pPr>
      <w:r/>
      <w:bookmarkStart w:id="106" w:name="_Toc16021"/>
      <w:r/>
      <w:bookmarkStart w:id="107" w:name="_Toc28375"/>
      <w:r/>
      <w:bookmarkStart w:id="108" w:name="_Toc15583"/>
      <w:r>
        <w:rPr>
          <w:rFonts w:ascii="宋体" w:hAnsi="宋体" w:eastAsia="Arial" w:cs="宋体"/>
          <w:b/>
          <w:sz w:val="24"/>
          <w:szCs w:val="21"/>
        </w:rPr>
        <w:t xml:space="preserve">1.10</w:t>
      </w:r>
      <w:r>
        <w:rPr>
          <w:rFonts w:hint="eastAsia" w:ascii="宋体" w:hAnsi="宋体" w:cs="宋体"/>
          <w:b/>
          <w:sz w:val="24"/>
          <w:szCs w:val="21"/>
        </w:rPr>
        <w:t xml:space="preserve">合同争议的解决</w:t>
      </w:r>
      <w:bookmarkEnd w:id="106"/>
      <w:r/>
      <w:bookmarkEnd w:id="107"/>
      <w:r/>
      <w:bookmarkEnd w:id="108"/>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1.10.1</w:t>
      </w:r>
      <w:r>
        <w:rPr>
          <w:rFonts w:hint="eastAsia" w:ascii="宋体" w:hAnsi="宋体" w:cs="宋体"/>
          <w:sz w:val="24"/>
          <w:szCs w:val="21"/>
        </w:rPr>
        <w:t xml:space="preserve">本合同履行过程中发生的任何争议，双方当事人均可通过和解或者调解解决；不愿和解、调解或者和解、调解不成的，向</w:t>
      </w:r>
      <w:r>
        <w:rPr>
          <w:rFonts w:hint="eastAsia" w:ascii="宋体" w:hAnsi="宋体" w:cs="宋体"/>
          <w:b/>
          <w:sz w:val="24"/>
          <w:szCs w:val="21"/>
        </w:rPr>
        <w:t xml:space="preserve">甲方所在地</w:t>
      </w:r>
      <w:r>
        <w:rPr>
          <w:rFonts w:hint="eastAsia" w:ascii="宋体" w:hAnsi="宋体" w:cs="宋体"/>
          <w:sz w:val="24"/>
          <w:szCs w:val="21"/>
        </w:rPr>
        <w:t xml:space="preserve">人民法院起诉。</w:t>
      </w:r>
      <w:r/>
    </w:p>
    <w:p>
      <w:pPr>
        <w:ind w:firstLine="480"/>
        <w:jc w:val="left"/>
        <w:spacing w:after="160" w:line="560" w:lineRule="exact"/>
        <w:widowControl/>
        <w:rPr>
          <w:rFonts w:ascii="宋体" w:hAnsi="宋体" w:eastAsia="Arial" w:cs="宋体"/>
          <w:sz w:val="24"/>
          <w:szCs w:val="21"/>
        </w:rPr>
      </w:pPr>
      <w:r>
        <w:rPr>
          <w:rFonts w:ascii="宋体" w:hAnsi="宋体" w:eastAsia="Arial" w:cs="宋体"/>
          <w:sz w:val="24"/>
          <w:szCs w:val="21"/>
        </w:rPr>
        <w:t xml:space="preserve">1</w:t>
      </w:r>
      <w:r>
        <w:rPr>
          <w:rFonts w:hint="eastAsia" w:ascii="宋体" w:hAnsi="宋体" w:eastAsia="Arial" w:cs="宋体"/>
          <w:sz w:val="24"/>
          <w:szCs w:val="21"/>
        </w:rPr>
        <w:t xml:space="preserve">.</w:t>
      </w:r>
      <w:r>
        <w:rPr>
          <w:rFonts w:ascii="宋体" w:hAnsi="宋体" w:eastAsia="Arial" w:cs="宋体"/>
          <w:sz w:val="24"/>
          <w:szCs w:val="21"/>
        </w:rPr>
        <w:t xml:space="preserve">10</w:t>
      </w:r>
      <w:r>
        <w:rPr>
          <w:rFonts w:hint="eastAsia" w:ascii="宋体" w:hAnsi="宋体" w:eastAsia="Arial" w:cs="宋体"/>
          <w:sz w:val="24"/>
          <w:szCs w:val="21"/>
        </w:rPr>
        <w:t xml:space="preserve">.2</w:t>
      </w:r>
      <w:r>
        <w:rPr>
          <w:rFonts w:hint="eastAsia" w:ascii="宋体" w:hAnsi="宋体" w:cs="宋体"/>
          <w:sz w:val="24"/>
          <w:szCs w:val="21"/>
        </w:rPr>
        <w:t xml:space="preserve">如对任何争议向人民法院提起诉讼，除争议事项或争议事项所涉及的条款外双方应继续履行本合同项下的其它义务。</w:t>
      </w:r>
      <w:r/>
    </w:p>
    <w:p>
      <w:pPr>
        <w:ind w:firstLine="480"/>
        <w:jc w:val="left"/>
        <w:spacing w:after="160" w:line="560" w:lineRule="exact"/>
        <w:widowControl/>
        <w:rPr>
          <w:rFonts w:ascii="宋体" w:hAnsi="宋体" w:eastAsia="Arial" w:cs="宋体"/>
          <w:sz w:val="24"/>
          <w:szCs w:val="21"/>
        </w:rPr>
      </w:pPr>
      <w:r>
        <w:rPr>
          <w:rFonts w:ascii="宋体" w:hAnsi="宋体" w:eastAsia="Arial" w:cs="宋体"/>
          <w:sz w:val="24"/>
          <w:szCs w:val="21"/>
        </w:rPr>
        <w:t xml:space="preserve">1.11</w:t>
      </w:r>
      <w:r>
        <w:rPr>
          <w:rFonts w:hint="eastAsia" w:ascii="宋体" w:hAnsi="宋体" w:cs="宋体"/>
          <w:sz w:val="24"/>
          <w:szCs w:val="21"/>
        </w:rPr>
        <w:t xml:space="preserve">合同生效及其他</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1.11.1</w:t>
      </w:r>
      <w:r>
        <w:rPr>
          <w:rFonts w:hint="eastAsia" w:ascii="宋体" w:hAnsi="宋体" w:cs="宋体"/>
          <w:sz w:val="24"/>
          <w:szCs w:val="21"/>
        </w:rPr>
        <w:t xml:space="preserve">本合同自双方当事人盖章时生效。</w:t>
      </w:r>
      <w:r/>
    </w:p>
    <w:p>
      <w:pPr>
        <w:ind w:firstLine="480"/>
        <w:jc w:val="left"/>
        <w:spacing w:after="160" w:line="560" w:lineRule="exact"/>
        <w:widowControl/>
        <w:rPr>
          <w:rFonts w:ascii="Arial" w:hAnsi="Arial" w:eastAsia="Arial" w:cs="Arial"/>
          <w:szCs w:val="21"/>
        </w:rPr>
      </w:pPr>
      <w:r>
        <w:rPr>
          <w:rFonts w:hint="eastAsia" w:ascii="宋体" w:hAnsi="宋体" w:eastAsia="Arial" w:cs="宋体"/>
          <w:sz w:val="24"/>
          <w:szCs w:val="21"/>
        </w:rPr>
        <w:t xml:space="preserve">1.11.2</w:t>
      </w:r>
      <w:r>
        <w:rPr>
          <w:rFonts w:hint="eastAsia" w:ascii="宋体" w:hAnsi="宋体" w:cs="宋体"/>
          <w:sz w:val="24"/>
          <w:szCs w:val="21"/>
        </w:rPr>
        <w:t xml:space="preserve">本合同未尽事宜，遵照《中华人民共和国民法典》有关条文执行。</w:t>
      </w:r>
      <w:r/>
    </w:p>
    <w:p>
      <w:pPr>
        <w:jc w:val="left"/>
        <w:spacing w:after="160" w:line="560" w:lineRule="exact"/>
        <w:widowControl/>
        <w:rPr>
          <w:rFonts w:ascii="宋体" w:hAnsi="宋体" w:cs="宋体"/>
          <w:sz w:val="24"/>
          <w:szCs w:val="21"/>
          <w:lang w:val="zh-CN"/>
        </w:rPr>
      </w:pPr>
      <w:r>
        <w:rPr>
          <w:rFonts w:ascii="宋体" w:hAnsi="宋体" w:cs="宋体"/>
          <w:sz w:val="24"/>
          <w:szCs w:val="21"/>
          <w:lang w:val="zh-CN"/>
        </w:rPr>
      </w:r>
      <w:r/>
    </w:p>
    <w:p>
      <w:pPr>
        <w:jc w:val="left"/>
        <w:spacing w:after="160" w:line="560" w:lineRule="exact"/>
        <w:widowControl/>
        <w:rPr>
          <w:rFonts w:ascii="宋体" w:hAnsi="宋体" w:cs="宋体"/>
          <w:sz w:val="24"/>
          <w:szCs w:val="21"/>
          <w:lang w:val="zh-CN"/>
        </w:rPr>
      </w:pPr>
      <w:r>
        <w:rPr>
          <w:rFonts w:hint="eastAsia" w:ascii="宋体" w:hAnsi="宋体" w:cs="宋体"/>
          <w:b/>
          <w:sz w:val="24"/>
          <w:szCs w:val="21"/>
          <w:lang w:val="zh-CN"/>
        </w:rPr>
        <w:t xml:space="preserve">甲方（</w:t>
      </w:r>
      <w:r>
        <w:rPr>
          <w:rFonts w:hint="eastAsia" w:ascii="宋体" w:hAnsi="宋体" w:cs="宋体"/>
          <w:b/>
          <w:sz w:val="24"/>
          <w:szCs w:val="21"/>
        </w:rPr>
        <w:t xml:space="preserve">盖章</w:t>
      </w:r>
      <w:r>
        <w:rPr>
          <w:rFonts w:hint="eastAsia" w:ascii="宋体" w:hAnsi="宋体" w:cs="宋体"/>
          <w:b/>
          <w:sz w:val="24"/>
          <w:szCs w:val="21"/>
          <w:lang w:val="zh-CN"/>
        </w:rPr>
        <w:t xml:space="preserve">）</w:t>
      </w:r>
      <w:r>
        <w:rPr>
          <w:rFonts w:hint="eastAsia" w:ascii="宋体" w:hAnsi="宋体" w:cs="宋体"/>
          <w:sz w:val="24"/>
          <w:szCs w:val="21"/>
          <w:lang w:val="zh-CN"/>
        </w:rPr>
        <w:t xml:space="preserve">：</w:t>
      </w:r>
      <w:r/>
    </w:p>
    <w:p>
      <w:pPr>
        <w:jc w:val="left"/>
        <w:spacing w:after="160" w:line="560" w:lineRule="exact"/>
        <w:widowControl/>
        <w:rPr>
          <w:rFonts w:ascii="宋体" w:hAnsi="宋体" w:cs="宋体"/>
          <w:sz w:val="24"/>
          <w:szCs w:val="21"/>
          <w:lang w:val="zh-CN"/>
        </w:rPr>
      </w:pPr>
      <w:r>
        <w:rPr>
          <w:rFonts w:hint="eastAsia" w:ascii="宋体" w:hAnsi="宋体" w:cs="宋体"/>
          <w:sz w:val="24"/>
          <w:szCs w:val="21"/>
          <w:lang w:val="zh-CN"/>
        </w:rPr>
        <w:t xml:space="preserve">统一社会信用代码：</w:t>
      </w:r>
      <w:r/>
    </w:p>
    <w:p>
      <w:pPr>
        <w:jc w:val="left"/>
        <w:spacing w:after="160" w:line="560" w:lineRule="exact"/>
        <w:widowControl/>
        <w:rPr>
          <w:rFonts w:ascii="宋体" w:hAnsi="宋体" w:cs="宋体"/>
          <w:sz w:val="24"/>
          <w:szCs w:val="21"/>
          <w:lang w:val="zh-CN"/>
        </w:rPr>
      </w:pPr>
      <w:r>
        <w:rPr>
          <w:rFonts w:hint="eastAsia" w:ascii="宋体" w:hAnsi="宋体" w:cs="宋体"/>
          <w:sz w:val="24"/>
          <w:szCs w:val="21"/>
          <w:lang w:val="zh-CN"/>
        </w:rPr>
        <w:t xml:space="preserve">法定代表人或授权代表姓名：</w:t>
      </w:r>
      <w:r/>
    </w:p>
    <w:p>
      <w:pPr>
        <w:jc w:val="left"/>
        <w:spacing w:after="160" w:line="560" w:lineRule="exact"/>
        <w:widowControl/>
        <w:rPr>
          <w:rFonts w:ascii="宋体" w:hAnsi="宋体" w:cs="宋体"/>
          <w:sz w:val="24"/>
          <w:szCs w:val="21"/>
          <w:lang w:val="zh-CN"/>
        </w:rPr>
      </w:pPr>
      <w:r>
        <w:rPr>
          <w:rFonts w:hint="eastAsia" w:ascii="宋体" w:hAnsi="宋体" w:cs="宋体"/>
          <w:sz w:val="24"/>
          <w:szCs w:val="21"/>
          <w:lang w:val="zh-CN"/>
        </w:rPr>
        <w:t xml:space="preserve">约定送达地址：</w:t>
      </w:r>
      <w:r/>
    </w:p>
    <w:p>
      <w:pPr>
        <w:jc w:val="left"/>
        <w:spacing w:after="160" w:line="560" w:lineRule="exact"/>
        <w:widowControl/>
        <w:rPr>
          <w:rFonts w:ascii="宋体" w:hAnsi="宋体" w:cs="宋体"/>
          <w:sz w:val="24"/>
          <w:szCs w:val="21"/>
          <w:lang w:val="zh-CN"/>
        </w:rPr>
      </w:pPr>
      <w:r>
        <w:rPr>
          <w:rFonts w:ascii="宋体" w:hAnsi="宋体" w:cs="宋体"/>
          <w:sz w:val="24"/>
          <w:szCs w:val="21"/>
          <w:lang w:val="zh-CN"/>
        </w:rPr>
      </w:r>
      <w:r/>
    </w:p>
    <w:p>
      <w:pPr>
        <w:jc w:val="left"/>
        <w:spacing w:after="160" w:line="560" w:lineRule="exact"/>
        <w:widowControl/>
        <w:rPr>
          <w:rFonts w:ascii="宋体" w:hAnsi="宋体" w:cs="宋体"/>
          <w:sz w:val="24"/>
          <w:szCs w:val="21"/>
          <w:lang w:val="zh-CN"/>
        </w:rPr>
      </w:pPr>
      <w:r>
        <w:rPr>
          <w:rFonts w:ascii="宋体" w:hAnsi="宋体" w:cs="宋体"/>
          <w:sz w:val="24"/>
          <w:szCs w:val="21"/>
          <w:lang w:val="zh-CN"/>
        </w:rPr>
      </w:r>
      <w:r/>
    </w:p>
    <w:p>
      <w:pPr>
        <w:jc w:val="left"/>
        <w:spacing w:after="160" w:line="560" w:lineRule="exact"/>
        <w:widowControl/>
        <w:rPr>
          <w:rFonts w:ascii="宋体" w:hAnsi="宋体" w:eastAsia="Arial" w:cs="宋体"/>
          <w:sz w:val="24"/>
          <w:szCs w:val="21"/>
          <w:lang w:val="zh-CN"/>
        </w:rPr>
      </w:pPr>
      <w:r>
        <w:rPr>
          <w:rFonts w:hint="eastAsia" w:ascii="宋体" w:hAnsi="宋体" w:cs="宋体"/>
          <w:b/>
          <w:sz w:val="24"/>
          <w:szCs w:val="21"/>
          <w:lang w:val="zh-CN"/>
        </w:rPr>
        <w:t xml:space="preserve">乙方（</w:t>
      </w:r>
      <w:r>
        <w:rPr>
          <w:rFonts w:hint="eastAsia" w:ascii="宋体" w:hAnsi="宋体" w:cs="宋体"/>
          <w:b/>
          <w:sz w:val="24"/>
          <w:szCs w:val="21"/>
        </w:rPr>
        <w:t xml:space="preserve">盖章</w:t>
      </w:r>
      <w:r>
        <w:rPr>
          <w:rFonts w:hint="eastAsia" w:ascii="宋体" w:hAnsi="宋体" w:cs="宋体"/>
          <w:b/>
          <w:sz w:val="24"/>
          <w:szCs w:val="21"/>
          <w:lang w:val="zh-CN"/>
        </w:rPr>
        <w:t xml:space="preserve">）</w:t>
      </w:r>
      <w:r>
        <w:rPr>
          <w:rFonts w:hint="eastAsia" w:ascii="宋体" w:hAnsi="宋体" w:cs="宋体"/>
          <w:sz w:val="24"/>
          <w:szCs w:val="21"/>
          <w:lang w:val="zh-CN"/>
        </w:rPr>
        <w:t xml:space="preserve">：</w:t>
      </w:r>
      <w:r/>
    </w:p>
    <w:p>
      <w:pPr>
        <w:ind w:left="4320" w:hanging="4320"/>
        <w:jc w:val="left"/>
        <w:spacing w:after="160" w:line="560" w:lineRule="exact"/>
        <w:widowControl/>
        <w:rPr>
          <w:rFonts w:ascii="宋体" w:hAnsi="宋体" w:eastAsia="Arial" w:cs="宋体"/>
          <w:sz w:val="24"/>
          <w:szCs w:val="21"/>
          <w:lang w:val="zh-CN"/>
        </w:rPr>
      </w:pPr>
      <w:r>
        <w:rPr>
          <w:rFonts w:hint="eastAsia" w:ascii="宋体" w:hAnsi="宋体" w:cs="宋体"/>
          <w:sz w:val="24"/>
          <w:szCs w:val="21"/>
          <w:lang w:val="zh-CN"/>
        </w:rPr>
        <w:t xml:space="preserve">统一社会信用代码：</w:t>
      </w:r>
      <w:r/>
    </w:p>
    <w:p>
      <w:pPr>
        <w:jc w:val="left"/>
        <w:spacing w:after="160" w:line="560" w:lineRule="exact"/>
        <w:widowControl/>
        <w:rPr>
          <w:rFonts w:ascii="宋体" w:hAnsi="宋体" w:eastAsia="Arial" w:cs="宋体"/>
          <w:sz w:val="24"/>
          <w:szCs w:val="21"/>
          <w:lang w:val="zh-CN"/>
        </w:rPr>
      </w:pPr>
      <w:r>
        <w:rPr>
          <w:rFonts w:hint="eastAsia" w:ascii="宋体" w:hAnsi="宋体" w:cs="宋体"/>
          <w:sz w:val="24"/>
          <w:szCs w:val="21"/>
          <w:lang w:val="zh-CN"/>
        </w:rPr>
        <w:t xml:space="preserve">法定代表人或授权代表姓名</w:t>
      </w:r>
      <w:r>
        <w:rPr>
          <w:rFonts w:hint="eastAsia" w:ascii="宋体" w:hAnsi="宋体" w:eastAsia="Arial" w:cs="宋体"/>
          <w:sz w:val="24"/>
          <w:szCs w:val="21"/>
          <w:lang w:val="zh-CN"/>
        </w:rPr>
        <w:t xml:space="preserve">: </w:t>
      </w:r>
      <w:r/>
    </w:p>
    <w:p>
      <w:pPr>
        <w:jc w:val="left"/>
        <w:spacing w:after="160" w:line="560" w:lineRule="exact"/>
        <w:widowControl/>
        <w:rPr>
          <w:rFonts w:ascii="宋体" w:hAnsi="宋体" w:eastAsia="Arial" w:cs="宋体"/>
          <w:sz w:val="24"/>
          <w:szCs w:val="21"/>
        </w:rPr>
      </w:pPr>
      <w:r>
        <w:rPr>
          <w:rFonts w:hint="eastAsia" w:ascii="宋体" w:hAnsi="宋体" w:cs="宋体"/>
          <w:sz w:val="24"/>
          <w:szCs w:val="21"/>
          <w:lang w:val="zh-CN"/>
        </w:rPr>
        <w:t xml:space="preserve">约定送达地址：</w:t>
      </w:r>
      <w:r/>
    </w:p>
    <w:p>
      <w:pPr>
        <w:jc w:val="center"/>
        <w:spacing w:after="160" w:line="259" w:lineRule="auto"/>
        <w:widowControl/>
        <w:rPr>
          <w:rFonts w:ascii="宋体" w:hAnsi="宋体" w:eastAsia="Arial" w:cs="宋体"/>
          <w:b/>
          <w:sz w:val="28"/>
          <w:szCs w:val="28"/>
        </w:rPr>
      </w:pPr>
      <w:r>
        <w:rPr>
          <w:rFonts w:hint="eastAsia" w:ascii="宋体" w:hAnsi="宋体" w:eastAsia="Arial" w:cs="宋体"/>
          <w:b/>
          <w:sz w:val="28"/>
          <w:szCs w:val="28"/>
        </w:rPr>
        <w:br w:type="page" w:clear="all"/>
      </w:r>
      <w:r>
        <w:rPr>
          <w:rFonts w:hint="eastAsia" w:ascii="宋体" w:hAnsi="宋体" w:cs="宋体"/>
          <w:b/>
          <w:sz w:val="28"/>
          <w:szCs w:val="28"/>
        </w:rPr>
        <w:t xml:space="preserve">第二部分合同一般条款</w:t>
      </w:r>
      <w:r/>
    </w:p>
    <w:p>
      <w:pPr>
        <w:ind w:firstLine="480"/>
        <w:jc w:val="left"/>
        <w:spacing w:after="160" w:line="560" w:lineRule="exact"/>
        <w:widowControl/>
        <w:rPr>
          <w:rFonts w:ascii="宋体" w:hAnsi="宋体" w:eastAsia="Arial" w:cs="宋体"/>
          <w:b/>
          <w:sz w:val="24"/>
          <w:szCs w:val="21"/>
        </w:rPr>
        <w:outlineLvl w:val="0"/>
      </w:pPr>
      <w:r/>
      <w:bookmarkStart w:id="109" w:name="_Toc279701240"/>
      <w:r/>
      <w:bookmarkStart w:id="110" w:name="_Ref467379205"/>
      <w:r/>
      <w:bookmarkStart w:id="111" w:name="_Ref467379214"/>
      <w:r/>
      <w:bookmarkStart w:id="112" w:name="_Ref467379109"/>
      <w:r/>
      <w:bookmarkStart w:id="113" w:name="_Ref467378499"/>
      <w:r/>
      <w:bookmarkStart w:id="114" w:name="_Ref467379195"/>
      <w:r/>
      <w:bookmarkStart w:id="115" w:name="_Toc16917"/>
      <w:r/>
      <w:bookmarkStart w:id="116" w:name="_Toc19614"/>
      <w:r/>
      <w:bookmarkStart w:id="117" w:name="_Ref467379094"/>
      <w:r/>
      <w:bookmarkStart w:id="118" w:name="_Toc259093669"/>
      <w:r/>
      <w:bookmarkStart w:id="119" w:name="_Ref467378463"/>
      <w:r/>
      <w:bookmarkStart w:id="120" w:name="_Toc28763"/>
      <w:r/>
      <w:bookmarkStart w:id="121" w:name="_Ref467379225"/>
      <w:r/>
      <w:bookmarkStart w:id="122" w:name="_Toc487900349"/>
      <w:r/>
      <w:bookmarkStart w:id="123" w:name="_Ref467379101"/>
      <w:r/>
      <w:bookmarkStart w:id="124" w:name="_Ref467378404"/>
      <w:r>
        <w:rPr>
          <w:rFonts w:hint="eastAsia" w:ascii="宋体" w:hAnsi="宋体" w:eastAsia="Arial" w:cs="宋体"/>
          <w:b/>
          <w:sz w:val="24"/>
          <w:szCs w:val="21"/>
        </w:rPr>
        <w:t xml:space="preserve">2.1 </w:t>
      </w:r>
      <w:r>
        <w:rPr>
          <w:rFonts w:hint="eastAsia" w:ascii="宋体" w:hAnsi="宋体" w:cs="宋体"/>
          <w:b/>
          <w:sz w:val="24"/>
          <w:szCs w:val="21"/>
        </w:rPr>
        <w:t xml:space="preserve">定义</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
    </w:p>
    <w:p>
      <w:pPr>
        <w:ind w:firstLine="480"/>
        <w:jc w:val="left"/>
        <w:spacing w:after="160" w:line="560" w:lineRule="exact"/>
        <w:widowControl/>
        <w:rPr>
          <w:rFonts w:ascii="宋体" w:hAnsi="宋体" w:eastAsia="Arial" w:cs="宋体"/>
          <w:sz w:val="24"/>
          <w:szCs w:val="21"/>
        </w:rPr>
      </w:pPr>
      <w:r>
        <w:rPr>
          <w:rFonts w:hint="eastAsia" w:ascii="宋体" w:hAnsi="宋体" w:cs="宋体"/>
          <w:sz w:val="24"/>
          <w:szCs w:val="21"/>
        </w:rPr>
        <w:t xml:space="preserve">本合同中的下列词语应按以下内容进行解释：</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2.1.1 “</w:t>
      </w:r>
      <w:r>
        <w:rPr>
          <w:rFonts w:hint="eastAsia" w:ascii="宋体" w:hAnsi="宋体" w:cs="宋体"/>
          <w:sz w:val="24"/>
          <w:szCs w:val="21"/>
        </w:rPr>
        <w:t xml:space="preserve">合同</w:t>
      </w:r>
      <w:r>
        <w:rPr>
          <w:rFonts w:ascii="Arial" w:hAnsi="Arial" w:eastAsia="Arial" w:cs="Arial"/>
          <w:sz w:val="24"/>
          <w:szCs w:val="21"/>
        </w:rPr>
        <w:t xml:space="preserve">”</w:t>
      </w:r>
      <w:r>
        <w:rPr>
          <w:rFonts w:hint="eastAsia" w:ascii="宋体" w:hAnsi="宋体" w:cs="宋体"/>
          <w:sz w:val="24"/>
          <w:szCs w:val="21"/>
        </w:rPr>
        <w:t xml:space="preserve">系指采购人和中标或成交供应商签订的载明双方当事人所达成的协议，并包括所有的附件、附录和构成合同的其他文件。</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2.1.2 “</w:t>
      </w:r>
      <w:r>
        <w:rPr>
          <w:rFonts w:hint="eastAsia" w:ascii="宋体" w:hAnsi="宋体" w:cs="宋体"/>
          <w:sz w:val="24"/>
          <w:szCs w:val="21"/>
        </w:rPr>
        <w:t xml:space="preserve">合同价</w:t>
      </w:r>
      <w:r>
        <w:rPr>
          <w:rFonts w:ascii="Arial" w:hAnsi="Arial" w:eastAsia="Arial" w:cs="Arial"/>
          <w:sz w:val="24"/>
          <w:szCs w:val="21"/>
        </w:rPr>
        <w:t xml:space="preserve">”</w:t>
      </w:r>
      <w:r>
        <w:rPr>
          <w:rFonts w:hint="eastAsia" w:ascii="宋体" w:hAnsi="宋体" w:cs="宋体"/>
          <w:sz w:val="24"/>
          <w:szCs w:val="21"/>
        </w:rPr>
        <w:t xml:space="preserve">系指根据合同约定，中标或成交供应商在完全履行合同义务后，采购人应支付给中标或成交供应商的价格。</w:t>
      </w:r>
      <w:r/>
    </w:p>
    <w:p>
      <w:pPr>
        <w:ind w:firstLine="480"/>
        <w:jc w:val="left"/>
        <w:spacing w:after="160" w:line="560" w:lineRule="exact"/>
        <w:widowControl/>
        <w:rPr>
          <w:rFonts w:ascii="宋体" w:hAnsi="宋体" w:eastAsia="Arial" w:cs="宋体"/>
          <w:sz w:val="24"/>
          <w:szCs w:val="21"/>
        </w:rPr>
      </w:pPr>
      <w:r/>
      <w:bookmarkStart w:id="125" w:name="_Hlk132880551"/>
      <w:r>
        <w:rPr>
          <w:rFonts w:hint="eastAsia" w:ascii="宋体" w:hAnsi="宋体" w:eastAsia="Arial" w:cs="宋体"/>
          <w:sz w:val="24"/>
          <w:szCs w:val="21"/>
        </w:rPr>
        <w:t xml:space="preserve">2.1.3</w:t>
      </w:r>
      <w:bookmarkEnd w:id="125"/>
      <w:r>
        <w:rPr>
          <w:rFonts w:hint="eastAsia" w:ascii="宋体" w:hAnsi="宋体" w:eastAsia="Arial" w:cs="宋体"/>
          <w:sz w:val="24"/>
          <w:szCs w:val="21"/>
        </w:rPr>
        <w:t xml:space="preserve"> “</w:t>
      </w:r>
      <w:r>
        <w:rPr>
          <w:rFonts w:hint="eastAsia" w:ascii="宋体" w:hAnsi="宋体" w:cs="宋体"/>
          <w:sz w:val="24"/>
          <w:szCs w:val="21"/>
        </w:rPr>
        <w:t xml:space="preserve">货物</w:t>
      </w:r>
      <w:r>
        <w:rPr>
          <w:rFonts w:ascii="Arial" w:hAnsi="Arial" w:eastAsia="Arial" w:cs="Arial"/>
          <w:sz w:val="24"/>
          <w:szCs w:val="21"/>
        </w:rPr>
        <w:t xml:space="preserve">”</w:t>
      </w:r>
      <w:r>
        <w:rPr>
          <w:rFonts w:hint="eastAsia" w:ascii="宋体" w:hAnsi="宋体" w:cs="宋体"/>
          <w:sz w:val="24"/>
          <w:szCs w:val="21"/>
        </w:rPr>
        <w:t xml:space="preserve">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2.1.</w:t>
      </w:r>
      <w:r>
        <w:rPr>
          <w:rFonts w:ascii="宋体" w:hAnsi="宋体" w:eastAsia="Arial" w:cs="宋体"/>
          <w:sz w:val="24"/>
          <w:szCs w:val="21"/>
        </w:rPr>
        <w:t xml:space="preserve">4</w:t>
      </w:r>
      <w:r>
        <w:rPr>
          <w:rFonts w:ascii="宋体" w:hAnsi="宋体" w:eastAsia="Arial" w:cs="Arial"/>
          <w:sz w:val="24"/>
          <w:szCs w:val="21"/>
        </w:rPr>
        <w:t xml:space="preserve">“</w:t>
      </w:r>
      <w:r>
        <w:rPr>
          <w:rFonts w:hint="eastAsia" w:ascii="宋体" w:hAnsi="宋体" w:cs="宋体"/>
          <w:sz w:val="24"/>
          <w:szCs w:val="21"/>
        </w:rPr>
        <w:t xml:space="preserve">服务</w:t>
      </w:r>
      <w:r>
        <w:rPr>
          <w:rFonts w:ascii="宋体" w:hAnsi="宋体" w:eastAsia="Arial" w:cs="Arial"/>
          <w:sz w:val="24"/>
          <w:szCs w:val="21"/>
        </w:rPr>
        <w:t xml:space="preserve">”</w:t>
      </w:r>
      <w:r>
        <w:rPr>
          <w:rFonts w:hint="eastAsia" w:ascii="宋体" w:hAnsi="宋体" w:cs="宋体"/>
          <w:sz w:val="24"/>
          <w:szCs w:val="21"/>
        </w:rPr>
        <w:t xml:space="preserve">系指中标或成交供应商根据合同约定应向采购人履行的除货物和工程以外的其他政府采购对象，包括采购人自身需要的服务和向社会公众提供的公共服务。</w:t>
      </w:r>
      <w:r/>
    </w:p>
    <w:p>
      <w:pPr>
        <w:ind w:firstLine="480"/>
        <w:jc w:val="left"/>
        <w:spacing w:after="160" w:line="560" w:lineRule="exact"/>
        <w:widowControl/>
        <w:rPr>
          <w:rFonts w:ascii="宋体" w:hAnsi="宋体" w:eastAsia="Arial" w:cs="宋体"/>
          <w:sz w:val="24"/>
          <w:szCs w:val="21"/>
        </w:rPr>
      </w:pPr>
      <w:r/>
      <w:bookmarkStart w:id="126" w:name="_Ref467378840"/>
      <w:r>
        <w:rPr>
          <w:rFonts w:hint="eastAsia" w:ascii="宋体" w:hAnsi="宋体" w:eastAsia="Arial" w:cs="宋体"/>
          <w:sz w:val="24"/>
          <w:szCs w:val="21"/>
        </w:rPr>
        <w:t xml:space="preserve">2.1.</w:t>
      </w:r>
      <w:r>
        <w:rPr>
          <w:rFonts w:ascii="宋体" w:hAnsi="宋体" w:eastAsia="Arial" w:cs="宋体"/>
          <w:sz w:val="24"/>
          <w:szCs w:val="21"/>
        </w:rPr>
        <w:t xml:space="preserve">5</w:t>
      </w:r>
      <w:r>
        <w:rPr>
          <w:rFonts w:hint="eastAsia" w:ascii="宋体" w:hAnsi="宋体" w:eastAsia="Arial" w:cs="宋体"/>
          <w:sz w:val="24"/>
          <w:szCs w:val="21"/>
        </w:rPr>
        <w:t xml:space="preserve"> “</w:t>
      </w:r>
      <w:r>
        <w:rPr>
          <w:rFonts w:hint="eastAsia" w:ascii="宋体" w:hAnsi="宋体" w:cs="宋体"/>
          <w:sz w:val="24"/>
          <w:szCs w:val="21"/>
        </w:rPr>
        <w:t xml:space="preserve">甲方</w:t>
      </w:r>
      <w:r>
        <w:rPr>
          <w:rFonts w:ascii="Arial" w:hAnsi="Arial" w:eastAsia="Arial" w:cs="Arial"/>
          <w:sz w:val="24"/>
          <w:szCs w:val="21"/>
        </w:rPr>
        <w:t xml:space="preserve">”</w:t>
      </w:r>
      <w:r>
        <w:rPr>
          <w:rFonts w:hint="eastAsia" w:ascii="宋体" w:hAnsi="宋体" w:cs="宋体"/>
          <w:sz w:val="24"/>
          <w:szCs w:val="21"/>
        </w:rPr>
        <w:t xml:space="preserve">系指与中标或成交供应商签署合同的采购人</w:t>
      </w:r>
      <w:bookmarkEnd w:id="126"/>
      <w:r>
        <w:rPr>
          <w:rFonts w:hint="eastAsia" w:ascii="宋体" w:hAnsi="宋体" w:cs="宋体"/>
          <w:sz w:val="24"/>
          <w:szCs w:val="21"/>
        </w:rPr>
        <w:t xml:space="preserve">；采购人委托采购代理机构代表其与乙方签订合同的，采购人的授权委托书作为合同附件。</w:t>
      </w:r>
      <w:r/>
    </w:p>
    <w:p>
      <w:pPr>
        <w:ind w:firstLine="480"/>
        <w:jc w:val="left"/>
        <w:spacing w:after="160" w:line="560" w:lineRule="exact"/>
        <w:widowControl/>
        <w:rPr>
          <w:rFonts w:ascii="宋体" w:hAnsi="宋体" w:cs="宋体"/>
          <w:sz w:val="24"/>
          <w:szCs w:val="21"/>
        </w:rPr>
      </w:pPr>
      <w:r/>
      <w:bookmarkStart w:id="127" w:name="_Ref467379400"/>
      <w:r>
        <w:rPr>
          <w:rFonts w:hint="eastAsia" w:ascii="宋体" w:hAnsi="宋体" w:eastAsia="Arial" w:cs="宋体"/>
          <w:sz w:val="24"/>
          <w:szCs w:val="21"/>
        </w:rPr>
        <w:t xml:space="preserve">2.1.</w:t>
      </w:r>
      <w:r>
        <w:rPr>
          <w:rFonts w:ascii="宋体" w:hAnsi="宋体" w:eastAsia="Arial" w:cs="宋体"/>
          <w:sz w:val="24"/>
          <w:szCs w:val="21"/>
        </w:rPr>
        <w:t xml:space="preserve">6</w:t>
      </w:r>
      <w:r>
        <w:rPr>
          <w:rFonts w:hint="eastAsia" w:ascii="宋体" w:hAnsi="宋体" w:eastAsia="Arial" w:cs="宋体"/>
          <w:sz w:val="24"/>
          <w:szCs w:val="21"/>
        </w:rPr>
        <w:t xml:space="preserve"> “</w:t>
      </w:r>
      <w:r>
        <w:rPr>
          <w:rFonts w:hint="eastAsia" w:ascii="宋体" w:hAnsi="宋体" w:cs="宋体"/>
          <w:sz w:val="24"/>
          <w:szCs w:val="21"/>
        </w:rPr>
        <w:t xml:space="preserve">乙方</w:t>
      </w:r>
      <w:r>
        <w:rPr>
          <w:rFonts w:ascii="Arial" w:hAnsi="Arial" w:eastAsia="Arial" w:cs="Arial"/>
          <w:sz w:val="24"/>
          <w:szCs w:val="21"/>
        </w:rPr>
        <w:t xml:space="preserve">”</w:t>
      </w:r>
      <w:r>
        <w:rPr>
          <w:rFonts w:hint="eastAsia" w:ascii="宋体" w:hAnsi="宋体" w:cs="宋体"/>
          <w:sz w:val="24"/>
          <w:szCs w:val="21"/>
        </w:rPr>
        <w:t xml:space="preserve">系指根据合同约定交付货物的中标或成交供应商</w:t>
      </w:r>
      <w:bookmarkEnd w:id="127"/>
      <w:r>
        <w:rPr>
          <w:rFonts w:hint="eastAsia" w:ascii="宋体" w:hAnsi="宋体" w:cs="宋体"/>
          <w:sz w:val="24"/>
          <w:szCs w:val="21"/>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after="160" w:line="560" w:lineRule="exact"/>
        <w:widowControl/>
        <w:rPr>
          <w:rFonts w:ascii="宋体" w:hAnsi="宋体" w:eastAsia="Arial" w:cs="宋体"/>
          <w:sz w:val="24"/>
          <w:szCs w:val="21"/>
        </w:rPr>
      </w:pPr>
      <w:r/>
      <w:bookmarkStart w:id="128" w:name="_Ref467379436"/>
      <w:r>
        <w:rPr>
          <w:rFonts w:hint="eastAsia" w:ascii="宋体" w:hAnsi="宋体" w:eastAsia="Arial" w:cs="宋体"/>
          <w:sz w:val="24"/>
          <w:szCs w:val="21"/>
        </w:rPr>
        <w:t xml:space="preserve">2.1.</w:t>
      </w:r>
      <w:r>
        <w:rPr>
          <w:rFonts w:ascii="宋体" w:hAnsi="宋体" w:eastAsia="Arial" w:cs="宋体"/>
          <w:sz w:val="24"/>
          <w:szCs w:val="21"/>
        </w:rPr>
        <w:t xml:space="preserve">7</w:t>
      </w:r>
      <w:r>
        <w:rPr>
          <w:rFonts w:hint="eastAsia" w:ascii="宋体" w:hAnsi="宋体" w:eastAsia="Arial" w:cs="宋体"/>
          <w:sz w:val="24"/>
          <w:szCs w:val="21"/>
        </w:rPr>
        <w:t xml:space="preserve"> “</w:t>
      </w:r>
      <w:r>
        <w:rPr>
          <w:rFonts w:hint="eastAsia" w:ascii="宋体" w:hAnsi="宋体" w:cs="宋体"/>
          <w:sz w:val="24"/>
          <w:szCs w:val="21"/>
        </w:rPr>
        <w:t xml:space="preserve">现场</w:t>
      </w:r>
      <w:r>
        <w:rPr>
          <w:rFonts w:ascii="Arial" w:hAnsi="Arial" w:eastAsia="Arial" w:cs="Arial"/>
          <w:sz w:val="24"/>
          <w:szCs w:val="21"/>
        </w:rPr>
        <w:t xml:space="preserve">”</w:t>
      </w:r>
      <w:r>
        <w:rPr>
          <w:rFonts w:hint="eastAsia" w:ascii="宋体" w:hAnsi="宋体" w:cs="宋体"/>
          <w:sz w:val="24"/>
          <w:szCs w:val="21"/>
        </w:rPr>
        <w:t xml:space="preserve">系指合同约定货物将要运至或者安装的地点。</w:t>
      </w:r>
      <w:bookmarkEnd w:id="128"/>
      <w:r/>
      <w:r/>
    </w:p>
    <w:p>
      <w:pPr>
        <w:ind w:firstLine="480"/>
        <w:jc w:val="left"/>
        <w:spacing w:after="160" w:line="560" w:lineRule="exact"/>
        <w:widowControl/>
        <w:rPr>
          <w:rFonts w:ascii="宋体" w:hAnsi="宋体" w:eastAsia="Arial" w:cs="宋体"/>
          <w:b/>
          <w:sz w:val="24"/>
          <w:szCs w:val="21"/>
        </w:rPr>
        <w:outlineLvl w:val="0"/>
      </w:pPr>
      <w:r/>
      <w:bookmarkStart w:id="129" w:name="_Toc259093670"/>
      <w:r/>
      <w:bookmarkStart w:id="130" w:name="_Toc13336"/>
      <w:r/>
      <w:bookmarkStart w:id="131" w:name="_Toc487900350"/>
      <w:r/>
      <w:bookmarkStart w:id="132" w:name="_Toc279701241"/>
      <w:r/>
      <w:bookmarkStart w:id="133" w:name="_Toc32504"/>
      <w:r/>
      <w:bookmarkStart w:id="134" w:name="_Toc27635"/>
      <w:r>
        <w:rPr>
          <w:rFonts w:hint="eastAsia" w:ascii="宋体" w:hAnsi="宋体" w:eastAsia="Arial" w:cs="宋体"/>
          <w:b/>
          <w:sz w:val="24"/>
          <w:szCs w:val="21"/>
        </w:rPr>
        <w:t xml:space="preserve">2.2 </w:t>
      </w:r>
      <w:r>
        <w:rPr>
          <w:rFonts w:hint="eastAsia" w:ascii="宋体" w:hAnsi="宋体" w:cs="宋体"/>
          <w:b/>
          <w:sz w:val="24"/>
          <w:szCs w:val="21"/>
        </w:rPr>
        <w:t xml:space="preserve">技术规范</w:t>
      </w:r>
      <w:bookmarkEnd w:id="129"/>
      <w:r/>
      <w:bookmarkEnd w:id="130"/>
      <w:r/>
      <w:bookmarkEnd w:id="131"/>
      <w:r/>
      <w:bookmarkEnd w:id="132"/>
      <w:r/>
      <w:bookmarkEnd w:id="133"/>
      <w:r/>
      <w:bookmarkEnd w:id="134"/>
      <w:r/>
      <w:r/>
    </w:p>
    <w:p>
      <w:pPr>
        <w:ind w:firstLine="480"/>
        <w:jc w:val="left"/>
        <w:spacing w:after="160" w:line="560" w:lineRule="exact"/>
        <w:widowControl/>
        <w:rPr>
          <w:rFonts w:ascii="宋体" w:hAnsi="宋体" w:eastAsia="Arial" w:cs="宋体"/>
          <w:sz w:val="24"/>
          <w:szCs w:val="21"/>
        </w:rPr>
      </w:pPr>
      <w:r>
        <w:rPr>
          <w:rFonts w:hint="eastAsia" w:ascii="宋体" w:hAnsi="宋体" w:cs="宋体"/>
          <w:sz w:val="24"/>
          <w:szCs w:val="21"/>
        </w:rPr>
        <w:t xml:space="preserve">货物或服务所应遵守的技术规范应与采购文件规定的技术规范和技术规范附件</w:t>
      </w:r>
      <w:r>
        <w:rPr>
          <w:rFonts w:hint="eastAsia" w:ascii="宋体" w:hAnsi="宋体" w:eastAsia="Arial" w:cs="宋体"/>
          <w:sz w:val="24"/>
          <w:szCs w:val="21"/>
        </w:rPr>
        <w:t xml:space="preserve">(</w:t>
      </w:r>
      <w:r>
        <w:rPr>
          <w:rFonts w:hint="eastAsia" w:ascii="宋体" w:hAnsi="宋体" w:cs="宋体"/>
          <w:i/>
          <w:iCs/>
          <w:sz w:val="24"/>
          <w:szCs w:val="21"/>
        </w:rPr>
        <w:t xml:space="preserve">如果有的话</w:t>
      </w:r>
      <w:r>
        <w:rPr>
          <w:rFonts w:hint="eastAsia" w:ascii="宋体" w:hAnsi="宋体" w:eastAsia="Arial" w:cs="宋体"/>
          <w:sz w:val="24"/>
          <w:szCs w:val="21"/>
        </w:rPr>
        <w:t xml:space="preserve">)</w:t>
      </w:r>
      <w:r>
        <w:rPr>
          <w:rFonts w:hint="eastAsia" w:ascii="宋体" w:hAnsi="宋体" w:cs="宋体"/>
          <w:sz w:val="24"/>
          <w:szCs w:val="21"/>
        </w:rPr>
        <w:t xml:space="preserve">及其技术规范偏差表</w:t>
      </w:r>
      <w:r>
        <w:rPr>
          <w:rFonts w:hint="eastAsia" w:ascii="宋体" w:hAnsi="宋体" w:eastAsia="Arial" w:cs="宋体"/>
          <w:sz w:val="24"/>
          <w:szCs w:val="21"/>
        </w:rPr>
        <w:t xml:space="preserve">(</w:t>
      </w:r>
      <w:r>
        <w:rPr>
          <w:rFonts w:hint="eastAsia" w:ascii="宋体" w:hAnsi="宋体" w:cs="宋体"/>
          <w:i/>
          <w:iCs/>
          <w:sz w:val="24"/>
          <w:szCs w:val="21"/>
        </w:rPr>
        <w:t xml:space="preserve">如果被甲方接受的话</w:t>
      </w:r>
      <w:r>
        <w:rPr>
          <w:rFonts w:hint="eastAsia" w:ascii="宋体" w:hAnsi="宋体" w:eastAsia="Arial" w:cs="宋体"/>
          <w:i/>
          <w:iCs/>
          <w:sz w:val="24"/>
          <w:szCs w:val="21"/>
        </w:rPr>
        <w:t xml:space="preserve">)</w:t>
      </w:r>
      <w:r>
        <w:rPr>
          <w:rFonts w:hint="eastAsia" w:ascii="宋体" w:hAnsi="宋体" w:cs="宋体"/>
          <w:sz w:val="24"/>
          <w:szCs w:val="21"/>
        </w:rPr>
        <w:t xml:space="preserve">相一致；如果采购文件中没有技术规范的相应说明，那么应以国家有关部门最新颁布的相应标准和规范为准。</w:t>
      </w:r>
      <w:r/>
    </w:p>
    <w:p>
      <w:pPr>
        <w:ind w:firstLine="480"/>
        <w:jc w:val="left"/>
        <w:spacing w:after="160" w:line="560" w:lineRule="exact"/>
        <w:widowControl/>
        <w:rPr>
          <w:rFonts w:ascii="宋体" w:hAnsi="宋体" w:eastAsia="Arial" w:cs="宋体"/>
          <w:b/>
          <w:sz w:val="24"/>
          <w:szCs w:val="21"/>
        </w:rPr>
        <w:outlineLvl w:val="0"/>
      </w:pPr>
      <w:r/>
      <w:bookmarkStart w:id="135" w:name="_Toc487900351"/>
      <w:r/>
      <w:bookmarkStart w:id="136" w:name="_Toc31634"/>
      <w:r/>
      <w:bookmarkStart w:id="137" w:name="_Toc259093671"/>
      <w:r/>
      <w:bookmarkStart w:id="138" w:name="_Toc279701242"/>
      <w:r/>
      <w:bookmarkStart w:id="139" w:name="_Toc27853"/>
      <w:r/>
      <w:bookmarkStart w:id="140" w:name="_Toc9829"/>
      <w:r>
        <w:rPr>
          <w:rFonts w:hint="eastAsia" w:ascii="宋体" w:hAnsi="宋体" w:eastAsia="Arial" w:cs="宋体"/>
          <w:b/>
          <w:sz w:val="24"/>
          <w:szCs w:val="21"/>
        </w:rPr>
        <w:t xml:space="preserve">2.3 </w:t>
      </w:r>
      <w:r>
        <w:rPr>
          <w:rFonts w:hint="eastAsia" w:ascii="宋体" w:hAnsi="宋体" w:cs="宋体"/>
          <w:b/>
          <w:sz w:val="24"/>
          <w:szCs w:val="21"/>
        </w:rPr>
        <w:t xml:space="preserve">知识产权</w:t>
      </w:r>
      <w:bookmarkEnd w:id="135"/>
      <w:r/>
      <w:bookmarkEnd w:id="136"/>
      <w:r/>
      <w:bookmarkEnd w:id="137"/>
      <w:r/>
      <w:bookmarkEnd w:id="138"/>
      <w:r/>
      <w:bookmarkEnd w:id="139"/>
      <w:r/>
      <w:bookmarkEnd w:id="140"/>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2.3.1</w:t>
      </w:r>
      <w:r>
        <w:rPr>
          <w:rFonts w:hint="eastAsia" w:ascii="宋体" w:hAnsi="宋体" w:cs="宋体"/>
          <w:sz w:val="24"/>
          <w:szCs w:val="21"/>
        </w:rPr>
        <w:t xml:space="preserve">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jc w:val="left"/>
        <w:spacing w:after="160" w:line="560" w:lineRule="exact"/>
        <w:widowControl/>
        <w:rPr>
          <w:rFonts w:ascii="宋体" w:hAnsi="宋体" w:eastAsia="Arial" w:cs="宋体"/>
          <w:iCs/>
          <w:sz w:val="24"/>
          <w:szCs w:val="21"/>
        </w:rPr>
      </w:pPr>
      <w:r>
        <w:rPr>
          <w:rFonts w:hint="eastAsia" w:ascii="宋体" w:hAnsi="宋体" w:eastAsia="Arial" w:cs="宋体"/>
          <w:sz w:val="24"/>
          <w:szCs w:val="21"/>
        </w:rPr>
        <w:t xml:space="preserve">2.3.2</w:t>
      </w:r>
      <w:r>
        <w:rPr>
          <w:rFonts w:hint="eastAsia" w:ascii="宋体" w:hAnsi="宋体" w:cs="宋体"/>
          <w:sz w:val="24"/>
          <w:szCs w:val="21"/>
        </w:rPr>
        <w:t xml:space="preserve">具有知识产权的计算机软件等货物或技术成果的知识产权归属，详见</w:t>
      </w:r>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2</w:t>
      </w:r>
      <w:r>
        <w:rPr>
          <w:rFonts w:ascii="宋体" w:hAnsi="宋体" w:eastAsia="Arial" w:cs="宋体"/>
          <w:b/>
          <w:iCs/>
          <w:sz w:val="24"/>
          <w:szCs w:val="21"/>
          <w:u w:val="single"/>
        </w:rPr>
        <w:t xml:space="preserve">.3.2</w:t>
      </w:r>
      <w:r>
        <w:rPr>
          <w:rFonts w:hint="eastAsia" w:ascii="宋体" w:hAnsi="宋体" w:cs="宋体"/>
          <w:iCs/>
          <w:sz w:val="24"/>
          <w:szCs w:val="21"/>
        </w:rPr>
        <w:t xml:space="preserve">。</w:t>
      </w:r>
      <w:r/>
    </w:p>
    <w:p>
      <w:pPr>
        <w:ind w:firstLine="480"/>
        <w:jc w:val="left"/>
        <w:spacing w:after="160" w:line="560" w:lineRule="exact"/>
        <w:widowControl/>
        <w:rPr>
          <w:rFonts w:ascii="宋体" w:hAnsi="宋体" w:eastAsia="Arial" w:cs="宋体"/>
          <w:b/>
          <w:sz w:val="24"/>
          <w:szCs w:val="21"/>
        </w:rPr>
        <w:outlineLvl w:val="0"/>
      </w:pPr>
      <w:r/>
      <w:bookmarkStart w:id="141" w:name="_Toc29149"/>
      <w:r/>
      <w:bookmarkStart w:id="142" w:name="_Toc11932"/>
      <w:r/>
      <w:bookmarkStart w:id="143" w:name="_Toc4194"/>
      <w:r>
        <w:rPr>
          <w:rFonts w:hint="eastAsia" w:ascii="宋体" w:hAnsi="宋体" w:eastAsia="Arial" w:cs="宋体"/>
          <w:b/>
          <w:sz w:val="24"/>
          <w:szCs w:val="21"/>
        </w:rPr>
        <w:t xml:space="preserve">2.4 </w:t>
      </w:r>
      <w:r>
        <w:rPr>
          <w:rFonts w:hint="eastAsia" w:ascii="宋体" w:hAnsi="宋体" w:cs="宋体"/>
          <w:b/>
          <w:sz w:val="24"/>
          <w:szCs w:val="21"/>
        </w:rPr>
        <w:t xml:space="preserve">包装和装运</w:t>
      </w:r>
      <w:bookmarkEnd w:id="141"/>
      <w:r/>
      <w:bookmarkEnd w:id="142"/>
      <w:r/>
      <w:bookmarkEnd w:id="143"/>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2.4.1</w:t>
      </w:r>
      <w:r>
        <w:rPr>
          <w:rFonts w:hint="eastAsia" w:ascii="宋体" w:hAnsi="宋体" w:cs="宋体"/>
          <w:sz w:val="24"/>
          <w:szCs w:val="21"/>
        </w:rPr>
        <w:t xml:space="preserve">除</w:t>
      </w:r>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2</w:t>
      </w:r>
      <w:r>
        <w:rPr>
          <w:rFonts w:ascii="宋体" w:hAnsi="宋体" w:eastAsia="Arial" w:cs="宋体"/>
          <w:b/>
          <w:iCs/>
          <w:sz w:val="24"/>
          <w:szCs w:val="21"/>
          <w:u w:val="single"/>
        </w:rPr>
        <w:t xml:space="preserve">.4.1</w:t>
      </w:r>
      <w:r>
        <w:rPr>
          <w:rFonts w:hint="eastAsia" w:ascii="宋体" w:hAnsi="宋体" w:cs="宋体"/>
          <w:sz w:val="24"/>
          <w:szCs w:val="21"/>
        </w:rPr>
        <w:t xml:space="preserve">另有约定外</w:t>
      </w:r>
      <w:r>
        <w:rPr>
          <w:rFonts w:hint="eastAsia" w:ascii="宋体" w:hAnsi="宋体" w:eastAsia="Arial" w:cs="宋体"/>
          <w:sz w:val="24"/>
          <w:szCs w:val="21"/>
        </w:rPr>
        <w:t xml:space="preserve">,</w:t>
      </w:r>
      <w:r>
        <w:rPr>
          <w:rFonts w:hint="eastAsia" w:ascii="宋体" w:hAnsi="宋体" w:cs="宋体"/>
          <w:sz w:val="24"/>
          <w:szCs w:val="21"/>
        </w:rPr>
        <w:t xml:space="preserve">乙方交付的全部货物</w:t>
      </w:r>
      <w:r>
        <w:rPr>
          <w:rFonts w:hint="eastAsia" w:ascii="宋体" w:hAnsi="宋体" w:eastAsia="Arial" w:cs="宋体"/>
          <w:sz w:val="24"/>
          <w:szCs w:val="21"/>
        </w:rPr>
        <w:t xml:space="preserve">,</w:t>
      </w:r>
      <w:r>
        <w:rPr>
          <w:rFonts w:hint="eastAsia" w:ascii="宋体" w:hAnsi="宋体" w:cs="宋体"/>
          <w:sz w:val="24"/>
          <w:szCs w:val="21"/>
        </w:rPr>
        <w:t xml:space="preserve">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2.4.2</w:t>
      </w:r>
      <w:r>
        <w:rPr>
          <w:rFonts w:hint="eastAsia" w:ascii="宋体" w:hAnsi="宋体" w:cs="宋体"/>
          <w:sz w:val="24"/>
          <w:szCs w:val="21"/>
        </w:rPr>
        <w:t xml:space="preserve">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2.4.3 </w:t>
      </w:r>
      <w:r>
        <w:rPr>
          <w:rFonts w:hint="eastAsia" w:ascii="宋体" w:hAnsi="宋体" w:cs="宋体"/>
          <w:sz w:val="24"/>
          <w:szCs w:val="21"/>
        </w:rPr>
        <w:t xml:space="preserve">装运货物的要求和通知，详见</w:t>
      </w:r>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2</w:t>
      </w:r>
      <w:r>
        <w:rPr>
          <w:rFonts w:ascii="宋体" w:hAnsi="宋体" w:eastAsia="Arial" w:cs="宋体"/>
          <w:b/>
          <w:iCs/>
          <w:sz w:val="24"/>
          <w:szCs w:val="21"/>
          <w:u w:val="single"/>
        </w:rPr>
        <w:t xml:space="preserve">.4.3</w:t>
      </w:r>
      <w:r>
        <w:rPr>
          <w:rFonts w:hint="eastAsia" w:ascii="宋体" w:hAnsi="宋体" w:cs="宋体"/>
          <w:iCs/>
          <w:sz w:val="24"/>
          <w:szCs w:val="21"/>
        </w:rPr>
        <w:t xml:space="preserve">。</w:t>
      </w:r>
      <w:r/>
    </w:p>
    <w:p>
      <w:pPr>
        <w:ind w:firstLine="480"/>
        <w:jc w:val="left"/>
        <w:spacing w:after="160" w:line="560" w:lineRule="exact"/>
        <w:widowControl/>
        <w:rPr>
          <w:rFonts w:ascii="宋体" w:hAnsi="宋体" w:eastAsia="Arial" w:cs="宋体"/>
          <w:b/>
          <w:sz w:val="24"/>
          <w:szCs w:val="21"/>
        </w:rPr>
        <w:outlineLvl w:val="0"/>
      </w:pPr>
      <w:r/>
      <w:bookmarkStart w:id="144" w:name="_Ref467379527"/>
      <w:r/>
      <w:bookmarkStart w:id="145" w:name="_Ref467379542"/>
      <w:r/>
      <w:bookmarkStart w:id="146" w:name="_Toc487900354"/>
      <w:r/>
      <w:bookmarkStart w:id="147" w:name="_Ref467378591"/>
      <w:r/>
      <w:bookmarkStart w:id="148" w:name="_Ref467378541"/>
      <w:r/>
      <w:bookmarkStart w:id="149" w:name="_Ref467379536"/>
      <w:r/>
      <w:bookmarkStart w:id="150" w:name="_Toc259093674"/>
      <w:r/>
      <w:bookmarkStart w:id="151" w:name="_Toc279701245"/>
      <w:r/>
      <w:bookmarkStart w:id="152" w:name="_Toc30272"/>
      <w:r/>
      <w:bookmarkStart w:id="153" w:name="_Toc19074"/>
      <w:r/>
      <w:bookmarkStart w:id="154" w:name="_Toc26182"/>
      <w:r>
        <w:rPr>
          <w:rFonts w:hint="eastAsia" w:ascii="宋体" w:hAnsi="宋体" w:eastAsia="Arial" w:cs="宋体"/>
          <w:b/>
          <w:sz w:val="24"/>
          <w:szCs w:val="21"/>
        </w:rPr>
        <w:t xml:space="preserve">2.</w:t>
      </w:r>
      <w:bookmarkEnd w:id="144"/>
      <w:r/>
      <w:bookmarkEnd w:id="145"/>
      <w:r/>
      <w:bookmarkEnd w:id="146"/>
      <w:r/>
      <w:bookmarkEnd w:id="147"/>
      <w:r/>
      <w:bookmarkEnd w:id="148"/>
      <w:r/>
      <w:bookmarkEnd w:id="149"/>
      <w:r/>
      <w:bookmarkEnd w:id="150"/>
      <w:r/>
      <w:bookmarkEnd w:id="151"/>
      <w:r>
        <w:rPr>
          <w:rFonts w:hint="eastAsia" w:ascii="宋体" w:hAnsi="宋体" w:eastAsia="Arial" w:cs="宋体"/>
          <w:b/>
          <w:sz w:val="24"/>
          <w:szCs w:val="21"/>
        </w:rPr>
        <w:t xml:space="preserve">5 </w:t>
      </w:r>
      <w:r>
        <w:rPr>
          <w:rFonts w:hint="eastAsia" w:ascii="宋体" w:hAnsi="宋体" w:cs="宋体"/>
          <w:b/>
          <w:sz w:val="24"/>
          <w:szCs w:val="21"/>
        </w:rPr>
        <w:t xml:space="preserve">履约检查和问题反馈</w:t>
      </w:r>
      <w:bookmarkEnd w:id="152"/>
      <w:r/>
      <w:bookmarkEnd w:id="153"/>
      <w:r/>
      <w:bookmarkEnd w:id="154"/>
      <w:r/>
      <w:r/>
    </w:p>
    <w:p>
      <w:pPr>
        <w:ind w:firstLine="480"/>
        <w:jc w:val="left"/>
        <w:spacing w:after="160" w:line="560" w:lineRule="exact"/>
        <w:widowControl/>
        <w:rPr>
          <w:rFonts w:ascii="宋体" w:hAnsi="宋体" w:eastAsia="Arial" w:cs="宋体"/>
          <w:sz w:val="24"/>
          <w:szCs w:val="21"/>
        </w:rPr>
      </w:pPr>
      <w:r/>
      <w:bookmarkStart w:id="155" w:name="_Ref467379657"/>
      <w:r>
        <w:rPr>
          <w:rFonts w:hint="eastAsia" w:ascii="宋体" w:hAnsi="宋体" w:eastAsia="Arial" w:cs="宋体"/>
          <w:sz w:val="24"/>
          <w:szCs w:val="21"/>
        </w:rPr>
        <w:t xml:space="preserve">2.5.1</w:t>
      </w:r>
      <w:bookmarkEnd w:id="155"/>
      <w:r/>
      <w:bookmarkStart w:id="156" w:name="_Toc186431854"/>
      <w:r/>
      <w:bookmarkStart w:id="157" w:name="_Ref467379793"/>
      <w:r/>
      <w:bookmarkStart w:id="158" w:name="_Toc259093676"/>
      <w:r/>
      <w:bookmarkStart w:id="159" w:name="_Ref467379807"/>
      <w:r/>
      <w:bookmarkStart w:id="160" w:name="_Toc487900357"/>
      <w:r/>
      <w:bookmarkStart w:id="161" w:name="_Toc279701247"/>
      <w:r>
        <w:rPr>
          <w:rFonts w:hint="eastAsia" w:ascii="宋体" w:hAnsi="宋体" w:cs="宋体"/>
          <w:sz w:val="24"/>
          <w:szCs w:val="21"/>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2.5.2 </w:t>
      </w:r>
      <w:r>
        <w:rPr>
          <w:rFonts w:hint="eastAsia" w:ascii="宋体" w:hAnsi="宋体" w:cs="宋体"/>
          <w:sz w:val="24"/>
          <w:szCs w:val="21"/>
        </w:rPr>
        <w:t xml:space="preserve">合同履行期间，甲方有权将履行过程中出现的问题反馈给乙方，双方当事人应以书面形式约定需要完善和改进的内容</w:t>
      </w:r>
      <w:bookmarkEnd w:id="156"/>
      <w:r/>
      <w:bookmarkStart w:id="162" w:name="_Toc186431855"/>
      <w:r>
        <w:rPr>
          <w:rFonts w:hint="eastAsia" w:ascii="宋体" w:hAnsi="宋体" w:cs="宋体"/>
          <w:sz w:val="24"/>
          <w:szCs w:val="21"/>
        </w:rPr>
        <w:t xml:space="preserve">。</w:t>
      </w:r>
      <w:bookmarkEnd w:id="157"/>
      <w:r/>
      <w:bookmarkEnd w:id="158"/>
      <w:r/>
      <w:bookmarkEnd w:id="159"/>
      <w:r/>
      <w:bookmarkEnd w:id="160"/>
      <w:r/>
      <w:bookmarkEnd w:id="161"/>
      <w:r/>
      <w:bookmarkEnd w:id="162"/>
      <w:r/>
      <w:r/>
    </w:p>
    <w:p>
      <w:pPr>
        <w:ind w:firstLine="480"/>
        <w:jc w:val="left"/>
        <w:spacing w:after="160" w:line="560" w:lineRule="exact"/>
        <w:widowControl/>
        <w:rPr>
          <w:rFonts w:ascii="宋体" w:hAnsi="宋体" w:eastAsia="Arial" w:cs="宋体"/>
          <w:b/>
          <w:sz w:val="24"/>
          <w:szCs w:val="21"/>
        </w:rPr>
        <w:outlineLvl w:val="0"/>
      </w:pPr>
      <w:r/>
      <w:bookmarkStart w:id="163" w:name="_Ref467379863"/>
      <w:r/>
      <w:bookmarkStart w:id="164" w:name="_Toc279701248"/>
      <w:r/>
      <w:bookmarkStart w:id="165" w:name="_Toc487900358"/>
      <w:r/>
      <w:bookmarkStart w:id="166" w:name="_Ref467379852"/>
      <w:r/>
      <w:bookmarkStart w:id="167" w:name="_Ref467379923"/>
      <w:r/>
      <w:bookmarkStart w:id="168" w:name="_Toc259093677"/>
      <w:r/>
      <w:bookmarkStart w:id="169" w:name="_Toc774"/>
      <w:r/>
      <w:bookmarkStart w:id="170" w:name="_Toc3225"/>
      <w:r/>
      <w:bookmarkStart w:id="171" w:name="_Toc16110"/>
      <w:r>
        <w:rPr>
          <w:rFonts w:hint="eastAsia" w:ascii="宋体" w:hAnsi="宋体" w:eastAsia="Arial" w:cs="宋体"/>
          <w:b/>
          <w:sz w:val="24"/>
          <w:szCs w:val="21"/>
        </w:rPr>
        <w:t xml:space="preserve">2.6 </w:t>
      </w:r>
      <w:r>
        <w:rPr>
          <w:rFonts w:hint="eastAsia" w:ascii="宋体" w:hAnsi="宋体" w:cs="宋体"/>
          <w:b/>
          <w:sz w:val="24"/>
          <w:szCs w:val="21"/>
        </w:rPr>
        <w:t xml:space="preserve">技术资料</w:t>
      </w:r>
      <w:bookmarkEnd w:id="163"/>
      <w:r/>
      <w:bookmarkEnd w:id="164"/>
      <w:r/>
      <w:bookmarkEnd w:id="165"/>
      <w:r/>
      <w:bookmarkEnd w:id="166"/>
      <w:r/>
      <w:bookmarkEnd w:id="167"/>
      <w:r/>
      <w:bookmarkEnd w:id="168"/>
      <w:r>
        <w:rPr>
          <w:rFonts w:hint="eastAsia" w:ascii="宋体" w:hAnsi="宋体" w:cs="宋体"/>
          <w:b/>
          <w:sz w:val="24"/>
          <w:szCs w:val="21"/>
        </w:rPr>
        <w:t xml:space="preserve">和保密义务</w:t>
      </w:r>
      <w:bookmarkEnd w:id="169"/>
      <w:r/>
      <w:bookmarkEnd w:id="170"/>
      <w:r/>
      <w:bookmarkEnd w:id="171"/>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2.6.1 </w:t>
      </w:r>
      <w:r>
        <w:rPr>
          <w:rFonts w:hint="eastAsia" w:ascii="宋体" w:hAnsi="宋体" w:cs="宋体"/>
          <w:sz w:val="24"/>
          <w:szCs w:val="21"/>
        </w:rPr>
        <w:t xml:space="preserve">乙方有权依据合同约定和项目需要，向甲方了解有关情况，调阅有关资料等，甲方应予积极配合；</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2.6.2 </w:t>
      </w:r>
      <w:r>
        <w:rPr>
          <w:rFonts w:hint="eastAsia" w:ascii="宋体" w:hAnsi="宋体" w:cs="宋体"/>
          <w:sz w:val="24"/>
          <w:szCs w:val="21"/>
        </w:rPr>
        <w:t xml:space="preserve">乙方有义务妥善保管和保护由甲方提供的前款信息和资料等；</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2.6.3 </w:t>
      </w:r>
      <w:r>
        <w:rPr>
          <w:rFonts w:hint="eastAsia" w:ascii="宋体" w:hAnsi="宋体" w:cs="宋体"/>
          <w:sz w:val="24"/>
          <w:szCs w:val="21"/>
        </w:rPr>
        <w:t xml:space="preserve">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2.6.4 </w:t>
      </w:r>
      <w:r>
        <w:rPr>
          <w:rFonts w:hint="eastAsia" w:ascii="宋体" w:hAnsi="宋体" w:cs="宋体"/>
          <w:sz w:val="24"/>
          <w:szCs w:val="21"/>
        </w:rPr>
        <w:t xml:space="preserve">除履行本合同义务内容所需外，未经对方事先书面同意，任一方不得擅自使用、复制商标、标志、商业信息、技术及其他资料。</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2.6.5 </w:t>
      </w:r>
      <w:r>
        <w:rPr>
          <w:rFonts w:hint="eastAsia" w:ascii="宋体" w:hAnsi="宋体" w:cs="宋体"/>
          <w:sz w:val="24"/>
          <w:szCs w:val="21"/>
        </w:rPr>
        <w:t xml:space="preserve">本保密条款长期有效，本合同变更、终止或解除等均不影响本条款的效力。</w:t>
      </w:r>
      <w:r/>
    </w:p>
    <w:p>
      <w:pPr>
        <w:ind w:firstLine="480"/>
        <w:jc w:val="left"/>
        <w:spacing w:after="160" w:line="560" w:lineRule="exact"/>
        <w:widowControl/>
        <w:rPr>
          <w:rFonts w:ascii="宋体" w:hAnsi="宋体" w:eastAsia="Arial" w:cs="宋体"/>
          <w:b/>
          <w:sz w:val="24"/>
          <w:szCs w:val="21"/>
        </w:rPr>
        <w:outlineLvl w:val="0"/>
      </w:pPr>
      <w:r/>
      <w:bookmarkStart w:id="172" w:name="_Toc7860"/>
      <w:r>
        <w:rPr>
          <w:rFonts w:hint="eastAsia" w:ascii="宋体" w:hAnsi="宋体" w:eastAsia="Arial" w:cs="宋体"/>
          <w:b/>
          <w:sz w:val="24"/>
          <w:szCs w:val="21"/>
        </w:rPr>
        <w:t xml:space="preserve">2.7 </w:t>
      </w:r>
      <w:r>
        <w:rPr>
          <w:rFonts w:hint="eastAsia" w:ascii="宋体" w:hAnsi="宋体" w:cs="宋体"/>
          <w:b/>
          <w:sz w:val="24"/>
          <w:szCs w:val="21"/>
        </w:rPr>
        <w:t xml:space="preserve">质量保证</w:t>
      </w:r>
      <w:bookmarkEnd w:id="172"/>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2.7.1 </w:t>
      </w:r>
      <w:r>
        <w:rPr>
          <w:rFonts w:hint="eastAsia" w:ascii="宋体" w:hAnsi="宋体" w:cs="宋体"/>
          <w:sz w:val="24"/>
          <w:szCs w:val="21"/>
        </w:rPr>
        <w:t xml:space="preserve">乙方应建立和完善履行合同的内部质量保证体系，并提供相关内部规章制度给甲方，以便甲方进行监督检查；</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2.7.2 </w:t>
      </w:r>
      <w:r>
        <w:rPr>
          <w:rFonts w:hint="eastAsia" w:ascii="宋体" w:hAnsi="宋体" w:cs="宋体"/>
          <w:sz w:val="24"/>
          <w:szCs w:val="21"/>
        </w:rPr>
        <w:t xml:space="preserve">乙方应保证履行合同的人员数量和素质、软件和硬件设备的配置、场地、环境和设施等满足全面履行合同的要求，并应接受甲方的监督检查。</w:t>
      </w:r>
      <w:r/>
    </w:p>
    <w:p>
      <w:pPr>
        <w:ind w:firstLine="480"/>
        <w:jc w:val="left"/>
        <w:spacing w:after="160" w:line="560" w:lineRule="exact"/>
        <w:widowControl/>
        <w:rPr>
          <w:rFonts w:ascii="宋体" w:hAnsi="宋体" w:eastAsia="Arial" w:cs="宋体"/>
          <w:b/>
          <w:sz w:val="24"/>
          <w:szCs w:val="21"/>
        </w:rPr>
        <w:outlineLvl w:val="0"/>
      </w:pPr>
      <w:r/>
      <w:bookmarkStart w:id="173" w:name="_Toc17244"/>
      <w:r/>
      <w:bookmarkStart w:id="174" w:name="_Toc259093681"/>
      <w:r/>
      <w:bookmarkStart w:id="175" w:name="_Toc279701252"/>
      <w:r/>
      <w:bookmarkStart w:id="176" w:name="_Toc487900362"/>
      <w:r>
        <w:rPr>
          <w:rFonts w:hint="eastAsia" w:ascii="宋体" w:hAnsi="宋体" w:eastAsia="Arial" w:cs="宋体"/>
          <w:b/>
          <w:sz w:val="24"/>
          <w:szCs w:val="21"/>
        </w:rPr>
        <w:t xml:space="preserve">2.8 </w:t>
      </w:r>
      <w:r>
        <w:rPr>
          <w:rFonts w:hint="eastAsia" w:ascii="宋体" w:hAnsi="宋体" w:cs="宋体"/>
          <w:b/>
          <w:sz w:val="24"/>
          <w:szCs w:val="21"/>
        </w:rPr>
        <w:t xml:space="preserve">货物的风险负担</w:t>
      </w:r>
      <w:bookmarkEnd w:id="173"/>
      <w:r/>
      <w:r/>
    </w:p>
    <w:p>
      <w:pPr>
        <w:ind w:firstLine="480"/>
        <w:jc w:val="left"/>
        <w:spacing w:after="160" w:line="560" w:lineRule="exact"/>
        <w:widowControl/>
        <w:rPr>
          <w:rFonts w:ascii="宋体" w:hAnsi="宋体" w:eastAsia="Arial" w:cs="宋体"/>
          <w:b/>
          <w:iCs/>
          <w:sz w:val="24"/>
          <w:szCs w:val="21"/>
        </w:rPr>
      </w:pPr>
      <w:r>
        <w:rPr>
          <w:rFonts w:hint="eastAsia" w:ascii="宋体" w:hAnsi="宋体" w:cs="宋体"/>
          <w:sz w:val="24"/>
          <w:szCs w:val="21"/>
        </w:rPr>
        <w:t xml:space="preserve">货物或者在途货物或者交付给第一承运人后的货物毁损、灭失的风险负担详见</w:t>
      </w:r>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2</w:t>
      </w:r>
      <w:r>
        <w:rPr>
          <w:rFonts w:ascii="宋体" w:hAnsi="宋体" w:eastAsia="Arial" w:cs="宋体"/>
          <w:b/>
          <w:iCs/>
          <w:sz w:val="24"/>
          <w:szCs w:val="21"/>
          <w:u w:val="single"/>
        </w:rPr>
        <w:t xml:space="preserve">.8</w:t>
      </w:r>
      <w:r>
        <w:rPr>
          <w:rFonts w:hint="eastAsia" w:ascii="宋体" w:hAnsi="宋体" w:cs="宋体"/>
          <w:iCs/>
          <w:sz w:val="24"/>
          <w:szCs w:val="21"/>
        </w:rPr>
        <w:t xml:space="preserve">。</w:t>
      </w:r>
      <w:r/>
    </w:p>
    <w:p>
      <w:pPr>
        <w:ind w:firstLine="480"/>
        <w:jc w:val="left"/>
        <w:spacing w:after="160" w:line="560" w:lineRule="exact"/>
        <w:widowControl/>
        <w:rPr>
          <w:rFonts w:ascii="宋体" w:hAnsi="宋体" w:eastAsia="Arial" w:cs="宋体"/>
          <w:b/>
          <w:sz w:val="24"/>
          <w:szCs w:val="21"/>
        </w:rPr>
        <w:outlineLvl w:val="0"/>
      </w:pPr>
      <w:r/>
      <w:bookmarkStart w:id="177" w:name="_Toc14055"/>
      <w:r>
        <w:rPr>
          <w:rFonts w:hint="eastAsia" w:ascii="宋体" w:hAnsi="宋体" w:eastAsia="Arial" w:cs="宋体"/>
          <w:b/>
          <w:sz w:val="24"/>
          <w:szCs w:val="21"/>
        </w:rPr>
        <w:t xml:space="preserve">2.9 </w:t>
      </w:r>
      <w:r>
        <w:rPr>
          <w:rFonts w:hint="eastAsia" w:ascii="宋体" w:hAnsi="宋体" w:cs="宋体"/>
          <w:b/>
          <w:sz w:val="24"/>
          <w:szCs w:val="21"/>
        </w:rPr>
        <w:t xml:space="preserve">延迟</w:t>
      </w:r>
      <w:bookmarkEnd w:id="174"/>
      <w:r/>
      <w:bookmarkEnd w:id="175"/>
      <w:r/>
      <w:bookmarkEnd w:id="176"/>
      <w:r/>
      <w:bookmarkEnd w:id="177"/>
      <w:r>
        <w:rPr>
          <w:rFonts w:hint="eastAsia" w:ascii="宋体" w:hAnsi="宋体" w:cs="宋体"/>
          <w:b/>
          <w:sz w:val="24"/>
          <w:szCs w:val="21"/>
        </w:rPr>
        <w:t xml:space="preserve">交付</w:t>
      </w:r>
      <w:r/>
    </w:p>
    <w:p>
      <w:pPr>
        <w:ind w:firstLine="480"/>
        <w:jc w:val="left"/>
        <w:spacing w:after="160" w:line="560" w:lineRule="exact"/>
        <w:widowControl/>
        <w:rPr>
          <w:rFonts w:ascii="宋体" w:hAnsi="宋体" w:eastAsia="Arial" w:cs="宋体"/>
          <w:sz w:val="24"/>
          <w:szCs w:val="21"/>
        </w:rPr>
      </w:pPr>
      <w:r>
        <w:rPr>
          <w:rFonts w:hint="eastAsia" w:ascii="宋体" w:hAnsi="宋体" w:cs="宋体"/>
          <w:sz w:val="24"/>
          <w:szCs w:val="21"/>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0"/>
        <w:jc w:val="left"/>
        <w:spacing w:after="160" w:line="560" w:lineRule="exact"/>
        <w:widowControl/>
        <w:rPr>
          <w:rFonts w:ascii="宋体" w:hAnsi="宋体" w:eastAsia="Arial" w:cs="宋体"/>
          <w:b/>
          <w:sz w:val="24"/>
          <w:szCs w:val="21"/>
        </w:rPr>
        <w:outlineLvl w:val="0"/>
      </w:pPr>
      <w:r/>
      <w:bookmarkStart w:id="178" w:name="_Toc7502"/>
      <w:r/>
      <w:bookmarkStart w:id="179" w:name="_Toc279701254"/>
      <w:r/>
      <w:bookmarkStart w:id="180" w:name="_Ref467378121"/>
      <w:r/>
      <w:bookmarkStart w:id="181" w:name="_Toc487900364"/>
      <w:r/>
      <w:bookmarkStart w:id="182" w:name="_Toc259093683"/>
      <w:r>
        <w:rPr>
          <w:rFonts w:hint="eastAsia" w:ascii="宋体" w:hAnsi="宋体" w:eastAsia="Arial" w:cs="宋体"/>
          <w:b/>
          <w:sz w:val="24"/>
          <w:szCs w:val="21"/>
        </w:rPr>
        <w:t xml:space="preserve">2.10 </w:t>
      </w:r>
      <w:r>
        <w:rPr>
          <w:rFonts w:hint="eastAsia" w:ascii="宋体" w:hAnsi="宋体" w:cs="宋体"/>
          <w:b/>
          <w:sz w:val="24"/>
          <w:szCs w:val="21"/>
        </w:rPr>
        <w:t xml:space="preserve">合同变更</w:t>
      </w:r>
      <w:bookmarkEnd w:id="178"/>
      <w:r/>
      <w:r/>
    </w:p>
    <w:p>
      <w:pPr>
        <w:ind w:firstLine="480"/>
        <w:jc w:val="left"/>
        <w:spacing w:after="160" w:line="560" w:lineRule="exact"/>
        <w:widowControl/>
        <w:rPr>
          <w:rFonts w:ascii="宋体" w:hAnsi="宋体" w:eastAsia="Arial" w:cs="宋体"/>
          <w:sz w:val="24"/>
          <w:szCs w:val="21"/>
        </w:rPr>
      </w:pPr>
      <w:r>
        <w:rPr>
          <w:rFonts w:hint="eastAsia" w:ascii="宋体" w:hAnsi="宋体" w:cs="宋体"/>
          <w:sz w:val="24"/>
          <w:szCs w:val="21"/>
        </w:rPr>
        <w:t xml:space="preserve">合同继续履行将损害国家利益和社会公共利益的，双方当事人应当以书面形式变更合同。有过错的一方应当承担赔偿责任，双方当事人都有过错的，各自承担相应的责任。</w:t>
      </w:r>
      <w:bookmarkStart w:id="183" w:name="_Toc487900369"/>
      <w:r/>
      <w:bookmarkStart w:id="184" w:name="_Toc279701259"/>
      <w:r/>
      <w:bookmarkStart w:id="185" w:name="_Toc259093688"/>
      <w:r/>
      <w:r/>
    </w:p>
    <w:p>
      <w:pPr>
        <w:ind w:firstLine="480"/>
        <w:jc w:val="left"/>
        <w:spacing w:after="160" w:line="560" w:lineRule="exact"/>
        <w:widowControl/>
        <w:rPr>
          <w:rFonts w:ascii="宋体" w:hAnsi="宋体" w:eastAsia="Arial" w:cs="宋体"/>
          <w:b/>
          <w:sz w:val="24"/>
          <w:szCs w:val="21"/>
        </w:rPr>
        <w:outlineLvl w:val="0"/>
      </w:pPr>
      <w:r/>
      <w:bookmarkStart w:id="186" w:name="_Toc22955"/>
      <w:r/>
      <w:bookmarkStart w:id="187" w:name="_Toc15237"/>
      <w:r/>
      <w:bookmarkStart w:id="188" w:name="_Toc10366"/>
      <w:r>
        <w:rPr>
          <w:rFonts w:hint="eastAsia" w:ascii="宋体" w:hAnsi="宋体" w:eastAsia="Arial" w:cs="宋体"/>
          <w:b/>
          <w:sz w:val="24"/>
          <w:szCs w:val="21"/>
        </w:rPr>
        <w:t xml:space="preserve">2.11 </w:t>
      </w:r>
      <w:r>
        <w:rPr>
          <w:rFonts w:hint="eastAsia" w:ascii="宋体" w:hAnsi="宋体" w:cs="宋体"/>
          <w:b/>
          <w:sz w:val="24"/>
          <w:szCs w:val="21"/>
        </w:rPr>
        <w:t xml:space="preserve">合同转让</w:t>
      </w:r>
      <w:bookmarkEnd w:id="183"/>
      <w:r/>
      <w:bookmarkEnd w:id="184"/>
      <w:r/>
      <w:bookmarkEnd w:id="185"/>
      <w:r>
        <w:rPr>
          <w:rFonts w:hint="eastAsia" w:ascii="宋体" w:hAnsi="宋体" w:cs="宋体"/>
          <w:b/>
          <w:sz w:val="24"/>
          <w:szCs w:val="21"/>
        </w:rPr>
        <w:t xml:space="preserve">和分包</w:t>
      </w:r>
      <w:bookmarkEnd w:id="186"/>
      <w:r/>
      <w:bookmarkEnd w:id="187"/>
      <w:r/>
      <w:bookmarkEnd w:id="188"/>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2.11.1</w:t>
      </w:r>
      <w:r>
        <w:rPr>
          <w:rFonts w:hint="eastAsia" w:ascii="宋体" w:hAnsi="宋体" w:cs="宋体"/>
          <w:sz w:val="24"/>
          <w:szCs w:val="21"/>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s="宋体"/>
          <w:sz w:val="24"/>
          <w:szCs w:val="21"/>
          <w:shd w:val="clear" w:color="auto" w:fill="ffffff"/>
        </w:rPr>
        <w:t xml:space="preserve">享受中小企业扶持政策获得政府采购合同的，小微企业不得将合同分包给大中型企业，中型企业不得将合同分包给大型企业。</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2.11.2</w:t>
      </w:r>
      <w:r>
        <w:rPr>
          <w:rFonts w:hint="eastAsia" w:ascii="宋体" w:hAnsi="宋体" w:cs="宋体"/>
          <w:sz w:val="24"/>
          <w:szCs w:val="21"/>
        </w:rPr>
        <w:t xml:space="preserve">乙方采取分包方式履行合同的，甲方可直接向分包供应商支付款项。</w:t>
      </w:r>
      <w:r/>
    </w:p>
    <w:p>
      <w:pPr>
        <w:ind w:firstLine="480"/>
        <w:jc w:val="left"/>
        <w:spacing w:after="160" w:line="560" w:lineRule="exact"/>
        <w:widowControl/>
        <w:rPr>
          <w:rFonts w:ascii="宋体" w:hAnsi="宋体" w:eastAsia="Arial" w:cs="宋体"/>
          <w:b/>
          <w:sz w:val="24"/>
          <w:szCs w:val="21"/>
        </w:rPr>
        <w:outlineLvl w:val="0"/>
      </w:pPr>
      <w:r/>
      <w:bookmarkStart w:id="189" w:name="_Toc13566"/>
      <w:r/>
      <w:bookmarkStart w:id="190" w:name="_Toc16508"/>
      <w:r/>
      <w:bookmarkStart w:id="191" w:name="_Toc14066"/>
      <w:r>
        <w:rPr>
          <w:rFonts w:hint="eastAsia" w:ascii="宋体" w:hAnsi="宋体" w:eastAsia="Arial" w:cs="宋体"/>
          <w:b/>
          <w:sz w:val="24"/>
          <w:szCs w:val="21"/>
        </w:rPr>
        <w:t xml:space="preserve">2.12 </w:t>
      </w:r>
      <w:r>
        <w:rPr>
          <w:rFonts w:hint="eastAsia" w:ascii="宋体" w:hAnsi="宋体" w:cs="宋体"/>
          <w:b/>
          <w:sz w:val="24"/>
          <w:szCs w:val="21"/>
        </w:rPr>
        <w:t xml:space="preserve">不可抗力</w:t>
      </w:r>
      <w:bookmarkEnd w:id="189"/>
      <w:r/>
      <w:bookmarkEnd w:id="190"/>
      <w:r/>
      <w:bookmarkEnd w:id="191"/>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2.12.1</w:t>
      </w:r>
      <w:r>
        <w:rPr>
          <w:rFonts w:hint="eastAsia" w:ascii="宋体" w:hAnsi="宋体" w:cs="宋体"/>
          <w:sz w:val="24"/>
          <w:szCs w:val="21"/>
        </w:rPr>
        <w:t xml:space="preserve">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2.12.2</w:t>
      </w:r>
      <w:r>
        <w:rPr>
          <w:rFonts w:hint="eastAsia" w:ascii="宋体" w:hAnsi="宋体" w:cs="宋体"/>
          <w:sz w:val="24"/>
          <w:szCs w:val="21"/>
        </w:rPr>
        <w:t xml:space="preserve">如不可抗力无法消除，致使合同目的无法实现的，双方均有权解除合同，且均不互相索赔。</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2.12.3 </w:t>
      </w:r>
      <w:r>
        <w:rPr>
          <w:rFonts w:hint="eastAsia" w:ascii="宋体" w:hAnsi="宋体" w:cs="宋体"/>
          <w:sz w:val="24"/>
          <w:szCs w:val="21"/>
        </w:rPr>
        <w:t xml:space="preserve">因不可抗力致使合同有变更必要的，双方当事人应在</w:t>
      </w:r>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2</w:t>
      </w:r>
      <w:r>
        <w:rPr>
          <w:rFonts w:ascii="宋体" w:hAnsi="宋体" w:eastAsia="Arial" w:cs="宋体"/>
          <w:b/>
          <w:iCs/>
          <w:sz w:val="24"/>
          <w:szCs w:val="21"/>
          <w:u w:val="single"/>
        </w:rPr>
        <w:t xml:space="preserve">.12.3</w:t>
      </w:r>
      <w:r>
        <w:rPr>
          <w:rFonts w:hint="eastAsia" w:ascii="宋体" w:hAnsi="宋体" w:cs="宋体"/>
          <w:sz w:val="24"/>
          <w:szCs w:val="21"/>
        </w:rPr>
        <w:t xml:space="preserve">约定时间内以书面形式变更合同；</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2.12.4</w:t>
      </w:r>
      <w:r>
        <w:rPr>
          <w:rFonts w:hint="eastAsia" w:ascii="宋体" w:hAnsi="宋体" w:cs="宋体"/>
          <w:sz w:val="24"/>
          <w:szCs w:val="21"/>
        </w:rPr>
        <w:t xml:space="preserve">受不可抗力影响的一方在不可抗力发生后，应在</w:t>
      </w:r>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2</w:t>
      </w:r>
      <w:r>
        <w:rPr>
          <w:rFonts w:ascii="宋体" w:hAnsi="宋体" w:eastAsia="Arial" w:cs="宋体"/>
          <w:b/>
          <w:iCs/>
          <w:sz w:val="24"/>
          <w:szCs w:val="21"/>
          <w:u w:val="single"/>
        </w:rPr>
        <w:t xml:space="preserve">.12.4</w:t>
      </w:r>
      <w:r>
        <w:rPr>
          <w:rFonts w:hint="eastAsia" w:ascii="宋体" w:hAnsi="宋体" w:cs="宋体"/>
          <w:sz w:val="24"/>
          <w:szCs w:val="21"/>
        </w:rPr>
        <w:t xml:space="preserve">约定时间内以书面形式通知对方当事人，并在</w:t>
      </w:r>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2</w:t>
      </w:r>
      <w:r>
        <w:rPr>
          <w:rFonts w:ascii="宋体" w:hAnsi="宋体" w:eastAsia="Arial" w:cs="宋体"/>
          <w:b/>
          <w:iCs/>
          <w:sz w:val="24"/>
          <w:szCs w:val="21"/>
          <w:u w:val="single"/>
        </w:rPr>
        <w:t xml:space="preserve">.12.4</w:t>
      </w:r>
      <w:r>
        <w:rPr>
          <w:rFonts w:hint="eastAsia" w:ascii="宋体" w:hAnsi="宋体" w:cs="宋体"/>
          <w:sz w:val="24"/>
          <w:szCs w:val="21"/>
        </w:rPr>
        <w:t xml:space="preserve">约定时间内，将有关部门出具的证明文件送达对方当事人。</w:t>
      </w:r>
      <w:r/>
    </w:p>
    <w:p>
      <w:pPr>
        <w:ind w:firstLine="480"/>
        <w:jc w:val="left"/>
        <w:spacing w:after="160" w:line="560" w:lineRule="exact"/>
        <w:widowControl/>
        <w:rPr>
          <w:rFonts w:ascii="宋体" w:hAnsi="宋体" w:eastAsia="Arial" w:cs="宋体"/>
          <w:b/>
          <w:sz w:val="24"/>
          <w:szCs w:val="21"/>
        </w:rPr>
        <w:outlineLvl w:val="0"/>
      </w:pPr>
      <w:r/>
      <w:bookmarkStart w:id="192" w:name="_Toc6969"/>
      <w:r/>
      <w:bookmarkStart w:id="193" w:name="_Toc487900365"/>
      <w:r/>
      <w:bookmarkStart w:id="194" w:name="_Toc689"/>
      <w:r/>
      <w:bookmarkStart w:id="195" w:name="_Toc279701255"/>
      <w:r/>
      <w:bookmarkStart w:id="196" w:name="_Toc259093684"/>
      <w:r/>
      <w:bookmarkStart w:id="197" w:name="_Toc30676"/>
      <w:r>
        <w:rPr>
          <w:rFonts w:hint="eastAsia" w:ascii="宋体" w:hAnsi="宋体" w:eastAsia="Arial" w:cs="宋体"/>
          <w:b/>
          <w:sz w:val="24"/>
          <w:szCs w:val="21"/>
        </w:rPr>
        <w:t xml:space="preserve">2.13 </w:t>
      </w:r>
      <w:r>
        <w:rPr>
          <w:rFonts w:hint="eastAsia" w:ascii="宋体" w:hAnsi="宋体" w:cs="宋体"/>
          <w:b/>
          <w:sz w:val="24"/>
          <w:szCs w:val="21"/>
        </w:rPr>
        <w:t xml:space="preserve">税费</w:t>
      </w:r>
      <w:bookmarkEnd w:id="192"/>
      <w:r/>
      <w:bookmarkEnd w:id="193"/>
      <w:r/>
      <w:bookmarkEnd w:id="194"/>
      <w:r/>
      <w:bookmarkEnd w:id="195"/>
      <w:r/>
      <w:bookmarkEnd w:id="196"/>
      <w:r/>
      <w:bookmarkEnd w:id="197"/>
      <w:r/>
      <w:r/>
    </w:p>
    <w:p>
      <w:pPr>
        <w:ind w:firstLine="480"/>
        <w:jc w:val="left"/>
        <w:spacing w:after="160" w:line="560" w:lineRule="exact"/>
        <w:widowControl/>
        <w:rPr>
          <w:rFonts w:ascii="宋体" w:hAnsi="宋体" w:eastAsia="Arial" w:cs="宋体"/>
          <w:sz w:val="24"/>
          <w:szCs w:val="21"/>
        </w:rPr>
      </w:pPr>
      <w:r>
        <w:rPr>
          <w:rFonts w:hint="eastAsia" w:ascii="宋体" w:hAnsi="宋体" w:cs="宋体"/>
          <w:sz w:val="24"/>
          <w:szCs w:val="21"/>
        </w:rPr>
        <w:t xml:space="preserve">与合同有关的一切税费，均按照中华人民共和国法律的相关规定。</w:t>
      </w:r>
      <w:r/>
    </w:p>
    <w:p>
      <w:pPr>
        <w:ind w:firstLine="480"/>
        <w:jc w:val="left"/>
        <w:spacing w:after="160" w:line="560" w:lineRule="exact"/>
        <w:widowControl/>
        <w:rPr>
          <w:rFonts w:ascii="宋体" w:hAnsi="宋体" w:eastAsia="Arial" w:cs="宋体"/>
          <w:b/>
          <w:sz w:val="24"/>
          <w:szCs w:val="21"/>
        </w:rPr>
        <w:outlineLvl w:val="0"/>
      </w:pPr>
      <w:r/>
      <w:bookmarkStart w:id="198" w:name="_Toc16959"/>
      <w:r/>
      <w:bookmarkStart w:id="199" w:name="_Toc259093687"/>
      <w:r/>
      <w:bookmarkStart w:id="200" w:name="_Toc487900368"/>
      <w:r/>
      <w:bookmarkStart w:id="201" w:name="_Toc8298"/>
      <w:r/>
      <w:bookmarkStart w:id="202" w:name="_Toc279701258"/>
      <w:r/>
      <w:bookmarkStart w:id="203" w:name="_Toc7102"/>
      <w:r>
        <w:rPr>
          <w:rFonts w:hint="eastAsia" w:ascii="宋体" w:hAnsi="宋体" w:eastAsia="Arial" w:cs="宋体"/>
          <w:b/>
          <w:sz w:val="24"/>
          <w:szCs w:val="21"/>
        </w:rPr>
        <w:t xml:space="preserve">2.14</w:t>
      </w:r>
      <w:r>
        <w:rPr>
          <w:rFonts w:hint="eastAsia" w:ascii="宋体" w:hAnsi="宋体" w:cs="宋体"/>
          <w:b/>
          <w:sz w:val="24"/>
          <w:szCs w:val="21"/>
        </w:rPr>
        <w:t xml:space="preserve">乙方破产</w:t>
      </w:r>
      <w:bookmarkEnd w:id="198"/>
      <w:r/>
      <w:bookmarkEnd w:id="199"/>
      <w:r/>
      <w:bookmarkEnd w:id="200"/>
      <w:r/>
      <w:bookmarkEnd w:id="201"/>
      <w:r/>
      <w:bookmarkEnd w:id="202"/>
      <w:r/>
      <w:bookmarkEnd w:id="203"/>
      <w:r/>
      <w:r/>
    </w:p>
    <w:p>
      <w:pPr>
        <w:ind w:firstLine="480"/>
        <w:jc w:val="left"/>
        <w:spacing w:after="160" w:line="560" w:lineRule="exact"/>
        <w:widowControl/>
        <w:rPr>
          <w:rFonts w:ascii="宋体" w:hAnsi="宋体" w:eastAsia="Arial" w:cs="宋体"/>
          <w:sz w:val="24"/>
          <w:szCs w:val="21"/>
        </w:rPr>
      </w:pPr>
      <w:r>
        <w:rPr>
          <w:rFonts w:hint="eastAsia" w:ascii="宋体" w:hAnsi="宋体" w:cs="宋体"/>
          <w:sz w:val="24"/>
          <w:szCs w:val="21"/>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0"/>
        <w:jc w:val="left"/>
        <w:spacing w:after="160" w:line="560" w:lineRule="exact"/>
        <w:widowControl/>
        <w:rPr>
          <w:rFonts w:ascii="宋体" w:hAnsi="宋体" w:eastAsia="Arial" w:cs="宋体"/>
          <w:b/>
          <w:sz w:val="24"/>
          <w:szCs w:val="21"/>
        </w:rPr>
        <w:outlineLvl w:val="0"/>
      </w:pPr>
      <w:r/>
      <w:bookmarkStart w:id="204" w:name="_Toc15387"/>
      <w:r/>
      <w:bookmarkStart w:id="205" w:name="_Toc6134"/>
      <w:r/>
      <w:bookmarkStart w:id="206" w:name="_Toc29333"/>
      <w:r>
        <w:rPr>
          <w:rFonts w:hint="eastAsia" w:ascii="宋体" w:hAnsi="宋体" w:eastAsia="Arial" w:cs="宋体"/>
          <w:b/>
          <w:sz w:val="24"/>
          <w:szCs w:val="21"/>
        </w:rPr>
        <w:t xml:space="preserve">2.15 </w:t>
      </w:r>
      <w:r>
        <w:rPr>
          <w:rFonts w:hint="eastAsia" w:ascii="宋体" w:hAnsi="宋体" w:cs="宋体"/>
          <w:b/>
          <w:sz w:val="24"/>
          <w:szCs w:val="21"/>
        </w:rPr>
        <w:t xml:space="preserve">合同中止、终止</w:t>
      </w:r>
      <w:bookmarkEnd w:id="204"/>
      <w:r/>
      <w:bookmarkEnd w:id="205"/>
      <w:r/>
      <w:bookmarkEnd w:id="206"/>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2.15.1 </w:t>
      </w:r>
      <w:r>
        <w:rPr>
          <w:rFonts w:hint="eastAsia" w:ascii="宋体" w:hAnsi="宋体" w:cs="宋体"/>
          <w:sz w:val="24"/>
          <w:szCs w:val="21"/>
        </w:rPr>
        <w:t xml:space="preserve">双方当事人不得擅自中止或者终止合同；</w:t>
      </w:r>
      <w:r/>
    </w:p>
    <w:p>
      <w:pPr>
        <w:ind w:firstLine="480"/>
        <w:jc w:val="left"/>
        <w:spacing w:after="160" w:line="560" w:lineRule="exact"/>
        <w:widowControl/>
        <w:rPr>
          <w:rFonts w:ascii="宋体" w:hAnsi="宋体" w:cs="宋体"/>
          <w:sz w:val="24"/>
          <w:szCs w:val="21"/>
        </w:rPr>
      </w:pPr>
      <w:r>
        <w:rPr>
          <w:rFonts w:hint="eastAsia" w:ascii="宋体" w:hAnsi="宋体" w:eastAsia="Arial" w:cs="宋体"/>
          <w:sz w:val="24"/>
          <w:szCs w:val="21"/>
        </w:rPr>
        <w:t xml:space="preserve">2.15.2</w:t>
      </w:r>
      <w:r>
        <w:rPr>
          <w:rFonts w:hint="eastAsia" w:ascii="宋体" w:hAnsi="宋体" w:cs="宋体"/>
          <w:sz w:val="24"/>
          <w:szCs w:val="21"/>
        </w:rPr>
        <w:t xml:space="preserve">合同继续履行将损害国家利益和社会公共利益的，双方当事人应当中止或者终止合同。有过错的一方应当承担赔偿责任，双方当事人都有过错的，各自承担相应的责任。</w:t>
      </w:r>
      <w:r/>
    </w:p>
    <w:p>
      <w:pPr>
        <w:ind w:firstLine="480"/>
        <w:jc w:val="left"/>
        <w:spacing w:after="160" w:line="560" w:lineRule="exact"/>
        <w:widowControl/>
        <w:rPr>
          <w:rFonts w:ascii="宋体" w:hAnsi="宋体" w:eastAsia="Arial" w:cs="宋体"/>
          <w:b/>
          <w:sz w:val="24"/>
          <w:szCs w:val="21"/>
        </w:rPr>
        <w:outlineLvl w:val="0"/>
      </w:pPr>
      <w:r/>
      <w:bookmarkStart w:id="207" w:name="_Toc6596"/>
      <w:r/>
      <w:bookmarkStart w:id="208" w:name="_Toc14563"/>
      <w:r/>
      <w:bookmarkStart w:id="209" w:name="_Toc1125"/>
      <w:r>
        <w:rPr>
          <w:rFonts w:hint="eastAsia" w:ascii="宋体" w:hAnsi="宋体" w:eastAsia="Arial" w:cs="宋体"/>
          <w:b/>
          <w:sz w:val="24"/>
          <w:szCs w:val="21"/>
        </w:rPr>
        <w:t xml:space="preserve">2.16</w:t>
      </w:r>
      <w:r>
        <w:rPr>
          <w:rFonts w:hint="eastAsia" w:ascii="宋体" w:hAnsi="宋体" w:cs="宋体"/>
          <w:b/>
          <w:sz w:val="24"/>
          <w:szCs w:val="21"/>
        </w:rPr>
        <w:t xml:space="preserve">检验和验收</w:t>
      </w:r>
      <w:bookmarkEnd w:id="207"/>
      <w:r/>
      <w:bookmarkEnd w:id="208"/>
      <w:r/>
      <w:bookmarkEnd w:id="209"/>
      <w:r/>
      <w:r/>
    </w:p>
    <w:p>
      <w:pPr>
        <w:ind w:firstLine="480"/>
        <w:jc w:val="left"/>
        <w:spacing w:after="160" w:line="560" w:lineRule="exact"/>
        <w:widowControl/>
        <w:tabs>
          <w:tab w:val="left" w:pos="360" w:leader="none"/>
          <w:tab w:val="left" w:pos="540" w:leader="none"/>
          <w:tab w:val="left" w:pos="1080" w:leader="none"/>
        </w:tabs>
        <w:rPr>
          <w:rFonts w:ascii="宋体" w:hAnsi="宋体" w:eastAsia="Arial" w:cs="宋体"/>
          <w:sz w:val="24"/>
          <w:szCs w:val="21"/>
        </w:rPr>
      </w:pPr>
      <w:r>
        <w:rPr>
          <w:rFonts w:hint="eastAsia" w:ascii="宋体" w:hAnsi="宋体" w:eastAsia="Arial" w:cs="宋体"/>
          <w:sz w:val="24"/>
          <w:szCs w:val="21"/>
        </w:rPr>
        <w:t xml:space="preserve">2.16.1</w:t>
      </w:r>
      <w:r>
        <w:rPr>
          <w:rFonts w:hint="eastAsia" w:ascii="宋体" w:hAnsi="宋体" w:cs="宋体"/>
          <w:sz w:val="24"/>
          <w:szCs w:val="21"/>
        </w:rPr>
        <w:t xml:space="preserve">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2</w:t>
      </w:r>
      <w:r>
        <w:rPr>
          <w:rFonts w:ascii="宋体" w:hAnsi="宋体" w:eastAsia="Arial" w:cs="宋体"/>
          <w:b/>
          <w:iCs/>
          <w:sz w:val="24"/>
          <w:szCs w:val="21"/>
          <w:u w:val="single"/>
        </w:rPr>
        <w:t xml:space="preserve">.16.1</w:t>
      </w:r>
      <w:r>
        <w:rPr>
          <w:rFonts w:hint="eastAsia" w:ascii="宋体" w:hAnsi="宋体" w:cs="宋体"/>
          <w:b/>
          <w:iCs/>
          <w:sz w:val="24"/>
          <w:szCs w:val="21"/>
          <w:u w:val="single"/>
        </w:rPr>
        <w:t xml:space="preserve">（</w:t>
      </w:r>
      <w:r>
        <w:rPr>
          <w:rFonts w:hint="eastAsia" w:ascii="宋体" w:hAnsi="宋体" w:cs="宋体"/>
          <w:b/>
          <w:i/>
          <w:sz w:val="24"/>
          <w:szCs w:val="21"/>
          <w:u w:val="single"/>
        </w:rPr>
        <w:t xml:space="preserve">提醒：必须填写</w:t>
      </w:r>
      <w:r>
        <w:rPr>
          <w:rFonts w:hint="eastAsia" w:ascii="宋体" w:hAnsi="宋体" w:cs="宋体"/>
          <w:b/>
          <w:iCs/>
          <w:sz w:val="24"/>
          <w:szCs w:val="21"/>
          <w:u w:val="single"/>
        </w:rPr>
        <w:t xml:space="preserve">）</w:t>
      </w:r>
      <w:r>
        <w:rPr>
          <w:rFonts w:hint="eastAsia" w:ascii="宋体" w:hAnsi="宋体" w:cs="宋体"/>
          <w:sz w:val="24"/>
          <w:szCs w:val="21"/>
        </w:rPr>
        <w:t xml:space="preserve">约定时间内组织验收，</w:t>
      </w:r>
      <w:r>
        <w:rPr>
          <w:rFonts w:hint="eastAsia" w:ascii="楷体" w:hAnsi="楷体" w:eastAsia="楷体" w:cs="Arial"/>
          <w:sz w:val="24"/>
          <w:szCs w:val="21"/>
        </w:rPr>
        <w:t xml:space="preserve">甲方可以邀请参加本项目的其他投标人或者第三方机构参与验收。参与</w:t>
      </w:r>
      <w:r>
        <w:rPr>
          <w:rFonts w:hint="eastAsia" w:ascii="楷体" w:hAnsi="楷体" w:eastAsia="楷体" w:cs="Arial"/>
          <w:sz w:val="24"/>
          <w:szCs w:val="21"/>
        </w:rPr>
        <w:t xml:space="preserve">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包括但不限于律师费、诉讼费、保全费、购买保函的费用等相关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jc w:val="left"/>
        <w:spacing w:after="160" w:line="560" w:lineRule="exact"/>
        <w:widowControl/>
        <w:tabs>
          <w:tab w:val="left" w:pos="360" w:leader="none"/>
          <w:tab w:val="left" w:pos="540" w:leader="none"/>
          <w:tab w:val="left" w:pos="1080" w:leader="none"/>
        </w:tabs>
        <w:rPr>
          <w:rFonts w:ascii="宋体" w:hAnsi="宋体" w:eastAsia="Arial" w:cs="宋体"/>
          <w:sz w:val="24"/>
          <w:szCs w:val="21"/>
        </w:rPr>
      </w:pPr>
      <w:r>
        <w:rPr>
          <w:rFonts w:hint="eastAsia" w:ascii="宋体" w:hAnsi="宋体" w:eastAsia="Arial" w:cs="宋体"/>
          <w:sz w:val="24"/>
          <w:szCs w:val="21"/>
        </w:rPr>
        <w:t xml:space="preserve">2.16.2</w:t>
      </w:r>
      <w:r>
        <w:rPr>
          <w:rFonts w:hint="eastAsia" w:ascii="宋体" w:hAnsi="宋体" w:cs="宋体"/>
          <w:sz w:val="24"/>
          <w:szCs w:val="21"/>
        </w:rPr>
        <w:t xml:space="preserve">甲方按照合同约定的技术、服务、安全标准，组织对每一项技术、服务、安全标准的履约情况组织验收后，出具验收书。</w:t>
      </w:r>
      <w:r>
        <w:rPr>
          <w:rFonts w:hint="eastAsia" w:ascii="楷体" w:hAnsi="楷体" w:eastAsia="楷体" w:cs="Arial"/>
          <w:sz w:val="24"/>
          <w:szCs w:val="21"/>
        </w:rPr>
        <w:t xml:space="preserve">验收方成员应当在验收书上签字，并承担相应的法律责任。</w:t>
      </w:r>
      <w:r/>
    </w:p>
    <w:p>
      <w:pPr>
        <w:ind w:firstLine="480"/>
        <w:jc w:val="left"/>
        <w:spacing w:after="160" w:line="560" w:lineRule="exact"/>
        <w:widowControl/>
        <w:tabs>
          <w:tab w:val="left" w:pos="360" w:leader="none"/>
          <w:tab w:val="left" w:pos="540" w:leader="none"/>
          <w:tab w:val="left" w:pos="1080" w:leader="none"/>
        </w:tabs>
        <w:rPr>
          <w:rFonts w:ascii="宋体" w:hAnsi="宋体" w:eastAsia="Arial" w:cs="宋体"/>
          <w:iCs/>
          <w:sz w:val="24"/>
          <w:szCs w:val="21"/>
        </w:rPr>
      </w:pPr>
      <w:r>
        <w:rPr>
          <w:rFonts w:hint="eastAsia" w:ascii="宋体" w:hAnsi="宋体" w:eastAsia="Arial" w:cs="宋体"/>
          <w:sz w:val="24"/>
          <w:szCs w:val="21"/>
        </w:rPr>
        <w:t xml:space="preserve">2.16.3 </w:t>
      </w:r>
      <w:r>
        <w:rPr>
          <w:rFonts w:hint="eastAsia" w:ascii="宋体" w:hAnsi="宋体" w:cs="宋体"/>
          <w:sz w:val="24"/>
          <w:szCs w:val="21"/>
        </w:rPr>
        <w:t xml:space="preserve">检验和验收标准、程序等具体内容以及前述验收书的效力详见</w:t>
      </w:r>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2</w:t>
      </w:r>
      <w:r>
        <w:rPr>
          <w:rFonts w:ascii="宋体" w:hAnsi="宋体" w:eastAsia="Arial" w:cs="宋体"/>
          <w:b/>
          <w:iCs/>
          <w:sz w:val="24"/>
          <w:szCs w:val="21"/>
          <w:u w:val="single"/>
        </w:rPr>
        <w:t xml:space="preserve">.16.3</w:t>
      </w:r>
      <w:r>
        <w:rPr>
          <w:rFonts w:hint="eastAsia" w:ascii="宋体" w:hAnsi="宋体" w:cs="宋体"/>
          <w:iCs/>
          <w:sz w:val="24"/>
          <w:szCs w:val="21"/>
        </w:rPr>
        <w:t xml:space="preserve">。</w:t>
      </w:r>
      <w:r>
        <w:rPr>
          <w:rFonts w:hint="eastAsia" w:ascii="宋体" w:hAnsi="宋体" w:cs="宋体"/>
          <w:i/>
          <w:sz w:val="24"/>
          <w:szCs w:val="21"/>
        </w:rPr>
        <w:t xml:space="preserve">（提醒：必须填写）</w:t>
      </w:r>
      <w:bookmarkEnd w:id="179"/>
      <w:r/>
      <w:bookmarkEnd w:id="180"/>
      <w:r/>
      <w:bookmarkEnd w:id="181"/>
      <w:r/>
      <w:bookmarkEnd w:id="182"/>
      <w:r/>
      <w:r/>
    </w:p>
    <w:p>
      <w:pPr>
        <w:ind w:firstLine="480"/>
        <w:jc w:val="left"/>
        <w:spacing w:after="160" w:line="560" w:lineRule="exact"/>
        <w:widowControl/>
        <w:rPr>
          <w:rFonts w:ascii="宋体" w:hAnsi="宋体" w:eastAsia="Arial" w:cs="宋体"/>
          <w:b/>
          <w:sz w:val="24"/>
          <w:szCs w:val="21"/>
        </w:rPr>
        <w:outlineLvl w:val="0"/>
      </w:pPr>
      <w:r/>
      <w:bookmarkStart w:id="210" w:name="_Toc279701261"/>
      <w:r/>
      <w:bookmarkStart w:id="211" w:name="_Toc259093690"/>
      <w:r/>
      <w:bookmarkStart w:id="212" w:name="_Toc487900371"/>
      <w:r/>
      <w:bookmarkStart w:id="213" w:name="_Toc25182"/>
      <w:r/>
      <w:bookmarkStart w:id="214" w:name="_Toc11284"/>
      <w:r/>
      <w:bookmarkStart w:id="215" w:name="_Toc19604"/>
      <w:r>
        <w:rPr>
          <w:rFonts w:hint="eastAsia" w:ascii="宋体" w:hAnsi="宋体" w:eastAsia="Arial" w:cs="宋体"/>
          <w:b/>
          <w:sz w:val="24"/>
          <w:szCs w:val="21"/>
        </w:rPr>
        <w:t xml:space="preserve">2.17 </w:t>
      </w:r>
      <w:r>
        <w:rPr>
          <w:rFonts w:hint="eastAsia" w:ascii="宋体" w:hAnsi="宋体" w:cs="宋体"/>
          <w:b/>
          <w:sz w:val="24"/>
          <w:szCs w:val="21"/>
        </w:rPr>
        <w:t xml:space="preserve">通知</w:t>
      </w:r>
      <w:bookmarkEnd w:id="210"/>
      <w:r/>
      <w:bookmarkEnd w:id="211"/>
      <w:r/>
      <w:bookmarkEnd w:id="212"/>
      <w:r>
        <w:rPr>
          <w:rFonts w:hint="eastAsia" w:ascii="宋体" w:hAnsi="宋体" w:cs="宋体"/>
          <w:b/>
          <w:sz w:val="24"/>
          <w:szCs w:val="21"/>
        </w:rPr>
        <w:t xml:space="preserve">和送达</w:t>
      </w:r>
      <w:bookmarkEnd w:id="213"/>
      <w:r/>
      <w:bookmarkEnd w:id="214"/>
      <w:r/>
      <w:bookmarkEnd w:id="215"/>
      <w:r/>
      <w:r/>
    </w:p>
    <w:p>
      <w:pPr>
        <w:ind w:firstLine="480"/>
        <w:jc w:val="left"/>
        <w:spacing w:after="160" w:line="560" w:lineRule="exact"/>
        <w:widowControl/>
        <w:rPr>
          <w:rFonts w:ascii="宋体" w:hAnsi="宋体" w:eastAsia="Arial" w:cs="宋体"/>
          <w:sz w:val="24"/>
          <w:szCs w:val="21"/>
        </w:rPr>
      </w:pPr>
      <w:r/>
      <w:bookmarkStart w:id="216" w:name="_Toc3135"/>
      <w:r/>
      <w:bookmarkStart w:id="217" w:name="_Toc6698"/>
      <w:r/>
      <w:bookmarkStart w:id="218" w:name="_Toc279701262"/>
      <w:r/>
      <w:bookmarkStart w:id="219" w:name="_Toc259093691"/>
      <w:r/>
      <w:bookmarkStart w:id="220" w:name="_Toc487900372"/>
      <w:r>
        <w:rPr>
          <w:rFonts w:hint="eastAsia" w:ascii="宋体" w:hAnsi="宋体" w:eastAsia="Arial" w:cs="宋体"/>
          <w:sz w:val="24"/>
          <w:szCs w:val="21"/>
        </w:rPr>
        <w:t xml:space="preserve">2.17.1</w:t>
      </w:r>
      <w:r>
        <w:rPr>
          <w:rFonts w:hint="eastAsia" w:ascii="宋体" w:hAnsi="宋体" w:cs="宋体"/>
          <w:sz w:val="24"/>
          <w:szCs w:val="21"/>
        </w:rPr>
        <w:t xml:space="preserve">任何一方因履行合同而以合同第一部分尾部所列明的传真、电子邮件、约定送达地址发出的所有通知、文件、材料，均视为已向对方当事人送达；任何一方变更上述送达方式或者地址的，应于</w:t>
      </w:r>
      <w:r>
        <w:rPr>
          <w:rFonts w:hint="eastAsia" w:ascii="宋体" w:hAnsi="宋体" w:eastAsia="Arial" w:cs="宋体"/>
          <w:sz w:val="24"/>
          <w:szCs w:val="21"/>
          <w:u w:val="single"/>
        </w:rPr>
        <w:t xml:space="preserve">3</w:t>
      </w:r>
      <w:r>
        <w:rPr>
          <w:rFonts w:hint="eastAsia" w:ascii="宋体" w:hAnsi="宋体" w:cs="宋体"/>
          <w:sz w:val="24"/>
          <w:szCs w:val="21"/>
        </w:rPr>
        <w:t xml:space="preserve">个工作日内书面通知对方当事人，在对方当事人收到有关变更通知之前，变更前的约定送达方式或者地址仍视为有效。</w:t>
      </w:r>
      <w:bookmarkEnd w:id="216"/>
      <w:r/>
      <w:bookmarkEnd w:id="217"/>
      <w:r/>
      <w:r/>
    </w:p>
    <w:p>
      <w:pPr>
        <w:ind w:firstLine="480"/>
        <w:jc w:val="left"/>
        <w:spacing w:after="160" w:line="560" w:lineRule="exact"/>
        <w:widowControl/>
        <w:rPr>
          <w:rFonts w:ascii="宋体" w:hAnsi="宋体" w:eastAsia="Arial" w:cs="宋体"/>
          <w:sz w:val="24"/>
          <w:szCs w:val="21"/>
        </w:rPr>
      </w:pPr>
      <w:r/>
      <w:bookmarkStart w:id="221" w:name="_Toc23294"/>
      <w:r/>
      <w:bookmarkStart w:id="222" w:name="_Toc23128"/>
      <w:r>
        <w:rPr>
          <w:rFonts w:hint="eastAsia" w:ascii="宋体" w:hAnsi="宋体" w:eastAsia="Arial" w:cs="宋体"/>
          <w:sz w:val="24"/>
          <w:szCs w:val="21"/>
        </w:rPr>
        <w:t xml:space="preserve">2.17.2</w:t>
      </w:r>
      <w:bookmarkEnd w:id="221"/>
      <w:r/>
      <w:bookmarkEnd w:id="222"/>
      <w:r>
        <w:rPr>
          <w:rFonts w:hint="eastAsia" w:ascii="宋体" w:hAnsi="宋体" w:cs="宋体"/>
          <w:sz w:val="24"/>
          <w:szCs w:val="21"/>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0"/>
        <w:jc w:val="left"/>
        <w:spacing w:after="160" w:line="560" w:lineRule="exact"/>
        <w:widowControl/>
        <w:rPr>
          <w:rFonts w:ascii="宋体" w:hAnsi="宋体" w:eastAsia="Arial" w:cs="宋体"/>
          <w:b/>
          <w:sz w:val="24"/>
          <w:szCs w:val="21"/>
        </w:rPr>
        <w:outlineLvl w:val="0"/>
      </w:pPr>
      <w:r/>
      <w:bookmarkStart w:id="223" w:name="_Toc18540"/>
      <w:r/>
      <w:bookmarkStart w:id="224" w:name="_Toc30599"/>
      <w:r/>
      <w:bookmarkStart w:id="225" w:name="_Toc4355"/>
      <w:r>
        <w:rPr>
          <w:rFonts w:hint="eastAsia" w:ascii="宋体" w:hAnsi="宋体" w:eastAsia="Arial" w:cs="宋体"/>
          <w:b/>
          <w:sz w:val="24"/>
          <w:szCs w:val="21"/>
        </w:rPr>
        <w:t xml:space="preserve">2.18 </w:t>
      </w:r>
      <w:r>
        <w:rPr>
          <w:rFonts w:hint="eastAsia" w:ascii="宋体" w:hAnsi="宋体" w:cs="宋体"/>
          <w:b/>
          <w:sz w:val="24"/>
          <w:szCs w:val="21"/>
        </w:rPr>
        <w:t xml:space="preserve">计量单位</w:t>
      </w:r>
      <w:bookmarkEnd w:id="218"/>
      <w:r/>
      <w:bookmarkEnd w:id="219"/>
      <w:r/>
      <w:bookmarkEnd w:id="220"/>
      <w:r/>
      <w:bookmarkEnd w:id="223"/>
      <w:r/>
      <w:bookmarkEnd w:id="224"/>
      <w:r/>
      <w:bookmarkEnd w:id="225"/>
      <w:r/>
      <w:r/>
    </w:p>
    <w:p>
      <w:pPr>
        <w:ind w:firstLine="480"/>
        <w:jc w:val="left"/>
        <w:spacing w:after="160" w:line="560" w:lineRule="exact"/>
        <w:widowControl/>
        <w:rPr>
          <w:rFonts w:ascii="宋体" w:hAnsi="宋体" w:eastAsia="Arial" w:cs="宋体"/>
          <w:sz w:val="24"/>
          <w:szCs w:val="21"/>
        </w:rPr>
      </w:pPr>
      <w:r>
        <w:rPr>
          <w:rFonts w:hint="eastAsia" w:ascii="宋体" w:hAnsi="宋体" w:cs="宋体"/>
          <w:sz w:val="24"/>
          <w:szCs w:val="21"/>
        </w:rPr>
        <w:t xml:space="preserve">除技术规范中另有规定外</w:t>
      </w:r>
      <w:r>
        <w:rPr>
          <w:rFonts w:hint="eastAsia" w:ascii="宋体" w:hAnsi="宋体" w:eastAsia="Arial" w:cs="宋体"/>
          <w:sz w:val="24"/>
          <w:szCs w:val="21"/>
        </w:rPr>
        <w:t xml:space="preserve">,</w:t>
      </w:r>
      <w:r>
        <w:rPr>
          <w:rFonts w:hint="eastAsia" w:ascii="宋体" w:hAnsi="宋体" w:cs="宋体"/>
          <w:sz w:val="24"/>
          <w:szCs w:val="21"/>
        </w:rPr>
        <w:t xml:space="preserve">合同的计量单位均使用国家法定计量单位。</w:t>
      </w:r>
      <w:r/>
    </w:p>
    <w:p>
      <w:pPr>
        <w:ind w:firstLine="480"/>
        <w:jc w:val="left"/>
        <w:spacing w:after="160" w:line="560" w:lineRule="exact"/>
        <w:widowControl/>
        <w:rPr>
          <w:rFonts w:ascii="宋体" w:hAnsi="宋体" w:eastAsia="Arial" w:cs="宋体"/>
          <w:b/>
          <w:sz w:val="24"/>
          <w:szCs w:val="21"/>
        </w:rPr>
        <w:outlineLvl w:val="0"/>
      </w:pPr>
      <w:r/>
      <w:bookmarkStart w:id="226" w:name="_Toc259093692"/>
      <w:r/>
      <w:bookmarkStart w:id="227" w:name="_Toc279701263"/>
      <w:r/>
      <w:bookmarkStart w:id="228" w:name="_Toc487900373"/>
      <w:r/>
      <w:bookmarkStart w:id="229" w:name="_Toc10330"/>
      <w:r/>
      <w:bookmarkStart w:id="230" w:name="_Toc12773"/>
      <w:r/>
      <w:bookmarkStart w:id="231" w:name="_Toc18567"/>
      <w:r>
        <w:rPr>
          <w:rFonts w:hint="eastAsia" w:ascii="宋体" w:hAnsi="宋体" w:eastAsia="Arial" w:cs="宋体"/>
          <w:b/>
          <w:sz w:val="24"/>
          <w:szCs w:val="21"/>
        </w:rPr>
        <w:t xml:space="preserve">2.19 </w:t>
      </w:r>
      <w:r>
        <w:rPr>
          <w:rFonts w:hint="eastAsia" w:ascii="宋体" w:hAnsi="宋体" w:cs="宋体"/>
          <w:b/>
          <w:sz w:val="24"/>
          <w:szCs w:val="21"/>
        </w:rPr>
        <w:t xml:space="preserve">合同使用的文字和适用的法律</w:t>
      </w:r>
      <w:bookmarkEnd w:id="226"/>
      <w:r/>
      <w:bookmarkEnd w:id="227"/>
      <w:r/>
      <w:bookmarkEnd w:id="228"/>
      <w:r/>
      <w:bookmarkEnd w:id="229"/>
      <w:r/>
      <w:bookmarkEnd w:id="230"/>
      <w:r/>
      <w:bookmarkEnd w:id="231"/>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2.19.1 </w:t>
      </w:r>
      <w:r>
        <w:rPr>
          <w:rFonts w:hint="eastAsia" w:ascii="宋体" w:hAnsi="宋体" w:cs="宋体"/>
          <w:sz w:val="24"/>
          <w:szCs w:val="21"/>
        </w:rPr>
        <w:t xml:space="preserve">合同使用汉语书就、变更和解释；</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2.19.2 </w:t>
      </w:r>
      <w:r>
        <w:rPr>
          <w:rFonts w:hint="eastAsia" w:ascii="宋体" w:hAnsi="宋体" w:cs="宋体"/>
          <w:sz w:val="24"/>
          <w:szCs w:val="21"/>
        </w:rPr>
        <w:t xml:space="preserve">合同适用中华人民共和国法律。</w:t>
      </w:r>
      <w:r/>
    </w:p>
    <w:p>
      <w:pPr>
        <w:ind w:firstLine="480"/>
        <w:jc w:val="left"/>
        <w:spacing w:after="160" w:line="560" w:lineRule="exact"/>
        <w:widowControl/>
        <w:rPr>
          <w:rFonts w:ascii="宋体" w:hAnsi="宋体" w:eastAsia="Arial" w:cs="宋体"/>
          <w:b/>
          <w:bCs/>
          <w:sz w:val="24"/>
          <w:szCs w:val="21"/>
        </w:rPr>
      </w:pPr>
      <w:r>
        <w:rPr>
          <w:rFonts w:hint="eastAsia" w:ascii="宋体" w:hAnsi="宋体" w:eastAsia="Arial" w:cs="宋体"/>
          <w:b/>
          <w:bCs/>
          <w:sz w:val="24"/>
          <w:szCs w:val="21"/>
        </w:rPr>
        <w:t xml:space="preserve">2</w:t>
      </w:r>
      <w:r>
        <w:rPr>
          <w:rFonts w:ascii="宋体" w:hAnsi="宋体" w:eastAsia="Arial" w:cs="宋体"/>
          <w:b/>
          <w:bCs/>
          <w:sz w:val="24"/>
          <w:szCs w:val="21"/>
        </w:rPr>
        <w:t xml:space="preserve">.20</w:t>
      </w:r>
      <w:r>
        <w:rPr>
          <w:rFonts w:hint="eastAsia" w:ascii="宋体" w:hAnsi="宋体" w:cs="宋体"/>
          <w:b/>
          <w:bCs/>
          <w:sz w:val="24"/>
          <w:szCs w:val="21"/>
        </w:rPr>
        <w:t xml:space="preserve">政府采购信用融资</w:t>
      </w:r>
      <w:r/>
    </w:p>
    <w:p>
      <w:pPr>
        <w:ind w:firstLine="480"/>
        <w:jc w:val="left"/>
        <w:spacing w:after="160" w:line="560" w:lineRule="exact"/>
        <w:widowControl/>
        <w:rPr>
          <w:rFonts w:ascii="宋体" w:hAnsi="宋体" w:eastAsia="Arial" w:cs="宋体"/>
          <w:sz w:val="24"/>
          <w:szCs w:val="21"/>
        </w:rPr>
      </w:pPr>
      <w:r>
        <w:rPr>
          <w:rFonts w:hint="eastAsia" w:ascii="宋体" w:hAnsi="宋体" w:cs="宋体"/>
          <w:sz w:val="24"/>
          <w:szCs w:val="21"/>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0"/>
        <w:jc w:val="left"/>
        <w:spacing w:after="160" w:line="560" w:lineRule="exact"/>
        <w:widowControl/>
        <w:rPr>
          <w:rFonts w:ascii="宋体" w:hAnsi="宋体" w:eastAsia="Arial" w:cs="宋体"/>
          <w:b/>
          <w:sz w:val="24"/>
          <w:szCs w:val="21"/>
        </w:rPr>
        <w:outlineLvl w:val="0"/>
      </w:pPr>
      <w:r/>
      <w:bookmarkStart w:id="232" w:name="_Toc14001"/>
      <w:r/>
      <w:bookmarkStart w:id="233" w:name="_Toc19890"/>
      <w:r/>
      <w:bookmarkStart w:id="234" w:name="_Toc6885"/>
      <w:r>
        <w:rPr>
          <w:rFonts w:hint="eastAsia" w:ascii="宋体" w:hAnsi="宋体" w:eastAsia="Arial" w:cs="宋体"/>
          <w:b/>
          <w:sz w:val="24"/>
          <w:szCs w:val="21"/>
        </w:rPr>
        <w:t xml:space="preserve">2.2</w:t>
      </w:r>
      <w:r>
        <w:rPr>
          <w:rFonts w:ascii="宋体" w:hAnsi="宋体" w:eastAsia="Arial" w:cs="宋体"/>
          <w:b/>
          <w:sz w:val="24"/>
          <w:szCs w:val="21"/>
        </w:rPr>
        <w:t xml:space="preserve">1</w:t>
      </w:r>
      <w:r>
        <w:rPr>
          <w:rFonts w:hint="eastAsia" w:ascii="宋体" w:hAnsi="宋体" w:cs="宋体"/>
          <w:b/>
          <w:sz w:val="24"/>
          <w:szCs w:val="21"/>
        </w:rPr>
        <w:t xml:space="preserve">合同份数</w:t>
      </w:r>
      <w:bookmarkEnd w:id="232"/>
      <w:r/>
      <w:bookmarkEnd w:id="233"/>
      <w:r/>
      <w:bookmarkEnd w:id="234"/>
      <w:r/>
      <w:r/>
    </w:p>
    <w:p>
      <w:pPr>
        <w:ind w:firstLine="480"/>
        <w:jc w:val="left"/>
        <w:spacing w:after="160" w:line="560" w:lineRule="exact"/>
        <w:widowControl/>
        <w:rPr>
          <w:rFonts w:ascii="宋体" w:hAnsi="宋体" w:eastAsia="Arial" w:cs="宋体"/>
          <w:sz w:val="24"/>
          <w:szCs w:val="21"/>
        </w:rPr>
      </w:pPr>
      <w:r>
        <w:rPr>
          <w:rFonts w:hint="eastAsia" w:ascii="宋体" w:hAnsi="宋体" w:cs="宋体"/>
          <w:sz w:val="24"/>
          <w:szCs w:val="21"/>
        </w:rPr>
        <w:t xml:space="preserve">合同份数按</w:t>
      </w:r>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2</w:t>
      </w:r>
      <w:r>
        <w:rPr>
          <w:rFonts w:ascii="宋体" w:hAnsi="宋体" w:eastAsia="Arial" w:cs="宋体"/>
          <w:b/>
          <w:iCs/>
          <w:sz w:val="24"/>
          <w:szCs w:val="21"/>
          <w:u w:val="single"/>
        </w:rPr>
        <w:t xml:space="preserve">.2</w:t>
      </w:r>
      <w:r>
        <w:rPr>
          <w:rFonts w:hint="eastAsia" w:ascii="宋体" w:hAnsi="宋体" w:cs="宋体"/>
          <w:b/>
          <w:iCs/>
          <w:sz w:val="24"/>
          <w:szCs w:val="21"/>
          <w:u w:val="single"/>
        </w:rPr>
        <w:t xml:space="preserve">1</w:t>
      </w:r>
      <w:r>
        <w:rPr>
          <w:rFonts w:hint="eastAsia" w:ascii="宋体" w:hAnsi="宋体" w:cs="宋体"/>
          <w:sz w:val="24"/>
          <w:szCs w:val="21"/>
        </w:rPr>
        <w:t xml:space="preserve">规定，每份均具有同等法律效力。</w:t>
      </w:r>
      <w:r/>
    </w:p>
    <w:p>
      <w:pPr>
        <w:ind w:firstLine="2513"/>
        <w:jc w:val="left"/>
        <w:spacing w:after="160" w:line="360" w:lineRule="auto"/>
        <w:widowControl/>
        <w:rPr>
          <w:rFonts w:ascii="宋体" w:hAnsi="宋体" w:eastAsia="Arial" w:cs="宋体"/>
          <w:b/>
          <w:sz w:val="28"/>
          <w:szCs w:val="28"/>
        </w:rPr>
        <w:outlineLvl w:val="0"/>
      </w:pPr>
      <w:r>
        <w:rPr>
          <w:rFonts w:hint="eastAsia" w:ascii="宋体" w:hAnsi="宋体" w:eastAsia="Arial" w:cs="宋体"/>
          <w:szCs w:val="21"/>
        </w:rPr>
        <w:br w:type="page" w:clear="all"/>
      </w:r>
      <w:r>
        <w:rPr>
          <w:rFonts w:hint="eastAsia" w:ascii="宋体" w:hAnsi="宋体" w:cs="宋体"/>
          <w:b/>
          <w:sz w:val="28"/>
          <w:szCs w:val="28"/>
        </w:rPr>
        <w:t xml:space="preserve">第三部分合同专用条款</w:t>
      </w:r>
      <w:r/>
    </w:p>
    <w:p>
      <w:pPr>
        <w:ind w:left="-420" w:right="-420" w:firstLine="480"/>
        <w:jc w:val="left"/>
        <w:spacing w:after="160" w:line="560" w:lineRule="exact"/>
        <w:widowControl/>
        <w:rPr>
          <w:rFonts w:ascii="宋体" w:hAnsi="宋体" w:cs="宋体"/>
          <w:sz w:val="24"/>
        </w:rPr>
      </w:pPr>
      <w:r>
        <w:rPr>
          <w:rFonts w:hint="eastAsia" w:ascii="宋体" w:hAnsi="宋体" w:cs="宋体"/>
          <w:sz w:val="24"/>
        </w:rPr>
        <w:t xml:space="preserve">本</w:t>
      </w:r>
      <w:r>
        <w:rPr>
          <w:rFonts w:hint="eastAsia" w:ascii="宋体" w:hAnsi="宋体" w:cs="宋体"/>
          <w:bCs/>
          <w:sz w:val="24"/>
        </w:rPr>
        <w:t xml:space="preserve">部分</w:t>
      </w:r>
      <w:r>
        <w:rPr>
          <w:rFonts w:hint="eastAsia" w:ascii="宋体" w:hAnsi="宋体" w:cs="宋体"/>
          <w:sz w:val="24"/>
        </w:rPr>
        <w:t xml:space="preserve">是对前两</w:t>
      </w:r>
      <w:bookmarkStart w:id="235" w:name="_Hlk136502841"/>
      <w:r>
        <w:rPr>
          <w:rFonts w:hint="eastAsia" w:ascii="宋体" w:hAnsi="宋体" w:cs="宋体"/>
          <w:bCs/>
          <w:sz w:val="24"/>
        </w:rPr>
        <w:t xml:space="preserve">部分</w:t>
      </w:r>
      <w:bookmarkEnd w:id="235"/>
      <w:r>
        <w:rPr>
          <w:rFonts w:hint="eastAsia" w:ascii="宋体" w:hAnsi="宋体" w:cs="宋体"/>
          <w:sz w:val="24"/>
        </w:rPr>
        <w:t xml:space="preserve">的补充和修改，如果前两</w:t>
      </w:r>
      <w:r>
        <w:rPr>
          <w:rFonts w:hint="eastAsia" w:ascii="宋体" w:hAnsi="宋体" w:cs="宋体"/>
          <w:bCs/>
          <w:sz w:val="24"/>
        </w:rPr>
        <w:t xml:space="preserve">部分</w:t>
      </w:r>
      <w:r>
        <w:rPr>
          <w:rFonts w:hint="eastAsia" w:ascii="宋体" w:hAnsi="宋体" w:cs="宋体"/>
          <w:sz w:val="24"/>
        </w:rPr>
        <w:t xml:space="preserve">和本</w:t>
      </w:r>
      <w:r>
        <w:rPr>
          <w:rFonts w:hint="eastAsia" w:ascii="宋体" w:hAnsi="宋体" w:cs="宋体"/>
          <w:bCs/>
          <w:sz w:val="24"/>
        </w:rPr>
        <w:t xml:space="preserve">部分</w:t>
      </w:r>
      <w:r>
        <w:rPr>
          <w:rFonts w:hint="eastAsia" w:ascii="宋体" w:hAnsi="宋体" w:cs="宋体"/>
          <w:sz w:val="24"/>
        </w:rPr>
        <w:t xml:space="preserve">的约定不一致，应以本</w:t>
      </w:r>
      <w:r>
        <w:rPr>
          <w:rFonts w:hint="eastAsia" w:ascii="宋体" w:hAnsi="宋体" w:cs="宋体"/>
          <w:bCs/>
          <w:sz w:val="24"/>
        </w:rPr>
        <w:t xml:space="preserve">部分</w:t>
      </w:r>
      <w:r>
        <w:rPr>
          <w:rFonts w:hint="eastAsia" w:ascii="宋体" w:hAnsi="宋体" w:cs="宋体"/>
          <w:sz w:val="24"/>
        </w:rPr>
        <w:t xml:space="preserve">的约定为准。本</w:t>
      </w:r>
      <w:r>
        <w:rPr>
          <w:rFonts w:hint="eastAsia" w:ascii="宋体" w:hAnsi="宋体" w:cs="宋体"/>
          <w:bCs/>
          <w:sz w:val="24"/>
        </w:rPr>
        <w:t xml:space="preserve">部分</w:t>
      </w:r>
      <w:r>
        <w:rPr>
          <w:rFonts w:hint="eastAsia" w:ascii="宋体" w:hAnsi="宋体" w:cs="宋体"/>
          <w:sz w:val="24"/>
        </w:rPr>
        <w:t xml:space="preserve">的条款号应与前两</w:t>
      </w:r>
      <w:r>
        <w:rPr>
          <w:rFonts w:hint="eastAsia" w:ascii="宋体" w:hAnsi="宋体" w:cs="宋体"/>
          <w:bCs/>
          <w:sz w:val="24"/>
        </w:rPr>
        <w:t xml:space="preserve">部分</w:t>
      </w:r>
      <w:r>
        <w:rPr>
          <w:rFonts w:hint="eastAsia" w:ascii="宋体" w:hAnsi="宋体" w:cs="宋体"/>
          <w:sz w:val="24"/>
        </w:rPr>
        <w:t xml:space="preserve">的条款号保持对应；与前两</w:t>
      </w:r>
      <w:r>
        <w:rPr>
          <w:rFonts w:hint="eastAsia" w:ascii="宋体" w:hAnsi="宋体" w:cs="宋体"/>
          <w:bCs/>
          <w:sz w:val="24"/>
        </w:rPr>
        <w:t xml:space="preserve">部分</w:t>
      </w:r>
      <w:r>
        <w:rPr>
          <w:rFonts w:hint="eastAsia" w:ascii="宋体" w:hAnsi="宋体" w:cs="宋体"/>
          <w:sz w:val="24"/>
        </w:rPr>
        <w:t xml:space="preserve">无对应关系的内容可另行编制条款号。</w:t>
      </w:r>
      <w:r/>
    </w:p>
    <w:tbl>
      <w:tblPr>
        <w:tblStyle w:val="755"/>
        <w:tblW w:w="9241"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8"/>
        <w:gridCol w:w="8383"/>
      </w:tblGrid>
      <w:tr>
        <w:trPr>
          <w:trHeight w:val="391"/>
        </w:trPr>
        <w:tc>
          <w:tcPr>
            <w:tcBorders>
              <w:left w:val="single" w:color="auto" w:sz="4" w:space="0"/>
            </w:tcBorders>
            <w:tcW w:w="858" w:type="dxa"/>
            <w:vAlign w:val="center"/>
            <w:textDirection w:val="lrTb"/>
            <w:noWrap w:val="false"/>
          </w:tcPr>
          <w:p>
            <w:pPr>
              <w:jc w:val="center"/>
              <w:spacing w:after="160" w:line="360" w:lineRule="auto"/>
              <w:widowControl/>
              <w:rPr>
                <w:rFonts w:ascii="宋体" w:hAnsi="宋体" w:cs="宋体"/>
                <w:b/>
                <w:sz w:val="24"/>
                <w:lang w:eastAsia="en-US"/>
              </w:rPr>
            </w:pPr>
            <w:r>
              <w:rPr>
                <w:rFonts w:hint="eastAsia" w:ascii="宋体" w:hAnsi="宋体" w:cs="宋体"/>
                <w:b/>
                <w:sz w:val="24"/>
                <w:lang w:eastAsia="en-US"/>
              </w:rPr>
              <w:t xml:space="preserve">条款号</w:t>
            </w:r>
            <w:r/>
          </w:p>
        </w:tc>
        <w:tc>
          <w:tcPr>
            <w:tcW w:w="8383" w:type="dxa"/>
            <w:vAlign w:val="center"/>
            <w:textDirection w:val="lrTb"/>
            <w:noWrap w:val="false"/>
          </w:tcPr>
          <w:p>
            <w:pPr>
              <w:jc w:val="center"/>
              <w:spacing w:after="160" w:line="360" w:lineRule="auto"/>
              <w:widowControl/>
              <w:rPr>
                <w:rFonts w:ascii="宋体" w:hAnsi="宋体" w:cs="宋体"/>
                <w:b/>
                <w:sz w:val="24"/>
                <w:lang w:eastAsia="en-US"/>
              </w:rPr>
            </w:pPr>
            <w:r>
              <w:rPr>
                <w:rFonts w:hint="eastAsia" w:ascii="宋体" w:hAnsi="宋体" w:cs="宋体"/>
                <w:b/>
                <w:sz w:val="24"/>
                <w:lang w:eastAsia="en-US"/>
              </w:rPr>
              <w:t xml:space="preserve">约定内容</w:t>
            </w:r>
            <w:r/>
          </w:p>
        </w:tc>
      </w:tr>
      <w:tr>
        <w:trPr>
          <w:trHeight w:val="88"/>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1.4.2</w:t>
            </w:r>
            <w:r/>
          </w:p>
        </w:tc>
        <w:tc>
          <w:tcPr>
            <w:tcW w:w="8383" w:type="dxa"/>
            <w:vAlign w:val="center"/>
            <w:textDirection w:val="lrTb"/>
            <w:noWrap w:val="false"/>
          </w:tcPr>
          <w:p>
            <w:pPr>
              <w:ind w:firstLine="120"/>
              <w:spacing w:line="360" w:lineRule="auto"/>
              <w:rPr>
                <w:rFonts w:ascii="宋体" w:hAnsi="宋体" w:cs="宋体"/>
                <w:sz w:val="24"/>
              </w:rPr>
            </w:pPr>
            <w:r>
              <w:rPr>
                <w:rFonts w:hint="eastAsia" w:ascii="宋体" w:hAnsi="宋体" w:cs="宋体"/>
                <w:sz w:val="24"/>
              </w:rPr>
              <w:t xml:space="preserve">/</w:t>
            </w:r>
            <w:r/>
          </w:p>
        </w:tc>
      </w:tr>
      <w:tr>
        <w:trPr>
          <w:trHeight w:val="88"/>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1.5.2</w:t>
            </w:r>
            <w:r/>
          </w:p>
        </w:tc>
        <w:tc>
          <w:tcPr>
            <w:tcW w:w="8383" w:type="dxa"/>
            <w:vAlign w:val="center"/>
            <w:textDirection w:val="lrTb"/>
            <w:noWrap w:val="false"/>
          </w:tcPr>
          <w:p>
            <w:pPr>
              <w:ind w:firstLine="120"/>
              <w:jc w:val="left"/>
              <w:spacing w:after="160" w:line="360" w:lineRule="auto"/>
              <w:widowControl/>
              <w:rPr>
                <w:rFonts w:ascii="宋体" w:hAnsi="宋体" w:cs="宋体"/>
                <w:sz w:val="24"/>
              </w:rPr>
            </w:pPr>
            <w:r>
              <w:rPr>
                <w:rFonts w:hint="eastAsia" w:ascii="宋体" w:hAnsi="宋体" w:cs="宋体"/>
                <w:sz w:val="24"/>
                <w:szCs w:val="22"/>
              </w:rPr>
              <w:t xml:space="preserve">无</w:t>
            </w:r>
            <w:r/>
          </w:p>
        </w:tc>
      </w:tr>
      <w:tr>
        <w:trPr>
          <w:trHeight w:val="88"/>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1.6.1 </w:t>
            </w:r>
            <w:r/>
          </w:p>
        </w:tc>
        <w:tc>
          <w:tcPr>
            <w:tcW w:w="8383" w:type="dxa"/>
            <w:vAlign w:val="center"/>
            <w:textDirection w:val="lrTb"/>
            <w:noWrap w:val="false"/>
          </w:tcPr>
          <w:p>
            <w:pPr>
              <w:jc w:val="left"/>
              <w:spacing w:after="160" w:line="360" w:lineRule="auto"/>
              <w:widowControl/>
              <w:rPr>
                <w:rFonts w:ascii="宋体" w:hAnsi="宋体" w:cs="宋体"/>
                <w:sz w:val="24"/>
              </w:rPr>
            </w:pPr>
            <w:r>
              <w:rPr>
                <w:rFonts w:hint="eastAsia" w:ascii="宋体" w:hAnsi="宋体" w:cs="宋体"/>
                <w:sz w:val="24"/>
              </w:rPr>
              <w:t xml:space="preserve">/</w:t>
            </w:r>
            <w:r/>
          </w:p>
        </w:tc>
      </w:tr>
      <w:tr>
        <w:trPr>
          <w:trHeight w:val="1399"/>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1.7.2</w:t>
            </w:r>
            <w:r/>
          </w:p>
        </w:tc>
        <w:tc>
          <w:tcPr>
            <w:tcW w:w="8383" w:type="dxa"/>
            <w:vAlign w:val="center"/>
            <w:textDirection w:val="lrTb"/>
            <w:noWrap w:val="false"/>
          </w:tcPr>
          <w:p>
            <w:pPr>
              <w:jc w:val="left"/>
              <w:spacing w:after="160" w:line="360" w:lineRule="auto"/>
              <w:widowControl/>
              <w:rPr>
                <w:rFonts w:ascii="宋体" w:hAnsi="宋体" w:cs="宋体"/>
                <w:sz w:val="24"/>
              </w:rPr>
            </w:pPr>
            <w:r>
              <w:rPr>
                <w:rFonts w:ascii="宋体" w:hAnsi="宋体" w:cs="宋体"/>
                <w:sz w:val="24"/>
              </w:rPr>
              <w:t xml:space="preserve">付款方式</w:t>
            </w:r>
            <w:r>
              <w:rPr>
                <w:rFonts w:hint="eastAsia" w:ascii="宋体" w:hAnsi="宋体" w:cs="宋体"/>
                <w:sz w:val="24"/>
              </w:rPr>
              <w:t xml:space="preserve">：</w:t>
            </w:r>
            <w:r/>
          </w:p>
          <w:p>
            <w:pPr>
              <w:ind w:firstLine="360"/>
              <w:spacing w:line="360" w:lineRule="auto"/>
              <w:rPr>
                <w:rFonts w:ascii="宋体" w:hAnsi="宋体"/>
                <w:bCs/>
                <w:sz w:val="24"/>
              </w:rPr>
            </w:pPr>
            <w:r>
              <w:rPr>
                <w:rFonts w:hint="eastAsia" w:ascii="宋体" w:hAnsi="宋体"/>
                <w:bCs/>
                <w:sz w:val="24"/>
              </w:rPr>
              <w:t xml:space="preserve">合同服务内容完成后，合同金额分</w:t>
            </w:r>
            <w:r>
              <w:rPr>
                <w:rFonts w:hint="eastAsia" w:ascii="宋体" w:hAnsi="宋体"/>
                <w:bCs/>
                <w:sz w:val="24"/>
                <w:lang w:eastAsia="zh-CN"/>
              </w:rPr>
              <w:t xml:space="preserve">三</w:t>
            </w:r>
            <w:r>
              <w:rPr>
                <w:rFonts w:hint="eastAsia" w:ascii="宋体" w:hAnsi="宋体"/>
                <w:bCs/>
                <w:sz w:val="24"/>
              </w:rPr>
              <w:t xml:space="preserve">年付清。第一年支付合同金额的</w:t>
            </w:r>
            <w:r>
              <w:rPr>
                <w:rFonts w:hint="eastAsia" w:ascii="宋体" w:hAnsi="宋体"/>
                <w:bCs/>
                <w:sz w:val="24"/>
                <w:lang w:val="en-US" w:eastAsia="zh-CN"/>
              </w:rPr>
              <w:t xml:space="preserve">4</w:t>
            </w:r>
            <w:r>
              <w:rPr>
                <w:rFonts w:hint="eastAsia" w:ascii="宋体" w:hAnsi="宋体"/>
                <w:bCs/>
                <w:sz w:val="24"/>
              </w:rPr>
              <w:t xml:space="preserve">0%，第二年支付合同金额的</w:t>
            </w:r>
            <w:r>
              <w:rPr>
                <w:rFonts w:hint="eastAsia" w:ascii="宋体" w:hAnsi="宋体"/>
                <w:bCs/>
                <w:sz w:val="24"/>
                <w:lang w:val="en-US" w:eastAsia="zh-CN"/>
              </w:rPr>
              <w:t xml:space="preserve">3</w:t>
            </w:r>
            <w:r>
              <w:rPr>
                <w:rFonts w:hint="eastAsia" w:ascii="宋体" w:hAnsi="宋体"/>
                <w:bCs/>
                <w:sz w:val="24"/>
              </w:rPr>
              <w:t xml:space="preserve">0%、第三年支付合同金额的</w:t>
            </w:r>
            <w:r>
              <w:rPr>
                <w:rFonts w:hint="eastAsia" w:ascii="宋体" w:hAnsi="宋体"/>
                <w:bCs/>
                <w:sz w:val="24"/>
                <w:lang w:val="en-US" w:eastAsia="zh-CN"/>
              </w:rPr>
              <w:t xml:space="preserve">3</w:t>
            </w:r>
            <w:r>
              <w:rPr>
                <w:rFonts w:hint="eastAsia" w:ascii="宋体" w:hAnsi="宋体"/>
                <w:bCs/>
                <w:sz w:val="24"/>
              </w:rPr>
              <w:t xml:space="preserve">0%。结算审计完成后，按照结算金额支付，若第三年结算审计仍未完成，暂停支付，待结算审计完成后，继续支付。</w:t>
            </w:r>
            <w:r/>
          </w:p>
          <w:p>
            <w:pPr>
              <w:pStyle w:val="813"/>
              <w:ind w:left="0" w:firstLine="360"/>
              <w:spacing w:line="360" w:lineRule="auto"/>
            </w:pPr>
            <w:r>
              <w:rPr>
                <w:rFonts w:hint="eastAsia" w:ascii="宋体" w:hAnsi="宋体" w:eastAsia="宋体" w:cs="Times New Roman"/>
                <w:bCs/>
                <w:sz w:val="24"/>
              </w:rPr>
              <w:t xml:space="preserve">同时，乙方向甲方开具等值且合法有效的</w:t>
            </w:r>
            <w:r>
              <w:rPr>
                <w:rFonts w:hint="eastAsia" w:ascii="宋体" w:hAnsi="宋体" w:eastAsia="宋体" w:cs="宋体"/>
                <w:sz w:val="24"/>
              </w:rPr>
              <w:t xml:space="preserve">增值税发票后，甲方进行付款。</w:t>
            </w:r>
            <w:r/>
          </w:p>
        </w:tc>
      </w:tr>
      <w:tr>
        <w:trPr>
          <w:trHeight w:val="88"/>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1.8.1</w:t>
            </w:r>
            <w:r/>
          </w:p>
        </w:tc>
        <w:tc>
          <w:tcPr>
            <w:tcW w:w="8383" w:type="dxa"/>
            <w:vAlign w:val="center"/>
            <w:textDirection w:val="lrTb"/>
            <w:noWrap w:val="false"/>
          </w:tcPr>
          <w:p>
            <w:pPr>
              <w:jc w:val="left"/>
              <w:spacing w:after="160" w:line="360" w:lineRule="auto"/>
              <w:widowControl/>
              <w:rPr>
                <w:rFonts w:ascii="宋体" w:hAnsi="宋体" w:cs="宋体"/>
                <w:sz w:val="24"/>
              </w:rPr>
            </w:pPr>
            <w:r>
              <w:rPr>
                <w:rFonts w:hint="eastAsia" w:ascii="宋体" w:hAnsi="宋体" w:cs="宋体"/>
                <w:sz w:val="24"/>
              </w:rPr>
              <w:t xml:space="preserve">服务期限：30日历天（具体开始时间以采购人的要求为准，整治期截止日为验收合格日期止）。</w:t>
            </w:r>
            <w:r/>
          </w:p>
        </w:tc>
      </w:tr>
      <w:tr>
        <w:trPr>
          <w:trHeight w:val="88"/>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1.8.2</w:t>
            </w:r>
            <w:r/>
          </w:p>
        </w:tc>
        <w:tc>
          <w:tcPr>
            <w:tcW w:w="8383" w:type="dxa"/>
            <w:vAlign w:val="center"/>
            <w:textDirection w:val="lrTb"/>
            <w:noWrap w:val="false"/>
          </w:tcPr>
          <w:p>
            <w:pPr>
              <w:jc w:val="left"/>
              <w:spacing w:after="160" w:line="360" w:lineRule="auto"/>
              <w:widowControl/>
              <w:rPr>
                <w:rFonts w:ascii="宋体" w:hAnsi="宋体" w:cs="宋体"/>
                <w:sz w:val="24"/>
              </w:rPr>
            </w:pPr>
            <w:r>
              <w:rPr>
                <w:rFonts w:hint="eastAsia" w:ascii="宋体" w:hAnsi="宋体" w:cs="宋体"/>
                <w:sz w:val="24"/>
              </w:rPr>
              <w:t xml:space="preserve">服务地点：句容经济开发区。</w:t>
            </w:r>
            <w:r/>
          </w:p>
        </w:tc>
      </w:tr>
      <w:tr>
        <w:trPr>
          <w:trHeight w:val="88"/>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1.8.3</w:t>
            </w:r>
            <w:r/>
          </w:p>
        </w:tc>
        <w:tc>
          <w:tcPr>
            <w:tcW w:w="8383" w:type="dxa"/>
            <w:vAlign w:val="center"/>
            <w:textDirection w:val="lrTb"/>
            <w:noWrap w:val="false"/>
          </w:tcPr>
          <w:p>
            <w:pPr>
              <w:jc w:val="left"/>
              <w:spacing w:after="160" w:line="360" w:lineRule="auto"/>
              <w:widowControl/>
              <w:rPr>
                <w:rFonts w:ascii="宋体" w:hAnsi="宋体" w:cs="宋体"/>
                <w:sz w:val="24"/>
              </w:rPr>
            </w:pPr>
            <w:r>
              <w:rPr>
                <w:rFonts w:hint="eastAsia" w:ascii="宋体" w:hAnsi="宋体" w:cs="宋体"/>
                <w:sz w:val="24"/>
              </w:rPr>
              <w:t xml:space="preserve">服务方式：环境整治服务全部完成并经验收合格后交付。</w:t>
            </w:r>
            <w:r/>
          </w:p>
        </w:tc>
      </w:tr>
      <w:tr>
        <w:trPr>
          <w:trHeight w:val="88"/>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1.9.6</w:t>
            </w:r>
            <w:r/>
          </w:p>
        </w:tc>
        <w:tc>
          <w:tcPr>
            <w:tcW w:w="8383" w:type="dxa"/>
            <w:vAlign w:val="center"/>
            <w:textDirection w:val="lrTb"/>
            <w:noWrap w:val="false"/>
          </w:tcPr>
          <w:p>
            <w:pPr>
              <w:jc w:val="left"/>
              <w:spacing w:after="160" w:line="360" w:lineRule="auto"/>
              <w:widowControl/>
              <w:rPr>
                <w:rFonts w:ascii="宋体" w:hAnsi="宋体" w:cs="宋体"/>
                <w:sz w:val="24"/>
              </w:rPr>
            </w:pPr>
            <w:r>
              <w:rPr>
                <w:rFonts w:hint="eastAsia" w:ascii="宋体" w:hAnsi="宋体" w:cs="宋体"/>
                <w:sz w:val="24"/>
              </w:rPr>
              <w:t xml:space="preserve">合同履行过程中，乙方以及乙方工作人员对外造成的损害结果以及乙方或乙方工作人员受到伤害的由乙方自行承担，与甲方无关，如甲方承担责任的，甲方有权向乙方追偿在同时有权在应付乙方金额中予以扣除，由此发生的律师费、诉讼费、保全费、购买保函的费用等相关费用由乙方承担。</w:t>
            </w:r>
            <w:r/>
          </w:p>
        </w:tc>
      </w:tr>
      <w:tr>
        <w:trPr>
          <w:trHeight w:val="88"/>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2.3.2</w:t>
            </w:r>
            <w:r/>
          </w:p>
        </w:tc>
        <w:tc>
          <w:tcPr>
            <w:tcW w:w="8383" w:type="dxa"/>
            <w:vAlign w:val="center"/>
            <w:textDirection w:val="lrTb"/>
            <w:noWrap w:val="false"/>
          </w:tcPr>
          <w:p>
            <w:pPr>
              <w:ind w:firstLine="480"/>
              <w:spacing w:line="440" w:lineRule="exact"/>
              <w:rPr>
                <w:rFonts w:ascii="宋体" w:hAnsi="宋体"/>
                <w:sz w:val="24"/>
                <w:szCs w:val="20"/>
              </w:rPr>
            </w:pPr>
            <w:r>
              <w:rPr>
                <w:rFonts w:ascii="宋体" w:hAnsi="宋体"/>
                <w:sz w:val="24"/>
                <w:szCs w:val="20"/>
              </w:rPr>
              <w:t xml:space="preserve">1</w:t>
            </w:r>
            <w:r>
              <w:rPr>
                <w:rFonts w:hint="eastAsia" w:ascii="宋体" w:hAnsi="宋体"/>
                <w:sz w:val="24"/>
                <w:szCs w:val="20"/>
              </w:rPr>
              <w:t xml:space="preserve">）乙方必须保证投标文件、中标后提供的文件及资料均未侵犯他人的知识产权，否则必须承担由此引起的全部法律责任和经济责任。</w:t>
            </w:r>
            <w:r/>
          </w:p>
          <w:p>
            <w:pPr>
              <w:ind w:firstLine="480"/>
              <w:spacing w:line="440" w:lineRule="exact"/>
              <w:rPr>
                <w:rFonts w:ascii="宋体" w:hAnsi="宋体" w:cs="宋体"/>
                <w:sz w:val="24"/>
              </w:rPr>
            </w:pPr>
            <w:r>
              <w:rPr>
                <w:rFonts w:hint="eastAsia" w:ascii="宋体" w:hAnsi="宋体"/>
                <w:sz w:val="24"/>
                <w:szCs w:val="20"/>
              </w:rPr>
              <w:t xml:space="preserve">2）乙方提交的所有投标文件及成果，其所有权均归甲方所有，甲方可任意使用其全部成果。</w:t>
            </w:r>
            <w:r/>
          </w:p>
        </w:tc>
      </w:tr>
      <w:tr>
        <w:trPr>
          <w:trHeight w:val="88"/>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2.4.1</w:t>
            </w:r>
            <w:r/>
          </w:p>
        </w:tc>
        <w:tc>
          <w:tcPr>
            <w:tcW w:w="8383" w:type="dxa"/>
            <w:vAlign w:val="center"/>
            <w:textDirection w:val="lrTb"/>
            <w:noWrap w:val="false"/>
          </w:tcPr>
          <w:p>
            <w:pPr>
              <w:ind w:left="-420" w:right="-420" w:firstLine="480"/>
              <w:jc w:val="left"/>
              <w:spacing w:after="160" w:line="360" w:lineRule="auto"/>
              <w:widowControl/>
              <w:rPr>
                <w:rFonts w:ascii="宋体" w:hAnsi="宋体" w:cs="宋体"/>
                <w:sz w:val="24"/>
              </w:rPr>
            </w:pPr>
            <w:r>
              <w:rPr>
                <w:rFonts w:hint="eastAsia" w:ascii="宋体" w:hAnsi="宋体" w:cs="宋体"/>
                <w:sz w:val="24"/>
              </w:rPr>
              <w:t xml:space="preserve">无</w:t>
            </w:r>
            <w:r/>
          </w:p>
        </w:tc>
      </w:tr>
      <w:tr>
        <w:trPr>
          <w:trHeight w:val="88"/>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2.4.3</w:t>
            </w:r>
            <w:r/>
          </w:p>
        </w:tc>
        <w:tc>
          <w:tcPr>
            <w:tcW w:w="8383" w:type="dxa"/>
            <w:vAlign w:val="center"/>
            <w:textDirection w:val="lrTb"/>
            <w:noWrap w:val="false"/>
          </w:tcPr>
          <w:p>
            <w:pPr>
              <w:ind w:firstLine="120"/>
              <w:jc w:val="left"/>
              <w:spacing w:after="160" w:line="360" w:lineRule="auto"/>
              <w:widowControl/>
              <w:rPr>
                <w:rFonts w:ascii="宋体" w:hAnsi="宋体" w:cs="宋体"/>
                <w:sz w:val="24"/>
              </w:rPr>
            </w:pPr>
            <w:r>
              <w:rPr>
                <w:rFonts w:hint="eastAsia" w:ascii="宋体" w:hAnsi="宋体" w:cs="宋体"/>
                <w:sz w:val="24"/>
              </w:rPr>
              <w:t xml:space="preserve">无</w:t>
            </w:r>
            <w:r/>
          </w:p>
        </w:tc>
      </w:tr>
      <w:tr>
        <w:trPr>
          <w:trHeight w:val="88"/>
        </w:trPr>
        <w:tc>
          <w:tcPr>
            <w:tcBorders>
              <w:left w:val="single" w:color="auto" w:sz="4" w:space="0"/>
            </w:tcBorders>
            <w:tcW w:w="858" w:type="dxa"/>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2.8 </w:t>
            </w:r>
            <w:r/>
          </w:p>
        </w:tc>
        <w:tc>
          <w:tcPr>
            <w:tcW w:w="8383" w:type="dxa"/>
            <w:textDirection w:val="lrTb"/>
            <w:noWrap w:val="false"/>
          </w:tcPr>
          <w:p>
            <w:pPr>
              <w:ind w:firstLine="120"/>
              <w:jc w:val="left"/>
              <w:spacing w:after="160" w:line="360" w:lineRule="auto"/>
              <w:widowControl/>
              <w:rPr>
                <w:rFonts w:ascii="宋体" w:hAnsi="宋体" w:cs="宋体"/>
                <w:sz w:val="24"/>
              </w:rPr>
            </w:pPr>
            <w:r>
              <w:rPr>
                <w:rFonts w:hint="eastAsia" w:ascii="宋体" w:hAnsi="宋体" w:cs="宋体"/>
                <w:sz w:val="24"/>
              </w:rPr>
              <w:t xml:space="preserve">无</w:t>
            </w:r>
            <w:r/>
          </w:p>
        </w:tc>
      </w:tr>
      <w:tr>
        <w:trPr>
          <w:trHeight w:val="88"/>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2.12.3</w:t>
            </w:r>
            <w:r/>
          </w:p>
        </w:tc>
        <w:tc>
          <w:tcPr>
            <w:tcW w:w="8383" w:type="dxa"/>
            <w:vAlign w:val="center"/>
            <w:textDirection w:val="lrTb"/>
            <w:noWrap w:val="false"/>
          </w:tcPr>
          <w:p>
            <w:pPr>
              <w:jc w:val="left"/>
              <w:spacing w:after="160" w:line="360" w:lineRule="auto"/>
              <w:widowControl/>
              <w:rPr>
                <w:rFonts w:ascii="宋体" w:hAnsi="宋体" w:cs="宋体"/>
                <w:sz w:val="24"/>
              </w:rPr>
            </w:pPr>
            <w:r>
              <w:rPr>
                <w:rFonts w:hint="eastAsia" w:ascii="宋体" w:hAnsi="宋体" w:cs="宋体"/>
                <w:sz w:val="24"/>
              </w:rPr>
              <w:t xml:space="preserve">10日内</w:t>
            </w:r>
            <w:r/>
          </w:p>
        </w:tc>
      </w:tr>
      <w:tr>
        <w:trPr>
          <w:trHeight w:val="88"/>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2.12.4</w:t>
            </w:r>
            <w:r/>
          </w:p>
        </w:tc>
        <w:tc>
          <w:tcPr>
            <w:tcW w:w="8383" w:type="dxa"/>
            <w:vAlign w:val="center"/>
            <w:textDirection w:val="lrTb"/>
            <w:noWrap w:val="false"/>
          </w:tcPr>
          <w:p>
            <w:pPr>
              <w:jc w:val="left"/>
              <w:spacing w:after="160" w:line="560" w:lineRule="exact"/>
              <w:widowControl/>
              <w:rPr>
                <w:rFonts w:ascii="宋体" w:hAnsi="宋体" w:cs="宋体"/>
                <w:sz w:val="24"/>
              </w:rPr>
            </w:pPr>
            <w:r>
              <w:rPr>
                <w:rFonts w:hint="eastAsia" w:ascii="宋体" w:hAnsi="宋体" w:cs="宋体"/>
                <w:sz w:val="24"/>
                <w:szCs w:val="21"/>
              </w:rPr>
              <w:t xml:space="preserve">10日内</w:t>
            </w:r>
            <w:r/>
          </w:p>
        </w:tc>
      </w:tr>
      <w:tr>
        <w:trPr>
          <w:trHeight w:val="88"/>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2.16.1</w:t>
            </w:r>
            <w:r/>
          </w:p>
        </w:tc>
        <w:tc>
          <w:tcPr>
            <w:tcW w:w="8383" w:type="dxa"/>
            <w:vAlign w:val="center"/>
            <w:textDirection w:val="lrTb"/>
            <w:noWrap w:val="false"/>
          </w:tcPr>
          <w:p>
            <w:pPr>
              <w:jc w:val="left"/>
              <w:spacing w:after="160" w:line="360" w:lineRule="auto"/>
              <w:widowControl/>
              <w:rPr>
                <w:rFonts w:ascii="宋体" w:hAnsi="宋体" w:cs="宋体"/>
                <w:sz w:val="24"/>
              </w:rPr>
            </w:pPr>
            <w:r>
              <w:rPr>
                <w:rFonts w:hint="eastAsia" w:ascii="宋体" w:hAnsi="宋体" w:cs="宋体"/>
                <w:b/>
                <w:sz w:val="24"/>
              </w:rPr>
              <w:t xml:space="preserve">整治服务工作完成后，在乙方向甲方提请验收15日内。</w:t>
            </w:r>
            <w:r/>
          </w:p>
        </w:tc>
      </w:tr>
      <w:tr>
        <w:trPr>
          <w:trHeight w:val="352"/>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2.16.3</w:t>
            </w:r>
            <w:r/>
          </w:p>
        </w:tc>
        <w:tc>
          <w:tcPr>
            <w:tcW w:w="8383" w:type="dxa"/>
            <w:vAlign w:val="center"/>
            <w:textDirection w:val="lrTb"/>
            <w:noWrap w:val="false"/>
          </w:tcPr>
          <w:p>
            <w:pPr>
              <w:jc w:val="left"/>
              <w:spacing w:after="160" w:line="360" w:lineRule="auto"/>
              <w:widowControl/>
              <w:rPr>
                <w:rFonts w:ascii="宋体" w:hAnsi="宋体" w:cs="宋体"/>
                <w:iCs/>
                <w:sz w:val="24"/>
              </w:rPr>
            </w:pPr>
            <w:r>
              <w:rPr>
                <w:rFonts w:hint="eastAsia" w:ascii="宋体" w:hAnsi="宋体" w:cs="宋体"/>
                <w:iCs/>
                <w:sz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auto" w:sz="4" w:space="0"/>
            </w:tcBorders>
            <w:tcW w:w="858" w:type="dxa"/>
            <w:vAlign w:val="center"/>
            <w:textDirection w:val="lrTb"/>
            <w:noWrap w:val="false"/>
          </w:tcPr>
          <w:p>
            <w:pPr>
              <w:ind w:left="-420" w:right="-420" w:firstLine="480"/>
              <w:jc w:val="left"/>
              <w:spacing w:after="160" w:line="360" w:lineRule="auto"/>
              <w:widowControl/>
              <w:rPr>
                <w:rFonts w:ascii="宋体" w:hAnsi="宋体" w:cs="宋体"/>
                <w:sz w:val="24"/>
                <w:lang w:eastAsia="en-US"/>
              </w:rPr>
              <w:outlineLvl w:val="0"/>
            </w:pPr>
            <w:r>
              <w:rPr>
                <w:rFonts w:hint="eastAsia" w:ascii="宋体" w:hAnsi="宋体" w:cs="宋体"/>
                <w:sz w:val="24"/>
                <w:lang w:eastAsia="en-US"/>
              </w:rPr>
              <w:t xml:space="preserve">2.21 </w:t>
            </w:r>
            <w:r/>
          </w:p>
        </w:tc>
        <w:tc>
          <w:tcPr>
            <w:tcW w:w="8383" w:type="dxa"/>
            <w:vAlign w:val="center"/>
            <w:textDirection w:val="lrTb"/>
            <w:noWrap w:val="false"/>
          </w:tcPr>
          <w:p>
            <w:pPr>
              <w:jc w:val="left"/>
              <w:spacing w:after="160" w:line="360" w:lineRule="auto"/>
              <w:widowControl/>
              <w:rPr>
                <w:rFonts w:ascii="宋体" w:hAnsi="宋体" w:cs="宋体"/>
                <w:sz w:val="24"/>
              </w:rPr>
            </w:pPr>
            <w:r>
              <w:rPr>
                <w:rFonts w:ascii="宋体" w:hAnsi="宋体" w:cs="宋体"/>
                <w:sz w:val="24"/>
              </w:rPr>
              <w:t xml:space="preserve">本合同一式六份</w:t>
            </w:r>
            <w:r>
              <w:rPr>
                <w:rFonts w:hint="eastAsia" w:ascii="宋体" w:hAnsi="宋体" w:cs="宋体"/>
                <w:sz w:val="24"/>
              </w:rPr>
              <w:t xml:space="preserve">，</w:t>
            </w:r>
            <w:r>
              <w:rPr>
                <w:rFonts w:ascii="宋体" w:hAnsi="宋体" w:cs="宋体"/>
                <w:sz w:val="24"/>
              </w:rPr>
              <w:t xml:space="preserve">甲方</w:t>
            </w:r>
            <w:r>
              <w:rPr>
                <w:rFonts w:hint="eastAsia" w:ascii="宋体" w:hAnsi="宋体" w:cs="宋体"/>
                <w:sz w:val="24"/>
              </w:rPr>
              <w:t xml:space="preserve">、</w:t>
            </w:r>
            <w:r>
              <w:rPr>
                <w:rFonts w:ascii="宋体" w:hAnsi="宋体" w:cs="宋体"/>
                <w:sz w:val="24"/>
              </w:rPr>
              <w:t xml:space="preserve">乙方各持两份</w:t>
            </w:r>
            <w:r>
              <w:rPr>
                <w:rFonts w:hint="eastAsia" w:ascii="宋体" w:hAnsi="宋体" w:cs="宋体"/>
                <w:sz w:val="24"/>
              </w:rPr>
              <w:t xml:space="preserve">，</w:t>
            </w:r>
            <w:r>
              <w:rPr>
                <w:rFonts w:ascii="宋体" w:hAnsi="宋体" w:cs="宋体"/>
                <w:sz w:val="24"/>
              </w:rPr>
              <w:t xml:space="preserve">采购代理机构</w:t>
            </w:r>
            <w:r>
              <w:rPr>
                <w:rFonts w:hint="eastAsia" w:ascii="宋体" w:hAnsi="宋体" w:cs="宋体"/>
                <w:sz w:val="24"/>
              </w:rPr>
              <w:t xml:space="preserve">、</w:t>
            </w:r>
            <w:r>
              <w:rPr>
                <w:rFonts w:ascii="宋体" w:hAnsi="宋体" w:cs="宋体"/>
                <w:sz w:val="24"/>
              </w:rPr>
              <w:t xml:space="preserve">采购人所在地政府采购监督管理部门各备案一份</w:t>
            </w:r>
            <w:r>
              <w:rPr>
                <w:rFonts w:hint="eastAsia" w:ascii="宋体" w:hAnsi="宋体" w:cs="宋体"/>
                <w:sz w:val="24"/>
              </w:rPr>
              <w:t xml:space="preserve">。</w:t>
            </w:r>
            <w:r/>
          </w:p>
        </w:tc>
      </w:tr>
      <w:tr>
        <w:trPr>
          <w:trHeight w:val="65"/>
        </w:trPr>
        <w:tc>
          <w:tcPr>
            <w:tcBorders>
              <w:top w:val="single" w:color="auto" w:sz="6" w:space="0"/>
              <w:left w:val="single" w:color="auto" w:sz="4" w:space="0"/>
              <w:bottom w:val="single" w:color="auto" w:sz="6" w:space="0"/>
              <w:right w:val="single" w:color="auto" w:sz="6" w:space="0"/>
            </w:tcBorders>
            <w:tcW w:w="858" w:type="dxa"/>
            <w:vAlign w:val="center"/>
            <w:textDirection w:val="lrTb"/>
            <w:noWrap w:val="false"/>
          </w:tcPr>
          <w:p>
            <w:pPr>
              <w:ind w:left="-420" w:right="-420" w:firstLine="480"/>
              <w:jc w:val="left"/>
              <w:spacing w:after="160" w:line="360" w:lineRule="auto"/>
              <w:widowControl/>
              <w:rPr>
                <w:rFonts w:ascii="宋体" w:hAnsi="宋体" w:cs="宋体"/>
                <w:sz w:val="24"/>
                <w:lang w:eastAsia="en-US"/>
              </w:rPr>
              <w:outlineLvl w:val="0"/>
            </w:pPr>
            <w:r>
              <w:rPr>
                <w:rFonts w:hint="eastAsia" w:ascii="宋体" w:hAnsi="宋体" w:cs="宋体"/>
                <w:sz w:val="24"/>
                <w:lang w:eastAsia="en-US"/>
              </w:rPr>
              <w:t xml:space="preserve">3.1</w:t>
            </w:r>
            <w:r/>
          </w:p>
        </w:tc>
        <w:tc>
          <w:tcPr>
            <w:tcBorders>
              <w:top w:val="single" w:color="auto" w:sz="6" w:space="0"/>
              <w:left w:val="single" w:color="auto" w:sz="6" w:space="0"/>
              <w:bottom w:val="single" w:color="auto" w:sz="6" w:space="0"/>
              <w:right w:val="single" w:color="auto" w:sz="6" w:space="0"/>
            </w:tcBorders>
            <w:tcW w:w="8383" w:type="dxa"/>
            <w:vAlign w:val="center"/>
            <w:textDirection w:val="lrTb"/>
            <w:noWrap w:val="false"/>
          </w:tcPr>
          <w:p>
            <w:pPr>
              <w:jc w:val="left"/>
              <w:spacing w:after="160" w:line="360" w:lineRule="auto"/>
              <w:widowControl/>
              <w:rPr>
                <w:rFonts w:ascii="宋体" w:hAnsi="宋体" w:cs="宋体"/>
                <w:sz w:val="24"/>
              </w:rPr>
            </w:pPr>
            <w:r>
              <w:rPr>
                <w:rFonts w:hint="eastAsia" w:ascii="宋体" w:hAnsi="宋体" w:cs="宋体"/>
                <w:sz w:val="24"/>
              </w:rPr>
              <w:t xml:space="preserve">/</w:t>
            </w:r>
            <w:r/>
          </w:p>
        </w:tc>
      </w:tr>
    </w:tbl>
    <w:p>
      <w:pPr>
        <w:pStyle w:val="813"/>
        <w:rPr>
          <w:rFonts w:ascii="新宋体" w:hAnsi="新宋体" w:eastAsia="新宋体" w:cs="新宋体"/>
          <w:b/>
          <w:sz w:val="30"/>
          <w:szCs w:val="30"/>
        </w:rPr>
      </w:pPr>
      <w:r>
        <w:rPr>
          <w:rFonts w:ascii="新宋体" w:hAnsi="新宋体" w:eastAsia="新宋体" w:cs="新宋体"/>
          <w:b/>
          <w:sz w:val="30"/>
          <w:szCs w:val="30"/>
        </w:rPr>
      </w:r>
      <w:r/>
    </w:p>
    <w:p>
      <w:pPr>
        <w:rPr>
          <w:rFonts w:ascii="新宋体" w:hAnsi="新宋体" w:eastAsia="新宋体" w:cs="新宋体"/>
          <w:b/>
          <w:sz w:val="30"/>
          <w:szCs w:val="30"/>
        </w:rPr>
      </w:pPr>
      <w:r>
        <w:rPr>
          <w:rFonts w:ascii="新宋体" w:hAnsi="新宋体" w:eastAsia="新宋体" w:cs="新宋体"/>
          <w:b/>
          <w:sz w:val="30"/>
          <w:szCs w:val="30"/>
        </w:rPr>
      </w:r>
      <w:r/>
    </w:p>
    <w:p>
      <w:pPr>
        <w:pStyle w:val="813"/>
        <w:rPr>
          <w:rFonts w:ascii="新宋体" w:hAnsi="新宋体" w:eastAsia="新宋体" w:cs="新宋体"/>
          <w:b/>
          <w:sz w:val="30"/>
          <w:szCs w:val="30"/>
        </w:rPr>
      </w:pPr>
      <w:r>
        <w:rPr>
          <w:rFonts w:ascii="新宋体" w:hAnsi="新宋体" w:eastAsia="新宋体" w:cs="新宋体"/>
          <w:b/>
          <w:sz w:val="30"/>
          <w:szCs w:val="30"/>
        </w:rPr>
      </w:r>
      <w:r/>
    </w:p>
    <w:p>
      <w:pPr>
        <w:rPr>
          <w:rFonts w:ascii="新宋体" w:hAnsi="新宋体" w:eastAsia="新宋体" w:cs="新宋体"/>
          <w:b/>
          <w:sz w:val="30"/>
          <w:szCs w:val="30"/>
        </w:rPr>
      </w:pPr>
      <w:r>
        <w:rPr>
          <w:rFonts w:ascii="新宋体" w:hAnsi="新宋体" w:eastAsia="新宋体" w:cs="新宋体"/>
          <w:b/>
          <w:sz w:val="30"/>
          <w:szCs w:val="30"/>
        </w:rPr>
      </w:r>
      <w:r/>
    </w:p>
    <w:p>
      <w:pPr>
        <w:pStyle w:val="833"/>
        <w:rPr>
          <w:rFonts w:ascii="新宋体" w:hAnsi="新宋体" w:eastAsia="新宋体" w:cs="新宋体"/>
          <w:b/>
          <w:sz w:val="30"/>
          <w:szCs w:val="30"/>
        </w:rPr>
      </w:pPr>
      <w:r>
        <w:rPr>
          <w:rFonts w:ascii="新宋体" w:hAnsi="新宋体" w:eastAsia="新宋体" w:cs="新宋体"/>
          <w:b/>
          <w:sz w:val="30"/>
          <w:szCs w:val="30"/>
        </w:rPr>
      </w:r>
      <w:r/>
    </w:p>
    <w:p>
      <w:r/>
      <w:r/>
    </w:p>
    <w:p>
      <w:r/>
      <w:r/>
    </w:p>
    <w:p>
      <w:pPr>
        <w:rPr>
          <w:rFonts w:ascii="新宋体" w:hAnsi="新宋体" w:eastAsia="新宋体" w:cs="新宋体"/>
          <w:b/>
          <w:sz w:val="30"/>
          <w:szCs w:val="30"/>
        </w:rPr>
      </w:pPr>
      <w:r>
        <w:rPr>
          <w:rFonts w:ascii="新宋体" w:hAnsi="新宋体" w:eastAsia="新宋体" w:cs="新宋体"/>
          <w:b/>
          <w:sz w:val="30"/>
          <w:szCs w:val="30"/>
        </w:rPr>
      </w:r>
      <w:r/>
    </w:p>
    <w:p>
      <w:pPr>
        <w:pStyle w:val="813"/>
        <w:rPr>
          <w:rFonts w:ascii="新宋体" w:hAnsi="新宋体" w:eastAsia="新宋体" w:cs="新宋体"/>
          <w:b/>
          <w:sz w:val="30"/>
          <w:szCs w:val="30"/>
        </w:rPr>
      </w:pPr>
      <w:r>
        <w:rPr>
          <w:rFonts w:ascii="新宋体" w:hAnsi="新宋体" w:eastAsia="新宋体" w:cs="新宋体"/>
          <w:b/>
          <w:sz w:val="30"/>
          <w:szCs w:val="30"/>
        </w:rPr>
      </w:r>
      <w:r/>
    </w:p>
    <w:p>
      <w:pPr>
        <w:jc w:val="center"/>
        <w:spacing w:line="360" w:lineRule="auto"/>
        <w:rPr>
          <w:rFonts w:ascii="新宋体" w:hAnsi="新宋体" w:eastAsia="新宋体" w:cs="新宋体"/>
          <w:sz w:val="30"/>
          <w:szCs w:val="30"/>
        </w:rPr>
      </w:pPr>
      <w:r>
        <w:rPr>
          <w:rFonts w:hint="eastAsia" w:ascii="新宋体" w:hAnsi="新宋体" w:eastAsia="新宋体" w:cs="新宋体"/>
          <w:b/>
          <w:sz w:val="30"/>
          <w:szCs w:val="30"/>
        </w:rPr>
        <w:t xml:space="preserve">第四部分 采购需求</w:t>
      </w:r>
      <w:r/>
    </w:p>
    <w:p>
      <w:pPr>
        <w:ind w:firstLine="482"/>
        <w:spacing w:line="440" w:lineRule="exact"/>
        <w:tabs>
          <w:tab w:val="left" w:pos="945" w:leader="none"/>
        </w:tabs>
        <w:rPr>
          <w:rFonts w:ascii="宋体" w:hAnsi="宋体"/>
          <w:b/>
          <w:sz w:val="24"/>
        </w:rPr>
        <w:outlineLvl w:val="0"/>
      </w:pPr>
      <w:r/>
      <w:bookmarkStart w:id="236" w:name="_Toc36830580"/>
      <w:r/>
      <w:bookmarkStart w:id="237" w:name="_Toc98277368"/>
      <w:r/>
      <w:bookmarkStart w:id="238" w:name="_Toc100610643"/>
      <w:r/>
      <w:bookmarkStart w:id="239" w:name="_Toc36414916"/>
      <w:r/>
      <w:bookmarkStart w:id="240" w:name="_Toc83622628"/>
      <w:r/>
      <w:bookmarkStart w:id="241" w:name="_Toc36850795"/>
      <w:r/>
      <w:bookmarkStart w:id="242" w:name="_Toc36414918"/>
      <w:r>
        <w:rPr>
          <w:rFonts w:hint="eastAsia" w:ascii="宋体" w:hAnsi="宋体"/>
          <w:b/>
          <w:sz w:val="24"/>
        </w:rPr>
        <w:t xml:space="preserve">一、采购标的需实现的功能或者目标，以及为落实政府采购政策需满足的要求</w:t>
      </w:r>
      <w:bookmarkEnd w:id="236"/>
      <w:r/>
      <w:bookmarkEnd w:id="237"/>
      <w:r/>
      <w:r/>
    </w:p>
    <w:p>
      <w:pPr>
        <w:ind w:firstLine="482"/>
        <w:spacing w:line="440" w:lineRule="exact"/>
        <w:shd w:val="clear" w:color="auto" w:fill="ffffff"/>
        <w:rPr>
          <w:rFonts w:ascii="宋体" w:hAnsi="宋体" w:cs="Arial"/>
          <w:b/>
          <w:bCs/>
          <w:sz w:val="24"/>
        </w:rPr>
      </w:pPr>
      <w:r/>
      <w:bookmarkStart w:id="243" w:name="_Toc98277369"/>
      <w:r/>
      <w:bookmarkStart w:id="244" w:name="_Toc36830581"/>
      <w:r>
        <w:rPr>
          <w:rFonts w:hint="eastAsia" w:ascii="宋体" w:hAnsi="宋体" w:cs="Arial"/>
          <w:b/>
          <w:bCs/>
          <w:sz w:val="24"/>
        </w:rPr>
        <w:t xml:space="preserve">1</w:t>
      </w:r>
      <w:r>
        <w:rPr>
          <w:rFonts w:ascii="宋体" w:hAnsi="宋体" w:cs="Arial"/>
          <w:b/>
          <w:bCs/>
          <w:sz w:val="24"/>
        </w:rPr>
        <w:t xml:space="preserve">.</w:t>
      </w:r>
      <w:r>
        <w:rPr>
          <w:rFonts w:hint="eastAsia" w:ascii="宋体" w:hAnsi="宋体" w:cs="Arial"/>
          <w:b/>
          <w:bCs/>
          <w:sz w:val="24"/>
        </w:rPr>
        <w:t xml:space="preserve">本项目专门面向中小微企业采购。</w:t>
      </w:r>
      <w:r/>
    </w:p>
    <w:p>
      <w:pPr>
        <w:ind w:firstLine="482"/>
        <w:spacing w:line="440" w:lineRule="exact"/>
        <w:shd w:val="clear" w:color="auto" w:fill="ffffff"/>
        <w:rPr>
          <w:rFonts w:ascii="宋体" w:hAnsi="宋体" w:cs="Arial"/>
          <w:sz w:val="24"/>
        </w:rPr>
      </w:pPr>
      <w:r>
        <w:rPr>
          <w:rFonts w:ascii="宋体" w:hAnsi="宋体" w:cs="Arial"/>
          <w:b/>
          <w:bCs/>
          <w:sz w:val="24"/>
        </w:rPr>
        <w:t xml:space="preserve">2.</w:t>
      </w:r>
      <w:r>
        <w:rPr>
          <w:rFonts w:hint="eastAsia" w:ascii="宋体" w:hAnsi="宋体" w:cs="Arial"/>
          <w:b/>
          <w:bCs/>
          <w:sz w:val="24"/>
        </w:rPr>
        <w:t xml:space="preserve">本项目标的所属行业：其他未列明行业</w:t>
      </w:r>
      <w:r>
        <w:rPr>
          <w:rFonts w:hint="eastAsia" w:ascii="宋体" w:hAnsi="宋体" w:cs="Arial"/>
          <w:sz w:val="24"/>
        </w:rPr>
        <w:t xml:space="preserve">（其他未列明行业：根据《中小企业划型标准规定》工信部联企业[2011]300号，从业人员300人以下的为中小微型企业。其中，从业人员100人及以上的为中型企业；从业人员10人及以上的为小型企业；从业人员10人以下的为微型企业。）。</w:t>
      </w:r>
      <w:bookmarkEnd w:id="243"/>
      <w:r/>
      <w:bookmarkEnd w:id="244"/>
      <w:r/>
      <w:r/>
    </w:p>
    <w:p>
      <w:pPr>
        <w:ind w:firstLine="482"/>
        <w:spacing w:line="440" w:lineRule="exact"/>
        <w:tabs>
          <w:tab w:val="left" w:pos="945" w:leader="none"/>
        </w:tabs>
        <w:rPr>
          <w:rFonts w:ascii="宋体" w:hAnsi="宋体"/>
          <w:b/>
          <w:sz w:val="24"/>
        </w:rPr>
        <w:outlineLvl w:val="0"/>
      </w:pPr>
      <w:r>
        <w:rPr>
          <w:rFonts w:hint="eastAsia" w:ascii="宋体" w:hAnsi="宋体"/>
          <w:b/>
          <w:sz w:val="24"/>
        </w:rPr>
        <w:t xml:space="preserve">二、本项目采购标的概况、服务期、质量标准及其他要求</w:t>
      </w:r>
      <w:r/>
    </w:p>
    <w:p>
      <w:pPr>
        <w:ind w:firstLine="482"/>
        <w:spacing w:line="440" w:lineRule="exact"/>
        <w:rPr>
          <w:rFonts w:hint="eastAsia" w:ascii="宋体" w:hAnsi="宋体"/>
          <w:color w:val="000000" w:themeColor="text1"/>
          <w:sz w:val="24"/>
          <w14:textFill>
            <w14:solidFill>
              <w14:schemeClr w14:val="tx1"/>
            </w14:solidFill>
          </w14:textFill>
        </w:rPr>
      </w:pPr>
      <w:r/>
      <w:bookmarkStart w:id="245" w:name="_Hlk37847209"/>
      <w:r>
        <w:rPr>
          <w:rFonts w:hint="eastAsia" w:ascii="宋体" w:hAnsi="宋体"/>
          <w:b/>
          <w:bCs/>
          <w:sz w:val="24"/>
        </w:rPr>
        <w:t xml:space="preserve">1.项目名称</w:t>
      </w:r>
      <w:bookmarkEnd w:id="245"/>
      <w:r>
        <w:rPr>
          <w:rFonts w:hint="eastAsia" w:ascii="宋体" w:hAnsi="宋体"/>
          <w:b/>
          <w:bCs/>
          <w:sz w:val="24"/>
        </w:rPr>
        <w:t xml:space="preserve">：</w:t>
      </w:r>
      <w:r>
        <w:rPr>
          <w:rFonts w:hint="eastAsia" w:ascii="宋体" w:hAnsi="宋体"/>
          <w:color w:val="000000" w:themeColor="text1"/>
          <w:sz w:val="24"/>
          <w14:textFill>
            <w14:solidFill>
              <w14:schemeClr w14:val="tx1"/>
            </w14:solidFill>
          </w14:textFill>
        </w:rPr>
        <w:t xml:space="preserve">2026年句容经济开发区西部工业园区环境整治服务。</w:t>
      </w:r>
      <w:r/>
    </w:p>
    <w:p>
      <w:pPr>
        <w:ind w:firstLine="482"/>
        <w:spacing w:line="440" w:lineRule="exact"/>
        <w:rPr>
          <w:rFonts w:hint="eastAsia" w:ascii="宋体" w:hAnsi="宋体"/>
          <w:color w:val="000000" w:themeColor="text1"/>
          <w:sz w:val="24"/>
          <w14:textFill>
            <w14:solidFill>
              <w14:schemeClr w14:val="tx1"/>
            </w14:solidFill>
          </w14:textFill>
        </w:rPr>
      </w:pPr>
      <w:r>
        <w:rPr>
          <w:rFonts w:hint="eastAsia" w:ascii="宋体" w:hAnsi="宋体"/>
          <w:b/>
          <w:bCs/>
          <w:sz w:val="24"/>
        </w:rPr>
        <w:t xml:space="preserve">2</w:t>
      </w:r>
      <w:r>
        <w:rPr>
          <w:rFonts w:ascii="宋体" w:hAnsi="宋体"/>
          <w:b/>
          <w:bCs/>
          <w:sz w:val="24"/>
        </w:rPr>
        <w:t xml:space="preserve">.项目概况：</w:t>
      </w:r>
      <w:r>
        <w:rPr>
          <w:rFonts w:hint="eastAsia" w:ascii="宋体" w:hAnsi="宋体"/>
          <w:color w:val="000000" w:themeColor="text1"/>
          <w:sz w:val="24"/>
          <w14:textFill>
            <w14:solidFill>
              <w14:schemeClr w14:val="tx1"/>
            </w14:solidFill>
          </w14:textFill>
        </w:rPr>
        <w:t xml:space="preserve">本项目为2026年句容经济开发区西部工业园区环境整治服务。园区范围：东侧至</w:t>
      </w:r>
      <w:r>
        <w:rPr>
          <w:rFonts w:hint="eastAsia" w:ascii="宋体" w:hAnsi="宋体"/>
          <w:color w:val="000000" w:themeColor="text1"/>
          <w:sz w:val="24"/>
          <w:lang w:val="en-US" w:eastAsia="zh-CN"/>
          <w14:textFill>
            <w14:solidFill>
              <w14:schemeClr w14:val="tx1"/>
            </w14:solidFill>
          </w14:textFill>
        </w:rPr>
        <w:t xml:space="preserve">黄梅河路</w:t>
      </w:r>
      <w:r>
        <w:rPr>
          <w:rFonts w:hint="eastAsia" w:ascii="宋体" w:hAnsi="宋体"/>
          <w:color w:val="000000" w:themeColor="text1"/>
          <w:sz w:val="24"/>
          <w14:textFill>
            <w14:solidFill>
              <w14:schemeClr w14:val="tx1"/>
            </w14:solidFill>
          </w14:textFill>
        </w:rPr>
        <w:t xml:space="preserve">，北至</w:t>
      </w:r>
      <w:r>
        <w:rPr>
          <w:rFonts w:hint="eastAsia" w:ascii="宋体" w:hAnsi="宋体"/>
          <w:color w:val="000000" w:themeColor="text1"/>
          <w:sz w:val="24"/>
          <w:lang w:val="en-US" w:eastAsia="zh-CN"/>
          <w14:textFill>
            <w14:solidFill>
              <w14:schemeClr w14:val="tx1"/>
            </w14:solidFill>
          </w14:textFill>
        </w:rPr>
        <w:t xml:space="preserve">茶园路</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南至镇江鸿鑫智能装备制造有限公司，</w:t>
      </w:r>
      <w:r>
        <w:rPr>
          <w:rFonts w:hint="eastAsia" w:ascii="宋体" w:hAnsi="宋体"/>
          <w:color w:val="000000" w:themeColor="text1"/>
          <w:sz w:val="24"/>
          <w14:textFill>
            <w14:solidFill>
              <w14:schemeClr w14:val="tx1"/>
            </w14:solidFill>
          </w14:textFill>
        </w:rPr>
        <w:t xml:space="preserve">面积约</w:t>
      </w:r>
      <w:r>
        <w:rPr>
          <w:rFonts w:hint="eastAsia" w:ascii="宋体" w:hAnsi="宋体"/>
          <w:color w:val="000000" w:themeColor="text1"/>
          <w:sz w:val="24"/>
          <w:lang w:val="en-US" w:eastAsia="zh-CN"/>
          <w14:textFill>
            <w14:solidFill>
              <w14:schemeClr w14:val="tx1"/>
            </w14:solidFill>
          </w14:textFill>
        </w:rPr>
        <w:t xml:space="preserve">272</w:t>
      </w:r>
      <w:r>
        <w:rPr>
          <w:rFonts w:hint="eastAsia" w:ascii="宋体" w:hAnsi="宋体"/>
          <w:color w:val="000000" w:themeColor="text1"/>
          <w:sz w:val="24"/>
          <w14:textFill>
            <w14:solidFill>
              <w14:schemeClr w14:val="tx1"/>
            </w14:solidFill>
          </w14:textFill>
        </w:rPr>
        <w:t xml:space="preserve">亩。主要内容为：句容经济开发区工业园区部分地块土方调配</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包含土方挖、运、场地平整</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eastAsia="zh-CN"/>
          <w14:textFill>
            <w14:solidFill>
              <w14:schemeClr w14:val="tx1"/>
            </w14:solidFill>
          </w14:textFill>
        </w:rPr>
        <w:t xml:space="preserve">整治</w:t>
      </w:r>
      <w:r>
        <w:rPr>
          <w:rFonts w:hint="eastAsia" w:ascii="宋体" w:hAnsi="宋体"/>
          <w:color w:val="000000" w:themeColor="text1"/>
          <w:sz w:val="24"/>
          <w14:textFill>
            <w14:solidFill>
              <w14:schemeClr w14:val="tx1"/>
            </w14:solidFill>
          </w14:textFill>
        </w:rPr>
        <w:t xml:space="preserve">区域竖向高程</w:t>
      </w:r>
      <w:r>
        <w:rPr>
          <w:rFonts w:hint="eastAsia" w:ascii="宋体" w:hAnsi="宋体"/>
          <w:color w:val="000000" w:themeColor="text1"/>
          <w:sz w:val="24"/>
          <w:lang w:eastAsia="zh-CN"/>
          <w14:textFill>
            <w14:solidFill>
              <w14:schemeClr w14:val="tx1"/>
            </w14:solidFill>
          </w14:textFill>
        </w:rPr>
        <w:t xml:space="preserve">方案</w:t>
      </w:r>
      <w:r>
        <w:rPr>
          <w:rFonts w:hint="eastAsia" w:ascii="宋体" w:hAnsi="宋体"/>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lang w:eastAsia="zh-CN"/>
          <w14:textFill>
            <w14:solidFill>
              <w14:schemeClr w14:val="tx1"/>
            </w14:solidFill>
          </w14:textFill>
        </w:rPr>
        <w:t xml:space="preserve">整治区域地形测量方案以及环境整治方案</w:t>
      </w:r>
      <w:r>
        <w:rPr>
          <w:rFonts w:hint="eastAsia" w:ascii="宋体" w:hAnsi="宋体"/>
          <w:color w:val="000000" w:themeColor="text1"/>
          <w:sz w:val="24"/>
          <w14:textFill>
            <w14:solidFill>
              <w14:schemeClr w14:val="tx1"/>
            </w14:solidFill>
          </w14:textFill>
        </w:rPr>
        <w:t xml:space="preserve">等</w:t>
      </w:r>
      <w:r>
        <w:rPr>
          <w:rFonts w:hint="eastAsia" w:ascii="宋体" w:hAnsi="宋体"/>
          <w:color w:val="000000" w:themeColor="text1"/>
          <w:sz w:val="24"/>
          <w:lang w:val="en-US" w:eastAsia="zh-CN"/>
          <w14:textFill>
            <w14:solidFill>
              <w14:schemeClr w14:val="tx1"/>
            </w14:solidFill>
          </w14:textFill>
        </w:rPr>
        <w:t xml:space="preserve">工作内容</w:t>
      </w:r>
      <w:r>
        <w:rPr>
          <w:rFonts w:hint="eastAsia" w:ascii="宋体" w:hAnsi="宋体"/>
          <w:color w:val="000000" w:themeColor="text1"/>
          <w:sz w:val="24"/>
          <w14:textFill>
            <w14:solidFill>
              <w14:schemeClr w14:val="tx1"/>
            </w14:solidFill>
          </w14:textFill>
        </w:rPr>
        <w:t xml:space="preserve">，环境整治完成后满足地块出让等监管要求。</w:t>
      </w:r>
      <w:r/>
    </w:p>
    <w:p>
      <w:pPr>
        <w:ind w:firstLine="482"/>
        <w:spacing w:line="440" w:lineRule="exact"/>
        <w:rPr>
          <w:rFonts w:ascii="宋体" w:hAnsi="宋体"/>
          <w:b/>
          <w:bCs/>
          <w:sz w:val="24"/>
        </w:rPr>
      </w:pPr>
      <w:r>
        <w:rPr>
          <w:rFonts w:hint="eastAsia" w:ascii="宋体" w:hAnsi="宋体"/>
          <w:b/>
          <w:sz w:val="24"/>
        </w:rPr>
        <w:t xml:space="preserve">3.整治期：</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0日历天</w:t>
      </w:r>
      <w:r>
        <w:rPr>
          <w:rFonts w:hint="eastAsia" w:ascii="宋体" w:hAnsi="宋体"/>
          <w:sz w:val="24"/>
        </w:rPr>
        <w:t xml:space="preserve">（具体开始时间以采购人的要求为准，整治期截止日为验收合格日期止）。同时，填方区非经甲方许可，禁止倒建筑垃圾、渣土、淤泥等行为及土方外运等。</w:t>
      </w:r>
      <w:r/>
    </w:p>
    <w:p>
      <w:pPr>
        <w:ind w:firstLine="482"/>
        <w:spacing w:line="440" w:lineRule="exact"/>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4</w:t>
      </w:r>
      <w:r>
        <w:rPr>
          <w:rFonts w:ascii="宋体" w:hAnsi="宋体"/>
          <w:b/>
          <w:color w:val="000000" w:themeColor="text1"/>
          <w:sz w:val="24"/>
          <w14:textFill>
            <w14:solidFill>
              <w14:schemeClr w14:val="tx1"/>
            </w14:solidFill>
          </w14:textFill>
        </w:rPr>
        <w:t xml:space="preserve">.</w:t>
      </w:r>
      <w:r>
        <w:rPr>
          <w:rFonts w:hint="eastAsia" w:ascii="宋体" w:hAnsi="宋体"/>
          <w:b/>
          <w:color w:val="000000" w:themeColor="text1"/>
          <w:sz w:val="24"/>
          <w14:textFill>
            <w14:solidFill>
              <w14:schemeClr w14:val="tx1"/>
            </w14:solidFill>
          </w14:textFill>
        </w:rPr>
        <w:t xml:space="preserve">质量要求：</w:t>
      </w:r>
      <w:r>
        <w:rPr>
          <w:rFonts w:hint="eastAsia" w:ascii="宋体" w:hAnsi="宋体"/>
          <w:color w:val="000000" w:themeColor="text1"/>
          <w:sz w:val="24"/>
          <w14:textFill>
            <w14:solidFill>
              <w14:schemeClr w14:val="tx1"/>
            </w14:solidFill>
          </w14:textFill>
        </w:rPr>
        <w:t xml:space="preserve">验收合格。</w:t>
      </w:r>
      <w:r/>
    </w:p>
    <w:p>
      <w:pPr>
        <w:ind w:firstLine="482"/>
        <w:spacing w:line="44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验收标准：平整后的场地高程与周边市政道路高程美观性、功能性相协调，不得低于周边市政道路高程，不得高于周边市政道路竖向标高1米，地块整治场地内标高控制点详见附图。整治后的地块标高不得高于标高控制点，同时，整治场地内坡度需顺坡。</w:t>
      </w:r>
      <w:r/>
    </w:p>
    <w:p>
      <w:pPr>
        <w:pStyle w:val="813"/>
        <w:ind w:left="0" w:firstLine="480"/>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此项要求必须响应，投标时提供承诺函，未提供承诺函按无效投标处理。</w:t>
      </w:r>
      <w:r/>
    </w:p>
    <w:p>
      <w:pPr>
        <w:ind w:firstLine="482"/>
        <w:spacing w:line="440" w:lineRule="exact"/>
        <w:shd w:val="clear" w:color="auto" w:fill="ffffff"/>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5.付款方式</w:t>
      </w:r>
      <w:bookmarkStart w:id="246" w:name="_Hlk123566626"/>
      <w:r>
        <w:rPr>
          <w:rFonts w:hint="eastAsia" w:ascii="宋体" w:hAnsi="宋体"/>
          <w:b/>
          <w:bCs/>
          <w:color w:val="000000" w:themeColor="text1"/>
          <w:sz w:val="24"/>
          <w14:textFill>
            <w14:solidFill>
              <w14:schemeClr w14:val="tx1"/>
            </w14:solidFill>
          </w14:textFill>
        </w:rPr>
        <w:t xml:space="preserve">：</w:t>
      </w:r>
      <w:r/>
    </w:p>
    <w:p>
      <w:pPr>
        <w:ind w:firstLine="482"/>
        <w:spacing w:line="440" w:lineRule="exact"/>
        <w:rPr>
          <w:rFonts w:hint="eastAsia" w:ascii="宋体" w:hAnsi="宋体"/>
          <w:bCs/>
          <w:sz w:val="24"/>
        </w:rPr>
      </w:pPr>
      <w:r/>
      <w:bookmarkStart w:id="247" w:name="_Hlk127739310"/>
      <w:r>
        <w:rPr>
          <w:rFonts w:hint="eastAsia" w:ascii="宋体" w:hAnsi="宋体"/>
          <w:bCs/>
          <w:sz w:val="24"/>
        </w:rPr>
        <w:t xml:space="preserve">合同服务内容完成后，合同服务内容完成后，合同金额分三年付清。第一年支付合同金额的40%，第二年支付合同金额的30%、第三年支付合同金额的30%。结算审计完成后，按照结算金额支付，若第三年结算审计仍未完成，暂停支付，待结算审计完成后，继续支付。</w:t>
      </w:r>
      <w:bookmarkEnd w:id="246"/>
      <w:bookmarkEnd w:id="247"/>
      <w:r/>
    </w:p>
    <w:p>
      <w:pPr>
        <w:ind w:firstLine="482"/>
        <w:spacing w:line="440" w:lineRule="exact"/>
        <w:tabs>
          <w:tab w:val="left" w:pos="945" w:leader="none"/>
        </w:tabs>
        <w:rPr>
          <w:rFonts w:ascii="宋体" w:hAnsi="宋体"/>
          <w:b/>
          <w:sz w:val="24"/>
        </w:rPr>
        <w:outlineLvl w:val="0"/>
      </w:pPr>
      <w:r/>
      <w:bookmarkStart w:id="248" w:name="_Toc36414917"/>
      <w:r>
        <w:rPr>
          <w:rFonts w:hint="eastAsia" w:ascii="宋体" w:hAnsi="宋体"/>
          <w:b/>
          <w:sz w:val="24"/>
        </w:rPr>
        <w:t xml:space="preserve">三、具体服务内容及要求</w:t>
      </w:r>
      <w:r/>
    </w:p>
    <w:p>
      <w:pPr>
        <w:ind w:firstLine="482"/>
        <w:spacing w:line="440" w:lineRule="exact"/>
        <w:rPr>
          <w:rFonts w:ascii="宋体" w:hAnsi="宋体"/>
          <w:b/>
          <w:sz w:val="24"/>
        </w:rPr>
      </w:pPr>
      <w:r/>
      <w:bookmarkStart w:id="249" w:name="_Hlk123567076"/>
      <w:r/>
      <w:bookmarkStart w:id="250" w:name="_Hlk37007312"/>
      <w:r>
        <w:rPr>
          <w:rFonts w:hint="eastAsia" w:ascii="宋体" w:hAnsi="宋体"/>
          <w:b/>
          <w:sz w:val="24"/>
        </w:rPr>
        <w:t xml:space="preserve">1.项目背景</w:t>
      </w:r>
      <w:r/>
    </w:p>
    <w:p>
      <w:pPr>
        <w:ind w:firstLine="482"/>
        <w:spacing w:line="440" w:lineRule="exact"/>
        <w:rPr>
          <w:rFonts w:ascii="宋体" w:hAnsi="宋体"/>
          <w:bCs/>
          <w:sz w:val="24"/>
        </w:rPr>
      </w:pPr>
      <w:r>
        <w:rPr>
          <w:rFonts w:ascii="宋体" w:hAnsi="宋体"/>
          <w:bCs/>
          <w:sz w:val="24"/>
        </w:rPr>
        <w:t xml:space="preserve">按照市政府统一部署要求的“净地行动”，结合招商地图中可用地块情况，对尚未达到“净地”标准的地块，实行“净地行动”三年实施计划，全力实现“节地提质”“项目等地”，为项目落户和产业发展做好支撑。</w:t>
      </w:r>
      <w:r/>
    </w:p>
    <w:p>
      <w:pPr>
        <w:ind w:firstLine="482"/>
        <w:spacing w:line="440" w:lineRule="exact"/>
        <w:rPr>
          <w:rFonts w:ascii="宋体" w:hAnsi="宋体"/>
          <w:b/>
          <w:sz w:val="24"/>
        </w:rPr>
      </w:pPr>
      <w:r>
        <w:rPr>
          <w:rFonts w:hint="eastAsia" w:ascii="宋体" w:hAnsi="宋体"/>
          <w:b/>
          <w:sz w:val="24"/>
        </w:rPr>
        <w:t xml:space="preserve">2</w:t>
      </w:r>
      <w:r>
        <w:rPr>
          <w:rFonts w:ascii="宋体" w:hAnsi="宋体"/>
          <w:b/>
          <w:sz w:val="24"/>
        </w:rPr>
        <w:t xml:space="preserve">.</w:t>
      </w:r>
      <w:r>
        <w:rPr>
          <w:rFonts w:hint="eastAsia" w:ascii="宋体" w:hAnsi="宋体"/>
          <w:b/>
          <w:sz w:val="24"/>
        </w:rPr>
        <w:t xml:space="preserve">采购标的服务内容要求及需求清单：</w:t>
      </w:r>
      <w:r/>
    </w:p>
    <w:p>
      <w:pPr>
        <w:ind w:firstLine="480"/>
        <w:spacing w:line="440" w:lineRule="exact"/>
        <w:rPr>
          <w:rFonts w:ascii="宋体" w:hAnsi="宋体"/>
          <w:sz w:val="24"/>
        </w:rPr>
      </w:pPr>
      <w:r>
        <w:rPr>
          <w:rFonts w:hint="eastAsia" w:ascii="宋体" w:hAnsi="宋体"/>
          <w:sz w:val="24"/>
        </w:rPr>
        <w:t xml:space="preserve">1</w:t>
      </w:r>
      <w:r>
        <w:rPr>
          <w:rFonts w:hint="eastAsia" w:ascii="宋体" w:hAnsi="宋体"/>
          <w:bCs/>
          <w:sz w:val="24"/>
        </w:rPr>
        <w:t xml:space="preserve">）</w:t>
      </w:r>
      <w:r>
        <w:rPr>
          <w:rFonts w:hint="eastAsia" w:ascii="宋体" w:hAnsi="宋体"/>
          <w:sz w:val="24"/>
        </w:rPr>
        <w:t xml:space="preserve">中标供应商无违法违规行为或因管理不善发生重大责任安全、质量事故，在行业中造成不良影响的记录。采购人有权对资格证明文件和评分点进行核查，如中标供应商有弄虚作假行为或不具备资格条件的，将取消其中标资格。</w:t>
      </w:r>
      <w:r/>
    </w:p>
    <w:p>
      <w:pPr>
        <w:ind w:firstLine="480"/>
        <w:spacing w:line="440" w:lineRule="exact"/>
        <w:rPr>
          <w:rFonts w:ascii="宋体" w:hAnsi="宋体"/>
          <w:sz w:val="24"/>
        </w:rPr>
      </w:pPr>
      <w:r>
        <w:rPr>
          <w:rFonts w:hint="eastAsia" w:ascii="宋体" w:hAnsi="宋体"/>
          <w:sz w:val="24"/>
        </w:rPr>
        <w:t xml:space="preserve">2</w:t>
      </w:r>
      <w:r>
        <w:rPr>
          <w:rFonts w:hint="eastAsia" w:ascii="宋体" w:hAnsi="宋体"/>
          <w:bCs/>
          <w:sz w:val="24"/>
        </w:rPr>
        <w:t xml:space="preserve">）</w:t>
      </w:r>
      <w:r>
        <w:rPr>
          <w:rFonts w:hint="eastAsia" w:ascii="宋体" w:hAnsi="宋体"/>
          <w:sz w:val="24"/>
        </w:rPr>
        <w:t xml:space="preserve">中标供应商不得将本项目转包、分包。</w:t>
      </w:r>
      <w:r/>
    </w:p>
    <w:p>
      <w:pPr>
        <w:ind w:firstLine="480"/>
        <w:spacing w:line="440" w:lineRule="exact"/>
        <w:rPr>
          <w:rFonts w:ascii="宋体" w:hAnsi="宋体"/>
          <w:sz w:val="24"/>
        </w:rPr>
      </w:pPr>
      <w:r>
        <w:rPr>
          <w:rFonts w:ascii="宋体" w:hAnsi="宋体"/>
          <w:sz w:val="24"/>
        </w:rPr>
        <w:t xml:space="preserve">3</w:t>
      </w:r>
      <w:r>
        <w:rPr>
          <w:rFonts w:hint="eastAsia" w:ascii="宋体" w:hAnsi="宋体"/>
          <w:bCs/>
          <w:sz w:val="24"/>
        </w:rPr>
        <w:t xml:space="preserve">）</w:t>
      </w:r>
      <w:r>
        <w:rPr>
          <w:rFonts w:hint="eastAsia" w:ascii="宋体" w:hAnsi="宋体"/>
          <w:sz w:val="24"/>
        </w:rPr>
        <w:t xml:space="preserve">采购内容详见需求清单：</w:t>
      </w:r>
      <w:r/>
    </w:p>
    <w:tbl>
      <w:tblPr>
        <w:tblStyle w:val="2317"/>
        <w:tblW w:w="10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468"/>
        <w:gridCol w:w="3689"/>
        <w:gridCol w:w="705"/>
        <w:gridCol w:w="1126"/>
        <w:gridCol w:w="1134"/>
        <w:gridCol w:w="1244"/>
      </w:tblGrid>
      <w:tr>
        <w:trPr>
          <w:cantSplit/>
          <w:jc w:val="center"/>
        </w:trPr>
        <w:tc>
          <w:tcPr>
            <w:tcW w:w="777" w:type="dxa"/>
            <w:vAlign w:val="center"/>
            <w:textDirection w:val="lrTb"/>
            <w:noWrap/>
          </w:tcPr>
          <w:p>
            <w:pPr>
              <w:jc w:val="center"/>
              <w:spacing w:line="440" w:lineRule="exact"/>
              <w:rPr>
                <w:rFonts w:ascii="宋体" w:hAnsi="宋体"/>
                <w:b/>
                <w:bCs/>
                <w:sz w:val="24"/>
              </w:rPr>
            </w:pPr>
            <w:r>
              <w:rPr>
                <w:rFonts w:hint="eastAsia" w:ascii="宋体" w:hAnsi="宋体"/>
                <w:b/>
                <w:bCs/>
                <w:sz w:val="24"/>
              </w:rPr>
              <w:t xml:space="preserve">序号</w:t>
            </w:r>
            <w:r/>
          </w:p>
        </w:tc>
        <w:tc>
          <w:tcPr>
            <w:tcW w:w="1468" w:type="dxa"/>
            <w:vAlign w:val="center"/>
            <w:textDirection w:val="lrTb"/>
            <w:noWrap/>
          </w:tcPr>
          <w:p>
            <w:pPr>
              <w:jc w:val="center"/>
              <w:spacing w:line="440" w:lineRule="exact"/>
              <w:rPr>
                <w:rFonts w:ascii="宋体" w:hAnsi="宋体"/>
                <w:b/>
                <w:bCs/>
                <w:sz w:val="24"/>
              </w:rPr>
            </w:pPr>
            <w:r>
              <w:rPr>
                <w:rFonts w:hint="eastAsia" w:ascii="宋体" w:hAnsi="宋体"/>
                <w:b/>
                <w:bCs/>
                <w:sz w:val="24"/>
              </w:rPr>
              <w:t xml:space="preserve">服务项目</w:t>
            </w:r>
            <w:r/>
          </w:p>
        </w:tc>
        <w:tc>
          <w:tcPr>
            <w:tcW w:w="3689" w:type="dxa"/>
            <w:vAlign w:val="center"/>
            <w:textDirection w:val="lrTb"/>
            <w:noWrap/>
          </w:tcPr>
          <w:p>
            <w:pPr>
              <w:jc w:val="center"/>
              <w:spacing w:line="440" w:lineRule="exact"/>
              <w:rPr>
                <w:rFonts w:ascii="宋体" w:hAnsi="宋体"/>
                <w:b/>
                <w:bCs/>
                <w:sz w:val="24"/>
              </w:rPr>
            </w:pPr>
            <w:r>
              <w:rPr>
                <w:rFonts w:hint="eastAsia" w:ascii="宋体" w:hAnsi="宋体"/>
                <w:b/>
                <w:bCs/>
                <w:sz w:val="24"/>
              </w:rPr>
              <w:t xml:space="preserve">内容描述</w:t>
            </w:r>
            <w:r/>
          </w:p>
        </w:tc>
        <w:tc>
          <w:tcPr>
            <w:tcW w:w="705" w:type="dxa"/>
            <w:vAlign w:val="center"/>
            <w:textDirection w:val="lrTb"/>
            <w:noWrap/>
          </w:tcPr>
          <w:p>
            <w:pPr>
              <w:jc w:val="center"/>
              <w:spacing w:line="440" w:lineRule="exact"/>
              <w:rPr>
                <w:rFonts w:ascii="宋体" w:hAnsi="宋体"/>
                <w:b/>
                <w:bCs/>
                <w:sz w:val="24"/>
              </w:rPr>
            </w:pPr>
            <w:r>
              <w:rPr>
                <w:rFonts w:hint="eastAsia" w:ascii="宋体" w:hAnsi="宋体"/>
                <w:b/>
                <w:bCs/>
                <w:sz w:val="24"/>
              </w:rPr>
              <w:t xml:space="preserve">单位</w:t>
            </w:r>
            <w:r/>
          </w:p>
        </w:tc>
        <w:tc>
          <w:tcPr>
            <w:tcW w:w="1126" w:type="dxa"/>
            <w:vAlign w:val="center"/>
            <w:textDirection w:val="lrTb"/>
            <w:noWrap/>
          </w:tcPr>
          <w:p>
            <w:pPr>
              <w:jc w:val="center"/>
              <w:spacing w:line="440" w:lineRule="exact"/>
              <w:rPr>
                <w:rFonts w:ascii="宋体" w:hAnsi="宋体"/>
                <w:b/>
                <w:bCs/>
                <w:sz w:val="24"/>
              </w:rPr>
            </w:pPr>
            <w:r>
              <w:rPr>
                <w:rFonts w:hint="eastAsia" w:ascii="宋体" w:hAnsi="宋体"/>
                <w:b/>
                <w:bCs/>
                <w:sz w:val="24"/>
              </w:rPr>
              <w:t xml:space="preserve">数量</w:t>
            </w:r>
            <w:r/>
          </w:p>
        </w:tc>
        <w:tc>
          <w:tcPr>
            <w:tcW w:w="1134" w:type="dxa"/>
            <w:vAlign w:val="center"/>
            <w:textDirection w:val="lrTb"/>
            <w:noWrap/>
          </w:tcPr>
          <w:p>
            <w:pPr>
              <w:jc w:val="center"/>
              <w:spacing w:line="440" w:lineRule="exact"/>
              <w:rPr>
                <w:rFonts w:ascii="宋体" w:hAnsi="宋体"/>
                <w:b/>
                <w:bCs/>
                <w:sz w:val="24"/>
              </w:rPr>
            </w:pPr>
            <w:r>
              <w:rPr>
                <w:rFonts w:hint="eastAsia" w:ascii="宋体" w:hAnsi="宋体"/>
                <w:b/>
                <w:bCs/>
                <w:sz w:val="24"/>
              </w:rPr>
              <w:t xml:space="preserve">全费用单价（元）</w:t>
            </w:r>
            <w:r/>
          </w:p>
        </w:tc>
        <w:tc>
          <w:tcPr>
            <w:tcW w:w="1244" w:type="dxa"/>
            <w:vAlign w:val="center"/>
            <w:textDirection w:val="lrTb"/>
            <w:noWrap/>
          </w:tcPr>
          <w:p>
            <w:pPr>
              <w:jc w:val="center"/>
              <w:spacing w:line="440" w:lineRule="exact"/>
              <w:rPr>
                <w:rFonts w:ascii="宋体" w:hAnsi="宋体"/>
                <w:b/>
                <w:bCs/>
                <w:sz w:val="24"/>
              </w:rPr>
            </w:pPr>
            <w:r>
              <w:rPr>
                <w:rFonts w:hint="eastAsia" w:ascii="宋体" w:hAnsi="宋体"/>
                <w:b/>
                <w:bCs/>
                <w:sz w:val="24"/>
              </w:rPr>
              <w:t xml:space="preserve">合价（元）</w:t>
            </w:r>
            <w:r/>
          </w:p>
        </w:tc>
      </w:tr>
      <w:tr>
        <w:trPr>
          <w:jc w:val="center"/>
          <w:trHeight w:val="728"/>
        </w:trPr>
        <w:tc>
          <w:tcPr>
            <w:tcW w:w="777" w:type="dxa"/>
            <w:vAlign w:val="center"/>
            <w:textDirection w:val="lrTb"/>
            <w:noWrap/>
          </w:tcPr>
          <w:p>
            <w:pPr>
              <w:jc w:val="center"/>
              <w:rPr>
                <w:rFonts w:ascii="宋体" w:hAnsi="宋体"/>
                <w:sz w:val="20"/>
                <w:szCs w:val="21"/>
              </w:rPr>
            </w:pPr>
            <w:r>
              <w:rPr>
                <w:rFonts w:hint="eastAsia" w:ascii="宋体" w:hAnsi="宋体"/>
                <w:sz w:val="20"/>
                <w:szCs w:val="21"/>
              </w:rPr>
              <w:t xml:space="preserve">1</w:t>
            </w:r>
            <w:r/>
          </w:p>
        </w:tc>
        <w:tc>
          <w:tcPr>
            <w:tcW w:w="1468" w:type="dxa"/>
            <w:vAlign w:val="center"/>
            <w:textDirection w:val="lrTb"/>
            <w:noWrap/>
          </w:tcPr>
          <w:p>
            <w:pPr>
              <w:jc w:val="center"/>
              <w:rPr>
                <w:rFonts w:ascii="宋体" w:hAnsi="宋体"/>
                <w:sz w:val="20"/>
                <w:szCs w:val="21"/>
              </w:rPr>
            </w:pPr>
            <w:r>
              <w:rPr>
                <w:rFonts w:hint="eastAsia" w:ascii="Calibri" w:hAnsi="Calibri"/>
                <w:sz w:val="20"/>
              </w:rPr>
              <w:t xml:space="preserve">整</w:t>
            </w:r>
            <w:r>
              <w:rPr>
                <w:rFonts w:hint="eastAsia" w:ascii="Calibri" w:hAnsi="Calibri"/>
                <w:sz w:val="20"/>
                <w:lang w:eastAsia="zh-CN"/>
              </w:rPr>
              <w:t xml:space="preserve">治</w:t>
            </w:r>
            <w:r>
              <w:rPr>
                <w:rFonts w:hint="eastAsia" w:ascii="Calibri" w:hAnsi="Calibri"/>
                <w:sz w:val="20"/>
              </w:rPr>
              <w:t xml:space="preserve">区域竖向高程方案</w:t>
            </w:r>
            <w:r/>
          </w:p>
        </w:tc>
        <w:tc>
          <w:tcPr>
            <w:tcW w:w="3689" w:type="dxa"/>
            <w:vAlign w:val="center"/>
            <w:textDirection w:val="lrTb"/>
            <w:noWrap/>
          </w:tcPr>
          <w:p>
            <w:pPr>
              <w:spacing w:line="300" w:lineRule="auto"/>
              <w:rPr>
                <w:rFonts w:ascii="宋体" w:hAnsi="宋体"/>
                <w:sz w:val="20"/>
                <w:szCs w:val="21"/>
              </w:rPr>
            </w:pPr>
            <w:r>
              <w:rPr>
                <w:rFonts w:hint="eastAsia" w:ascii="宋体" w:hAnsi="宋体"/>
                <w:sz w:val="20"/>
                <w:szCs w:val="21"/>
              </w:rPr>
              <w:t xml:space="preserve">投标人综合考虑</w:t>
            </w:r>
            <w:r/>
          </w:p>
        </w:tc>
        <w:tc>
          <w:tcPr>
            <w:tcW w:w="705" w:type="dxa"/>
            <w:vAlign w:val="center"/>
            <w:textDirection w:val="lrTb"/>
            <w:noWrap/>
          </w:tcPr>
          <w:p>
            <w:pPr>
              <w:jc w:val="center"/>
              <w:spacing w:line="300" w:lineRule="auto"/>
              <w:rPr>
                <w:rFonts w:ascii="宋体" w:hAnsi="宋体"/>
                <w:sz w:val="20"/>
                <w:szCs w:val="21"/>
              </w:rPr>
            </w:pPr>
            <w:r>
              <w:rPr>
                <w:rFonts w:hint="eastAsia" w:ascii="宋体" w:hAnsi="宋体"/>
                <w:sz w:val="20"/>
                <w:szCs w:val="21"/>
              </w:rPr>
              <w:t xml:space="preserve">项</w:t>
            </w:r>
            <w:r/>
          </w:p>
        </w:tc>
        <w:tc>
          <w:tcPr>
            <w:tcW w:w="1126" w:type="dxa"/>
            <w:vAlign w:val="center"/>
            <w:textDirection w:val="lrTb"/>
            <w:noWrap/>
          </w:tcPr>
          <w:p>
            <w:pPr>
              <w:jc w:val="center"/>
              <w:spacing w:line="300" w:lineRule="auto"/>
              <w:rPr>
                <w:rFonts w:ascii="宋体" w:hAnsi="宋体"/>
                <w:sz w:val="20"/>
                <w:szCs w:val="21"/>
              </w:rPr>
            </w:pPr>
            <w:r>
              <w:rPr>
                <w:rFonts w:hint="eastAsia" w:ascii="宋体" w:hAnsi="宋体"/>
                <w:sz w:val="20"/>
                <w:szCs w:val="21"/>
              </w:rPr>
              <w:t xml:space="preserve">1</w:t>
            </w:r>
            <w:r/>
          </w:p>
        </w:tc>
        <w:tc>
          <w:tcPr>
            <w:tcW w:w="1134"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c>
          <w:tcPr>
            <w:tcW w:w="1244"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r>
      <w:tr>
        <w:trPr>
          <w:jc w:val="center"/>
          <w:trHeight w:val="728"/>
        </w:trPr>
        <w:tc>
          <w:tcPr>
            <w:tcW w:w="777" w:type="dxa"/>
            <w:vAlign w:val="center"/>
            <w:textDirection w:val="lrTb"/>
            <w:noWrap/>
          </w:tcPr>
          <w:p>
            <w:pPr>
              <w:jc w:val="center"/>
              <w:rPr>
                <w:rFonts w:ascii="宋体" w:hAnsi="宋体"/>
                <w:sz w:val="20"/>
                <w:szCs w:val="21"/>
              </w:rPr>
            </w:pPr>
            <w:r>
              <w:rPr>
                <w:rFonts w:hint="eastAsia" w:ascii="宋体" w:hAnsi="宋体"/>
                <w:sz w:val="20"/>
                <w:szCs w:val="21"/>
              </w:rPr>
              <w:t xml:space="preserve">2</w:t>
            </w:r>
            <w:r/>
          </w:p>
        </w:tc>
        <w:tc>
          <w:tcPr>
            <w:tcW w:w="1468" w:type="dxa"/>
            <w:vAlign w:val="center"/>
            <w:textDirection w:val="lrTb"/>
            <w:noWrap/>
          </w:tcPr>
          <w:p>
            <w:pPr>
              <w:jc w:val="center"/>
              <w:rPr>
                <w:rFonts w:ascii="宋体" w:hAnsi="宋体"/>
                <w:sz w:val="20"/>
                <w:szCs w:val="21"/>
              </w:rPr>
            </w:pPr>
            <w:r>
              <w:rPr>
                <w:rFonts w:hint="eastAsia" w:ascii="Calibri" w:hAnsi="Calibri"/>
                <w:sz w:val="20"/>
              </w:rPr>
              <w:t xml:space="preserve">整治区域地形测量方案</w:t>
            </w:r>
            <w:r/>
          </w:p>
        </w:tc>
        <w:tc>
          <w:tcPr>
            <w:tcW w:w="3689" w:type="dxa"/>
            <w:vAlign w:val="center"/>
            <w:textDirection w:val="lrTb"/>
            <w:noWrap/>
          </w:tcPr>
          <w:p>
            <w:pPr>
              <w:spacing w:line="300" w:lineRule="auto"/>
              <w:rPr>
                <w:rFonts w:ascii="宋体" w:hAnsi="宋体"/>
                <w:sz w:val="20"/>
                <w:szCs w:val="21"/>
              </w:rPr>
            </w:pPr>
            <w:r>
              <w:rPr>
                <w:rFonts w:hint="eastAsia" w:ascii="宋体" w:hAnsi="宋体"/>
                <w:sz w:val="20"/>
                <w:szCs w:val="21"/>
              </w:rPr>
              <w:t xml:space="preserve">投标人综合考虑</w:t>
            </w:r>
            <w:r/>
          </w:p>
        </w:tc>
        <w:tc>
          <w:tcPr>
            <w:tcW w:w="705" w:type="dxa"/>
            <w:vAlign w:val="center"/>
            <w:textDirection w:val="lrTb"/>
            <w:noWrap/>
          </w:tcPr>
          <w:p>
            <w:pPr>
              <w:jc w:val="center"/>
              <w:spacing w:line="300" w:lineRule="auto"/>
              <w:rPr>
                <w:rFonts w:ascii="宋体" w:hAnsi="宋体"/>
                <w:sz w:val="20"/>
                <w:szCs w:val="21"/>
              </w:rPr>
            </w:pPr>
            <w:r>
              <w:rPr>
                <w:rFonts w:hint="eastAsia" w:ascii="宋体" w:hAnsi="宋体"/>
                <w:sz w:val="20"/>
                <w:szCs w:val="21"/>
              </w:rPr>
              <w:t xml:space="preserve">项</w:t>
            </w:r>
            <w:r/>
          </w:p>
        </w:tc>
        <w:tc>
          <w:tcPr>
            <w:tcW w:w="1126" w:type="dxa"/>
            <w:vAlign w:val="center"/>
            <w:textDirection w:val="lrTb"/>
            <w:noWrap/>
          </w:tcPr>
          <w:p>
            <w:pPr>
              <w:jc w:val="center"/>
              <w:spacing w:line="300" w:lineRule="auto"/>
              <w:rPr>
                <w:rFonts w:ascii="宋体" w:hAnsi="宋体"/>
                <w:sz w:val="20"/>
                <w:szCs w:val="21"/>
              </w:rPr>
            </w:pPr>
            <w:r>
              <w:rPr>
                <w:rFonts w:hint="eastAsia" w:ascii="宋体" w:hAnsi="宋体"/>
                <w:sz w:val="20"/>
                <w:szCs w:val="21"/>
              </w:rPr>
              <w:t xml:space="preserve">1</w:t>
            </w:r>
            <w:r/>
          </w:p>
        </w:tc>
        <w:tc>
          <w:tcPr>
            <w:tcW w:w="1134"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c>
          <w:tcPr>
            <w:tcW w:w="1244"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r>
      <w:tr>
        <w:trPr>
          <w:jc w:val="center"/>
          <w:trHeight w:val="728"/>
        </w:trPr>
        <w:tc>
          <w:tcPr>
            <w:tcW w:w="777" w:type="dxa"/>
            <w:vAlign w:val="center"/>
            <w:textDirection w:val="lrTb"/>
            <w:noWrap/>
          </w:tcPr>
          <w:p>
            <w:pPr>
              <w:jc w:val="center"/>
              <w:rPr>
                <w:rFonts w:ascii="宋体" w:hAnsi="宋体"/>
                <w:sz w:val="20"/>
                <w:szCs w:val="21"/>
              </w:rPr>
            </w:pPr>
            <w:r>
              <w:rPr>
                <w:rFonts w:hint="eastAsia" w:ascii="宋体" w:hAnsi="宋体"/>
                <w:sz w:val="20"/>
                <w:szCs w:val="21"/>
              </w:rPr>
              <w:t xml:space="preserve">3</w:t>
            </w:r>
            <w:r/>
          </w:p>
        </w:tc>
        <w:tc>
          <w:tcPr>
            <w:tcW w:w="1468" w:type="dxa"/>
            <w:vAlign w:val="center"/>
            <w:textDirection w:val="lrTb"/>
            <w:noWrap/>
          </w:tcPr>
          <w:p>
            <w:pPr>
              <w:jc w:val="center"/>
              <w:rPr>
                <w:rFonts w:ascii="宋体" w:hAnsi="宋体"/>
                <w:sz w:val="20"/>
                <w:szCs w:val="21"/>
              </w:rPr>
            </w:pPr>
            <w:r>
              <w:rPr>
                <w:rFonts w:hint="eastAsia" w:ascii="Calibri" w:hAnsi="Calibri"/>
                <w:sz w:val="20"/>
              </w:rPr>
              <w:t xml:space="preserve">环境整治方案</w:t>
            </w:r>
            <w:r/>
          </w:p>
        </w:tc>
        <w:tc>
          <w:tcPr>
            <w:tcW w:w="3689" w:type="dxa"/>
            <w:vAlign w:val="center"/>
            <w:textDirection w:val="lrTb"/>
            <w:noWrap/>
          </w:tcPr>
          <w:p>
            <w:pPr>
              <w:spacing w:line="300" w:lineRule="auto"/>
              <w:rPr>
                <w:rFonts w:ascii="宋体" w:hAnsi="宋体"/>
                <w:sz w:val="20"/>
                <w:szCs w:val="21"/>
              </w:rPr>
            </w:pPr>
            <w:r>
              <w:rPr>
                <w:rFonts w:hint="eastAsia" w:ascii="宋体" w:hAnsi="宋体"/>
                <w:sz w:val="20"/>
                <w:szCs w:val="21"/>
              </w:rPr>
              <w:t xml:space="preserve">投标人综合考虑</w:t>
            </w:r>
            <w:r/>
          </w:p>
        </w:tc>
        <w:tc>
          <w:tcPr>
            <w:tcW w:w="705" w:type="dxa"/>
            <w:vAlign w:val="center"/>
            <w:textDirection w:val="lrTb"/>
            <w:noWrap/>
          </w:tcPr>
          <w:p>
            <w:pPr>
              <w:jc w:val="center"/>
              <w:spacing w:line="300" w:lineRule="auto"/>
              <w:rPr>
                <w:rFonts w:ascii="宋体" w:hAnsi="宋体"/>
                <w:sz w:val="20"/>
                <w:szCs w:val="21"/>
              </w:rPr>
            </w:pPr>
            <w:r>
              <w:rPr>
                <w:rFonts w:hint="eastAsia" w:ascii="宋体" w:hAnsi="宋体"/>
                <w:sz w:val="20"/>
                <w:szCs w:val="21"/>
              </w:rPr>
              <w:t xml:space="preserve">项</w:t>
            </w:r>
            <w:r/>
          </w:p>
        </w:tc>
        <w:tc>
          <w:tcPr>
            <w:tcW w:w="1126" w:type="dxa"/>
            <w:vAlign w:val="center"/>
            <w:textDirection w:val="lrTb"/>
            <w:noWrap/>
          </w:tcPr>
          <w:p>
            <w:pPr>
              <w:jc w:val="center"/>
              <w:spacing w:line="300" w:lineRule="auto"/>
              <w:rPr>
                <w:rFonts w:ascii="宋体" w:hAnsi="宋体"/>
                <w:sz w:val="20"/>
                <w:szCs w:val="21"/>
              </w:rPr>
            </w:pPr>
            <w:r>
              <w:rPr>
                <w:rFonts w:hint="eastAsia" w:ascii="宋体" w:hAnsi="宋体"/>
                <w:sz w:val="20"/>
                <w:szCs w:val="21"/>
              </w:rPr>
              <w:t xml:space="preserve">1</w:t>
            </w:r>
            <w:r/>
          </w:p>
        </w:tc>
        <w:tc>
          <w:tcPr>
            <w:tcW w:w="1134"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c>
          <w:tcPr>
            <w:tcW w:w="1244"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r>
      <w:tr>
        <w:trPr>
          <w:jc w:val="center"/>
          <w:trHeight w:val="728"/>
        </w:trPr>
        <w:tc>
          <w:tcPr>
            <w:tcW w:w="777" w:type="dxa"/>
            <w:vAlign w:val="center"/>
            <w:textDirection w:val="lrTb"/>
            <w:noWrap/>
          </w:tcPr>
          <w:p>
            <w:pPr>
              <w:jc w:val="center"/>
              <w:rPr>
                <w:rFonts w:ascii="宋体" w:hAnsi="宋体"/>
                <w:sz w:val="20"/>
                <w:szCs w:val="21"/>
              </w:rPr>
            </w:pPr>
            <w:r>
              <w:rPr>
                <w:rFonts w:hint="eastAsia" w:ascii="宋体" w:hAnsi="宋体"/>
                <w:sz w:val="20"/>
                <w:szCs w:val="21"/>
              </w:rPr>
              <w:t xml:space="preserve">4</w:t>
            </w:r>
            <w:r/>
          </w:p>
        </w:tc>
        <w:tc>
          <w:tcPr>
            <w:tcW w:w="1468" w:type="dxa"/>
            <w:vAlign w:val="center"/>
            <w:textDirection w:val="lrTb"/>
            <w:noWrap/>
          </w:tcPr>
          <w:p>
            <w:pPr>
              <w:jc w:val="center"/>
              <w:rPr>
                <w:rFonts w:hint="default" w:ascii="宋体" w:hAnsi="宋体" w:eastAsia="宋体" w:cs="Times New Roman"/>
                <w:sz w:val="20"/>
                <w:szCs w:val="21"/>
              </w:rPr>
            </w:pPr>
            <w:r>
              <w:rPr>
                <w:rFonts w:hint="eastAsia" w:ascii="宋体" w:hAnsi="宋体"/>
                <w:sz w:val="20"/>
                <w:szCs w:val="21"/>
              </w:rPr>
              <w:t xml:space="preserve">土方调配</w:t>
            </w:r>
            <w:r/>
          </w:p>
        </w:tc>
        <w:tc>
          <w:tcPr>
            <w:tcW w:w="3689" w:type="dxa"/>
            <w:vAlign w:val="center"/>
            <w:textDirection w:val="lrTb"/>
            <w:noWrap/>
          </w:tcPr>
          <w:p>
            <w:pPr>
              <w:spacing w:line="300" w:lineRule="auto"/>
              <w:rPr>
                <w:rFonts w:hint="default" w:ascii="宋体" w:hAnsi="宋体" w:eastAsia="宋体" w:cs="Times New Roman"/>
                <w:sz w:val="20"/>
                <w:szCs w:val="21"/>
              </w:rPr>
            </w:pPr>
            <w:r>
              <w:rPr>
                <w:rFonts w:ascii="宋体" w:hAnsi="宋体"/>
                <w:sz w:val="20"/>
                <w:szCs w:val="21"/>
              </w:rPr>
              <w:t xml:space="preserve">投标人根据整治区域</w:t>
            </w:r>
            <w:r>
              <w:rPr>
                <w:rFonts w:hint="eastAsia" w:ascii="Calibri" w:hAnsi="Calibri"/>
                <w:sz w:val="20"/>
              </w:rPr>
              <w:t xml:space="preserve">竖向高程方案、地形测量方案、环境整治方案自行列项并填写相关工程量及全费用单价</w:t>
            </w:r>
            <w:r/>
          </w:p>
        </w:tc>
        <w:tc>
          <w:tcPr>
            <w:tcW w:w="705" w:type="dxa"/>
            <w:vAlign w:val="center"/>
            <w:textDirection w:val="lrTb"/>
            <w:noWrap/>
          </w:tcPr>
          <w:p>
            <w:pPr>
              <w:jc w:val="center"/>
              <w:spacing w:line="300" w:lineRule="auto"/>
              <w:rPr>
                <w:rFonts w:hint="default" w:ascii="宋体" w:hAnsi="宋体" w:eastAsia="宋体" w:cs="Times New Roman"/>
                <w:sz w:val="20"/>
                <w:szCs w:val="21"/>
              </w:rPr>
            </w:pPr>
            <w:r>
              <w:rPr>
                <w:rFonts w:ascii="宋体" w:hAnsi="宋体"/>
                <w:sz w:val="20"/>
                <w:szCs w:val="21"/>
              </w:rPr>
              <w:t xml:space="preserve">项</w:t>
            </w:r>
            <w:r/>
          </w:p>
        </w:tc>
        <w:tc>
          <w:tcPr>
            <w:tcW w:w="1126" w:type="dxa"/>
            <w:vAlign w:val="center"/>
            <w:textDirection w:val="lrTb"/>
            <w:noWrap/>
          </w:tcPr>
          <w:p>
            <w:pPr>
              <w:jc w:val="center"/>
              <w:spacing w:line="300" w:lineRule="auto"/>
              <w:rPr>
                <w:rFonts w:hint="default" w:ascii="宋体" w:hAnsi="宋体" w:eastAsia="宋体" w:cs="Times New Roman"/>
                <w:sz w:val="20"/>
                <w:szCs w:val="21"/>
              </w:rPr>
            </w:pPr>
            <w:r>
              <w:rPr>
                <w:rFonts w:hint="eastAsia" w:ascii="宋体" w:hAnsi="宋体"/>
                <w:sz w:val="20"/>
                <w:szCs w:val="21"/>
              </w:rPr>
              <w:t xml:space="preserve">1</w:t>
            </w:r>
            <w:r/>
          </w:p>
        </w:tc>
        <w:tc>
          <w:tcPr>
            <w:tcW w:w="1134"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c>
          <w:tcPr>
            <w:tcW w:w="1244"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r>
      <w:tr>
        <w:trPr>
          <w:jc w:val="center"/>
          <w:trHeight w:val="700"/>
        </w:trPr>
        <w:tc>
          <w:tcPr>
            <w:tcW w:w="777" w:type="dxa"/>
            <w:vAlign w:val="center"/>
            <w:textDirection w:val="lrTb"/>
            <w:noWrap/>
          </w:tcPr>
          <w:p>
            <w:pPr>
              <w:jc w:val="center"/>
              <w:rPr>
                <w:rFonts w:ascii="宋体" w:hAnsi="宋体"/>
                <w:sz w:val="20"/>
                <w:szCs w:val="21"/>
              </w:rPr>
            </w:pPr>
            <w:r>
              <w:rPr>
                <w:rFonts w:ascii="宋体" w:hAnsi="宋体"/>
                <w:sz w:val="20"/>
                <w:szCs w:val="21"/>
              </w:rPr>
            </w:r>
            <w:r/>
          </w:p>
        </w:tc>
        <w:tc>
          <w:tcPr>
            <w:tcW w:w="1468" w:type="dxa"/>
            <w:vAlign w:val="center"/>
            <w:textDirection w:val="lrTb"/>
            <w:noWrap/>
          </w:tcPr>
          <w:p>
            <w:pPr>
              <w:jc w:val="center"/>
              <w:rPr>
                <w:rFonts w:ascii="宋体" w:hAnsi="宋体"/>
                <w:sz w:val="20"/>
                <w:szCs w:val="21"/>
              </w:rPr>
            </w:pPr>
            <w:r>
              <w:rPr>
                <w:rFonts w:ascii="宋体" w:hAnsi="宋体"/>
                <w:sz w:val="20"/>
                <w:szCs w:val="21"/>
              </w:rPr>
            </w:r>
            <w:r/>
          </w:p>
        </w:tc>
        <w:tc>
          <w:tcPr>
            <w:tcW w:w="3689" w:type="dxa"/>
            <w:vAlign w:val="center"/>
            <w:textDirection w:val="lrTb"/>
            <w:noWrap/>
          </w:tcPr>
          <w:p>
            <w:pPr>
              <w:spacing w:line="300" w:lineRule="auto"/>
              <w:rPr>
                <w:rFonts w:ascii="宋体" w:hAnsi="宋体"/>
                <w:sz w:val="20"/>
                <w:szCs w:val="21"/>
              </w:rPr>
            </w:pPr>
            <w:r>
              <w:rPr>
                <w:rFonts w:ascii="宋体" w:hAnsi="宋体"/>
                <w:sz w:val="20"/>
                <w:szCs w:val="21"/>
              </w:rPr>
            </w:r>
            <w:r/>
          </w:p>
        </w:tc>
        <w:tc>
          <w:tcPr>
            <w:tcW w:w="705" w:type="dxa"/>
            <w:vAlign w:val="center"/>
            <w:textDirection w:val="lrTb"/>
            <w:noWrap/>
          </w:tcPr>
          <w:p>
            <w:pPr>
              <w:jc w:val="center"/>
              <w:spacing w:line="300" w:lineRule="auto"/>
              <w:rPr>
                <w:rFonts w:ascii="宋体" w:hAnsi="宋体"/>
                <w:sz w:val="20"/>
                <w:szCs w:val="21"/>
              </w:rPr>
            </w:pPr>
            <w:r>
              <w:rPr>
                <w:rFonts w:ascii="宋体" w:hAnsi="宋体"/>
                <w:sz w:val="20"/>
                <w:szCs w:val="21"/>
              </w:rPr>
            </w:r>
            <w:r/>
          </w:p>
        </w:tc>
        <w:tc>
          <w:tcPr>
            <w:tcW w:w="1126" w:type="dxa"/>
            <w:vAlign w:val="center"/>
            <w:textDirection w:val="lrTb"/>
            <w:noWrap/>
          </w:tcPr>
          <w:p>
            <w:pPr>
              <w:jc w:val="center"/>
              <w:spacing w:line="300" w:lineRule="auto"/>
              <w:rPr>
                <w:rFonts w:ascii="宋体" w:hAnsi="宋体"/>
                <w:sz w:val="20"/>
                <w:szCs w:val="21"/>
              </w:rPr>
            </w:pPr>
            <w:r>
              <w:rPr>
                <w:rFonts w:ascii="宋体" w:hAnsi="宋体"/>
                <w:sz w:val="20"/>
                <w:szCs w:val="21"/>
              </w:rPr>
            </w:r>
            <w:r/>
          </w:p>
        </w:tc>
        <w:tc>
          <w:tcPr>
            <w:tcW w:w="1134"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c>
          <w:tcPr>
            <w:tcW w:w="1244"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r>
      <w:tr>
        <w:trPr>
          <w:jc w:val="center"/>
          <w:trHeight w:val="455"/>
        </w:trPr>
        <w:tc>
          <w:tcPr>
            <w:gridSpan w:val="6"/>
            <w:tcW w:w="8899" w:type="dxa"/>
            <w:vAlign w:val="center"/>
            <w:textDirection w:val="lrTb"/>
            <w:noWrap/>
          </w:tcPr>
          <w:p>
            <w:pPr>
              <w:ind w:firstLine="422"/>
              <w:jc w:val="center"/>
              <w:spacing w:line="440" w:lineRule="exact"/>
              <w:rPr>
                <w:rFonts w:ascii="宋体" w:hAnsi="宋体"/>
                <w:b/>
                <w:sz w:val="20"/>
              </w:rPr>
            </w:pPr>
            <w:r>
              <w:rPr>
                <w:rFonts w:hint="eastAsia" w:ascii="宋体" w:hAnsi="宋体"/>
                <w:b/>
                <w:sz w:val="20"/>
              </w:rPr>
              <w:t xml:space="preserve">合    计</w:t>
            </w:r>
            <w:r/>
          </w:p>
        </w:tc>
        <w:tc>
          <w:tcPr>
            <w:tcW w:w="1244" w:type="dxa"/>
            <w:vAlign w:val="center"/>
            <w:textDirection w:val="lrTb"/>
            <w:noWrap/>
          </w:tcPr>
          <w:p>
            <w:pPr>
              <w:ind w:firstLine="480"/>
              <w:jc w:val="center"/>
              <w:spacing w:line="440" w:lineRule="exact"/>
              <w:rPr>
                <w:rFonts w:ascii="宋体" w:hAnsi="宋体"/>
                <w:sz w:val="24"/>
              </w:rPr>
            </w:pPr>
            <w:r>
              <w:rPr>
                <w:rFonts w:ascii="宋体" w:hAnsi="宋体"/>
                <w:sz w:val="24"/>
              </w:rPr>
            </w:r>
            <w:r/>
          </w:p>
        </w:tc>
      </w:tr>
    </w:tbl>
    <w:p>
      <w:pPr>
        <w:pStyle w:val="813"/>
      </w:pPr>
      <w:r/>
      <w:r/>
    </w:p>
    <w:p>
      <w:pPr>
        <w:ind w:firstLine="482"/>
        <w:spacing w:line="440" w:lineRule="exact"/>
        <w:rPr>
          <w:rFonts w:ascii="宋体" w:hAnsi="宋体"/>
          <w:b/>
          <w:bCs/>
          <w:sz w:val="24"/>
        </w:rPr>
      </w:pPr>
      <w:r>
        <w:rPr>
          <w:rFonts w:hint="eastAsia" w:ascii="宋体" w:hAnsi="宋体"/>
          <w:b/>
          <w:bCs/>
          <w:sz w:val="24"/>
        </w:rPr>
        <w:t xml:space="preserve">备注说明：</w:t>
      </w:r>
      <w:r/>
    </w:p>
    <w:p>
      <w:pPr>
        <w:ind w:firstLine="480"/>
        <w:spacing w:line="440" w:lineRule="exact"/>
        <w:rPr>
          <w:rFonts w:ascii="宋体" w:hAnsi="宋体"/>
          <w:bCs/>
          <w:sz w:val="24"/>
        </w:rPr>
      </w:pPr>
      <w:r>
        <w:rPr>
          <w:rFonts w:hint="eastAsia" w:ascii="宋体" w:hAnsi="宋体"/>
          <w:bCs/>
          <w:sz w:val="24"/>
          <w:lang w:eastAsia="zh-CN"/>
        </w:rPr>
        <w:t xml:space="preserve">（</w:t>
      </w:r>
      <w:r>
        <w:rPr>
          <w:rFonts w:hint="eastAsia" w:ascii="宋体" w:hAnsi="宋体"/>
          <w:bCs/>
          <w:sz w:val="24"/>
        </w:rPr>
        <w:t xml:space="preserve">1</w:t>
      </w:r>
      <w:r>
        <w:rPr>
          <w:rFonts w:hint="eastAsia" w:ascii="宋体" w:hAnsi="宋体"/>
          <w:bCs/>
          <w:sz w:val="24"/>
          <w:lang w:eastAsia="zh-CN"/>
        </w:rPr>
        <w:t xml:space="preserve">）</w:t>
      </w:r>
      <w:r>
        <w:rPr>
          <w:rFonts w:hint="eastAsia" w:ascii="宋体" w:hAnsi="宋体"/>
          <w:bCs/>
          <w:sz w:val="24"/>
        </w:rPr>
        <w:t xml:space="preserve">全费用单价：含人、材、机、管理费、利润、规费、税金及相应的措施费、临时设施、安全施工措施费等全部费用。</w:t>
      </w:r>
      <w:r/>
    </w:p>
    <w:p>
      <w:pPr>
        <w:ind w:firstLine="480"/>
        <w:spacing w:line="440" w:lineRule="exact"/>
        <w:rPr>
          <w:rFonts w:ascii="宋体" w:hAnsi="宋体"/>
          <w:bCs/>
          <w:sz w:val="24"/>
        </w:rPr>
      </w:pPr>
      <w:r>
        <w:rPr>
          <w:rFonts w:hint="eastAsia" w:ascii="宋体" w:hAnsi="宋体"/>
          <w:bCs/>
          <w:sz w:val="24"/>
          <w:lang w:eastAsia="zh-CN"/>
        </w:rPr>
        <w:t xml:space="preserve">（</w:t>
      </w:r>
      <w:r>
        <w:rPr>
          <w:rFonts w:hint="eastAsia" w:ascii="宋体" w:hAnsi="宋体"/>
          <w:bCs/>
          <w:sz w:val="24"/>
        </w:rPr>
        <w:t xml:space="preserve">2</w:t>
      </w:r>
      <w:r>
        <w:rPr>
          <w:rFonts w:hint="eastAsia" w:ascii="宋体" w:hAnsi="宋体"/>
          <w:bCs/>
          <w:sz w:val="24"/>
          <w:lang w:eastAsia="zh-CN"/>
        </w:rPr>
        <w:t xml:space="preserve">）</w:t>
      </w:r>
      <w:r>
        <w:rPr>
          <w:rFonts w:hint="eastAsia" w:ascii="宋体" w:hAnsi="宋体"/>
          <w:bCs/>
          <w:sz w:val="24"/>
        </w:rPr>
        <w:t xml:space="preserve">序号1、2、3、：投标人自行报价，结算不调整；</w:t>
      </w:r>
      <w:r/>
    </w:p>
    <w:p>
      <w:pPr>
        <w:ind w:firstLine="480"/>
        <w:spacing w:line="440" w:lineRule="exact"/>
        <w:rPr>
          <w:rFonts w:ascii="宋体" w:hAnsi="宋体"/>
          <w:bCs/>
          <w:sz w:val="24"/>
        </w:rPr>
      </w:pPr>
      <w:r>
        <w:rPr>
          <w:rFonts w:hint="eastAsia" w:ascii="宋体" w:hAnsi="宋体"/>
          <w:bCs/>
          <w:sz w:val="24"/>
          <w:lang w:eastAsia="zh-CN"/>
        </w:rPr>
        <w:t xml:space="preserve">（</w:t>
      </w:r>
      <w:r>
        <w:rPr>
          <w:rFonts w:hint="eastAsia" w:ascii="宋体" w:hAnsi="宋体"/>
          <w:bCs/>
          <w:sz w:val="24"/>
        </w:rPr>
        <w:t xml:space="preserve">3</w:t>
      </w:r>
      <w:r>
        <w:rPr>
          <w:rFonts w:hint="eastAsia" w:ascii="宋体" w:hAnsi="宋体"/>
          <w:bCs/>
          <w:sz w:val="24"/>
          <w:lang w:eastAsia="zh-CN"/>
        </w:rPr>
        <w:t xml:space="preserve">）</w:t>
      </w:r>
      <w:r>
        <w:rPr>
          <w:rFonts w:hint="eastAsia" w:ascii="宋体" w:hAnsi="宋体"/>
          <w:bCs/>
          <w:sz w:val="24"/>
        </w:rPr>
        <w:t xml:space="preserve">序号</w:t>
      </w:r>
      <w:r>
        <w:rPr>
          <w:rFonts w:hint="eastAsia" w:ascii="宋体" w:hAnsi="宋体"/>
          <w:bCs/>
          <w:sz w:val="24"/>
          <w:lang w:val="en-US" w:eastAsia="zh-CN"/>
        </w:rPr>
        <w:t xml:space="preserve">4</w:t>
      </w:r>
      <w:r>
        <w:rPr>
          <w:rFonts w:hint="eastAsia" w:ascii="宋体" w:hAnsi="宋体"/>
          <w:bCs/>
          <w:sz w:val="24"/>
        </w:rPr>
        <w:t xml:space="preserve">：投标人根据</w:t>
      </w:r>
      <w:r>
        <w:rPr>
          <w:rFonts w:ascii="宋体" w:hAnsi="宋体"/>
          <w:bCs/>
          <w:sz w:val="24"/>
        </w:rPr>
        <w:t xml:space="preserve">整治区域</w:t>
      </w:r>
      <w:r>
        <w:rPr>
          <w:rFonts w:hint="eastAsia" w:ascii="宋体" w:hAnsi="宋体"/>
          <w:bCs/>
          <w:sz w:val="24"/>
        </w:rPr>
        <w:t xml:space="preserve">竖向高程方案、地形测量方案、环境整治方案等认真全面系统细化填报相关清单、工程量并准确报价，最终结算服务工程量以实际测绘为准；</w:t>
      </w:r>
      <w:r/>
    </w:p>
    <w:p>
      <w:pPr>
        <w:ind w:firstLine="480"/>
        <w:spacing w:line="440" w:lineRule="exact"/>
        <w:rPr>
          <w:rFonts w:ascii="宋体" w:hAnsi="宋体"/>
          <w:bCs/>
          <w:color w:val="ff0000"/>
          <w:sz w:val="24"/>
        </w:rPr>
      </w:pPr>
      <w:r>
        <w:rPr>
          <w:rFonts w:hint="eastAsia" w:ascii="宋体" w:hAnsi="宋体"/>
          <w:bCs/>
          <w:color w:val="ff0000"/>
          <w:sz w:val="24"/>
          <w:lang w:eastAsia="zh-CN"/>
        </w:rPr>
        <w:t xml:space="preserve">★（</w:t>
      </w:r>
      <w:r>
        <w:rPr>
          <w:rFonts w:hint="eastAsia" w:ascii="宋体" w:hAnsi="宋体"/>
          <w:bCs/>
          <w:color w:val="ff0000"/>
          <w:sz w:val="24"/>
        </w:rPr>
        <w:t xml:space="preserve">4</w:t>
      </w:r>
      <w:r>
        <w:rPr>
          <w:rFonts w:hint="eastAsia" w:ascii="宋体" w:hAnsi="宋体"/>
          <w:bCs/>
          <w:color w:val="ff0000"/>
          <w:sz w:val="24"/>
          <w:lang w:eastAsia="zh-CN"/>
        </w:rPr>
        <w:t xml:space="preserve">）</w:t>
      </w:r>
      <w:r>
        <w:rPr>
          <w:rFonts w:hint="eastAsia" w:ascii="宋体" w:hAnsi="宋体"/>
          <w:bCs/>
          <w:color w:val="ff0000"/>
          <w:sz w:val="24"/>
        </w:rPr>
        <w:t xml:space="preserve">本项目所有地块土方调配均不得超出园区范围，土方整体调配后，若缺方则由中标人在园区内自行寻找种植土土源回填，同时标明土源位置；若多土则在填方区消纳，超出填方区消纳量的由中标单位在园区自寻土场消纳，同时提供土场原始地形地貌及测量计算数据。自寻园区土源须取得土地管理单位的许可或使用租赁合同、自寻园区弃土场需提供与土地管理单位的许可或使用租赁合同（园区范围详见项目概况）。中标人不得私自使用运营填土场，使用填土场必须经过采购人同意，土方调配中应尽量减少填方区消纳量，为园区以后发展预留填方区域。</w:t>
      </w:r>
      <w:r/>
    </w:p>
    <w:p>
      <w:pPr>
        <w:ind w:firstLine="480"/>
        <w:spacing w:line="440" w:lineRule="exact"/>
        <w:rPr>
          <w:rFonts w:hint="eastAsia" w:ascii="宋体" w:hAnsi="宋体"/>
          <w:bCs/>
          <w:color w:val="ff0000"/>
          <w:sz w:val="24"/>
        </w:rPr>
      </w:pPr>
      <w:r>
        <w:rPr>
          <w:rFonts w:hint="eastAsia" w:ascii="宋体" w:hAnsi="宋体"/>
          <w:bCs/>
          <w:color w:val="ff0000"/>
          <w:sz w:val="24"/>
          <w:lang w:eastAsia="zh-CN"/>
        </w:rPr>
        <w:t xml:space="preserve">★（</w:t>
      </w:r>
      <w:r>
        <w:rPr>
          <w:rFonts w:hint="eastAsia" w:ascii="宋体" w:hAnsi="宋体"/>
          <w:bCs/>
          <w:color w:val="ff0000"/>
          <w:sz w:val="24"/>
        </w:rPr>
        <w:t xml:space="preserve">5</w:t>
      </w:r>
      <w:r>
        <w:rPr>
          <w:rFonts w:hint="eastAsia" w:ascii="宋体" w:hAnsi="宋体"/>
          <w:bCs/>
          <w:color w:val="ff0000"/>
          <w:sz w:val="24"/>
          <w:lang w:eastAsia="zh-CN"/>
        </w:rPr>
        <w:t xml:space="preserve">）</w:t>
      </w:r>
      <w:r>
        <w:rPr>
          <w:rFonts w:hint="eastAsia" w:ascii="宋体" w:hAnsi="宋体"/>
          <w:bCs/>
          <w:color w:val="ff0000"/>
          <w:sz w:val="24"/>
        </w:rPr>
        <w:t xml:space="preserve">本项目合同期限内填土场由中标人及采购人共同看护，防止偷倒建筑垃圾、渣土、淤泥等行为。同时，填方区非经建设单位许可，禁止倒建筑垃圾、渣土、淤泥等行为及土方外运等，如发生将按开发区相关规定进行处罚。</w:t>
      </w:r>
      <w:bookmarkEnd w:id="248"/>
      <w:r/>
      <w:bookmarkEnd w:id="249"/>
      <w:r/>
      <w:bookmarkEnd w:id="250"/>
      <w:r/>
      <w:r/>
    </w:p>
    <w:p>
      <w:pPr>
        <w:ind w:firstLine="480"/>
        <w:spacing w:line="440" w:lineRule="exact"/>
        <w:rPr>
          <w:rFonts w:hint="default" w:ascii="宋体" w:hAnsi="宋体"/>
          <w:bCs/>
          <w:color w:val="ff0000"/>
          <w:sz w:val="24"/>
          <w:lang w:val="en-US" w:eastAsia="zh-CN"/>
        </w:rPr>
      </w:pPr>
      <w:r>
        <w:rPr>
          <w:rFonts w:hint="eastAsia" w:ascii="宋体" w:hAnsi="宋体"/>
          <w:bCs/>
          <w:color w:val="ff0000"/>
          <w:sz w:val="24"/>
          <w:lang w:val="en-US" w:eastAsia="zh-CN"/>
        </w:rPr>
        <w:t xml:space="preserve">(4)(5)项要求必须响应，投标时提供承诺函，未提供承诺函按无效投标处理。</w:t>
      </w:r>
      <w:r/>
    </w:p>
    <w:p>
      <w:pPr>
        <w:ind w:firstLine="480"/>
        <w:spacing w:line="440" w:lineRule="exact"/>
        <w:rPr>
          <w:rFonts w:hint="eastAsia" w:ascii="宋体" w:hAnsi="宋体"/>
          <w:bCs/>
          <w:color w:val="auto"/>
          <w:sz w:val="24"/>
        </w:rPr>
      </w:pP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6</w:t>
      </w:r>
      <w:r>
        <w:rPr>
          <w:rFonts w:hint="eastAsia" w:ascii="宋体" w:hAnsi="宋体"/>
          <w:bCs/>
          <w:color w:val="auto"/>
          <w:sz w:val="24"/>
          <w:lang w:eastAsia="zh-CN"/>
        </w:rPr>
        <w:t xml:space="preserve">）</w:t>
      </w:r>
      <w:r>
        <w:rPr>
          <w:rFonts w:hint="eastAsia" w:ascii="宋体" w:hAnsi="宋体"/>
          <w:bCs/>
          <w:color w:val="auto"/>
          <w:sz w:val="24"/>
        </w:rPr>
        <w:t xml:space="preserve">本项目最终结算审定价不得超过合同价，超出部分由中标人承担；</w:t>
      </w:r>
      <w:r/>
    </w:p>
    <w:p>
      <w:pPr>
        <w:ind w:firstLine="482"/>
        <w:spacing w:line="440" w:lineRule="exact"/>
        <w:tabs>
          <w:tab w:val="left" w:pos="945" w:leader="none"/>
        </w:tabs>
        <w:rPr>
          <w:rFonts w:ascii="宋体" w:hAnsi="宋体"/>
          <w:b/>
          <w:sz w:val="24"/>
        </w:rPr>
        <w:outlineLvl w:val="0"/>
      </w:pPr>
      <w:r>
        <w:rPr>
          <w:rFonts w:hint="eastAsia" w:ascii="宋体" w:hAnsi="宋体"/>
          <w:b/>
          <w:sz w:val="24"/>
        </w:rPr>
        <w:t xml:space="preserve">3、其他说明：</w:t>
      </w:r>
      <w:bookmarkEnd w:id="238"/>
      <w:r/>
      <w:bookmarkEnd w:id="239"/>
      <w:r/>
      <w:bookmarkEnd w:id="240"/>
      <w:r/>
      <w:r/>
    </w:p>
    <w:p>
      <w:pPr>
        <w:ind w:firstLine="480"/>
        <w:jc w:val="left"/>
        <w:spacing w:line="440" w:lineRule="exact"/>
        <w:shd w:val="clear" w:color="auto" w:fill="ffffff"/>
        <w:rPr>
          <w:sz w:val="24"/>
        </w:rPr>
      </w:pPr>
      <w:r>
        <w:rPr>
          <w:rFonts w:hint="eastAsia"/>
          <w:sz w:val="24"/>
        </w:rPr>
        <w:t xml:space="preserve">中标供应商中标后有下列情形之一的，采购人有权取消其中标资格，并由第二中标候选人顺序替补为中标供应商，并与采购人签订合同。采购人也可以重新招标。给采购人造成的损失，原中标供应商还应当予以赔偿。</w:t>
      </w:r>
      <w:r/>
    </w:p>
    <w:p>
      <w:pPr>
        <w:ind w:firstLine="480"/>
        <w:jc w:val="left"/>
        <w:spacing w:line="440" w:lineRule="exact"/>
        <w:shd w:val="clear" w:color="auto" w:fill="ffffff"/>
        <w:rPr>
          <w:sz w:val="24"/>
        </w:rPr>
      </w:pPr>
      <w:r>
        <w:rPr>
          <w:rFonts w:hint="eastAsia"/>
          <w:sz w:val="24"/>
        </w:rPr>
        <w:t xml:space="preserve">（1）放弃中标项目；</w:t>
      </w:r>
      <w:r/>
    </w:p>
    <w:p>
      <w:pPr>
        <w:ind w:firstLine="480"/>
        <w:jc w:val="left"/>
        <w:spacing w:line="440" w:lineRule="exact"/>
        <w:shd w:val="clear" w:color="auto" w:fill="ffffff"/>
        <w:rPr>
          <w:sz w:val="24"/>
        </w:rPr>
      </w:pPr>
      <w:r>
        <w:rPr>
          <w:rFonts w:hint="eastAsia"/>
          <w:sz w:val="24"/>
        </w:rPr>
        <w:t xml:space="preserve">（2）无正当理由不与采购人签订合同；</w:t>
      </w:r>
      <w:r/>
    </w:p>
    <w:p>
      <w:pPr>
        <w:ind w:firstLine="480"/>
        <w:jc w:val="left"/>
        <w:spacing w:line="440" w:lineRule="exact"/>
        <w:shd w:val="clear" w:color="auto" w:fill="ffffff"/>
        <w:rPr>
          <w:rFonts w:ascii="宋体" w:hAnsi="宋体"/>
          <w:b/>
          <w:sz w:val="24"/>
        </w:rPr>
      </w:pPr>
      <w:r>
        <w:rPr>
          <w:rFonts w:hint="eastAsia"/>
          <w:sz w:val="24"/>
        </w:rPr>
        <w:t xml:space="preserve">（3）在签订合同时向采购人提出附加条件或者更改合同实质性内容的。</w:t>
      </w:r>
      <w:bookmarkEnd w:id="241"/>
      <w:r/>
      <w:bookmarkEnd w:id="242"/>
      <w:r/>
      <w:r/>
    </w:p>
    <w:p>
      <w:pPr>
        <w:ind w:firstLine="482"/>
        <w:spacing w:line="440" w:lineRule="exact"/>
        <w:tabs>
          <w:tab w:val="left" w:pos="945" w:leader="none"/>
        </w:tabs>
        <w:rPr>
          <w:rFonts w:ascii="宋体" w:hAnsi="宋体"/>
          <w:b/>
          <w:sz w:val="24"/>
        </w:rPr>
        <w:outlineLvl w:val="0"/>
      </w:pPr>
      <w:r/>
      <w:bookmarkStart w:id="251" w:name="_Toc98277370"/>
      <w:r>
        <w:rPr>
          <w:rFonts w:hint="eastAsia" w:ascii="宋体" w:hAnsi="宋体"/>
          <w:b/>
          <w:sz w:val="24"/>
        </w:rPr>
        <w:t xml:space="preserve">4、综合说明及其他要求</w:t>
      </w:r>
      <w:r/>
    </w:p>
    <w:p>
      <w:pPr>
        <w:ind w:firstLine="566"/>
        <w:spacing w:line="440" w:lineRule="exact"/>
        <w:rPr>
          <w:rFonts w:ascii="宋体" w:hAnsi="宋体"/>
          <w:sz w:val="24"/>
        </w:rPr>
      </w:pPr>
      <w:r>
        <w:rPr>
          <w:rFonts w:hint="eastAsia" w:ascii="宋体" w:hAnsi="宋体"/>
          <w:sz w:val="24"/>
        </w:rPr>
        <w:t xml:space="preserve">1.本次采购项目的服务质量及与此相关的所有安全问题均由中标供应商负责，如因上述原因造成的一切后果均由中标供应商自行承担，与他人无涉。</w:t>
      </w:r>
      <w:r/>
    </w:p>
    <w:p>
      <w:pPr>
        <w:ind w:firstLine="566"/>
        <w:spacing w:line="440" w:lineRule="exact"/>
        <w:rPr>
          <w:rFonts w:ascii="宋体" w:hAnsi="宋体"/>
          <w:sz w:val="24"/>
        </w:rPr>
      </w:pPr>
      <w:r>
        <w:rPr>
          <w:rFonts w:hint="eastAsia" w:ascii="宋体" w:hAnsi="宋体"/>
          <w:sz w:val="24"/>
        </w:rPr>
        <w:t xml:space="preserve">2.投标文件必须如实进行实质性响应，量化指标必须列明具体数值，同时供应商必须根据提供的货物及服务，明确其必须说明的相关情况。供应商提供的投标文件内容必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p>
    <w:p>
      <w:pPr>
        <w:ind w:firstLine="566"/>
        <w:spacing w:line="440" w:lineRule="exact"/>
        <w:rPr>
          <w:rFonts w:ascii="宋体" w:hAnsi="宋体"/>
          <w:sz w:val="24"/>
        </w:rPr>
      </w:pPr>
      <w:r>
        <w:rPr>
          <w:rFonts w:hint="eastAsia" w:ascii="宋体" w:hAnsi="宋体"/>
          <w:sz w:val="24"/>
        </w:rPr>
        <w:t xml:space="preserve">3.依据《政府采购促进中小企业发展管理办法》规定享受扶持政策获得政府采购合同的，小微企业不得将合同分包给大中型企业，中型企业不得将合同分包给大型企业。</w:t>
      </w:r>
      <w:bookmarkEnd w:id="251"/>
      <w:r/>
      <w:r/>
    </w:p>
    <w:p>
      <w:pPr>
        <w:spacing w:line="440" w:lineRule="exact"/>
        <w:rPr>
          <w:rFonts w:ascii="宋体" w:hAnsi="宋体"/>
          <w:sz w:val="24"/>
        </w:rPr>
      </w:pPr>
      <w:r>
        <w:rPr>
          <w:rFonts w:ascii="宋体" w:hAnsi="宋体"/>
          <w:sz w:val="24"/>
        </w:rPr>
      </w:r>
      <w:r/>
    </w:p>
    <w:p>
      <w:pPr>
        <w:ind w:firstLine="420"/>
        <w:jc w:val="center"/>
        <w:spacing w:line="360" w:lineRule="auto"/>
        <w:widowControl/>
        <w:rPr>
          <w:rFonts w:ascii="新宋体" w:hAnsi="新宋体" w:eastAsia="新宋体" w:cs="新宋体"/>
          <w:b/>
          <w:sz w:val="30"/>
        </w:rPr>
      </w:pPr>
      <w:r>
        <w:rPr>
          <w:rFonts w:ascii="新宋体" w:hAnsi="新宋体" w:eastAsia="新宋体" w:cs="新宋体"/>
          <w:b/>
          <w:sz w:val="30"/>
        </w:rPr>
      </w:r>
      <w:r/>
    </w:p>
    <w:p>
      <w:pPr>
        <w:jc w:val="both"/>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jc w:val="center"/>
        <w:spacing w:line="360" w:lineRule="auto"/>
        <w:widowControl/>
        <w:rPr>
          <w:rFonts w:ascii="新宋体" w:hAnsi="新宋体" w:eastAsia="新宋体" w:cs="新宋体"/>
          <w:b/>
          <w:sz w:val="30"/>
        </w:rPr>
      </w:pPr>
      <w:r>
        <w:rPr>
          <w:rFonts w:hint="eastAsia" w:ascii="新宋体" w:hAnsi="新宋体" w:eastAsia="新宋体" w:cs="新宋体"/>
          <w:b/>
          <w:sz w:val="30"/>
        </w:rPr>
        <w:t xml:space="preserve">第五部分    </w:t>
      </w:r>
      <w:bookmarkStart w:id="252" w:name="_Toc20821546"/>
      <w:r/>
      <w:bookmarkStart w:id="253" w:name="_Toc98669730"/>
      <w:r/>
      <w:bookmarkStart w:id="254" w:name="_Toc100386076"/>
      <w:r/>
      <w:bookmarkStart w:id="255" w:name="_Toc98669372"/>
      <w:r/>
      <w:bookmarkStart w:id="256" w:name="_Toc76955302"/>
      <w:r>
        <w:rPr>
          <w:rFonts w:hint="eastAsia" w:ascii="新宋体" w:hAnsi="新宋体" w:eastAsia="新宋体" w:cs="新宋体"/>
          <w:b/>
          <w:sz w:val="30"/>
        </w:rPr>
        <w:t xml:space="preserve">评标办法和标准</w:t>
      </w:r>
      <w:r/>
    </w:p>
    <w:p>
      <w:pPr>
        <w:pStyle w:val="839"/>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1.采购代理机构职责</w:t>
      </w:r>
      <w:r/>
    </w:p>
    <w:p>
      <w:pPr>
        <w:pStyle w:val="763"/>
        <w:ind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1.1 采购代理机构负责组织评标工作，并履行下列职责：</w:t>
      </w:r>
      <w:r/>
    </w:p>
    <w:p>
      <w:pPr>
        <w:pStyle w:val="763"/>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（1）核对评审专家身份和采购人代表授权函，对评审专家在政府采购活动中的职责履行情况予以记录，并及时将有关违法违规行为</w:t>
      </w:r>
      <w:r>
        <w:rPr>
          <w:rFonts w:hint="eastAsia" w:ascii="新宋体" w:hAnsi="新宋体" w:eastAsia="新宋体" w:cs="新宋体"/>
          <w:sz w:val="24"/>
        </w:rPr>
        <w:t xml:space="preserve">向政府采购监管部门</w:t>
      </w:r>
      <w:r>
        <w:rPr>
          <w:rFonts w:hint="eastAsia" w:ascii="新宋体" w:hAnsi="新宋体" w:eastAsia="新宋体" w:cs="新宋体"/>
          <w:color w:val="000000"/>
          <w:sz w:val="24"/>
        </w:rPr>
        <w:t xml:space="preserve">报告；</w:t>
      </w:r>
      <w:r/>
    </w:p>
    <w:p>
      <w:pPr>
        <w:pStyle w:val="763"/>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（2）宣布评标纪律；</w:t>
      </w:r>
      <w:r/>
    </w:p>
    <w:p>
      <w:pPr>
        <w:pStyle w:val="763"/>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（3）公布投标人名单，告知评审专家应当回避的情形；</w:t>
      </w:r>
      <w:r/>
    </w:p>
    <w:p>
      <w:pPr>
        <w:pStyle w:val="763"/>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（4）组织评标委员会推选评标组长，采购人代表不得担任组长；</w:t>
      </w:r>
      <w:r/>
    </w:p>
    <w:p>
      <w:pPr>
        <w:pStyle w:val="763"/>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（5）在评标期间采取必要的通讯管理措施，保证评标活动不受外界干扰；</w:t>
      </w:r>
      <w:r/>
    </w:p>
    <w:p>
      <w:pPr>
        <w:pStyle w:val="763"/>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（6）根据评标委员会的要求介绍政府采购相关政策法规、招标文件；</w:t>
      </w:r>
      <w:r/>
    </w:p>
    <w:p>
      <w:pPr>
        <w:pStyle w:val="763"/>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763"/>
        <w:ind w:firstLine="360"/>
        <w:spacing w:line="360" w:lineRule="auto"/>
        <w:rPr>
          <w:rFonts w:ascii="新宋体" w:hAnsi="新宋体" w:eastAsia="新宋体" w:cs="新宋体"/>
          <w:sz w:val="24"/>
        </w:rPr>
      </w:pPr>
      <w:r>
        <w:rPr>
          <w:rFonts w:hint="eastAsia" w:ascii="新宋体" w:hAnsi="新宋体" w:eastAsia="新宋体" w:cs="新宋体"/>
          <w:color w:val="000000"/>
          <w:sz w:val="24"/>
        </w:rPr>
        <w:t xml:space="preserve">（8）核对评标结果，有《政府采购货物和服务招标投标管理办法》</w:t>
      </w:r>
      <w:r>
        <w:rPr>
          <w:rFonts w:hint="eastAsia" w:ascii="新宋体" w:hAnsi="新宋体" w:eastAsia="新宋体" w:cs="新宋体"/>
          <w:sz w:val="24"/>
        </w:rPr>
        <w:t xml:space="preserve">（财政部87号令）</w:t>
      </w:r>
      <w:r>
        <w:rPr>
          <w:rFonts w:hint="eastAsia" w:ascii="新宋体" w:hAnsi="新宋体" w:eastAsia="新宋体" w:cs="新宋体"/>
          <w:color w:val="000000"/>
          <w:sz w:val="24"/>
        </w:rPr>
        <w:t xml:space="preserve">第六十四条规定情形的，要</w:t>
      </w:r>
      <w:r>
        <w:rPr>
          <w:rFonts w:hint="eastAsia" w:ascii="新宋体" w:hAnsi="新宋体" w:eastAsia="新宋体" w:cs="新宋体"/>
          <w:sz w:val="24"/>
        </w:rPr>
        <w:t xml:space="preserve">求评标委员会复核或者书面说明理由，评标委员会拒绝的，应予记录并向本级政府采购监管部门报告；</w:t>
      </w:r>
      <w:r/>
    </w:p>
    <w:p>
      <w:pPr>
        <w:pStyle w:val="763"/>
        <w:ind w:firstLine="360"/>
        <w:spacing w:line="360" w:lineRule="auto"/>
        <w:rPr>
          <w:rFonts w:ascii="新宋体" w:hAnsi="新宋体" w:eastAsia="新宋体" w:cs="新宋体"/>
          <w:color w:val="000000"/>
          <w:sz w:val="24"/>
        </w:rPr>
      </w:pPr>
      <w:r>
        <w:rPr>
          <w:rFonts w:hint="eastAsia" w:ascii="新宋体" w:hAnsi="新宋体" w:eastAsia="新宋体" w:cs="新宋体"/>
          <w:sz w:val="24"/>
        </w:rPr>
        <w:t xml:space="preserve">（9）评审工作完成后，按照规定向评</w:t>
      </w:r>
      <w:r>
        <w:rPr>
          <w:rFonts w:hint="eastAsia" w:ascii="新宋体" w:hAnsi="新宋体" w:eastAsia="新宋体" w:cs="新宋体"/>
          <w:color w:val="000000"/>
          <w:sz w:val="24"/>
        </w:rPr>
        <w:t xml:space="preserve">审专家支付劳务报酬和异地评审差旅费，不得向评审专家以外的其他人员支付评审劳务报酬；</w:t>
      </w:r>
      <w:r/>
    </w:p>
    <w:p>
      <w:pPr>
        <w:pStyle w:val="763"/>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（10）处理与评标有关的其他事项。</w:t>
      </w:r>
      <w:r/>
    </w:p>
    <w:p>
      <w:pPr>
        <w:pStyle w:val="839"/>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2.评标委员会职责</w:t>
      </w:r>
      <w:r/>
    </w:p>
    <w:p>
      <w:pPr>
        <w:pStyle w:val="839"/>
        <w:ind w:firstLine="480"/>
        <w:keepLines w:val="0"/>
        <w:keepNext w:val="0"/>
        <w:spacing w:before="0" w:after="0" w:line="360" w:lineRule="auto"/>
        <w:rPr>
          <w:rFonts w:ascii="新宋体" w:hAnsi="新宋体" w:eastAsia="新宋体" w:cs="新宋体"/>
          <w:sz w:val="24"/>
          <w:szCs w:val="24"/>
        </w:rPr>
      </w:pPr>
      <w:r>
        <w:rPr>
          <w:rFonts w:hint="eastAsia" w:ascii="新宋体" w:hAnsi="新宋体" w:eastAsia="新宋体" w:cs="新宋体"/>
          <w:b w:val="0"/>
          <w:sz w:val="24"/>
          <w:szCs w:val="24"/>
        </w:rPr>
        <w:t xml:space="preserve">2.1 评标委员会负责具体评标事务，并独立履行下列职责： </w:t>
      </w:r>
      <w:r/>
    </w:p>
    <w:p>
      <w:pPr>
        <w:ind w:firstLine="420"/>
        <w:spacing w:line="360" w:lineRule="auto"/>
        <w:rPr>
          <w:rFonts w:ascii="新宋体" w:hAnsi="新宋体" w:eastAsia="新宋体" w:cs="新宋体"/>
          <w:sz w:val="24"/>
        </w:rPr>
      </w:pPr>
      <w:r>
        <w:rPr>
          <w:rFonts w:hint="eastAsia" w:ascii="新宋体" w:hAnsi="新宋体" w:eastAsia="新宋体" w:cs="新宋体"/>
          <w:sz w:val="24"/>
        </w:rPr>
        <w:t xml:space="preserve">（1）审查、评价投标文件是否符合招标文件的商务、技术等实质性要求；  </w:t>
      </w:r>
      <w:r/>
    </w:p>
    <w:p>
      <w:pPr>
        <w:ind w:firstLine="420"/>
        <w:spacing w:line="360" w:lineRule="auto"/>
        <w:rPr>
          <w:rFonts w:ascii="新宋体" w:hAnsi="新宋体" w:eastAsia="新宋体" w:cs="新宋体"/>
          <w:sz w:val="24"/>
        </w:rPr>
      </w:pPr>
      <w:r>
        <w:rPr>
          <w:rFonts w:hint="eastAsia" w:ascii="新宋体" w:hAnsi="新宋体" w:eastAsia="新宋体" w:cs="新宋体"/>
          <w:sz w:val="24"/>
        </w:rPr>
        <w:t xml:space="preserve">（2）要求投标人对投标文件有关事项作出澄清或者说明；  </w:t>
      </w:r>
      <w:r/>
    </w:p>
    <w:p>
      <w:pPr>
        <w:ind w:firstLine="420"/>
        <w:spacing w:line="360" w:lineRule="auto"/>
        <w:rPr>
          <w:rFonts w:ascii="新宋体" w:hAnsi="新宋体" w:eastAsia="新宋体" w:cs="新宋体"/>
          <w:sz w:val="24"/>
        </w:rPr>
      </w:pPr>
      <w:r>
        <w:rPr>
          <w:rFonts w:hint="eastAsia" w:ascii="新宋体" w:hAnsi="新宋体" w:eastAsia="新宋体" w:cs="新宋体"/>
          <w:sz w:val="24"/>
        </w:rPr>
        <w:t xml:space="preserve">（3）对投标文件进行比较和评价；  </w:t>
      </w:r>
      <w:r/>
    </w:p>
    <w:p>
      <w:pPr>
        <w:ind w:firstLine="420"/>
        <w:spacing w:line="360" w:lineRule="auto"/>
        <w:rPr>
          <w:rFonts w:ascii="新宋体" w:hAnsi="新宋体" w:eastAsia="新宋体" w:cs="新宋体"/>
          <w:sz w:val="24"/>
        </w:rPr>
      </w:pPr>
      <w:r>
        <w:rPr>
          <w:rFonts w:hint="eastAsia" w:ascii="新宋体" w:hAnsi="新宋体" w:eastAsia="新宋体" w:cs="新宋体"/>
          <w:sz w:val="24"/>
        </w:rPr>
        <w:t xml:space="preserve">（4）确定中标候选人名单，以及根据采购人委托直接确定中标人；  </w:t>
      </w:r>
      <w:r/>
    </w:p>
    <w:p>
      <w:pPr>
        <w:ind w:firstLine="420"/>
        <w:spacing w:line="360" w:lineRule="auto"/>
        <w:rPr>
          <w:rFonts w:ascii="新宋体" w:hAnsi="新宋体" w:eastAsia="新宋体" w:cs="新宋体"/>
          <w:sz w:val="24"/>
        </w:rPr>
      </w:pPr>
      <w:r>
        <w:rPr>
          <w:rFonts w:hint="eastAsia" w:ascii="新宋体" w:hAnsi="新宋体" w:eastAsia="新宋体" w:cs="新宋体"/>
          <w:sz w:val="24"/>
        </w:rPr>
        <w:t xml:space="preserve">（5）向采购人、采购代理机构或者有关部门报告评标中发现的违法行为。</w:t>
      </w:r>
      <w:r/>
    </w:p>
    <w:p>
      <w:pPr>
        <w:pStyle w:val="839"/>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3.评标注意事项</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3.1评标时，评标委员会各成员应当独立对每个投标人的投标文件进行评价，并汇总每个投标人的得分。</w:t>
      </w:r>
      <w:r/>
    </w:p>
    <w:p>
      <w:pPr>
        <w:ind w:left="1" w:firstLine="480"/>
        <w:spacing w:line="360" w:lineRule="auto"/>
        <w:rPr>
          <w:rFonts w:ascii="新宋体" w:hAnsi="新宋体" w:eastAsia="新宋体" w:cs="新宋体"/>
          <w:b/>
          <w:sz w:val="24"/>
          <w:u w:val="single"/>
        </w:rPr>
      </w:pPr>
      <w:r>
        <w:rPr>
          <w:rFonts w:hint="eastAsia" w:ascii="新宋体" w:hAnsi="新宋体" w:eastAsia="新宋体" w:cs="新宋体"/>
          <w:sz w:val="24"/>
        </w:rPr>
        <w:t xml:space="preserve">3.2</w:t>
      </w:r>
      <w:r>
        <w:rPr>
          <w:rFonts w:hint="eastAsia" w:ascii="新宋体" w:hAnsi="新宋体" w:eastAsia="新宋体" w:cs="新宋体"/>
          <w:b/>
          <w:sz w:val="24"/>
          <w:u w:val="single"/>
        </w:rPr>
        <w:t xml:space="preserve">评标委员会认为投标人的报价明显低于其他通过符合性审查投标人的报价，有可能影响服务质量或者不能诚信履约的，应当要求其在评标现场合理的时间内（1小时内）提供书面说明，必要时提交相关证明材料。投标人不能证明其报价合理性的，评标委员会应当将其作为无效投标处理。</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3.5评标委员会及其成员不得有下列行为：</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（1）确定参与评标至评标结束前私自接触投标人；</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（3）违反评标纪律发表倾向性意见或者征询采购人的倾向性意见；</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（4）对需要专业判断的主观评审因素协商评分；</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（5）在评标过程中擅离职守，影响评标程序正常进行；</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（6）记录、复制或者带走任何评标资料；</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（7）其他不遵守评标纪律的行为。</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39"/>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4.评标过程的保密</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新宋体" w:hAnsi="新宋体" w:eastAsia="新宋体" w:cs="新宋体"/>
          <w:b/>
          <w:sz w:val="24"/>
          <w:u w:val="single"/>
        </w:rPr>
      </w:pPr>
      <w:r>
        <w:rPr>
          <w:rFonts w:hint="eastAsia" w:ascii="新宋体" w:hAnsi="新宋体" w:eastAsia="新宋体" w:cs="新宋体"/>
          <w:sz w:val="24"/>
        </w:rPr>
        <w:t xml:space="preserve">4.3</w:t>
      </w:r>
      <w:r>
        <w:rPr>
          <w:rFonts w:hint="eastAsia" w:ascii="新宋体" w:hAnsi="新宋体" w:eastAsia="新宋体" w:cs="新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4.4采购人、采购代理机构和评标委员会不解释未中标投标人未中标原因，也不公布评标过程中的相关细节。</w:t>
      </w:r>
      <w:r/>
    </w:p>
    <w:p>
      <w:pPr>
        <w:pStyle w:val="839"/>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5.报价前后不一致的处理原则</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5.1投标文件报价出现前后不一致的，按照下列规定修正：</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（1）投标文件中开标一览表内容与投标文件中相应内容不一致的，以开标一览表为准；</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（2）大写金额和小写金额不一致的，以大写金额为准；</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（3）单价金额小数点或者百分比有明显错位的，以开标一览表的总价为准，并修改单价；</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（4）总价金额与按单价汇总金额不一致的，以单价金额计算结果为准。</w:t>
      </w:r>
      <w:r/>
    </w:p>
    <w:p>
      <w:pPr>
        <w:ind w:left="1" w:firstLine="482"/>
        <w:spacing w:line="360" w:lineRule="auto"/>
        <w:rPr>
          <w:rFonts w:ascii="新宋体" w:hAnsi="新宋体" w:eastAsia="新宋体" w:cs="新宋体"/>
          <w:sz w:val="24"/>
        </w:rPr>
      </w:pPr>
      <w:r>
        <w:rPr>
          <w:rFonts w:hint="eastAsia" w:ascii="新宋体" w:hAnsi="新宋体" w:eastAsia="新宋体" w:cs="新宋体"/>
          <w:b/>
          <w:sz w:val="24"/>
        </w:rPr>
        <w:t xml:space="preserve">同时出现两种以上不一致的，按上述规定排序在先的原则进行修正</w:t>
      </w:r>
      <w:r>
        <w:rPr>
          <w:rFonts w:hint="eastAsia" w:ascii="新宋体" w:hAnsi="新宋体" w:eastAsia="新宋体" w:cs="新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新宋体" w:hAnsi="新宋体" w:eastAsia="新宋体" w:cs="新宋体"/>
          <w:b/>
          <w:sz w:val="30"/>
          <w:szCs w:val="30"/>
        </w:rPr>
      </w:pPr>
      <w:r>
        <w:rPr>
          <w:rFonts w:hint="eastAsia" w:ascii="新宋体" w:hAnsi="新宋体" w:eastAsia="新宋体" w:cs="新宋体"/>
          <w:b/>
          <w:sz w:val="30"/>
          <w:szCs w:val="30"/>
        </w:rPr>
        <w:t xml:space="preserve">6.投标人资格审查</w:t>
      </w:r>
      <w:r/>
    </w:p>
    <w:p>
      <w:pPr>
        <w:ind w:firstLine="480"/>
        <w:jc w:val="left"/>
        <w:spacing w:line="360" w:lineRule="auto"/>
        <w:widowControl/>
        <w:rPr>
          <w:rFonts w:ascii="新宋体" w:hAnsi="新宋体" w:eastAsia="新宋体" w:cs="新宋体"/>
          <w:color w:val="00b050"/>
          <w:sz w:val="24"/>
        </w:rPr>
      </w:pPr>
      <w:r>
        <w:rPr>
          <w:rFonts w:hint="eastAsia" w:ascii="新宋体" w:hAnsi="新宋体" w:eastAsia="新宋体" w:cs="新宋体"/>
          <w:color w:val="00b050"/>
          <w:sz w:val="24"/>
        </w:rPr>
        <w:t xml:space="preserve">☑6.1 采用资格后审方式</w:t>
      </w:r>
      <w:r/>
    </w:p>
    <w:p>
      <w:pPr>
        <w:ind w:firstLine="480"/>
        <w:jc w:val="left"/>
        <w:spacing w:line="360" w:lineRule="auto"/>
        <w:widowControl/>
        <w:rPr>
          <w:rFonts w:ascii="新宋体" w:hAnsi="新宋体" w:eastAsia="新宋体" w:cs="新宋体"/>
          <w:b/>
          <w:sz w:val="24"/>
        </w:rPr>
      </w:pPr>
      <w:r>
        <w:rPr>
          <w:rFonts w:hint="eastAsia" w:ascii="新宋体" w:hAnsi="新宋体" w:eastAsia="新宋体" w:cs="新宋体"/>
          <w:sz w:val="24"/>
        </w:rPr>
        <w:t xml:space="preserve">开标结束后，采购人或代理机构将依法对投标人的资格进行审查。资格审查的内容如下：</w:t>
      </w:r>
      <w:r/>
    </w:p>
    <w:tbl>
      <w:tblPr>
        <w:tblStyle w:val="755"/>
        <w:tblW w:w="87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269"/>
        <w:gridCol w:w="5636"/>
      </w:tblGrid>
      <w:tr>
        <w:trPr/>
        <w:tc>
          <w:tcPr>
            <w:tcW w:w="816" w:type="dxa"/>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序号</w:t>
            </w:r>
            <w:r/>
          </w:p>
        </w:tc>
        <w:tc>
          <w:tcPr>
            <w:tcW w:w="2269" w:type="dxa"/>
            <w:vAlign w:val="center"/>
            <w:textDirection w:val="lrTb"/>
            <w:noWrap/>
          </w:tcPr>
          <w:p>
            <w:pPr>
              <w:spacing w:line="360" w:lineRule="auto"/>
              <w:rPr>
                <w:rFonts w:ascii="新宋体" w:hAnsi="新宋体" w:eastAsia="新宋体" w:cs="新宋体"/>
                <w:b/>
                <w:sz w:val="24"/>
              </w:rPr>
            </w:pPr>
            <w:r>
              <w:rPr>
                <w:rFonts w:hint="eastAsia" w:ascii="新宋体" w:hAnsi="新宋体" w:eastAsia="新宋体" w:cs="新宋体"/>
                <w:b/>
                <w:sz w:val="24"/>
              </w:rPr>
              <w:t xml:space="preserve">审查要素</w:t>
            </w:r>
            <w:r/>
          </w:p>
        </w:tc>
        <w:tc>
          <w:tcPr>
            <w:tcW w:w="5636" w:type="dxa"/>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审查内容</w:t>
            </w:r>
            <w:r/>
          </w:p>
        </w:tc>
      </w:tr>
      <w:tr>
        <w:trPr/>
        <w:tc>
          <w:tcPr>
            <w:tcW w:w="816" w:type="dxa"/>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1</w:t>
            </w:r>
            <w:r/>
          </w:p>
        </w:tc>
        <w:tc>
          <w:tcPr>
            <w:tcW w:w="2269"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具有独立承担民事责任的能力</w:t>
            </w:r>
            <w:r/>
          </w:p>
        </w:tc>
        <w:tc>
          <w:tcPr>
            <w:tcW w:w="5636" w:type="dxa"/>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szCs w:val="28"/>
              </w:rPr>
              <w:t xml:space="preserve">法人或者其他组织的营业执照等证明文件；自然人的身份证。</w:t>
            </w:r>
            <w:r/>
          </w:p>
        </w:tc>
      </w:tr>
      <w:tr>
        <w:trPr/>
        <w:tc>
          <w:tcPr>
            <w:tcW w:w="816" w:type="dxa"/>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2</w:t>
            </w:r>
            <w:r/>
          </w:p>
        </w:tc>
        <w:tc>
          <w:tcPr>
            <w:tcW w:w="2269"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具有良好的商业信誉和健全的财务会计制度</w:t>
            </w:r>
            <w:r/>
          </w:p>
        </w:tc>
        <w:tc>
          <w:tcPr>
            <w:tcW w:w="5636" w:type="dxa"/>
            <w:vAlign w:val="center"/>
            <w:textDirection w:val="lrTb"/>
            <w:noWrap/>
          </w:tcPr>
          <w:p>
            <w:pPr>
              <w:spacing w:line="360" w:lineRule="auto"/>
              <w:rPr>
                <w:rFonts w:ascii="新宋体" w:hAnsi="新宋体" w:eastAsia="新宋体" w:cs="新宋体"/>
                <w:b/>
                <w:sz w:val="24"/>
              </w:rPr>
            </w:pPr>
            <w:r>
              <w:rPr>
                <w:rFonts w:hint="eastAsia" w:ascii="宋体" w:hAnsi="宋体" w:cs="宋体"/>
                <w:sz w:val="24"/>
              </w:rPr>
              <w:t xml:space="preserve">202</w:t>
            </w:r>
            <w:r>
              <w:rPr>
                <w:rFonts w:hint="eastAsia" w:ascii="宋体" w:hAnsi="宋体" w:cs="宋体"/>
                <w:sz w:val="24"/>
                <w:lang w:val="en-US" w:eastAsia="zh-CN"/>
              </w:rPr>
              <w:t xml:space="preserve">5</w:t>
            </w:r>
            <w:r>
              <w:rPr>
                <w:rFonts w:hint="eastAsia" w:ascii="宋体" w:hAnsi="宋体" w:cs="宋体"/>
                <w:sz w:val="24"/>
              </w:rPr>
              <w:t xml:space="preserve">年度财务报告（成立不满一年的提供至少一个月），或银行出具的资信证明，或财政部门认可的政府采购专业担保机构出具的投标担保函等。或者提供资格承诺函。</w:t>
            </w:r>
            <w:r/>
          </w:p>
        </w:tc>
      </w:tr>
      <w:tr>
        <w:trPr/>
        <w:tc>
          <w:tcPr>
            <w:tcW w:w="816" w:type="dxa"/>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3</w:t>
            </w:r>
            <w:r/>
          </w:p>
        </w:tc>
        <w:tc>
          <w:tcPr>
            <w:tcW w:w="2269"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具有履行合同所必需的设备和专业技术能力</w:t>
            </w:r>
            <w:r/>
          </w:p>
        </w:tc>
        <w:tc>
          <w:tcPr>
            <w:tcW w:w="5636"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投标人相关信息一览表或资格承诺函。</w:t>
            </w:r>
            <w:r/>
          </w:p>
        </w:tc>
      </w:tr>
      <w:tr>
        <w:trPr/>
        <w:tc>
          <w:tcPr>
            <w:tcW w:w="816" w:type="dxa"/>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4</w:t>
            </w:r>
            <w:r/>
          </w:p>
        </w:tc>
        <w:tc>
          <w:tcPr>
            <w:tcW w:w="2269"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有依法缴纳税收和社会保障资金的良好记录</w:t>
            </w:r>
            <w:r/>
          </w:p>
        </w:tc>
        <w:tc>
          <w:tcPr>
            <w:tcW w:w="5636" w:type="dxa"/>
            <w:vAlign w:val="center"/>
            <w:textDirection w:val="lrTb"/>
            <w:noWrap/>
          </w:tcPr>
          <w:p>
            <w:pPr>
              <w:spacing w:line="360" w:lineRule="auto"/>
              <w:rPr>
                <w:rFonts w:ascii="新宋体" w:hAnsi="新宋体" w:eastAsia="新宋体" w:cs="新宋体"/>
                <w:sz w:val="24"/>
              </w:rPr>
            </w:pPr>
            <w:r>
              <w:rPr>
                <w:rFonts w:hint="eastAsia" w:ascii="宋体" w:hAnsi="宋体" w:cs="宋体"/>
                <w:sz w:val="24"/>
              </w:rPr>
              <w:t xml:space="preserve">参加本次政府采购活动前半年内（至少一个月） 依法缴纳税收和社会保险资金的相关材料。或者提供资格承诺函。</w:t>
            </w:r>
            <w:r/>
          </w:p>
        </w:tc>
      </w:tr>
      <w:tr>
        <w:trPr/>
        <w:tc>
          <w:tcPr>
            <w:tcW w:w="816" w:type="dxa"/>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5</w:t>
            </w:r>
            <w:r/>
          </w:p>
        </w:tc>
        <w:tc>
          <w:tcPr>
            <w:tcW w:w="2269"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参加政府采购活动前三年内，在经营活动中没有重大违法记录</w:t>
            </w:r>
            <w:r/>
          </w:p>
        </w:tc>
        <w:tc>
          <w:tcPr>
            <w:tcW w:w="5636" w:type="dxa"/>
            <w:vAlign w:val="center"/>
            <w:textDirection w:val="lrTb"/>
            <w:noWrap/>
          </w:tcPr>
          <w:p>
            <w:pPr>
              <w:spacing w:line="360" w:lineRule="auto"/>
              <w:rPr>
                <w:rFonts w:ascii="新宋体" w:hAnsi="新宋体" w:eastAsia="新宋体" w:cs="新宋体"/>
                <w:sz w:val="24"/>
                <w:szCs w:val="28"/>
              </w:rPr>
            </w:pPr>
            <w:r>
              <w:rPr>
                <w:rFonts w:hint="eastAsia" w:ascii="新宋体" w:hAnsi="新宋体" w:eastAsia="新宋体" w:cs="新宋体"/>
                <w:sz w:val="24"/>
              </w:rPr>
              <w:t xml:space="preserve">（1）投标函或资格承诺函。</w:t>
            </w:r>
            <w:r/>
          </w:p>
          <w:p>
            <w:pPr>
              <w:spacing w:line="360" w:lineRule="auto"/>
              <w:rPr>
                <w:rFonts w:ascii="新宋体" w:hAnsi="新宋体" w:eastAsia="新宋体" w:cs="新宋体"/>
                <w:sz w:val="24"/>
              </w:rPr>
            </w:pPr>
            <w:r>
              <w:rPr>
                <w:rFonts w:hint="eastAsia" w:ascii="新宋体" w:hAnsi="新宋体" w:eastAsia="新宋体" w:cs="新宋体"/>
                <w:sz w:val="24"/>
              </w:rPr>
              <w:t xml:space="preserve">（2）“信用中国”网站（www.creditchina.gov.cn）、中国政府采购网（www.ccgp.gov.cn）的查询结果未列入失信被执行人名单、重大税收违法案件当事人名单、政府采购严重违法失信行为名单，以现场查询为准。</w:t>
            </w:r>
            <w:r/>
          </w:p>
        </w:tc>
      </w:tr>
      <w:tr>
        <w:trPr/>
        <w:tc>
          <w:tcPr>
            <w:tcW w:w="816" w:type="dxa"/>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6</w:t>
            </w:r>
            <w:r/>
          </w:p>
        </w:tc>
        <w:tc>
          <w:tcPr>
            <w:tcW w:w="2269"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法律、行政法规规定的其他条件</w:t>
            </w:r>
            <w:r/>
          </w:p>
        </w:tc>
        <w:tc>
          <w:tcPr>
            <w:tcW w:w="5636"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szCs w:val="28"/>
              </w:rPr>
              <w:t xml:space="preserve">无</w:t>
            </w:r>
            <w:r/>
          </w:p>
        </w:tc>
      </w:tr>
      <w:tr>
        <w:trPr/>
        <w:tc>
          <w:tcPr>
            <w:tcW w:w="816" w:type="dxa"/>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7</w:t>
            </w:r>
            <w:r/>
          </w:p>
        </w:tc>
        <w:tc>
          <w:tcPr>
            <w:tcW w:w="2269"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落实政府采购政策需满足的资格要求</w:t>
            </w:r>
            <w:r/>
          </w:p>
        </w:tc>
        <w:tc>
          <w:tcPr>
            <w:tcW w:w="5636" w:type="dxa"/>
            <w:vAlign w:val="center"/>
            <w:textDirection w:val="lrTb"/>
            <w:noWrap/>
          </w:tcPr>
          <w:p>
            <w:pPr>
              <w:spacing w:line="360" w:lineRule="auto"/>
              <w:rPr>
                <w:rFonts w:ascii="新宋体" w:hAnsi="新宋体" w:eastAsia="新宋体" w:cs="新宋体"/>
                <w:sz w:val="24"/>
                <w:szCs w:val="28"/>
              </w:rPr>
            </w:pPr>
            <w:r>
              <w:rPr>
                <w:rFonts w:hint="eastAsia" w:ascii="宋体" w:hAnsi="宋体" w:cs="宋体"/>
                <w:sz w:val="24"/>
              </w:rPr>
              <w:t xml:space="preserve">本项目属于专门面向中小微企业采购的项目，须提供《中小企业声明函》。</w:t>
            </w:r>
            <w:r/>
          </w:p>
        </w:tc>
      </w:tr>
      <w:tr>
        <w:trPr/>
        <w:tc>
          <w:tcPr>
            <w:tcW w:w="816" w:type="dxa"/>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8</w:t>
            </w:r>
            <w:r/>
          </w:p>
        </w:tc>
        <w:tc>
          <w:tcPr>
            <w:tcW w:w="2269"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szCs w:val="28"/>
              </w:rPr>
              <w:t xml:space="preserve">本项目的特定资格要求</w:t>
            </w:r>
            <w:r/>
          </w:p>
        </w:tc>
        <w:tc>
          <w:tcPr>
            <w:tcW w:w="5636" w:type="dxa"/>
            <w:vAlign w:val="center"/>
            <w:textDirection w:val="lrTb"/>
            <w:noWrap/>
          </w:tcPr>
          <w:p>
            <w:pPr>
              <w:ind w:firstLine="480"/>
              <w:spacing w:line="480" w:lineRule="exact"/>
              <w:rPr>
                <w:rFonts w:ascii="宋体" w:hAnsi="宋体" w:cs="宋体"/>
                <w:color w:val="000000"/>
                <w:sz w:val="24"/>
              </w:rPr>
            </w:pPr>
            <w:r>
              <w:rPr>
                <w:rFonts w:hint="eastAsia" w:ascii="宋体" w:hAnsi="宋体" w:cs="宋体"/>
                <w:color w:val="000000"/>
                <w:sz w:val="24"/>
              </w:rPr>
              <w:t xml:space="preserve">1、投标人须具有市政公用工程施工总承包三级及以上资质并在有效期内，具备安全生产条件，并具备有效期内的企业安全生产许可证；（提供相应证书扫描件）</w:t>
            </w:r>
            <w:r/>
          </w:p>
          <w:p>
            <w:pPr>
              <w:ind w:firstLine="480"/>
              <w:spacing w:line="360" w:lineRule="auto"/>
              <w:rPr>
                <w:rFonts w:ascii="新宋体" w:hAnsi="新宋体" w:eastAsia="新宋体" w:cs="新宋体"/>
                <w:sz w:val="24"/>
              </w:rPr>
            </w:pPr>
            <w:r>
              <w:rPr>
                <w:rFonts w:hint="eastAsia" w:ascii="宋体" w:hAnsi="宋体" w:cs="宋体"/>
                <w:color w:val="000000"/>
                <w:sz w:val="24"/>
              </w:rPr>
              <w:t xml:space="preserve">2、投标资质动态监管:投标人在投标文件递交截止时间当日，建筑业企业资质动态监管结果不处于不合格状态的；(投标文件递交截止时间当日，登录“江苏省建筑市场监管与诚信信息一体化平台”，检查投标人的建筑业企业资质动态监管状态，</w:t>
            </w:r>
            <w:r>
              <w:rPr>
                <w:rFonts w:ascii="宋体" w:hAnsi="宋体" w:cs="宋体"/>
                <w:color w:val="000000"/>
                <w:sz w:val="24"/>
              </w:rPr>
              <w:t xml:space="preserve">若投标人资格要求资质的核查结果为不达标或仍在公示期的，将作为资格审查不通过处理。</w:t>
            </w:r>
            <w:r>
              <w:rPr>
                <w:rFonts w:hint="eastAsia" w:ascii="宋体" w:hAnsi="宋体" w:cs="宋体"/>
                <w:color w:val="000000"/>
                <w:sz w:val="24"/>
              </w:rPr>
              <w:t xml:space="preserve">以现场查询为准)</w:t>
            </w:r>
            <w:r/>
          </w:p>
        </w:tc>
      </w:tr>
    </w:tbl>
    <w:p>
      <w:pPr>
        <w:ind w:firstLine="446"/>
        <w:jc w:val="left"/>
        <w:spacing w:before="200" w:after="200" w:line="360" w:lineRule="auto"/>
        <w:widowControl/>
        <w:rPr>
          <w:rFonts w:ascii="新宋体" w:hAnsi="新宋体" w:eastAsia="新宋体" w:cs="新宋体"/>
          <w:b/>
          <w:sz w:val="30"/>
          <w:szCs w:val="30"/>
        </w:rPr>
      </w:pPr>
      <w:r>
        <w:rPr>
          <w:rFonts w:hint="eastAsia" w:ascii="新宋体" w:hAnsi="新宋体" w:eastAsia="新宋体" w:cs="新宋体"/>
          <w:b/>
          <w:sz w:val="30"/>
          <w:szCs w:val="30"/>
        </w:rPr>
        <w:t xml:space="preserve">7.投标人符合性审查</w:t>
      </w:r>
      <w:r/>
    </w:p>
    <w:p>
      <w:pPr>
        <w:spacing w:line="360" w:lineRule="auto"/>
        <w:rPr>
          <w:rFonts w:ascii="新宋体" w:hAnsi="新宋体" w:eastAsia="新宋体" w:cs="新宋体"/>
          <w:sz w:val="24"/>
        </w:rPr>
      </w:pPr>
      <w:r>
        <w:rPr>
          <w:rFonts w:hint="eastAsia" w:ascii="新宋体" w:hAnsi="新宋体" w:eastAsia="新宋体" w:cs="新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755"/>
        <w:tblW w:w="87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701"/>
        <w:gridCol w:w="6345"/>
      </w:tblGrid>
      <w:tr>
        <w:trPr/>
        <w:tc>
          <w:tcPr>
            <w:tcW w:w="675" w:type="dxa"/>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序号</w:t>
            </w:r>
            <w:r/>
          </w:p>
        </w:tc>
        <w:tc>
          <w:tcPr>
            <w:tcW w:w="1701" w:type="dxa"/>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审查要素</w:t>
            </w:r>
            <w:r/>
          </w:p>
        </w:tc>
        <w:tc>
          <w:tcPr>
            <w:tcW w:w="6345" w:type="dxa"/>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审查内容</w:t>
            </w:r>
            <w:r/>
          </w:p>
        </w:tc>
      </w:tr>
      <w:tr>
        <w:trPr/>
        <w:tc>
          <w:tcPr>
            <w:tcW w:w="675" w:type="dxa"/>
            <w:vAlign w:val="center"/>
            <w:vMerge w:val="restart"/>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1</w:t>
            </w:r>
            <w:r/>
          </w:p>
        </w:tc>
        <w:tc>
          <w:tcPr>
            <w:tcBorders>
              <w:right w:val="single" w:color="auto" w:sz="4" w:space="0"/>
            </w:tcBorders>
            <w:tcW w:w="1701" w:type="dxa"/>
            <w:vAlign w:val="center"/>
            <w:vMerge w:val="restart"/>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投标文件有效性</w:t>
            </w:r>
            <w:r/>
          </w:p>
        </w:tc>
        <w:tc>
          <w:tcPr>
            <w:tcBorders>
              <w:left w:val="single" w:color="auto" w:sz="4" w:space="0"/>
              <w:bottom w:val="single" w:color="auto" w:sz="4" w:space="0"/>
            </w:tcBorders>
            <w:tcW w:w="6345" w:type="dxa"/>
            <w:vAlign w:val="center"/>
            <w:textDirection w:val="lrTb"/>
            <w:noWrap/>
          </w:tcPr>
          <w:p>
            <w:pPr>
              <w:spacing w:line="360" w:lineRule="auto"/>
              <w:rPr>
                <w:rFonts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投标文件的有效电子签章。</w:t>
            </w:r>
            <w:r/>
          </w:p>
        </w:tc>
      </w:tr>
      <w:tr>
        <w:trPr>
          <w:trHeight w:val="569"/>
        </w:trPr>
        <w:tc>
          <w:tcPr>
            <w:tcW w:w="675" w:type="dxa"/>
            <w:vAlign w:val="center"/>
            <w:vMerge w:val="continue"/>
            <w:textDirection w:val="lrTb"/>
            <w:noWrap/>
          </w:tcPr>
          <w:p>
            <w:pPr>
              <w:jc w:val="center"/>
              <w:spacing w:line="360" w:lineRule="auto"/>
              <w:rPr>
                <w:rFonts w:ascii="新宋体" w:hAnsi="新宋体" w:eastAsia="新宋体" w:cs="新宋体"/>
                <w:sz w:val="24"/>
              </w:rPr>
            </w:pPr>
            <w:r>
              <w:rPr>
                <w:rFonts w:ascii="新宋体" w:hAnsi="新宋体" w:eastAsia="新宋体" w:cs="新宋体"/>
                <w:sz w:val="24"/>
              </w:rPr>
            </w:r>
            <w:r/>
          </w:p>
        </w:tc>
        <w:tc>
          <w:tcPr>
            <w:tcBorders>
              <w:right w:val="single" w:color="auto" w:sz="4" w:space="0"/>
            </w:tcBorders>
            <w:tcW w:w="1701" w:type="dxa"/>
            <w:vAlign w:val="center"/>
            <w:vMerge w:val="continue"/>
            <w:textDirection w:val="lrTb"/>
            <w:noWrap/>
          </w:tcPr>
          <w:p>
            <w:pPr>
              <w:spacing w:line="360" w:lineRule="auto"/>
              <w:rPr>
                <w:rFonts w:ascii="新宋体" w:hAnsi="新宋体" w:eastAsia="新宋体" w:cs="新宋体"/>
                <w:sz w:val="24"/>
              </w:rPr>
            </w:pPr>
            <w:r>
              <w:rPr>
                <w:rFonts w:ascii="新宋体" w:hAnsi="新宋体" w:eastAsia="新宋体" w:cs="新宋体"/>
                <w:sz w:val="24"/>
              </w:rPr>
            </w:r>
            <w:r/>
          </w:p>
        </w:tc>
        <w:tc>
          <w:tcPr>
            <w:tcBorders>
              <w:top w:val="single" w:color="auto" w:sz="4" w:space="0"/>
              <w:left w:val="single" w:color="auto" w:sz="4" w:space="0"/>
            </w:tcBorders>
            <w:tcW w:w="6345" w:type="dxa"/>
            <w:vAlign w:val="center"/>
            <w:textDirection w:val="lrTb"/>
            <w:noWrap/>
          </w:tcPr>
          <w:p>
            <w:pPr>
              <w:spacing w:line="360" w:lineRule="auto"/>
              <w:rPr>
                <w:rFonts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有效的投标报价。</w:t>
            </w:r>
            <w:r/>
          </w:p>
        </w:tc>
      </w:tr>
      <w:tr>
        <w:trPr>
          <w:trHeight w:val="602"/>
        </w:trPr>
        <w:tc>
          <w:tcPr>
            <w:tcW w:w="675" w:type="dxa"/>
            <w:vAlign w:val="center"/>
            <w:vMerge w:val="continue"/>
            <w:textDirection w:val="lrTb"/>
            <w:noWrap/>
          </w:tcPr>
          <w:p>
            <w:pPr>
              <w:jc w:val="center"/>
              <w:spacing w:line="360" w:lineRule="auto"/>
              <w:rPr>
                <w:rFonts w:ascii="新宋体" w:hAnsi="新宋体" w:eastAsia="新宋体" w:cs="新宋体"/>
                <w:sz w:val="24"/>
              </w:rPr>
            </w:pPr>
            <w:r>
              <w:rPr>
                <w:rFonts w:ascii="新宋体" w:hAnsi="新宋体" w:eastAsia="新宋体" w:cs="新宋体"/>
                <w:sz w:val="24"/>
              </w:rPr>
            </w:r>
            <w:r/>
          </w:p>
        </w:tc>
        <w:tc>
          <w:tcPr>
            <w:tcBorders>
              <w:right w:val="single" w:color="auto" w:sz="4" w:space="0"/>
            </w:tcBorders>
            <w:tcW w:w="1701" w:type="dxa"/>
            <w:vAlign w:val="center"/>
            <w:vMerge w:val="continue"/>
            <w:textDirection w:val="lrTb"/>
            <w:noWrap/>
          </w:tcPr>
          <w:p>
            <w:pPr>
              <w:spacing w:line="360" w:lineRule="auto"/>
              <w:rPr>
                <w:rFonts w:ascii="新宋体" w:hAnsi="新宋体" w:eastAsia="新宋体" w:cs="新宋体"/>
                <w:sz w:val="24"/>
              </w:rPr>
            </w:pPr>
            <w:r>
              <w:rPr>
                <w:rFonts w:ascii="新宋体" w:hAnsi="新宋体" w:eastAsia="新宋体" w:cs="新宋体"/>
                <w:sz w:val="24"/>
              </w:rPr>
            </w:r>
            <w:r/>
          </w:p>
        </w:tc>
        <w:tc>
          <w:tcPr>
            <w:tcBorders>
              <w:top w:val="single" w:color="auto" w:sz="4" w:space="0"/>
              <w:left w:val="single" w:color="auto" w:sz="4" w:space="0"/>
            </w:tcBorders>
            <w:tcW w:w="6345" w:type="dxa"/>
            <w:vAlign w:val="center"/>
            <w:textDirection w:val="lrTb"/>
            <w:noWrap/>
          </w:tcPr>
          <w:p>
            <w:pPr>
              <w:spacing w:line="360" w:lineRule="auto"/>
              <w:rPr>
                <w:rFonts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未发现属无效投标的情形。</w:t>
            </w:r>
            <w:r/>
          </w:p>
        </w:tc>
      </w:tr>
      <w:tr>
        <w:trPr>
          <w:trHeight w:val="1424"/>
        </w:trPr>
        <w:tc>
          <w:tcPr>
            <w:tcW w:w="675" w:type="dxa"/>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2</w:t>
            </w:r>
            <w:r/>
          </w:p>
        </w:tc>
        <w:tc>
          <w:tcPr>
            <w:tcW w:w="1701"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对招标文件响应程度</w:t>
            </w:r>
            <w:r/>
          </w:p>
        </w:tc>
        <w:tc>
          <w:tcPr>
            <w:tcW w:w="6345" w:type="dxa"/>
            <w:textDirection w:val="lrTb"/>
            <w:noWrap/>
          </w:tcPr>
          <w:p>
            <w:pPr>
              <w:spacing w:line="360" w:lineRule="auto"/>
              <w:rPr>
                <w:rFonts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审查投标文件，以确定其是否满足招标文件的实质性要求。不满足招标文件的实质性要求的，投标无效。</w:t>
            </w:r>
            <w:r/>
          </w:p>
        </w:tc>
      </w:tr>
    </w:tbl>
    <w:p>
      <w:pPr>
        <w:pStyle w:val="813"/>
      </w:pPr>
      <w:r/>
      <w:r/>
    </w:p>
    <w:p>
      <w:r/>
      <w:r/>
    </w:p>
    <w:p>
      <w:pPr>
        <w:ind w:firstLine="446"/>
        <w:jc w:val="left"/>
        <w:spacing w:before="200" w:after="200" w:line="360" w:lineRule="auto"/>
        <w:widowControl/>
        <w:rPr>
          <w:rFonts w:ascii="新宋体" w:hAnsi="新宋体" w:eastAsia="新宋体" w:cs="新宋体"/>
          <w:b/>
          <w:sz w:val="30"/>
          <w:szCs w:val="30"/>
        </w:rPr>
      </w:pPr>
      <w:r>
        <w:rPr>
          <w:rFonts w:hint="eastAsia" w:ascii="新宋体" w:hAnsi="新宋体" w:eastAsia="新宋体" w:cs="新宋体"/>
          <w:b/>
          <w:sz w:val="30"/>
          <w:szCs w:val="30"/>
        </w:rPr>
        <w:t xml:space="preserve">8.商务和技术评估</w:t>
      </w:r>
      <w:r/>
    </w:p>
    <w:p>
      <w:pPr>
        <w:ind w:firstLine="420"/>
        <w:jc w:val="left"/>
        <w:spacing w:line="360" w:lineRule="auto"/>
        <w:widowControl/>
        <w:rPr>
          <w:rFonts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00b050"/>
          <w:sz w:val="24"/>
        </w:rPr>
        <w:t xml:space="preserve">☑</w:t>
      </w:r>
      <w:r>
        <w:rPr>
          <w:rFonts w:hint="eastAsia" w:ascii="新宋体" w:hAnsi="新宋体" w:eastAsia="新宋体" w:cs="新宋体"/>
          <w:sz w:val="24"/>
        </w:rPr>
        <w:t xml:space="preserve">8.1 </w:t>
      </w:r>
      <w:r>
        <w:rPr>
          <w:rFonts w:hint="eastAsia" w:ascii="新宋体" w:hAnsi="新宋体" w:eastAsia="新宋体" w:cs="新宋体"/>
          <w:b/>
          <w:sz w:val="24"/>
        </w:rPr>
        <w:t xml:space="preserve">本项目采用综合评分法。</w:t>
      </w:r>
      <w:r/>
    </w:p>
    <w:tbl>
      <w:tblPr>
        <w:tblStyle w:val="755"/>
        <w:tblW w:w="9729" w:type="dxa"/>
        <w:tblInd w:w="-63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2711"/>
        <w:gridCol w:w="2038"/>
        <w:gridCol w:w="1986"/>
        <w:gridCol w:w="2994"/>
      </w:tblGrid>
      <w:tr>
        <w:trPr/>
        <w:tc>
          <w:tcPr>
            <w:tcBorders>
              <w:top w:val="single" w:color="auto" w:sz="6" w:space="0"/>
              <w:left w:val="single" w:color="auto" w:sz="6" w:space="0"/>
              <w:bottom w:val="single" w:color="auto" w:sz="6" w:space="0"/>
              <w:right w:val="single" w:color="auto" w:sz="6" w:space="0"/>
            </w:tcBorders>
            <w:tcW w:w="2711" w:type="dxa"/>
            <w:vAlign w:val="center"/>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评分项目</w:t>
            </w:r>
            <w:r/>
          </w:p>
        </w:tc>
        <w:tc>
          <w:tcPr>
            <w:tcBorders>
              <w:top w:val="single" w:color="auto" w:sz="6" w:space="0"/>
              <w:left w:val="single" w:color="auto" w:sz="6" w:space="0"/>
              <w:bottom w:val="single" w:color="auto" w:sz="6" w:space="0"/>
              <w:right w:val="single" w:color="auto" w:sz="6" w:space="0"/>
            </w:tcBorders>
            <w:tcW w:w="2038" w:type="dxa"/>
            <w:vAlign w:val="center"/>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技术评估</w:t>
            </w:r>
            <w:r/>
          </w:p>
        </w:tc>
        <w:tc>
          <w:tcPr>
            <w:tcBorders>
              <w:top w:val="single" w:color="auto" w:sz="6" w:space="0"/>
              <w:left w:val="single" w:color="auto" w:sz="6" w:space="0"/>
              <w:bottom w:val="single" w:color="auto" w:sz="6" w:space="0"/>
              <w:right w:val="single" w:color="auto" w:sz="6" w:space="0"/>
            </w:tcBorders>
            <w:tcW w:w="1986" w:type="dxa"/>
            <w:vAlign w:val="center"/>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商务评估</w:t>
            </w:r>
            <w:r/>
          </w:p>
        </w:tc>
        <w:tc>
          <w:tcPr>
            <w:tcBorders>
              <w:top w:val="single" w:color="auto" w:sz="6" w:space="0"/>
              <w:left w:val="single" w:color="auto" w:sz="6" w:space="0"/>
              <w:bottom w:val="single" w:color="auto" w:sz="6" w:space="0"/>
              <w:right w:val="single" w:color="auto" w:sz="6" w:space="0"/>
            </w:tcBorders>
            <w:tcW w:w="2994" w:type="dxa"/>
            <w:vAlign w:val="center"/>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价格评估</w:t>
            </w:r>
            <w:r/>
          </w:p>
        </w:tc>
      </w:tr>
      <w:tr>
        <w:trPr/>
        <w:tc>
          <w:tcPr>
            <w:tcBorders>
              <w:top w:val="single" w:color="auto" w:sz="6" w:space="0"/>
              <w:left w:val="single" w:color="auto" w:sz="6" w:space="0"/>
              <w:bottom w:val="single" w:color="auto" w:sz="6" w:space="0"/>
              <w:right w:val="single" w:color="auto" w:sz="6" w:space="0"/>
            </w:tcBorders>
            <w:tcW w:w="2711" w:type="dxa"/>
            <w:vAlign w:val="center"/>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分值</w:t>
            </w:r>
            <w:r/>
          </w:p>
        </w:tc>
        <w:tc>
          <w:tcPr>
            <w:tcBorders>
              <w:top w:val="single" w:color="auto" w:sz="6" w:space="0"/>
              <w:left w:val="single" w:color="auto" w:sz="6" w:space="0"/>
              <w:bottom w:val="single" w:color="auto" w:sz="6" w:space="0"/>
              <w:right w:val="single" w:color="auto" w:sz="6" w:space="0"/>
            </w:tcBorders>
            <w:tcW w:w="2038" w:type="dxa"/>
            <w:vAlign w:val="center"/>
            <w:textDirection w:val="lrTb"/>
            <w:noWrap/>
          </w:tcPr>
          <w:p>
            <w:pPr>
              <w:jc w:val="center"/>
              <w:spacing w:line="360" w:lineRule="auto"/>
              <w:rPr>
                <w:rFonts w:hint="default" w:ascii="新宋体" w:hAnsi="新宋体" w:eastAsia="新宋体" w:cs="新宋体"/>
                <w:b/>
                <w:sz w:val="24"/>
                <w:lang w:val="en-US" w:eastAsia="zh-CN"/>
              </w:rPr>
            </w:pPr>
            <w:r>
              <w:rPr>
                <w:rFonts w:hint="eastAsia" w:ascii="新宋体" w:hAnsi="新宋体" w:eastAsia="新宋体" w:cs="新宋体"/>
                <w:b/>
                <w:sz w:val="24"/>
                <w:lang w:val="en-US" w:eastAsia="zh-CN"/>
              </w:rPr>
              <w:t xml:space="preserve">40</w:t>
            </w:r>
            <w:bookmarkEnd w:id="252"/>
            <w:bookmarkEnd w:id="253"/>
            <w:bookmarkEnd w:id="254"/>
            <w:bookmarkEnd w:id="255"/>
            <w:bookmarkEnd w:id="256"/>
            <w:r/>
          </w:p>
        </w:tc>
        <w:tc>
          <w:tcPr>
            <w:tcBorders>
              <w:top w:val="single" w:color="auto" w:sz="6" w:space="0"/>
              <w:left w:val="single" w:color="auto" w:sz="6" w:space="0"/>
              <w:bottom w:val="single" w:color="auto" w:sz="6" w:space="0"/>
              <w:right w:val="single" w:color="auto" w:sz="6" w:space="0"/>
            </w:tcBorders>
            <w:tcW w:w="1986" w:type="dxa"/>
            <w:vAlign w:val="center"/>
            <w:textDirection w:val="lrTb"/>
            <w:noWrap/>
          </w:tcPr>
          <w:p>
            <w:pPr>
              <w:jc w:val="center"/>
              <w:spacing w:line="360" w:lineRule="auto"/>
              <w:rPr>
                <w:rFonts w:hint="default" w:ascii="新宋体" w:hAnsi="新宋体" w:eastAsia="新宋体" w:cs="新宋体"/>
                <w:b/>
                <w:sz w:val="24"/>
                <w:lang w:val="en-US" w:eastAsia="zh-CN"/>
              </w:rPr>
            </w:pPr>
            <w:r>
              <w:rPr>
                <w:rFonts w:hint="eastAsia" w:ascii="新宋体" w:hAnsi="新宋体" w:eastAsia="新宋体" w:cs="新宋体"/>
                <w:b/>
                <w:sz w:val="24"/>
                <w:lang w:val="en-US" w:eastAsia="zh-CN"/>
              </w:rPr>
              <w:t xml:space="preserve">10</w:t>
            </w:r>
            <w:r/>
          </w:p>
        </w:tc>
        <w:tc>
          <w:tcPr>
            <w:tcBorders>
              <w:top w:val="single" w:color="auto" w:sz="6" w:space="0"/>
              <w:left w:val="single" w:color="auto" w:sz="6" w:space="0"/>
              <w:bottom w:val="single" w:color="auto" w:sz="6" w:space="0"/>
              <w:right w:val="single" w:color="auto" w:sz="6" w:space="0"/>
            </w:tcBorders>
            <w:tcW w:w="2994" w:type="dxa"/>
            <w:vAlign w:val="center"/>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50</w:t>
            </w:r>
            <w:r/>
          </w:p>
        </w:tc>
      </w:tr>
    </w:tbl>
    <w:p>
      <w:pPr>
        <w:pStyle w:val="813"/>
      </w:pPr>
      <w:r/>
      <w:r/>
    </w:p>
    <w:p>
      <w:r/>
      <w:r/>
    </w:p>
    <w:tbl>
      <w:tblPr>
        <w:tblStyle w:val="755"/>
        <w:tblW w:w="95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1"/>
        <w:gridCol w:w="1559"/>
        <w:gridCol w:w="6076"/>
        <w:gridCol w:w="1199"/>
      </w:tblGrid>
      <w:tr>
        <w:trPr>
          <w:jc w:val="center"/>
          <w:trHeight w:val="513"/>
        </w:trPr>
        <w:tc>
          <w:tcPr>
            <w:tcMar>
              <w:left w:w="15" w:type="dxa"/>
              <w:top w:w="15" w:type="dxa"/>
              <w:right w:w="15" w:type="dxa"/>
              <w:bottom w:w="0" w:type="dxa"/>
            </w:tcMar>
            <w:tcW w:w="701" w:type="dxa"/>
            <w:vAlign w:val="center"/>
            <w:textDirection w:val="lrTb"/>
            <w:noWrap/>
          </w:tcPr>
          <w:p>
            <w:pPr>
              <w:jc w:val="center"/>
              <w:spacing w:line="240" w:lineRule="atLeast"/>
              <w:rPr>
                <w:rFonts w:ascii="宋体" w:hAnsi="宋体"/>
                <w:b/>
                <w:bCs/>
                <w:sz w:val="24"/>
              </w:rPr>
            </w:pPr>
            <w:r>
              <w:rPr>
                <w:rFonts w:hint="eastAsia" w:ascii="宋体" w:hAnsi="宋体"/>
                <w:b/>
                <w:bCs/>
                <w:sz w:val="24"/>
              </w:rPr>
              <w:t xml:space="preserve">序号</w:t>
            </w:r>
            <w:r/>
          </w:p>
        </w:tc>
        <w:tc>
          <w:tcPr>
            <w:tcMar>
              <w:left w:w="15" w:type="dxa"/>
              <w:top w:w="15" w:type="dxa"/>
              <w:right w:w="15" w:type="dxa"/>
              <w:bottom w:w="0" w:type="dxa"/>
            </w:tcMar>
            <w:tcW w:w="1559" w:type="dxa"/>
            <w:vAlign w:val="center"/>
            <w:textDirection w:val="lrTb"/>
            <w:noWrap/>
          </w:tcPr>
          <w:p>
            <w:pPr>
              <w:jc w:val="center"/>
              <w:spacing w:line="240" w:lineRule="atLeast"/>
              <w:rPr>
                <w:rFonts w:ascii="宋体" w:hAnsi="宋体"/>
                <w:b/>
                <w:bCs/>
                <w:sz w:val="24"/>
              </w:rPr>
            </w:pPr>
            <w:r>
              <w:rPr>
                <w:rFonts w:hint="eastAsia" w:ascii="宋体" w:hAnsi="宋体"/>
                <w:b/>
                <w:bCs/>
                <w:sz w:val="24"/>
              </w:rPr>
              <w:t xml:space="preserve">评审因素</w:t>
            </w:r>
            <w:r/>
          </w:p>
        </w:tc>
        <w:tc>
          <w:tcPr>
            <w:tcMar>
              <w:left w:w="15" w:type="dxa"/>
              <w:top w:w="15" w:type="dxa"/>
              <w:right w:w="15" w:type="dxa"/>
              <w:bottom w:w="0" w:type="dxa"/>
            </w:tcMar>
            <w:tcW w:w="6076" w:type="dxa"/>
            <w:vAlign w:val="center"/>
            <w:textDirection w:val="lrTb"/>
            <w:noWrap/>
          </w:tcPr>
          <w:p>
            <w:pPr>
              <w:jc w:val="center"/>
              <w:spacing w:line="240" w:lineRule="atLeast"/>
              <w:rPr>
                <w:rFonts w:ascii="宋体" w:hAnsi="宋体"/>
                <w:b/>
                <w:bCs/>
                <w:sz w:val="24"/>
              </w:rPr>
            </w:pPr>
            <w:r>
              <w:rPr>
                <w:rFonts w:hint="eastAsia" w:ascii="宋体" w:hAnsi="宋体"/>
                <w:b/>
                <w:bCs/>
                <w:sz w:val="24"/>
              </w:rPr>
              <w:t xml:space="preserve">评分标准说明</w:t>
            </w:r>
            <w:r/>
          </w:p>
        </w:tc>
        <w:tc>
          <w:tcPr>
            <w:tcMar>
              <w:left w:w="15" w:type="dxa"/>
              <w:top w:w="15" w:type="dxa"/>
              <w:right w:w="15" w:type="dxa"/>
              <w:bottom w:w="0" w:type="dxa"/>
            </w:tcMar>
            <w:tcW w:w="1199" w:type="dxa"/>
            <w:vAlign w:val="center"/>
            <w:textDirection w:val="lrTb"/>
            <w:noWrap/>
          </w:tcPr>
          <w:p>
            <w:pPr>
              <w:jc w:val="center"/>
              <w:spacing w:line="240" w:lineRule="atLeast"/>
              <w:rPr>
                <w:rFonts w:ascii="宋体" w:hAnsi="宋体"/>
                <w:b/>
                <w:bCs/>
                <w:sz w:val="24"/>
              </w:rPr>
            </w:pPr>
            <w:r>
              <w:rPr>
                <w:rFonts w:hint="eastAsia" w:ascii="宋体" w:hAnsi="宋体"/>
                <w:b/>
                <w:bCs/>
                <w:sz w:val="24"/>
              </w:rPr>
              <w:t xml:space="preserve">分值</w:t>
            </w:r>
            <w:r/>
          </w:p>
        </w:tc>
      </w:tr>
      <w:tr>
        <w:trPr>
          <w:jc w:val="center"/>
          <w:trHeight w:val="513"/>
        </w:trPr>
        <w:tc>
          <w:tcPr>
            <w:tcMar>
              <w:left w:w="15" w:type="dxa"/>
              <w:top w:w="15" w:type="dxa"/>
              <w:right w:w="15" w:type="dxa"/>
              <w:bottom w:w="0" w:type="dxa"/>
            </w:tcMar>
            <w:tcW w:w="701" w:type="dxa"/>
            <w:vAlign w:val="center"/>
            <w:textDirection w:val="lrTb"/>
            <w:noWrap/>
          </w:tcPr>
          <w:p>
            <w:pPr>
              <w:jc w:val="center"/>
              <w:spacing w:line="240" w:lineRule="atLeast"/>
              <w:rPr>
                <w:rFonts w:ascii="宋体" w:hAnsi="宋体"/>
                <w:b/>
                <w:bCs/>
                <w:sz w:val="24"/>
              </w:rPr>
            </w:pPr>
            <w:r>
              <w:rPr>
                <w:rFonts w:hint="eastAsia" w:ascii="宋体" w:hAnsi="宋体"/>
                <w:b/>
                <w:bCs/>
                <w:sz w:val="24"/>
              </w:rPr>
              <w:t xml:space="preserve">一</w:t>
            </w:r>
            <w:r/>
          </w:p>
        </w:tc>
        <w:tc>
          <w:tcPr>
            <w:gridSpan w:val="2"/>
            <w:tcMar>
              <w:left w:w="15" w:type="dxa"/>
              <w:top w:w="15" w:type="dxa"/>
              <w:right w:w="15" w:type="dxa"/>
              <w:bottom w:w="0" w:type="dxa"/>
            </w:tcMar>
            <w:tcW w:w="7635" w:type="dxa"/>
            <w:vAlign w:val="center"/>
            <w:textDirection w:val="lrTb"/>
            <w:noWrap/>
          </w:tcPr>
          <w:p>
            <w:pPr>
              <w:jc w:val="center"/>
              <w:spacing w:line="240" w:lineRule="atLeast"/>
              <w:rPr>
                <w:rFonts w:ascii="宋体" w:hAnsi="宋体"/>
                <w:b/>
                <w:bCs/>
                <w:sz w:val="24"/>
              </w:rPr>
            </w:pPr>
            <w:r>
              <w:rPr>
                <w:rFonts w:hint="eastAsia" w:ascii="宋体" w:hAnsi="宋体"/>
                <w:b/>
                <w:bCs/>
                <w:sz w:val="24"/>
              </w:rPr>
              <w:t xml:space="preserve">价格部分</w:t>
            </w:r>
            <w:r/>
          </w:p>
        </w:tc>
        <w:tc>
          <w:tcPr>
            <w:tcMar>
              <w:left w:w="15" w:type="dxa"/>
              <w:top w:w="15" w:type="dxa"/>
              <w:right w:w="15" w:type="dxa"/>
              <w:bottom w:w="0" w:type="dxa"/>
            </w:tcMar>
            <w:tcW w:w="1199" w:type="dxa"/>
            <w:vAlign w:val="center"/>
            <w:textDirection w:val="lrTb"/>
            <w:noWrap/>
          </w:tcPr>
          <w:p>
            <w:pPr>
              <w:jc w:val="center"/>
              <w:spacing w:line="240" w:lineRule="atLeast"/>
              <w:rPr>
                <w:rFonts w:ascii="宋体" w:hAnsi="宋体"/>
                <w:b/>
                <w:bCs/>
                <w:sz w:val="24"/>
              </w:rPr>
            </w:pPr>
            <w:r>
              <w:rPr>
                <w:rFonts w:hint="eastAsia" w:ascii="宋体" w:hAnsi="宋体"/>
                <w:b/>
                <w:bCs/>
                <w:sz w:val="24"/>
              </w:rPr>
              <w:t xml:space="preserve">50分</w:t>
            </w:r>
            <w:r/>
          </w:p>
        </w:tc>
      </w:tr>
      <w:tr>
        <w:trPr>
          <w:jc w:val="center"/>
          <w:trHeight w:val="681"/>
        </w:trPr>
        <w:tc>
          <w:tcPr>
            <w:tcMar>
              <w:left w:w="15" w:type="dxa"/>
              <w:top w:w="15" w:type="dxa"/>
              <w:right w:w="15" w:type="dxa"/>
              <w:bottom w:w="0" w:type="dxa"/>
            </w:tcMar>
            <w:tcW w:w="70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Mar>
              <w:left w:w="15" w:type="dxa"/>
              <w:top w:w="15" w:type="dxa"/>
              <w:right w:w="15" w:type="dxa"/>
              <w:bottom w:w="0" w:type="dxa"/>
            </w:tcMar>
            <w:tcW w:w="1559" w:type="dxa"/>
            <w:vAlign w:val="center"/>
            <w:textDirection w:val="lrTb"/>
            <w:noWrap/>
          </w:tcPr>
          <w:p>
            <w:pPr>
              <w:jc w:val="center"/>
              <w:spacing w:line="360" w:lineRule="auto"/>
              <w:rPr>
                <w:rFonts w:ascii="宋体" w:hAnsi="宋体"/>
                <w:szCs w:val="21"/>
              </w:rPr>
            </w:pPr>
            <w:r>
              <w:rPr>
                <w:rFonts w:hint="eastAsia" w:ascii="宋体" w:hAnsi="宋体"/>
                <w:szCs w:val="21"/>
              </w:rPr>
              <w:t xml:space="preserve">价格评价</w:t>
            </w:r>
            <w:r/>
          </w:p>
        </w:tc>
        <w:tc>
          <w:tcPr>
            <w:tcMar>
              <w:left w:w="15" w:type="dxa"/>
              <w:top w:w="15" w:type="dxa"/>
              <w:right w:w="15" w:type="dxa"/>
              <w:bottom w:w="0" w:type="dxa"/>
            </w:tcMar>
            <w:tcW w:w="6076" w:type="dxa"/>
            <w:vAlign w:val="center"/>
            <w:textDirection w:val="lrTb"/>
            <w:noWrap/>
          </w:tcPr>
          <w:p>
            <w:pPr>
              <w:ind w:firstLine="240"/>
              <w:jc w:val="left"/>
              <w:spacing w:line="360" w:lineRule="auto"/>
              <w:widowControl/>
              <w:rPr>
                <w:rFonts w:ascii="宋体" w:hAnsi="宋体" w:cs="宋体"/>
                <w:szCs w:val="21"/>
              </w:rPr>
            </w:pPr>
            <w:r>
              <w:rPr>
                <w:rFonts w:ascii="宋体" w:hAnsi="宋体" w:cs="宋体"/>
                <w:szCs w:val="21"/>
              </w:rPr>
              <w:t xml:space="preserve">满足招标文件要求且投标价格最低的投标报价为评定的基准价，其价格分为满分。其他投标人的价格分统一按照下列公式计算：报价得分=（评分基准价/投标报价）×</w:t>
            </w:r>
            <w:r>
              <w:rPr>
                <w:rFonts w:hint="eastAsia" w:ascii="宋体" w:hAnsi="宋体" w:cs="宋体"/>
                <w:szCs w:val="21"/>
              </w:rPr>
              <w:t xml:space="preserve">50</w:t>
            </w:r>
            <w:r>
              <w:rPr>
                <w:rFonts w:ascii="宋体" w:hAnsi="宋体" w:cs="宋体"/>
                <w:szCs w:val="21"/>
              </w:rPr>
              <w:t xml:space="preserve">分。</w:t>
            </w:r>
            <w:r/>
          </w:p>
        </w:tc>
        <w:tc>
          <w:tcPr>
            <w:tcMar>
              <w:left w:w="15" w:type="dxa"/>
              <w:top w:w="15" w:type="dxa"/>
              <w:right w:w="15" w:type="dxa"/>
              <w:bottom w:w="0" w:type="dxa"/>
            </w:tcMar>
            <w:tcW w:w="1199" w:type="dxa"/>
            <w:vAlign w:val="center"/>
            <w:textDirection w:val="lrTb"/>
            <w:noWrap/>
          </w:tcPr>
          <w:p>
            <w:pPr>
              <w:jc w:val="center"/>
              <w:spacing w:line="360" w:lineRule="auto"/>
              <w:rPr>
                <w:rFonts w:ascii="宋体" w:hAnsi="宋体"/>
                <w:sz w:val="24"/>
              </w:rPr>
            </w:pPr>
            <w:r>
              <w:rPr>
                <w:rFonts w:hint="eastAsia" w:ascii="宋体" w:hAnsi="宋体"/>
                <w:sz w:val="24"/>
              </w:rPr>
              <w:t xml:space="preserve">50</w:t>
            </w:r>
            <w:r/>
          </w:p>
        </w:tc>
      </w:tr>
      <w:tr>
        <w:trPr>
          <w:jc w:val="center"/>
          <w:trHeight w:val="513"/>
        </w:trPr>
        <w:tc>
          <w:tcPr>
            <w:tcMar>
              <w:left w:w="15" w:type="dxa"/>
              <w:top w:w="15" w:type="dxa"/>
              <w:right w:w="15" w:type="dxa"/>
              <w:bottom w:w="0" w:type="dxa"/>
            </w:tcMar>
            <w:tcW w:w="701" w:type="dxa"/>
            <w:vAlign w:val="center"/>
            <w:textDirection w:val="lrTb"/>
            <w:noWrap/>
          </w:tcPr>
          <w:p>
            <w:pPr>
              <w:jc w:val="center"/>
              <w:spacing w:line="240" w:lineRule="atLeast"/>
              <w:rPr>
                <w:rFonts w:ascii="楷体" w:hAnsi="楷体" w:eastAsia="楷体"/>
                <w:b/>
                <w:sz w:val="24"/>
              </w:rPr>
            </w:pPr>
            <w:r>
              <w:rPr>
                <w:rFonts w:hint="eastAsia" w:ascii="楷体" w:hAnsi="楷体" w:eastAsia="楷体"/>
                <w:b/>
                <w:sz w:val="24"/>
              </w:rPr>
              <w:t xml:space="preserve">二</w:t>
            </w:r>
            <w:r/>
          </w:p>
        </w:tc>
        <w:tc>
          <w:tcPr>
            <w:gridSpan w:val="2"/>
            <w:tcMar>
              <w:left w:w="15" w:type="dxa"/>
              <w:top w:w="15" w:type="dxa"/>
              <w:right w:w="15" w:type="dxa"/>
              <w:bottom w:w="0" w:type="dxa"/>
            </w:tcMar>
            <w:tcW w:w="7635" w:type="dxa"/>
            <w:vAlign w:val="center"/>
            <w:textDirection w:val="lrTb"/>
            <w:noWrap/>
          </w:tcPr>
          <w:p>
            <w:pPr>
              <w:jc w:val="center"/>
              <w:spacing w:line="240" w:lineRule="atLeast"/>
              <w:rPr>
                <w:rFonts w:ascii="楷体" w:hAnsi="楷体" w:eastAsia="楷体"/>
                <w:b/>
                <w:sz w:val="24"/>
              </w:rPr>
            </w:pPr>
            <w:r>
              <w:rPr>
                <w:rFonts w:hint="eastAsia" w:ascii="楷体" w:hAnsi="楷体" w:eastAsia="楷体"/>
                <w:b/>
                <w:sz w:val="24"/>
              </w:rPr>
              <w:t xml:space="preserve">商务评价</w:t>
            </w:r>
            <w:r/>
          </w:p>
        </w:tc>
        <w:tc>
          <w:tcPr>
            <w:tcMar>
              <w:left w:w="15" w:type="dxa"/>
              <w:top w:w="15" w:type="dxa"/>
              <w:right w:w="15" w:type="dxa"/>
              <w:bottom w:w="0" w:type="dxa"/>
            </w:tcMar>
            <w:tcW w:w="1199" w:type="dxa"/>
            <w:vAlign w:val="center"/>
            <w:textDirection w:val="lrTb"/>
            <w:noWrap/>
          </w:tcPr>
          <w:p>
            <w:pPr>
              <w:jc w:val="center"/>
              <w:spacing w:line="240" w:lineRule="atLeast"/>
              <w:rPr>
                <w:rFonts w:ascii="楷体" w:hAnsi="楷体" w:eastAsia="楷体"/>
                <w:b/>
                <w:sz w:val="24"/>
              </w:rPr>
            </w:pPr>
            <w:r>
              <w:rPr>
                <w:rFonts w:hint="eastAsia" w:ascii="楷体" w:hAnsi="楷体" w:eastAsia="楷体"/>
                <w:b/>
                <w:sz w:val="24"/>
              </w:rPr>
              <w:t xml:space="preserve">10分</w:t>
            </w:r>
            <w:r/>
          </w:p>
        </w:tc>
      </w:tr>
      <w:tr>
        <w:trPr>
          <w:jc w:val="center"/>
          <w:trHeight w:val="1499"/>
        </w:trPr>
        <w:tc>
          <w:tcPr>
            <w:tcMar>
              <w:left w:w="15" w:type="dxa"/>
              <w:top w:w="15" w:type="dxa"/>
              <w:right w:w="15" w:type="dxa"/>
              <w:bottom w:w="0" w:type="dxa"/>
            </w:tcMar>
            <w:tcW w:w="701" w:type="dxa"/>
            <w:vAlign w:val="center"/>
            <w:textDirection w:val="lrTb"/>
            <w:noWrap/>
          </w:tcPr>
          <w:p>
            <w:pPr>
              <w:jc w:val="center"/>
              <w:spacing w:line="360" w:lineRule="auto"/>
              <w:rPr>
                <w:rFonts w:ascii="楷体" w:hAnsi="楷体" w:eastAsia="楷体" w:cs="宋体"/>
                <w:sz w:val="24"/>
              </w:rPr>
            </w:pPr>
            <w:r>
              <w:rPr>
                <w:rFonts w:ascii="楷体" w:hAnsi="楷体" w:eastAsia="楷体" w:cs="宋体"/>
                <w:sz w:val="24"/>
              </w:rPr>
              <w:t xml:space="preserve">1</w:t>
            </w:r>
            <w:r/>
          </w:p>
        </w:tc>
        <w:tc>
          <w:tcPr>
            <w:tcMar>
              <w:left w:w="15" w:type="dxa"/>
              <w:top w:w="15" w:type="dxa"/>
              <w:right w:w="15" w:type="dxa"/>
              <w:bottom w:w="0" w:type="dxa"/>
            </w:tcMar>
            <w:tcW w:w="1559" w:type="dxa"/>
            <w:vAlign w:val="center"/>
            <w:textDirection w:val="lrTb"/>
            <w:noWrap/>
          </w:tcPr>
          <w:p>
            <w:pPr>
              <w:jc w:val="center"/>
              <w:spacing w:line="360" w:lineRule="auto"/>
              <w:rPr>
                <w:rFonts w:ascii="楷体" w:hAnsi="楷体" w:eastAsia="楷体"/>
                <w:sz w:val="24"/>
              </w:rPr>
            </w:pPr>
            <w:r>
              <w:rPr>
                <w:rFonts w:hint="eastAsia"/>
                <w:szCs w:val="21"/>
              </w:rPr>
              <w:t xml:space="preserve">类似业绩</w:t>
            </w:r>
            <w:r/>
          </w:p>
        </w:tc>
        <w:tc>
          <w:tcPr>
            <w:tcMar>
              <w:left w:w="15" w:type="dxa"/>
              <w:top w:w="15" w:type="dxa"/>
              <w:right w:w="15" w:type="dxa"/>
              <w:bottom w:w="0" w:type="dxa"/>
            </w:tcMar>
            <w:tcW w:w="6076" w:type="dxa"/>
            <w:vAlign w:val="center"/>
            <w:textDirection w:val="lrTb"/>
            <w:noWrap/>
          </w:tcPr>
          <w:p>
            <w:pPr>
              <w:ind w:firstLine="480"/>
              <w:spacing w:line="360" w:lineRule="auto"/>
              <w:rPr>
                <w:rFonts w:ascii="宋体" w:hAnsi="宋体" w:cs="Arial"/>
                <w:szCs w:val="21"/>
              </w:rPr>
            </w:pPr>
            <w:r>
              <w:rPr>
                <w:rFonts w:hint="eastAsia" w:ascii="宋体" w:hAnsi="宋体" w:cs="Arial"/>
                <w:szCs w:val="21"/>
              </w:rPr>
              <w:t xml:space="preserve">投标人承担过场地平整或土方整治</w:t>
            </w:r>
            <w:r>
              <w:rPr>
                <w:rFonts w:hint="eastAsia" w:ascii="宋体" w:hAnsi="宋体" w:cs="Arial"/>
                <w:szCs w:val="21"/>
                <w:lang w:eastAsia="zh-CN"/>
              </w:rPr>
              <w:t xml:space="preserve">、</w:t>
            </w:r>
            <w:r>
              <w:rPr>
                <w:rFonts w:hint="eastAsia" w:ascii="宋体" w:hAnsi="宋体" w:cs="Arial"/>
                <w:szCs w:val="21"/>
                <w:lang w:val="en-US" w:eastAsia="zh-CN"/>
              </w:rPr>
              <w:t xml:space="preserve">土地整治</w:t>
            </w:r>
            <w:r>
              <w:rPr>
                <w:rFonts w:hint="eastAsia" w:ascii="宋体" w:hAnsi="宋体" w:cs="Arial"/>
                <w:szCs w:val="21"/>
              </w:rPr>
              <w:t xml:space="preserve">等类似项目业绩，每提供1个得</w:t>
            </w:r>
            <w:r>
              <w:rPr>
                <w:rFonts w:hint="eastAsia" w:ascii="宋体" w:hAnsi="宋体" w:cs="Arial"/>
                <w:szCs w:val="21"/>
                <w:lang w:val="en-US" w:eastAsia="zh-CN"/>
              </w:rPr>
              <w:t xml:space="preserve">2</w:t>
            </w:r>
            <w:r>
              <w:rPr>
                <w:rFonts w:hint="eastAsia" w:ascii="宋体" w:hAnsi="宋体" w:cs="Arial"/>
                <w:szCs w:val="21"/>
              </w:rPr>
              <w:t xml:space="preserve">分，满分</w:t>
            </w:r>
            <w:r>
              <w:rPr>
                <w:rFonts w:hint="eastAsia" w:ascii="宋体" w:hAnsi="宋体" w:cs="Arial"/>
                <w:szCs w:val="21"/>
                <w:lang w:val="en-US" w:eastAsia="zh-CN"/>
              </w:rPr>
              <w:t xml:space="preserve">4</w:t>
            </w:r>
            <w:r>
              <w:rPr>
                <w:rFonts w:hint="eastAsia" w:ascii="宋体" w:hAnsi="宋体" w:cs="Arial"/>
                <w:szCs w:val="21"/>
              </w:rPr>
              <w:t xml:space="preserve">分。（提供合同扫描件并加盖公章，合同须能体现场地平整或土方整治等类似项目业绩内容，否则视为未提供）</w:t>
            </w:r>
            <w:r/>
          </w:p>
        </w:tc>
        <w:tc>
          <w:tcPr>
            <w:tcMar>
              <w:left w:w="15" w:type="dxa"/>
              <w:top w:w="15" w:type="dxa"/>
              <w:right w:w="15" w:type="dxa"/>
              <w:bottom w:w="0" w:type="dxa"/>
            </w:tcMar>
            <w:tcW w:w="1199" w:type="dxa"/>
            <w:vAlign w:val="center"/>
            <w:textDirection w:val="lrTb"/>
            <w:noWrap/>
          </w:tcPr>
          <w:p>
            <w:pPr>
              <w:jc w:val="center"/>
              <w:spacing w:line="360" w:lineRule="auto"/>
              <w:rPr>
                <w:rFonts w:hint="eastAsia" w:ascii="楷体" w:hAnsi="楷体" w:eastAsia="楷体"/>
                <w:sz w:val="24"/>
                <w:lang w:eastAsia="zh-CN"/>
              </w:rPr>
            </w:pPr>
            <w:r>
              <w:rPr>
                <w:rFonts w:hint="eastAsia" w:ascii="楷体" w:hAnsi="楷体" w:eastAsia="楷体"/>
                <w:sz w:val="24"/>
                <w:lang w:val="en-US" w:eastAsia="zh-CN"/>
              </w:rPr>
              <w:t xml:space="preserve">4</w:t>
            </w:r>
            <w:r/>
          </w:p>
        </w:tc>
      </w:tr>
      <w:tr>
        <w:trPr>
          <w:jc w:val="center"/>
          <w:trHeight w:val="513"/>
        </w:trPr>
        <w:tc>
          <w:tcPr>
            <w:tcMar>
              <w:left w:w="15" w:type="dxa"/>
              <w:top w:w="15" w:type="dxa"/>
              <w:right w:w="15" w:type="dxa"/>
              <w:bottom w:w="0" w:type="dxa"/>
            </w:tcMar>
            <w:tcW w:w="701" w:type="dxa"/>
            <w:vAlign w:val="center"/>
            <w:textDirection w:val="lrTb"/>
            <w:noWrap/>
          </w:tcPr>
          <w:p>
            <w:pPr>
              <w:ind w:firstLine="240"/>
              <w:spacing w:line="360" w:lineRule="auto"/>
              <w:rPr>
                <w:rFonts w:hint="eastAsia" w:ascii="楷体" w:hAnsi="楷体" w:eastAsia="楷体" w:cs="宋体"/>
                <w:color w:val="000000" w:themeColor="text1"/>
                <w:sz w:val="24"/>
                <w:lang w:eastAsia="zh-CN"/>
                <w14:textFill>
                  <w14:solidFill>
                    <w14:schemeClr w14:val="tx1"/>
                  </w14:solidFill>
                </w14:textFill>
              </w:rPr>
            </w:pPr>
            <w:r>
              <w:rPr>
                <w:rFonts w:hint="eastAsia" w:ascii="楷体" w:hAnsi="楷体" w:eastAsia="楷体" w:cs="宋体"/>
                <w:color w:val="000000" w:themeColor="text1"/>
                <w:sz w:val="24"/>
                <w:lang w:val="en-US" w:eastAsia="zh-CN"/>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tcPr>
          <w:p>
            <w:pPr>
              <w:ind w:firstLine="420"/>
              <w:spacing w:line="360" w:lineRule="auto"/>
              <w:rPr>
                <w:rFonts w:ascii="楷体" w:hAnsi="楷体" w:eastAsia="楷体" w:cs="宋体"/>
                <w:color w:val="000000" w:themeColor="text1"/>
                <w:sz w:val="24"/>
                <w14:textFill>
                  <w14:solidFill>
                    <w14:schemeClr w14:val="tx1"/>
                  </w14:solidFill>
                </w14:textFill>
              </w:rPr>
            </w:pPr>
            <w:r>
              <w:rPr>
                <w:rFonts w:hint="eastAsia"/>
                <w:color w:val="000000" w:themeColor="text1"/>
                <w:szCs w:val="21"/>
                <w14:textFill>
                  <w14:solidFill>
                    <w14:schemeClr w14:val="tx1"/>
                  </w14:solidFill>
                </w14:textFill>
              </w:rPr>
              <w:t xml:space="preserve">设备</w:t>
            </w:r>
            <w:r/>
          </w:p>
        </w:tc>
        <w:tc>
          <w:tcPr>
            <w:tcMar>
              <w:left w:w="15" w:type="dxa"/>
              <w:top w:w="15" w:type="dxa"/>
              <w:right w:w="15" w:type="dxa"/>
              <w:bottom w:w="0" w:type="dxa"/>
            </w:tcMar>
            <w:tcW w:w="6076" w:type="dxa"/>
            <w:vAlign w:val="center"/>
            <w:textDirection w:val="lrTb"/>
            <w:noWrap/>
          </w:tcPr>
          <w:p>
            <w:pPr>
              <w:ind w:left="36" w:firstLine="360"/>
              <w:jc w:val="left"/>
              <w:spacing w:before="55"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投标人针对本项目拟投入：</w:t>
            </w:r>
            <w:r/>
          </w:p>
          <w:p>
            <w:pPr>
              <w:ind w:left="36" w:firstLine="360"/>
              <w:jc w:val="left"/>
              <w:spacing w:before="55"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1、测量设备</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仪器</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：GPS、水准仪、经纬仪，每有其中1项得0.5分，满分</w:t>
            </w:r>
            <w:r>
              <w:rPr>
                <w:rFonts w:hint="eastAsia" w:ascii="宋体" w:hAnsi="宋体" w:cs="宋体"/>
                <w:color w:val="000000" w:themeColor="text1"/>
                <w:szCs w:val="21"/>
                <w:lang w:val="en-US" w:eastAsia="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分；</w:t>
            </w:r>
            <w:r/>
          </w:p>
          <w:p>
            <w:pPr>
              <w:ind w:left="36" w:firstLine="36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2、作业车辆</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机械</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w:t>
            </w:r>
            <w:r/>
          </w:p>
          <w:p>
            <w:pPr>
              <w:pStyle w:val="997"/>
              <w:numPr>
                <w:ilvl w:val="0"/>
                <w:numId w:val="1"/>
              </w:numPr>
              <w:ind w:left="1117"/>
              <w:jc w:val="left"/>
              <w:spacing w:before="5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挖掘机，每有1辆得0.5分，最高得</w:t>
            </w:r>
            <w:r>
              <w:rPr>
                <w:rFonts w:hint="eastAsia" w:ascii="宋体" w:hAnsi="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分；</w:t>
            </w:r>
            <w:r/>
          </w:p>
          <w:p>
            <w:pPr>
              <w:pStyle w:val="997"/>
              <w:numPr>
                <w:ilvl w:val="0"/>
                <w:numId w:val="1"/>
              </w:numPr>
              <w:ind w:left="1117"/>
              <w:jc w:val="left"/>
              <w:spacing w:before="5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洒水车，每有1辆得0.5分，最高得</w:t>
            </w:r>
            <w:r>
              <w:rPr>
                <w:rFonts w:hint="eastAsia" w:ascii="宋体" w:hAnsi="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分；</w:t>
            </w:r>
            <w:r/>
          </w:p>
          <w:p>
            <w:pPr>
              <w:pStyle w:val="997"/>
              <w:numPr>
                <w:ilvl w:val="0"/>
                <w:numId w:val="1"/>
              </w:numPr>
              <w:ind w:left="1117"/>
              <w:jc w:val="left"/>
              <w:spacing w:before="5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渣土车，每有1辆得0.5分，最高得</w:t>
            </w:r>
            <w:r>
              <w:rPr>
                <w:rFonts w:hint="eastAsia" w:ascii="宋体" w:hAnsi="宋体" w:cs="宋体"/>
                <w:color w:val="000000" w:themeColor="text1"/>
                <w:sz w:val="21"/>
                <w:szCs w:val="21"/>
                <w:lang w:val="en-US" w:eastAsia="zh-CN"/>
                <w14:textFill>
                  <w14:solidFill>
                    <w14:schemeClr w14:val="tx1"/>
                  </w14:solidFill>
                </w14:textFill>
              </w:rPr>
              <w:t xml:space="preserve">1.5</w:t>
            </w:r>
            <w:r>
              <w:rPr>
                <w:rFonts w:hint="eastAsia" w:ascii="宋体" w:hAnsi="宋体" w:eastAsia="宋体" w:cs="宋体"/>
                <w:color w:val="000000" w:themeColor="text1"/>
                <w:sz w:val="21"/>
                <w:szCs w:val="21"/>
                <w14:textFill>
                  <w14:solidFill>
                    <w14:schemeClr w14:val="tx1"/>
                  </w14:solidFill>
                </w14:textFill>
              </w:rPr>
              <w:t xml:space="preserve">分；</w:t>
            </w:r>
            <w:r/>
          </w:p>
          <w:p>
            <w:pPr>
              <w:pStyle w:val="997"/>
              <w:numPr>
                <w:ilvl w:val="0"/>
                <w:numId w:val="0"/>
              </w:numPr>
              <w:ind w:left="397"/>
              <w:jc w:val="left"/>
              <w:spacing w:before="5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ind w:firstLine="315"/>
              <w:spacing w:line="360" w:lineRule="auto"/>
              <w:rPr>
                <w:rFonts w:ascii="楷体" w:hAnsi="楷体" w:eastAsia="楷体" w:cs="宋体"/>
                <w:color w:val="000000" w:themeColor="text1"/>
                <w:sz w:val="24"/>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以上所有测量设备</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仪器</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作业车辆</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机械</w:t>
            </w:r>
            <w:r>
              <w:rPr>
                <w:rFonts w:hint="eastAsia"/>
                <w:color w:val="000000" w:themeColor="text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如为投标人自有，需提供购置发票；若为租赁，需提供租赁协议及出租方购买的发票；以上所有均需提供相应扫描件，</w:t>
            </w:r>
            <w:r>
              <w:rPr>
                <w:rFonts w:hint="eastAsia" w:ascii="宋体" w:hAnsi="宋体" w:cs="Arial"/>
                <w:color w:val="000000" w:themeColor="text1"/>
                <w:szCs w:val="21"/>
                <w14:textFill>
                  <w14:solidFill>
                    <w14:schemeClr w14:val="tx1"/>
                  </w14:solidFill>
                </w14:textFill>
              </w:rPr>
              <w:t xml:space="preserve">未提供不得分</w:t>
            </w:r>
            <w:r>
              <w:rPr>
                <w:rFonts w:hint="eastAsia" w:ascii="宋体" w:hAnsi="宋体" w:cs="宋体"/>
                <w:color w:val="000000" w:themeColor="text1"/>
                <w:szCs w:val="21"/>
                <w14:textFill>
                  <w14:solidFill>
                    <w14:schemeClr w14:val="tx1"/>
                  </w14:solidFill>
                </w14:textFill>
              </w:rPr>
              <w:t xml:space="preserve">。</w:t>
            </w:r>
            <w:r/>
          </w:p>
        </w:tc>
        <w:tc>
          <w:tcPr>
            <w:tcMar>
              <w:left w:w="15" w:type="dxa"/>
              <w:top w:w="15" w:type="dxa"/>
              <w:right w:w="15" w:type="dxa"/>
              <w:bottom w:w="0" w:type="dxa"/>
            </w:tcMar>
            <w:tcW w:w="1199" w:type="dxa"/>
            <w:vAlign w:val="center"/>
            <w:textDirection w:val="lrTb"/>
            <w:noWrap/>
          </w:tcPr>
          <w:p>
            <w:pPr>
              <w:ind w:firstLine="480"/>
              <w:spacing w:line="360" w:lineRule="auto"/>
              <w:rPr>
                <w:rFonts w:hint="default" w:ascii="楷体" w:hAnsi="楷体" w:eastAsia="楷体" w:cs="宋体"/>
                <w:color w:val="000000" w:themeColor="text1"/>
                <w:sz w:val="24"/>
                <w:lang w:val="en-US" w:eastAsia="zh-CN"/>
                <w14:textFill>
                  <w14:solidFill>
                    <w14:schemeClr w14:val="tx1"/>
                  </w14:solidFill>
                </w14:textFill>
              </w:rPr>
            </w:pPr>
            <w:r>
              <w:rPr>
                <w:rFonts w:hint="eastAsia" w:ascii="楷体" w:hAnsi="楷体" w:eastAsia="楷体" w:cs="宋体"/>
                <w:color w:val="000000" w:themeColor="text1"/>
                <w:sz w:val="24"/>
                <w:lang w:val="en-US" w:eastAsia="zh-CN"/>
                <w14:textFill>
                  <w14:solidFill>
                    <w14:schemeClr w14:val="tx1"/>
                  </w14:solidFill>
                </w14:textFill>
              </w:rPr>
              <w:t xml:space="preserve">4.5</w:t>
            </w:r>
            <w:r/>
          </w:p>
        </w:tc>
      </w:tr>
      <w:tr>
        <w:trPr>
          <w:jc w:val="center"/>
          <w:trHeight w:val="513"/>
        </w:trPr>
        <w:tc>
          <w:tcPr>
            <w:tcMar>
              <w:left w:w="15" w:type="dxa"/>
              <w:top w:w="15" w:type="dxa"/>
              <w:right w:w="15" w:type="dxa"/>
              <w:bottom w:w="0" w:type="dxa"/>
            </w:tcMar>
            <w:tcW w:w="701" w:type="dxa"/>
            <w:vAlign w:val="center"/>
            <w:textDirection w:val="lrTb"/>
            <w:noWrap/>
          </w:tcPr>
          <w:p>
            <w:pPr>
              <w:ind w:firstLine="240"/>
              <w:spacing w:line="360" w:lineRule="auto"/>
              <w:rPr>
                <w:rFonts w:hint="eastAsia" w:ascii="楷体" w:hAnsi="楷体" w:eastAsia="楷体" w:cs="宋体"/>
                <w:color w:val="000000" w:themeColor="text1"/>
                <w:sz w:val="24"/>
                <w:lang w:eastAsia="zh-CN"/>
                <w14:textFill>
                  <w14:solidFill>
                    <w14:schemeClr w14:val="tx1"/>
                  </w14:solidFill>
                </w14:textFill>
              </w:rPr>
            </w:pPr>
            <w:r>
              <w:rPr>
                <w:rFonts w:hint="eastAsia" w:ascii="楷体" w:hAnsi="楷体" w:eastAsia="楷体" w:cs="宋体"/>
                <w:color w:val="000000" w:themeColor="text1"/>
                <w:sz w:val="24"/>
                <w:lang w:val="en-US" w:eastAsia="zh-CN"/>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tcPr>
          <w:p>
            <w:pPr>
              <w:ind w:firstLine="105"/>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项目负责人</w:t>
            </w:r>
            <w:r/>
          </w:p>
        </w:tc>
        <w:tc>
          <w:tcPr>
            <w:tcMar>
              <w:left w:w="15" w:type="dxa"/>
              <w:top w:w="15" w:type="dxa"/>
              <w:right w:w="15" w:type="dxa"/>
              <w:bottom w:w="0" w:type="dxa"/>
            </w:tcMar>
            <w:tcW w:w="6076" w:type="dxa"/>
            <w:vAlign w:val="center"/>
            <w:textDirection w:val="lrTb"/>
            <w:noWrap/>
          </w:tcPr>
          <w:p>
            <w:pPr>
              <w:ind w:left="36" w:firstLine="480"/>
              <w:jc w:val="left"/>
              <w:spacing w:before="55" w:line="360" w:lineRule="auto"/>
              <w:rPr>
                <w:rFonts w:ascii="宋体" w:hAnsi="宋体" w:cs="宋体"/>
                <w:bCs/>
                <w:color w:val="000000" w:themeColor="text1"/>
                <w:szCs w:val="21"/>
                <w:lang w:val="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拟投入的项目负责人具有市政公用工程专业二级或以上注册建造师且具备安全生产考核合格证(B证)的得</w:t>
            </w:r>
            <w:r>
              <w:rPr>
                <w:rFonts w:hint="eastAsia" w:ascii="宋体" w:hAnsi="宋体"/>
                <w:color w:val="000000" w:themeColor="text1"/>
                <w:szCs w:val="21"/>
                <w:lang w:val="en-US" w:eastAsia="zh-CN"/>
                <w14:textFill>
                  <w14:solidFill>
                    <w14:schemeClr w14:val="tx1"/>
                  </w14:solidFill>
                </w14:textFill>
              </w:rPr>
              <w:t xml:space="preserve">0.5</w:t>
            </w:r>
            <w:r>
              <w:rPr>
                <w:rFonts w:hint="eastAsia" w:ascii="宋体" w:hAnsi="宋体"/>
                <w:color w:val="000000" w:themeColor="text1"/>
                <w:szCs w:val="21"/>
                <w14:textFill>
                  <w14:solidFill>
                    <w14:schemeClr w14:val="tx1"/>
                  </w14:solidFill>
                </w14:textFill>
              </w:rPr>
              <w:t xml:space="preserve">分</w:t>
            </w:r>
            <w:r>
              <w:rPr>
                <w:rFonts w:hint="eastAsia" w:ascii="宋体" w:hAnsi="宋体" w:cs="宋体"/>
                <w:bCs/>
                <w:color w:val="000000" w:themeColor="text1"/>
                <w:szCs w:val="21"/>
                <w:lang w:val="zh-CN"/>
                <w14:textFill>
                  <w14:solidFill>
                    <w14:schemeClr w14:val="tx1"/>
                  </w14:solidFill>
                </w14:textFill>
              </w:rPr>
              <w:t xml:space="preserve">。</w:t>
            </w:r>
            <w:r/>
          </w:p>
          <w:p>
            <w:pPr>
              <w:pStyle w:val="813"/>
              <w:ind w:left="0"/>
              <w:jc w:val="left"/>
              <w:spacing w:line="360" w:lineRule="auto"/>
              <w:rPr>
                <w:color w:val="000000" w:themeColor="text1"/>
                <w:lang w:val="zh-CN"/>
                <w14:textFill>
                  <w14:solidFill>
                    <w14:schemeClr w14:val="tx1"/>
                  </w14:solidFill>
                </w14:textFill>
              </w:rPr>
            </w:pPr>
            <w:r>
              <w:rPr>
                <w:rFonts w:hint="eastAsia" w:ascii="宋体" w:hAnsi="宋体" w:eastAsia="宋体" w:cs="宋体"/>
                <w:bCs/>
                <w:color w:val="000000" w:themeColor="text1"/>
                <w:szCs w:val="21"/>
                <w:lang w:val="zh-CN"/>
                <w14:textFill>
                  <w14:solidFill>
                    <w14:schemeClr w14:val="tx1"/>
                  </w14:solidFill>
                </w14:textFill>
              </w:rPr>
              <w:t xml:space="preserve">注：须提供相关证书扫描件及投标供应商为其缴纳的近半年内任意一个月社保证明材料扫描件加盖公章；如为一级建造师须根据《住房和城乡建设部办公厅关于全面实行一级建造师电子注册证书的通知》）（建办事【2021】40 号）文件的规定提供有效的电子证书，并且建造师有效期为电子证书使用时限内，超出时限的电子证书无效，未手写签名或与签名图像笔迹不一致的，视为该电子证书无效，不予得分。</w:t>
            </w:r>
            <w:r/>
          </w:p>
        </w:tc>
        <w:tc>
          <w:tcPr>
            <w:tcMar>
              <w:left w:w="15" w:type="dxa"/>
              <w:top w:w="15" w:type="dxa"/>
              <w:right w:w="15" w:type="dxa"/>
              <w:bottom w:w="0" w:type="dxa"/>
            </w:tcMar>
            <w:tcW w:w="1199" w:type="dxa"/>
            <w:vAlign w:val="center"/>
            <w:textDirection w:val="lrTb"/>
            <w:noWrap/>
          </w:tcPr>
          <w:p>
            <w:pPr>
              <w:ind w:firstLine="480"/>
              <w:spacing w:line="360" w:lineRule="auto"/>
              <w:rPr>
                <w:rFonts w:hint="default" w:ascii="楷体" w:hAnsi="楷体" w:eastAsia="楷体"/>
                <w:color w:val="000000" w:themeColor="text1"/>
                <w:sz w:val="24"/>
                <w:lang w:val="en-US" w:eastAsia="zh-CN"/>
                <w14:textFill>
                  <w14:solidFill>
                    <w14:schemeClr w14:val="tx1"/>
                  </w14:solidFill>
                </w14:textFill>
              </w:rPr>
            </w:pPr>
            <w:r>
              <w:rPr>
                <w:rFonts w:hint="eastAsia" w:ascii="楷体" w:hAnsi="楷体" w:eastAsia="楷体"/>
                <w:color w:val="000000" w:themeColor="text1"/>
                <w:sz w:val="24"/>
                <w:lang w:val="en-US" w:eastAsia="zh-CN"/>
                <w14:textFill>
                  <w14:solidFill>
                    <w14:schemeClr w14:val="tx1"/>
                  </w14:solidFill>
                </w14:textFill>
              </w:rPr>
              <w:t xml:space="preserve">0.5</w:t>
            </w:r>
            <w:r/>
          </w:p>
        </w:tc>
      </w:tr>
      <w:tr>
        <w:trPr>
          <w:jc w:val="center"/>
          <w:trHeight w:val="513"/>
        </w:trPr>
        <w:tc>
          <w:tcPr>
            <w:tcMar>
              <w:left w:w="15" w:type="dxa"/>
              <w:top w:w="15" w:type="dxa"/>
              <w:right w:w="15" w:type="dxa"/>
              <w:bottom w:w="0" w:type="dxa"/>
            </w:tcMar>
            <w:tcW w:w="701" w:type="dxa"/>
            <w:vAlign w:val="center"/>
            <w:textDirection w:val="lrTb"/>
            <w:noWrap/>
          </w:tcPr>
          <w:p>
            <w:pPr>
              <w:ind w:firstLine="240"/>
              <w:spacing w:line="360" w:lineRule="auto"/>
              <w:rPr>
                <w:rFonts w:hint="eastAsia" w:ascii="楷体" w:hAnsi="楷体" w:eastAsia="楷体" w:cs="宋体"/>
                <w:color w:val="000000" w:themeColor="text1"/>
                <w:sz w:val="24"/>
                <w:lang w:eastAsia="zh-CN"/>
                <w14:textFill>
                  <w14:solidFill>
                    <w14:schemeClr w14:val="tx1"/>
                  </w14:solidFill>
                </w14:textFill>
              </w:rPr>
            </w:pPr>
            <w:r>
              <w:rPr>
                <w:rFonts w:hint="eastAsia" w:ascii="楷体" w:hAnsi="楷体" w:eastAsia="楷体" w:cs="宋体"/>
                <w:color w:val="000000" w:themeColor="text1"/>
                <w:sz w:val="24"/>
                <w:lang w:val="en-US" w:eastAsia="zh-CN"/>
                <w14:textFill>
                  <w14:solidFill>
                    <w14:schemeClr w14:val="tx1"/>
                  </w14:solidFill>
                </w14:textFill>
              </w:rPr>
              <w:t xml:space="preserve">4</w:t>
            </w:r>
            <w:r/>
          </w:p>
        </w:tc>
        <w:tc>
          <w:tcPr>
            <w:tcMar>
              <w:left w:w="15" w:type="dxa"/>
              <w:top w:w="15" w:type="dxa"/>
              <w:right w:w="15" w:type="dxa"/>
              <w:bottom w:w="0" w:type="dxa"/>
            </w:tcMar>
            <w:tcW w:w="1559" w:type="dxa"/>
            <w:vAlign w:val="center"/>
            <w:textDirection w:val="lrTb"/>
            <w:noWrap/>
          </w:tcPr>
          <w:p>
            <w:pPr>
              <w:ind w:firstLine="105"/>
              <w:spacing w:line="360" w:lineRule="auto"/>
              <w:rPr>
                <w:rFonts w:ascii="楷体" w:hAnsi="楷体" w:eastAsia="楷体"/>
                <w:color w:val="000000" w:themeColor="text1"/>
                <w:sz w:val="24"/>
                <w14:textFill>
                  <w14:solidFill>
                    <w14:schemeClr w14:val="tx1"/>
                  </w14:solidFill>
                </w14:textFill>
              </w:rPr>
            </w:pPr>
            <w:r>
              <w:rPr>
                <w:rFonts w:hint="eastAsia"/>
                <w:color w:val="000000" w:themeColor="text1"/>
                <w:szCs w:val="21"/>
                <w14:textFill>
                  <w14:solidFill>
                    <w14:schemeClr w14:val="tx1"/>
                  </w14:solidFill>
                </w14:textFill>
              </w:rPr>
              <w:t xml:space="preserve">项目组成员（项目负责人除外）</w:t>
            </w:r>
            <w:r/>
          </w:p>
        </w:tc>
        <w:tc>
          <w:tcPr>
            <w:tcMar>
              <w:left w:w="15" w:type="dxa"/>
              <w:top w:w="15" w:type="dxa"/>
              <w:right w:w="15" w:type="dxa"/>
              <w:bottom w:w="0" w:type="dxa"/>
            </w:tcMar>
            <w:tcW w:w="6076" w:type="dxa"/>
            <w:vAlign w:val="center"/>
            <w:textDirection w:val="lrTb"/>
            <w:noWrap/>
          </w:tcPr>
          <w:p>
            <w:pPr>
              <w:ind w:firstLine="420"/>
              <w:jc w:val="left"/>
              <w:spacing w:line="400" w:lineRule="exact"/>
              <w:rPr>
                <w:rFonts w:ascii="宋体" w:hAnsi="宋体"/>
                <w:bCs/>
                <w:color w:val="000000" w:themeColor="text1"/>
                <w:szCs w:val="22"/>
                <w14:textFill>
                  <w14:solidFill>
                    <w14:schemeClr w14:val="tx1"/>
                  </w14:solidFill>
                </w14:textFill>
              </w:rPr>
            </w:pPr>
            <w:r>
              <w:rPr>
                <w:rFonts w:hint="eastAsia" w:ascii="宋体" w:hAnsi="宋体"/>
                <w:bCs/>
                <w:color w:val="000000" w:themeColor="text1"/>
                <w:szCs w:val="22"/>
                <w14:textFill>
                  <w14:solidFill>
                    <w14:schemeClr w14:val="tx1"/>
                  </w14:solidFill>
                </w14:textFill>
              </w:rPr>
              <w:t xml:space="preserve">项目组成员（项目负责人除外）：具有安全员、施工员，</w:t>
            </w:r>
            <w:r>
              <w:rPr>
                <w:rFonts w:hint="eastAsia" w:ascii="宋体" w:hAnsi="宋体"/>
                <w:bCs/>
                <w:color w:val="000000" w:themeColor="text1"/>
                <w:szCs w:val="22"/>
                <w:lang w:val="zh-CN"/>
                <w14:textFill>
                  <w14:solidFill>
                    <w14:schemeClr w14:val="tx1"/>
                  </w14:solidFill>
                </w14:textFill>
              </w:rPr>
              <w:t xml:space="preserve">每提供一个</w:t>
            </w:r>
            <w:r>
              <w:rPr>
                <w:rFonts w:hint="eastAsia" w:ascii="宋体" w:hAnsi="宋体"/>
                <w:bCs/>
                <w:color w:val="000000" w:themeColor="text1"/>
                <w:szCs w:val="22"/>
                <w14:textFill>
                  <w14:solidFill>
                    <w14:schemeClr w14:val="tx1"/>
                  </w14:solidFill>
                </w14:textFill>
              </w:rPr>
              <w:t xml:space="preserve">得0.5分，最高得1分</w:t>
            </w:r>
            <w:r>
              <w:rPr>
                <w:rFonts w:hint="eastAsia" w:ascii="宋体" w:hAnsi="宋体" w:cs="宋体"/>
                <w:bCs/>
                <w:color w:val="000000" w:themeColor="text1"/>
                <w:szCs w:val="21"/>
                <w:lang w:val="zh-CN"/>
                <w14:textFill>
                  <w14:solidFill>
                    <w14:schemeClr w14:val="tx1"/>
                  </w14:solidFill>
                </w14:textFill>
              </w:rPr>
              <w:t xml:space="preserve">。本项满分1分。</w:t>
            </w:r>
            <w:r/>
          </w:p>
          <w:p>
            <w:pPr>
              <w:ind w:left="34" w:firstLine="482"/>
              <w:spacing w:line="360" w:lineRule="auto"/>
              <w:rPr>
                <w:rFonts w:ascii="楷体" w:hAnsi="楷体" w:eastAsia="楷体" w:cs="宋体"/>
                <w:color w:val="000000" w:themeColor="text1"/>
                <w:sz w:val="24"/>
                <w14:textFill>
                  <w14:solidFill>
                    <w14:schemeClr w14:val="tx1"/>
                  </w14:solidFill>
                </w14:textFill>
              </w:rPr>
            </w:pPr>
            <w:r>
              <w:rPr>
                <w:rFonts w:hint="eastAsia" w:ascii="宋体" w:hAnsi="宋体"/>
                <w:bCs/>
                <w:color w:val="000000" w:themeColor="text1"/>
                <w:szCs w:val="22"/>
                <w14:textFill>
                  <w14:solidFill>
                    <w14:schemeClr w14:val="tx1"/>
                  </w14:solidFill>
                </w14:textFill>
              </w:rPr>
              <w:t xml:space="preserve">注：</w:t>
            </w:r>
            <w:r>
              <w:rPr>
                <w:rFonts w:hint="eastAsia" w:ascii="宋体" w:hAnsi="宋体" w:cs="宋体"/>
                <w:color w:val="000000" w:themeColor="text1"/>
                <w:szCs w:val="21"/>
                <w14:textFill>
                  <w14:solidFill>
                    <w14:schemeClr w14:val="tx1"/>
                  </w14:solidFill>
                </w14:textFill>
              </w:rPr>
              <w:t xml:space="preserve">提供相关证书扫描件及投标供应商为其缴纳的近半年内任意一个月社保证明材料扫描件加盖公章，拥有证书人员需一人一岗，若存在一人多岗的，仅能按其中一个岗位计算得分。未提供不得分。</w:t>
            </w:r>
            <w:r/>
          </w:p>
        </w:tc>
        <w:tc>
          <w:tcPr>
            <w:tcMar>
              <w:left w:w="15" w:type="dxa"/>
              <w:top w:w="15" w:type="dxa"/>
              <w:right w:w="15" w:type="dxa"/>
              <w:bottom w:w="0" w:type="dxa"/>
            </w:tcMar>
            <w:tcW w:w="1199" w:type="dxa"/>
            <w:vAlign w:val="center"/>
            <w:textDirection w:val="lrTb"/>
            <w:noWrap/>
          </w:tcPr>
          <w:p>
            <w:pPr>
              <w:ind w:firstLine="480"/>
              <w:spacing w:line="360" w:lineRule="auto"/>
              <w:rPr>
                <w:rFonts w:ascii="楷体" w:hAnsi="楷体" w:eastAsia="楷体"/>
                <w:color w:val="000000" w:themeColor="text1"/>
                <w:sz w:val="24"/>
                <w14:textFill>
                  <w14:solidFill>
                    <w14:schemeClr w14:val="tx1"/>
                  </w14:solidFill>
                </w14:textFill>
              </w:rPr>
            </w:pPr>
            <w:r>
              <w:rPr>
                <w:rFonts w:hint="eastAsia" w:ascii="楷体" w:hAnsi="楷体" w:eastAsia="楷体"/>
                <w:color w:val="000000" w:themeColor="text1"/>
                <w:sz w:val="24"/>
                <w14:textFill>
                  <w14:solidFill>
                    <w14:schemeClr w14:val="tx1"/>
                  </w14:solidFill>
                </w14:textFill>
              </w:rPr>
              <w:t xml:space="preserve">1</w:t>
            </w:r>
            <w:r/>
          </w:p>
        </w:tc>
      </w:tr>
      <w:tr>
        <w:trPr>
          <w:jc w:val="center"/>
          <w:trHeight w:val="401"/>
        </w:trPr>
        <w:tc>
          <w:tcPr>
            <w:tcMar>
              <w:left w:w="15" w:type="dxa"/>
              <w:top w:w="15" w:type="dxa"/>
              <w:right w:w="15" w:type="dxa"/>
              <w:bottom w:w="0" w:type="dxa"/>
            </w:tcMar>
            <w:tcW w:w="701" w:type="dxa"/>
            <w:vAlign w:val="center"/>
            <w:textDirection w:val="lrTb"/>
            <w:noWrap/>
          </w:tcPr>
          <w:p>
            <w:pPr>
              <w:jc w:val="center"/>
              <w:spacing w:line="360" w:lineRule="auto"/>
              <w:rPr>
                <w:rFonts w:ascii="楷体" w:hAnsi="楷体" w:eastAsia="楷体" w:cs="宋体"/>
                <w:b/>
                <w:color w:val="000000" w:themeColor="text1"/>
                <w:sz w:val="24"/>
                <w14:textFill>
                  <w14:solidFill>
                    <w14:schemeClr w14:val="tx1"/>
                  </w14:solidFill>
                </w14:textFill>
              </w:rPr>
            </w:pPr>
            <w:r>
              <w:rPr>
                <w:rFonts w:hint="eastAsia" w:ascii="楷体" w:hAnsi="楷体" w:eastAsia="楷体" w:cs="宋体"/>
                <w:b/>
                <w:color w:val="000000" w:themeColor="text1"/>
                <w:sz w:val="24"/>
                <w14:textFill>
                  <w14:solidFill>
                    <w14:schemeClr w14:val="tx1"/>
                  </w14:solidFill>
                </w14:textFill>
              </w:rPr>
              <w:t xml:space="preserve">三</w:t>
            </w:r>
            <w:r/>
          </w:p>
        </w:tc>
        <w:tc>
          <w:tcPr>
            <w:gridSpan w:val="2"/>
            <w:tcMar>
              <w:left w:w="15" w:type="dxa"/>
              <w:top w:w="15" w:type="dxa"/>
              <w:right w:w="15" w:type="dxa"/>
              <w:bottom w:w="0" w:type="dxa"/>
            </w:tcMar>
            <w:tcW w:w="7635" w:type="dxa"/>
            <w:vAlign w:val="center"/>
            <w:textDirection w:val="lrTb"/>
            <w:noWrap/>
          </w:tcPr>
          <w:p>
            <w:pPr>
              <w:ind w:firstLine="480"/>
              <w:jc w:val="center"/>
              <w:spacing w:line="360" w:lineRule="auto"/>
              <w:rPr>
                <w:rFonts w:ascii="楷体" w:hAnsi="楷体" w:eastAsia="楷体"/>
                <w:b/>
                <w:bCs/>
                <w:color w:val="000000" w:themeColor="text1"/>
                <w:sz w:val="24"/>
                <w14:textFill>
                  <w14:solidFill>
                    <w14:schemeClr w14:val="tx1"/>
                  </w14:solidFill>
                </w14:textFill>
              </w:rPr>
            </w:pPr>
            <w:r>
              <w:rPr>
                <w:rFonts w:hint="eastAsia" w:ascii="楷体" w:hAnsi="楷体" w:eastAsia="楷体"/>
                <w:b/>
                <w:bCs/>
                <w:color w:val="000000" w:themeColor="text1"/>
                <w:sz w:val="24"/>
                <w14:textFill>
                  <w14:solidFill>
                    <w14:schemeClr w14:val="tx1"/>
                  </w14:solidFill>
                </w14:textFill>
              </w:rPr>
              <w:t xml:space="preserve">技术评价</w:t>
            </w:r>
            <w:r/>
          </w:p>
        </w:tc>
        <w:tc>
          <w:tcPr>
            <w:tcMar>
              <w:left w:w="15" w:type="dxa"/>
              <w:top w:w="15" w:type="dxa"/>
              <w:right w:w="15" w:type="dxa"/>
              <w:bottom w:w="0" w:type="dxa"/>
            </w:tcMar>
            <w:tcW w:w="1199" w:type="dxa"/>
            <w:vAlign w:val="center"/>
            <w:textDirection w:val="lrTb"/>
            <w:noWrap/>
          </w:tcPr>
          <w:p>
            <w:pPr>
              <w:jc w:val="center"/>
              <w:spacing w:line="360" w:lineRule="auto"/>
              <w:rPr>
                <w:rFonts w:ascii="楷体" w:hAnsi="楷体" w:eastAsia="楷体"/>
                <w:b/>
                <w:bCs/>
                <w:color w:val="000000" w:themeColor="text1"/>
                <w:sz w:val="24"/>
                <w14:textFill>
                  <w14:solidFill>
                    <w14:schemeClr w14:val="tx1"/>
                  </w14:solidFill>
                </w14:textFill>
              </w:rPr>
            </w:pPr>
            <w:r>
              <w:rPr>
                <w:rFonts w:hint="eastAsia" w:ascii="楷体" w:hAnsi="楷体" w:eastAsia="楷体" w:cs="宋体"/>
                <w:b/>
                <w:color w:val="000000" w:themeColor="text1"/>
                <w:sz w:val="24"/>
                <w14:textFill>
                  <w14:solidFill>
                    <w14:schemeClr w14:val="tx1"/>
                  </w14:solidFill>
                </w14:textFill>
              </w:rPr>
              <w:t xml:space="preserve">40分</w:t>
            </w:r>
            <w:r/>
          </w:p>
        </w:tc>
      </w:tr>
      <w:tr>
        <w:trPr>
          <w:jc w:val="center"/>
          <w:trHeight w:val="398"/>
        </w:trPr>
        <w:tc>
          <w:tcPr>
            <w:tcMar>
              <w:left w:w="15" w:type="dxa"/>
              <w:top w:w="15" w:type="dxa"/>
              <w:right w:w="15" w:type="dxa"/>
              <w:bottom w:w="0" w:type="dxa"/>
            </w:tcMar>
            <w:tcW w:w="701" w:type="dxa"/>
            <w:vAlign w:val="center"/>
            <w:textDirection w:val="lrTb"/>
            <w:noWrap/>
          </w:tcPr>
          <w:p>
            <w:pPr>
              <w:jc w:val="center"/>
              <w:spacing w:line="360" w:lineRule="auto"/>
              <w:rPr>
                <w:rFonts w:ascii="楷体" w:hAnsi="楷体" w:eastAsia="楷体"/>
                <w:color w:val="000000" w:themeColor="text1"/>
                <w:sz w:val="24"/>
                <w14:textFill>
                  <w14:solidFill>
                    <w14:schemeClr w14:val="tx1"/>
                  </w14:solidFill>
                </w14:textFill>
              </w:rPr>
            </w:pPr>
            <w:r>
              <w:rPr>
                <w:rFonts w:ascii="楷体" w:hAnsi="楷体" w:eastAsia="楷体"/>
                <w:color w:val="000000" w:themeColor="text1"/>
                <w:sz w:val="24"/>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tcPr>
          <w:p>
            <w:pPr>
              <w:jc w:val="center"/>
              <w:spacing w:line="360" w:lineRule="auto"/>
              <w:rPr>
                <w:rFonts w:ascii="楷体" w:hAnsi="楷体" w:eastAsia="楷体"/>
                <w:bCs/>
                <w:color w:val="000000" w:themeColor="text1"/>
                <w:sz w:val="24"/>
                <w14:textFill>
                  <w14:solidFill>
                    <w14:schemeClr w14:val="tx1"/>
                  </w14:solidFill>
                </w14:textFill>
              </w:rPr>
            </w:pPr>
            <w:r>
              <w:rPr>
                <w:rFonts w:hint="eastAsia"/>
                <w:b/>
                <w:bCs/>
                <w:color w:val="000000" w:themeColor="text1"/>
                <w:szCs w:val="21"/>
                <w14:textFill>
                  <w14:solidFill>
                    <w14:schemeClr w14:val="tx1"/>
                  </w14:solidFill>
                </w14:textFill>
              </w:rPr>
              <w:t xml:space="preserve">整治区域</w:t>
            </w:r>
            <w:r>
              <w:rPr>
                <w:b/>
                <w:bCs/>
                <w:color w:val="000000" w:themeColor="text1"/>
                <w:szCs w:val="21"/>
                <w14:textFill>
                  <w14:solidFill>
                    <w14:schemeClr w14:val="tx1"/>
                  </w14:solidFill>
                </w14:textFill>
              </w:rPr>
              <w:t xml:space="preserve">竖向高程</w:t>
            </w:r>
            <w:r>
              <w:rPr>
                <w:rFonts w:hint="eastAsia"/>
                <w:b/>
                <w:bCs/>
                <w:color w:val="000000" w:themeColor="text1"/>
                <w:szCs w:val="21"/>
                <w14:textFill>
                  <w14:solidFill>
                    <w14:schemeClr w14:val="tx1"/>
                  </w14:solidFill>
                </w14:textFill>
              </w:rPr>
              <w:t xml:space="preserve">方案</w:t>
            </w:r>
            <w:r/>
          </w:p>
        </w:tc>
        <w:tc>
          <w:tcPr>
            <w:tcW w:w="6076" w:type="dxa"/>
            <w:vAlign w:val="center"/>
            <w:textDirection w:val="lrTb"/>
            <w:noWrap/>
          </w:tcPr>
          <w:p>
            <w:pPr>
              <w:ind w:firstLine="480"/>
              <w:spacing w:line="360" w:lineRule="auto"/>
              <w:rPr>
                <w:rFonts w:ascii="宋体" w:hAnsi="宋体" w:cs="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根据采购人提供的工业园区规划道路及竖向高程图，由投标人自行编制整治区域竖向高程方案，包括但不限于</w:t>
            </w:r>
            <w:r>
              <w:rPr>
                <w:rFonts w:hint="eastAsia" w:ascii="宋体" w:hAnsi="宋体" w:cs="宋体"/>
                <w:color w:val="000000" w:themeColor="text1"/>
                <w:szCs w:val="21"/>
                <w14:textFill>
                  <w14:solidFill>
                    <w14:schemeClr w14:val="tx1"/>
                  </w14:solidFill>
                </w14:textFill>
              </w:rPr>
              <w:t xml:space="preserve">项目背景、编制说明等：</w:t>
            </w:r>
            <w:r/>
          </w:p>
          <w:p>
            <w:pPr>
              <w:ind w:firstLine="48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提供详细切实可行的服务方案，对采购人的要求理解准确，方案详细完善全面、整体设计合理，具有科学性、规范性、可行性，能够完全满足项目实施需要的，</w:t>
            </w:r>
            <w:r>
              <w:rPr>
                <w:rFonts w:hint="eastAsia"/>
                <w:color w:val="000000" w:themeColor="text1"/>
                <w:szCs w:val="21"/>
                <w14:textFill>
                  <w14:solidFill>
                    <w14:schemeClr w14:val="tx1"/>
                  </w14:solidFill>
                </w14:textFill>
              </w:rPr>
              <w:t xml:space="preserve">得9分</w:t>
            </w:r>
            <w:r>
              <w:rPr>
                <w:color w:val="000000" w:themeColor="text1"/>
                <w:szCs w:val="21"/>
                <w14:textFill>
                  <w14:solidFill>
                    <w14:schemeClr w14:val="tx1"/>
                  </w14:solidFill>
                </w14:textFill>
              </w:rPr>
              <w:t xml:space="preserve">；</w:t>
            </w:r>
            <w:r/>
          </w:p>
          <w:p>
            <w:pPr>
              <w:ind w:firstLine="48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提供的服务方案合理，整体设计较好，能满足项目需要的，得</w:t>
            </w:r>
            <w:r>
              <w:rPr>
                <w:rFonts w:hint="eastAsia"/>
                <w:color w:val="000000" w:themeColor="text1"/>
                <w:szCs w:val="21"/>
                <w14:textFill>
                  <w14:solidFill>
                    <w14:schemeClr w14:val="tx1"/>
                  </w14:solidFill>
                </w14:textFill>
              </w:rPr>
              <w:t xml:space="preserve">6分；</w:t>
            </w:r>
            <w:r/>
          </w:p>
          <w:p>
            <w:pPr>
              <w:ind w:firstLine="48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提供的服务方案简单粗略，可操作性和合理性一般的，</w:t>
            </w:r>
            <w:r>
              <w:rPr>
                <w:rFonts w:hint="eastAsia"/>
                <w:color w:val="000000" w:themeColor="text1"/>
                <w:szCs w:val="21"/>
                <w14:textFill>
                  <w14:solidFill>
                    <w14:schemeClr w14:val="tx1"/>
                  </w14:solidFill>
                </w14:textFill>
              </w:rPr>
              <w:t xml:space="preserve">得3分。</w:t>
            </w:r>
            <w:r/>
          </w:p>
          <w:p>
            <w:pPr>
              <w:ind w:firstLine="480"/>
              <w:spacing w:line="360" w:lineRule="auto"/>
              <w:rPr>
                <w:rFonts w:ascii="楷体" w:hAnsi="楷体" w:eastAsia="楷体"/>
                <w:color w:val="000000" w:themeColor="text1"/>
                <w:sz w:val="24"/>
                <w14:textFill>
                  <w14:solidFill>
                    <w14:schemeClr w14:val="tx1"/>
                  </w14:solidFill>
                </w14:textFill>
              </w:rPr>
            </w:pPr>
            <w:r>
              <w:rPr>
                <w:rFonts w:hint="eastAsia"/>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未提供的不得分）。</w:t>
            </w:r>
            <w:r/>
          </w:p>
        </w:tc>
        <w:tc>
          <w:tcPr>
            <w:tcMar>
              <w:left w:w="15" w:type="dxa"/>
              <w:top w:w="15" w:type="dxa"/>
              <w:right w:w="15" w:type="dxa"/>
              <w:bottom w:w="0" w:type="dxa"/>
            </w:tcMar>
            <w:tcW w:w="1199" w:type="dxa"/>
            <w:vAlign w:val="center"/>
            <w:textDirection w:val="lrTb"/>
            <w:noWrap/>
          </w:tcPr>
          <w:p>
            <w:pPr>
              <w:jc w:val="center"/>
              <w:spacing w:line="360" w:lineRule="auto"/>
              <w:rPr>
                <w:rFonts w:ascii="楷体" w:hAnsi="楷体" w:eastAsia="楷体"/>
                <w:bCs/>
                <w:color w:val="000000" w:themeColor="text1"/>
                <w:sz w:val="24"/>
                <w14:textFill>
                  <w14:solidFill>
                    <w14:schemeClr w14:val="tx1"/>
                  </w14:solidFill>
                </w14:textFill>
              </w:rPr>
            </w:pPr>
            <w:r>
              <w:rPr>
                <w:rFonts w:hint="eastAsia" w:ascii="楷体" w:hAnsi="楷体" w:eastAsia="楷体"/>
                <w:bCs/>
                <w:color w:val="000000" w:themeColor="text1"/>
                <w:sz w:val="24"/>
                <w14:textFill>
                  <w14:solidFill>
                    <w14:schemeClr w14:val="tx1"/>
                  </w14:solidFill>
                </w14:textFill>
              </w:rPr>
              <w:t xml:space="preserve">9</w:t>
            </w:r>
            <w:r/>
          </w:p>
        </w:tc>
      </w:tr>
      <w:tr>
        <w:trPr>
          <w:jc w:val="center"/>
          <w:trHeight w:val="681"/>
        </w:trPr>
        <w:tc>
          <w:tcPr>
            <w:tcMar>
              <w:left w:w="15" w:type="dxa"/>
              <w:top w:w="15" w:type="dxa"/>
              <w:right w:w="15" w:type="dxa"/>
              <w:bottom w:w="0" w:type="dxa"/>
            </w:tcMar>
            <w:tcW w:w="701" w:type="dxa"/>
            <w:vAlign w:val="center"/>
            <w:textDirection w:val="lrTb"/>
            <w:noWrap/>
          </w:tcPr>
          <w:p>
            <w:pPr>
              <w:jc w:val="center"/>
              <w:spacing w:line="360" w:lineRule="auto"/>
              <w:rPr>
                <w:rFonts w:ascii="楷体" w:hAnsi="楷体" w:eastAsia="楷体" w:cs="宋体"/>
                <w:color w:val="000000" w:themeColor="text1"/>
                <w:sz w:val="24"/>
                <w14:textFill>
                  <w14:solidFill>
                    <w14:schemeClr w14:val="tx1"/>
                  </w14:solidFill>
                </w14:textFill>
              </w:rPr>
            </w:pPr>
            <w:r>
              <w:rPr>
                <w:rFonts w:hint="eastAsia" w:ascii="楷体" w:hAnsi="楷体" w:eastAsia="楷体" w:cs="宋体"/>
                <w:color w:val="000000" w:themeColor="text1"/>
                <w:sz w:val="24"/>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tcPr>
          <w:p>
            <w:pPr>
              <w:jc w:val="center"/>
              <w:spacing w:line="360" w:lineRule="auto"/>
              <w:rPr>
                <w:rFonts w:ascii="楷体" w:hAnsi="楷体" w:eastAsia="楷体"/>
                <w:bCs/>
                <w:color w:val="000000" w:themeColor="text1"/>
                <w:sz w:val="24"/>
                <w14:textFill>
                  <w14:solidFill>
                    <w14:schemeClr w14:val="tx1"/>
                  </w14:solidFill>
                </w14:textFill>
              </w:rPr>
            </w:pPr>
            <w:r>
              <w:rPr>
                <w:rFonts w:hint="eastAsia"/>
                <w:b/>
                <w:bCs/>
                <w:color w:val="000000" w:themeColor="text1"/>
                <w:szCs w:val="21"/>
                <w14:textFill>
                  <w14:solidFill>
                    <w14:schemeClr w14:val="tx1"/>
                  </w14:solidFill>
                </w14:textFill>
              </w:rPr>
              <w:t xml:space="preserve">整治区域地形测量方案</w:t>
            </w:r>
            <w:r/>
          </w:p>
        </w:tc>
        <w:tc>
          <w:tcPr>
            <w:tcW w:w="6076" w:type="dxa"/>
            <w:vAlign w:val="center"/>
            <w:textDirection w:val="lrTb"/>
            <w:noWrap/>
          </w:tcPr>
          <w:p>
            <w:pPr>
              <w:ind w:firstLine="48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根据各投标人提供的整治区域地形测量方案独立评审，</w:t>
            </w:r>
            <w:r>
              <w:rPr>
                <w:rFonts w:hint="eastAsia" w:ascii="宋体" w:hAnsi="宋体" w:cs="宋体"/>
                <w:color w:val="000000" w:themeColor="text1"/>
                <w:szCs w:val="21"/>
                <w14:textFill>
                  <w14:solidFill>
                    <w14:schemeClr w14:val="tx1"/>
                  </w14:solidFill>
                </w14:textFill>
              </w:rPr>
              <w:t xml:space="preserve">包括但不限于每个地块的原始土方测量数据及土方量计算图，每个地块须提供一张图等</w:t>
            </w:r>
            <w:r>
              <w:rPr>
                <w:rFonts w:hint="eastAsia"/>
                <w:color w:val="000000" w:themeColor="text1"/>
                <w:szCs w:val="21"/>
                <w14:textFill>
                  <w14:solidFill>
                    <w14:schemeClr w14:val="tx1"/>
                  </w14:solidFill>
                </w14:textFill>
              </w:rPr>
              <w:t xml:space="preserve">：</w:t>
            </w:r>
            <w:r/>
          </w:p>
          <w:p>
            <w:pPr>
              <w:ind w:firstLine="48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提供详细切实可行的服务方案，对采购人的要求理解准确，方案详细完善全面、整体设计合理，具有科学性、规范性、可行性，能够完全满足项目实施需要的，得9分；</w:t>
            </w:r>
            <w:r/>
          </w:p>
          <w:p>
            <w:pPr>
              <w:ind w:firstLine="48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提供的服务方案合理，整体设计较好，能满足项目需要的，得6分；</w:t>
            </w:r>
            <w:r/>
          </w:p>
          <w:p>
            <w:pPr>
              <w:ind w:firstLine="48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提供的服务方案简单粗略，可操作性和合理性一般的，得3分。</w:t>
            </w:r>
            <w:r/>
          </w:p>
          <w:p>
            <w:pPr>
              <w:ind w:firstLine="480"/>
              <w:spacing w:line="360" w:lineRule="auto"/>
              <w:rPr>
                <w:rFonts w:ascii="楷体" w:hAnsi="楷体" w:eastAsia="楷体"/>
                <w:bCs/>
                <w:color w:val="000000" w:themeColor="text1"/>
                <w:sz w:val="24"/>
                <w14:textFill>
                  <w14:solidFill>
                    <w14:schemeClr w14:val="tx1"/>
                  </w14:solidFill>
                </w14:textFill>
              </w:rPr>
            </w:pPr>
            <w:r>
              <w:rPr>
                <w:rFonts w:hint="eastAsia"/>
                <w:color w:val="000000" w:themeColor="text1"/>
                <w:szCs w:val="21"/>
                <w14:textFill>
                  <w14:solidFill>
                    <w14:schemeClr w14:val="tx1"/>
                  </w14:solidFill>
                </w14:textFill>
              </w:rPr>
              <w:t xml:space="preserve">（未提供的不得分）。</w:t>
            </w:r>
            <w:r/>
          </w:p>
        </w:tc>
        <w:tc>
          <w:tcPr>
            <w:tcMar>
              <w:left w:w="15" w:type="dxa"/>
              <w:top w:w="15" w:type="dxa"/>
              <w:right w:w="15" w:type="dxa"/>
              <w:bottom w:w="0" w:type="dxa"/>
            </w:tcMar>
            <w:tcW w:w="1199" w:type="dxa"/>
            <w:vAlign w:val="center"/>
            <w:textDirection w:val="lrTb"/>
            <w:noWrap/>
          </w:tcPr>
          <w:p>
            <w:pPr>
              <w:jc w:val="center"/>
              <w:spacing w:line="360" w:lineRule="auto"/>
              <w:rPr>
                <w:rFonts w:ascii="楷体" w:hAnsi="楷体" w:eastAsia="楷体"/>
                <w:bCs/>
                <w:color w:val="000000" w:themeColor="text1"/>
                <w:sz w:val="24"/>
                <w14:textFill>
                  <w14:solidFill>
                    <w14:schemeClr w14:val="tx1"/>
                  </w14:solidFill>
                </w14:textFill>
              </w:rPr>
            </w:pPr>
            <w:r>
              <w:rPr>
                <w:rFonts w:hint="eastAsia" w:ascii="楷体" w:hAnsi="楷体" w:eastAsia="楷体"/>
                <w:bCs/>
                <w:color w:val="000000" w:themeColor="text1"/>
                <w:sz w:val="24"/>
                <w14:textFill>
                  <w14:solidFill>
                    <w14:schemeClr w14:val="tx1"/>
                  </w14:solidFill>
                </w14:textFill>
              </w:rPr>
              <w:t xml:space="preserve">9</w:t>
            </w:r>
            <w:r/>
          </w:p>
        </w:tc>
      </w:tr>
      <w:tr>
        <w:trPr>
          <w:jc w:val="center"/>
          <w:trHeight w:val="17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tcPr>
          <w:p>
            <w:pPr>
              <w:jc w:val="center"/>
              <w:spacing w:line="360" w:lineRule="auto"/>
              <w:rPr>
                <w:rFonts w:ascii="楷体" w:hAnsi="楷体" w:eastAsia="楷体" w:cs="宋体"/>
                <w:color w:val="000000" w:themeColor="text1"/>
                <w:sz w:val="24"/>
                <w14:textFill>
                  <w14:solidFill>
                    <w14:schemeClr w14:val="tx1"/>
                  </w14:solidFill>
                </w14:textFill>
              </w:rPr>
            </w:pPr>
            <w:r>
              <w:rPr>
                <w:rFonts w:hint="eastAsia" w:ascii="楷体" w:hAnsi="楷体" w:eastAsia="楷体" w:cs="宋体"/>
                <w:color w:val="000000" w:themeColor="text1"/>
                <w:sz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360" w:lineRule="auto"/>
              <w:rPr>
                <w:rFonts w:ascii="楷体" w:hAnsi="楷体" w:eastAsia="楷体"/>
                <w:color w:val="000000" w:themeColor="text1"/>
                <w:sz w:val="24"/>
                <w14:textFill>
                  <w14:solidFill>
                    <w14:schemeClr w14:val="tx1"/>
                  </w14:solidFill>
                </w14:textFill>
              </w:rPr>
            </w:pPr>
            <w:r>
              <w:rPr>
                <w:rFonts w:hint="eastAsia"/>
                <w:b/>
                <w:bCs/>
                <w:color w:val="000000" w:themeColor="text1"/>
                <w:szCs w:val="21"/>
                <w14:textFill>
                  <w14:solidFill>
                    <w14:schemeClr w14:val="tx1"/>
                  </w14:solidFill>
                </w14:textFill>
              </w:rPr>
              <w:t xml:space="preserve">环境整治方案</w:t>
            </w:r>
            <w:r/>
          </w:p>
        </w:tc>
        <w:tc>
          <w:tcPr>
            <w:tcBorders>
              <w:top w:val="single" w:color="auto" w:sz="4" w:space="0"/>
              <w:left w:val="single" w:color="auto" w:sz="4" w:space="0"/>
              <w:bottom w:val="single" w:color="auto" w:sz="4" w:space="0"/>
              <w:right w:val="single" w:color="auto" w:sz="4" w:space="0"/>
            </w:tcBorders>
            <w:tcW w:w="6076" w:type="dxa"/>
            <w:vAlign w:val="center"/>
            <w:textDirection w:val="lrTb"/>
            <w:noWrap/>
          </w:tcPr>
          <w:p>
            <w:pPr>
              <w:ind w:firstLine="480"/>
              <w:spacing w:line="360" w:lineRule="auto"/>
              <w:rPr>
                <w:rFonts w:ascii="宋体" w:hAnsi="宋体"/>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根据各投标人提供的</w:t>
            </w:r>
            <w:r>
              <w:rPr>
                <w:rFonts w:hint="eastAsia"/>
                <w:color w:val="000000" w:themeColor="text1"/>
                <w:szCs w:val="21"/>
                <w14:textFill>
                  <w14:solidFill>
                    <w14:schemeClr w14:val="tx1"/>
                  </w14:solidFill>
                </w14:textFill>
              </w:rPr>
              <w:t xml:space="preserve">环境整治方案独立</w:t>
            </w:r>
            <w:r>
              <w:rPr>
                <w:color w:val="000000" w:themeColor="text1"/>
                <w:szCs w:val="21"/>
                <w14:textFill>
                  <w14:solidFill>
                    <w14:schemeClr w14:val="tx1"/>
                  </w14:solidFill>
                </w14:textFill>
              </w:rPr>
              <w:t xml:space="preserve">评审：包括但不限于</w:t>
            </w:r>
            <w:r>
              <w:rPr>
                <w:rFonts w:hint="eastAsia" w:ascii="宋体" w:hAnsi="宋体"/>
                <w:color w:val="000000" w:themeColor="text1"/>
                <w:szCs w:val="21"/>
                <w14:textFill>
                  <w14:solidFill>
                    <w14:schemeClr w14:val="tx1"/>
                  </w14:solidFill>
                </w14:textFill>
              </w:rPr>
              <w:t xml:space="preserve">土方调配说明及整治区域土方调配方案（方案中包含整治区域土方调配总图，所有地块土方方量及调配总表，须标注出每个地块的内部填挖量和出、填方量）等；</w:t>
            </w:r>
            <w:r/>
          </w:p>
          <w:p>
            <w:pPr>
              <w:ind w:firstLine="48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提供详细切实可行的服务方案，对采购人的要求理解准确，方案详细完善全面、整体设计合理，具有科学性、规范性、可行性，能够准确把握重难点，完全满足项目实施需要的，得9分；</w:t>
            </w:r>
            <w:r/>
          </w:p>
          <w:p>
            <w:pPr>
              <w:ind w:firstLine="48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提供的服务方案合理，整体设计较好，能满足项目需要的，得6分；</w:t>
            </w:r>
            <w:r/>
          </w:p>
          <w:p>
            <w:pPr>
              <w:ind w:firstLine="48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提供的服务方案简单粗略，可操作性和合理性一般的，得3分。</w:t>
            </w:r>
            <w:r/>
          </w:p>
          <w:p>
            <w:pPr>
              <w:ind w:firstLine="480"/>
              <w:spacing w:line="360" w:lineRule="auto"/>
              <w:rPr>
                <w:rFonts w:ascii="楷体" w:hAnsi="楷体" w:eastAsia="楷体"/>
                <w:color w:val="000000" w:themeColor="text1"/>
                <w:sz w:val="24"/>
                <w14:textFill>
                  <w14:solidFill>
                    <w14:schemeClr w14:val="tx1"/>
                  </w14:solidFill>
                </w14:textFill>
              </w:rPr>
            </w:pPr>
            <w:r>
              <w:rPr>
                <w:rFonts w:hint="eastAsia"/>
                <w:color w:val="000000" w:themeColor="text1"/>
                <w:szCs w:val="21"/>
                <w14:textFill>
                  <w14:solidFill>
                    <w14:schemeClr w14:val="tx1"/>
                  </w14:solidFill>
                </w14:textFill>
              </w:rPr>
              <w:t xml:space="preserve">（未提供的不得分）。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99" w:type="dxa"/>
            <w:vAlign w:val="center"/>
            <w:textDirection w:val="lrTb"/>
            <w:noWrap/>
          </w:tcPr>
          <w:p>
            <w:pPr>
              <w:ind w:left="92"/>
              <w:jc w:val="center"/>
              <w:spacing w:line="360" w:lineRule="auto"/>
              <w:rPr>
                <w:rFonts w:ascii="楷体" w:hAnsi="楷体" w:eastAsia="楷体"/>
                <w:bCs/>
                <w:color w:val="000000" w:themeColor="text1"/>
                <w:sz w:val="24"/>
                <w14:textFill>
                  <w14:solidFill>
                    <w14:schemeClr w14:val="tx1"/>
                  </w14:solidFill>
                </w14:textFill>
              </w:rPr>
            </w:pPr>
            <w:r>
              <w:rPr>
                <w:rFonts w:hint="eastAsia" w:ascii="楷体" w:hAnsi="楷体" w:eastAsia="楷体"/>
                <w:bCs/>
                <w:color w:val="000000" w:themeColor="text1"/>
                <w:sz w:val="24"/>
                <w14:textFill>
                  <w14:solidFill>
                    <w14:schemeClr w14:val="tx1"/>
                  </w14:solidFill>
                </w14:textFill>
              </w:rPr>
              <w:t xml:space="preserve">9</w:t>
            </w:r>
            <w:r/>
          </w:p>
        </w:tc>
      </w:tr>
      <w:tr>
        <w:trPr>
          <w:jc w:val="center"/>
          <w:trHeight w:val="129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tcPr>
          <w:p>
            <w:pPr>
              <w:jc w:val="center"/>
              <w:spacing w:line="360" w:lineRule="auto"/>
              <w:rPr>
                <w:rFonts w:ascii="楷体" w:hAnsi="楷体" w:eastAsia="楷体" w:cs="宋体"/>
                <w:color w:val="000000" w:themeColor="text1"/>
                <w:sz w:val="24"/>
                <w14:textFill>
                  <w14:solidFill>
                    <w14:schemeClr w14:val="tx1"/>
                  </w14:solidFill>
                </w14:textFill>
              </w:rPr>
            </w:pPr>
            <w:r>
              <w:rPr>
                <w:rFonts w:hint="eastAsia" w:ascii="楷体" w:hAnsi="楷体" w:eastAsia="楷体" w:cs="宋体"/>
                <w:color w:val="000000" w:themeColor="text1"/>
                <w:sz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360" w:lineRule="auto"/>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安全文明保证</w:t>
            </w:r>
            <w:r/>
          </w:p>
          <w:p>
            <w:pPr>
              <w:jc w:val="center"/>
              <w:spacing w:line="360" w:lineRule="auto"/>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措施方案</w:t>
            </w:r>
            <w:r/>
          </w:p>
        </w:tc>
        <w:tc>
          <w:tcPr>
            <w:tcBorders>
              <w:top w:val="single" w:color="auto" w:sz="4" w:space="0"/>
              <w:left w:val="single" w:color="auto" w:sz="4" w:space="0"/>
              <w:bottom w:val="single" w:color="auto" w:sz="4" w:space="0"/>
              <w:right w:val="single" w:color="auto" w:sz="4" w:space="0"/>
            </w:tcBorders>
            <w:tcW w:w="6076" w:type="dxa"/>
            <w:vAlign w:val="center"/>
            <w:textDirection w:val="lrTb"/>
            <w:noWrap/>
          </w:tcPr>
          <w:p>
            <w:pPr>
              <w:ind w:firstLine="48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根据各投标人提供的</w:t>
            </w:r>
            <w:r>
              <w:rPr>
                <w:rFonts w:hint="eastAsia"/>
                <w:color w:val="000000" w:themeColor="text1"/>
                <w:szCs w:val="21"/>
                <w14:textFill>
                  <w14:solidFill>
                    <w14:schemeClr w14:val="tx1"/>
                  </w14:solidFill>
                </w14:textFill>
              </w:rPr>
              <w:t xml:space="preserve">安全文明</w:t>
            </w:r>
            <w:r>
              <w:rPr>
                <w:color w:val="000000" w:themeColor="text1"/>
                <w:szCs w:val="21"/>
                <w14:textFill>
                  <w14:solidFill>
                    <w14:schemeClr w14:val="tx1"/>
                  </w14:solidFill>
                </w14:textFill>
              </w:rPr>
              <w:t xml:space="preserve">保证措施方案</w:t>
            </w:r>
            <w:r>
              <w:rPr>
                <w:rFonts w:hint="eastAsia"/>
                <w:color w:val="000000" w:themeColor="text1"/>
                <w:szCs w:val="21"/>
                <w14:textFill>
                  <w14:solidFill>
                    <w14:schemeClr w14:val="tx1"/>
                  </w14:solidFill>
                </w14:textFill>
              </w:rPr>
              <w:t xml:space="preserve">独立</w:t>
            </w:r>
            <w:r>
              <w:rPr>
                <w:color w:val="000000" w:themeColor="text1"/>
                <w:szCs w:val="21"/>
                <w14:textFill>
                  <w14:solidFill>
                    <w14:schemeClr w14:val="tx1"/>
                  </w14:solidFill>
                </w14:textFill>
              </w:rPr>
              <w:t xml:space="preserve">评审</w:t>
            </w:r>
            <w:r>
              <w:rPr>
                <w:rFonts w:hint="eastAsia"/>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包括扬尘污染防治措施</w:t>
            </w:r>
            <w:r>
              <w:rPr>
                <w:rFonts w:hint="eastAsia"/>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环境保护</w:t>
            </w:r>
            <w:r>
              <w:rPr>
                <w:rFonts w:hint="eastAsia"/>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现场工作人员安全防护措施、安全教育、现场安全管理和宣传措施</w:t>
            </w:r>
            <w:r>
              <w:rPr>
                <w:rFonts w:hint="eastAsia"/>
                <w:color w:val="000000" w:themeColor="text1"/>
                <w:szCs w:val="21"/>
                <w14:textFill>
                  <w14:solidFill>
                    <w14:schemeClr w14:val="tx1"/>
                  </w14:solidFill>
                </w14:textFill>
              </w:rPr>
              <w:t xml:space="preserve">等：</w:t>
            </w:r>
            <w:r/>
          </w:p>
          <w:p>
            <w:pPr>
              <w:ind w:firstLine="48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措施健全，科学合理，能有效保证项目顺利完成切实可行且完善，得</w:t>
            </w:r>
            <w:r>
              <w:rPr>
                <w:rFonts w:hint="eastAsia" w:ascii="宋体" w:hAnsi="宋体"/>
                <w:color w:val="000000" w:themeColor="text1"/>
                <w:lang w:val="en-US" w:eastAsia="zh-CN"/>
                <w14:textFill>
                  <w14:solidFill>
                    <w14:schemeClr w14:val="tx1"/>
                  </w14:solidFill>
                </w14:textFill>
              </w:rPr>
              <w:t xml:space="preserve">7</w:t>
            </w:r>
            <w:r>
              <w:rPr>
                <w:rFonts w:hint="eastAsia" w:ascii="宋体" w:hAnsi="宋体"/>
                <w:color w:val="000000" w:themeColor="text1"/>
                <w14:textFill>
                  <w14:solidFill>
                    <w14:schemeClr w14:val="tx1"/>
                  </w14:solidFill>
                </w14:textFill>
              </w:rPr>
              <w:t xml:space="preserve">分；</w:t>
            </w:r>
            <w:r/>
          </w:p>
          <w:p>
            <w:pPr>
              <w:ind w:firstLine="48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措施较为健全，</w:t>
            </w:r>
            <w:r>
              <w:rPr>
                <w:rFonts w:hint="eastAsia"/>
                <w:color w:val="000000" w:themeColor="text1"/>
                <w:szCs w:val="21"/>
                <w14:textFill>
                  <w14:solidFill>
                    <w14:schemeClr w14:val="tx1"/>
                  </w14:solidFill>
                </w14:textFill>
              </w:rPr>
              <w:t xml:space="preserve">较为</w:t>
            </w:r>
            <w:r>
              <w:rPr>
                <w:rFonts w:hint="eastAsia" w:ascii="宋体" w:hAnsi="宋体"/>
                <w:color w:val="000000" w:themeColor="text1"/>
                <w14:textFill>
                  <w14:solidFill>
                    <w14:schemeClr w14:val="tx1"/>
                  </w14:solidFill>
                </w14:textFill>
              </w:rPr>
              <w:t xml:space="preserve">科学合理，较为切实可行，较为完善的得</w:t>
            </w:r>
            <w:r>
              <w:rPr>
                <w:rFonts w:hint="eastAsia" w:ascii="宋体" w:hAnsi="宋体"/>
                <w:color w:val="000000" w:themeColor="text1"/>
                <w:lang w:val="en-US" w:eastAsia="zh-CN"/>
                <w14:textFill>
                  <w14:solidFill>
                    <w14:schemeClr w14:val="tx1"/>
                  </w14:solidFill>
                </w14:textFill>
              </w:rPr>
              <w:t xml:space="preserve">4</w:t>
            </w:r>
            <w:r>
              <w:rPr>
                <w:rFonts w:hint="eastAsia" w:ascii="宋体" w:hAnsi="宋体"/>
                <w:color w:val="000000" w:themeColor="text1"/>
                <w14:textFill>
                  <w14:solidFill>
                    <w14:schemeClr w14:val="tx1"/>
                  </w14:solidFill>
                </w14:textFill>
              </w:rPr>
              <w:t xml:space="preserve">分；</w:t>
            </w:r>
            <w:r/>
          </w:p>
          <w:p>
            <w:pPr>
              <w:ind w:firstLine="48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措施较简单，科学合理可行性一般的，得</w:t>
            </w:r>
            <w:r>
              <w:rPr>
                <w:rFonts w:hint="eastAsia" w:ascii="宋体" w:hAnsi="宋体"/>
                <w:color w:val="000000" w:themeColor="text1"/>
                <w:lang w:val="en-US" w:eastAsia="zh-CN"/>
                <w14:textFill>
                  <w14:solidFill>
                    <w14:schemeClr w14:val="tx1"/>
                  </w14:solidFill>
                </w14:textFill>
              </w:rPr>
              <w:t xml:space="preserve">2</w:t>
            </w:r>
            <w:r>
              <w:rPr>
                <w:rFonts w:hint="eastAsia" w:ascii="宋体" w:hAnsi="宋体"/>
                <w:color w:val="000000" w:themeColor="text1"/>
                <w14:textFill>
                  <w14:solidFill>
                    <w14:schemeClr w14:val="tx1"/>
                  </w14:solidFill>
                </w14:textFill>
              </w:rPr>
              <w:t xml:space="preserve">分；</w:t>
            </w:r>
            <w:r/>
          </w:p>
          <w:p>
            <w:pPr>
              <w:ind w:firstLine="480"/>
              <w:spacing w:line="360" w:lineRule="auto"/>
              <w:rPr>
                <w:rFonts w:ascii="楷体" w:hAnsi="楷体" w:eastAsia="楷体"/>
                <w:color w:val="000000" w:themeColor="text1"/>
                <w:sz w:val="24"/>
                <w14:textFill>
                  <w14:solidFill>
                    <w14:schemeClr w14:val="tx1"/>
                  </w14:solidFill>
                </w14:textFill>
              </w:rPr>
            </w:pPr>
            <w:r>
              <w:rPr>
                <w:rFonts w:hint="eastAsia" w:ascii="宋体" w:hAnsi="宋体"/>
                <w:color w:val="000000" w:themeColor="text1"/>
                <w14:textFill>
                  <w14:solidFill>
                    <w14:schemeClr w14:val="tx1"/>
                  </w14:solidFill>
                </w14:textFill>
              </w:rPr>
              <w:t xml:space="preserve">未提供的不得分。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99" w:type="dxa"/>
            <w:vAlign w:val="center"/>
            <w:textDirection w:val="lrTb"/>
            <w:noWrap/>
          </w:tcPr>
          <w:p>
            <w:pPr>
              <w:jc w:val="center"/>
              <w:spacing w:line="360" w:lineRule="auto"/>
              <w:rPr>
                <w:rFonts w:hint="eastAsia" w:ascii="楷体" w:hAnsi="楷体" w:eastAsia="楷体"/>
                <w:bCs/>
                <w:color w:val="000000" w:themeColor="text1"/>
                <w:sz w:val="24"/>
                <w:lang w:eastAsia="zh-CN"/>
                <w14:textFill>
                  <w14:solidFill>
                    <w14:schemeClr w14:val="tx1"/>
                  </w14:solidFill>
                </w14:textFill>
              </w:rPr>
            </w:pPr>
            <w:r>
              <w:rPr>
                <w:rFonts w:hint="eastAsia" w:ascii="楷体" w:hAnsi="楷体" w:eastAsia="楷体"/>
                <w:bCs/>
                <w:color w:val="000000" w:themeColor="text1"/>
                <w:sz w:val="24"/>
                <w:lang w:val="en-US" w:eastAsia="zh-CN"/>
                <w14:textFill>
                  <w14:solidFill>
                    <w14:schemeClr w14:val="tx1"/>
                  </w14:solidFill>
                </w14:textFill>
              </w:rPr>
              <w:t xml:space="preserve">7</w:t>
            </w:r>
            <w:r/>
          </w:p>
        </w:tc>
      </w:tr>
      <w:tr>
        <w:trPr>
          <w:jc w:val="center"/>
          <w:trHeight w:val="160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tcPr>
          <w:p>
            <w:pPr>
              <w:jc w:val="center"/>
              <w:spacing w:line="360" w:lineRule="auto"/>
              <w:rPr>
                <w:rFonts w:ascii="楷体" w:hAnsi="楷体" w:eastAsia="楷体" w:cs="宋体"/>
                <w:sz w:val="24"/>
              </w:rPr>
            </w:pPr>
            <w:r>
              <w:rPr>
                <w:rFonts w:hint="eastAsia" w:ascii="楷体" w:hAnsi="楷体" w:eastAsia="楷体" w:cs="宋体"/>
                <w:sz w:val="24"/>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360" w:lineRule="auto"/>
              <w:rPr>
                <w:rFonts w:ascii="宋体" w:hAnsi="宋体"/>
                <w:b/>
                <w:szCs w:val="21"/>
              </w:rPr>
            </w:pPr>
            <w:r>
              <w:rPr>
                <w:rFonts w:hint="eastAsia" w:ascii="宋体" w:hAnsi="宋体"/>
                <w:b/>
                <w:szCs w:val="21"/>
              </w:rPr>
              <w:t xml:space="preserve">各项紧急及突发事件处理方案</w:t>
            </w:r>
            <w:r/>
          </w:p>
        </w:tc>
        <w:tc>
          <w:tcPr>
            <w:tcBorders>
              <w:top w:val="single" w:color="auto" w:sz="4" w:space="0"/>
              <w:left w:val="single" w:color="auto" w:sz="4" w:space="0"/>
              <w:bottom w:val="single" w:color="auto" w:sz="4" w:space="0"/>
              <w:right w:val="single" w:color="auto" w:sz="4" w:space="0"/>
            </w:tcBorders>
            <w:tcW w:w="6076" w:type="dxa"/>
            <w:vAlign w:val="center"/>
            <w:textDirection w:val="lrTb"/>
            <w:noWrap/>
          </w:tcPr>
          <w:p>
            <w:pPr>
              <w:ind w:firstLine="420"/>
              <w:spacing w:line="312" w:lineRule="auto"/>
              <w:rPr>
                <w:b/>
                <w:szCs w:val="21"/>
              </w:rPr>
            </w:pPr>
            <w:r>
              <w:rPr>
                <w:szCs w:val="21"/>
              </w:rPr>
              <w:t xml:space="preserve">根据各投标人提供的</w:t>
            </w:r>
            <w:r>
              <w:rPr>
                <w:rFonts w:hint="eastAsia"/>
                <w:szCs w:val="21"/>
              </w:rPr>
              <w:t xml:space="preserve">各项紧急及突发事件处理</w:t>
            </w:r>
            <w:r>
              <w:rPr>
                <w:szCs w:val="21"/>
              </w:rPr>
              <w:t xml:space="preserve">方案</w:t>
            </w:r>
            <w:r>
              <w:rPr>
                <w:rFonts w:hint="eastAsia"/>
                <w:szCs w:val="21"/>
              </w:rPr>
              <w:t xml:space="preserve">独立</w:t>
            </w:r>
            <w:r>
              <w:rPr>
                <w:szCs w:val="21"/>
              </w:rPr>
              <w:t xml:space="preserve">评审</w:t>
            </w:r>
            <w:r>
              <w:rPr>
                <w:rFonts w:hint="eastAsia"/>
                <w:szCs w:val="21"/>
              </w:rPr>
              <w:t xml:space="preserve">，包括雨季汛期、防滑防冻等恶劣天气等可能发生的突发事件等：</w:t>
            </w:r>
            <w:r/>
          </w:p>
          <w:p>
            <w:pPr>
              <w:ind w:firstLine="420"/>
              <w:spacing w:line="312" w:lineRule="auto"/>
              <w:rPr>
                <w:rFonts w:ascii="宋体" w:hAnsi="宋体"/>
                <w:szCs w:val="21"/>
              </w:rPr>
            </w:pPr>
            <w:r>
              <w:rPr>
                <w:rFonts w:hint="eastAsia" w:ascii="宋体" w:hAnsi="宋体"/>
                <w:szCs w:val="21"/>
              </w:rPr>
              <w:t xml:space="preserve">方案完备健全、针对性强、可实施性强的得</w:t>
            </w:r>
            <w:r>
              <w:rPr>
                <w:rFonts w:hint="eastAsia" w:ascii="宋体" w:hAnsi="宋体"/>
                <w:szCs w:val="21"/>
                <w:lang w:val="en-US" w:eastAsia="zh-CN"/>
              </w:rPr>
              <w:t xml:space="preserve">6</w:t>
            </w:r>
            <w:r>
              <w:rPr>
                <w:rFonts w:hint="eastAsia" w:ascii="宋体" w:hAnsi="宋体"/>
                <w:szCs w:val="21"/>
              </w:rPr>
              <w:t xml:space="preserve">分；</w:t>
            </w:r>
            <w:r/>
          </w:p>
          <w:p>
            <w:pPr>
              <w:ind w:firstLine="420"/>
              <w:spacing w:line="312" w:lineRule="auto"/>
              <w:rPr>
                <w:rFonts w:ascii="宋体" w:hAnsi="宋体"/>
                <w:szCs w:val="21"/>
              </w:rPr>
            </w:pPr>
            <w:r>
              <w:rPr>
                <w:rFonts w:hint="eastAsia" w:ascii="宋体" w:hAnsi="宋体"/>
                <w:szCs w:val="21"/>
              </w:rPr>
              <w:t xml:space="preserve">方案较为完备健全、针对性较强、可实施性较强的得</w:t>
            </w:r>
            <w:r>
              <w:rPr>
                <w:rFonts w:hint="eastAsia" w:ascii="宋体" w:hAnsi="宋体"/>
                <w:szCs w:val="21"/>
                <w:lang w:val="en-US" w:eastAsia="zh-CN"/>
              </w:rPr>
              <w:t xml:space="preserve">4</w:t>
            </w:r>
            <w:r>
              <w:rPr>
                <w:rFonts w:hint="eastAsia" w:ascii="宋体" w:hAnsi="宋体"/>
                <w:szCs w:val="21"/>
              </w:rPr>
              <w:t xml:space="preserve">分；</w:t>
            </w:r>
            <w:r/>
          </w:p>
          <w:p>
            <w:pPr>
              <w:ind w:firstLine="420"/>
              <w:spacing w:line="312" w:lineRule="auto"/>
              <w:rPr>
                <w:rFonts w:ascii="宋体" w:hAnsi="宋体"/>
                <w:szCs w:val="21"/>
              </w:rPr>
            </w:pPr>
            <w:r>
              <w:rPr>
                <w:rFonts w:hint="eastAsia" w:ascii="宋体" w:hAnsi="宋体"/>
                <w:szCs w:val="21"/>
              </w:rPr>
              <w:t xml:space="preserve">方案较简单、针对性一般、可实施性不强的得</w:t>
            </w:r>
            <w:r>
              <w:rPr>
                <w:rFonts w:hint="eastAsia" w:ascii="宋体" w:hAnsi="宋体"/>
                <w:szCs w:val="21"/>
                <w:lang w:val="en-US" w:eastAsia="zh-CN"/>
              </w:rPr>
              <w:t xml:space="preserve">2</w:t>
            </w:r>
            <w:r>
              <w:rPr>
                <w:rFonts w:hint="eastAsia" w:ascii="宋体" w:hAnsi="宋体"/>
                <w:szCs w:val="21"/>
              </w:rPr>
              <w:t xml:space="preserve">分；</w:t>
            </w:r>
            <w:r/>
          </w:p>
          <w:p>
            <w:pPr>
              <w:ind w:firstLine="420"/>
              <w:spacing w:line="312" w:lineRule="auto"/>
              <w:rPr>
                <w:rFonts w:ascii="宋体" w:hAnsi="宋体"/>
                <w:szCs w:val="21"/>
              </w:rPr>
            </w:pPr>
            <w:r>
              <w:rPr>
                <w:rFonts w:hint="eastAsia" w:ascii="宋体" w:hAnsi="宋体"/>
                <w:szCs w:val="21"/>
              </w:rPr>
              <w:t xml:space="preserve">未提供的不得分。</w:t>
            </w:r>
            <w:r/>
          </w:p>
          <w:p>
            <w:pPr>
              <w:jc w:val="left"/>
              <w:widowControl/>
              <w:rPr>
                <w:rFonts w:ascii="宋体" w:hAnsi="宋体" w:cs="宋体"/>
                <w:lang w:bidi="mn-Mong-CN"/>
              </w:rPr>
            </w:pPr>
            <w:r>
              <w:rPr>
                <w:rFonts w:ascii="宋体" w:hAnsi="宋体" w:cs="宋体"/>
                <w:lang w:bidi="mn-Mong-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99" w:type="dxa"/>
            <w:vAlign w:val="center"/>
            <w:textDirection w:val="lrTb"/>
            <w:noWrap/>
          </w:tcPr>
          <w:p>
            <w:pPr>
              <w:jc w:val="center"/>
              <w:spacing w:line="360" w:lineRule="auto"/>
              <w:rPr>
                <w:rFonts w:hint="eastAsia" w:ascii="楷体" w:hAnsi="楷体" w:eastAsia="楷体"/>
                <w:bCs/>
                <w:sz w:val="24"/>
                <w:lang w:eastAsia="zh-CN"/>
              </w:rPr>
            </w:pPr>
            <w:r>
              <w:rPr>
                <w:rFonts w:hint="eastAsia" w:ascii="楷体" w:hAnsi="楷体" w:eastAsia="楷体"/>
                <w:bCs/>
                <w:sz w:val="24"/>
                <w:lang w:val="en-US" w:eastAsia="zh-CN"/>
              </w:rPr>
              <w:t xml:space="preserve">6</w:t>
            </w:r>
            <w:r/>
          </w:p>
        </w:tc>
      </w:tr>
    </w:tbl>
    <w:p>
      <w:pPr>
        <w:pStyle w:val="813"/>
      </w:pPr>
      <w:r/>
      <w:r/>
    </w:p>
    <w:p>
      <w:r/>
      <w:r/>
    </w:p>
    <w:p>
      <w:pPr>
        <w:jc w:val="left"/>
        <w:widowControl/>
        <w:rPr>
          <w:rFonts w:ascii="新宋体" w:hAnsi="新宋体" w:eastAsia="新宋体" w:cs="新宋体"/>
          <w:szCs w:val="21"/>
        </w:rPr>
      </w:pPr>
      <w:r>
        <w:rPr>
          <w:rFonts w:ascii="新宋体" w:hAnsi="新宋体" w:eastAsia="新宋体" w:cs="新宋体"/>
          <w:szCs w:val="21"/>
        </w:rPr>
      </w:r>
      <w:r/>
    </w:p>
    <w:p>
      <w:pPr>
        <w:pStyle w:val="839"/>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9.相同品牌产品的处理原则</w:t>
      </w:r>
      <w:r/>
    </w:p>
    <w:p>
      <w:pPr>
        <w:pStyle w:val="839"/>
        <w:ind w:firstLine="473"/>
        <w:keepLines w:val="0"/>
        <w:keepNext w:val="0"/>
        <w:spacing w:before="0" w:after="0" w:line="360" w:lineRule="auto"/>
        <w:rPr>
          <w:rFonts w:ascii="新宋体" w:hAnsi="新宋体" w:eastAsia="新宋体" w:cs="新宋体"/>
          <w:b w:val="0"/>
          <w:sz w:val="24"/>
          <w:szCs w:val="24"/>
        </w:rPr>
      </w:pPr>
      <w:r>
        <w:rPr>
          <w:rFonts w:hint="eastAsia" w:ascii="新宋体" w:hAnsi="新宋体" w:eastAsia="新宋体" w:cs="新宋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9.2使用综合评分法的采购项目，核心产品提供相同品牌产品且通过资格审查、符合性审查的不同投标人参加同一合同项下投标的，按一家投标</w:t>
      </w:r>
      <w:r>
        <w:rPr>
          <w:rFonts w:hint="eastAsia" w:ascii="新宋体" w:hAnsi="新宋体" w:eastAsia="新宋体" w:cs="新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39"/>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10.允许修改评标结果的情形</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10.1评标结果汇总完成后，除下列情形外，任何人不得修改评标结果：</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（1）分值汇总计算错误的；</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（2）分项评分超出评分标准范围的；</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（3）评标委员会成员对客观评审因素评分不一致的；</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（4）经评标委员会认定评分畸高、畸低的。</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57" w:name="_Toc98669361"/>
      <w:r/>
      <w:bookmarkEnd w:id="257"/>
      <w:r/>
      <w:bookmarkStart w:id="258" w:name="_Toc20732998"/>
      <w:r/>
      <w:bookmarkEnd w:id="258"/>
      <w:r/>
      <w:bookmarkStart w:id="259" w:name="_Toc98669719"/>
      <w:r/>
      <w:bookmarkEnd w:id="259"/>
      <w:r/>
      <w:bookmarkStart w:id="260" w:name="_Toc100386064"/>
      <w:r/>
      <w:bookmarkEnd w:id="260"/>
      <w:r/>
      <w:bookmarkStart w:id="261" w:name="_Toc92168030"/>
      <w:r/>
      <w:bookmarkEnd w:id="261"/>
      <w:r/>
      <w:r/>
    </w:p>
    <w:p>
      <w:pPr>
        <w:pStyle w:val="839"/>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11.推荐中标候选人</w:t>
      </w:r>
      <w:r/>
    </w:p>
    <w:p>
      <w:pPr>
        <w:ind w:firstLine="420"/>
        <w:jc w:val="left"/>
        <w:spacing w:line="360" w:lineRule="auto"/>
        <w:widowControl/>
        <w:rPr>
          <w:rFonts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00b050"/>
          <w:sz w:val="24"/>
        </w:rPr>
        <w:t xml:space="preserve">☑</w:t>
      </w:r>
      <w:r>
        <w:rPr>
          <w:rFonts w:hint="eastAsia" w:ascii="新宋体" w:hAnsi="新宋体" w:eastAsia="新宋体" w:cs="新宋体"/>
          <w:sz w:val="24"/>
        </w:rPr>
        <w:t xml:space="preserve">11.1</w:t>
      </w:r>
      <w:r>
        <w:rPr>
          <w:rFonts w:hint="eastAsia" w:ascii="新宋体" w:hAnsi="新宋体" w:eastAsia="新宋体" w:cs="新宋体"/>
          <w:color w:val="4472c4" w:themeColor="accent1"/>
          <w:sz w:val="24"/>
          <w14:textFill>
            <w14:solidFill>
              <w14:schemeClr w14:val="accent1"/>
            </w14:solidFill>
          </w14:textFill>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 </w:t>
      </w:r>
      <w:r/>
    </w:p>
    <w:p>
      <w:pPr>
        <w:jc w:val="left"/>
        <w:spacing w:line="360" w:lineRule="auto"/>
        <w:widowControl/>
        <w:rPr>
          <w:rFonts w:ascii="新宋体" w:hAnsi="新宋体" w:eastAsia="新宋体" w:cs="新宋体"/>
          <w:sz w:val="24"/>
        </w:rPr>
      </w:pPr>
      <w:r>
        <w:rPr>
          <w:rFonts w:hint="eastAsia" w:ascii="新宋体" w:hAnsi="新宋体" w:eastAsia="新宋体" w:cs="新宋体"/>
          <w:sz w:val="24"/>
        </w:rPr>
        <w:br w:type="page" w:clear="all"/>
      </w:r>
      <w:r/>
    </w:p>
    <w:p>
      <w:pPr>
        <w:pStyle w:val="813"/>
      </w:pPr>
      <w:r/>
      <w:r/>
    </w:p>
    <w:p>
      <w:pPr>
        <w:jc w:val="left"/>
        <w:spacing w:line="360" w:lineRule="auto"/>
        <w:widowControl/>
        <w:rPr>
          <w:rFonts w:ascii="新宋体" w:hAnsi="新宋体" w:eastAsia="新宋体" w:cs="新宋体"/>
          <w:sz w:val="24"/>
        </w:rPr>
      </w:pPr>
      <w:r>
        <w:rPr>
          <w:rFonts w:ascii="新宋体" w:hAnsi="新宋体" w:eastAsia="新宋体" w:cs="新宋体"/>
          <w:sz w:val="24"/>
        </w:rPr>
      </w:r>
      <w:r/>
    </w:p>
    <w:p>
      <w:pPr>
        <w:ind w:firstLine="964"/>
        <w:jc w:val="left"/>
        <w:spacing w:line="360" w:lineRule="auto"/>
        <w:rPr>
          <w:rFonts w:ascii="新宋体" w:hAnsi="新宋体" w:eastAsia="新宋体" w:cs="新宋体"/>
          <w:b/>
          <w:sz w:val="48"/>
          <w:szCs w:val="44"/>
        </w:rPr>
      </w:pPr>
      <w:r>
        <w:rPr>
          <w:rFonts w:hint="eastAsia" w:ascii="新宋体" w:hAnsi="新宋体" w:eastAsia="新宋体" w:cs="新宋体"/>
          <w:b/>
          <w:sz w:val="48"/>
          <w:szCs w:val="44"/>
        </w:rPr>
        <w:t xml:space="preserve">第六部分    投标文件（格式）</w:t>
      </w:r>
      <w:r/>
    </w:p>
    <w:p>
      <w:pPr>
        <w:jc w:val="center"/>
        <w:spacing w:line="360" w:lineRule="auto"/>
        <w:rPr>
          <w:rFonts w:ascii="新宋体" w:hAnsi="新宋体" w:eastAsia="新宋体" w:cs="新宋体"/>
          <w:b/>
          <w:sz w:val="72"/>
        </w:rPr>
      </w:pPr>
      <w:r>
        <w:rPr>
          <w:rFonts w:ascii="新宋体" w:hAnsi="新宋体" w:eastAsia="新宋体" w:cs="新宋体"/>
          <w:b/>
          <w:sz w:val="72"/>
        </w:rPr>
      </w:r>
      <w:r/>
    </w:p>
    <w:p>
      <w:pPr>
        <w:jc w:val="center"/>
        <w:spacing w:line="360" w:lineRule="auto"/>
        <w:rPr>
          <w:rFonts w:ascii="新宋体" w:hAnsi="新宋体" w:eastAsia="新宋体" w:cs="新宋体"/>
          <w:sz w:val="72"/>
        </w:rPr>
      </w:pPr>
      <w:r>
        <w:rPr>
          <w:rFonts w:hint="eastAsia" w:ascii="新宋体" w:hAnsi="新宋体" w:eastAsia="新宋体" w:cs="新宋体"/>
          <w:b/>
          <w:sz w:val="72"/>
        </w:rPr>
        <w:t xml:space="preserve">投   标   文   件</w:t>
      </w:r>
      <w:r/>
    </w:p>
    <w:p>
      <w:pPr>
        <w:ind w:firstLine="723"/>
        <w:jc w:val="center"/>
        <w:spacing w:line="360" w:lineRule="auto"/>
        <w:rPr>
          <w:rFonts w:ascii="新宋体" w:hAnsi="新宋体" w:eastAsia="新宋体" w:cs="新宋体"/>
          <w:b/>
          <w:sz w:val="36"/>
        </w:rPr>
      </w:pPr>
      <w:r>
        <w:rPr>
          <w:rFonts w:ascii="新宋体" w:hAnsi="新宋体" w:eastAsia="新宋体" w:cs="新宋体"/>
          <w:b/>
          <w:sz w:val="36"/>
        </w:rPr>
      </w:r>
      <w:r/>
    </w:p>
    <w:p>
      <w:pPr>
        <w:ind w:firstLine="643"/>
        <w:spacing w:line="360" w:lineRule="auto"/>
        <w:rPr>
          <w:rFonts w:ascii="新宋体" w:hAnsi="新宋体" w:eastAsia="新宋体" w:cs="新宋体"/>
          <w:b/>
          <w:sz w:val="32"/>
        </w:rPr>
      </w:pPr>
      <w:r>
        <w:rPr>
          <w:rFonts w:ascii="新宋体" w:hAnsi="新宋体" w:eastAsia="新宋体" w:cs="新宋体"/>
          <w:b/>
          <w:sz w:val="32"/>
        </w:rPr>
      </w:r>
      <w:r/>
    </w:p>
    <w:p>
      <w:pPr>
        <w:ind w:firstLine="643"/>
        <w:spacing w:line="360" w:lineRule="auto"/>
        <w:rPr>
          <w:rFonts w:ascii="新宋体" w:hAnsi="新宋体" w:eastAsia="新宋体" w:cs="新宋体"/>
          <w:b/>
          <w:sz w:val="32"/>
        </w:rPr>
      </w:pPr>
      <w:r>
        <w:rPr>
          <w:rFonts w:ascii="新宋体" w:hAnsi="新宋体" w:eastAsia="新宋体" w:cs="新宋体"/>
          <w:b/>
          <w:sz w:val="32"/>
        </w:rPr>
      </w:r>
      <w:r/>
    </w:p>
    <w:p>
      <w:pPr>
        <w:jc w:val="center"/>
        <w:spacing w:line="360" w:lineRule="auto"/>
        <w:rPr>
          <w:rFonts w:ascii="新宋体" w:hAnsi="新宋体" w:eastAsia="新宋体" w:cs="新宋体"/>
          <w:b/>
          <w:sz w:val="32"/>
        </w:rPr>
      </w:pPr>
      <w:r>
        <w:rPr>
          <w:rFonts w:hint="eastAsia" w:ascii="新宋体" w:hAnsi="新宋体" w:eastAsia="新宋体" w:cs="新宋体"/>
          <w:b/>
          <w:sz w:val="32"/>
        </w:rPr>
        <w:t xml:space="preserve">项目编号：</w:t>
      </w:r>
      <w:r>
        <w:rPr>
          <w:rFonts w:hint="eastAsia" w:ascii="新宋体" w:hAnsi="新宋体" w:eastAsia="新宋体" w:cs="新宋体"/>
          <w:b/>
          <w:color w:val="6600ff"/>
          <w:sz w:val="24"/>
          <w:u w:val="single"/>
        </w:rPr>
        <w:t xml:space="preserve">××××</w:t>
      </w:r>
      <w:r/>
    </w:p>
    <w:p>
      <w:pPr>
        <w:ind w:firstLine="560"/>
        <w:jc w:val="center"/>
        <w:spacing w:line="360" w:lineRule="auto"/>
        <w:rPr>
          <w:rFonts w:ascii="新宋体" w:hAnsi="新宋体" w:eastAsia="新宋体" w:cs="新宋体"/>
          <w:sz w:val="28"/>
        </w:rPr>
      </w:pPr>
      <w:r>
        <w:rPr>
          <w:rFonts w:ascii="新宋体" w:hAnsi="新宋体" w:eastAsia="新宋体" w:cs="新宋体"/>
          <w:sz w:val="28"/>
        </w:rPr>
      </w:r>
      <w:r/>
    </w:p>
    <w:p>
      <w:pPr>
        <w:ind w:firstLine="560"/>
        <w:jc w:val="center"/>
        <w:spacing w:line="360" w:lineRule="auto"/>
        <w:rPr>
          <w:rFonts w:ascii="新宋体" w:hAnsi="新宋体" w:eastAsia="新宋体" w:cs="新宋体"/>
          <w:sz w:val="28"/>
        </w:rPr>
      </w:pPr>
      <w:r>
        <w:rPr>
          <w:rFonts w:ascii="新宋体" w:hAnsi="新宋体" w:eastAsia="新宋体" w:cs="新宋体"/>
          <w:sz w:val="28"/>
        </w:rPr>
      </w:r>
      <w:r/>
    </w:p>
    <w:p>
      <w:pPr>
        <w:ind w:firstLine="560"/>
        <w:jc w:val="center"/>
        <w:spacing w:line="360" w:lineRule="auto"/>
        <w:rPr>
          <w:rFonts w:ascii="新宋体" w:hAnsi="新宋体" w:eastAsia="新宋体" w:cs="新宋体"/>
          <w:sz w:val="28"/>
        </w:rPr>
      </w:pPr>
      <w:r>
        <w:rPr>
          <w:rFonts w:ascii="新宋体" w:hAnsi="新宋体" w:eastAsia="新宋体" w:cs="新宋体"/>
          <w:sz w:val="28"/>
        </w:rPr>
      </w:r>
      <w:r/>
    </w:p>
    <w:p>
      <w:pPr>
        <w:ind w:firstLine="562"/>
        <w:jc w:val="center"/>
        <w:spacing w:line="360" w:lineRule="auto"/>
        <w:rPr>
          <w:rFonts w:ascii="新宋体" w:hAnsi="新宋体" w:eastAsia="新宋体" w:cs="新宋体"/>
          <w:b/>
          <w:sz w:val="28"/>
        </w:rPr>
      </w:pPr>
      <w:r>
        <w:rPr>
          <w:rFonts w:ascii="新宋体" w:hAnsi="新宋体" w:eastAsia="新宋体" w:cs="新宋体"/>
          <w:b/>
          <w:sz w:val="28"/>
        </w:rPr>
      </w:r>
      <w:r/>
    </w:p>
    <w:p>
      <w:pPr>
        <w:jc w:val="center"/>
        <w:spacing w:line="360" w:lineRule="auto"/>
        <w:rPr>
          <w:rFonts w:ascii="新宋体" w:hAnsi="新宋体" w:eastAsia="新宋体" w:cs="新宋体"/>
          <w:b/>
          <w:sz w:val="32"/>
          <w:szCs w:val="32"/>
        </w:rPr>
      </w:pPr>
      <w:r>
        <w:rPr>
          <w:rFonts w:hint="eastAsia" w:ascii="新宋体" w:hAnsi="新宋体" w:eastAsia="新宋体" w:cs="新宋体"/>
          <w:b/>
          <w:sz w:val="32"/>
          <w:szCs w:val="32"/>
        </w:rPr>
        <w:t xml:space="preserve">项目名称：</w:t>
      </w:r>
      <w:r>
        <w:rPr>
          <w:rFonts w:hint="eastAsia" w:ascii="新宋体" w:hAnsi="新宋体" w:eastAsia="新宋体" w:cs="新宋体"/>
          <w:b/>
          <w:color w:val="6600ff"/>
          <w:sz w:val="24"/>
          <w:u w:val="single"/>
        </w:rPr>
        <w:t xml:space="preserve">××××</w:t>
      </w:r>
      <w:r/>
    </w:p>
    <w:p>
      <w:pPr>
        <w:pStyle w:val="800"/>
        <w:ind w:firstLine="643"/>
        <w:spacing w:line="360" w:lineRule="auto"/>
        <w:rPr>
          <w:rFonts w:ascii="新宋体" w:hAnsi="新宋体" w:eastAsia="新宋体" w:cs="新宋体"/>
          <w:b/>
          <w:sz w:val="32"/>
        </w:rPr>
      </w:pPr>
      <w:r>
        <w:rPr>
          <w:rFonts w:ascii="新宋体" w:hAnsi="新宋体" w:eastAsia="新宋体" w:cs="新宋体"/>
          <w:b/>
          <w:sz w:val="32"/>
        </w:rPr>
      </w:r>
      <w:r/>
    </w:p>
    <w:p>
      <w:pPr>
        <w:pStyle w:val="800"/>
        <w:ind w:firstLine="643"/>
        <w:spacing w:line="360" w:lineRule="auto"/>
        <w:rPr>
          <w:rFonts w:ascii="新宋体" w:hAnsi="新宋体" w:eastAsia="新宋体" w:cs="新宋体"/>
          <w:b/>
          <w:sz w:val="32"/>
        </w:rPr>
      </w:pPr>
      <w:r>
        <w:rPr>
          <w:rFonts w:ascii="新宋体" w:hAnsi="新宋体" w:eastAsia="新宋体" w:cs="新宋体"/>
          <w:b/>
          <w:sz w:val="32"/>
        </w:rPr>
      </w:r>
      <w:r/>
    </w:p>
    <w:p>
      <w:pPr>
        <w:jc w:val="center"/>
        <w:spacing w:line="360" w:lineRule="auto"/>
        <w:rPr>
          <w:rFonts w:ascii="新宋体" w:hAnsi="新宋体" w:eastAsia="新宋体" w:cs="新宋体"/>
          <w:b/>
          <w:sz w:val="32"/>
        </w:rPr>
      </w:pPr>
      <w:r>
        <w:rPr>
          <w:rFonts w:hint="eastAsia" w:ascii="新宋体" w:hAnsi="新宋体" w:eastAsia="新宋体" w:cs="新宋体"/>
          <w:b/>
          <w:sz w:val="32"/>
        </w:rPr>
        <w:t xml:space="preserve">投 标 人（公章）：</w:t>
      </w:r>
      <w:r>
        <w:rPr>
          <w:rFonts w:hint="eastAsia" w:ascii="新宋体" w:hAnsi="新宋体" w:eastAsia="新宋体" w:cs="新宋体"/>
          <w:b/>
          <w:color w:val="6600ff"/>
          <w:sz w:val="24"/>
          <w:u w:val="single"/>
        </w:rPr>
        <w:t xml:space="preserve">××××</w:t>
      </w:r>
      <w:r/>
    </w:p>
    <w:p>
      <w:pPr>
        <w:ind w:firstLine="723"/>
        <w:jc w:val="center"/>
        <w:spacing w:line="360" w:lineRule="auto"/>
        <w:rPr>
          <w:rFonts w:ascii="新宋体" w:hAnsi="新宋体" w:eastAsia="新宋体" w:cs="新宋体"/>
          <w:b/>
          <w:sz w:val="36"/>
        </w:rPr>
      </w:pPr>
      <w:r>
        <w:rPr>
          <w:rFonts w:ascii="新宋体" w:hAnsi="新宋体" w:eastAsia="新宋体" w:cs="新宋体"/>
          <w:b/>
          <w:sz w:val="36"/>
        </w:rPr>
      </w:r>
      <w:r/>
    </w:p>
    <w:p>
      <w:pPr>
        <w:ind w:firstLine="723"/>
        <w:jc w:val="center"/>
        <w:spacing w:line="360" w:lineRule="auto"/>
        <w:rPr>
          <w:rFonts w:ascii="新宋体" w:hAnsi="新宋体" w:eastAsia="新宋体" w:cs="新宋体"/>
          <w:b/>
          <w:sz w:val="36"/>
        </w:rPr>
      </w:pPr>
      <w:r>
        <w:rPr>
          <w:rFonts w:ascii="新宋体" w:hAnsi="新宋体" w:eastAsia="新宋体" w:cs="新宋体"/>
          <w:b/>
          <w:sz w:val="36"/>
        </w:rPr>
      </w:r>
      <w:r/>
    </w:p>
    <w:p>
      <w:pPr>
        <w:jc w:val="center"/>
        <w:spacing w:line="360" w:lineRule="auto"/>
        <w:rPr>
          <w:rFonts w:ascii="新宋体" w:hAnsi="新宋体" w:eastAsia="新宋体" w:cs="新宋体"/>
          <w:b/>
          <w:sz w:val="32"/>
        </w:rPr>
      </w:pPr>
      <w:r>
        <w:rPr>
          <w:rFonts w:hint="eastAsia" w:ascii="新宋体" w:hAnsi="新宋体" w:eastAsia="新宋体" w:cs="新宋体"/>
          <w:b/>
          <w:color w:val="6600ff"/>
          <w:sz w:val="24"/>
          <w:u w:val="single"/>
        </w:rPr>
        <w:t xml:space="preserve">××××</w:t>
      </w:r>
      <w:r>
        <w:rPr>
          <w:rFonts w:hint="eastAsia" w:ascii="新宋体" w:hAnsi="新宋体" w:eastAsia="新宋体" w:cs="新宋体"/>
          <w:b/>
          <w:sz w:val="32"/>
        </w:rPr>
        <w:t xml:space="preserve">年</w:t>
      </w:r>
      <w:r>
        <w:rPr>
          <w:rFonts w:hint="eastAsia" w:ascii="新宋体" w:hAnsi="新宋体" w:eastAsia="新宋体" w:cs="新宋体"/>
          <w:b/>
          <w:color w:val="6600ff"/>
          <w:sz w:val="24"/>
          <w:u w:val="single"/>
        </w:rPr>
        <w:t xml:space="preserve">××</w:t>
      </w:r>
      <w:r>
        <w:rPr>
          <w:rFonts w:hint="eastAsia" w:ascii="新宋体" w:hAnsi="新宋体" w:eastAsia="新宋体" w:cs="新宋体"/>
          <w:b/>
          <w:sz w:val="32"/>
        </w:rPr>
        <w:t xml:space="preserve">月</w:t>
      </w:r>
      <w:r>
        <w:rPr>
          <w:rFonts w:hint="eastAsia" w:ascii="新宋体" w:hAnsi="新宋体" w:eastAsia="新宋体" w:cs="新宋体"/>
          <w:b/>
          <w:color w:val="6600ff"/>
          <w:sz w:val="24"/>
          <w:u w:val="single"/>
        </w:rPr>
        <w:t xml:space="preserve">××</w:t>
      </w:r>
      <w:r>
        <w:rPr>
          <w:rFonts w:hint="eastAsia" w:ascii="新宋体" w:hAnsi="新宋体" w:eastAsia="新宋体" w:cs="新宋体"/>
          <w:b/>
          <w:sz w:val="32"/>
        </w:rPr>
        <w:t xml:space="preserve">日</w:t>
      </w:r>
      <w:r/>
    </w:p>
    <w:p>
      <w:pPr>
        <w:pStyle w:val="838"/>
        <w:ind w:firstLine="643"/>
        <w:spacing w:line="360" w:lineRule="auto"/>
        <w:rPr>
          <w:rFonts w:ascii="新宋体" w:hAnsi="新宋体" w:eastAsia="新宋体" w:cs="新宋体"/>
          <w:sz w:val="32"/>
        </w:rPr>
      </w:pPr>
      <w:r>
        <w:rPr>
          <w:rFonts w:hint="eastAsia" w:ascii="新宋体" w:hAnsi="新宋体" w:eastAsia="新宋体" w:cs="新宋体"/>
          <w:sz w:val="32"/>
        </w:rPr>
        <w:t xml:space="preserve">一、资格部分</w:t>
      </w:r>
      <w:r/>
    </w:p>
    <w:p>
      <w:pPr>
        <w:pStyle w:val="838"/>
        <w:ind w:firstLine="643"/>
        <w:spacing w:line="360" w:lineRule="auto"/>
        <w:rPr>
          <w:rFonts w:ascii="新宋体" w:hAnsi="新宋体" w:eastAsia="新宋体" w:cs="新宋体"/>
          <w:sz w:val="32"/>
        </w:rPr>
      </w:pPr>
      <w:r>
        <w:rPr>
          <w:rFonts w:hint="eastAsia" w:ascii="新宋体" w:hAnsi="新宋体" w:eastAsia="新宋体" w:cs="新宋体"/>
          <w:sz w:val="32"/>
        </w:rPr>
        <w:t xml:space="preserve">（一）投标函</w:t>
      </w:r>
      <w:r/>
    </w:p>
    <w:p>
      <w:pPr>
        <w:spacing w:line="360" w:lineRule="auto"/>
        <w:rPr>
          <w:rFonts w:ascii="新宋体" w:hAnsi="新宋体" w:eastAsia="新宋体" w:cs="新宋体"/>
          <w:b/>
          <w:bCs/>
          <w:sz w:val="30"/>
        </w:rPr>
      </w:pPr>
      <w:r>
        <w:rPr>
          <w:rFonts w:hint="eastAsia" w:ascii="新宋体" w:hAnsi="新宋体" w:eastAsia="新宋体" w:cs="新宋体"/>
          <w:b/>
          <w:sz w:val="24"/>
          <w:u w:val="single"/>
        </w:rPr>
        <w:t xml:space="preserve">致</w:t>
      </w:r>
      <w:r>
        <w:rPr>
          <w:rFonts w:hint="eastAsia" w:ascii="新宋体" w:hAnsi="新宋体" w:eastAsia="新宋体" w:cs="新宋体"/>
          <w:b/>
          <w:color w:val="6600ff"/>
          <w:sz w:val="24"/>
          <w:u w:val="single"/>
        </w:rPr>
        <w:t xml:space="preserve">×××</w:t>
      </w:r>
      <w:r>
        <w:rPr>
          <w:rFonts w:hint="eastAsia" w:ascii="新宋体" w:hAnsi="新宋体" w:eastAsia="新宋体" w:cs="新宋体"/>
          <w:b/>
          <w:color w:val="6600ff"/>
          <w:sz w:val="24"/>
          <w:szCs w:val="16"/>
          <w:u w:val="single"/>
        </w:rPr>
        <w:t xml:space="preserve">×（采购代理机构）</w:t>
      </w:r>
      <w:r>
        <w:rPr>
          <w:rFonts w:hint="eastAsia" w:ascii="新宋体" w:hAnsi="新宋体" w:eastAsia="新宋体" w:cs="新宋体"/>
          <w:b/>
          <w:bCs/>
          <w:sz w:val="30"/>
        </w:rPr>
        <w:t xml:space="preserve">：</w:t>
      </w:r>
      <w:r/>
    </w:p>
    <w:p>
      <w:pPr>
        <w:pStyle w:val="800"/>
        <w:ind w:left="0" w:firstLine="560"/>
        <w:jc w:val="both"/>
        <w:spacing w:line="360" w:lineRule="auto"/>
        <w:rPr>
          <w:rFonts w:ascii="新宋体" w:hAnsi="新宋体" w:eastAsia="新宋体" w:cs="新宋体"/>
          <w:sz w:val="28"/>
          <w:szCs w:val="28"/>
        </w:rPr>
      </w:pPr>
      <w:r>
        <w:rPr>
          <w:rFonts w:hint="eastAsia" w:ascii="新宋体" w:hAnsi="新宋体" w:eastAsia="新宋体" w:cs="新宋体"/>
          <w:sz w:val="28"/>
          <w:szCs w:val="24"/>
        </w:rPr>
        <w:t xml:space="preserve">根据贵方</w:t>
      </w:r>
      <w:r>
        <w:rPr>
          <w:rFonts w:hint="eastAsia" w:ascii="新宋体" w:hAnsi="新宋体" w:eastAsia="新宋体" w:cs="新宋体"/>
          <w:sz w:val="28"/>
          <w:szCs w:val="28"/>
        </w:rPr>
        <w:t xml:space="preserve">关于</w:t>
      </w:r>
      <w:r>
        <w:rPr>
          <w:rFonts w:hint="eastAsia" w:ascii="新宋体" w:hAnsi="新宋体" w:eastAsia="新宋体" w:cs="新宋体"/>
          <w:b/>
          <w:color w:val="6600ff"/>
          <w:sz w:val="24"/>
          <w:szCs w:val="16"/>
          <w:u w:val="single"/>
        </w:rPr>
        <w:t xml:space="preserve">××××（项目名称）（项目编号：××××）</w:t>
      </w:r>
      <w:r>
        <w:rPr>
          <w:rFonts w:hint="eastAsia" w:ascii="新宋体" w:hAnsi="新宋体" w:eastAsia="新宋体" w:cs="新宋体"/>
          <w:sz w:val="28"/>
          <w:szCs w:val="24"/>
        </w:rPr>
        <w:t xml:space="preserve">的投标邀请</w:t>
      </w:r>
      <w:r>
        <w:rPr>
          <w:rFonts w:hint="eastAsia" w:ascii="新宋体" w:hAnsi="新宋体" w:eastAsia="新宋体" w:cs="新宋体"/>
          <w:sz w:val="28"/>
          <w:szCs w:val="28"/>
        </w:rPr>
        <w:t xml:space="preserve">，我方已完全理解招标文件的所有内容。</w:t>
      </w:r>
      <w:r/>
    </w:p>
    <w:p>
      <w:pPr>
        <w:pStyle w:val="773"/>
        <w:ind w:left="1"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据此函，我方兹宣布同意如下：</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1．按招标文件规定提供货物（服务）的唯一投标报价见开标一览表。</w:t>
      </w:r>
      <w:r>
        <w:rPr>
          <w:rFonts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200660</wp:posOffset>
                </wp:positionH>
                <wp:positionV relativeFrom="paragraph">
                  <wp:posOffset>247650</wp:posOffset>
                </wp:positionV>
                <wp:extent cx="0"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200660</wp:posOffset>
                </wp:positionH>
                <wp:positionV relativeFrom="paragraph">
                  <wp:posOffset>247650</wp:posOffset>
                </wp:positionV>
                <wp:extent cx="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新宋体" w:hAnsi="新宋体" w:eastAsia="新宋体" w:cs="新宋体"/>
          <w:sz w:val="28"/>
          <w:szCs w:val="28"/>
        </w:rPr>
      </w:pPr>
      <w:r>
        <w:rPr>
          <w:rFonts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新宋体" w:hAnsi="新宋体" w:eastAsia="新宋体" w:cs="新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3．我方已</w:t>
      </w:r>
      <w:r>
        <w:rPr>
          <w:rFonts w:hint="eastAsia" w:ascii="新宋体" w:hAnsi="新宋体" w:eastAsia="新宋体" w:cs="新宋体"/>
          <w:sz w:val="28"/>
        </w:rPr>
        <w:t xml:space="preserve">详读</w:t>
      </w:r>
      <w:r>
        <w:rPr>
          <w:rFonts w:hint="eastAsia" w:ascii="新宋体" w:hAnsi="新宋体" w:eastAsia="新宋体" w:cs="新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4．</w:t>
      </w:r>
      <w:r>
        <w:rPr>
          <w:rFonts w:hint="eastAsia" w:ascii="新宋体" w:hAnsi="新宋体" w:eastAsia="新宋体" w:cs="新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9．本次投标文件内容与招标文件内容偏离情况见偏离说明（如果有）。</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10．遵守招标文件中要求的收费项目和标准。</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11．与本投标有关的一切正式往来通讯请寄：</w:t>
      </w:r>
      <w:r/>
    </w:p>
    <w:p>
      <w:pPr>
        <w:pStyle w:val="773"/>
        <w:ind w:firstLine="560"/>
        <w:spacing w:line="360" w:lineRule="auto"/>
        <w:rPr>
          <w:rFonts w:ascii="新宋体" w:hAnsi="新宋体" w:eastAsia="新宋体" w:cs="新宋体"/>
          <w:sz w:val="28"/>
          <w:szCs w:val="24"/>
        </w:rPr>
      </w:pPr>
      <w:r>
        <w:rPr>
          <w:rFonts w:hint="eastAsia" w:ascii="新宋体" w:hAnsi="新宋体" w:eastAsia="新宋体" w:cs="新宋体"/>
          <w:sz w:val="28"/>
          <w:szCs w:val="24"/>
        </w:rPr>
        <w:t xml:space="preserve">地址： </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szCs w:val="24"/>
        </w:rPr>
        <w:t xml:space="preserve">                  电话： </w:t>
      </w:r>
      <w:r>
        <w:rPr>
          <w:rFonts w:hint="eastAsia" w:ascii="新宋体" w:hAnsi="新宋体" w:eastAsia="新宋体" w:cs="新宋体"/>
          <w:b/>
          <w:color w:val="5b9bd5" w:themeColor="accent5"/>
          <w:sz w:val="24"/>
          <w:u w:val="single"/>
          <w14:textFill>
            <w14:solidFill>
              <w14:schemeClr w14:val="accent5"/>
            </w14:solidFill>
          </w14:textFill>
        </w:rPr>
        <w:t xml:space="preserve">××</w:t>
      </w:r>
      <w:r/>
    </w:p>
    <w:p>
      <w:pPr>
        <w:pStyle w:val="773"/>
        <w:ind w:firstLine="560"/>
        <w:spacing w:line="360" w:lineRule="auto"/>
        <w:rPr>
          <w:rFonts w:ascii="新宋体" w:hAnsi="新宋体" w:eastAsia="新宋体" w:cs="新宋体"/>
          <w:sz w:val="28"/>
          <w:szCs w:val="24"/>
        </w:rPr>
      </w:pPr>
      <w:r>
        <w:rPr>
          <w:rFonts w:hint="eastAsia" w:ascii="新宋体" w:hAnsi="新宋体" w:eastAsia="新宋体" w:cs="新宋体"/>
          <w:sz w:val="28"/>
          <w:szCs w:val="24"/>
        </w:rPr>
        <w:t xml:space="preserve">传真：</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szCs w:val="24"/>
        </w:rPr>
        <w:t xml:space="preserve">                 邮政编码：</w:t>
      </w:r>
      <w:r>
        <w:rPr>
          <w:rFonts w:hint="eastAsia" w:ascii="新宋体" w:hAnsi="新宋体" w:eastAsia="新宋体" w:cs="新宋体"/>
          <w:b/>
          <w:color w:val="5b9bd5" w:themeColor="accent5"/>
          <w:sz w:val="24"/>
          <w:u w:val="single"/>
          <w14:textFill>
            <w14:solidFill>
              <w14:schemeClr w14:val="accent5"/>
            </w14:solidFill>
          </w14:textFill>
        </w:rPr>
        <w:t xml:space="preserve">××</w:t>
      </w:r>
      <w:r/>
    </w:p>
    <w:p>
      <w:pPr>
        <w:pStyle w:val="773"/>
        <w:ind w:firstLine="560"/>
        <w:spacing w:line="360" w:lineRule="auto"/>
        <w:rPr>
          <w:rFonts w:ascii="新宋体" w:hAnsi="新宋体" w:eastAsia="新宋体" w:cs="新宋体"/>
          <w:sz w:val="28"/>
          <w:szCs w:val="24"/>
        </w:rPr>
      </w:pPr>
      <w:r>
        <w:rPr>
          <w:rFonts w:hint="eastAsia" w:ascii="新宋体" w:hAnsi="新宋体" w:eastAsia="新宋体" w:cs="新宋体"/>
          <w:sz w:val="28"/>
          <w:szCs w:val="24"/>
        </w:rPr>
        <w:t xml:space="preserve">投标人（公章）：</w:t>
      </w:r>
      <w:r>
        <w:rPr>
          <w:rFonts w:hint="eastAsia" w:ascii="新宋体" w:hAnsi="新宋体" w:eastAsia="新宋体" w:cs="新宋体"/>
          <w:b/>
          <w:color w:val="5b9bd5" w:themeColor="accent5"/>
          <w:sz w:val="24"/>
          <w:u w:val="single"/>
          <w14:textFill>
            <w14:solidFill>
              <w14:schemeClr w14:val="accent5"/>
            </w14:solidFill>
          </w14:textFill>
        </w:rPr>
        <w:t xml:space="preserve">××</w:t>
      </w:r>
      <w:r/>
    </w:p>
    <w:p>
      <w:pPr>
        <w:pStyle w:val="773"/>
        <w:ind w:firstLine="560"/>
        <w:spacing w:line="360" w:lineRule="auto"/>
        <w:rPr>
          <w:rFonts w:ascii="新宋体" w:hAnsi="新宋体" w:eastAsia="新宋体" w:cs="新宋体"/>
          <w:sz w:val="28"/>
          <w:szCs w:val="24"/>
        </w:rPr>
      </w:pPr>
      <w:r>
        <w:rPr>
          <w:rFonts w:hint="eastAsia" w:ascii="新宋体" w:hAnsi="新宋体" w:eastAsia="新宋体" w:cs="新宋体"/>
          <w:sz w:val="28"/>
        </w:rPr>
        <w:t xml:space="preserve">法定代表人签字或盖章</w:t>
      </w:r>
      <w:r>
        <w:rPr>
          <w:rFonts w:hint="eastAsia" w:ascii="新宋体" w:hAnsi="新宋体" w:eastAsia="新宋体" w:cs="新宋体"/>
          <w:sz w:val="28"/>
          <w:szCs w:val="24"/>
        </w:rPr>
        <w:t xml:space="preserve">： </w:t>
      </w:r>
      <w:r>
        <w:rPr>
          <w:rFonts w:hint="eastAsia" w:ascii="新宋体" w:hAnsi="新宋体" w:eastAsia="新宋体" w:cs="新宋体"/>
          <w:b/>
          <w:color w:val="5b9bd5" w:themeColor="accent5"/>
          <w:sz w:val="24"/>
          <w:u w:val="single"/>
          <w14:textFill>
            <w14:solidFill>
              <w14:schemeClr w14:val="accent5"/>
            </w14:solidFill>
          </w14:textFill>
        </w:rPr>
        <w:t xml:space="preserve">××   </w:t>
      </w:r>
      <w:r/>
    </w:p>
    <w:p>
      <w:pPr>
        <w:pStyle w:val="773"/>
        <w:ind w:right="1060" w:firstLine="560"/>
        <w:jc w:val="right"/>
        <w:spacing w:line="360" w:lineRule="auto"/>
        <w:rPr>
          <w:rFonts w:ascii="新宋体" w:hAnsi="新宋体" w:eastAsia="新宋体" w:cs="新宋体"/>
          <w:sz w:val="28"/>
          <w:szCs w:val="28"/>
        </w:rPr>
      </w:pPr>
      <w:r>
        <w:rPr>
          <w:rFonts w:hint="eastAsia" w:ascii="新宋体" w:hAnsi="新宋体" w:eastAsia="新宋体" w:cs="新宋体"/>
          <w:sz w:val="28"/>
        </w:rPr>
        <w:t xml:space="preserve">日期： </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rPr>
        <w:t xml:space="preserve">年</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rPr>
        <w:t xml:space="preserve">月</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rPr>
        <w:t xml:space="preserve">日</w:t>
      </w:r>
      <w:r/>
    </w:p>
    <w:p>
      <w:pPr>
        <w:pStyle w:val="838"/>
        <w:ind w:firstLine="883"/>
        <w:spacing w:line="360" w:lineRule="auto"/>
        <w:rPr>
          <w:rFonts w:ascii="新宋体" w:hAnsi="新宋体" w:eastAsia="新宋体" w:cs="新宋体"/>
          <w:sz w:val="32"/>
        </w:rPr>
      </w:pPr>
      <w:r>
        <w:rPr>
          <w:rFonts w:hint="eastAsia" w:ascii="新宋体" w:hAnsi="新宋体" w:eastAsia="新宋体" w:cs="新宋体"/>
        </w:rPr>
        <w:br w:type="page" w:clear="all"/>
      </w:r>
      <w:r>
        <w:rPr>
          <w:rFonts w:hint="eastAsia" w:ascii="新宋体" w:hAnsi="新宋体" w:eastAsia="新宋体" w:cs="新宋体"/>
          <w:sz w:val="32"/>
        </w:rPr>
        <w:t xml:space="preserve">（二）独立承担民事责任的能力</w:t>
      </w:r>
      <w:r/>
    </w:p>
    <w:p>
      <w:pPr>
        <w:ind w:firstLine="560"/>
        <w:spacing w:line="360" w:lineRule="auto"/>
        <w:rPr>
          <w:rFonts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sz w:val="28"/>
          <w:szCs w:val="28"/>
        </w:rPr>
        <w:t xml:space="preserve">提供法人或者其他组织的营业执照等证明文件扫描件；投标人为自然人的，提供其身份证扫描件。</w:t>
      </w:r>
      <w:r>
        <w:rPr>
          <w:rFonts w:hint="eastAsia" w:ascii="新宋体" w:hAnsi="新宋体" w:eastAsia="新宋体" w:cs="新宋体"/>
          <w:sz w:val="32"/>
        </w:rPr>
        <w:br w:type="page" w:clear="all"/>
      </w:r>
      <w:r/>
    </w:p>
    <w:p>
      <w:pPr>
        <w:pStyle w:val="838"/>
        <w:ind w:firstLine="643"/>
        <w:spacing w:line="360" w:lineRule="auto"/>
        <w:rPr>
          <w:rFonts w:ascii="新宋体" w:hAnsi="新宋体" w:eastAsia="新宋体" w:cs="新宋体"/>
          <w:sz w:val="32"/>
        </w:rPr>
      </w:pPr>
      <w:r>
        <w:rPr>
          <w:rFonts w:hint="eastAsia" w:ascii="新宋体" w:hAnsi="新宋体" w:eastAsia="新宋体" w:cs="新宋体"/>
          <w:sz w:val="32"/>
        </w:rPr>
        <w:t xml:space="preserve">（三）良好的商业信誉和健全的财务会计制度</w:t>
      </w:r>
      <w:r/>
    </w:p>
    <w:p>
      <w:pPr>
        <w:ind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提供2024年度财务报告、成立不满一年的提供至少一个月财务报告，或银行出具的资信证明，或财政部门认可的政府采购专业担保机构出具的投标担保函等，或提供</w:t>
      </w:r>
      <w:bookmarkStart w:id="262" w:name="_Hlk131494070"/>
      <w:r>
        <w:rPr>
          <w:rFonts w:hint="eastAsia" w:ascii="新宋体" w:hAnsi="新宋体" w:eastAsia="新宋体" w:cs="新宋体"/>
          <w:sz w:val="28"/>
          <w:szCs w:val="28"/>
        </w:rPr>
        <w:t xml:space="preserve">资格承诺函</w:t>
      </w:r>
      <w:bookmarkEnd w:id="262"/>
      <w:r/>
      <w:bookmarkStart w:id="263" w:name="_Hlk131494108"/>
      <w:r>
        <w:rPr>
          <w:rFonts w:hint="eastAsia" w:ascii="新宋体" w:hAnsi="新宋体" w:eastAsia="新宋体" w:cs="新宋体"/>
          <w:sz w:val="28"/>
          <w:szCs w:val="28"/>
        </w:rPr>
        <w:t xml:space="preserve">（见本部分（六）资格承诺函）</w:t>
      </w:r>
      <w:bookmarkEnd w:id="263"/>
      <w:r>
        <w:rPr>
          <w:rFonts w:hint="eastAsia" w:ascii="新宋体" w:hAnsi="新宋体" w:eastAsia="新宋体" w:cs="新宋体"/>
          <w:sz w:val="28"/>
          <w:szCs w:val="28"/>
        </w:rPr>
        <w:t xml:space="preserve">。</w:t>
      </w:r>
      <w:r/>
    </w:p>
    <w:p>
      <w:pPr>
        <w:rPr>
          <w:rFonts w:ascii="新宋体" w:hAnsi="新宋体" w:eastAsia="新宋体" w:cs="新宋体"/>
          <w:sz w:val="32"/>
        </w:rPr>
      </w:pPr>
      <w:r>
        <w:rPr>
          <w:rFonts w:hint="eastAsia" w:ascii="新宋体" w:hAnsi="新宋体" w:eastAsia="新宋体" w:cs="新宋体"/>
          <w:sz w:val="32"/>
        </w:rPr>
        <w:br w:type="page" w:clear="all"/>
      </w:r>
      <w:r/>
    </w:p>
    <w:p>
      <w:pPr>
        <w:pStyle w:val="838"/>
        <w:numPr>
          <w:ilvl w:val="0"/>
          <w:numId w:val="2"/>
        </w:numPr>
        <w:ind w:firstLine="643"/>
        <w:spacing w:line="360" w:lineRule="auto"/>
        <w:rPr>
          <w:rFonts w:ascii="新宋体" w:hAnsi="新宋体" w:eastAsia="新宋体" w:cs="新宋体"/>
          <w:sz w:val="32"/>
        </w:rPr>
      </w:pPr>
      <w:r>
        <w:rPr>
          <w:rFonts w:hint="eastAsia" w:ascii="新宋体" w:hAnsi="新宋体" w:eastAsia="新宋体" w:cs="新宋体"/>
          <w:sz w:val="32"/>
        </w:rPr>
        <w:t xml:space="preserve">履行合同所必需的设备和专业技术能力</w:t>
      </w:r>
      <w:r/>
    </w:p>
    <w:p>
      <w:pPr>
        <w:pStyle w:val="997"/>
        <w:ind w:left="420" w:firstLine="0"/>
        <w:spacing w:line="360" w:lineRule="auto"/>
        <w:rPr>
          <w:rFonts w:ascii="楷体" w:hAnsi="楷体" w:eastAsia="楷体"/>
          <w:sz w:val="28"/>
          <w:szCs w:val="28"/>
        </w:rPr>
      </w:pPr>
      <w:r>
        <w:rPr>
          <w:rFonts w:hint="eastAsia" w:ascii="楷体" w:hAnsi="楷体" w:eastAsia="楷体"/>
          <w:sz w:val="28"/>
          <w:szCs w:val="28"/>
        </w:rPr>
        <w:t xml:space="preserve">填写下述表格或提供资格承诺函（见本部分（六）资格承诺函）</w:t>
      </w:r>
      <w:r/>
    </w:p>
    <w:tbl>
      <w:tblPr>
        <w:tblStyle w:val="755"/>
        <w:tblW w:w="87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305"/>
        <w:gridCol w:w="1285"/>
        <w:gridCol w:w="1428"/>
        <w:gridCol w:w="375"/>
        <w:gridCol w:w="366"/>
        <w:gridCol w:w="898"/>
        <w:gridCol w:w="848"/>
        <w:gridCol w:w="274"/>
        <w:gridCol w:w="878"/>
        <w:gridCol w:w="1297"/>
      </w:tblGrid>
      <w:tr>
        <w:trPr>
          <w:trHeight w:val="506"/>
        </w:trPr>
        <w:tc>
          <w:tcPr>
            <w:gridSpan w:val="2"/>
            <w:shd w:val="clear" w:color="auto" w:fill="d9d9d9"/>
            <w:tcW w:w="1072" w:type="dxa"/>
            <w:vAlign w:val="center"/>
            <w:textDirection w:val="lrTb"/>
            <w:noWrap w:val="false"/>
          </w:tcPr>
          <w:p>
            <w:pPr>
              <w:pStyle w:val="763"/>
              <w:ind w:firstLine="0"/>
              <w:jc w:val="center"/>
              <w:spacing w:line="360" w:lineRule="auto"/>
              <w:rPr>
                <w:rFonts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p>
        </w:tc>
        <w:tc>
          <w:tcPr>
            <w:gridSpan w:val="9"/>
            <w:shd w:val="clear" w:color="auto" w:fill="d9d9d9"/>
            <w:tcW w:w="7649" w:type="dxa"/>
            <w:vAlign w:val="center"/>
            <w:textDirection w:val="lrTb"/>
            <w:noWrap w:val="false"/>
          </w:tcPr>
          <w:p>
            <w:pPr>
              <w:pStyle w:val="763"/>
              <w:ind w:firstLine="0"/>
              <w:jc w:val="center"/>
              <w:spacing w:line="360" w:lineRule="auto"/>
              <w:rPr>
                <w:rFonts w:ascii="楷体" w:hAnsi="楷体" w:eastAsia="楷体"/>
                <w:b/>
                <w:sz w:val="24"/>
              </w:rPr>
            </w:pPr>
            <w:r>
              <w:rPr>
                <w:rFonts w:hint="eastAsia" w:ascii="楷体" w:hAnsi="楷体" w:eastAsia="楷体"/>
                <w:b/>
                <w:sz w:val="24"/>
              </w:rPr>
              <w:t xml:space="preserve">公司基本信息</w:t>
            </w:r>
            <w:r/>
          </w:p>
        </w:tc>
      </w:tr>
      <w:tr>
        <w:trPr>
          <w:trHeight w:val="506"/>
        </w:trPr>
        <w:tc>
          <w:tcPr>
            <w:gridSpan w:val="2"/>
            <w:tcW w:w="1072"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1</w:t>
            </w:r>
            <w:r/>
          </w:p>
        </w:tc>
        <w:tc>
          <w:tcPr>
            <w:tcW w:w="1285" w:type="dxa"/>
            <w:vAlign w:val="center"/>
            <w:textDirection w:val="lrTb"/>
            <w:noWrap w:val="false"/>
          </w:tcPr>
          <w:p>
            <w:pPr>
              <w:pStyle w:val="763"/>
              <w:ind w:firstLine="0"/>
              <w:spacing w:line="360" w:lineRule="auto"/>
              <w:rPr>
                <w:rFonts w:ascii="楷体" w:hAnsi="楷体" w:eastAsia="楷体"/>
                <w:sz w:val="24"/>
              </w:rPr>
            </w:pPr>
            <w:r>
              <w:rPr>
                <w:rFonts w:hint="eastAsia" w:ascii="楷体" w:hAnsi="楷体" w:eastAsia="楷体"/>
                <w:sz w:val="24"/>
              </w:rPr>
              <w:t xml:space="preserve">公司名称</w:t>
            </w:r>
            <w:r/>
          </w:p>
        </w:tc>
        <w:tc>
          <w:tcPr>
            <w:gridSpan w:val="8"/>
            <w:tcW w:w="6364" w:type="dxa"/>
            <w:vAlign w:val="center"/>
            <w:textDirection w:val="lrTb"/>
            <w:noWrap w:val="false"/>
          </w:tcPr>
          <w:p>
            <w:pPr>
              <w:pStyle w:val="763"/>
              <w:ind w:firstLine="0"/>
              <w:jc w:val="center"/>
              <w:spacing w:line="360" w:lineRule="auto"/>
              <w:rPr>
                <w:rFonts w:ascii="楷体" w:hAnsi="楷体" w:eastAsia="楷体"/>
                <w:sz w:val="24"/>
              </w:rPr>
            </w:pPr>
            <w:r>
              <w:rPr>
                <w:rFonts w:ascii="楷体" w:hAnsi="楷体" w:eastAsia="楷体"/>
                <w:sz w:val="24"/>
              </w:rPr>
            </w:r>
            <w:r/>
          </w:p>
        </w:tc>
      </w:tr>
      <w:tr>
        <w:trPr>
          <w:trHeight w:val="455"/>
        </w:trPr>
        <w:tc>
          <w:tcPr>
            <w:gridSpan w:val="2"/>
            <w:tcW w:w="1072"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2</w:t>
            </w:r>
            <w:r/>
          </w:p>
        </w:tc>
        <w:tc>
          <w:tcPr>
            <w:tcW w:w="1285"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注册资金</w:t>
            </w:r>
            <w:r/>
          </w:p>
        </w:tc>
        <w:tc>
          <w:tcPr>
            <w:tcW w:w="1428" w:type="dxa"/>
            <w:vAlign w:val="center"/>
            <w:textDirection w:val="lrTb"/>
            <w:noWrap w:val="false"/>
          </w:tcPr>
          <w:p>
            <w:pPr>
              <w:pStyle w:val="763"/>
              <w:ind w:firstLine="0"/>
              <w:jc w:val="center"/>
              <w:spacing w:line="360" w:lineRule="auto"/>
              <w:rPr>
                <w:rFonts w:ascii="楷体" w:hAnsi="楷体" w:eastAsia="楷体"/>
                <w:sz w:val="24"/>
              </w:rPr>
            </w:pPr>
            <w:r>
              <w:rPr>
                <w:rFonts w:ascii="楷体" w:hAnsi="楷体" w:eastAsia="楷体"/>
                <w:sz w:val="24"/>
              </w:rPr>
            </w:r>
            <w:r/>
          </w:p>
        </w:tc>
        <w:tc>
          <w:tcPr>
            <w:gridSpan w:val="2"/>
            <w:tcW w:w="741"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3</w:t>
            </w:r>
            <w:r/>
          </w:p>
        </w:tc>
        <w:tc>
          <w:tcPr>
            <w:gridSpan w:val="3"/>
            <w:tcW w:w="2020"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公司地址</w:t>
            </w:r>
            <w:r/>
          </w:p>
        </w:tc>
        <w:tc>
          <w:tcPr>
            <w:gridSpan w:val="2"/>
            <w:tcW w:w="2175" w:type="dxa"/>
            <w:vAlign w:val="center"/>
            <w:textDirection w:val="lrTb"/>
            <w:noWrap w:val="false"/>
          </w:tcPr>
          <w:p>
            <w:pPr>
              <w:pStyle w:val="763"/>
              <w:ind w:firstLine="0"/>
              <w:jc w:val="center"/>
              <w:spacing w:line="360" w:lineRule="auto"/>
              <w:rPr>
                <w:rFonts w:ascii="楷体" w:hAnsi="楷体" w:eastAsia="楷体"/>
                <w:sz w:val="24"/>
              </w:rPr>
            </w:pPr>
            <w:r>
              <w:rPr>
                <w:rFonts w:ascii="楷体" w:hAnsi="楷体" w:eastAsia="楷体"/>
                <w:sz w:val="24"/>
              </w:rPr>
            </w:r>
            <w:r/>
          </w:p>
        </w:tc>
      </w:tr>
      <w:tr>
        <w:trPr>
          <w:trHeight w:val="460"/>
        </w:trPr>
        <w:tc>
          <w:tcPr>
            <w:gridSpan w:val="2"/>
            <w:tcW w:w="1072"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4</w:t>
            </w:r>
            <w:r/>
          </w:p>
        </w:tc>
        <w:tc>
          <w:tcPr>
            <w:tcW w:w="1285"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从业人数</w:t>
            </w:r>
            <w:r/>
          </w:p>
        </w:tc>
        <w:tc>
          <w:tcPr>
            <w:tcW w:w="1428" w:type="dxa"/>
            <w:vAlign w:val="center"/>
            <w:textDirection w:val="lrTb"/>
            <w:noWrap w:val="false"/>
          </w:tcPr>
          <w:p>
            <w:pPr>
              <w:pStyle w:val="763"/>
              <w:ind w:firstLine="0"/>
              <w:jc w:val="center"/>
              <w:spacing w:line="360" w:lineRule="auto"/>
              <w:rPr>
                <w:rFonts w:ascii="楷体" w:hAnsi="楷体" w:eastAsia="楷体"/>
                <w:sz w:val="24"/>
              </w:rPr>
            </w:pPr>
            <w:r>
              <w:rPr>
                <w:rFonts w:ascii="楷体" w:hAnsi="楷体" w:eastAsia="楷体"/>
                <w:sz w:val="24"/>
              </w:rPr>
            </w:r>
            <w:r/>
          </w:p>
        </w:tc>
        <w:tc>
          <w:tcPr>
            <w:gridSpan w:val="2"/>
            <w:tcW w:w="741"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5</w:t>
            </w:r>
            <w:r/>
          </w:p>
        </w:tc>
        <w:tc>
          <w:tcPr>
            <w:gridSpan w:val="3"/>
            <w:tcW w:w="2020"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法定代表人</w:t>
            </w:r>
            <w:r/>
          </w:p>
        </w:tc>
        <w:tc>
          <w:tcPr>
            <w:gridSpan w:val="2"/>
            <w:tcW w:w="2175" w:type="dxa"/>
            <w:vAlign w:val="center"/>
            <w:textDirection w:val="lrTb"/>
            <w:noWrap w:val="false"/>
          </w:tcPr>
          <w:p>
            <w:pPr>
              <w:pStyle w:val="763"/>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tcW w:w="1072"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6</w:t>
            </w:r>
            <w:r/>
          </w:p>
        </w:tc>
        <w:tc>
          <w:tcPr>
            <w:tcW w:w="1285"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开户银行</w:t>
            </w:r>
            <w:r/>
          </w:p>
        </w:tc>
        <w:tc>
          <w:tcPr>
            <w:tcW w:w="1428" w:type="dxa"/>
            <w:vAlign w:val="center"/>
            <w:textDirection w:val="lrTb"/>
            <w:noWrap w:val="false"/>
          </w:tcPr>
          <w:p>
            <w:pPr>
              <w:pStyle w:val="763"/>
              <w:ind w:firstLine="0"/>
              <w:jc w:val="center"/>
              <w:spacing w:line="360" w:lineRule="auto"/>
              <w:rPr>
                <w:rFonts w:ascii="楷体" w:hAnsi="楷体" w:eastAsia="楷体"/>
                <w:sz w:val="24"/>
              </w:rPr>
            </w:pPr>
            <w:r>
              <w:rPr>
                <w:rFonts w:ascii="楷体" w:hAnsi="楷体" w:eastAsia="楷体"/>
                <w:sz w:val="24"/>
              </w:rPr>
            </w:r>
            <w:r/>
          </w:p>
        </w:tc>
        <w:tc>
          <w:tcPr>
            <w:gridSpan w:val="2"/>
            <w:tcW w:w="741"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7</w:t>
            </w:r>
            <w:r/>
          </w:p>
        </w:tc>
        <w:tc>
          <w:tcPr>
            <w:gridSpan w:val="3"/>
            <w:tcW w:w="2020"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账号</w:t>
            </w:r>
            <w:r/>
          </w:p>
        </w:tc>
        <w:tc>
          <w:tcPr>
            <w:gridSpan w:val="2"/>
            <w:tcW w:w="2175" w:type="dxa"/>
            <w:vAlign w:val="center"/>
            <w:textDirection w:val="lrTb"/>
            <w:noWrap w:val="false"/>
          </w:tcPr>
          <w:p>
            <w:pPr>
              <w:pStyle w:val="763"/>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tcBorders>
              <w:bottom w:val="single" w:color="auto" w:sz="4" w:space="0"/>
            </w:tcBorders>
            <w:tcW w:w="1072"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8</w:t>
            </w:r>
            <w:r/>
          </w:p>
        </w:tc>
        <w:tc>
          <w:tcPr>
            <w:tcBorders>
              <w:bottom w:val="single" w:color="auto" w:sz="4" w:space="0"/>
            </w:tcBorders>
            <w:tcW w:w="1285"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项目联系人</w:t>
            </w:r>
            <w:r/>
          </w:p>
        </w:tc>
        <w:tc>
          <w:tcPr>
            <w:tcBorders>
              <w:bottom w:val="single" w:color="auto" w:sz="4" w:space="0"/>
            </w:tcBorders>
            <w:tcW w:w="1428" w:type="dxa"/>
            <w:vAlign w:val="center"/>
            <w:textDirection w:val="lrTb"/>
            <w:noWrap w:val="false"/>
          </w:tcPr>
          <w:p>
            <w:pPr>
              <w:pStyle w:val="763"/>
              <w:ind w:firstLine="0"/>
              <w:jc w:val="center"/>
              <w:spacing w:line="360" w:lineRule="auto"/>
              <w:rPr>
                <w:rFonts w:ascii="楷体" w:hAnsi="楷体" w:eastAsia="楷体"/>
                <w:sz w:val="24"/>
              </w:rPr>
            </w:pPr>
            <w:r>
              <w:rPr>
                <w:rFonts w:ascii="楷体" w:hAnsi="楷体" w:eastAsia="楷体"/>
                <w:sz w:val="24"/>
              </w:rPr>
            </w:r>
            <w:r/>
          </w:p>
        </w:tc>
        <w:tc>
          <w:tcPr>
            <w:gridSpan w:val="2"/>
            <w:tcBorders>
              <w:bottom w:val="single" w:color="auto" w:sz="4" w:space="0"/>
            </w:tcBorders>
            <w:tcW w:w="741"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9</w:t>
            </w:r>
            <w:r/>
          </w:p>
        </w:tc>
        <w:tc>
          <w:tcPr>
            <w:gridSpan w:val="3"/>
            <w:tcBorders>
              <w:bottom w:val="single" w:color="auto" w:sz="4" w:space="0"/>
            </w:tcBorders>
            <w:tcW w:w="2020"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联系电话</w:t>
            </w:r>
            <w:r/>
          </w:p>
        </w:tc>
        <w:tc>
          <w:tcPr>
            <w:gridSpan w:val="2"/>
            <w:tcBorders>
              <w:bottom w:val="single" w:color="auto" w:sz="4" w:space="0"/>
            </w:tcBorders>
            <w:tcW w:w="2175" w:type="dxa"/>
            <w:vAlign w:val="center"/>
            <w:textDirection w:val="lrTb"/>
            <w:noWrap w:val="false"/>
          </w:tcPr>
          <w:p>
            <w:pPr>
              <w:pStyle w:val="763"/>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shd w:val="clear" w:color="auto" w:fill="d9d9d9"/>
            <w:tcW w:w="1072" w:type="dxa"/>
            <w:vAlign w:val="center"/>
            <w:textDirection w:val="lrTb"/>
            <w:noWrap w:val="false"/>
          </w:tcPr>
          <w:p>
            <w:pPr>
              <w:pStyle w:val="763"/>
              <w:ind w:firstLine="0"/>
              <w:jc w:val="center"/>
              <w:spacing w:line="360" w:lineRule="auto"/>
              <w:rPr>
                <w:rFonts w:ascii="楷体" w:hAnsi="楷体" w:eastAsia="楷体"/>
                <w:b/>
                <w:sz w:val="24"/>
              </w:rPr>
            </w:pPr>
            <w:r>
              <w:rPr>
                <w:rFonts w:hint="eastAsia" w:ascii="楷体" w:hAnsi="楷体" w:eastAsia="楷体"/>
                <w:b/>
                <w:sz w:val="24"/>
              </w:rPr>
              <w:t xml:space="preserve">二</w:t>
            </w:r>
            <w:r/>
          </w:p>
        </w:tc>
        <w:tc>
          <w:tcPr>
            <w:gridSpan w:val="9"/>
            <w:shd w:val="clear" w:color="auto" w:fill="d9d9d9"/>
            <w:tcW w:w="7649" w:type="dxa"/>
            <w:vAlign w:val="center"/>
            <w:textDirection w:val="lrTb"/>
            <w:noWrap w:val="false"/>
          </w:tcPr>
          <w:p>
            <w:pPr>
              <w:pStyle w:val="763"/>
              <w:ind w:firstLine="0"/>
              <w:jc w:val="center"/>
              <w:spacing w:line="360" w:lineRule="auto"/>
              <w:rPr>
                <w:rFonts w:ascii="楷体" w:hAnsi="楷体" w:eastAsia="楷体"/>
                <w:b/>
                <w:sz w:val="24"/>
              </w:rPr>
            </w:pPr>
            <w:r>
              <w:rPr>
                <w:rFonts w:hint="eastAsia" w:ascii="楷体" w:hAnsi="楷体" w:eastAsia="楷体"/>
                <w:b/>
                <w:sz w:val="24"/>
              </w:rPr>
              <w:t xml:space="preserve">公司财务状况</w:t>
            </w:r>
            <w:r/>
          </w:p>
        </w:tc>
      </w:tr>
      <w:tr>
        <w:trPr>
          <w:trHeight w:val="467"/>
        </w:trPr>
        <w:tc>
          <w:tcPr>
            <w:gridSpan w:val="2"/>
            <w:tcW w:w="1072" w:type="dxa"/>
            <w:vAlign w:val="center"/>
            <w:textDirection w:val="lrTb"/>
            <w:noWrap w:val="false"/>
          </w:tcPr>
          <w:p>
            <w:pPr>
              <w:pStyle w:val="763"/>
              <w:ind w:firstLine="0"/>
              <w:jc w:val="center"/>
              <w:spacing w:line="360" w:lineRule="auto"/>
              <w:rPr>
                <w:rFonts w:ascii="楷体" w:hAnsi="楷体" w:eastAsia="楷体"/>
                <w:b/>
                <w:sz w:val="24"/>
              </w:rPr>
            </w:pPr>
            <w:r>
              <w:rPr>
                <w:rFonts w:hint="eastAsia" w:ascii="楷体" w:hAnsi="楷体" w:eastAsia="楷体"/>
                <w:b/>
                <w:sz w:val="24"/>
              </w:rPr>
              <w:t xml:space="preserve">（一）</w:t>
            </w:r>
            <w:r/>
          </w:p>
        </w:tc>
        <w:tc>
          <w:tcPr>
            <w:gridSpan w:val="9"/>
            <w:tcW w:w="7649" w:type="dxa"/>
            <w:vAlign w:val="center"/>
            <w:textDirection w:val="lrTb"/>
            <w:noWrap w:val="false"/>
          </w:tcPr>
          <w:p>
            <w:pPr>
              <w:pStyle w:val="763"/>
              <w:ind w:firstLine="0"/>
              <w:jc w:val="center"/>
              <w:spacing w:line="360" w:lineRule="auto"/>
              <w:rPr>
                <w:rFonts w:ascii="楷体" w:hAnsi="楷体" w:eastAsia="楷体"/>
                <w:b/>
                <w:sz w:val="24"/>
              </w:rPr>
            </w:pPr>
            <w:r>
              <w:rPr>
                <w:rFonts w:hint="eastAsia" w:ascii="宋体" w:hAnsi="宋体"/>
                <w:b/>
                <w:color w:val="6600ff"/>
                <w:sz w:val="24"/>
                <w:u w:val="single"/>
              </w:rPr>
              <w:t xml:space="preserve">2025</w:t>
            </w:r>
            <w:r>
              <w:rPr>
                <w:rFonts w:hint="eastAsia" w:ascii="楷体" w:hAnsi="楷体" w:eastAsia="楷体"/>
                <w:b/>
                <w:sz w:val="24"/>
              </w:rPr>
              <w:t xml:space="preserve">年度财务状况</w:t>
            </w:r>
            <w:r/>
          </w:p>
        </w:tc>
      </w:tr>
      <w:tr>
        <w:trPr>
          <w:trHeight w:val="682"/>
        </w:trPr>
        <w:tc>
          <w:tcPr>
            <w:gridSpan w:val="2"/>
            <w:tcW w:w="1072"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1</w:t>
            </w:r>
            <w:r/>
          </w:p>
        </w:tc>
        <w:tc>
          <w:tcPr>
            <w:tcW w:w="1285"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营业收入（万）：</w:t>
            </w:r>
            <w:r/>
          </w:p>
        </w:tc>
        <w:tc>
          <w:tcPr>
            <w:tcW w:w="1428" w:type="dxa"/>
            <w:vAlign w:val="center"/>
            <w:textDirection w:val="lrTb"/>
            <w:noWrap w:val="false"/>
          </w:tcPr>
          <w:p>
            <w:pPr>
              <w:pStyle w:val="763"/>
              <w:ind w:firstLine="0"/>
              <w:jc w:val="center"/>
              <w:spacing w:line="360" w:lineRule="auto"/>
              <w:rPr>
                <w:rFonts w:ascii="楷体" w:hAnsi="楷体" w:eastAsia="楷体"/>
                <w:sz w:val="24"/>
              </w:rPr>
            </w:pPr>
            <w:r>
              <w:rPr>
                <w:rFonts w:ascii="楷体" w:hAnsi="楷体" w:eastAsia="楷体"/>
                <w:sz w:val="24"/>
              </w:rPr>
            </w:r>
            <w:r/>
          </w:p>
        </w:tc>
        <w:tc>
          <w:tcPr>
            <w:gridSpan w:val="2"/>
            <w:tcW w:w="741"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2</w:t>
            </w:r>
            <w:r/>
          </w:p>
        </w:tc>
        <w:tc>
          <w:tcPr>
            <w:gridSpan w:val="3"/>
            <w:tcW w:w="2020"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利润总额（万）</w:t>
            </w:r>
            <w:r/>
          </w:p>
        </w:tc>
        <w:tc>
          <w:tcPr>
            <w:gridSpan w:val="2"/>
            <w:tcW w:w="2175" w:type="dxa"/>
            <w:vAlign w:val="center"/>
            <w:textDirection w:val="lrTb"/>
            <w:noWrap w:val="false"/>
          </w:tcPr>
          <w:p>
            <w:pPr>
              <w:pStyle w:val="763"/>
              <w:ind w:firstLine="0"/>
              <w:jc w:val="center"/>
              <w:spacing w:line="360" w:lineRule="auto"/>
              <w:rPr>
                <w:rFonts w:ascii="楷体" w:hAnsi="楷体" w:eastAsia="楷体"/>
                <w:sz w:val="24"/>
              </w:rPr>
            </w:pPr>
            <w:r>
              <w:rPr>
                <w:rFonts w:ascii="楷体" w:hAnsi="楷体" w:eastAsia="楷体"/>
                <w:sz w:val="24"/>
              </w:rPr>
            </w:r>
            <w:r/>
          </w:p>
        </w:tc>
      </w:tr>
      <w:tr>
        <w:trPr>
          <w:trHeight w:val="763"/>
        </w:trPr>
        <w:tc>
          <w:tcPr>
            <w:gridSpan w:val="2"/>
            <w:tcW w:w="1072"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3</w:t>
            </w:r>
            <w:r/>
          </w:p>
        </w:tc>
        <w:tc>
          <w:tcPr>
            <w:tcW w:w="1285"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年末“固定资产合计”（万）</w:t>
            </w:r>
            <w:r/>
          </w:p>
        </w:tc>
        <w:tc>
          <w:tcPr>
            <w:tcW w:w="1428" w:type="dxa"/>
            <w:vAlign w:val="center"/>
            <w:textDirection w:val="lrTb"/>
            <w:noWrap w:val="false"/>
          </w:tcPr>
          <w:p>
            <w:pPr>
              <w:pStyle w:val="763"/>
              <w:ind w:firstLine="0"/>
              <w:jc w:val="center"/>
              <w:spacing w:line="360" w:lineRule="auto"/>
              <w:rPr>
                <w:rFonts w:ascii="楷体" w:hAnsi="楷体" w:eastAsia="楷体"/>
                <w:sz w:val="24"/>
              </w:rPr>
            </w:pPr>
            <w:r>
              <w:rPr>
                <w:rFonts w:ascii="楷体" w:hAnsi="楷体" w:eastAsia="楷体"/>
                <w:sz w:val="24"/>
              </w:rPr>
            </w:r>
            <w:r/>
          </w:p>
        </w:tc>
        <w:tc>
          <w:tcPr>
            <w:gridSpan w:val="2"/>
            <w:tcW w:w="741"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4</w:t>
            </w:r>
            <w:r/>
          </w:p>
        </w:tc>
        <w:tc>
          <w:tcPr>
            <w:gridSpan w:val="3"/>
            <w:tcW w:w="2020"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年末“流动资产”余额（万）</w:t>
            </w:r>
            <w:r/>
          </w:p>
        </w:tc>
        <w:tc>
          <w:tcPr>
            <w:gridSpan w:val="2"/>
            <w:tcW w:w="2175" w:type="dxa"/>
            <w:vAlign w:val="center"/>
            <w:textDirection w:val="lrTb"/>
            <w:noWrap w:val="false"/>
          </w:tcPr>
          <w:p>
            <w:pPr>
              <w:pStyle w:val="763"/>
              <w:ind w:firstLine="0"/>
              <w:jc w:val="center"/>
              <w:spacing w:line="360" w:lineRule="auto"/>
              <w:rPr>
                <w:rFonts w:ascii="楷体" w:hAnsi="楷体" w:eastAsia="楷体"/>
                <w:sz w:val="24"/>
              </w:rPr>
            </w:pPr>
            <w:r>
              <w:rPr>
                <w:rFonts w:ascii="楷体" w:hAnsi="楷体" w:eastAsia="楷体"/>
                <w:sz w:val="24"/>
              </w:rPr>
            </w:r>
            <w:r/>
          </w:p>
        </w:tc>
      </w:tr>
      <w:tr>
        <w:trPr>
          <w:trHeight w:val="772"/>
        </w:trPr>
        <w:tc>
          <w:tcPr>
            <w:gridSpan w:val="2"/>
            <w:tcW w:w="1072"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5</w:t>
            </w:r>
            <w:r/>
          </w:p>
        </w:tc>
        <w:tc>
          <w:tcPr>
            <w:tcW w:w="1285"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年末“短期负债”余额（万）</w:t>
            </w:r>
            <w:r/>
          </w:p>
        </w:tc>
        <w:tc>
          <w:tcPr>
            <w:tcW w:w="1428" w:type="dxa"/>
            <w:vAlign w:val="center"/>
            <w:textDirection w:val="lrTb"/>
            <w:noWrap w:val="false"/>
          </w:tcPr>
          <w:p>
            <w:pPr>
              <w:pStyle w:val="763"/>
              <w:ind w:firstLine="0"/>
              <w:jc w:val="center"/>
              <w:spacing w:line="360" w:lineRule="auto"/>
              <w:rPr>
                <w:rFonts w:ascii="楷体" w:hAnsi="楷体" w:eastAsia="楷体"/>
                <w:sz w:val="24"/>
              </w:rPr>
            </w:pPr>
            <w:r>
              <w:rPr>
                <w:rFonts w:ascii="楷体" w:hAnsi="楷体" w:eastAsia="楷体"/>
                <w:sz w:val="24"/>
              </w:rPr>
            </w:r>
            <w:r/>
          </w:p>
        </w:tc>
        <w:tc>
          <w:tcPr>
            <w:gridSpan w:val="2"/>
            <w:tcW w:w="741"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6</w:t>
            </w:r>
            <w:r/>
          </w:p>
        </w:tc>
        <w:tc>
          <w:tcPr>
            <w:gridSpan w:val="3"/>
            <w:tcW w:w="2020"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年末“长期负债”余额（万）</w:t>
            </w:r>
            <w:r/>
          </w:p>
        </w:tc>
        <w:tc>
          <w:tcPr>
            <w:gridSpan w:val="2"/>
            <w:tcW w:w="2175" w:type="dxa"/>
            <w:vAlign w:val="center"/>
            <w:textDirection w:val="lrTb"/>
            <w:noWrap w:val="false"/>
          </w:tcPr>
          <w:p>
            <w:pPr>
              <w:pStyle w:val="763"/>
              <w:ind w:firstLine="0"/>
              <w:jc w:val="center"/>
              <w:spacing w:line="360" w:lineRule="auto"/>
              <w:rPr>
                <w:rFonts w:ascii="楷体" w:hAnsi="楷体" w:eastAsia="楷体"/>
                <w:sz w:val="24"/>
              </w:rPr>
            </w:pPr>
            <w:r>
              <w:rPr>
                <w:rFonts w:ascii="楷体" w:hAnsi="楷体" w:eastAsia="楷体"/>
                <w:sz w:val="24"/>
              </w:rPr>
            </w:r>
            <w:r/>
          </w:p>
        </w:tc>
      </w:tr>
      <w:tr>
        <w:trPr>
          <w:trHeight w:val="768"/>
        </w:trPr>
        <w:tc>
          <w:tcPr>
            <w:gridSpan w:val="2"/>
            <w:tcW w:w="1072"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7</w:t>
            </w:r>
            <w:r/>
          </w:p>
        </w:tc>
        <w:tc>
          <w:tcPr>
            <w:tcW w:w="1285"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年末“资产总计”余额（万）</w:t>
            </w:r>
            <w:r/>
          </w:p>
        </w:tc>
        <w:tc>
          <w:tcPr>
            <w:tcW w:w="1428" w:type="dxa"/>
            <w:vAlign w:val="center"/>
            <w:textDirection w:val="lrTb"/>
            <w:noWrap w:val="false"/>
          </w:tcPr>
          <w:p>
            <w:pPr>
              <w:pStyle w:val="763"/>
              <w:ind w:firstLine="0"/>
              <w:jc w:val="center"/>
              <w:spacing w:line="360" w:lineRule="auto"/>
              <w:rPr>
                <w:rFonts w:ascii="楷体" w:hAnsi="楷体" w:eastAsia="楷体"/>
                <w:sz w:val="24"/>
              </w:rPr>
            </w:pPr>
            <w:r>
              <w:rPr>
                <w:rFonts w:ascii="楷体" w:hAnsi="楷体" w:eastAsia="楷体"/>
                <w:sz w:val="24"/>
              </w:rPr>
            </w:r>
            <w:r/>
          </w:p>
        </w:tc>
        <w:tc>
          <w:tcPr>
            <w:gridSpan w:val="2"/>
            <w:tcW w:w="741"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8</w:t>
            </w:r>
            <w:r/>
          </w:p>
        </w:tc>
        <w:tc>
          <w:tcPr>
            <w:gridSpan w:val="3"/>
            <w:tcW w:w="2020"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年末“货币资金”余额（万）</w:t>
            </w:r>
            <w:r/>
          </w:p>
        </w:tc>
        <w:tc>
          <w:tcPr>
            <w:gridSpan w:val="2"/>
            <w:tcW w:w="2175" w:type="dxa"/>
            <w:vAlign w:val="center"/>
            <w:textDirection w:val="lrTb"/>
            <w:noWrap w:val="false"/>
          </w:tcPr>
          <w:p>
            <w:pPr>
              <w:pStyle w:val="763"/>
              <w:ind w:firstLine="0"/>
              <w:jc w:val="center"/>
              <w:spacing w:line="360" w:lineRule="auto"/>
              <w:rPr>
                <w:rFonts w:ascii="楷体" w:hAnsi="楷体" w:eastAsia="楷体"/>
                <w:sz w:val="24"/>
              </w:rPr>
            </w:pPr>
            <w:r>
              <w:rPr>
                <w:rFonts w:ascii="楷体" w:hAnsi="楷体" w:eastAsia="楷体"/>
                <w:sz w:val="24"/>
              </w:rPr>
            </w:r>
            <w:r/>
          </w:p>
        </w:tc>
      </w:tr>
      <w:tr>
        <w:trPr>
          <w:trHeight w:val="547"/>
        </w:trPr>
        <w:tc>
          <w:tcPr>
            <w:gridSpan w:val="2"/>
            <w:shd w:val="clear" w:color="auto" w:fill="d9d9d9"/>
            <w:tcW w:w="1072" w:type="dxa"/>
            <w:vAlign w:val="center"/>
            <w:textDirection w:val="lrTb"/>
            <w:noWrap w:val="false"/>
          </w:tcPr>
          <w:p>
            <w:pPr>
              <w:pStyle w:val="763"/>
              <w:ind w:firstLine="0"/>
              <w:jc w:val="center"/>
              <w:spacing w:line="360" w:lineRule="auto"/>
              <w:rPr>
                <w:rFonts w:ascii="楷体" w:hAnsi="楷体" w:eastAsia="楷体"/>
                <w:b/>
                <w:sz w:val="24"/>
              </w:rPr>
            </w:pPr>
            <w:r>
              <w:rPr>
                <w:rFonts w:hint="eastAsia" w:ascii="楷体" w:hAnsi="楷体" w:eastAsia="楷体"/>
                <w:b/>
                <w:sz w:val="24"/>
              </w:rPr>
              <w:t xml:space="preserve">三</w:t>
            </w:r>
            <w:r/>
          </w:p>
        </w:tc>
        <w:tc>
          <w:tcPr>
            <w:gridSpan w:val="9"/>
            <w:shd w:val="clear" w:color="auto" w:fill="d9d9d9"/>
            <w:tcW w:w="7649" w:type="dxa"/>
            <w:vAlign w:val="center"/>
            <w:textDirection w:val="lrTb"/>
            <w:noWrap w:val="false"/>
          </w:tcPr>
          <w:p>
            <w:pPr>
              <w:pStyle w:val="763"/>
              <w:ind w:firstLine="0"/>
              <w:jc w:val="center"/>
              <w:spacing w:line="360" w:lineRule="auto"/>
              <w:rPr>
                <w:rFonts w:ascii="楷体" w:hAnsi="楷体" w:eastAsia="楷体"/>
                <w:b/>
                <w:sz w:val="24"/>
              </w:rPr>
            </w:pPr>
            <w:r>
              <w:rPr>
                <w:rFonts w:hint="eastAsia" w:ascii="楷体" w:hAnsi="楷体" w:eastAsia="楷体"/>
                <w:b/>
                <w:sz w:val="24"/>
              </w:rPr>
              <w:t xml:space="preserve">投标人其他信息</w:t>
            </w:r>
            <w:r/>
          </w:p>
        </w:tc>
      </w:tr>
      <w:tr>
        <w:trPr>
          <w:trHeight w:val="1015"/>
        </w:trPr>
        <w:tc>
          <w:tcPr>
            <w:gridSpan w:val="2"/>
            <w:tcW w:w="1072"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（一）</w:t>
            </w:r>
            <w:r/>
          </w:p>
        </w:tc>
        <w:tc>
          <w:tcPr>
            <w:tcW w:w="1285"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公司取得的相关资质及等级：</w:t>
            </w:r>
            <w:r/>
          </w:p>
        </w:tc>
        <w:tc>
          <w:tcPr>
            <w:gridSpan w:val="8"/>
            <w:tcW w:w="6364" w:type="dxa"/>
            <w:vAlign w:val="center"/>
            <w:textDirection w:val="lrTb"/>
            <w:noWrap w:val="false"/>
          </w:tcPr>
          <w:p>
            <w:pPr>
              <w:pStyle w:val="763"/>
              <w:ind w:firstLine="0"/>
              <w:jc w:val="center"/>
              <w:spacing w:line="360" w:lineRule="auto"/>
              <w:rPr>
                <w:rFonts w:ascii="楷体" w:hAnsi="楷体" w:eastAsia="楷体"/>
                <w:sz w:val="24"/>
              </w:rPr>
            </w:pPr>
            <w:r>
              <w:rPr>
                <w:rFonts w:ascii="楷体" w:hAnsi="楷体" w:eastAsia="楷体"/>
                <w:sz w:val="24"/>
              </w:rPr>
            </w:r>
            <w:r/>
          </w:p>
        </w:tc>
      </w:tr>
      <w:tr>
        <w:trPr>
          <w:trHeight w:val="1086"/>
        </w:trPr>
        <w:tc>
          <w:tcPr>
            <w:gridSpan w:val="2"/>
            <w:tcW w:w="1072"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（二）</w:t>
            </w:r>
            <w:r/>
          </w:p>
        </w:tc>
        <w:tc>
          <w:tcPr>
            <w:tcW w:w="1285" w:type="dxa"/>
            <w:vAlign w:val="center"/>
            <w:textDirection w:val="lrTb"/>
            <w:noWrap w:val="false"/>
          </w:tcPr>
          <w:p>
            <w:pPr>
              <w:pStyle w:val="763"/>
              <w:ind w:firstLine="0"/>
              <w:jc w:val="center"/>
              <w:spacing w:line="360" w:lineRule="auto"/>
              <w:rPr>
                <w:rFonts w:ascii="楷体" w:hAnsi="楷体" w:eastAsia="楷体"/>
                <w:sz w:val="24"/>
              </w:rPr>
            </w:pPr>
            <w:r>
              <w:rPr>
                <w:rFonts w:hint="eastAsia" w:ascii="楷体" w:hAnsi="楷体" w:eastAsia="楷体"/>
                <w:sz w:val="24"/>
              </w:rPr>
              <w:t xml:space="preserve">公司</w:t>
            </w:r>
            <w:r>
              <w:rPr>
                <w:rFonts w:hint="eastAsia" w:ascii="宋体" w:hAnsi="宋体"/>
                <w:b/>
                <w:color w:val="6600ff"/>
                <w:sz w:val="24"/>
                <w:u w:val="single"/>
              </w:rPr>
              <w:t xml:space="preserve">2023</w:t>
            </w:r>
            <w:r>
              <w:rPr>
                <w:rFonts w:hint="eastAsia" w:ascii="楷体" w:hAnsi="楷体" w:eastAsia="楷体"/>
                <w:sz w:val="24"/>
              </w:rPr>
              <w:t xml:space="preserve">年度后获得的荣誉及表彰情况</w:t>
            </w:r>
            <w:r/>
          </w:p>
        </w:tc>
        <w:tc>
          <w:tcPr>
            <w:gridSpan w:val="8"/>
            <w:tcW w:w="6364" w:type="dxa"/>
            <w:vAlign w:val="center"/>
            <w:textDirection w:val="lrTb"/>
            <w:noWrap w:val="false"/>
          </w:tcPr>
          <w:p>
            <w:pPr>
              <w:pStyle w:val="763"/>
              <w:ind w:firstLine="0"/>
              <w:jc w:val="center"/>
              <w:spacing w:line="360" w:lineRule="auto"/>
              <w:rPr>
                <w:rFonts w:ascii="楷体" w:hAnsi="楷体" w:eastAsia="楷体"/>
                <w:sz w:val="24"/>
              </w:rPr>
            </w:pPr>
            <w:r>
              <w:rPr>
                <w:rFonts w:ascii="楷体" w:hAnsi="楷体" w:eastAsia="楷体"/>
                <w:sz w:val="24"/>
              </w:rPr>
            </w:r>
            <w:r/>
          </w:p>
        </w:tc>
      </w:tr>
      <w:tr>
        <w:trPr>
          <w:trHeight w:val="557"/>
        </w:trPr>
        <w:tc>
          <w:tcPr>
            <w:gridSpan w:val="2"/>
            <w:shd w:val="clear" w:color="auto" w:fill="bfbfbf"/>
            <w:tcW w:w="1072" w:type="dxa"/>
            <w:vAlign w:val="center"/>
            <w:textDirection w:val="lrTb"/>
            <w:noWrap w:val="false"/>
          </w:tcPr>
          <w:p>
            <w:pPr>
              <w:pStyle w:val="763"/>
              <w:ind w:firstLine="0"/>
              <w:jc w:val="center"/>
              <w:spacing w:line="360" w:lineRule="auto"/>
              <w:rPr>
                <w:rFonts w:ascii="楷体" w:hAnsi="楷体" w:eastAsia="楷体"/>
                <w:b/>
                <w:sz w:val="24"/>
              </w:rPr>
            </w:pPr>
            <w:r>
              <w:rPr>
                <w:rFonts w:hint="eastAsia" w:ascii="楷体" w:hAnsi="楷体" w:eastAsia="楷体"/>
                <w:b/>
                <w:sz w:val="24"/>
              </w:rPr>
              <w:t xml:space="preserve">四</w:t>
            </w:r>
            <w:r/>
          </w:p>
        </w:tc>
        <w:tc>
          <w:tcPr>
            <w:gridSpan w:val="9"/>
            <w:shd w:val="clear" w:color="auto" w:fill="bfbfbf"/>
            <w:tcW w:w="7649" w:type="dxa"/>
            <w:vAlign w:val="center"/>
            <w:textDirection w:val="lrTb"/>
            <w:noWrap w:val="false"/>
          </w:tcPr>
          <w:p>
            <w:pPr>
              <w:pStyle w:val="763"/>
              <w:ind w:firstLine="0"/>
              <w:jc w:val="center"/>
              <w:spacing w:line="360" w:lineRule="auto"/>
              <w:rPr>
                <w:rFonts w:ascii="楷体" w:hAnsi="楷体" w:eastAsia="楷体"/>
                <w:b/>
                <w:sz w:val="24"/>
              </w:rPr>
            </w:pPr>
            <w:r>
              <w:rPr>
                <w:rFonts w:hint="eastAsia" w:ascii="楷体" w:hAnsi="楷体" w:eastAsia="楷体"/>
                <w:b/>
                <w:sz w:val="24"/>
              </w:rPr>
              <w:t xml:space="preserve">提供本项目服务所必须的专业设备一览表 </w:t>
            </w:r>
            <w:r/>
          </w:p>
        </w:tc>
      </w:tr>
      <w:tr>
        <w:trPr>
          <w:trHeight w:val="459"/>
        </w:trPr>
        <w:tc>
          <w:tcPr>
            <w:shd w:val="clear" w:color="auto" w:fill="ffffff"/>
            <w:tcW w:w="767" w:type="dxa"/>
            <w:vAlign w:val="center"/>
            <w:textDirection w:val="lrTb"/>
            <w:noWrap w:val="false"/>
          </w:tcPr>
          <w:p>
            <w:pPr>
              <w:pStyle w:val="763"/>
              <w:ind w:firstLine="0"/>
              <w:jc w:val="center"/>
              <w:spacing w:line="360" w:lineRule="auto"/>
              <w:rPr>
                <w:rFonts w:ascii="楷体" w:hAnsi="楷体" w:eastAsia="楷体"/>
                <w:b/>
                <w:sz w:val="24"/>
              </w:rPr>
            </w:pPr>
            <w:r>
              <w:rPr>
                <w:rFonts w:hint="eastAsia" w:ascii="楷体" w:hAnsi="楷体" w:eastAsia="楷体"/>
                <w:b/>
                <w:sz w:val="24"/>
              </w:rPr>
              <w:t xml:space="preserve">序号</w:t>
            </w:r>
            <w:r/>
          </w:p>
        </w:tc>
        <w:tc>
          <w:tcPr>
            <w:gridSpan w:val="4"/>
            <w:shd w:val="clear" w:color="auto" w:fill="ffffff"/>
            <w:tcW w:w="3393" w:type="dxa"/>
            <w:vAlign w:val="center"/>
            <w:textDirection w:val="lrTb"/>
            <w:noWrap w:val="false"/>
          </w:tcPr>
          <w:p>
            <w:pPr>
              <w:pStyle w:val="763"/>
              <w:ind w:firstLine="0"/>
              <w:jc w:val="center"/>
              <w:spacing w:line="360" w:lineRule="auto"/>
              <w:rPr>
                <w:rFonts w:ascii="楷体" w:hAnsi="楷体" w:eastAsia="楷体"/>
                <w:b/>
                <w:sz w:val="24"/>
              </w:rPr>
            </w:pPr>
            <w:r>
              <w:rPr>
                <w:rFonts w:hint="eastAsia" w:ascii="楷体" w:hAnsi="楷体" w:eastAsia="楷体"/>
                <w:b/>
                <w:color w:val="000000"/>
                <w:sz w:val="24"/>
              </w:rPr>
              <w:t xml:space="preserve">品牌、型号及主要参数配置简述</w:t>
            </w:r>
            <w:r/>
          </w:p>
        </w:tc>
        <w:tc>
          <w:tcPr>
            <w:gridSpan w:val="2"/>
            <w:shd w:val="clear" w:color="auto" w:fill="ffffff"/>
            <w:tcW w:w="1264" w:type="dxa"/>
            <w:vAlign w:val="center"/>
            <w:textDirection w:val="lrTb"/>
            <w:noWrap w:val="false"/>
          </w:tcPr>
          <w:p>
            <w:pPr>
              <w:pStyle w:val="763"/>
              <w:ind w:firstLine="0"/>
              <w:jc w:val="center"/>
              <w:spacing w:line="360" w:lineRule="auto"/>
              <w:rPr>
                <w:rFonts w:ascii="楷体" w:hAnsi="楷体" w:eastAsia="楷体"/>
                <w:b/>
                <w:sz w:val="24"/>
              </w:rPr>
            </w:pPr>
            <w:r>
              <w:rPr>
                <w:rFonts w:hint="eastAsia" w:ascii="楷体" w:hAnsi="楷体" w:eastAsia="楷体"/>
                <w:b/>
                <w:sz w:val="24"/>
              </w:rPr>
              <w:t xml:space="preserve">购置年份</w:t>
            </w:r>
            <w:r/>
          </w:p>
        </w:tc>
        <w:tc>
          <w:tcPr>
            <w:shd w:val="clear" w:color="auto" w:fill="ffffff"/>
            <w:tcW w:w="848" w:type="dxa"/>
            <w:vAlign w:val="center"/>
            <w:textDirection w:val="lrTb"/>
            <w:noWrap w:val="false"/>
          </w:tcPr>
          <w:p>
            <w:pPr>
              <w:pStyle w:val="763"/>
              <w:ind w:firstLine="0"/>
              <w:jc w:val="center"/>
              <w:spacing w:line="360" w:lineRule="auto"/>
              <w:rPr>
                <w:rFonts w:ascii="楷体" w:hAnsi="楷体" w:eastAsia="楷体"/>
                <w:b/>
                <w:sz w:val="24"/>
              </w:rPr>
            </w:pPr>
            <w:r>
              <w:rPr>
                <w:rFonts w:hint="eastAsia" w:ascii="楷体" w:hAnsi="楷体" w:eastAsia="楷体"/>
                <w:b/>
                <w:sz w:val="24"/>
              </w:rPr>
              <w:t xml:space="preserve">价格</w:t>
            </w:r>
            <w:r/>
          </w:p>
        </w:tc>
        <w:tc>
          <w:tcPr>
            <w:gridSpan w:val="2"/>
            <w:shd w:val="clear" w:color="auto" w:fill="ffffff"/>
            <w:tcW w:w="1152" w:type="dxa"/>
            <w:vAlign w:val="center"/>
            <w:textDirection w:val="lrTb"/>
            <w:noWrap w:val="false"/>
          </w:tcPr>
          <w:p>
            <w:pPr>
              <w:pStyle w:val="763"/>
              <w:ind w:firstLine="0"/>
              <w:jc w:val="center"/>
              <w:spacing w:line="360" w:lineRule="auto"/>
              <w:rPr>
                <w:rFonts w:ascii="楷体" w:hAnsi="楷体" w:eastAsia="楷体"/>
                <w:b/>
                <w:sz w:val="24"/>
              </w:rPr>
            </w:pPr>
            <w:r>
              <w:rPr>
                <w:rFonts w:hint="eastAsia" w:ascii="楷体" w:hAnsi="楷体" w:eastAsia="楷体"/>
                <w:b/>
                <w:sz w:val="24"/>
              </w:rPr>
              <w:t xml:space="preserve">数量</w:t>
            </w:r>
            <w:r/>
          </w:p>
        </w:tc>
        <w:tc>
          <w:tcPr>
            <w:shd w:val="clear" w:color="auto" w:fill="ffffff"/>
            <w:tcW w:w="1297" w:type="dxa"/>
            <w:vAlign w:val="center"/>
            <w:textDirection w:val="lrTb"/>
            <w:noWrap w:val="false"/>
          </w:tcPr>
          <w:p>
            <w:pPr>
              <w:pStyle w:val="763"/>
              <w:ind w:firstLine="0"/>
              <w:jc w:val="center"/>
              <w:spacing w:line="360" w:lineRule="auto"/>
              <w:rPr>
                <w:rFonts w:ascii="楷体" w:hAnsi="楷体" w:eastAsia="楷体"/>
                <w:b/>
                <w:sz w:val="24"/>
              </w:rPr>
            </w:pPr>
            <w:r>
              <w:rPr>
                <w:rFonts w:hint="eastAsia" w:ascii="楷体" w:hAnsi="楷体" w:eastAsia="楷体"/>
                <w:b/>
                <w:sz w:val="24"/>
              </w:rPr>
              <w:t xml:space="preserve">用途</w:t>
            </w:r>
            <w:r/>
          </w:p>
        </w:tc>
      </w:tr>
      <w:tr>
        <w:trPr>
          <w:trHeight w:val="483"/>
        </w:trPr>
        <w:tc>
          <w:tcPr>
            <w:shd w:val="clear" w:color="auto" w:fill="ffffff"/>
            <w:tcW w:w="767" w:type="dxa"/>
            <w:vAlign w:val="center"/>
            <w:textDirection w:val="lrTb"/>
            <w:noWrap w:val="false"/>
          </w:tcPr>
          <w:p>
            <w:pPr>
              <w:pStyle w:val="763"/>
              <w:ind w:firstLine="0"/>
              <w:jc w:val="center"/>
              <w:spacing w:line="360" w:lineRule="auto"/>
              <w:rPr>
                <w:rFonts w:ascii="楷体" w:hAnsi="楷体" w:eastAsia="楷体"/>
                <w:b/>
                <w:sz w:val="24"/>
              </w:rPr>
            </w:pPr>
            <w:r>
              <w:rPr>
                <w:rFonts w:hint="eastAsia" w:ascii="楷体" w:hAnsi="楷体" w:eastAsia="楷体"/>
                <w:b/>
                <w:sz w:val="24"/>
              </w:rPr>
              <w:t xml:space="preserve">1</w:t>
            </w:r>
            <w:r/>
          </w:p>
        </w:tc>
        <w:tc>
          <w:tcPr>
            <w:gridSpan w:val="4"/>
            <w:shd w:val="clear" w:color="auto" w:fill="ffffff"/>
            <w:tcW w:w="3393" w:type="dxa"/>
            <w:vAlign w:val="center"/>
            <w:textDirection w:val="lrTb"/>
            <w:noWrap w:val="false"/>
          </w:tcPr>
          <w:p>
            <w:pPr>
              <w:pStyle w:val="763"/>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1264" w:type="dxa"/>
            <w:vAlign w:val="center"/>
            <w:textDirection w:val="lrTb"/>
            <w:noWrap w:val="false"/>
          </w:tcPr>
          <w:p>
            <w:pPr>
              <w:pStyle w:val="763"/>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848" w:type="dxa"/>
            <w:vAlign w:val="center"/>
            <w:textDirection w:val="lrTb"/>
            <w:noWrap w:val="false"/>
          </w:tcPr>
          <w:p>
            <w:pPr>
              <w:pStyle w:val="763"/>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1152" w:type="dxa"/>
            <w:vAlign w:val="center"/>
            <w:textDirection w:val="lrTb"/>
            <w:noWrap w:val="false"/>
          </w:tcPr>
          <w:p>
            <w:pPr>
              <w:pStyle w:val="763"/>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1297" w:type="dxa"/>
            <w:vAlign w:val="center"/>
            <w:textDirection w:val="lrTb"/>
            <w:noWrap w:val="false"/>
          </w:tcPr>
          <w:p>
            <w:pPr>
              <w:pStyle w:val="763"/>
              <w:ind w:firstLine="0"/>
              <w:jc w:val="center"/>
              <w:spacing w:line="360" w:lineRule="auto"/>
              <w:rPr>
                <w:rFonts w:ascii="楷体" w:hAnsi="楷体" w:eastAsia="楷体"/>
                <w:b/>
                <w:sz w:val="24"/>
              </w:rPr>
            </w:pPr>
            <w:r>
              <w:rPr>
                <w:rFonts w:ascii="楷体" w:hAnsi="楷体" w:eastAsia="楷体"/>
                <w:b/>
                <w:sz w:val="24"/>
              </w:rPr>
            </w:r>
            <w:r/>
          </w:p>
        </w:tc>
      </w:tr>
      <w:tr>
        <w:trPr>
          <w:trHeight w:val="546"/>
        </w:trPr>
        <w:tc>
          <w:tcPr>
            <w:shd w:val="clear" w:color="auto" w:fill="ffffff"/>
            <w:tcW w:w="767" w:type="dxa"/>
            <w:vAlign w:val="center"/>
            <w:textDirection w:val="lrTb"/>
            <w:noWrap w:val="false"/>
          </w:tcPr>
          <w:p>
            <w:pPr>
              <w:pStyle w:val="763"/>
              <w:ind w:firstLine="0"/>
              <w:jc w:val="center"/>
              <w:spacing w:line="360" w:lineRule="auto"/>
              <w:rPr>
                <w:rFonts w:ascii="楷体" w:hAnsi="楷体" w:eastAsia="楷体"/>
                <w:b/>
                <w:sz w:val="24"/>
              </w:rPr>
            </w:pPr>
            <w:r>
              <w:rPr>
                <w:rFonts w:hint="eastAsia" w:ascii="楷体" w:hAnsi="楷体" w:eastAsia="楷体"/>
                <w:b/>
                <w:sz w:val="24"/>
              </w:rPr>
              <w:t xml:space="preserve">2</w:t>
            </w:r>
            <w:r/>
          </w:p>
        </w:tc>
        <w:tc>
          <w:tcPr>
            <w:gridSpan w:val="4"/>
            <w:shd w:val="clear" w:color="auto" w:fill="ffffff"/>
            <w:tcW w:w="3393" w:type="dxa"/>
            <w:vAlign w:val="center"/>
            <w:textDirection w:val="lrTb"/>
            <w:noWrap w:val="false"/>
          </w:tcPr>
          <w:p>
            <w:pPr>
              <w:pStyle w:val="763"/>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1264" w:type="dxa"/>
            <w:vAlign w:val="center"/>
            <w:textDirection w:val="lrTb"/>
            <w:noWrap w:val="false"/>
          </w:tcPr>
          <w:p>
            <w:pPr>
              <w:pStyle w:val="763"/>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848" w:type="dxa"/>
            <w:vAlign w:val="center"/>
            <w:textDirection w:val="lrTb"/>
            <w:noWrap w:val="false"/>
          </w:tcPr>
          <w:p>
            <w:pPr>
              <w:pStyle w:val="763"/>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1152" w:type="dxa"/>
            <w:vAlign w:val="center"/>
            <w:textDirection w:val="lrTb"/>
            <w:noWrap w:val="false"/>
          </w:tcPr>
          <w:p>
            <w:pPr>
              <w:pStyle w:val="763"/>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1297" w:type="dxa"/>
            <w:vAlign w:val="center"/>
            <w:textDirection w:val="lrTb"/>
            <w:noWrap w:val="false"/>
          </w:tcPr>
          <w:p>
            <w:pPr>
              <w:pStyle w:val="763"/>
              <w:ind w:firstLine="0"/>
              <w:jc w:val="center"/>
              <w:spacing w:line="360" w:lineRule="auto"/>
              <w:rPr>
                <w:rFonts w:ascii="楷体" w:hAnsi="楷体" w:eastAsia="楷体"/>
                <w:b/>
                <w:sz w:val="24"/>
              </w:rPr>
            </w:pPr>
            <w:r>
              <w:rPr>
                <w:rFonts w:ascii="楷体" w:hAnsi="楷体" w:eastAsia="楷体"/>
                <w:b/>
                <w:sz w:val="24"/>
              </w:rPr>
            </w:r>
            <w:r/>
          </w:p>
        </w:tc>
      </w:tr>
      <w:tr>
        <w:trPr>
          <w:trHeight w:val="560"/>
        </w:trPr>
        <w:tc>
          <w:tcPr>
            <w:shd w:val="clear" w:color="auto" w:fill="ffffff"/>
            <w:tcW w:w="767" w:type="dxa"/>
            <w:vAlign w:val="center"/>
            <w:textDirection w:val="lrTb"/>
            <w:noWrap w:val="false"/>
          </w:tcPr>
          <w:p>
            <w:pPr>
              <w:pStyle w:val="763"/>
              <w:ind w:firstLine="0"/>
              <w:jc w:val="center"/>
              <w:spacing w:line="360" w:lineRule="auto"/>
              <w:rPr>
                <w:rFonts w:ascii="楷体" w:hAnsi="楷体" w:eastAsia="楷体"/>
                <w:b/>
                <w:sz w:val="24"/>
              </w:rPr>
            </w:pPr>
            <w:r>
              <w:rPr>
                <w:rFonts w:hint="eastAsia" w:ascii="楷体" w:hAnsi="楷体" w:eastAsia="楷体"/>
                <w:b/>
                <w:sz w:val="24"/>
              </w:rPr>
              <w:t xml:space="preserve">3</w:t>
            </w:r>
            <w:r/>
          </w:p>
        </w:tc>
        <w:tc>
          <w:tcPr>
            <w:gridSpan w:val="4"/>
            <w:shd w:val="clear" w:color="auto" w:fill="ffffff"/>
            <w:tcW w:w="3393" w:type="dxa"/>
            <w:vAlign w:val="center"/>
            <w:textDirection w:val="lrTb"/>
            <w:noWrap w:val="false"/>
          </w:tcPr>
          <w:p>
            <w:pPr>
              <w:pStyle w:val="763"/>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1264" w:type="dxa"/>
            <w:vAlign w:val="center"/>
            <w:textDirection w:val="lrTb"/>
            <w:noWrap w:val="false"/>
          </w:tcPr>
          <w:p>
            <w:pPr>
              <w:pStyle w:val="763"/>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848" w:type="dxa"/>
            <w:vAlign w:val="center"/>
            <w:textDirection w:val="lrTb"/>
            <w:noWrap w:val="false"/>
          </w:tcPr>
          <w:p>
            <w:pPr>
              <w:pStyle w:val="763"/>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1152" w:type="dxa"/>
            <w:vAlign w:val="center"/>
            <w:textDirection w:val="lrTb"/>
            <w:noWrap w:val="false"/>
          </w:tcPr>
          <w:p>
            <w:pPr>
              <w:pStyle w:val="763"/>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1297" w:type="dxa"/>
            <w:vAlign w:val="center"/>
            <w:textDirection w:val="lrTb"/>
            <w:noWrap w:val="false"/>
          </w:tcPr>
          <w:p>
            <w:pPr>
              <w:pStyle w:val="763"/>
              <w:ind w:firstLine="0"/>
              <w:jc w:val="center"/>
              <w:spacing w:line="360" w:lineRule="auto"/>
              <w:rPr>
                <w:rFonts w:ascii="楷体" w:hAnsi="楷体" w:eastAsia="楷体"/>
                <w:b/>
                <w:sz w:val="24"/>
              </w:rPr>
            </w:pPr>
            <w:r>
              <w:rPr>
                <w:rFonts w:ascii="楷体" w:hAnsi="楷体" w:eastAsia="楷体"/>
                <w:b/>
                <w:sz w:val="24"/>
              </w:rPr>
            </w:r>
            <w:r/>
          </w:p>
        </w:tc>
      </w:tr>
      <w:tr>
        <w:trPr>
          <w:trHeight w:val="553"/>
        </w:trPr>
        <w:tc>
          <w:tcPr>
            <w:shd w:val="clear" w:color="auto" w:fill="ffffff"/>
            <w:tcBorders>
              <w:bottom w:val="single" w:color="auto" w:sz="4" w:space="0"/>
            </w:tcBorders>
            <w:tcW w:w="767" w:type="dxa"/>
            <w:vAlign w:val="center"/>
            <w:textDirection w:val="lrTb"/>
            <w:noWrap w:val="false"/>
          </w:tcPr>
          <w:p>
            <w:pPr>
              <w:pStyle w:val="763"/>
              <w:ind w:firstLine="0"/>
              <w:jc w:val="center"/>
              <w:spacing w:line="360" w:lineRule="auto"/>
              <w:rPr>
                <w:rFonts w:ascii="楷体" w:hAnsi="楷体" w:eastAsia="楷体"/>
                <w:b/>
                <w:sz w:val="24"/>
              </w:rPr>
            </w:pPr>
            <w:r>
              <w:rPr>
                <w:rFonts w:ascii="楷体" w:hAnsi="楷体" w:eastAsia="楷体"/>
                <w:b/>
                <w:sz w:val="24"/>
              </w:rPr>
              <w:t xml:space="preserve">…</w:t>
            </w:r>
            <w:r/>
          </w:p>
        </w:tc>
        <w:tc>
          <w:tcPr>
            <w:gridSpan w:val="4"/>
            <w:shd w:val="clear" w:color="auto" w:fill="ffffff"/>
            <w:tcBorders>
              <w:bottom w:val="single" w:color="auto" w:sz="4" w:space="0"/>
            </w:tcBorders>
            <w:tcW w:w="3393" w:type="dxa"/>
            <w:vAlign w:val="center"/>
            <w:textDirection w:val="lrTb"/>
            <w:noWrap w:val="false"/>
          </w:tcPr>
          <w:p>
            <w:pPr>
              <w:pStyle w:val="763"/>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Borders>
              <w:bottom w:val="single" w:color="auto" w:sz="4" w:space="0"/>
            </w:tcBorders>
            <w:tcW w:w="1264" w:type="dxa"/>
            <w:vAlign w:val="center"/>
            <w:textDirection w:val="lrTb"/>
            <w:noWrap w:val="false"/>
          </w:tcPr>
          <w:p>
            <w:pPr>
              <w:pStyle w:val="763"/>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Borders>
              <w:bottom w:val="single" w:color="auto" w:sz="4" w:space="0"/>
            </w:tcBorders>
            <w:tcW w:w="848" w:type="dxa"/>
            <w:vAlign w:val="center"/>
            <w:textDirection w:val="lrTb"/>
            <w:noWrap w:val="false"/>
          </w:tcPr>
          <w:p>
            <w:pPr>
              <w:pStyle w:val="763"/>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Borders>
              <w:bottom w:val="single" w:color="auto" w:sz="4" w:space="0"/>
            </w:tcBorders>
            <w:tcW w:w="1152" w:type="dxa"/>
            <w:vAlign w:val="center"/>
            <w:textDirection w:val="lrTb"/>
            <w:noWrap w:val="false"/>
          </w:tcPr>
          <w:p>
            <w:pPr>
              <w:pStyle w:val="763"/>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Borders>
              <w:bottom w:val="single" w:color="auto" w:sz="4" w:space="0"/>
            </w:tcBorders>
            <w:tcW w:w="1297" w:type="dxa"/>
            <w:vAlign w:val="center"/>
            <w:textDirection w:val="lrTb"/>
            <w:noWrap w:val="false"/>
          </w:tcPr>
          <w:p>
            <w:pPr>
              <w:pStyle w:val="763"/>
              <w:ind w:firstLine="0"/>
              <w:jc w:val="center"/>
              <w:spacing w:line="360" w:lineRule="auto"/>
              <w:rPr>
                <w:rFonts w:ascii="楷体" w:hAnsi="楷体" w:eastAsia="楷体"/>
                <w:b/>
                <w:sz w:val="24"/>
              </w:rPr>
            </w:pPr>
            <w:r>
              <w:rPr>
                <w:rFonts w:ascii="楷体" w:hAnsi="楷体" w:eastAsia="楷体"/>
                <w:b/>
                <w:sz w:val="24"/>
              </w:rPr>
            </w:r>
            <w:r/>
          </w:p>
        </w:tc>
      </w:tr>
      <w:tr>
        <w:trPr>
          <w:trHeight w:val="575"/>
        </w:trPr>
        <w:tc>
          <w:tcPr>
            <w:gridSpan w:val="2"/>
            <w:shd w:val="clear" w:color="auto" w:fill="bfbfbf"/>
            <w:tcW w:w="1072" w:type="dxa"/>
            <w:vAlign w:val="center"/>
            <w:textDirection w:val="lrTb"/>
            <w:noWrap w:val="false"/>
          </w:tcPr>
          <w:p>
            <w:pPr>
              <w:pStyle w:val="763"/>
              <w:ind w:firstLine="0"/>
              <w:jc w:val="center"/>
              <w:spacing w:line="360" w:lineRule="auto"/>
              <w:rPr>
                <w:rFonts w:ascii="楷体" w:hAnsi="楷体" w:eastAsia="楷体"/>
                <w:b/>
                <w:sz w:val="24"/>
              </w:rPr>
            </w:pPr>
            <w:r>
              <w:rPr>
                <w:rFonts w:hint="eastAsia" w:ascii="楷体" w:hAnsi="楷体" w:eastAsia="楷体"/>
                <w:b/>
                <w:sz w:val="24"/>
              </w:rPr>
              <w:t xml:space="preserve">五</w:t>
            </w:r>
            <w:r/>
          </w:p>
        </w:tc>
        <w:tc>
          <w:tcPr>
            <w:gridSpan w:val="9"/>
            <w:shd w:val="clear" w:color="auto" w:fill="bfbfbf"/>
            <w:tcW w:w="7649" w:type="dxa"/>
            <w:vAlign w:val="center"/>
            <w:textDirection w:val="lrTb"/>
            <w:noWrap w:val="false"/>
          </w:tcPr>
          <w:p>
            <w:pPr>
              <w:pStyle w:val="763"/>
              <w:ind w:firstLine="0"/>
              <w:jc w:val="center"/>
              <w:spacing w:line="360" w:lineRule="auto"/>
              <w:rPr>
                <w:rFonts w:ascii="楷体" w:hAnsi="楷体" w:eastAsia="楷体"/>
                <w:b/>
                <w:sz w:val="24"/>
              </w:rPr>
            </w:pPr>
            <w:r>
              <w:rPr>
                <w:rFonts w:hint="eastAsia" w:ascii="楷体" w:hAnsi="楷体" w:eastAsia="楷体"/>
                <w:b/>
                <w:sz w:val="24"/>
              </w:rPr>
              <w:t xml:space="preserve">提供本项目服务所必须的专业技术能力</w:t>
            </w:r>
            <w:r/>
          </w:p>
        </w:tc>
      </w:tr>
      <w:tr>
        <w:trPr>
          <w:trHeight w:val="1630"/>
        </w:trPr>
        <w:tc>
          <w:tcPr>
            <w:gridSpan w:val="11"/>
            <w:shd w:val="clear" w:color="auto" w:fill="ffffff"/>
            <w:tcW w:w="8721" w:type="dxa"/>
            <w:vAlign w:val="center"/>
            <w:textDirection w:val="lrTb"/>
            <w:noWrap w:val="false"/>
          </w:tcPr>
          <w:p>
            <w:pPr>
              <w:pStyle w:val="763"/>
              <w:ind w:firstLine="0"/>
              <w:jc w:val="center"/>
              <w:spacing w:line="360" w:lineRule="auto"/>
              <w:rPr>
                <w:rFonts w:ascii="楷体" w:hAnsi="楷体" w:eastAsia="楷体"/>
                <w:b/>
                <w:sz w:val="24"/>
              </w:rPr>
            </w:pPr>
            <w:r>
              <w:rPr>
                <w:rFonts w:ascii="楷体" w:hAnsi="楷体" w:eastAsia="楷体"/>
                <w:b/>
                <w:sz w:val="24"/>
              </w:rPr>
            </w:r>
            <w:r/>
          </w:p>
        </w:tc>
      </w:tr>
    </w:tbl>
    <w:p>
      <w:pPr>
        <w:jc w:val="left"/>
        <w:widowControl/>
        <w:rPr>
          <w:rFonts w:ascii="新宋体" w:hAnsi="新宋体" w:eastAsia="新宋体" w:cs="新宋体"/>
          <w:b/>
          <w:sz w:val="32"/>
          <w:szCs w:val="20"/>
        </w:rPr>
      </w:pPr>
      <w:r>
        <w:rPr>
          <w:rFonts w:hint="eastAsia" w:ascii="新宋体" w:hAnsi="新宋体" w:eastAsia="新宋体" w:cs="新宋体"/>
          <w:b/>
          <w:sz w:val="32"/>
          <w:szCs w:val="20"/>
        </w:rPr>
        <w:br w:type="page" w:clear="all"/>
      </w:r>
      <w:r/>
    </w:p>
    <w:p>
      <w:pPr>
        <w:jc w:val="left"/>
        <w:widowControl/>
        <w:rPr>
          <w:rFonts w:ascii="新宋体" w:hAnsi="新宋体" w:eastAsia="新宋体" w:cs="新宋体"/>
          <w:b/>
          <w:sz w:val="32"/>
          <w:szCs w:val="20"/>
        </w:rPr>
      </w:pPr>
      <w:r>
        <w:rPr>
          <w:rFonts w:ascii="新宋体" w:hAnsi="新宋体" w:eastAsia="新宋体" w:cs="新宋体"/>
          <w:b/>
          <w:sz w:val="32"/>
          <w:szCs w:val="20"/>
        </w:rPr>
      </w:r>
      <w:r/>
    </w:p>
    <w:p>
      <w:pPr>
        <w:pStyle w:val="838"/>
        <w:ind w:firstLine="643"/>
        <w:spacing w:line="360" w:lineRule="auto"/>
        <w:rPr>
          <w:rFonts w:ascii="新宋体" w:hAnsi="新宋体" w:eastAsia="新宋体" w:cs="新宋体"/>
          <w:sz w:val="32"/>
        </w:rPr>
      </w:pPr>
      <w:r>
        <w:rPr>
          <w:rFonts w:hint="eastAsia" w:ascii="新宋体" w:hAnsi="新宋体" w:eastAsia="新宋体" w:cs="新宋体"/>
          <w:sz w:val="32"/>
        </w:rPr>
        <w:t xml:space="preserve">（五）依法缴纳税收和社会保障资金的良好记录</w:t>
      </w:r>
      <w:r/>
    </w:p>
    <w:p>
      <w:pPr>
        <w:pStyle w:val="838"/>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提供参加本次政府采购活动前半年内至少一个月依法缴纳税收和社会保险的凭据，或提供资格承诺函</w:t>
      </w:r>
      <w:r>
        <w:rPr>
          <w:rFonts w:hint="eastAsia" w:ascii="新宋体" w:hAnsi="新宋体" w:eastAsia="新宋体" w:cs="新宋体"/>
          <w:sz w:val="28"/>
          <w:szCs w:val="28"/>
        </w:rPr>
        <w:t xml:space="preserve">（见本部分（六）资格承诺函）</w:t>
      </w:r>
      <w:r>
        <w:rPr>
          <w:rFonts w:hint="eastAsia" w:ascii="新宋体" w:hAnsi="新宋体" w:eastAsia="新宋体" w:cs="新宋体"/>
          <w:b w:val="0"/>
          <w:bCs/>
          <w:sz w:val="28"/>
          <w:szCs w:val="28"/>
        </w:rPr>
        <w:t xml:space="preserve">。</w:t>
      </w:r>
      <w:r/>
    </w:p>
    <w:p>
      <w:pPr>
        <w:pStyle w:val="838"/>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br w:type="page" w:clear="all"/>
      </w:r>
      <w:r/>
    </w:p>
    <w:p>
      <w:pPr>
        <w:pStyle w:val="838"/>
        <w:ind w:firstLine="643"/>
        <w:spacing w:line="360" w:lineRule="auto"/>
        <w:rPr>
          <w:rFonts w:ascii="新宋体" w:hAnsi="新宋体" w:eastAsia="新宋体" w:cs="新宋体"/>
          <w:sz w:val="32"/>
        </w:rPr>
      </w:pPr>
      <w:r>
        <w:rPr>
          <w:rFonts w:hint="eastAsia" w:ascii="新宋体" w:hAnsi="新宋体" w:eastAsia="新宋体" w:cs="新宋体"/>
          <w:sz w:val="32"/>
        </w:rPr>
        <w:t xml:space="preserve">（六）资格承诺函</w:t>
      </w:r>
      <w:r/>
    </w:p>
    <w:p>
      <w:pPr>
        <w:pStyle w:val="838"/>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致：</w:t>
      </w:r>
      <w:r>
        <w:rPr>
          <w:rFonts w:hint="eastAsia" w:ascii="新宋体" w:hAnsi="新宋体" w:eastAsia="新宋体" w:cs="新宋体"/>
          <w:b w:val="0"/>
          <w:bCs/>
          <w:sz w:val="28"/>
          <w:szCs w:val="28"/>
          <w:u w:val="single"/>
        </w:rPr>
        <w:t xml:space="preserve">    （采购人、采购代理机构）  </w:t>
      </w:r>
      <w:r>
        <w:rPr>
          <w:rFonts w:hint="eastAsia" w:ascii="新宋体" w:hAnsi="新宋体" w:eastAsia="新宋体" w:cs="新宋体"/>
          <w:b w:val="0"/>
          <w:bCs/>
          <w:sz w:val="28"/>
          <w:szCs w:val="28"/>
        </w:rPr>
        <w:t xml:space="preserve"> </w:t>
      </w:r>
      <w:r/>
    </w:p>
    <w:p>
      <w:pPr>
        <w:pStyle w:val="838"/>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我单位参与</w:t>
      </w:r>
      <w:r>
        <w:rPr>
          <w:rFonts w:hint="eastAsia" w:ascii="新宋体" w:hAnsi="新宋体" w:eastAsia="新宋体" w:cs="新宋体"/>
          <w:b w:val="0"/>
          <w:bCs/>
          <w:sz w:val="28"/>
          <w:szCs w:val="28"/>
          <w:u w:val="single"/>
        </w:rPr>
        <w:t xml:space="preserve">  （项目名称）  （项目编号：    ）</w:t>
      </w:r>
      <w:r>
        <w:rPr>
          <w:rFonts w:hint="eastAsia" w:ascii="新宋体" w:hAnsi="新宋体" w:eastAsia="新宋体" w:cs="新宋体"/>
          <w:b w:val="0"/>
          <w:bCs/>
          <w:sz w:val="28"/>
          <w:szCs w:val="28"/>
        </w:rPr>
        <w:t xml:space="preserve">项目的政府采购活动，现承诺如下：</w:t>
      </w:r>
      <w:r/>
    </w:p>
    <w:p>
      <w:pPr>
        <w:pStyle w:val="838"/>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1.我方具有良好的商业信誉和健全的财务会计制度。</w:t>
      </w:r>
      <w:r/>
    </w:p>
    <w:p>
      <w:pPr>
        <w:pStyle w:val="838"/>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2.我方具有履行合同所必需的设备和专业技术能力。</w:t>
      </w:r>
      <w:r/>
    </w:p>
    <w:p>
      <w:pPr>
        <w:pStyle w:val="838"/>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3.我方具有依法缴纳税收和社会保障资金的良好记录。</w:t>
      </w:r>
      <w:r/>
    </w:p>
    <w:p>
      <w:pPr>
        <w:pStyle w:val="838"/>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4.我方参加本项目采购活动前三年内，在经营活动中没有重大违法记录。</w:t>
      </w:r>
      <w:r/>
    </w:p>
    <w:p>
      <w:pPr>
        <w:pStyle w:val="838"/>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若我单位承诺不实，自愿承担提供虚假材料谋取中标、成交的法律责任。</w:t>
      </w:r>
      <w:r/>
    </w:p>
    <w:p>
      <w:pPr>
        <w:pStyle w:val="838"/>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投标（响应）供应商（全称并盖章）： </w:t>
      </w:r>
      <w:r>
        <w:rPr>
          <w:rFonts w:hint="eastAsia" w:ascii="新宋体" w:hAnsi="新宋体" w:eastAsia="新宋体" w:cs="新宋体"/>
          <w:b w:val="0"/>
          <w:bCs/>
          <w:sz w:val="28"/>
          <w:szCs w:val="28"/>
          <w:u w:val="single"/>
        </w:rPr>
        <w:t xml:space="preserve">        </w:t>
      </w:r>
      <w:r/>
    </w:p>
    <w:p>
      <w:pPr>
        <w:pStyle w:val="838"/>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供应商法定代表人或授权代表（签字或签章）：</w:t>
      </w:r>
      <w:r>
        <w:rPr>
          <w:rFonts w:hint="eastAsia" w:ascii="新宋体" w:hAnsi="新宋体" w:eastAsia="新宋体" w:cs="新宋体"/>
          <w:b w:val="0"/>
          <w:bCs/>
          <w:sz w:val="28"/>
          <w:szCs w:val="28"/>
          <w:u w:val="single"/>
        </w:rPr>
        <w:t xml:space="preserve">    </w:t>
      </w:r>
      <w:r/>
    </w:p>
    <w:p>
      <w:pPr>
        <w:pStyle w:val="838"/>
        <w:ind w:firstLine="560"/>
        <w:jc w:val="both"/>
        <w:spacing w:line="360" w:lineRule="auto"/>
        <w:rPr>
          <w:rFonts w:ascii="新宋体" w:hAnsi="新宋体" w:eastAsia="新宋体" w:cs="新宋体"/>
          <w:b w:val="0"/>
          <w:bCs/>
          <w:sz w:val="28"/>
          <w:szCs w:val="28"/>
          <w:u w:val="single"/>
        </w:rPr>
      </w:pPr>
      <w:r>
        <w:rPr>
          <w:rFonts w:hint="eastAsia" w:ascii="新宋体" w:hAnsi="新宋体" w:eastAsia="新宋体" w:cs="新宋体"/>
          <w:b w:val="0"/>
          <w:bCs/>
          <w:sz w:val="28"/>
          <w:szCs w:val="28"/>
        </w:rPr>
        <w:t xml:space="preserve">日期：</w:t>
      </w:r>
      <w:r>
        <w:rPr>
          <w:rFonts w:hint="eastAsia" w:ascii="新宋体" w:hAnsi="新宋体" w:eastAsia="新宋体" w:cs="新宋体"/>
          <w:b w:val="0"/>
          <w:bCs/>
          <w:sz w:val="28"/>
          <w:szCs w:val="28"/>
          <w:u w:val="single"/>
        </w:rPr>
        <w:t xml:space="preserve">     </w:t>
      </w:r>
      <w:r/>
    </w:p>
    <w:p>
      <w:pPr>
        <w:pStyle w:val="838"/>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w:t>
      </w:r>
      <w:r/>
    </w:p>
    <w:p>
      <w:pPr>
        <w:pStyle w:val="838"/>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说明：1.供应商可自行选择是否提供本承诺函，若不提供本承诺函的，应按采购文件要求提供相应的证明材料。</w:t>
      </w:r>
      <w:r/>
    </w:p>
    <w:p>
      <w:pPr>
        <w:pStyle w:val="838"/>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新宋体" w:hAnsi="新宋体" w:eastAsia="新宋体" w:cs="新宋体"/>
        </w:rPr>
      </w:pPr>
      <w:r>
        <w:rPr>
          <w:rFonts w:ascii="新宋体" w:hAnsi="新宋体" w:eastAsia="新宋体" w:cs="新宋体"/>
        </w:rPr>
      </w:r>
      <w:r/>
    </w:p>
    <w:p>
      <w:pPr>
        <w:pStyle w:val="839"/>
        <w:ind w:firstLine="643"/>
        <w:jc w:val="center"/>
        <w:keepLines w:val="0"/>
        <w:keepNext w:val="0"/>
        <w:spacing w:before="0" w:after="0" w:line="360" w:lineRule="auto"/>
        <w:rPr>
          <w:rFonts w:ascii="新宋体" w:hAnsi="新宋体" w:eastAsia="新宋体" w:cs="新宋体"/>
        </w:rPr>
      </w:pPr>
      <w:r>
        <w:rPr>
          <w:rFonts w:hint="eastAsia" w:ascii="新宋体" w:hAnsi="新宋体" w:eastAsia="新宋体" w:cs="新宋体"/>
        </w:rPr>
        <w:t xml:space="preserve">（七）法律、行政法规规定的其他条件</w:t>
      </w:r>
      <w:r/>
    </w:p>
    <w:p>
      <w:pPr>
        <w:pStyle w:val="2289"/>
        <w:ind w:firstLine="525"/>
        <w:jc w:val="left"/>
        <w:spacing w:line="560" w:lineRule="exact"/>
        <w:shd w:val="clear" w:color="auto" w:fill="ffffff"/>
        <w:widowControl/>
        <w:rPr>
          <w:rFonts w:ascii="新宋体" w:hAnsi="新宋体" w:eastAsia="新宋体" w:cs="新宋体"/>
          <w:color w:val="ff0000"/>
          <w:sz w:val="28"/>
          <w:szCs w:val="28"/>
        </w:rPr>
      </w:pPr>
      <w:r>
        <w:rPr>
          <w:rFonts w:hint="eastAsia" w:ascii="新宋体" w:hAnsi="新宋体" w:eastAsia="新宋体" w:cs="新宋体"/>
          <w:color w:val="ff0000"/>
        </w:rPr>
        <w:br w:type="page" w:clear="all"/>
      </w:r>
      <w:r/>
    </w:p>
    <w:p>
      <w:pPr>
        <w:pStyle w:val="839"/>
        <w:keepLines w:val="0"/>
        <w:keepNext w:val="0"/>
        <w:spacing w:before="0" w:after="0" w:line="360" w:lineRule="auto"/>
        <w:rPr>
          <w:rFonts w:ascii="新宋体" w:hAnsi="新宋体" w:eastAsia="新宋体" w:cs="新宋体"/>
        </w:rPr>
      </w:pPr>
      <w:r>
        <w:rPr>
          <w:rFonts w:hint="eastAsia" w:ascii="新宋体" w:hAnsi="新宋体" w:eastAsia="新宋体" w:cs="新宋体"/>
        </w:rPr>
        <w:t xml:space="preserve">（八）落实政府采购政策需满足的资格要求（提供中小企业声明函）</w:t>
      </w:r>
      <w:r/>
    </w:p>
    <w:p>
      <w:pPr>
        <w:jc w:val="left"/>
        <w:widowControl/>
        <w:rPr>
          <w:rFonts w:ascii="新宋体" w:hAnsi="新宋体" w:eastAsia="新宋体" w:cs="新宋体"/>
          <w:b/>
          <w:sz w:val="32"/>
          <w:szCs w:val="20"/>
        </w:rPr>
      </w:pPr>
      <w:r>
        <w:rPr>
          <w:rFonts w:hint="eastAsia" w:ascii="新宋体" w:hAnsi="新宋体" w:eastAsia="新宋体" w:cs="新宋体"/>
        </w:rPr>
        <w:br w:type="page" w:clear="all"/>
      </w:r>
      <w:r/>
    </w:p>
    <w:p>
      <w:pPr>
        <w:pStyle w:val="839"/>
        <w:ind w:firstLine="643"/>
        <w:jc w:val="center"/>
        <w:keepLines w:val="0"/>
        <w:keepNext w:val="0"/>
        <w:spacing w:before="0" w:after="0" w:line="360" w:lineRule="auto"/>
        <w:rPr>
          <w:rFonts w:ascii="新宋体" w:hAnsi="新宋体" w:eastAsia="新宋体" w:cs="新宋体"/>
        </w:rPr>
      </w:pPr>
      <w:r>
        <w:rPr>
          <w:rFonts w:hint="eastAsia" w:ascii="新宋体" w:hAnsi="新宋体" w:eastAsia="新宋体" w:cs="新宋体"/>
        </w:rPr>
        <w:t xml:space="preserve">（九）本项目的特定资格要求</w:t>
      </w:r>
      <w:r/>
    </w:p>
    <w:p>
      <w:pPr>
        <w:jc w:val="center"/>
        <w:widowControl/>
        <w:rPr>
          <w:rFonts w:ascii="新宋体" w:hAnsi="新宋体" w:eastAsia="新宋体" w:cs="新宋体"/>
          <w:b/>
          <w:sz w:val="32"/>
          <w:szCs w:val="20"/>
        </w:rPr>
      </w:pPr>
      <w:r>
        <w:rPr>
          <w:rFonts w:hint="eastAsia" w:ascii="新宋体" w:hAnsi="新宋体" w:eastAsia="新宋体" w:cs="新宋体"/>
        </w:rPr>
        <w:br w:type="page" w:clear="all"/>
      </w:r>
      <w:r/>
    </w:p>
    <w:p>
      <w:pPr>
        <w:pStyle w:val="839"/>
        <w:ind w:firstLine="643"/>
        <w:jc w:val="center"/>
        <w:keepLines w:val="0"/>
        <w:keepNext w:val="0"/>
        <w:spacing w:before="0" w:after="0" w:line="360" w:lineRule="auto"/>
        <w:rPr>
          <w:rFonts w:ascii="新宋体" w:hAnsi="新宋体" w:eastAsia="新宋体" w:cs="新宋体"/>
          <w:sz w:val="36"/>
          <w:szCs w:val="36"/>
          <w:u w:val="single"/>
        </w:rPr>
      </w:pPr>
      <w:r>
        <w:rPr>
          <w:rFonts w:hint="eastAsia" w:ascii="新宋体" w:hAnsi="新宋体" w:eastAsia="新宋体" w:cs="新宋体"/>
          <w:szCs w:val="32"/>
        </w:rPr>
        <w:t xml:space="preserve">二、法定代表人身份证明书</w:t>
      </w:r>
      <w:r/>
    </w:p>
    <w:p>
      <w:pPr>
        <w:ind w:firstLine="560"/>
        <w:spacing w:line="360" w:lineRule="auto"/>
        <w:rPr>
          <w:rFonts w:ascii="新宋体" w:hAnsi="新宋体" w:eastAsia="新宋体" w:cs="新宋体"/>
          <w:sz w:val="28"/>
          <w:szCs w:val="28"/>
        </w:rPr>
      </w:pPr>
      <w:r>
        <w:rPr>
          <w:rFonts w:ascii="新宋体" w:hAnsi="新宋体" w:eastAsia="新宋体" w:cs="新宋体"/>
          <w:sz w:val="28"/>
          <w:szCs w:val="28"/>
        </w:rPr>
      </w:r>
      <w:r/>
    </w:p>
    <w:p>
      <w:pPr>
        <w:ind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兹证明</w:t>
      </w:r>
      <w:r>
        <w:rPr>
          <w:rFonts w:hint="eastAsia" w:ascii="新宋体" w:hAnsi="新宋体" w:eastAsia="新宋体" w:cs="新宋体"/>
          <w:b/>
          <w:color w:val="5b9bd5" w:themeColor="accent5"/>
          <w:sz w:val="24"/>
          <w:u w:val="single"/>
          <w14:textFill>
            <w14:solidFill>
              <w14:schemeClr w14:val="accent5"/>
            </w14:solidFill>
          </w14:textFill>
        </w:rPr>
        <w:t xml:space="preserve">×××（）姓名</w:t>
      </w:r>
      <w:r>
        <w:rPr>
          <w:rFonts w:hint="eastAsia" w:ascii="新宋体" w:hAnsi="新宋体" w:eastAsia="新宋体" w:cs="新宋体"/>
          <w:sz w:val="28"/>
          <w:szCs w:val="28"/>
        </w:rPr>
        <w:t xml:space="preserve">同志，性别</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szCs w:val="28"/>
        </w:rPr>
        <w:t xml:space="preserve">，</w:t>
      </w:r>
      <w:r>
        <w:rPr>
          <w:rFonts w:hint="eastAsia" w:ascii="新宋体" w:hAnsi="新宋体" w:eastAsia="新宋体" w:cs="新宋体"/>
          <w:sz w:val="28"/>
        </w:rPr>
        <w:t xml:space="preserve">居民身份证号</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szCs w:val="28"/>
        </w:rPr>
        <w:t xml:space="preserve">，在我单位任职务，系我单位主要负责人即法定代表人。</w:t>
      </w:r>
      <w:r/>
    </w:p>
    <w:p>
      <w:pPr>
        <w:ind w:firstLine="560"/>
        <w:spacing w:line="360" w:lineRule="auto"/>
        <w:rPr>
          <w:rFonts w:ascii="新宋体" w:hAnsi="新宋体" w:eastAsia="新宋体" w:cs="新宋体"/>
          <w:sz w:val="28"/>
          <w:szCs w:val="28"/>
        </w:rPr>
      </w:pPr>
      <w:r>
        <w:rPr>
          <w:rFonts w:ascii="新宋体" w:hAnsi="新宋体" w:eastAsia="新宋体" w:cs="新宋体"/>
          <w:sz w:val="28"/>
          <w:szCs w:val="28"/>
        </w:rPr>
      </w:r>
      <w:r/>
    </w:p>
    <w:p>
      <w:pPr>
        <w:ind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单位地址：</w:t>
      </w:r>
      <w:r/>
    </w:p>
    <w:p>
      <w:pPr>
        <w:ind w:firstLine="560"/>
        <w:spacing w:line="360" w:lineRule="auto"/>
        <w:rPr>
          <w:rFonts w:ascii="新宋体" w:hAnsi="新宋体" w:eastAsia="新宋体" w:cs="新宋体"/>
          <w:sz w:val="28"/>
          <w:szCs w:val="28"/>
        </w:rPr>
      </w:pPr>
      <w:r>
        <w:rPr>
          <w:rFonts w:ascii="新宋体" w:hAnsi="新宋体" w:eastAsia="新宋体" w:cs="新宋体"/>
          <w:sz w:val="28"/>
          <w:szCs w:val="28"/>
        </w:rPr>
      </w:r>
      <w:r/>
    </w:p>
    <w:p>
      <w:pPr>
        <w:ind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电    话：</w:t>
      </w:r>
      <w:r/>
    </w:p>
    <w:p>
      <w:pPr>
        <w:ind w:firstLine="560"/>
        <w:spacing w:line="360" w:lineRule="auto"/>
        <w:rPr>
          <w:rFonts w:ascii="新宋体" w:hAnsi="新宋体" w:eastAsia="新宋体" w:cs="新宋体"/>
          <w:sz w:val="28"/>
          <w:szCs w:val="28"/>
        </w:rPr>
      </w:pPr>
      <w:r>
        <w:rPr>
          <w:rFonts w:ascii="新宋体" w:hAnsi="新宋体" w:eastAsia="新宋体" w:cs="新宋体"/>
          <w:sz w:val="28"/>
          <w:szCs w:val="28"/>
        </w:rPr>
      </w:r>
      <w:r/>
    </w:p>
    <w:p>
      <w:pPr>
        <w:ind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单位全称： </w:t>
      </w:r>
      <w:r/>
    </w:p>
    <w:p>
      <w:pPr>
        <w:ind w:firstLine="560"/>
        <w:spacing w:line="360" w:lineRule="auto"/>
        <w:rPr>
          <w:rFonts w:ascii="新宋体" w:hAnsi="新宋体" w:eastAsia="新宋体" w:cs="新宋体"/>
          <w:sz w:val="28"/>
          <w:szCs w:val="28"/>
        </w:rPr>
      </w:pPr>
      <w:r>
        <w:rPr>
          <w:rFonts w:ascii="新宋体" w:hAnsi="新宋体" w:eastAsia="新宋体" w:cs="新宋体"/>
          <w:sz w:val="28"/>
          <w:szCs w:val="28"/>
        </w:rPr>
      </w:r>
      <w:r/>
    </w:p>
    <w:p>
      <w:pPr>
        <w:ind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公    章： </w:t>
      </w:r>
      <w:r/>
    </w:p>
    <w:p>
      <w:pPr>
        <w:ind w:firstLine="560"/>
        <w:spacing w:line="360" w:lineRule="auto"/>
        <w:tabs>
          <w:tab w:val="left" w:pos="7290" w:leader="none"/>
        </w:tabs>
        <w:rPr>
          <w:rFonts w:ascii="新宋体" w:hAnsi="新宋体" w:eastAsia="新宋体" w:cs="新宋体"/>
          <w:sz w:val="28"/>
          <w:szCs w:val="28"/>
        </w:rPr>
      </w:pPr>
      <w:r>
        <w:rPr>
          <w:rFonts w:ascii="新宋体" w:hAnsi="新宋体" w:eastAsia="新宋体" w:cs="新宋体"/>
          <w:sz w:val="28"/>
          <w:szCs w:val="28"/>
        </w:rPr>
      </w:r>
      <w:r/>
    </w:p>
    <w:p>
      <w:pPr>
        <w:ind w:firstLine="560"/>
        <w:jc w:val="right"/>
        <w:spacing w:line="360" w:lineRule="auto"/>
        <w:tabs>
          <w:tab w:val="left" w:pos="7290" w:leader="none"/>
        </w:tabs>
        <w:rPr>
          <w:rFonts w:ascii="新宋体" w:hAnsi="新宋体" w:eastAsia="新宋体" w:cs="新宋体"/>
          <w:sz w:val="28"/>
          <w:szCs w:val="28"/>
        </w:rPr>
      </w:pPr>
      <w:r>
        <w:rPr>
          <w:rFonts w:hint="eastAsia" w:ascii="新宋体" w:hAnsi="新宋体" w:eastAsia="新宋体" w:cs="新宋体"/>
          <w:sz w:val="28"/>
          <w:szCs w:val="28"/>
        </w:rPr>
        <w:t xml:space="preserve">  年     月    日</w:t>
      </w:r>
      <w:r/>
    </w:p>
    <w:p>
      <w:pPr>
        <w:ind w:firstLine="643"/>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ind w:firstLine="643"/>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ind w:firstLine="643"/>
        <w:jc w:val="left"/>
        <w:spacing w:line="360" w:lineRule="auto"/>
        <w:rPr>
          <w:rFonts w:ascii="新宋体" w:hAnsi="新宋体" w:eastAsia="新宋体" w:cs="新宋体"/>
          <w:b/>
          <w:sz w:val="32"/>
          <w:szCs w:val="32"/>
        </w:rPr>
      </w:pPr>
      <w:r>
        <w:rPr>
          <w:rFonts w:hint="eastAsia" w:ascii="新宋体" w:hAnsi="新宋体" w:eastAsia="新宋体" w:cs="新宋体"/>
          <w:b/>
          <w:sz w:val="32"/>
          <w:szCs w:val="32"/>
        </w:rPr>
        <w:t xml:space="preserve">附：法定代表人居民身份证复印件</w:t>
      </w:r>
      <w:r/>
    </w:p>
    <w:p>
      <w:pPr>
        <w:ind w:firstLine="560"/>
        <w:spacing w:line="360" w:lineRule="auto"/>
        <w:tabs>
          <w:tab w:val="left" w:pos="7290" w:leader="none"/>
        </w:tabs>
        <w:rPr>
          <w:rFonts w:ascii="新宋体" w:hAnsi="新宋体" w:eastAsia="新宋体" w:cs="新宋体"/>
          <w:sz w:val="28"/>
        </w:rPr>
      </w:pPr>
      <w:r>
        <w:rPr>
          <w:rFonts w:hint="eastAsia" w:ascii="新宋体" w:hAnsi="新宋体" w:eastAsia="新宋体" w:cs="新宋体"/>
          <w:sz w:val="28"/>
          <w:u w:val="single"/>
        </w:rPr>
        <w:t xml:space="preserve">注：1.“法定代表人”直接参加投标响应活动的仅需填写本身份证明</w:t>
      </w:r>
      <w:r>
        <w:rPr>
          <w:rFonts w:hint="eastAsia" w:ascii="新宋体" w:hAnsi="新宋体" w:eastAsia="新宋体" w:cs="新宋体"/>
          <w:sz w:val="28"/>
        </w:rPr>
        <w:t xml:space="preserve">。</w:t>
      </w:r>
      <w:r/>
    </w:p>
    <w:p>
      <w:pPr>
        <w:ind w:firstLine="562"/>
        <w:spacing w:line="360" w:lineRule="auto"/>
        <w:tabs>
          <w:tab w:val="left" w:pos="7290" w:leader="none"/>
        </w:tabs>
        <w:rPr>
          <w:rFonts w:ascii="新宋体" w:hAnsi="新宋体" w:eastAsia="新宋体" w:cs="新宋体"/>
          <w:b/>
          <w:sz w:val="28"/>
          <w:szCs w:val="28"/>
          <w:u w:val="single"/>
        </w:rPr>
      </w:pPr>
      <w:r>
        <w:rPr>
          <w:rFonts w:hint="eastAsia" w:ascii="新宋体" w:hAnsi="新宋体" w:eastAsia="新宋体" w:cs="新宋体"/>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ascii="新宋体" w:hAnsi="新宋体" w:eastAsia="新宋体" w:cs="新宋体"/>
          <w:b/>
          <w:sz w:val="32"/>
          <w:szCs w:val="20"/>
        </w:rPr>
      </w:pPr>
      <w:r>
        <w:rPr>
          <w:rFonts w:hint="eastAsia" w:ascii="新宋体" w:hAnsi="新宋体" w:eastAsia="新宋体" w:cs="新宋体"/>
        </w:rPr>
        <w:br w:type="page" w:clear="all"/>
      </w:r>
      <w:r/>
    </w:p>
    <w:p>
      <w:pPr>
        <w:pStyle w:val="839"/>
        <w:ind w:firstLine="643"/>
        <w:jc w:val="center"/>
        <w:keepLines w:val="0"/>
        <w:keepNext w:val="0"/>
        <w:spacing w:before="0" w:after="0" w:line="360" w:lineRule="auto"/>
        <w:rPr>
          <w:rFonts w:ascii="新宋体" w:hAnsi="新宋体" w:eastAsia="新宋体" w:cs="新宋体"/>
          <w:b w:val="0"/>
          <w:sz w:val="15"/>
          <w:szCs w:val="15"/>
        </w:rPr>
      </w:pPr>
      <w:r>
        <w:rPr>
          <w:rFonts w:hint="eastAsia" w:ascii="新宋体" w:hAnsi="新宋体" w:eastAsia="新宋体" w:cs="新宋体"/>
        </w:rPr>
        <w:t xml:space="preserve">三、法定代表人授权委托书</w:t>
      </w:r>
      <w:r/>
    </w:p>
    <w:p>
      <w:pPr>
        <w:ind w:right="420" w:firstLine="560"/>
        <w:spacing w:line="360" w:lineRule="auto"/>
        <w:rPr>
          <w:rFonts w:ascii="新宋体" w:hAnsi="新宋体" w:eastAsia="新宋体" w:cs="新宋体"/>
          <w:sz w:val="28"/>
        </w:rPr>
      </w:pPr>
      <w:r>
        <w:rPr>
          <w:rFonts w:hint="eastAsia" w:ascii="新宋体" w:hAnsi="新宋体" w:eastAsia="新宋体" w:cs="新宋体"/>
          <w:sz w:val="28"/>
        </w:rPr>
        <w:t xml:space="preserve">本授权书声明：</w:t>
      </w:r>
      <w:r>
        <w:rPr>
          <w:rFonts w:hint="eastAsia" w:ascii="新宋体" w:hAnsi="新宋体" w:eastAsia="新宋体" w:cs="新宋体"/>
          <w:b/>
          <w:color w:val="5b9bd5" w:themeColor="accent5"/>
          <w:sz w:val="24"/>
          <w:u w:val="single"/>
          <w14:textFill>
            <w14:solidFill>
              <w14:schemeClr w14:val="accent5"/>
            </w14:solidFill>
          </w14:textFill>
        </w:rPr>
        <w:t xml:space="preserve">×××（投标人名称）</w:t>
      </w:r>
      <w:r>
        <w:rPr>
          <w:rFonts w:hint="eastAsia" w:ascii="新宋体" w:hAnsi="新宋体" w:eastAsia="新宋体" w:cs="新宋体"/>
          <w:sz w:val="28"/>
        </w:rPr>
        <w:t xml:space="preserve">法定代表人</w:t>
      </w:r>
      <w:r>
        <w:rPr>
          <w:rFonts w:hint="eastAsia" w:ascii="新宋体" w:hAnsi="新宋体" w:eastAsia="新宋体" w:cs="新宋体"/>
          <w:b/>
          <w:color w:val="5b9bd5" w:themeColor="accent5"/>
          <w:sz w:val="24"/>
          <w:u w:val="single"/>
          <w14:textFill>
            <w14:solidFill>
              <w14:schemeClr w14:val="accent5"/>
            </w14:solidFill>
          </w14:textFill>
        </w:rPr>
        <w:t xml:space="preserve">×××（姓名） </w:t>
      </w:r>
      <w:r>
        <w:rPr>
          <w:rFonts w:hint="eastAsia" w:ascii="新宋体" w:hAnsi="新宋体" w:eastAsia="新宋体" w:cs="新宋体"/>
          <w:sz w:val="28"/>
        </w:rPr>
        <w:t xml:space="preserve">授权</w:t>
      </w:r>
      <w:r>
        <w:rPr>
          <w:rFonts w:hint="eastAsia" w:ascii="新宋体" w:hAnsi="新宋体" w:eastAsia="新宋体" w:cs="新宋体"/>
          <w:b/>
          <w:color w:val="5b9bd5" w:themeColor="accent5"/>
          <w:sz w:val="24"/>
          <w:u w:val="single"/>
          <w14:textFill>
            <w14:solidFill>
              <w14:schemeClr w14:val="accent5"/>
            </w14:solidFill>
          </w14:textFill>
        </w:rPr>
        <w:t xml:space="preserve">×××（委托代理人的姓名、身份证号）</w:t>
      </w:r>
      <w:r>
        <w:rPr>
          <w:rFonts w:hint="eastAsia" w:ascii="新宋体" w:hAnsi="新宋体" w:eastAsia="新宋体" w:cs="新宋体"/>
          <w:sz w:val="28"/>
        </w:rPr>
        <w:t xml:space="preserve">为我方就</w:t>
      </w:r>
      <w:r>
        <w:rPr>
          <w:rFonts w:hint="eastAsia" w:ascii="新宋体" w:hAnsi="新宋体" w:eastAsia="新宋体" w:cs="新宋体"/>
          <w:b/>
          <w:color w:val="5b9bd5" w:themeColor="accent5"/>
          <w:sz w:val="24"/>
          <w:u w:val="single"/>
          <w14:textFill>
            <w14:solidFill>
              <w14:schemeClr w14:val="accent5"/>
            </w14:solidFill>
          </w14:textFill>
        </w:rPr>
        <w:t xml:space="preserve">××××（代理机构）代理的××××（项目编号）</w:t>
      </w:r>
      <w:r>
        <w:rPr>
          <w:rFonts w:hint="eastAsia" w:ascii="新宋体" w:hAnsi="新宋体" w:eastAsia="新宋体" w:cs="新宋体"/>
          <w:bCs/>
          <w:sz w:val="28"/>
        </w:rPr>
        <w:t xml:space="preserve">项目</w:t>
      </w:r>
      <w:r>
        <w:rPr>
          <w:rFonts w:hint="eastAsia" w:ascii="新宋体" w:hAnsi="新宋体" w:eastAsia="新宋体" w:cs="新宋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新宋体" w:hAnsi="新宋体" w:eastAsia="新宋体" w:cs="新宋体"/>
          <w:sz w:val="28"/>
        </w:rPr>
      </w:pPr>
      <w:r>
        <w:rPr>
          <w:rFonts w:hint="eastAsia" w:ascii="新宋体" w:hAnsi="新宋体" w:eastAsia="新宋体" w:cs="新宋体"/>
          <w:sz w:val="28"/>
        </w:rPr>
        <w:tab/>
      </w:r>
      <w:r/>
    </w:p>
    <w:p>
      <w:pPr>
        <w:ind w:firstLine="560"/>
        <w:spacing w:line="360" w:lineRule="auto"/>
        <w:rPr>
          <w:rFonts w:ascii="新宋体" w:hAnsi="新宋体" w:eastAsia="新宋体" w:cs="新宋体"/>
          <w:sz w:val="28"/>
        </w:rPr>
      </w:pPr>
      <w:r>
        <w:rPr>
          <w:rFonts w:hint="eastAsia" w:ascii="新宋体" w:hAnsi="新宋体" w:eastAsia="新宋体" w:cs="新宋体"/>
          <w:sz w:val="28"/>
        </w:rPr>
        <w:t xml:space="preserve">本授权书于  年  月  日签字生效，特此声明。</w:t>
      </w:r>
      <w:r/>
    </w:p>
    <w:p>
      <w:pPr>
        <w:ind w:firstLine="560"/>
        <w:spacing w:line="360" w:lineRule="auto"/>
        <w:rPr>
          <w:rFonts w:ascii="新宋体" w:hAnsi="新宋体" w:eastAsia="新宋体" w:cs="新宋体"/>
          <w:sz w:val="28"/>
        </w:rPr>
      </w:pPr>
      <w:r>
        <w:rPr>
          <w:rFonts w:hint="eastAsia" w:ascii="新宋体" w:hAnsi="新宋体" w:eastAsia="新宋体" w:cs="新宋体"/>
          <w:sz w:val="28"/>
        </w:rPr>
        <w:t xml:space="preserve">委托代理人身份证号码：</w:t>
      </w:r>
      <w:r/>
    </w:p>
    <w:p>
      <w:pPr>
        <w:ind w:firstLine="560"/>
        <w:spacing w:line="360" w:lineRule="auto"/>
        <w:rPr>
          <w:rFonts w:ascii="新宋体" w:hAnsi="新宋体" w:eastAsia="新宋体" w:cs="新宋体"/>
          <w:sz w:val="28"/>
        </w:rPr>
      </w:pPr>
      <w:r>
        <w:rPr>
          <w:rFonts w:hint="eastAsia" w:ascii="新宋体" w:hAnsi="新宋体" w:eastAsia="新宋体" w:cs="新宋体"/>
          <w:sz w:val="28"/>
        </w:rPr>
        <w:t xml:space="preserve">委托代理人联系电话：（手机）</w:t>
      </w:r>
      <w:r/>
    </w:p>
    <w:p>
      <w:pPr>
        <w:ind w:firstLine="560"/>
        <w:spacing w:line="360" w:lineRule="auto"/>
        <w:rPr>
          <w:rFonts w:ascii="新宋体" w:hAnsi="新宋体" w:eastAsia="新宋体" w:cs="新宋体"/>
          <w:sz w:val="28"/>
        </w:rPr>
      </w:pPr>
      <w:r>
        <w:rPr>
          <w:rFonts w:ascii="新宋体" w:hAnsi="新宋体" w:eastAsia="新宋体" w:cs="新宋体"/>
          <w:sz w:val="28"/>
        </w:rPr>
      </w:r>
      <w:r/>
    </w:p>
    <w:p>
      <w:pPr>
        <w:ind w:firstLine="560"/>
        <w:spacing w:line="360" w:lineRule="auto"/>
        <w:rPr>
          <w:rFonts w:ascii="新宋体" w:hAnsi="新宋体" w:eastAsia="新宋体" w:cs="新宋体"/>
          <w:sz w:val="28"/>
          <w:u w:val="single"/>
        </w:rPr>
      </w:pPr>
      <w:r>
        <w:rPr>
          <w:rFonts w:hint="eastAsia" w:ascii="新宋体" w:hAnsi="新宋体" w:eastAsia="新宋体" w:cs="新宋体"/>
          <w:sz w:val="28"/>
        </w:rPr>
        <w:t xml:space="preserve">法定代表人签字或盖章：</w:t>
      </w:r>
      <w:r/>
    </w:p>
    <w:p>
      <w:pPr>
        <w:ind w:firstLine="560"/>
        <w:spacing w:line="360" w:lineRule="auto"/>
        <w:rPr>
          <w:rFonts w:ascii="新宋体" w:hAnsi="新宋体" w:eastAsia="新宋体" w:cs="新宋体"/>
          <w:color w:val="ff0000"/>
          <w:sz w:val="28"/>
        </w:rPr>
      </w:pPr>
      <w:r>
        <w:rPr>
          <w:rFonts w:ascii="新宋体" w:hAnsi="新宋体" w:eastAsia="新宋体" w:cs="新宋体"/>
          <w:color w:val="ff0000"/>
          <w:sz w:val="28"/>
        </w:rPr>
      </w:r>
      <w:r/>
    </w:p>
    <w:p>
      <w:pPr>
        <w:ind w:firstLine="560"/>
        <w:spacing w:line="360" w:lineRule="auto"/>
        <w:rPr>
          <w:rFonts w:ascii="新宋体" w:hAnsi="新宋体" w:eastAsia="新宋体" w:cs="新宋体"/>
          <w:sz w:val="28"/>
          <w:u w:val="single"/>
        </w:rPr>
      </w:pPr>
      <w:r>
        <w:rPr>
          <w:rFonts w:hint="eastAsia" w:ascii="新宋体" w:hAnsi="新宋体" w:eastAsia="新宋体" w:cs="新宋体"/>
          <w:sz w:val="28"/>
        </w:rPr>
        <w:t xml:space="preserve">投标人名称（公章）：</w:t>
      </w:r>
      <w:r/>
    </w:p>
    <w:p>
      <w:pPr>
        <w:ind w:firstLine="560"/>
        <w:spacing w:line="360" w:lineRule="auto"/>
        <w:rPr>
          <w:rFonts w:ascii="新宋体" w:hAnsi="新宋体" w:eastAsia="新宋体" w:cs="新宋体"/>
          <w:sz w:val="28"/>
          <w:u w:val="single"/>
        </w:rPr>
      </w:pPr>
      <w:r>
        <w:rPr>
          <w:rFonts w:hint="eastAsia" w:ascii="新宋体" w:hAnsi="新宋体" w:eastAsia="新宋体" w:cs="新宋体"/>
          <w:sz w:val="28"/>
        </w:rPr>
        <w:t xml:space="preserve">日     期：</w:t>
      </w:r>
      <w:r/>
    </w:p>
    <w:p>
      <w:pPr>
        <w:ind w:firstLine="560"/>
        <w:spacing w:line="360" w:lineRule="auto"/>
        <w:rPr>
          <w:rFonts w:ascii="新宋体" w:hAnsi="新宋体" w:eastAsia="新宋体" w:cs="新宋体"/>
          <w:color w:val="ff0000"/>
          <w:sz w:val="28"/>
        </w:rPr>
      </w:pPr>
      <w:r>
        <w:rPr>
          <w:rFonts w:ascii="新宋体" w:hAnsi="新宋体" w:eastAsia="新宋体" w:cs="新宋体"/>
          <w:color w:val="ff0000"/>
          <w:sz w:val="28"/>
        </w:rPr>
      </w:r>
      <w:r/>
    </w:p>
    <w:p>
      <w:pPr>
        <w:ind w:firstLine="643"/>
        <w:spacing w:line="360" w:lineRule="auto"/>
        <w:rPr>
          <w:rFonts w:ascii="新宋体" w:hAnsi="新宋体" w:eastAsia="新宋体" w:cs="新宋体"/>
          <w:sz w:val="28"/>
          <w:u w:val="single"/>
        </w:rPr>
      </w:pPr>
      <w:r>
        <w:rPr>
          <w:rFonts w:hint="eastAsia" w:ascii="新宋体" w:hAnsi="新宋体" w:eastAsia="新宋体" w:cs="新宋体"/>
          <w:b/>
          <w:sz w:val="32"/>
          <w:szCs w:val="32"/>
        </w:rPr>
        <w:t xml:space="preserve">附：委托代理人居民身份证复印件</w:t>
      </w:r>
      <w:r/>
    </w:p>
    <w:p>
      <w:pPr>
        <w:pStyle w:val="838"/>
        <w:ind w:firstLine="562"/>
        <w:jc w:val="left"/>
        <w:keepLines w:val="0"/>
        <w:keepNext w:val="0"/>
        <w:spacing w:line="360" w:lineRule="auto"/>
        <w:rPr>
          <w:rFonts w:ascii="新宋体" w:hAnsi="新宋体" w:eastAsia="新宋体" w:cs="新宋体"/>
          <w:sz w:val="28"/>
          <w:szCs w:val="24"/>
          <w:u w:val="single"/>
        </w:rPr>
      </w:pPr>
      <w:r>
        <w:rPr>
          <w:rFonts w:hint="eastAsia" w:ascii="新宋体" w:hAnsi="新宋体" w:eastAsia="新宋体" w:cs="新宋体"/>
          <w:sz w:val="28"/>
          <w:szCs w:val="28"/>
          <w:u w:val="single"/>
        </w:rPr>
        <w:t xml:space="preserve">注：“法定代表人”授权其他人投标的，须填写法定代表人身份证明书和本委托书</w:t>
      </w:r>
      <w:r>
        <w:rPr>
          <w:rFonts w:hint="eastAsia" w:ascii="新宋体" w:hAnsi="新宋体" w:eastAsia="新宋体" w:cs="新宋体"/>
          <w:sz w:val="28"/>
        </w:rPr>
        <w:t xml:space="preserve">。</w:t>
      </w:r>
      <w:r/>
    </w:p>
    <w:p>
      <w:pPr>
        <w:pStyle w:val="839"/>
        <w:ind w:firstLine="420"/>
        <w:jc w:val="center"/>
        <w:keepLines w:val="0"/>
        <w:keepNext w:val="0"/>
        <w:spacing w:before="0" w:after="0" w:line="360" w:lineRule="auto"/>
        <w:rPr>
          <w:rFonts w:ascii="新宋体" w:hAnsi="新宋体" w:eastAsia="新宋体" w:cs="新宋体"/>
          <w:b w:val="0"/>
          <w:sz w:val="21"/>
          <w:szCs w:val="24"/>
        </w:rPr>
      </w:pPr>
      <w:r>
        <w:rPr>
          <w:rFonts w:ascii="新宋体" w:hAnsi="新宋体" w:eastAsia="新宋体" w:cs="新宋体"/>
          <w:b w:val="0"/>
          <w:sz w:val="21"/>
          <w:szCs w:val="24"/>
        </w:rPr>
      </w:r>
      <w:r/>
    </w:p>
    <w:p>
      <w:pPr>
        <w:pStyle w:val="839"/>
        <w:ind w:firstLine="420"/>
        <w:jc w:val="center"/>
        <w:keepLines w:val="0"/>
        <w:keepNext w:val="0"/>
        <w:spacing w:before="0" w:after="0" w:line="360" w:lineRule="auto"/>
        <w:rPr>
          <w:rFonts w:ascii="新宋体" w:hAnsi="新宋体" w:eastAsia="新宋体" w:cs="新宋体"/>
          <w:b w:val="0"/>
          <w:sz w:val="21"/>
          <w:szCs w:val="24"/>
        </w:rPr>
      </w:pPr>
      <w:r>
        <w:rPr>
          <w:rFonts w:ascii="新宋体" w:hAnsi="新宋体" w:eastAsia="新宋体" w:cs="新宋体"/>
          <w:b w:val="0"/>
          <w:sz w:val="21"/>
          <w:szCs w:val="24"/>
        </w:rPr>
      </w:r>
      <w:r/>
    </w:p>
    <w:p>
      <w:pPr>
        <w:pStyle w:val="839"/>
        <w:ind w:firstLine="720"/>
        <w:jc w:val="center"/>
        <w:keepLines w:val="0"/>
        <w:keepNext w:val="0"/>
        <w:spacing w:before="0" w:after="0" w:line="360" w:lineRule="auto"/>
        <w:rPr>
          <w:rFonts w:ascii="新宋体" w:hAnsi="新宋体" w:eastAsia="新宋体" w:cs="新宋体"/>
          <w:b w:val="0"/>
          <w:sz w:val="36"/>
          <w:szCs w:val="36"/>
        </w:rPr>
      </w:pPr>
      <w:r>
        <w:rPr>
          <w:rFonts w:ascii="新宋体" w:hAnsi="新宋体" w:eastAsia="新宋体" w:cs="新宋体"/>
          <w:b w:val="0"/>
          <w:sz w:val="36"/>
          <w:szCs w:val="36"/>
        </w:rPr>
      </w:r>
      <w:r/>
    </w:p>
    <w:p>
      <w:pPr>
        <w:pStyle w:val="838"/>
        <w:spacing w:line="360" w:lineRule="auto"/>
        <w:rPr>
          <w:rFonts w:ascii="新宋体" w:hAnsi="新宋体" w:eastAsia="新宋体" w:cs="新宋体"/>
          <w:sz w:val="32"/>
        </w:rPr>
        <w:sectPr>
          <w:footerReference w:type="default" r:id="rId12"/>
          <w:footerReference w:type="first" r:id="rId13"/>
          <w:footnotePr/>
          <w:endnotePr/>
          <w:type w:val="nextPage"/>
          <w:pgSz w:w="11907" w:h="16840" w:orient="portrait"/>
          <w:pgMar w:top="1247" w:right="1701" w:bottom="1247" w:left="1701" w:header="851" w:footer="992" w:gutter="0"/>
          <w:pgNumType w:start="24"/>
          <w:cols w:num="1" w:sep="0" w:space="720" w:equalWidth="1"/>
          <w:docGrid w:linePitch="360"/>
          <w:titlePg/>
        </w:sectPr>
      </w:pPr>
      <w:r>
        <w:rPr>
          <w:rFonts w:ascii="新宋体" w:hAnsi="新宋体" w:eastAsia="新宋体" w:cs="新宋体"/>
          <w:sz w:val="32"/>
        </w:rPr>
      </w:r>
      <w:r/>
    </w:p>
    <w:p>
      <w:pPr>
        <w:pStyle w:val="838"/>
        <w:ind w:firstLine="883"/>
        <w:spacing w:line="360" w:lineRule="auto"/>
        <w:rPr>
          <w:rFonts w:ascii="新宋体" w:hAnsi="新宋体" w:eastAsia="新宋体" w:cs="新宋体"/>
          <w:szCs w:val="44"/>
        </w:rPr>
      </w:pPr>
      <w:r>
        <w:rPr>
          <w:rFonts w:hint="eastAsia" w:ascii="新宋体" w:hAnsi="新宋体" w:eastAsia="新宋体" w:cs="新宋体"/>
          <w:szCs w:val="44"/>
        </w:rPr>
        <w:t xml:space="preserve">四、价格部分</w:t>
      </w:r>
      <w:r/>
    </w:p>
    <w:p>
      <w:pPr>
        <w:ind w:left="0" w:right="0" w:firstLine="0"/>
        <w:jc w:val="center"/>
        <w:spacing w:before="0" w:after="0"/>
        <w:rPr>
          <w:sz w:val="44"/>
          <w:szCs w:val="44"/>
        </w:rPr>
        <w:pBdr>
          <w:top w:val="none" w:color="000000" w:sz="4" w:space="0"/>
          <w:left w:val="none" w:color="000000" w:sz="4" w:space="0"/>
          <w:bottom w:val="none" w:color="000000" w:sz="4" w:space="0"/>
          <w:right w:val="none" w:color="000000" w:sz="4" w:space="0"/>
        </w:pBdr>
      </w:pPr>
      <w:r>
        <w:rPr>
          <w:rFonts w:hint="eastAsia" w:ascii="新宋体" w:hAnsi="新宋体" w:eastAsia="新宋体" w:cs="新宋体"/>
          <w:sz w:val="44"/>
          <w:szCs w:val="44"/>
        </w:rPr>
        <w:t xml:space="preserve">开标一览表</w:t>
      </w:r>
      <w:r>
        <w:rPr>
          <w:rFonts w:ascii="NSimSun" w:hAnsi="NSimSun" w:eastAsia="NSimSun" w:cs="NSimSun"/>
          <w:color w:val="000000"/>
          <w:sz w:val="44"/>
          <w:szCs w:val="44"/>
        </w:rPr>
        <w:t xml:space="preserve">(按系统中的开标一览表填写)</w:t>
      </w:r>
      <w:r>
        <w:rPr>
          <w:sz w:val="44"/>
          <w:szCs w:val="44"/>
        </w:rPr>
      </w:r>
      <w:r>
        <w:rPr>
          <w:rFonts w:hint="eastAsia" w:ascii="新宋体" w:hAnsi="新宋体" w:eastAsia="新宋体" w:cs="新宋体"/>
          <w:szCs w:val="44"/>
        </w:rPr>
      </w:r>
      <w:r/>
      <w:r/>
      <w:r>
        <w:rPr>
          <w:sz w:val="44"/>
          <w:szCs w:val="44"/>
        </w:rPr>
      </w:r>
    </w:p>
    <w:tbl>
      <w:tblPr>
        <w:tblStyle w:val="755"/>
        <w:tblW w:w="14218" w:type="dxa"/>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tcPr>
          <w:p>
            <w:pPr>
              <w:ind w:firstLine="640"/>
              <w:spacing w:line="360" w:lineRule="auto"/>
              <w:widowControl/>
              <w:rPr>
                <w:rFonts w:ascii="新宋体" w:hAnsi="新宋体" w:eastAsia="新宋体" w:cs="新宋体"/>
                <w:sz w:val="32"/>
                <w:szCs w:val="32"/>
              </w:rPr>
            </w:pPr>
            <w:r>
              <w:rPr>
                <w:rFonts w:hint="eastAsia" w:ascii="新宋体" w:hAnsi="新宋体" w:eastAsia="新宋体" w:cs="新宋体"/>
                <w:sz w:val="32"/>
                <w:szCs w:val="32"/>
              </w:rPr>
              <w:t xml:space="preserve">单位名称（公章）：</w:t>
            </w:r>
            <w:r>
              <w:rPr>
                <w:rFonts w:hint="eastAsia" w:ascii="新宋体" w:hAnsi="新宋体" w:eastAsia="新宋体" w:cs="新宋体"/>
                <w:b/>
                <w:color w:val="5b9bd5" w:themeColor="accent5"/>
                <w:sz w:val="24"/>
                <w:u w:val="single"/>
                <w14:textFill>
                  <w14:solidFill>
                    <w14:schemeClr w14:val="accent5"/>
                  </w14:solidFill>
                </w14:textFill>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ascii="新宋体" w:hAnsi="新宋体" w:eastAsia="新宋体" w:cs="新宋体"/>
                <w:sz w:val="30"/>
                <w:szCs w:val="30"/>
              </w:rPr>
            </w:pPr>
            <w:r>
              <w:rPr>
                <w:rFonts w:hint="eastAsia" w:ascii="新宋体" w:hAnsi="新宋体" w:eastAsia="新宋体" w:cs="新宋体"/>
                <w:sz w:val="30"/>
                <w:szCs w:val="30"/>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tcPr>
          <w:p>
            <w:pPr>
              <w:ind w:firstLine="880"/>
              <w:spacing w:line="360" w:lineRule="auto"/>
              <w:widowControl/>
              <w:rPr>
                <w:rFonts w:ascii="新宋体" w:hAnsi="新宋体" w:eastAsia="新宋体" w:cs="新宋体"/>
                <w:sz w:val="30"/>
                <w:szCs w:val="30"/>
              </w:rPr>
            </w:pPr>
            <w:r>
              <w:rPr>
                <w:rFonts w:hint="eastAsia" w:ascii="新宋体" w:hAnsi="新宋体" w:eastAsia="新宋体" w:cs="新宋体"/>
                <w:sz w:val="30"/>
                <w:szCs w:val="30"/>
              </w:rPr>
              <w:t xml:space="preserve">金额（大写）：</w:t>
            </w:r>
            <w:r>
              <w:rPr>
                <w:rFonts w:hint="eastAsia" w:ascii="新宋体" w:hAnsi="新宋体" w:eastAsia="新宋体" w:cs="新宋体"/>
                <w:b/>
                <w:color w:val="5b9bd5" w:themeColor="accent5"/>
                <w:sz w:val="30"/>
                <w:szCs w:val="30"/>
                <w:u w:val="single"/>
                <w14:textFill>
                  <w14:solidFill>
                    <w14:schemeClr w14:val="accent5"/>
                  </w14:solidFill>
                </w14:textFill>
              </w:rPr>
              <w:t xml:space="preserve">××××</w:t>
            </w:r>
            <w:r>
              <w:rPr>
                <w:rFonts w:hint="eastAsia" w:ascii="新宋体" w:hAnsi="新宋体" w:eastAsia="新宋体" w:cs="新宋体"/>
                <w:sz w:val="30"/>
                <w:szCs w:val="30"/>
              </w:rPr>
              <w:t xml:space="preserve">元人民币                </w:t>
            </w:r>
            <w:r/>
          </w:p>
          <w:p>
            <w:pPr>
              <w:ind w:firstLine="880"/>
              <w:spacing w:line="360" w:lineRule="auto"/>
              <w:tabs>
                <w:tab w:val="left" w:pos="2185" w:leader="none"/>
              </w:tabs>
              <w:rPr>
                <w:rFonts w:ascii="新宋体" w:hAnsi="新宋体" w:eastAsia="新宋体" w:cs="新宋体"/>
                <w:sz w:val="30"/>
                <w:szCs w:val="30"/>
              </w:rPr>
            </w:pPr>
            <w:r>
              <w:rPr>
                <w:rFonts w:hint="eastAsia" w:ascii="新宋体" w:hAnsi="新宋体" w:eastAsia="新宋体" w:cs="新宋体"/>
                <w:sz w:val="30"/>
                <w:szCs w:val="30"/>
              </w:rPr>
              <w:tab/>
            </w:r>
            <w:r>
              <w:rPr>
                <w:rFonts w:hint="eastAsia" w:ascii="新宋体" w:hAnsi="新宋体" w:eastAsia="新宋体" w:cs="新宋体"/>
                <w:sz w:val="30"/>
                <w:szCs w:val="30"/>
              </w:rPr>
              <w:t xml:space="preserve">¥：</w:t>
            </w:r>
            <w:r>
              <w:rPr>
                <w:rFonts w:hint="eastAsia" w:ascii="新宋体" w:hAnsi="新宋体" w:eastAsia="新宋体" w:cs="新宋体"/>
                <w:b/>
                <w:color w:val="5b9bd5" w:themeColor="accent5"/>
                <w:sz w:val="30"/>
                <w:szCs w:val="30"/>
                <w:u w:val="single"/>
                <w14:textFill>
                  <w14:solidFill>
                    <w14:schemeClr w14:val="accent5"/>
                  </w14:solidFill>
                </w14:textFill>
              </w:rPr>
              <w:t xml:space="preserve">××××××××</w:t>
            </w:r>
            <w:r>
              <w:rPr>
                <w:rFonts w:hint="eastAsia" w:ascii="新宋体" w:hAnsi="新宋体" w:eastAsia="新宋体" w:cs="新宋体"/>
                <w:sz w:val="30"/>
                <w:szCs w:val="30"/>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ascii="新宋体" w:hAnsi="新宋体" w:eastAsia="新宋体" w:cs="新宋体"/>
                <w:sz w:val="30"/>
                <w:szCs w:val="30"/>
              </w:rPr>
            </w:pPr>
            <w:r>
              <w:rPr>
                <w:rFonts w:hint="eastAsia" w:ascii="新宋体" w:hAnsi="新宋体" w:eastAsia="新宋体" w:cs="新宋体"/>
                <w:sz w:val="30"/>
                <w:szCs w:val="30"/>
              </w:rPr>
              <w:t xml:space="preserve">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tcPr>
          <w:p>
            <w:pPr>
              <w:ind w:firstLine="880"/>
              <w:spacing w:line="360" w:lineRule="auto"/>
              <w:widowControl/>
              <w:rPr>
                <w:rFonts w:ascii="新宋体" w:hAnsi="新宋体" w:eastAsia="新宋体" w:cs="新宋体"/>
                <w:color w:val="0070c0"/>
                <w:sz w:val="30"/>
                <w:szCs w:val="30"/>
              </w:rPr>
            </w:pPr>
            <w:r>
              <w:rPr>
                <w:rFonts w:hint="eastAsia" w:ascii="新宋体" w:hAnsi="新宋体" w:eastAsia="新宋体" w:cs="新宋体"/>
                <w:color w:val="0070c0"/>
                <w:sz w:val="30"/>
                <w:szCs w:val="30"/>
              </w:rPr>
            </w:r>
            <w:r/>
          </w:p>
        </w:tc>
      </w:tr>
    </w:tbl>
    <w:p>
      <w:pPr>
        <w:pStyle w:val="772"/>
        <w:ind w:firstLine="482"/>
        <w:spacing w:line="360" w:lineRule="auto"/>
        <w:rPr>
          <w:rFonts w:ascii="新宋体" w:hAnsi="新宋体" w:eastAsia="新宋体" w:cs="新宋体"/>
          <w:b/>
          <w:sz w:val="24"/>
        </w:rPr>
      </w:pPr>
      <w:r>
        <w:rPr>
          <w:rFonts w:ascii="新宋体" w:hAnsi="新宋体" w:eastAsia="新宋体" w:cs="新宋体"/>
          <w:b/>
          <w:sz w:val="24"/>
        </w:rPr>
      </w:r>
      <w:r/>
    </w:p>
    <w:p>
      <w:pPr>
        <w:pStyle w:val="772"/>
        <w:ind w:firstLine="482"/>
        <w:spacing w:line="360" w:lineRule="auto"/>
        <w:rPr>
          <w:rFonts w:ascii="新宋体" w:hAnsi="新宋体" w:eastAsia="新宋体" w:cs="新宋体"/>
          <w:sz w:val="24"/>
          <w:u w:val="single"/>
        </w:rPr>
      </w:pPr>
      <w:r>
        <w:rPr>
          <w:rFonts w:hint="eastAsia" w:ascii="新宋体" w:hAnsi="新宋体" w:eastAsia="新宋体" w:cs="新宋体"/>
          <w:b/>
          <w:sz w:val="24"/>
        </w:rPr>
        <w:t xml:space="preserve">注： </w:t>
      </w:r>
      <w:r>
        <w:rPr>
          <w:rFonts w:hint="eastAsia" w:ascii="新宋体" w:hAnsi="新宋体" w:eastAsia="新宋体" w:cs="新宋体"/>
          <w:sz w:val="24"/>
          <w:u w:val="single"/>
        </w:rPr>
        <w:t xml:space="preserve">1.“项目总报价”包括本次招标要求提供的货物（服务）已支付或将支付的所有费用；</w:t>
      </w:r>
      <w:r/>
    </w:p>
    <w:p>
      <w:pPr>
        <w:pStyle w:val="772"/>
        <w:ind w:firstLine="480"/>
        <w:spacing w:line="360" w:lineRule="auto"/>
        <w:rPr>
          <w:rFonts w:ascii="新宋体" w:hAnsi="新宋体" w:eastAsia="新宋体" w:cs="新宋体"/>
          <w:bCs/>
          <w:sz w:val="24"/>
          <w:u w:val="single"/>
        </w:rPr>
      </w:pPr>
      <w:r>
        <w:rPr>
          <w:rFonts w:hint="eastAsia" w:ascii="新宋体" w:hAnsi="新宋体" w:eastAsia="新宋体" w:cs="新宋体"/>
          <w:bCs/>
          <w:sz w:val="24"/>
          <w:u w:val="single"/>
        </w:rPr>
        <w:t xml:space="preserve">2.投标人必须据实填写此表，报价所含与招标文件要求的内容一致；</w:t>
      </w:r>
      <w:r/>
    </w:p>
    <w:p>
      <w:pPr>
        <w:pStyle w:val="772"/>
        <w:ind w:firstLine="480"/>
        <w:spacing w:line="360" w:lineRule="auto"/>
        <w:rPr>
          <w:rFonts w:ascii="新宋体" w:hAnsi="新宋体" w:eastAsia="新宋体" w:cs="新宋体"/>
          <w:bCs/>
          <w:sz w:val="24"/>
          <w:u w:val="single"/>
        </w:rPr>
      </w:pPr>
      <w:r>
        <w:rPr>
          <w:rFonts w:hint="eastAsia" w:ascii="新宋体" w:hAnsi="新宋体" w:eastAsia="新宋体" w:cs="新宋体"/>
          <w:bCs/>
          <w:sz w:val="24"/>
          <w:u w:val="single"/>
        </w:rPr>
        <w:t xml:space="preserve">3.报价保留至小数点后两位，四舍五入。</w:t>
      </w:r>
      <w:r/>
    </w:p>
    <w:p>
      <w:pPr>
        <w:pStyle w:val="772"/>
        <w:ind w:left="482" w:firstLine="560"/>
        <w:spacing w:line="360" w:lineRule="auto"/>
        <w:rPr>
          <w:rFonts w:ascii="新宋体" w:hAnsi="新宋体" w:eastAsia="新宋体" w:cs="新宋体"/>
          <w:sz w:val="30"/>
        </w:rPr>
      </w:pPr>
      <w:r>
        <w:rPr>
          <w:rFonts w:hint="eastAsia" w:ascii="新宋体" w:hAnsi="新宋体" w:eastAsia="新宋体" w:cs="新宋体"/>
        </w:rPr>
        <w:t xml:space="preserve">法定代表人签字或盖章</w:t>
      </w:r>
      <w:r>
        <w:rPr>
          <w:rFonts w:hint="eastAsia" w:ascii="新宋体" w:hAnsi="新宋体" w:eastAsia="新宋体" w:cs="新宋体"/>
          <w:sz w:val="30"/>
        </w:rPr>
        <w:t xml:space="preserve">：</w:t>
      </w:r>
      <w:r>
        <w:rPr>
          <w:rFonts w:hint="eastAsia" w:ascii="新宋体" w:hAnsi="新宋体" w:eastAsia="新宋体" w:cs="新宋体"/>
          <w:b/>
          <w:color w:val="5b9bd5" w:themeColor="accent5"/>
          <w:sz w:val="24"/>
          <w:u w:val="single"/>
          <w14:textFill>
            <w14:solidFill>
              <w14:schemeClr w14:val="accent5"/>
            </w14:solidFill>
          </w14:textFill>
        </w:rPr>
        <w:t xml:space="preserve">××××</w:t>
      </w:r>
      <w:r/>
    </w:p>
    <w:p>
      <w:pPr>
        <w:pStyle w:val="772"/>
        <w:ind w:left="840" w:firstLine="560"/>
        <w:jc w:val="right"/>
        <w:spacing w:line="360" w:lineRule="auto"/>
        <w:rPr>
          <w:rFonts w:ascii="新宋体" w:hAnsi="新宋体" w:eastAsia="新宋体" w:cs="新宋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新宋体" w:hAnsi="新宋体" w:eastAsia="新宋体" w:cs="新宋体"/>
        </w:rPr>
        <w:t xml:space="preserve">日期：</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rPr>
        <w:t xml:space="preserve">年</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rPr>
        <w:t xml:space="preserve">月</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rPr>
        <w:t xml:space="preserve">日</w:t>
      </w:r>
      <w:r/>
    </w:p>
    <w:p>
      <w:pPr>
        <w:ind w:firstLine="480"/>
        <w:jc w:val="center"/>
        <w:spacing w:line="440" w:lineRule="exact"/>
        <w:rPr>
          <w:rFonts w:ascii="宋体" w:hAnsi="宋体"/>
          <w:sz w:val="24"/>
        </w:rPr>
      </w:pPr>
      <w:r>
        <w:rPr>
          <w:rFonts w:hint="eastAsia" w:ascii="新宋体" w:hAnsi="新宋体" w:eastAsia="新宋体" w:cs="新宋体"/>
          <w:sz w:val="36"/>
          <w:szCs w:val="36"/>
        </w:rPr>
        <w:t xml:space="preserve">清单及明细报价表</w:t>
      </w:r>
      <w:r/>
    </w:p>
    <w:tbl>
      <w:tblPr>
        <w:tblStyle w:val="2317"/>
        <w:tblW w:w="10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468"/>
        <w:gridCol w:w="3537"/>
        <w:gridCol w:w="709"/>
        <w:gridCol w:w="1187"/>
        <w:gridCol w:w="1193"/>
        <w:gridCol w:w="1272"/>
      </w:tblGrid>
      <w:tr>
        <w:trPr>
          <w:cantSplit/>
          <w:jc w:val="center"/>
        </w:trPr>
        <w:tc>
          <w:tcPr>
            <w:tcW w:w="777" w:type="dxa"/>
            <w:vAlign w:val="center"/>
            <w:textDirection w:val="lrTb"/>
            <w:noWrap/>
          </w:tcPr>
          <w:p>
            <w:pPr>
              <w:jc w:val="center"/>
              <w:spacing w:line="440" w:lineRule="exact"/>
              <w:rPr>
                <w:rFonts w:ascii="宋体" w:hAnsi="宋体"/>
                <w:b/>
                <w:bCs/>
                <w:sz w:val="24"/>
              </w:rPr>
            </w:pPr>
            <w:r>
              <w:rPr>
                <w:rFonts w:hint="eastAsia" w:ascii="宋体" w:hAnsi="宋体"/>
                <w:b/>
                <w:bCs/>
                <w:sz w:val="24"/>
              </w:rPr>
              <w:t xml:space="preserve">序号</w:t>
            </w:r>
            <w:r/>
          </w:p>
        </w:tc>
        <w:tc>
          <w:tcPr>
            <w:tcW w:w="1468" w:type="dxa"/>
            <w:vAlign w:val="center"/>
            <w:textDirection w:val="lrTb"/>
            <w:noWrap/>
          </w:tcPr>
          <w:p>
            <w:pPr>
              <w:jc w:val="center"/>
              <w:spacing w:line="440" w:lineRule="exact"/>
              <w:rPr>
                <w:rFonts w:ascii="宋体" w:hAnsi="宋体"/>
                <w:b/>
                <w:bCs/>
                <w:sz w:val="24"/>
              </w:rPr>
            </w:pPr>
            <w:r>
              <w:rPr>
                <w:rFonts w:hint="eastAsia" w:ascii="宋体" w:hAnsi="宋体"/>
                <w:b/>
                <w:bCs/>
                <w:sz w:val="24"/>
              </w:rPr>
              <w:t xml:space="preserve">服务项目</w:t>
            </w:r>
            <w:r/>
          </w:p>
        </w:tc>
        <w:tc>
          <w:tcPr>
            <w:tcW w:w="3537" w:type="dxa"/>
            <w:vAlign w:val="center"/>
            <w:textDirection w:val="lrTb"/>
            <w:noWrap/>
          </w:tcPr>
          <w:p>
            <w:pPr>
              <w:jc w:val="center"/>
              <w:spacing w:line="440" w:lineRule="exact"/>
              <w:rPr>
                <w:rFonts w:ascii="宋体" w:hAnsi="宋体"/>
                <w:b/>
                <w:bCs/>
                <w:sz w:val="24"/>
              </w:rPr>
            </w:pPr>
            <w:r>
              <w:rPr>
                <w:rFonts w:hint="eastAsia" w:ascii="宋体" w:hAnsi="宋体"/>
                <w:b/>
                <w:bCs/>
                <w:sz w:val="24"/>
              </w:rPr>
              <w:t xml:space="preserve">内容描述</w:t>
            </w:r>
            <w:r/>
          </w:p>
        </w:tc>
        <w:tc>
          <w:tcPr>
            <w:tcW w:w="709" w:type="dxa"/>
            <w:vAlign w:val="center"/>
            <w:textDirection w:val="lrTb"/>
            <w:noWrap/>
          </w:tcPr>
          <w:p>
            <w:pPr>
              <w:jc w:val="center"/>
              <w:spacing w:line="440" w:lineRule="exact"/>
              <w:rPr>
                <w:rFonts w:ascii="宋体" w:hAnsi="宋体"/>
                <w:b/>
                <w:bCs/>
                <w:sz w:val="24"/>
              </w:rPr>
            </w:pPr>
            <w:r>
              <w:rPr>
                <w:rFonts w:hint="eastAsia" w:ascii="宋体" w:hAnsi="宋体"/>
                <w:b/>
                <w:bCs/>
                <w:sz w:val="24"/>
              </w:rPr>
              <w:t xml:space="preserve">单位</w:t>
            </w:r>
            <w:r/>
          </w:p>
        </w:tc>
        <w:tc>
          <w:tcPr>
            <w:tcW w:w="1187" w:type="dxa"/>
            <w:vAlign w:val="center"/>
            <w:textDirection w:val="lrTb"/>
            <w:noWrap/>
          </w:tcPr>
          <w:p>
            <w:pPr>
              <w:jc w:val="center"/>
              <w:spacing w:line="440" w:lineRule="exact"/>
              <w:rPr>
                <w:rFonts w:ascii="宋体" w:hAnsi="宋体"/>
                <w:b/>
                <w:bCs/>
                <w:sz w:val="24"/>
              </w:rPr>
            </w:pPr>
            <w:r>
              <w:rPr>
                <w:rFonts w:hint="eastAsia" w:ascii="宋体" w:hAnsi="宋体"/>
                <w:b/>
                <w:bCs/>
                <w:sz w:val="24"/>
              </w:rPr>
              <w:t xml:space="preserve">数量</w:t>
            </w:r>
            <w:r/>
          </w:p>
        </w:tc>
        <w:tc>
          <w:tcPr>
            <w:tcW w:w="1193" w:type="dxa"/>
            <w:vAlign w:val="center"/>
            <w:textDirection w:val="lrTb"/>
            <w:noWrap/>
          </w:tcPr>
          <w:p>
            <w:pPr>
              <w:jc w:val="center"/>
              <w:spacing w:line="440" w:lineRule="exact"/>
              <w:rPr>
                <w:rFonts w:ascii="宋体" w:hAnsi="宋体"/>
                <w:b/>
                <w:bCs/>
                <w:sz w:val="24"/>
              </w:rPr>
            </w:pPr>
            <w:r>
              <w:rPr>
                <w:rFonts w:hint="eastAsia" w:ascii="宋体" w:hAnsi="宋体"/>
                <w:b/>
                <w:bCs/>
                <w:sz w:val="24"/>
              </w:rPr>
              <w:t xml:space="preserve">全费用单价（元）</w:t>
            </w:r>
            <w:r/>
          </w:p>
        </w:tc>
        <w:tc>
          <w:tcPr>
            <w:tcW w:w="1272" w:type="dxa"/>
            <w:vAlign w:val="center"/>
            <w:textDirection w:val="lrTb"/>
            <w:noWrap/>
          </w:tcPr>
          <w:p>
            <w:pPr>
              <w:jc w:val="center"/>
              <w:spacing w:line="440" w:lineRule="exact"/>
              <w:rPr>
                <w:rFonts w:ascii="宋体" w:hAnsi="宋体"/>
                <w:b/>
                <w:bCs/>
                <w:sz w:val="24"/>
              </w:rPr>
            </w:pPr>
            <w:r>
              <w:rPr>
                <w:rFonts w:hint="eastAsia" w:ascii="宋体" w:hAnsi="宋体"/>
                <w:b/>
                <w:bCs/>
                <w:sz w:val="24"/>
              </w:rPr>
              <w:t xml:space="preserve">合价（元）</w:t>
            </w:r>
            <w:r/>
          </w:p>
        </w:tc>
      </w:tr>
      <w:tr>
        <w:trPr>
          <w:jc w:val="center"/>
          <w:trHeight w:val="728"/>
        </w:trPr>
        <w:tc>
          <w:tcPr>
            <w:tcW w:w="777" w:type="dxa"/>
            <w:vAlign w:val="center"/>
            <w:textDirection w:val="lrTb"/>
            <w:noWrap/>
          </w:tcPr>
          <w:p>
            <w:pPr>
              <w:jc w:val="center"/>
              <w:rPr>
                <w:rFonts w:ascii="宋体" w:hAnsi="宋体"/>
                <w:sz w:val="20"/>
                <w:szCs w:val="21"/>
              </w:rPr>
            </w:pPr>
            <w:r>
              <w:rPr>
                <w:rFonts w:hint="eastAsia" w:ascii="宋体" w:hAnsi="宋体"/>
                <w:sz w:val="20"/>
                <w:szCs w:val="21"/>
              </w:rPr>
              <w:t xml:space="preserve">1</w:t>
            </w:r>
            <w:r/>
          </w:p>
        </w:tc>
        <w:tc>
          <w:tcPr>
            <w:tcW w:w="1468" w:type="dxa"/>
            <w:vAlign w:val="center"/>
            <w:textDirection w:val="lrTb"/>
            <w:noWrap/>
          </w:tcPr>
          <w:p>
            <w:pPr>
              <w:jc w:val="center"/>
              <w:rPr>
                <w:rFonts w:ascii="宋体" w:hAnsi="宋体"/>
                <w:sz w:val="20"/>
                <w:szCs w:val="21"/>
              </w:rPr>
            </w:pPr>
            <w:r>
              <w:rPr>
                <w:rFonts w:hint="eastAsia" w:ascii="Calibri" w:hAnsi="Calibri"/>
                <w:sz w:val="20"/>
              </w:rPr>
              <w:t xml:space="preserve">整治区域竖向高程方案</w:t>
            </w:r>
            <w:r/>
          </w:p>
        </w:tc>
        <w:tc>
          <w:tcPr>
            <w:tcW w:w="3537" w:type="dxa"/>
            <w:vAlign w:val="center"/>
            <w:textDirection w:val="lrTb"/>
            <w:noWrap/>
          </w:tcPr>
          <w:p>
            <w:pPr>
              <w:spacing w:line="300" w:lineRule="auto"/>
              <w:rPr>
                <w:rFonts w:ascii="宋体" w:hAnsi="宋体"/>
                <w:sz w:val="20"/>
                <w:szCs w:val="21"/>
              </w:rPr>
            </w:pPr>
            <w:r>
              <w:rPr>
                <w:rFonts w:hint="eastAsia" w:ascii="宋体" w:hAnsi="宋体"/>
                <w:sz w:val="20"/>
                <w:szCs w:val="21"/>
              </w:rPr>
              <w:t xml:space="preserve">投标人综合考虑</w:t>
            </w:r>
            <w:r/>
          </w:p>
        </w:tc>
        <w:tc>
          <w:tcPr>
            <w:tcW w:w="709" w:type="dxa"/>
            <w:vAlign w:val="center"/>
            <w:textDirection w:val="lrTb"/>
            <w:noWrap/>
          </w:tcPr>
          <w:p>
            <w:pPr>
              <w:jc w:val="center"/>
              <w:spacing w:line="300" w:lineRule="auto"/>
              <w:rPr>
                <w:rFonts w:ascii="宋体" w:hAnsi="宋体"/>
                <w:sz w:val="20"/>
                <w:szCs w:val="21"/>
              </w:rPr>
            </w:pPr>
            <w:r>
              <w:rPr>
                <w:rFonts w:hint="eastAsia" w:ascii="宋体" w:hAnsi="宋体"/>
                <w:sz w:val="20"/>
                <w:szCs w:val="21"/>
              </w:rPr>
              <w:t xml:space="preserve">项</w:t>
            </w:r>
            <w:r/>
          </w:p>
        </w:tc>
        <w:tc>
          <w:tcPr>
            <w:tcW w:w="1187" w:type="dxa"/>
            <w:vAlign w:val="center"/>
            <w:textDirection w:val="lrTb"/>
            <w:noWrap/>
          </w:tcPr>
          <w:p>
            <w:pPr>
              <w:jc w:val="center"/>
              <w:spacing w:line="300" w:lineRule="auto"/>
              <w:rPr>
                <w:rFonts w:ascii="宋体" w:hAnsi="宋体"/>
                <w:sz w:val="20"/>
                <w:szCs w:val="21"/>
              </w:rPr>
            </w:pPr>
            <w:r>
              <w:rPr>
                <w:rFonts w:hint="eastAsia" w:ascii="宋体" w:hAnsi="宋体"/>
                <w:sz w:val="20"/>
                <w:szCs w:val="21"/>
              </w:rPr>
              <w:t xml:space="preserve">1</w:t>
            </w:r>
            <w:r/>
          </w:p>
        </w:tc>
        <w:tc>
          <w:tcPr>
            <w:tcW w:w="1193"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c>
          <w:tcPr>
            <w:tcW w:w="1272"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r>
      <w:tr>
        <w:trPr>
          <w:jc w:val="center"/>
          <w:trHeight w:val="728"/>
        </w:trPr>
        <w:tc>
          <w:tcPr>
            <w:tcW w:w="777" w:type="dxa"/>
            <w:vAlign w:val="center"/>
            <w:textDirection w:val="lrTb"/>
            <w:noWrap/>
          </w:tcPr>
          <w:p>
            <w:pPr>
              <w:jc w:val="center"/>
              <w:rPr>
                <w:rFonts w:ascii="宋体" w:hAnsi="宋体"/>
                <w:sz w:val="20"/>
                <w:szCs w:val="21"/>
              </w:rPr>
            </w:pPr>
            <w:r>
              <w:rPr>
                <w:rFonts w:hint="eastAsia" w:ascii="宋体" w:hAnsi="宋体"/>
                <w:sz w:val="20"/>
                <w:szCs w:val="21"/>
              </w:rPr>
              <w:t xml:space="preserve">2</w:t>
            </w:r>
            <w:r/>
          </w:p>
        </w:tc>
        <w:tc>
          <w:tcPr>
            <w:tcW w:w="1468" w:type="dxa"/>
            <w:vAlign w:val="center"/>
            <w:textDirection w:val="lrTb"/>
            <w:noWrap/>
          </w:tcPr>
          <w:p>
            <w:pPr>
              <w:jc w:val="center"/>
              <w:rPr>
                <w:rFonts w:ascii="宋体" w:hAnsi="宋体"/>
                <w:sz w:val="20"/>
                <w:szCs w:val="21"/>
              </w:rPr>
            </w:pPr>
            <w:r>
              <w:rPr>
                <w:rFonts w:hint="eastAsia" w:ascii="Calibri" w:hAnsi="Calibri"/>
                <w:sz w:val="20"/>
              </w:rPr>
              <w:t xml:space="preserve">整治区域地形测量方案</w:t>
            </w:r>
            <w:r/>
          </w:p>
        </w:tc>
        <w:tc>
          <w:tcPr>
            <w:tcW w:w="3537" w:type="dxa"/>
            <w:vAlign w:val="center"/>
            <w:textDirection w:val="lrTb"/>
            <w:noWrap/>
          </w:tcPr>
          <w:p>
            <w:pPr>
              <w:spacing w:line="300" w:lineRule="auto"/>
              <w:rPr>
                <w:rFonts w:ascii="宋体" w:hAnsi="宋体"/>
                <w:sz w:val="20"/>
                <w:szCs w:val="21"/>
              </w:rPr>
            </w:pPr>
            <w:r>
              <w:rPr>
                <w:rFonts w:hint="eastAsia" w:ascii="宋体" w:hAnsi="宋体"/>
                <w:sz w:val="20"/>
                <w:szCs w:val="21"/>
              </w:rPr>
              <w:t xml:space="preserve">投标人综合考虑</w:t>
            </w:r>
            <w:r/>
          </w:p>
        </w:tc>
        <w:tc>
          <w:tcPr>
            <w:tcW w:w="709" w:type="dxa"/>
            <w:vAlign w:val="center"/>
            <w:textDirection w:val="lrTb"/>
            <w:noWrap/>
          </w:tcPr>
          <w:p>
            <w:pPr>
              <w:jc w:val="center"/>
              <w:spacing w:line="300" w:lineRule="auto"/>
              <w:rPr>
                <w:rFonts w:ascii="宋体" w:hAnsi="宋体"/>
                <w:sz w:val="20"/>
                <w:szCs w:val="21"/>
              </w:rPr>
            </w:pPr>
            <w:r>
              <w:rPr>
                <w:rFonts w:hint="eastAsia" w:ascii="宋体" w:hAnsi="宋体"/>
                <w:sz w:val="20"/>
                <w:szCs w:val="21"/>
              </w:rPr>
              <w:t xml:space="preserve">项</w:t>
            </w:r>
            <w:r/>
          </w:p>
        </w:tc>
        <w:tc>
          <w:tcPr>
            <w:tcW w:w="1187" w:type="dxa"/>
            <w:vAlign w:val="center"/>
            <w:textDirection w:val="lrTb"/>
            <w:noWrap/>
          </w:tcPr>
          <w:p>
            <w:pPr>
              <w:jc w:val="center"/>
              <w:spacing w:line="300" w:lineRule="auto"/>
              <w:rPr>
                <w:rFonts w:ascii="宋体" w:hAnsi="宋体"/>
                <w:sz w:val="20"/>
                <w:szCs w:val="21"/>
              </w:rPr>
            </w:pPr>
            <w:r>
              <w:rPr>
                <w:rFonts w:hint="eastAsia" w:ascii="宋体" w:hAnsi="宋体"/>
                <w:sz w:val="20"/>
                <w:szCs w:val="21"/>
              </w:rPr>
              <w:t xml:space="preserve">1</w:t>
            </w:r>
            <w:r/>
          </w:p>
        </w:tc>
        <w:tc>
          <w:tcPr>
            <w:tcW w:w="1193"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c>
          <w:tcPr>
            <w:tcW w:w="1272"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r>
      <w:tr>
        <w:trPr>
          <w:jc w:val="center"/>
          <w:trHeight w:val="728"/>
        </w:trPr>
        <w:tc>
          <w:tcPr>
            <w:tcW w:w="777" w:type="dxa"/>
            <w:vAlign w:val="center"/>
            <w:textDirection w:val="lrTb"/>
            <w:noWrap/>
          </w:tcPr>
          <w:p>
            <w:pPr>
              <w:jc w:val="center"/>
              <w:rPr>
                <w:rFonts w:ascii="宋体" w:hAnsi="宋体"/>
                <w:sz w:val="20"/>
                <w:szCs w:val="21"/>
              </w:rPr>
            </w:pPr>
            <w:r>
              <w:rPr>
                <w:rFonts w:hint="eastAsia" w:ascii="宋体" w:hAnsi="宋体"/>
                <w:sz w:val="20"/>
                <w:szCs w:val="21"/>
              </w:rPr>
              <w:t xml:space="preserve">3</w:t>
            </w:r>
            <w:r/>
          </w:p>
        </w:tc>
        <w:tc>
          <w:tcPr>
            <w:tcW w:w="1468" w:type="dxa"/>
            <w:vAlign w:val="center"/>
            <w:textDirection w:val="lrTb"/>
            <w:noWrap/>
          </w:tcPr>
          <w:p>
            <w:pPr>
              <w:jc w:val="center"/>
              <w:rPr>
                <w:rFonts w:ascii="宋体" w:hAnsi="宋体"/>
                <w:sz w:val="20"/>
                <w:szCs w:val="21"/>
              </w:rPr>
            </w:pPr>
            <w:r>
              <w:rPr>
                <w:rFonts w:hint="eastAsia" w:ascii="Calibri" w:hAnsi="Calibri"/>
                <w:sz w:val="20"/>
              </w:rPr>
              <w:t xml:space="preserve">环境整治方案</w:t>
            </w:r>
            <w:r/>
          </w:p>
        </w:tc>
        <w:tc>
          <w:tcPr>
            <w:tcW w:w="3537" w:type="dxa"/>
            <w:vAlign w:val="center"/>
            <w:textDirection w:val="lrTb"/>
            <w:noWrap/>
          </w:tcPr>
          <w:p>
            <w:pPr>
              <w:spacing w:line="300" w:lineRule="auto"/>
              <w:rPr>
                <w:rFonts w:ascii="宋体" w:hAnsi="宋体"/>
                <w:sz w:val="20"/>
                <w:szCs w:val="21"/>
              </w:rPr>
            </w:pPr>
            <w:r>
              <w:rPr>
                <w:rFonts w:hint="eastAsia" w:ascii="宋体" w:hAnsi="宋体"/>
                <w:sz w:val="20"/>
                <w:szCs w:val="21"/>
              </w:rPr>
              <w:t xml:space="preserve">投标人综合考虑</w:t>
            </w:r>
            <w:r/>
          </w:p>
        </w:tc>
        <w:tc>
          <w:tcPr>
            <w:tcW w:w="709" w:type="dxa"/>
            <w:vAlign w:val="center"/>
            <w:textDirection w:val="lrTb"/>
            <w:noWrap/>
          </w:tcPr>
          <w:p>
            <w:pPr>
              <w:jc w:val="center"/>
              <w:spacing w:line="300" w:lineRule="auto"/>
              <w:rPr>
                <w:rFonts w:ascii="宋体" w:hAnsi="宋体"/>
                <w:sz w:val="20"/>
                <w:szCs w:val="21"/>
              </w:rPr>
            </w:pPr>
            <w:r>
              <w:rPr>
                <w:rFonts w:hint="eastAsia" w:ascii="宋体" w:hAnsi="宋体"/>
                <w:sz w:val="20"/>
                <w:szCs w:val="21"/>
              </w:rPr>
              <w:t xml:space="preserve">项</w:t>
            </w:r>
            <w:r/>
          </w:p>
        </w:tc>
        <w:tc>
          <w:tcPr>
            <w:tcW w:w="1187" w:type="dxa"/>
            <w:vAlign w:val="center"/>
            <w:textDirection w:val="lrTb"/>
            <w:noWrap/>
          </w:tcPr>
          <w:p>
            <w:pPr>
              <w:jc w:val="center"/>
              <w:spacing w:line="300" w:lineRule="auto"/>
              <w:rPr>
                <w:rFonts w:ascii="宋体" w:hAnsi="宋体"/>
                <w:sz w:val="20"/>
                <w:szCs w:val="21"/>
              </w:rPr>
            </w:pPr>
            <w:r>
              <w:rPr>
                <w:rFonts w:hint="eastAsia" w:ascii="宋体" w:hAnsi="宋体"/>
                <w:sz w:val="20"/>
                <w:szCs w:val="21"/>
              </w:rPr>
              <w:t xml:space="preserve">1</w:t>
            </w:r>
            <w:r/>
          </w:p>
        </w:tc>
        <w:tc>
          <w:tcPr>
            <w:tcW w:w="1193"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c>
          <w:tcPr>
            <w:tcW w:w="1272"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r>
      <w:tr>
        <w:trPr>
          <w:jc w:val="center"/>
          <w:trHeight w:val="728"/>
        </w:trPr>
        <w:tc>
          <w:tcPr>
            <w:tcW w:w="777" w:type="dxa"/>
            <w:vAlign w:val="center"/>
            <w:textDirection w:val="lrTb"/>
            <w:noWrap/>
          </w:tcPr>
          <w:p>
            <w:pPr>
              <w:jc w:val="center"/>
              <w:rPr>
                <w:rFonts w:hint="eastAsia" w:ascii="宋体" w:hAnsi="宋体" w:eastAsia="宋体"/>
                <w:sz w:val="20"/>
                <w:szCs w:val="21"/>
                <w:lang w:val="en-US" w:eastAsia="zh-CN"/>
              </w:rPr>
            </w:pPr>
            <w:r>
              <w:rPr>
                <w:rFonts w:hint="eastAsia" w:ascii="宋体" w:hAnsi="宋体"/>
                <w:sz w:val="20"/>
                <w:szCs w:val="21"/>
                <w:lang w:val="en-US" w:eastAsia="zh-CN"/>
              </w:rPr>
              <w:t xml:space="preserve">4</w:t>
            </w:r>
            <w:r/>
          </w:p>
        </w:tc>
        <w:tc>
          <w:tcPr>
            <w:tcW w:w="1468" w:type="dxa"/>
            <w:vAlign w:val="center"/>
            <w:textDirection w:val="lrTb"/>
            <w:noWrap/>
          </w:tcPr>
          <w:p>
            <w:pPr>
              <w:jc w:val="center"/>
              <w:rPr>
                <w:rFonts w:hint="default" w:ascii="宋体" w:hAnsi="宋体" w:eastAsia="宋体" w:cs="Times New Roman"/>
                <w:sz w:val="20"/>
                <w:szCs w:val="21"/>
              </w:rPr>
            </w:pPr>
            <w:r>
              <w:rPr>
                <w:rFonts w:hint="eastAsia" w:ascii="宋体" w:hAnsi="宋体"/>
                <w:sz w:val="20"/>
                <w:szCs w:val="21"/>
              </w:rPr>
              <w:t xml:space="preserve">土方调配</w:t>
            </w:r>
            <w:r/>
          </w:p>
        </w:tc>
        <w:tc>
          <w:tcPr>
            <w:tcW w:w="3537" w:type="dxa"/>
            <w:vAlign w:val="center"/>
            <w:textDirection w:val="lrTb"/>
            <w:noWrap/>
          </w:tcPr>
          <w:p>
            <w:pPr>
              <w:spacing w:line="300" w:lineRule="auto"/>
              <w:rPr>
                <w:rFonts w:hint="default" w:ascii="宋体" w:hAnsi="宋体" w:eastAsia="宋体" w:cs="Times New Roman"/>
                <w:sz w:val="20"/>
                <w:szCs w:val="21"/>
              </w:rPr>
            </w:pPr>
            <w:r>
              <w:rPr>
                <w:rFonts w:ascii="宋体" w:hAnsi="宋体"/>
                <w:sz w:val="20"/>
                <w:szCs w:val="21"/>
              </w:rPr>
              <w:t xml:space="preserve">投标人根据整治区域</w:t>
            </w:r>
            <w:r>
              <w:rPr>
                <w:rFonts w:hint="eastAsia" w:ascii="Calibri" w:hAnsi="Calibri"/>
                <w:sz w:val="20"/>
              </w:rPr>
              <w:t xml:space="preserve">竖向高程方案、地形测量方案、环境整治方案自行列项并填写相关工程量及全费用单价</w:t>
            </w:r>
            <w:r/>
          </w:p>
        </w:tc>
        <w:tc>
          <w:tcPr>
            <w:tcW w:w="709" w:type="dxa"/>
            <w:vAlign w:val="center"/>
            <w:textDirection w:val="lrTb"/>
            <w:noWrap/>
          </w:tcPr>
          <w:p>
            <w:pPr>
              <w:jc w:val="center"/>
              <w:spacing w:line="300" w:lineRule="auto"/>
              <w:rPr>
                <w:rFonts w:hint="default" w:ascii="宋体" w:hAnsi="宋体" w:eastAsia="宋体" w:cs="Times New Roman"/>
                <w:sz w:val="20"/>
                <w:szCs w:val="21"/>
              </w:rPr>
            </w:pPr>
            <w:r>
              <w:rPr>
                <w:rFonts w:ascii="宋体" w:hAnsi="宋体"/>
                <w:sz w:val="20"/>
                <w:szCs w:val="21"/>
              </w:rPr>
              <w:t xml:space="preserve">项</w:t>
            </w:r>
            <w:r/>
          </w:p>
        </w:tc>
        <w:tc>
          <w:tcPr>
            <w:tcW w:w="1187" w:type="dxa"/>
            <w:vAlign w:val="center"/>
            <w:textDirection w:val="lrTb"/>
            <w:noWrap/>
          </w:tcPr>
          <w:p>
            <w:pPr>
              <w:jc w:val="center"/>
              <w:spacing w:line="300" w:lineRule="auto"/>
              <w:rPr>
                <w:rFonts w:hint="default" w:ascii="宋体" w:hAnsi="宋体" w:eastAsia="宋体" w:cs="Times New Roman"/>
                <w:sz w:val="20"/>
                <w:szCs w:val="21"/>
              </w:rPr>
            </w:pPr>
            <w:r>
              <w:rPr>
                <w:rFonts w:hint="eastAsia" w:ascii="宋体" w:hAnsi="宋体"/>
                <w:sz w:val="20"/>
                <w:szCs w:val="21"/>
              </w:rPr>
              <w:t xml:space="preserve">1</w:t>
            </w:r>
            <w:r/>
          </w:p>
        </w:tc>
        <w:tc>
          <w:tcPr>
            <w:tcW w:w="1193"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c>
          <w:tcPr>
            <w:tcW w:w="1272"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r>
      <w:tr>
        <w:trPr>
          <w:jc w:val="center"/>
          <w:trHeight w:val="728"/>
        </w:trPr>
        <w:tc>
          <w:tcPr>
            <w:tcW w:w="777" w:type="dxa"/>
            <w:vAlign w:val="center"/>
            <w:textDirection w:val="lrTb"/>
            <w:noWrap/>
          </w:tcPr>
          <w:p>
            <w:pPr>
              <w:jc w:val="center"/>
              <w:rPr>
                <w:rFonts w:ascii="宋体" w:hAnsi="宋体"/>
                <w:sz w:val="20"/>
                <w:szCs w:val="21"/>
              </w:rPr>
            </w:pPr>
            <w:r>
              <w:rPr>
                <w:rFonts w:ascii="宋体" w:hAnsi="宋体"/>
                <w:sz w:val="20"/>
                <w:szCs w:val="21"/>
              </w:rPr>
            </w:r>
            <w:r/>
          </w:p>
        </w:tc>
        <w:tc>
          <w:tcPr>
            <w:tcW w:w="1468" w:type="dxa"/>
            <w:vAlign w:val="center"/>
            <w:textDirection w:val="lrTb"/>
            <w:noWrap/>
          </w:tcPr>
          <w:p>
            <w:pPr>
              <w:rPr>
                <w:rFonts w:ascii="宋体" w:hAnsi="宋体"/>
                <w:sz w:val="20"/>
                <w:szCs w:val="21"/>
              </w:rPr>
            </w:pPr>
            <w:r>
              <w:rPr>
                <w:rFonts w:ascii="宋体" w:hAnsi="宋体"/>
                <w:sz w:val="20"/>
                <w:szCs w:val="21"/>
              </w:rPr>
            </w:r>
            <w:r/>
          </w:p>
        </w:tc>
        <w:tc>
          <w:tcPr>
            <w:tcW w:w="3537" w:type="dxa"/>
            <w:vAlign w:val="center"/>
            <w:textDirection w:val="lrTb"/>
            <w:noWrap/>
          </w:tcPr>
          <w:p>
            <w:pPr>
              <w:spacing w:line="300" w:lineRule="auto"/>
              <w:rPr>
                <w:rFonts w:ascii="宋体" w:hAnsi="宋体"/>
                <w:sz w:val="20"/>
                <w:szCs w:val="21"/>
              </w:rPr>
            </w:pPr>
            <w:r>
              <w:rPr>
                <w:rFonts w:ascii="宋体" w:hAnsi="宋体"/>
                <w:sz w:val="20"/>
                <w:szCs w:val="21"/>
              </w:rPr>
            </w:r>
            <w:r/>
          </w:p>
        </w:tc>
        <w:tc>
          <w:tcPr>
            <w:tcW w:w="709" w:type="dxa"/>
            <w:vAlign w:val="center"/>
            <w:textDirection w:val="lrTb"/>
            <w:noWrap/>
          </w:tcPr>
          <w:p>
            <w:pPr>
              <w:jc w:val="center"/>
              <w:spacing w:line="300" w:lineRule="auto"/>
              <w:rPr>
                <w:rFonts w:ascii="宋体" w:hAnsi="宋体"/>
                <w:sz w:val="20"/>
                <w:szCs w:val="21"/>
              </w:rPr>
            </w:pPr>
            <w:r>
              <w:rPr>
                <w:rFonts w:ascii="宋体" w:hAnsi="宋体"/>
                <w:sz w:val="20"/>
                <w:szCs w:val="21"/>
              </w:rPr>
            </w:r>
            <w:r/>
          </w:p>
        </w:tc>
        <w:tc>
          <w:tcPr>
            <w:tcW w:w="1187" w:type="dxa"/>
            <w:vAlign w:val="center"/>
            <w:textDirection w:val="lrTb"/>
            <w:noWrap/>
          </w:tcPr>
          <w:p>
            <w:pPr>
              <w:jc w:val="center"/>
              <w:spacing w:line="300" w:lineRule="auto"/>
              <w:rPr>
                <w:rFonts w:ascii="宋体" w:hAnsi="宋体"/>
                <w:sz w:val="20"/>
                <w:szCs w:val="21"/>
              </w:rPr>
            </w:pPr>
            <w:r>
              <w:rPr>
                <w:rFonts w:ascii="宋体" w:hAnsi="宋体"/>
                <w:sz w:val="20"/>
                <w:szCs w:val="21"/>
              </w:rPr>
            </w:r>
            <w:r/>
          </w:p>
        </w:tc>
        <w:tc>
          <w:tcPr>
            <w:tcW w:w="1193"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c>
          <w:tcPr>
            <w:tcW w:w="1272"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r>
      <w:tr>
        <w:trPr>
          <w:jc w:val="center"/>
          <w:trHeight w:val="728"/>
        </w:trPr>
        <w:tc>
          <w:tcPr>
            <w:tcW w:w="777" w:type="dxa"/>
            <w:vAlign w:val="center"/>
            <w:textDirection w:val="lrTb"/>
            <w:noWrap/>
          </w:tcPr>
          <w:p>
            <w:pPr>
              <w:jc w:val="center"/>
              <w:rPr>
                <w:rFonts w:ascii="宋体" w:hAnsi="宋体"/>
                <w:sz w:val="20"/>
                <w:szCs w:val="21"/>
              </w:rPr>
            </w:pPr>
            <w:r>
              <w:rPr>
                <w:rFonts w:ascii="宋体" w:hAnsi="宋体"/>
                <w:sz w:val="20"/>
                <w:szCs w:val="21"/>
              </w:rPr>
            </w:r>
            <w:r/>
          </w:p>
        </w:tc>
        <w:tc>
          <w:tcPr>
            <w:tcW w:w="1468" w:type="dxa"/>
            <w:vAlign w:val="center"/>
            <w:textDirection w:val="lrTb"/>
            <w:noWrap/>
          </w:tcPr>
          <w:p>
            <w:pPr>
              <w:rPr>
                <w:rFonts w:ascii="宋体" w:hAnsi="宋体"/>
                <w:sz w:val="20"/>
                <w:szCs w:val="21"/>
              </w:rPr>
            </w:pPr>
            <w:r>
              <w:rPr>
                <w:rFonts w:ascii="宋体" w:hAnsi="宋体"/>
                <w:sz w:val="20"/>
                <w:szCs w:val="21"/>
              </w:rPr>
            </w:r>
            <w:r/>
          </w:p>
        </w:tc>
        <w:tc>
          <w:tcPr>
            <w:tcW w:w="3537" w:type="dxa"/>
            <w:vAlign w:val="center"/>
            <w:textDirection w:val="lrTb"/>
            <w:noWrap/>
          </w:tcPr>
          <w:p>
            <w:pPr>
              <w:spacing w:line="300" w:lineRule="auto"/>
              <w:rPr>
                <w:rFonts w:ascii="宋体" w:hAnsi="宋体"/>
                <w:sz w:val="20"/>
                <w:szCs w:val="21"/>
              </w:rPr>
            </w:pPr>
            <w:r>
              <w:rPr>
                <w:rFonts w:ascii="宋体" w:hAnsi="宋体"/>
                <w:sz w:val="20"/>
                <w:szCs w:val="21"/>
              </w:rPr>
            </w:r>
            <w:r/>
          </w:p>
        </w:tc>
        <w:tc>
          <w:tcPr>
            <w:tcW w:w="709" w:type="dxa"/>
            <w:vAlign w:val="center"/>
            <w:textDirection w:val="lrTb"/>
            <w:noWrap/>
          </w:tcPr>
          <w:p>
            <w:pPr>
              <w:jc w:val="center"/>
              <w:spacing w:line="300" w:lineRule="auto"/>
              <w:rPr>
                <w:rFonts w:ascii="宋体" w:hAnsi="宋体"/>
                <w:sz w:val="20"/>
                <w:szCs w:val="21"/>
              </w:rPr>
            </w:pPr>
            <w:r>
              <w:rPr>
                <w:rFonts w:ascii="宋体" w:hAnsi="宋体"/>
                <w:sz w:val="20"/>
                <w:szCs w:val="21"/>
              </w:rPr>
            </w:r>
            <w:r/>
          </w:p>
        </w:tc>
        <w:tc>
          <w:tcPr>
            <w:tcW w:w="1187" w:type="dxa"/>
            <w:vAlign w:val="center"/>
            <w:textDirection w:val="lrTb"/>
            <w:noWrap/>
          </w:tcPr>
          <w:p>
            <w:pPr>
              <w:jc w:val="center"/>
              <w:spacing w:line="300" w:lineRule="auto"/>
              <w:rPr>
                <w:rFonts w:ascii="宋体" w:hAnsi="宋体"/>
                <w:sz w:val="20"/>
                <w:szCs w:val="21"/>
              </w:rPr>
            </w:pPr>
            <w:r>
              <w:rPr>
                <w:rFonts w:ascii="宋体" w:hAnsi="宋体"/>
                <w:sz w:val="20"/>
                <w:szCs w:val="21"/>
              </w:rPr>
            </w:r>
            <w:r/>
          </w:p>
        </w:tc>
        <w:tc>
          <w:tcPr>
            <w:tcW w:w="1193"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c>
          <w:tcPr>
            <w:tcW w:w="1272"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r>
      <w:tr>
        <w:trPr>
          <w:jc w:val="center"/>
          <w:trHeight w:val="728"/>
        </w:trPr>
        <w:tc>
          <w:tcPr>
            <w:tcW w:w="777" w:type="dxa"/>
            <w:vAlign w:val="center"/>
            <w:textDirection w:val="lrTb"/>
            <w:noWrap/>
          </w:tcPr>
          <w:p>
            <w:pPr>
              <w:jc w:val="center"/>
              <w:rPr>
                <w:rFonts w:ascii="宋体" w:hAnsi="宋体"/>
                <w:sz w:val="20"/>
                <w:szCs w:val="21"/>
              </w:rPr>
            </w:pPr>
            <w:r>
              <w:rPr>
                <w:rFonts w:hint="eastAsia" w:ascii="宋体" w:hAnsi="宋体"/>
                <w:sz w:val="20"/>
                <w:szCs w:val="21"/>
              </w:rPr>
              <w:t xml:space="preserve">（1）</w:t>
            </w:r>
            <w:r/>
          </w:p>
        </w:tc>
        <w:tc>
          <w:tcPr>
            <w:tcW w:w="1468" w:type="dxa"/>
            <w:vAlign w:val="center"/>
            <w:textDirection w:val="lrTb"/>
            <w:noWrap/>
          </w:tcPr>
          <w:p>
            <w:pPr>
              <w:jc w:val="center"/>
              <w:rPr>
                <w:rFonts w:ascii="宋体" w:hAnsi="宋体"/>
                <w:sz w:val="20"/>
                <w:szCs w:val="21"/>
              </w:rPr>
            </w:pPr>
            <w:r>
              <w:rPr>
                <w:rFonts w:ascii="宋体" w:hAnsi="宋体"/>
                <w:sz w:val="20"/>
                <w:szCs w:val="21"/>
              </w:rPr>
            </w:r>
            <w:r/>
          </w:p>
        </w:tc>
        <w:tc>
          <w:tcPr>
            <w:tcW w:w="3537" w:type="dxa"/>
            <w:vAlign w:val="center"/>
            <w:textDirection w:val="lrTb"/>
            <w:noWrap/>
          </w:tcPr>
          <w:p>
            <w:pPr>
              <w:spacing w:line="300" w:lineRule="auto"/>
              <w:rPr>
                <w:rFonts w:ascii="宋体" w:hAnsi="宋体"/>
                <w:sz w:val="20"/>
                <w:szCs w:val="21"/>
              </w:rPr>
            </w:pPr>
            <w:r>
              <w:rPr>
                <w:rFonts w:ascii="宋体" w:hAnsi="宋体"/>
                <w:sz w:val="20"/>
                <w:szCs w:val="21"/>
              </w:rPr>
            </w:r>
            <w:r/>
          </w:p>
        </w:tc>
        <w:tc>
          <w:tcPr>
            <w:tcW w:w="709" w:type="dxa"/>
            <w:vAlign w:val="center"/>
            <w:textDirection w:val="lrTb"/>
            <w:noWrap/>
          </w:tcPr>
          <w:p>
            <w:pPr>
              <w:jc w:val="center"/>
              <w:spacing w:line="300" w:lineRule="auto"/>
              <w:rPr>
                <w:rFonts w:ascii="宋体" w:hAnsi="宋体"/>
                <w:sz w:val="20"/>
                <w:szCs w:val="21"/>
              </w:rPr>
            </w:pPr>
            <w:r>
              <w:rPr>
                <w:rFonts w:ascii="宋体" w:hAnsi="宋体"/>
                <w:sz w:val="20"/>
                <w:szCs w:val="21"/>
              </w:rPr>
            </w:r>
            <w:r/>
          </w:p>
        </w:tc>
        <w:tc>
          <w:tcPr>
            <w:tcW w:w="1187" w:type="dxa"/>
            <w:vAlign w:val="center"/>
            <w:textDirection w:val="lrTb"/>
            <w:noWrap/>
          </w:tcPr>
          <w:p>
            <w:pPr>
              <w:jc w:val="center"/>
              <w:spacing w:line="300" w:lineRule="auto"/>
              <w:rPr>
                <w:rFonts w:ascii="宋体" w:hAnsi="宋体"/>
                <w:sz w:val="20"/>
                <w:szCs w:val="21"/>
              </w:rPr>
            </w:pPr>
            <w:r>
              <w:rPr>
                <w:rFonts w:ascii="宋体" w:hAnsi="宋体"/>
                <w:sz w:val="20"/>
                <w:szCs w:val="21"/>
              </w:rPr>
            </w:r>
            <w:r/>
          </w:p>
        </w:tc>
        <w:tc>
          <w:tcPr>
            <w:tcW w:w="1193"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c>
          <w:tcPr>
            <w:tcW w:w="1272"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r>
      <w:tr>
        <w:trPr>
          <w:jc w:val="center"/>
          <w:trHeight w:val="455"/>
        </w:trPr>
        <w:tc>
          <w:tcPr>
            <w:gridSpan w:val="6"/>
            <w:tcW w:w="8871" w:type="dxa"/>
            <w:vAlign w:val="center"/>
            <w:textDirection w:val="lrTb"/>
            <w:noWrap/>
          </w:tcPr>
          <w:p>
            <w:pPr>
              <w:ind w:firstLine="422"/>
              <w:jc w:val="center"/>
              <w:spacing w:line="440" w:lineRule="exact"/>
              <w:rPr>
                <w:rFonts w:ascii="宋体" w:hAnsi="宋体"/>
                <w:b/>
                <w:sz w:val="20"/>
              </w:rPr>
            </w:pPr>
            <w:r>
              <w:rPr>
                <w:rFonts w:hint="eastAsia" w:ascii="宋体" w:hAnsi="宋体"/>
                <w:b/>
                <w:sz w:val="20"/>
              </w:rPr>
              <w:t xml:space="preserve">合    计</w:t>
            </w:r>
            <w:r/>
          </w:p>
        </w:tc>
        <w:tc>
          <w:tcPr>
            <w:tcW w:w="1272" w:type="dxa"/>
            <w:vAlign w:val="center"/>
            <w:textDirection w:val="lrTb"/>
            <w:noWrap/>
          </w:tcPr>
          <w:p>
            <w:pPr>
              <w:ind w:firstLine="480"/>
              <w:jc w:val="center"/>
              <w:spacing w:line="440" w:lineRule="exact"/>
              <w:rPr>
                <w:rFonts w:ascii="宋体" w:hAnsi="宋体"/>
                <w:sz w:val="24"/>
              </w:rPr>
            </w:pPr>
            <w:r>
              <w:rPr>
                <w:rFonts w:ascii="宋体" w:hAnsi="宋体"/>
                <w:sz w:val="24"/>
              </w:rPr>
            </w:r>
            <w:r/>
          </w:p>
        </w:tc>
      </w:tr>
    </w:tbl>
    <w:p>
      <w:pPr>
        <w:ind w:firstLine="482"/>
        <w:spacing w:line="440" w:lineRule="exact"/>
        <w:rPr>
          <w:rFonts w:ascii="宋体" w:hAnsi="宋体"/>
          <w:b/>
          <w:bCs/>
          <w:sz w:val="24"/>
        </w:rPr>
      </w:pPr>
      <w:r>
        <w:rPr>
          <w:rFonts w:hint="eastAsia" w:ascii="宋体" w:hAnsi="宋体"/>
          <w:b/>
          <w:bCs/>
          <w:sz w:val="24"/>
        </w:rPr>
        <w:t xml:space="preserve">备注说明：</w:t>
      </w:r>
      <w:r/>
    </w:p>
    <w:p>
      <w:pPr>
        <w:ind w:firstLine="480"/>
        <w:spacing w:line="440" w:lineRule="exact"/>
        <w:rPr>
          <w:rFonts w:ascii="宋体" w:hAnsi="宋体"/>
          <w:bCs/>
          <w:sz w:val="24"/>
        </w:rPr>
      </w:pPr>
      <w:r>
        <w:rPr>
          <w:rFonts w:hint="eastAsia" w:ascii="宋体" w:hAnsi="宋体"/>
          <w:bCs/>
          <w:sz w:val="24"/>
          <w:lang w:eastAsia="zh-CN"/>
        </w:rPr>
        <w:t xml:space="preserve">（</w:t>
      </w:r>
      <w:r>
        <w:rPr>
          <w:rFonts w:hint="eastAsia" w:ascii="宋体" w:hAnsi="宋体"/>
          <w:bCs/>
          <w:sz w:val="24"/>
        </w:rPr>
        <w:t xml:space="preserve">1</w:t>
      </w:r>
      <w:r>
        <w:rPr>
          <w:rFonts w:hint="eastAsia" w:ascii="宋体" w:hAnsi="宋体"/>
          <w:bCs/>
          <w:sz w:val="24"/>
          <w:lang w:eastAsia="zh-CN"/>
        </w:rPr>
        <w:t xml:space="preserve">）</w:t>
      </w:r>
      <w:r>
        <w:rPr>
          <w:rFonts w:hint="eastAsia" w:ascii="宋体" w:hAnsi="宋体"/>
          <w:bCs/>
          <w:sz w:val="24"/>
        </w:rPr>
        <w:t xml:space="preserve">全费用单价：含人、材、机、管理费、利润、规费、税金及相应的措施费、临时设施、安全施工措施费等全部费用。</w:t>
      </w:r>
      <w:r/>
    </w:p>
    <w:p>
      <w:pPr>
        <w:ind w:firstLine="480"/>
        <w:spacing w:line="440" w:lineRule="exact"/>
        <w:rPr>
          <w:rFonts w:ascii="宋体" w:hAnsi="宋体"/>
          <w:bCs/>
          <w:sz w:val="24"/>
        </w:rPr>
      </w:pPr>
      <w:r>
        <w:rPr>
          <w:rFonts w:hint="eastAsia" w:ascii="宋体" w:hAnsi="宋体"/>
          <w:bCs/>
          <w:sz w:val="24"/>
          <w:lang w:eastAsia="zh-CN"/>
        </w:rPr>
        <w:t xml:space="preserve">（</w:t>
      </w:r>
      <w:r>
        <w:rPr>
          <w:rFonts w:hint="eastAsia" w:ascii="宋体" w:hAnsi="宋体"/>
          <w:bCs/>
          <w:sz w:val="24"/>
        </w:rPr>
        <w:t xml:space="preserve">2</w:t>
      </w:r>
      <w:r>
        <w:rPr>
          <w:rFonts w:hint="eastAsia" w:ascii="宋体" w:hAnsi="宋体"/>
          <w:bCs/>
          <w:sz w:val="24"/>
          <w:lang w:eastAsia="zh-CN"/>
        </w:rPr>
        <w:t xml:space="preserve">）</w:t>
      </w:r>
      <w:r>
        <w:rPr>
          <w:rFonts w:hint="eastAsia" w:ascii="宋体" w:hAnsi="宋体"/>
          <w:bCs/>
          <w:sz w:val="24"/>
        </w:rPr>
        <w:t xml:space="preserve">序号1、2、3、：投标人自行报价，结算不调整；</w:t>
      </w:r>
      <w:r/>
    </w:p>
    <w:p>
      <w:pPr>
        <w:ind w:firstLine="480"/>
        <w:spacing w:line="440" w:lineRule="exact"/>
        <w:rPr>
          <w:rFonts w:ascii="宋体" w:hAnsi="宋体"/>
          <w:bCs/>
          <w:sz w:val="24"/>
        </w:rPr>
      </w:pPr>
      <w:r>
        <w:rPr>
          <w:rFonts w:hint="eastAsia" w:ascii="宋体" w:hAnsi="宋体"/>
          <w:bCs/>
          <w:sz w:val="24"/>
          <w:lang w:eastAsia="zh-CN"/>
        </w:rPr>
        <w:t xml:space="preserve">（</w:t>
      </w:r>
      <w:r>
        <w:rPr>
          <w:rFonts w:hint="eastAsia" w:ascii="宋体" w:hAnsi="宋体"/>
          <w:bCs/>
          <w:sz w:val="24"/>
        </w:rPr>
        <w:t xml:space="preserve">3</w:t>
      </w:r>
      <w:r>
        <w:rPr>
          <w:rFonts w:hint="eastAsia" w:ascii="宋体" w:hAnsi="宋体"/>
          <w:bCs/>
          <w:sz w:val="24"/>
          <w:lang w:eastAsia="zh-CN"/>
        </w:rPr>
        <w:t xml:space="preserve">）</w:t>
      </w:r>
      <w:r>
        <w:rPr>
          <w:rFonts w:hint="eastAsia" w:ascii="宋体" w:hAnsi="宋体"/>
          <w:bCs/>
          <w:sz w:val="24"/>
        </w:rPr>
        <w:t xml:space="preserve">序号</w:t>
      </w:r>
      <w:r>
        <w:rPr>
          <w:rFonts w:hint="eastAsia" w:ascii="宋体" w:hAnsi="宋体"/>
          <w:bCs/>
          <w:sz w:val="24"/>
          <w:lang w:val="en-US" w:eastAsia="zh-CN"/>
        </w:rPr>
        <w:t xml:space="preserve">4</w:t>
      </w:r>
      <w:r>
        <w:rPr>
          <w:rFonts w:hint="eastAsia" w:ascii="宋体" w:hAnsi="宋体"/>
          <w:bCs/>
          <w:sz w:val="24"/>
        </w:rPr>
        <w:t xml:space="preserve">：投标人根据</w:t>
      </w:r>
      <w:r>
        <w:rPr>
          <w:rFonts w:ascii="宋体" w:hAnsi="宋体"/>
          <w:bCs/>
          <w:sz w:val="24"/>
        </w:rPr>
        <w:t xml:space="preserve">整治区域</w:t>
      </w:r>
      <w:r>
        <w:rPr>
          <w:rFonts w:hint="eastAsia" w:ascii="宋体" w:hAnsi="宋体"/>
          <w:bCs/>
          <w:sz w:val="24"/>
        </w:rPr>
        <w:t xml:space="preserve">竖向高程方案、地形测量方案、环境整治方案等认真全面系统细化填报相关清单、工程量并准确报价，最终结算服务工程量以实际测绘为准；</w:t>
      </w:r>
      <w:r/>
    </w:p>
    <w:p>
      <w:pPr>
        <w:ind w:firstLine="480"/>
        <w:spacing w:line="440" w:lineRule="exact"/>
        <w:rPr>
          <w:rFonts w:ascii="宋体" w:hAnsi="宋体"/>
          <w:bCs/>
          <w:color w:val="ff0000"/>
          <w:sz w:val="24"/>
        </w:rPr>
      </w:pPr>
      <w:r>
        <w:rPr>
          <w:rFonts w:hint="eastAsia" w:ascii="宋体" w:hAnsi="宋体"/>
          <w:bCs/>
          <w:color w:val="ff0000"/>
          <w:sz w:val="24"/>
          <w:lang w:eastAsia="zh-CN"/>
        </w:rPr>
        <w:t xml:space="preserve">（</w:t>
      </w:r>
      <w:r>
        <w:rPr>
          <w:rFonts w:hint="eastAsia" w:ascii="宋体" w:hAnsi="宋体"/>
          <w:bCs/>
          <w:color w:val="ff0000"/>
          <w:sz w:val="24"/>
        </w:rPr>
        <w:t xml:space="preserve">4</w:t>
      </w:r>
      <w:r>
        <w:rPr>
          <w:rFonts w:hint="eastAsia" w:ascii="宋体" w:hAnsi="宋体"/>
          <w:bCs/>
          <w:color w:val="ff0000"/>
          <w:sz w:val="24"/>
          <w:lang w:eastAsia="zh-CN"/>
        </w:rPr>
        <w:t xml:space="preserve">）</w:t>
      </w:r>
      <w:r>
        <w:rPr>
          <w:rFonts w:hint="eastAsia" w:ascii="宋体" w:hAnsi="宋体"/>
          <w:bCs/>
          <w:color w:val="ff0000"/>
          <w:sz w:val="24"/>
        </w:rPr>
        <w:t xml:space="preserve">本项目所有地块土方调配均不得超出园区范围，土方整体调配后，若缺方则由中标人在园区内自行寻找种植土土源回填，同时标明土源位置；若多土则在填方区消纳，超出填方区消纳量的由中标单位在园区自寻土场消纳，同时提供土场原始地形地貌及测量计算数据。自寻园区土源须取得土地管理单位的许可或使用租赁合同、自寻园区弃土场需提供与土地管理单位的许可或使用租赁合同（园区范围详见项目概况）。中标人不得私自使用运营填土场，使用填土场必须经过采购人同意，土方调配中应尽量减少填方区消纳量，为园区以后发展预留填方区域。</w:t>
      </w:r>
      <w:r/>
    </w:p>
    <w:p>
      <w:pPr>
        <w:ind w:firstLine="480"/>
        <w:spacing w:line="440" w:lineRule="exact"/>
        <w:rPr>
          <w:rFonts w:hint="eastAsia" w:ascii="宋体" w:hAnsi="宋体"/>
          <w:bCs/>
          <w:color w:val="ff0000"/>
          <w:sz w:val="24"/>
        </w:rPr>
      </w:pPr>
      <w:r>
        <w:rPr>
          <w:rFonts w:hint="eastAsia" w:ascii="宋体" w:hAnsi="宋体"/>
          <w:bCs/>
          <w:color w:val="ff0000"/>
          <w:sz w:val="24"/>
          <w:lang w:eastAsia="zh-CN"/>
        </w:rPr>
        <w:t xml:space="preserve">（</w:t>
      </w:r>
      <w:r>
        <w:rPr>
          <w:rFonts w:hint="eastAsia" w:ascii="宋体" w:hAnsi="宋体"/>
          <w:bCs/>
          <w:color w:val="ff0000"/>
          <w:sz w:val="24"/>
        </w:rPr>
        <w:t xml:space="preserve">5</w:t>
      </w:r>
      <w:r>
        <w:rPr>
          <w:rFonts w:hint="eastAsia" w:ascii="宋体" w:hAnsi="宋体"/>
          <w:bCs/>
          <w:color w:val="ff0000"/>
          <w:sz w:val="24"/>
          <w:lang w:eastAsia="zh-CN"/>
        </w:rPr>
        <w:t xml:space="preserve">）</w:t>
      </w:r>
      <w:r>
        <w:rPr>
          <w:rFonts w:hint="eastAsia" w:ascii="宋体" w:hAnsi="宋体"/>
          <w:bCs/>
          <w:color w:val="ff0000"/>
          <w:sz w:val="24"/>
        </w:rPr>
        <w:t xml:space="preserve">本项目合同期限内填土场由中标人及采购人共同看护，防止偷倒建筑垃圾、渣土、淤泥等行为。同时，填方区非经建设单位许可，禁止倒建筑垃圾、渣土、淤泥等行为及土方外运等，如发生将按开发区相关规定进行处罚。</w:t>
      </w:r>
      <w:r/>
    </w:p>
    <w:p>
      <w:pPr>
        <w:ind w:firstLine="480"/>
        <w:spacing w:line="440" w:lineRule="exact"/>
        <w:rPr>
          <w:rFonts w:hint="eastAsia" w:ascii="宋体" w:hAnsi="宋体"/>
          <w:bCs/>
          <w:color w:val="auto"/>
          <w:sz w:val="24"/>
        </w:rPr>
      </w:pP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6</w:t>
      </w:r>
      <w:r>
        <w:rPr>
          <w:rFonts w:hint="eastAsia" w:ascii="宋体" w:hAnsi="宋体"/>
          <w:bCs/>
          <w:color w:val="auto"/>
          <w:sz w:val="24"/>
          <w:lang w:eastAsia="zh-CN"/>
        </w:rPr>
        <w:t xml:space="preserve">）</w:t>
      </w:r>
      <w:r>
        <w:rPr>
          <w:rFonts w:hint="eastAsia" w:ascii="宋体" w:hAnsi="宋体"/>
          <w:bCs/>
          <w:color w:val="auto"/>
          <w:sz w:val="24"/>
        </w:rPr>
        <w:t xml:space="preserve">本项目最终结算审定价不得超过合同价，超出部分由中标人承担；</w:t>
      </w:r>
      <w:r/>
    </w:p>
    <w:p>
      <w:r/>
      <w:r/>
    </w:p>
    <w:p>
      <w:pPr>
        <w:spacing w:line="360" w:lineRule="auto"/>
        <w:rPr>
          <w:rFonts w:ascii="新宋体" w:hAnsi="新宋体" w:eastAsia="新宋体" w:cs="新宋体"/>
          <w:b/>
          <w:sz w:val="24"/>
        </w:rPr>
      </w:pPr>
      <w:r>
        <w:rPr>
          <w:rFonts w:ascii="新宋体" w:hAnsi="新宋体" w:eastAsia="新宋体" w:cs="新宋体"/>
          <w:b/>
          <w:sz w:val="24"/>
        </w:rPr>
      </w:r>
      <w:r/>
    </w:p>
    <w:p>
      <w:pPr>
        <w:spacing w:line="360" w:lineRule="auto"/>
        <w:rPr>
          <w:rFonts w:ascii="新宋体" w:hAnsi="新宋体" w:eastAsia="新宋体" w:cs="新宋体"/>
          <w:b/>
          <w:sz w:val="24"/>
          <w:u w:val="single"/>
        </w:rPr>
      </w:pPr>
      <w:r>
        <w:rPr>
          <w:rFonts w:hint="eastAsia" w:ascii="新宋体" w:hAnsi="新宋体" w:eastAsia="新宋体" w:cs="新宋体"/>
          <w:b/>
          <w:sz w:val="24"/>
        </w:rPr>
        <w:t xml:space="preserve">注：</w:t>
      </w:r>
      <w:r>
        <w:rPr>
          <w:rFonts w:hint="eastAsia" w:ascii="新宋体" w:hAnsi="新宋体" w:eastAsia="新宋体" w:cs="新宋体"/>
          <w:sz w:val="24"/>
        </w:rPr>
        <w:t xml:space="preserve">1、</w:t>
      </w:r>
      <w:r>
        <w:rPr>
          <w:rFonts w:hint="eastAsia" w:ascii="新宋体" w:hAnsi="新宋体" w:eastAsia="新宋体" w:cs="新宋体"/>
          <w:b/>
          <w:sz w:val="24"/>
          <w:u w:val="single"/>
        </w:rPr>
        <w:t xml:space="preserve">投标人应当按照招标文件采购需求及相关报价要求填写</w:t>
      </w:r>
      <w:r>
        <w:rPr>
          <w:rFonts w:hint="eastAsia" w:ascii="新宋体" w:hAnsi="新宋体" w:eastAsia="新宋体" w:cs="新宋体"/>
          <w:sz w:val="24"/>
          <w:u w:val="single"/>
        </w:rPr>
        <w:t xml:space="preserve">。</w:t>
      </w:r>
      <w:r/>
    </w:p>
    <w:p>
      <w:pPr>
        <w:ind w:left="-283" w:firstLine="480"/>
        <w:spacing w:line="360" w:lineRule="auto"/>
        <w:rPr>
          <w:rFonts w:ascii="新宋体" w:hAnsi="新宋体" w:eastAsia="新宋体" w:cs="新宋体"/>
          <w:sz w:val="24"/>
          <w:u w:val="single"/>
        </w:rPr>
      </w:pPr>
      <w:r>
        <w:rPr>
          <w:rFonts w:hint="eastAsia" w:ascii="新宋体" w:hAnsi="新宋体" w:eastAsia="新宋体" w:cs="新宋体"/>
          <w:sz w:val="24"/>
        </w:rPr>
        <w:t xml:space="preserve">2、</w:t>
      </w:r>
      <w:r>
        <w:rPr>
          <w:rFonts w:hint="eastAsia" w:ascii="新宋体" w:hAnsi="新宋体" w:eastAsia="新宋体" w:cs="新宋体"/>
          <w:sz w:val="24"/>
          <w:u w:val="single"/>
        </w:rPr>
        <w:t xml:space="preserve">本表中项目总报价应与开标一览表中项目总报价保持一致。</w:t>
      </w:r>
      <w:r/>
    </w:p>
    <w:p>
      <w:pPr>
        <w:ind w:left="-283" w:firstLine="480"/>
        <w:spacing w:line="360" w:lineRule="auto"/>
        <w:rPr>
          <w:rFonts w:ascii="新宋体" w:hAnsi="新宋体" w:eastAsia="新宋体" w:cs="新宋体"/>
        </w:rPr>
      </w:pPr>
      <w:r>
        <w:rPr>
          <w:rFonts w:hint="eastAsia" w:ascii="新宋体" w:hAnsi="新宋体" w:eastAsia="新宋体" w:cs="新宋体"/>
          <w:sz w:val="24"/>
        </w:rPr>
        <w:t xml:space="preserve">3、</w:t>
      </w:r>
      <w:r>
        <w:rPr>
          <w:rFonts w:hint="eastAsia" w:ascii="新宋体" w:hAnsi="新宋体" w:eastAsia="新宋体" w:cs="新宋体"/>
          <w:bCs/>
          <w:sz w:val="24"/>
          <w:u w:val="single"/>
        </w:rPr>
        <w:t xml:space="preserve">报价保留至小数点后两位，四舍五入。</w:t>
      </w:r>
      <w:r>
        <w:rPr>
          <w:rFonts w:hint="eastAsia" w:ascii="新宋体" w:hAnsi="新宋体" w:eastAsia="新宋体" w:cs="新宋体"/>
        </w:rPr>
        <w:br w:type="page" w:clear="all"/>
      </w:r>
      <w:r/>
    </w:p>
    <w:p>
      <w:pPr>
        <w:pStyle w:val="763"/>
        <w:numPr>
          <w:ilvl w:val="0"/>
          <w:numId w:val="3"/>
        </w:numPr>
        <w:ind w:firstLine="0"/>
        <w:jc w:val="center"/>
        <w:spacing w:before="260" w:after="260" w:line="360" w:lineRule="auto"/>
        <w:rPr>
          <w:rFonts w:ascii="新宋体" w:hAnsi="新宋体" w:eastAsia="新宋体" w:cs="新宋体"/>
          <w:b/>
          <w:color w:val="002060"/>
          <w:sz w:val="32"/>
          <w:szCs w:val="32"/>
        </w:rPr>
      </w:pPr>
      <w:r>
        <w:rPr>
          <w:rFonts w:hint="eastAsia" w:ascii="新宋体" w:hAnsi="新宋体" w:eastAsia="新宋体" w:cs="新宋体"/>
          <w:b/>
          <w:sz w:val="32"/>
          <w:szCs w:val="32"/>
        </w:rPr>
        <w:t xml:space="preserve">技术部分</w:t>
      </w:r>
      <w:r>
        <w:rPr>
          <w:rFonts w:hint="eastAsia" w:ascii="新宋体" w:hAnsi="新宋体" w:eastAsia="新宋体" w:cs="新宋体"/>
          <w:b/>
          <w:color w:val="002060"/>
          <w:sz w:val="32"/>
          <w:szCs w:val="32"/>
        </w:rPr>
        <w:t xml:space="preserve">（与评分标准对应）</w:t>
      </w:r>
      <w:r/>
    </w:p>
    <w:p>
      <w:pPr>
        <w:pStyle w:val="763"/>
        <w:ind w:firstLine="0"/>
        <w:spacing w:before="260" w:after="260" w:line="360" w:lineRule="auto"/>
        <w:rPr>
          <w:rFonts w:ascii="新宋体" w:hAnsi="新宋体" w:eastAsia="新宋体" w:cs="新宋体"/>
          <w:b/>
          <w:sz w:val="28"/>
          <w:szCs w:val="28"/>
        </w:rPr>
      </w:pPr>
      <w:r>
        <w:rPr>
          <w:rFonts w:hint="eastAsia" w:ascii="新宋体" w:hAnsi="新宋体" w:eastAsia="新宋体" w:cs="新宋体"/>
          <w:b/>
          <w:color w:val="002060"/>
          <w:sz w:val="28"/>
          <w:szCs w:val="28"/>
        </w:rPr>
        <w:t xml:space="preserve">（</w:t>
      </w:r>
      <w:r>
        <w:rPr>
          <w:rFonts w:hint="eastAsia" w:ascii="新宋体" w:hAnsi="新宋体" w:eastAsia="新宋体" w:cs="新宋体"/>
          <w:b/>
          <w:sz w:val="28"/>
          <w:szCs w:val="28"/>
        </w:rPr>
        <w:t xml:space="preserve">一）技术方案</w:t>
      </w:r>
      <w:r/>
    </w:p>
    <w:p>
      <w:pPr>
        <w:jc w:val="left"/>
        <w:widowControl/>
        <w:rPr>
          <w:rFonts w:ascii="新宋体" w:hAnsi="新宋体" w:eastAsia="新宋体" w:cs="新宋体"/>
          <w:b/>
          <w:sz w:val="32"/>
          <w:szCs w:val="32"/>
        </w:rPr>
      </w:pPr>
      <w:r>
        <w:rPr>
          <w:rFonts w:hint="eastAsia" w:ascii="新宋体" w:hAnsi="新宋体" w:eastAsia="新宋体" w:cs="新宋体"/>
          <w:b/>
          <w:sz w:val="32"/>
          <w:szCs w:val="32"/>
        </w:rPr>
        <w:br w:type="page" w:clear="all"/>
      </w:r>
      <w:r/>
    </w:p>
    <w:p>
      <w:pPr>
        <w:jc w:val="center"/>
        <w:widowControl/>
        <w:rPr>
          <w:rFonts w:ascii="新宋体" w:hAnsi="新宋体" w:eastAsia="新宋体" w:cs="新宋体"/>
          <w:b/>
          <w:color w:val="002060"/>
          <w:sz w:val="32"/>
          <w:szCs w:val="32"/>
        </w:rPr>
      </w:pPr>
      <w:r>
        <w:rPr>
          <w:rFonts w:hint="eastAsia" w:ascii="新宋体" w:hAnsi="新宋体" w:eastAsia="新宋体" w:cs="新宋体"/>
          <w:b/>
          <w:sz w:val="32"/>
          <w:szCs w:val="32"/>
        </w:rPr>
        <w:t xml:space="preserve">六、商务部分</w:t>
      </w:r>
      <w:r>
        <w:rPr>
          <w:rFonts w:hint="eastAsia" w:ascii="新宋体" w:hAnsi="新宋体" w:eastAsia="新宋体" w:cs="新宋体"/>
          <w:b/>
          <w:color w:val="002060"/>
          <w:sz w:val="32"/>
          <w:szCs w:val="32"/>
        </w:rPr>
        <w:t xml:space="preserve">（与评分标准对应）</w:t>
      </w:r>
      <w:r/>
    </w:p>
    <w:p>
      <w:pPr>
        <w:jc w:val="center"/>
        <w:widowControl/>
        <w:rPr>
          <w:rFonts w:ascii="新宋体" w:hAnsi="新宋体" w:eastAsia="新宋体" w:cs="新宋体"/>
          <w:b/>
          <w:sz w:val="32"/>
          <w:szCs w:val="32"/>
        </w:rPr>
      </w:pPr>
      <w:r>
        <w:rPr>
          <w:rFonts w:ascii="新宋体" w:hAnsi="新宋体" w:eastAsia="新宋体" w:cs="新宋体"/>
          <w:b/>
          <w:sz w:val="32"/>
          <w:szCs w:val="32"/>
        </w:rPr>
      </w:r>
      <w:r/>
    </w:p>
    <w:p>
      <w:pPr>
        <w:spacing w:line="360" w:lineRule="auto"/>
        <w:rPr>
          <w:rFonts w:ascii="新宋体" w:hAnsi="新宋体" w:eastAsia="新宋体" w:cs="新宋体"/>
          <w:b/>
          <w:bCs/>
          <w:color w:val="000000"/>
          <w:sz w:val="24"/>
        </w:rPr>
      </w:pPr>
      <w:r/>
      <w:bookmarkStart w:id="264" w:name="_Toc100386081"/>
      <w:r>
        <w:rPr>
          <w:rFonts w:hint="eastAsia" w:ascii="新宋体" w:hAnsi="新宋体" w:eastAsia="新宋体" w:cs="新宋体"/>
          <w:b/>
          <w:bCs/>
          <w:color w:val="000000"/>
          <w:sz w:val="24"/>
        </w:rPr>
        <w:t xml:space="preserve">（一）业绩</w:t>
      </w:r>
      <w:r/>
    </w:p>
    <w:p>
      <w:pPr>
        <w:pStyle w:val="813"/>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13"/>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13"/>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13"/>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13"/>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13"/>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13"/>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13"/>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13"/>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13"/>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13"/>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13"/>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13"/>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13"/>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13"/>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13"/>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13"/>
      </w:pPr>
      <w:r/>
      <w:r/>
    </w:p>
    <w:p>
      <w:pPr>
        <w:ind w:firstLine="482"/>
        <w:spacing w:line="360" w:lineRule="auto"/>
        <w:rPr>
          <w:rFonts w:ascii="新宋体" w:hAnsi="新宋体" w:eastAsia="新宋体" w:cs="新宋体"/>
          <w:b/>
          <w:color w:val="000000"/>
          <w:sz w:val="24"/>
        </w:rPr>
      </w:pPr>
      <w:r>
        <w:rPr>
          <w:rFonts w:ascii="新宋体" w:hAnsi="新宋体" w:eastAsia="新宋体" w:cs="新宋体"/>
          <w:b/>
          <w:color w:val="000000"/>
          <w:sz w:val="24"/>
        </w:rPr>
      </w:r>
      <w:r/>
    </w:p>
    <w:p>
      <w:pPr>
        <w:ind w:left="3325"/>
        <w:jc w:val="left"/>
        <w:tabs>
          <w:tab w:val="left" w:pos="2502" w:leader="none"/>
        </w:tabs>
        <w:rPr>
          <w:b/>
          <w:bCs/>
          <w:sz w:val="28"/>
          <w:szCs w:val="36"/>
        </w:rPr>
      </w:pPr>
      <w:r>
        <w:rPr>
          <w:b/>
          <w:bCs/>
          <w:sz w:val="28"/>
          <w:szCs w:val="36"/>
        </w:rPr>
      </w:r>
      <w:r/>
    </w:p>
    <w:p>
      <w:pPr>
        <w:jc w:val="left"/>
        <w:tabs>
          <w:tab w:val="left" w:pos="2502" w:leader="none"/>
        </w:tabs>
        <w:rPr>
          <w:b/>
          <w:bCs/>
          <w:sz w:val="28"/>
          <w:szCs w:val="36"/>
        </w:rPr>
      </w:pPr>
      <w:r>
        <w:rPr>
          <w:rFonts w:hint="eastAsia"/>
          <w:b/>
          <w:bCs/>
          <w:sz w:val="28"/>
          <w:szCs w:val="36"/>
        </w:rPr>
        <w:t xml:space="preserve">（二）设备</w:t>
      </w:r>
      <w:r/>
    </w:p>
    <w:p>
      <w:pPr>
        <w:pStyle w:val="813"/>
      </w:pPr>
      <w:r/>
      <w:r/>
    </w:p>
    <w:p>
      <w:r/>
      <w:r/>
    </w:p>
    <w:p>
      <w:pPr>
        <w:pStyle w:val="813"/>
      </w:pPr>
      <w:r/>
      <w:r/>
    </w:p>
    <w:p>
      <w:r/>
      <w:r/>
    </w:p>
    <w:p>
      <w:pPr>
        <w:pStyle w:val="813"/>
      </w:pPr>
      <w:r/>
      <w:r/>
    </w:p>
    <w:p>
      <w:r/>
      <w:r/>
    </w:p>
    <w:p>
      <w:pPr>
        <w:pStyle w:val="813"/>
      </w:pPr>
      <w:r/>
      <w:r/>
    </w:p>
    <w:p>
      <w:r/>
      <w:r/>
    </w:p>
    <w:p>
      <w:pPr>
        <w:pStyle w:val="813"/>
      </w:pPr>
      <w:r/>
      <w:r/>
    </w:p>
    <w:p>
      <w:r/>
      <w:r/>
    </w:p>
    <w:p>
      <w:pPr>
        <w:pStyle w:val="813"/>
      </w:pPr>
      <w:r/>
      <w:r/>
    </w:p>
    <w:p>
      <w:r/>
      <w:r/>
    </w:p>
    <w:p>
      <w:pPr>
        <w:pStyle w:val="813"/>
      </w:pPr>
      <w:r/>
      <w:r/>
    </w:p>
    <w:p>
      <w:r/>
      <w:r/>
    </w:p>
    <w:p>
      <w:pPr>
        <w:pStyle w:val="813"/>
      </w:pPr>
      <w:r/>
      <w:r/>
    </w:p>
    <w:p>
      <w:r/>
      <w:r/>
    </w:p>
    <w:p>
      <w:pPr>
        <w:pStyle w:val="813"/>
      </w:pPr>
      <w:r/>
      <w:r/>
    </w:p>
    <w:p>
      <w:r/>
      <w:r/>
    </w:p>
    <w:p>
      <w:pPr>
        <w:pStyle w:val="813"/>
      </w:pPr>
      <w:r/>
      <w:r/>
    </w:p>
    <w:p>
      <w:r/>
      <w:r/>
    </w:p>
    <w:p>
      <w:pPr>
        <w:pStyle w:val="813"/>
      </w:pPr>
      <w:r/>
      <w:r/>
    </w:p>
    <w:p>
      <w:r/>
      <w:r/>
    </w:p>
    <w:p>
      <w:pPr>
        <w:pStyle w:val="813"/>
      </w:pPr>
      <w:r/>
      <w:r/>
    </w:p>
    <w:p>
      <w:r/>
      <w:r/>
    </w:p>
    <w:p>
      <w:pPr>
        <w:pStyle w:val="813"/>
      </w:pPr>
      <w:r/>
      <w:r/>
    </w:p>
    <w:p>
      <w:r/>
      <w:r/>
    </w:p>
    <w:p>
      <w:pPr>
        <w:pStyle w:val="813"/>
      </w:pPr>
      <w:r/>
      <w:r/>
    </w:p>
    <w:p>
      <w:r/>
      <w:r/>
    </w:p>
    <w:p>
      <w:pPr>
        <w:pStyle w:val="813"/>
      </w:pPr>
      <w:r/>
      <w:r/>
    </w:p>
    <w:p>
      <w:r/>
      <w:r/>
    </w:p>
    <w:p>
      <w:pPr>
        <w:pStyle w:val="813"/>
      </w:pPr>
      <w:r/>
      <w:r/>
    </w:p>
    <w:p>
      <w:r/>
      <w:r/>
    </w:p>
    <w:p>
      <w:pPr>
        <w:pStyle w:val="813"/>
      </w:pPr>
      <w:r/>
      <w:r/>
    </w:p>
    <w:p>
      <w:r/>
      <w:r/>
    </w:p>
    <w:p>
      <w:pPr>
        <w:pStyle w:val="813"/>
      </w:pPr>
      <w:r/>
      <w:r/>
    </w:p>
    <w:p>
      <w:r/>
      <w:r/>
    </w:p>
    <w:p>
      <w:pPr>
        <w:pStyle w:val="813"/>
      </w:pPr>
      <w:r/>
      <w:r/>
    </w:p>
    <w:p>
      <w:r/>
      <w:r/>
    </w:p>
    <w:p>
      <w:pPr>
        <w:pStyle w:val="813"/>
      </w:pPr>
      <w:r/>
      <w:r/>
    </w:p>
    <w:p>
      <w:r/>
      <w:r/>
    </w:p>
    <w:p>
      <w:pPr>
        <w:pStyle w:val="813"/>
      </w:pPr>
      <w:r/>
      <w:r/>
    </w:p>
    <w:p>
      <w:r/>
      <w:r/>
    </w:p>
    <w:p>
      <w:pPr>
        <w:pStyle w:val="813"/>
      </w:pPr>
      <w:r/>
      <w:r/>
    </w:p>
    <w:p>
      <w:r/>
      <w:r/>
    </w:p>
    <w:p>
      <w:pPr>
        <w:jc w:val="left"/>
        <w:tabs>
          <w:tab w:val="left" w:pos="2502" w:leader="none"/>
        </w:tabs>
        <w:rPr>
          <w:b/>
          <w:bCs/>
          <w:sz w:val="28"/>
          <w:szCs w:val="36"/>
        </w:rPr>
      </w:pPr>
      <w:r>
        <w:rPr>
          <w:rFonts w:hint="eastAsia"/>
          <w:b/>
          <w:bCs/>
          <w:sz w:val="28"/>
          <w:szCs w:val="36"/>
        </w:rPr>
        <w:t xml:space="preserve">（三）项目实施团队</w:t>
      </w:r>
      <w:r/>
    </w:p>
    <w:p>
      <w:pPr>
        <w:jc w:val="left"/>
        <w:tabs>
          <w:tab w:val="left" w:pos="2502" w:leader="none"/>
        </w:tabs>
        <w:rPr>
          <w:sz w:val="28"/>
          <w:szCs w:val="36"/>
        </w:rPr>
      </w:pPr>
      <w:r>
        <w:rPr>
          <w:sz w:val="28"/>
          <w:szCs w:val="36"/>
        </w:rPr>
      </w:r>
      <w:r/>
    </w:p>
    <w:p>
      <w:pPr>
        <w:jc w:val="center"/>
        <w:spacing w:line="460" w:lineRule="exact"/>
        <w:rPr>
          <w:rFonts w:ascii="新宋体" w:hAnsi="新宋体" w:eastAsia="新宋体" w:cs="新宋体"/>
          <w:b/>
          <w:sz w:val="28"/>
          <w:szCs w:val="28"/>
        </w:rPr>
      </w:pPr>
      <w:r>
        <w:rPr>
          <w:rFonts w:hint="eastAsia" w:ascii="新宋体" w:hAnsi="新宋体" w:eastAsia="新宋体" w:cs="新宋体"/>
          <w:b/>
          <w:sz w:val="28"/>
          <w:szCs w:val="28"/>
        </w:rPr>
        <w:t xml:space="preserve">（一）项目负责人能力</w:t>
      </w:r>
      <w:r/>
    </w:p>
    <w:tbl>
      <w:tblPr>
        <w:tblStyle w:val="755"/>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0"/>
        <w:gridCol w:w="1990"/>
        <w:gridCol w:w="4050"/>
      </w:tblGrid>
      <w:tr>
        <w:trPr>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姓名</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textDirection w:val="lrTb"/>
            <w:noWrap/>
          </w:tcPr>
          <w:p>
            <w:pPr>
              <w:jc w:val="center"/>
              <w:spacing w:line="460" w:lineRule="exact"/>
              <w:rPr>
                <w:rFonts w:ascii="宋体" w:hAnsi="宋体"/>
                <w:sz w:val="24"/>
              </w:rPr>
            </w:pPr>
            <w:r>
              <w:rPr>
                <w:rFonts w:hint="eastAsia" w:ascii="宋体" w:hAnsi="宋体"/>
                <w:sz w:val="24"/>
              </w:rPr>
              <w:t xml:space="preserve">近3年工作业绩及承担的主要工作</w:t>
            </w:r>
            <w:r/>
          </w:p>
        </w:tc>
      </w:tr>
      <w:tr>
        <w:trPr>
          <w:cantSplit/>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性别</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vMerge w:val="restart"/>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年龄</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职称</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毕业时间</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所学专业</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学历</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证书名称</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专业资格</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联系电话</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trHeight w:val="1191"/>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曾担任项目主要负责人的项目</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textDirection w:val="lrTb"/>
            <w:noWrap/>
          </w:tcPr>
          <w:p>
            <w:pPr>
              <w:jc w:val="center"/>
              <w:spacing w:line="460" w:lineRule="exact"/>
              <w:rPr>
                <w:rFonts w:ascii="宋体" w:hAnsi="宋体"/>
                <w:sz w:val="24"/>
              </w:rPr>
            </w:pPr>
            <w:r>
              <w:rPr>
                <w:rFonts w:ascii="宋体" w:hAnsi="宋体"/>
                <w:sz w:val="24"/>
              </w:rPr>
            </w:r>
            <w:r/>
          </w:p>
        </w:tc>
      </w:tr>
    </w:tbl>
    <w:p>
      <w:pPr>
        <w:spacing w:line="460" w:lineRule="exact"/>
        <w:rPr>
          <w:rFonts w:ascii="宋体" w:hAnsi="宋体"/>
          <w:sz w:val="24"/>
        </w:rPr>
      </w:pPr>
      <w:r>
        <w:rPr>
          <w:rFonts w:hint="eastAsia" w:ascii="宋体" w:hAnsi="宋体"/>
          <w:sz w:val="24"/>
        </w:rPr>
        <w:t xml:space="preserve">注：1.项目经理具有资格证书的，应在本栏目提交相关证书扫描件。</w:t>
      </w:r>
      <w:r/>
    </w:p>
    <w:p>
      <w:pPr>
        <w:ind w:firstLine="480"/>
        <w:spacing w:line="460" w:lineRule="exact"/>
        <w:rPr>
          <w:rFonts w:ascii="宋体" w:hAnsi="宋体"/>
          <w:sz w:val="24"/>
        </w:rPr>
      </w:pPr>
      <w:r>
        <w:rPr>
          <w:rFonts w:hint="eastAsia" w:ascii="宋体" w:hAnsi="宋体"/>
          <w:sz w:val="24"/>
        </w:rPr>
        <w:t xml:space="preserve">2.列入本表人员如要更换，需经采购人同意。擅自更换属违约行为。</w:t>
      </w:r>
      <w:r/>
    </w:p>
    <w:p>
      <w:pPr>
        <w:jc w:val="center"/>
        <w:spacing w:line="460" w:lineRule="exact"/>
        <w:rPr>
          <w:rFonts w:ascii="新宋体" w:hAnsi="新宋体" w:eastAsia="新宋体" w:cs="新宋体"/>
          <w:b/>
          <w:sz w:val="32"/>
          <w:szCs w:val="32"/>
        </w:rPr>
      </w:pPr>
      <w:r>
        <w:rPr>
          <w:rFonts w:hint="eastAsia" w:ascii="宋体" w:hAnsi="宋体"/>
          <w:sz w:val="24"/>
        </w:rPr>
        <w:t xml:space="preserve">3.项目负责人须提供</w:t>
      </w:r>
      <w:r>
        <w:rPr>
          <w:rFonts w:hint="eastAsia"/>
          <w:sz w:val="24"/>
        </w:rPr>
        <w:t xml:space="preserve">近半年内任意一个月投标人为其缴纳的社保证明材料</w:t>
      </w:r>
      <w:r>
        <w:rPr>
          <w:rFonts w:hint="eastAsia" w:ascii="宋体" w:hAnsi="宋体"/>
          <w:sz w:val="24"/>
        </w:rPr>
        <w:t xml:space="preserve">。</w:t>
      </w:r>
      <w:r>
        <w:rPr>
          <w:rFonts w:ascii="宋体" w:hAnsi="宋体"/>
          <w:sz w:val="28"/>
          <w:szCs w:val="28"/>
        </w:rPr>
        <w:br w:type="page" w:clear="all"/>
      </w:r>
      <w:r>
        <w:rPr>
          <w:rFonts w:hint="eastAsia" w:ascii="宋体" w:hAnsi="宋体"/>
          <w:b/>
          <w:bCs/>
          <w:sz w:val="28"/>
          <w:szCs w:val="28"/>
        </w:rPr>
        <w:t xml:space="preserve">       （二）</w:t>
      </w:r>
      <w:r>
        <w:rPr>
          <w:rFonts w:hint="eastAsia" w:ascii="新宋体" w:hAnsi="新宋体" w:eastAsia="新宋体" w:cs="新宋体"/>
          <w:b/>
          <w:bCs/>
          <w:sz w:val="32"/>
          <w:szCs w:val="32"/>
        </w:rPr>
        <w:t xml:space="preserve">项目实施成员能力</w:t>
      </w:r>
      <w:r/>
    </w:p>
    <w:p>
      <w:pPr>
        <w:spacing w:line="460" w:lineRule="exact"/>
        <w:rPr>
          <w:rFonts w:ascii="新宋体" w:hAnsi="新宋体" w:eastAsia="新宋体" w:cs="新宋体"/>
          <w:b/>
          <w:sz w:val="32"/>
          <w:szCs w:val="32"/>
        </w:rPr>
      </w:pPr>
      <w:r>
        <w:rPr>
          <w:rFonts w:ascii="新宋体" w:hAnsi="新宋体" w:eastAsia="新宋体" w:cs="新宋体"/>
          <w:b/>
          <w:sz w:val="32"/>
          <w:szCs w:val="32"/>
        </w:rPr>
      </w:r>
      <w:r/>
    </w:p>
    <w:tbl>
      <w:tblPr>
        <w:tblStyle w:val="755"/>
        <w:tblW w:w="969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005"/>
        <w:gridCol w:w="1293"/>
        <w:gridCol w:w="1289"/>
        <w:gridCol w:w="2016"/>
        <w:gridCol w:w="2011"/>
        <w:gridCol w:w="1436"/>
      </w:tblGrid>
      <w:tr>
        <w:trPr>
          <w:trHeight w:val="1480"/>
        </w:trPr>
        <w:tc>
          <w:tcPr>
            <w:tcW w:w="645"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序号</w:t>
            </w:r>
            <w:r/>
          </w:p>
        </w:tc>
        <w:tc>
          <w:tcPr>
            <w:tcW w:w="1005"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姓名</w:t>
            </w:r>
            <w:r/>
          </w:p>
        </w:tc>
        <w:tc>
          <w:tcPr>
            <w:tcW w:w="1293"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身份证号</w:t>
            </w:r>
            <w:r/>
          </w:p>
        </w:tc>
        <w:tc>
          <w:tcPr>
            <w:tcW w:w="1289"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人员类别</w:t>
            </w:r>
            <w:r/>
          </w:p>
        </w:tc>
        <w:tc>
          <w:tcPr>
            <w:tcW w:w="2016"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技术证书、级别</w:t>
            </w:r>
            <w:r/>
          </w:p>
        </w:tc>
        <w:tc>
          <w:tcPr>
            <w:tcW w:w="2011"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相关工作经验</w:t>
            </w:r>
            <w:r/>
          </w:p>
        </w:tc>
        <w:tc>
          <w:tcPr>
            <w:tcW w:w="1436"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备注</w:t>
            </w:r>
            <w:r/>
          </w:p>
        </w:tc>
      </w:tr>
      <w:tr>
        <w:trPr>
          <w:trHeight w:val="762"/>
        </w:trPr>
        <w:tc>
          <w:tcPr>
            <w:tcW w:w="64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00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8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1"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43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rHeight w:val="762"/>
        </w:trPr>
        <w:tc>
          <w:tcPr>
            <w:tcW w:w="64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00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8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1"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43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rHeight w:val="762"/>
        </w:trPr>
        <w:tc>
          <w:tcPr>
            <w:tcW w:w="64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00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8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1"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43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rHeight w:val="762"/>
        </w:trPr>
        <w:tc>
          <w:tcPr>
            <w:tcW w:w="64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00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8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1"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43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rHeight w:val="762"/>
        </w:trPr>
        <w:tc>
          <w:tcPr>
            <w:tcW w:w="64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00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8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1"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43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rHeight w:val="762"/>
        </w:trPr>
        <w:tc>
          <w:tcPr>
            <w:tcW w:w="64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00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8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1"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43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rHeight w:val="807"/>
        </w:trPr>
        <w:tc>
          <w:tcPr>
            <w:tcW w:w="64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00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8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1"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43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bl>
    <w:p>
      <w:pPr>
        <w:spacing w:line="460" w:lineRule="exact"/>
        <w:rPr>
          <w:rFonts w:ascii="宋体" w:hAnsi="宋体"/>
          <w:sz w:val="24"/>
        </w:rPr>
      </w:pPr>
      <w:r>
        <w:rPr>
          <w:rFonts w:hint="eastAsia" w:ascii="宋体" w:hAnsi="宋体"/>
          <w:sz w:val="24"/>
        </w:rPr>
        <w:t xml:space="preserve">注：1.行数不够，请自行添加。</w:t>
      </w:r>
      <w:r/>
    </w:p>
    <w:p>
      <w:pPr>
        <w:ind w:firstLine="480"/>
        <w:spacing w:line="460" w:lineRule="exact"/>
        <w:rPr>
          <w:rFonts w:ascii="宋体" w:hAnsi="宋体"/>
          <w:sz w:val="24"/>
        </w:rPr>
      </w:pPr>
      <w:r>
        <w:rPr>
          <w:rFonts w:hint="eastAsia" w:ascii="宋体" w:hAnsi="宋体"/>
          <w:sz w:val="24"/>
        </w:rPr>
        <w:t xml:space="preserve">2.列入本表人员如要更换，须经采购人同意，擅自更换属违约行为。</w:t>
      </w:r>
      <w:bookmarkEnd w:id="264"/>
      <w:r/>
      <w:r/>
    </w:p>
    <w:p>
      <w:pPr>
        <w:ind w:firstLine="480"/>
        <w:spacing w:line="460" w:lineRule="exact"/>
        <w:rPr>
          <w:rFonts w:ascii="宋体" w:hAnsi="宋体"/>
          <w:sz w:val="24"/>
        </w:rPr>
      </w:pPr>
      <w:r>
        <w:rPr>
          <w:rFonts w:hint="eastAsia" w:ascii="宋体" w:hAnsi="宋体"/>
          <w:sz w:val="24"/>
        </w:rPr>
        <w:t xml:space="preserve">3．列入上表人员需提供近半年内任意一个月投标人为其缴纳社会保险的证明材料。</w:t>
      </w:r>
      <w:r/>
    </w:p>
    <w:p>
      <w:pPr>
        <w:ind w:firstLine="480"/>
        <w:spacing w:line="360" w:lineRule="auto"/>
        <w:rPr>
          <w:rFonts w:ascii="宋体" w:hAnsi="宋体"/>
          <w:sz w:val="24"/>
        </w:rPr>
      </w:pPr>
      <w:r>
        <w:rPr>
          <w:rFonts w:hint="eastAsia" w:ascii="宋体" w:hAnsi="宋体"/>
          <w:sz w:val="24"/>
        </w:rPr>
        <w:t xml:space="preserve">4.列入上表人员具有相关证书的，应在本栏目提交相关证明材料扫描件。</w:t>
      </w:r>
      <w:r/>
    </w:p>
    <w:p>
      <w:pPr>
        <w:sectPr>
          <w:footerReference w:type="first" r:id="rId14"/>
          <w:footnotePr/>
          <w:endnotePr/>
          <w:type w:val="nextPage"/>
          <w:pgSz w:w="11906" w:h="16838" w:orient="portrait"/>
          <w:pgMar w:top="1418" w:right="1418" w:bottom="1418" w:left="1418" w:header="851" w:footer="992" w:gutter="0"/>
          <w:cols w:num="1" w:sep="0" w:space="720" w:equalWidth="1"/>
          <w:docGrid w:linePitch="360"/>
        </w:sectPr>
      </w:pPr>
      <w:r/>
      <w:r/>
    </w:p>
    <w:p>
      <w:pPr>
        <w:pStyle w:val="763"/>
        <w:ind w:firstLine="3020"/>
        <w:jc w:val="left"/>
        <w:spacing w:line="360" w:lineRule="auto"/>
        <w:rPr>
          <w:rFonts w:ascii="新宋体" w:hAnsi="新宋体" w:eastAsia="新宋体" w:cs="新宋体"/>
          <w:b/>
          <w:sz w:val="32"/>
          <w:szCs w:val="32"/>
        </w:rPr>
      </w:pPr>
      <w:r>
        <w:rPr>
          <w:rFonts w:hint="eastAsia" w:ascii="新宋体" w:hAnsi="新宋体" w:eastAsia="新宋体" w:cs="新宋体"/>
          <w:b/>
          <w:sz w:val="32"/>
          <w:szCs w:val="32"/>
        </w:rPr>
        <w:t xml:space="preserve">七、其他部分</w:t>
      </w:r>
      <w:r/>
    </w:p>
    <w:p>
      <w:pPr>
        <w:pStyle w:val="763"/>
        <w:ind w:firstLine="1944"/>
        <w:spacing w:line="360" w:lineRule="auto"/>
        <w:rPr>
          <w:rFonts w:ascii="新宋体" w:hAnsi="新宋体" w:eastAsia="新宋体" w:cs="新宋体"/>
          <w:b/>
          <w:sz w:val="32"/>
          <w:szCs w:val="32"/>
        </w:rPr>
      </w:pPr>
      <w:r>
        <w:rPr>
          <w:rFonts w:hint="eastAsia" w:ascii="新宋体" w:hAnsi="新宋体" w:eastAsia="新宋体" w:cs="新宋体"/>
          <w:b/>
          <w:sz w:val="32"/>
          <w:szCs w:val="32"/>
        </w:rPr>
        <w:t xml:space="preserve">（一）中小企业声明函</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本公司（联合体）郑重声明，根据《政府采购促进中小企业发展管理办法》（财库﹝2020﹞46号）的规定，本公司（联合体）参加</w:t>
      </w:r>
      <w:r>
        <w:rPr>
          <w:rFonts w:hint="eastAsia" w:ascii="宋体" w:hAnsi="宋体" w:cs="宋体"/>
          <w:color w:val="000000"/>
          <w:sz w:val="28"/>
          <w:szCs w:val="28"/>
          <w:u w:val="single"/>
        </w:rPr>
        <w:t xml:space="preserve">（单位名称）</w:t>
      </w:r>
      <w:r>
        <w:rPr>
          <w:rFonts w:hint="eastAsia" w:ascii="宋体" w:hAnsi="宋体" w:cs="宋体"/>
          <w:color w:val="000000"/>
          <w:sz w:val="28"/>
          <w:szCs w:val="28"/>
        </w:rPr>
        <w:t xml:space="preserve">的</w:t>
      </w:r>
      <w:r>
        <w:rPr>
          <w:rFonts w:hint="eastAsia" w:ascii="宋体" w:hAnsi="宋体" w:cs="宋体"/>
          <w:color w:val="000000"/>
          <w:sz w:val="28"/>
          <w:szCs w:val="28"/>
          <w:u w:val="single"/>
        </w:rPr>
        <w:t xml:space="preserve">（项目名称）</w:t>
      </w:r>
      <w:r>
        <w:rPr>
          <w:rFonts w:hint="eastAsia" w:ascii="宋体" w:hAnsi="宋体" w:cs="宋体"/>
          <w:color w:val="000000"/>
          <w:sz w:val="28"/>
          <w:szCs w:val="28"/>
        </w:rPr>
        <w:t xml:space="preserve">采购活动，服务全部由符合政策要求的中小企业承接。相关企业（含联合体中的中小企业、签订分包意向协议的中小企业）的具体情况如下：</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1. </w:t>
      </w:r>
      <w:r>
        <w:rPr>
          <w:rFonts w:hint="eastAsia" w:ascii="宋体" w:hAnsi="宋体" w:cs="宋体"/>
          <w:color w:val="000000"/>
          <w:sz w:val="28"/>
          <w:szCs w:val="28"/>
          <w:u w:val="single"/>
        </w:rPr>
        <w:t xml:space="preserve">（标的名称）</w:t>
      </w:r>
      <w:r>
        <w:rPr>
          <w:rFonts w:hint="eastAsia" w:ascii="宋体" w:hAnsi="宋体" w:cs="宋体"/>
          <w:color w:val="000000"/>
          <w:sz w:val="28"/>
          <w:szCs w:val="28"/>
        </w:rPr>
        <w:t xml:space="preserve"> ，属于</w:t>
      </w:r>
      <w:r>
        <w:rPr>
          <w:rFonts w:hint="eastAsia" w:ascii="宋体" w:hAnsi="宋体" w:cs="宋体"/>
          <w:color w:val="000000"/>
          <w:sz w:val="28"/>
          <w:szCs w:val="28"/>
          <w:u w:val="single"/>
        </w:rPr>
        <w:t xml:space="preserve"> （采购文件中明确的所属行业）</w:t>
      </w:r>
      <w:r>
        <w:rPr>
          <w:rFonts w:hint="eastAsia" w:ascii="宋体" w:hAnsi="宋体" w:cs="宋体"/>
          <w:color w:val="000000"/>
          <w:sz w:val="28"/>
          <w:szCs w:val="28"/>
        </w:rPr>
        <w:t xml:space="preserve">；承接企业为</w:t>
      </w:r>
      <w:r>
        <w:rPr>
          <w:rFonts w:hint="eastAsia" w:ascii="宋体" w:hAnsi="宋体" w:cs="宋体"/>
          <w:color w:val="000000"/>
          <w:sz w:val="28"/>
          <w:szCs w:val="28"/>
          <w:u w:val="single"/>
        </w:rPr>
        <w:t xml:space="preserve">（企业名称）</w:t>
      </w:r>
      <w:r>
        <w:rPr>
          <w:rFonts w:hint="eastAsia" w:ascii="宋体" w:hAnsi="宋体" w:cs="宋体"/>
          <w:color w:val="000000"/>
          <w:sz w:val="28"/>
          <w:szCs w:val="28"/>
        </w:rPr>
        <w:t xml:space="preserve">，从业人员人，收入为万元，资产总额为 万元 ，属于</w:t>
      </w:r>
      <w:r>
        <w:rPr>
          <w:rFonts w:hint="eastAsia" w:ascii="宋体" w:hAnsi="宋体" w:cs="宋体"/>
          <w:color w:val="000000"/>
          <w:sz w:val="28"/>
          <w:szCs w:val="28"/>
          <w:u w:val="single"/>
        </w:rPr>
        <w:t xml:space="preserve">（中型企业、小型企业、微型企业）</w:t>
      </w:r>
      <w:r>
        <w:rPr>
          <w:rFonts w:hint="eastAsia" w:ascii="宋体" w:hAnsi="宋体" w:cs="宋体"/>
          <w:color w:val="000000"/>
          <w:sz w:val="28"/>
          <w:szCs w:val="28"/>
        </w:rPr>
        <w:t xml:space="preserve">；</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2. </w:t>
      </w:r>
      <w:r>
        <w:rPr>
          <w:rFonts w:hint="eastAsia" w:ascii="宋体" w:hAnsi="宋体" w:cs="宋体"/>
          <w:color w:val="000000"/>
          <w:sz w:val="28"/>
          <w:szCs w:val="28"/>
          <w:u w:val="single"/>
        </w:rPr>
        <w:t xml:space="preserve">（标的名称）</w:t>
      </w:r>
      <w:r>
        <w:rPr>
          <w:rFonts w:hint="eastAsia" w:ascii="宋体" w:hAnsi="宋体" w:cs="宋体"/>
          <w:color w:val="000000"/>
          <w:sz w:val="28"/>
          <w:szCs w:val="28"/>
        </w:rPr>
        <w:t xml:space="preserve"> ，属于</w:t>
      </w:r>
      <w:r>
        <w:rPr>
          <w:rFonts w:hint="eastAsia" w:ascii="宋体" w:hAnsi="宋体" w:cs="宋体"/>
          <w:color w:val="000000"/>
          <w:sz w:val="28"/>
          <w:szCs w:val="28"/>
          <w:u w:val="single"/>
        </w:rPr>
        <w:t xml:space="preserve"> （采购文件中明确的所属行业）；</w:t>
      </w:r>
      <w:r>
        <w:rPr>
          <w:rFonts w:hint="eastAsia" w:ascii="宋体" w:hAnsi="宋体" w:cs="宋体"/>
          <w:color w:val="000000"/>
          <w:sz w:val="28"/>
          <w:szCs w:val="28"/>
        </w:rPr>
        <w:t xml:space="preserve">承接企业为</w:t>
      </w:r>
      <w:r>
        <w:rPr>
          <w:rFonts w:hint="eastAsia" w:ascii="宋体" w:hAnsi="宋体" w:cs="宋体"/>
          <w:color w:val="000000"/>
          <w:sz w:val="28"/>
          <w:szCs w:val="28"/>
          <w:u w:val="single"/>
        </w:rPr>
        <w:t xml:space="preserve">（企业名称）</w:t>
      </w:r>
      <w:r>
        <w:rPr>
          <w:rFonts w:hint="eastAsia" w:ascii="宋体" w:hAnsi="宋体" w:cs="宋体"/>
          <w:color w:val="000000"/>
          <w:sz w:val="28"/>
          <w:szCs w:val="28"/>
        </w:rPr>
        <w:t xml:space="preserve">，从业人员人，收入为万元，资产总额为万元 ，属于</w:t>
      </w:r>
      <w:r>
        <w:rPr>
          <w:rFonts w:hint="eastAsia" w:ascii="宋体" w:hAnsi="宋体" w:cs="宋体"/>
          <w:color w:val="000000"/>
          <w:sz w:val="28"/>
          <w:szCs w:val="28"/>
          <w:u w:val="single"/>
        </w:rPr>
        <w:t xml:space="preserve">（中型企业、小型企业、微型企业）</w:t>
      </w:r>
      <w:r>
        <w:rPr>
          <w:rFonts w:hint="eastAsia" w:ascii="宋体" w:hAnsi="宋体" w:cs="宋体"/>
          <w:color w:val="000000"/>
          <w:sz w:val="28"/>
          <w:szCs w:val="28"/>
        </w:rPr>
        <w:t xml:space="preserve">；</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本企业对上述声明内容的真实性负责。如有虚假，将依法承担相应责任。</w:t>
      </w:r>
      <w:r/>
    </w:p>
    <w:p>
      <w:pPr>
        <w:ind w:firstLine="3920"/>
        <w:spacing w:line="480" w:lineRule="auto"/>
        <w:rPr>
          <w:rFonts w:ascii="宋体" w:hAnsi="宋体" w:cs="宋体"/>
          <w:color w:val="000000"/>
          <w:sz w:val="28"/>
          <w:szCs w:val="28"/>
        </w:rPr>
      </w:pPr>
      <w:r>
        <w:rPr>
          <w:rFonts w:hint="eastAsia" w:ascii="宋体" w:hAnsi="宋体" w:cs="宋体"/>
          <w:color w:val="000000"/>
          <w:sz w:val="28"/>
          <w:szCs w:val="28"/>
        </w:rPr>
        <w:t xml:space="preserve">企业名称（盖章）：</w:t>
      </w:r>
      <w:r/>
    </w:p>
    <w:p>
      <w:pPr>
        <w:ind w:firstLine="3920"/>
        <w:spacing w:line="480" w:lineRule="auto"/>
        <w:rPr>
          <w:rFonts w:ascii="宋体" w:hAnsi="宋体" w:cs="宋体"/>
          <w:color w:val="000000"/>
          <w:sz w:val="28"/>
          <w:szCs w:val="28"/>
          <w:u w:val="single"/>
        </w:rPr>
      </w:pPr>
      <w:r>
        <w:rPr>
          <w:rFonts w:hint="eastAsia" w:ascii="宋体" w:hAnsi="宋体" w:cs="宋体"/>
          <w:color w:val="000000"/>
          <w:sz w:val="28"/>
          <w:szCs w:val="28"/>
        </w:rPr>
        <w:t xml:space="preserve">日 期：</w:t>
      </w:r>
      <w:r/>
    </w:p>
    <w:p>
      <w:pPr>
        <w:pStyle w:val="763"/>
        <w:ind w:firstLine="584"/>
        <w:jc w:val="left"/>
        <w:spacing w:line="560" w:lineRule="exact"/>
        <w:rPr>
          <w:rFonts w:ascii="楷体" w:hAnsi="楷体" w:eastAsia="楷体" w:cs="楷体"/>
          <w:spacing w:val="6"/>
          <w:sz w:val="28"/>
          <w:szCs w:val="28"/>
        </w:rPr>
      </w:pPr>
      <w:r>
        <w:rPr>
          <w:rFonts w:hint="eastAsia" w:ascii="楷体" w:hAnsi="楷体" w:eastAsia="楷体" w:cs="楷体"/>
          <w:spacing w:val="6"/>
          <w:sz w:val="28"/>
          <w:szCs w:val="28"/>
        </w:rPr>
        <w:t xml:space="preserve">注：1.从业人员、营业收入、资产总额填报上一年度数据，无上一年度数据的新成立企业可不填报。</w:t>
      </w:r>
      <w:r/>
    </w:p>
    <w:p>
      <w:pPr>
        <w:pStyle w:val="763"/>
        <w:ind w:firstLine="584"/>
        <w:jc w:val="left"/>
        <w:spacing w:line="560" w:lineRule="exact"/>
        <w:rPr>
          <w:rFonts w:ascii="楷体" w:hAnsi="楷体" w:eastAsia="楷体" w:cs="楷体"/>
          <w:spacing w:val="6"/>
          <w:sz w:val="28"/>
          <w:szCs w:val="28"/>
        </w:rPr>
      </w:pPr>
      <w:r>
        <w:rPr>
          <w:rFonts w:hint="eastAsia" w:ascii="楷体" w:hAnsi="楷体" w:eastAsia="楷体" w:cs="楷体"/>
          <w:spacing w:val="6"/>
          <w:sz w:val="28"/>
          <w:szCs w:val="28"/>
        </w:rPr>
        <w:t xml:space="preserve">2.本声明函中“属于（中型企业、小型企业、微型企业）”的内容，必须且只能选择其中之一填写。</w:t>
      </w:r>
      <w:r/>
    </w:p>
    <w:p>
      <w:pPr>
        <w:spacing w:line="360" w:lineRule="auto"/>
        <w:rPr>
          <w:rFonts w:ascii="楷体" w:hAnsi="楷体" w:eastAsia="楷体" w:cs="楷体"/>
          <w:spacing w:val="6"/>
          <w:sz w:val="28"/>
          <w:szCs w:val="28"/>
        </w:rPr>
      </w:pPr>
      <w:r>
        <w:rPr>
          <w:rFonts w:hint="eastAsia" w:ascii="楷体" w:hAnsi="楷体" w:eastAsia="楷体" w:cs="楷体"/>
          <w:spacing w:val="6"/>
          <w:sz w:val="28"/>
          <w:szCs w:val="28"/>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p>
    <w:p>
      <w:pPr>
        <w:pStyle w:val="813"/>
      </w:pPr>
      <w:r/>
      <w:r/>
    </w:p>
    <w:p>
      <w:r/>
      <w:r/>
    </w:p>
    <w:p>
      <w:pPr>
        <w:pStyle w:val="813"/>
      </w:p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pStyle w:val="813"/>
      </w:p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pStyle w:val="813"/>
      </w:pPr>
      <w:r/>
      <w:r/>
    </w:p>
    <w:p>
      <w:pPr>
        <w:ind w:left="2111"/>
        <w:spacing w:before="313" w:line="226" w:lineRule="auto"/>
        <w:rPr>
          <w:rFonts w:ascii="宋体" w:hAnsi="宋体" w:cs="宋体"/>
          <w:color w:val="000000"/>
          <w:sz w:val="29"/>
          <w:szCs w:val="29"/>
        </w:rPr>
      </w:pP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p>
    <w:p>
      <w:pPr>
        <w:ind w:right="70" w:firstLine="16"/>
        <w:spacing w:before="186" w:line="309" w:lineRule="auto"/>
        <w:widowControl/>
        <w:rPr>
          <w:rFonts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jc w:val="center"/>
        <w:spacing w:before="66" w:line="228" w:lineRule="auto"/>
        <w:widowControl/>
        <w:rPr>
          <w:rFonts w:ascii="宋体" w:hAnsi="宋体" w:cs="宋体"/>
          <w:b/>
          <w:color w:val="000000"/>
          <w:spacing w:val="7"/>
          <w:sz w:val="24"/>
        </w:rPr>
      </w:pPr>
      <w:r>
        <w:rPr>
          <w:rFonts w:ascii="宋体" w:hAnsi="宋体" w:cs="宋体"/>
          <w:b/>
          <w:color w:val="000000"/>
          <w:spacing w:val="7"/>
          <w:sz w:val="24"/>
        </w:rPr>
      </w:r>
      <w:r/>
    </w:p>
    <w:p>
      <w:pPr>
        <w:ind w:left="21"/>
        <w:jc w:val="center"/>
        <w:spacing w:before="66" w:line="228" w:lineRule="auto"/>
        <w:widowControl/>
        <w:rPr>
          <w:rFonts w:ascii="宋体" w:hAnsi="宋体" w:cs="宋体"/>
          <w:b/>
          <w:color w:val="000000"/>
          <w:spacing w:val="7"/>
          <w:sz w:val="24"/>
        </w:rPr>
      </w:pPr>
      <w:r>
        <w:rPr>
          <w:rFonts w:ascii="宋体" w:hAnsi="宋体" w:cs="宋体"/>
          <w:b/>
          <w:color w:val="000000"/>
          <w:spacing w:val="7"/>
          <w:sz w:val="24"/>
        </w:rPr>
      </w:r>
      <w:r/>
    </w:p>
    <w:p>
      <w:pPr>
        <w:ind w:left="21"/>
        <w:jc w:val="center"/>
        <w:spacing w:before="66" w:line="228" w:lineRule="auto"/>
        <w:widowControl/>
        <w:rPr>
          <w:rFonts w:ascii="宋体" w:hAnsi="宋体" w:cs="宋体"/>
          <w:b/>
          <w:color w:val="000000"/>
          <w:sz w:val="28"/>
          <w:szCs w:val="28"/>
        </w:rPr>
      </w:pPr>
      <w:r>
        <w:rPr>
          <w:rFonts w:hint="eastAsia" w:ascii="宋体" w:hAnsi="宋体" w:cs="宋体"/>
          <w:b/>
          <w:color w:val="000000"/>
          <w:spacing w:val="7"/>
          <w:sz w:val="28"/>
          <w:szCs w:val="28"/>
        </w:rPr>
        <w:t xml:space="preserve">《</w:t>
      </w:r>
      <w:r>
        <w:rPr>
          <w:rFonts w:ascii="宋体" w:hAnsi="宋体" w:cs="宋体"/>
          <w:b/>
          <w:color w:val="000000"/>
          <w:spacing w:val="7"/>
          <w:sz w:val="28"/>
          <w:szCs w:val="28"/>
        </w:rPr>
        <w:t xml:space="preserve">中小企业划型标准规</w:t>
      </w:r>
      <w:r>
        <w:rPr>
          <w:rFonts w:ascii="宋体" w:hAnsi="宋体" w:cs="宋体"/>
          <w:b/>
          <w:color w:val="000000"/>
          <w:spacing w:val="6"/>
          <w:sz w:val="28"/>
          <w:szCs w:val="28"/>
        </w:rPr>
        <w:t xml:space="preserve">定</w:t>
      </w:r>
      <w:r>
        <w:rPr>
          <w:rFonts w:hint="eastAsia" w:ascii="宋体" w:hAnsi="宋体" w:cs="宋体"/>
          <w:b/>
          <w:color w:val="000000"/>
          <w:spacing w:val="6"/>
          <w:sz w:val="28"/>
          <w:szCs w:val="28"/>
        </w:rPr>
        <w:t xml:space="preserve">》</w:t>
      </w:r>
      <w:r/>
    </w:p>
    <w:p>
      <w:pPr>
        <w:ind w:right="174" w:firstLine="4"/>
        <w:spacing w:before="135" w:line="288" w:lineRule="auto"/>
        <w:widowControl/>
        <w:rPr>
          <w:rFonts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p>
    <w:p>
      <w:pPr>
        <w:ind w:right="174" w:firstLine="10"/>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r/>
    </w:p>
    <w:p>
      <w:pPr>
        <w:jc w:val="left"/>
        <w:spacing w:line="560" w:lineRule="exact"/>
        <w:widowControl/>
        <w:rPr>
          <w:rFonts w:ascii="楷体" w:hAnsi="楷体" w:eastAsia="楷体" w:cstheme="minorBidi"/>
          <w:spacing w:val="6"/>
          <w:sz w:val="28"/>
          <w:szCs w:val="28"/>
        </w:rPr>
      </w:pPr>
      <w:r>
        <w:rPr>
          <w:rFonts w:ascii="楷体" w:hAnsi="楷体" w:eastAsia="楷体" w:cstheme="minorBidi"/>
          <w:spacing w:val="6"/>
          <w:sz w:val="28"/>
          <w:szCs w:val="28"/>
        </w:rPr>
      </w:r>
      <w:r/>
    </w:p>
    <w:p>
      <w:pPr>
        <w:spacing w:line="360" w:lineRule="auto"/>
        <w:widowControl/>
        <w:rPr>
          <w:rFonts w:ascii="楷体" w:hAnsi="楷体" w:eastAsia="楷体"/>
          <w:b/>
          <w:sz w:val="32"/>
          <w:szCs w:val="32"/>
        </w:rPr>
      </w:pPr>
      <w:r>
        <w:rPr>
          <w:rFonts w:ascii="楷体" w:hAnsi="楷体" w:eastAsia="楷体"/>
          <w:sz w:val="24"/>
        </w:rPr>
        <w:br w:type="page" w:clear="all"/>
      </w:r>
      <w:r/>
    </w:p>
    <w:p>
      <w:pPr>
        <w:jc w:val="center"/>
        <w:spacing w:line="360" w:lineRule="auto"/>
        <w:widowControl/>
        <w:rPr>
          <w:rFonts w:ascii="新宋体" w:hAnsi="新宋体" w:eastAsia="新宋体" w:cs="新宋体"/>
          <w:b/>
          <w:sz w:val="32"/>
          <w:szCs w:val="32"/>
        </w:rPr>
      </w:pPr>
      <w:r>
        <w:rPr>
          <w:rFonts w:hint="eastAsia" w:ascii="新宋体" w:hAnsi="新宋体" w:eastAsia="新宋体" w:cs="新宋体"/>
          <w:b/>
          <w:sz w:val="32"/>
          <w:szCs w:val="32"/>
        </w:rPr>
        <w:t xml:space="preserve">（二）按招标文件要求投标人所能提供的其他文件</w:t>
      </w:r>
      <w:r/>
    </w:p>
    <w:p>
      <w:pPr>
        <w:jc w:val="center"/>
        <w:spacing w:line="360" w:lineRule="auto"/>
        <w:widowControl/>
        <w:rPr>
          <w:rFonts w:ascii="楷体" w:hAnsi="楷体" w:eastAsia="楷体"/>
          <w:b/>
          <w:sz w:val="32"/>
          <w:szCs w:val="32"/>
        </w:rPr>
      </w:pPr>
      <w:r>
        <w:rPr>
          <w:rFonts w:ascii="楷体" w:hAnsi="楷体" w:eastAsia="楷体"/>
          <w:b/>
          <w:sz w:val="32"/>
          <w:szCs w:val="32"/>
        </w:rPr>
      </w:r>
      <w:r/>
    </w:p>
    <w:p>
      <w:pPr>
        <w:pStyle w:val="838"/>
      </w:pPr>
      <w:r/>
      <w:r/>
    </w:p>
    <w:p>
      <w:r/>
      <w:r/>
    </w:p>
    <w:p>
      <w:pPr>
        <w:pStyle w:val="838"/>
      </w:pPr>
      <w:r/>
      <w:r/>
    </w:p>
    <w:p>
      <w:r/>
      <w:r/>
    </w:p>
    <w:p>
      <w:pPr>
        <w:pStyle w:val="838"/>
      </w:pPr>
      <w:r/>
      <w:r/>
    </w:p>
    <w:p>
      <w:r/>
      <w:r/>
    </w:p>
    <w:p>
      <w:pPr>
        <w:pStyle w:val="838"/>
      </w:pPr>
      <w:r/>
      <w:r/>
    </w:p>
    <w:p>
      <w:r/>
      <w:r/>
    </w:p>
    <w:p>
      <w:pPr>
        <w:pStyle w:val="838"/>
      </w:pPr>
      <w:r/>
      <w:r/>
    </w:p>
    <w:p>
      <w:r/>
      <w:r/>
    </w:p>
    <w:p>
      <w:pPr>
        <w:pStyle w:val="838"/>
      </w:pPr>
      <w:r/>
      <w:r/>
    </w:p>
    <w:p>
      <w:r/>
      <w:r/>
    </w:p>
    <w:p>
      <w:pPr>
        <w:pStyle w:val="838"/>
      </w:pPr>
      <w:r/>
      <w:r/>
    </w:p>
    <w:p>
      <w:r/>
      <w:r/>
    </w:p>
    <w:sectPr>
      <w:footerReference w:type="first" r:id="rId15"/>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NSimSun">
    <w:panose1 w:val="02010609030101010101"/>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ˎ̥">
    <w:panose1 w:val="020B0503020202020204"/>
  </w:font>
  <w:font w:name="楷体_GB2312">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Arial">
    <w:panose1 w:val="020B0604020202020204"/>
  </w:font>
  <w:font w:name="Garamond">
    <w:panose1 w:val="02020404030301010803"/>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36"/>
      <w:spacing w:line="16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7"/>
                          </w:pPr>
                          <w:r>
                            <w:fldChar w:fldCharType="begin"/>
                          </w:r>
                          <w:r>
                            <w:instrText xml:space="preserve"> PAGE  \* MERGEFORMAT </w:instrText>
                          </w:r>
                          <w:r>
                            <w:fldChar w:fldCharType="separate"/>
                          </w:r>
                          <w:r>
                            <w:t xml:space="preserve">1</w:t>
                          </w:r>
                          <w:r>
                            <w:fldChar w:fldCharType="end"/>
                          </w:r>
                          <w:r/>
                        </w:p>
                      </w:txbxContent>
                    </wps:txbx>
                    <wps:bodyPr wrap="square" lIns="0" tIns="0" rIns="0" bIns="0" upright="1"/>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3"/>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7"/>
                          </w:pPr>
                          <w:r>
                            <w:fldChar w:fldCharType="begin"/>
                          </w:r>
                          <w:r>
                            <w:instrText xml:space="preserve"> PAGE  \* MERGEFORMAT </w:instrText>
                          </w:r>
                          <w:r>
                            <w:fldChar w:fldCharType="separate"/>
                          </w:r>
                          <w:r>
                            <w:t xml:space="preserve">3</w:t>
                          </w:r>
                          <w:r>
                            <w:fldChar w:fldCharType="end"/>
                          </w:r>
                          <w:r/>
                        </w:p>
                      </w:txbxContent>
                    </wps:txbx>
                    <wps:bodyPr wrap="square" lIns="0" tIns="0" rIns="0" bIns="0" upright="1"/>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63265822"/>
      <w:rPr/>
    </w:sdtPr>
    <w:sdtContent>
      <w:p>
        <w:pPr>
          <w:pStyle w:val="847"/>
          <w:jc w:val="center"/>
        </w:pPr>
        <w:r>
          <w:fldChar w:fldCharType="begin"/>
        </w:r>
        <w:r>
          <w:instrText xml:space="preserve">PAGE   \* MERGEFORMAT</w:instrText>
        </w:r>
        <w:r>
          <w:fldChar w:fldCharType="separate"/>
        </w:r>
        <w:r>
          <w:rPr>
            <w:lang w:val="zh-CN"/>
          </w:rPr>
          <w:t xml:space="preserve">79</w:t>
        </w:r>
        <w:r>
          <w:rPr>
            <w:lang w:val="zh-CN"/>
          </w:rPr>
          <w:fldChar w:fldCharType="end"/>
        </w:r>
        <w:r/>
      </w:p>
    </w:sdtContent>
  </w:sdt>
  <w:p>
    <w:pPr>
      <w:pStyle w:val="84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pPr>
    <w:r>
      <w:fldChar w:fldCharType="begin"/>
    </w:r>
    <w:r>
      <w:rPr>
        <w:rStyle w:val="819"/>
      </w:rPr>
      <w:instrText xml:space="preserve"> PAGE </w:instrText>
    </w:r>
    <w:r>
      <w:fldChar w:fldCharType="separate"/>
    </w:r>
    <w:r>
      <w:rPr>
        <w:rStyle w:val="819"/>
      </w:rPr>
      <w:t xml:space="preserve">24</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pPr>
    <w:r>
      <w:fldChar w:fldCharType="begin"/>
    </w:r>
    <w:r>
      <w:rPr>
        <w:rStyle w:val="819"/>
      </w:rPr>
      <w:instrText xml:space="preserve"> PAGE </w:instrText>
    </w:r>
    <w:r>
      <w:fldChar w:fldCharType="separate"/>
    </w:r>
    <w:r>
      <w:rPr>
        <w:rStyle w:val="819"/>
        <w:rFonts w:hint="eastAsia"/>
      </w:rPr>
      <w:t xml:space="preserve">６８</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pPr>
    <w:r>
      <w:fldChar w:fldCharType="begin"/>
    </w:r>
    <w:r>
      <w:rPr>
        <w:rStyle w:val="819"/>
      </w:rPr>
      <w:instrText xml:space="preserve"> PAGE </w:instrText>
    </w:r>
    <w:r>
      <w:fldChar w:fldCharType="separate"/>
    </w:r>
    <w:r>
      <w:rPr>
        <w:rStyle w:val="819"/>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116" w:hanging="720"/>
      </w:pPr>
      <w:rPr>
        <w:rFonts w:hint="default"/>
      </w:rPr>
    </w:lvl>
    <w:lvl w:ilvl="1">
      <w:start w:val="1"/>
      <w:numFmt w:val="lowerLetter"/>
      <w:isLgl w:val="false"/>
      <w:suff w:val="tab"/>
      <w:lvlText w:val="%2)"/>
      <w:lvlJc w:val="left"/>
      <w:pPr>
        <w:ind w:left="1236" w:hanging="420"/>
      </w:pPr>
    </w:lvl>
    <w:lvl w:ilvl="2">
      <w:start w:val="1"/>
      <w:numFmt w:val="lowerRoman"/>
      <w:isLgl w:val="false"/>
      <w:suff w:val="tab"/>
      <w:lvlText w:val="%3."/>
      <w:lvlJc w:val="right"/>
      <w:pPr>
        <w:ind w:left="1656" w:hanging="420"/>
      </w:pPr>
    </w:lvl>
    <w:lvl w:ilvl="3">
      <w:start w:val="1"/>
      <w:numFmt w:val="decimal"/>
      <w:isLgl w:val="false"/>
      <w:suff w:val="tab"/>
      <w:lvlText w:val="%4."/>
      <w:lvlJc w:val="left"/>
      <w:pPr>
        <w:ind w:left="2076" w:hanging="420"/>
      </w:pPr>
    </w:lvl>
    <w:lvl w:ilvl="4">
      <w:start w:val="1"/>
      <w:numFmt w:val="lowerLetter"/>
      <w:isLgl w:val="false"/>
      <w:suff w:val="tab"/>
      <w:lvlText w:val="%5)"/>
      <w:lvlJc w:val="left"/>
      <w:pPr>
        <w:ind w:left="2496" w:hanging="420"/>
      </w:pPr>
    </w:lvl>
    <w:lvl w:ilvl="5">
      <w:start w:val="1"/>
      <w:numFmt w:val="lowerRoman"/>
      <w:isLgl w:val="false"/>
      <w:suff w:val="tab"/>
      <w:lvlText w:val="%6."/>
      <w:lvlJc w:val="right"/>
      <w:pPr>
        <w:ind w:left="2916" w:hanging="420"/>
      </w:pPr>
    </w:lvl>
    <w:lvl w:ilvl="6">
      <w:start w:val="1"/>
      <w:numFmt w:val="decimal"/>
      <w:isLgl w:val="false"/>
      <w:suff w:val="tab"/>
      <w:lvlText w:val="%7."/>
      <w:lvlJc w:val="left"/>
      <w:pPr>
        <w:ind w:left="3336" w:hanging="420"/>
      </w:pPr>
    </w:lvl>
    <w:lvl w:ilvl="7">
      <w:start w:val="1"/>
      <w:numFmt w:val="lowerLetter"/>
      <w:isLgl w:val="false"/>
      <w:suff w:val="tab"/>
      <w:lvlText w:val="%8)"/>
      <w:lvlJc w:val="left"/>
      <w:pPr>
        <w:ind w:left="3756" w:hanging="420"/>
      </w:pPr>
    </w:lvl>
    <w:lvl w:ilvl="8">
      <w:start w:val="1"/>
      <w:numFmt w:val="lowerRoman"/>
      <w:isLgl w:val="false"/>
      <w:suff w:val="tab"/>
      <w:lvlText w:val="%9."/>
      <w:lvlJc w:val="right"/>
      <w:pPr>
        <w:ind w:left="4176" w:hanging="420"/>
      </w:p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56"/>
    <w:uiPriority w:val="0"/>
    <w:qFormat/>
    <w:pPr>
      <w:jc w:val="both"/>
      <w:widowControl w:val="off"/>
    </w:pPr>
    <w:rPr>
      <w:rFonts w:hint="default" w:ascii="Times New Roman" w:hAnsi="Times New Roman" w:eastAsia="宋体" w:cs="Times New Roman"/>
      <w:sz w:val="21"/>
      <w:szCs w:val="24"/>
    </w:rPr>
  </w:style>
  <w:style w:type="paragraph" w:styleId="749">
    <w:name w:val="Heading 1"/>
    <w:basedOn w:val="748"/>
    <w:next w:val="748"/>
    <w:link w:val="2302"/>
    <w:uiPriority w:val="0"/>
    <w:qFormat/>
    <w:pPr>
      <w:ind w:firstLine="880"/>
      <w:keepLines/>
      <w:keepNext/>
      <w:spacing w:line="360" w:lineRule="auto"/>
      <w:outlineLvl w:val="0"/>
    </w:pPr>
    <w:rPr>
      <w:b/>
      <w:bCs/>
      <w:sz w:val="44"/>
      <w:szCs w:val="44"/>
    </w:rPr>
  </w:style>
  <w:style w:type="paragraph" w:styleId="750">
    <w:name w:val="Heading 2"/>
    <w:basedOn w:val="748"/>
    <w:next w:val="748"/>
    <w:link w:val="2303"/>
    <w:uiPriority w:val="0"/>
    <w:unhideWhenUsed/>
    <w:qFormat/>
    <w:pPr>
      <w:ind w:firstLine="880"/>
      <w:keepLines/>
      <w:keepNext/>
      <w:spacing w:line="360" w:lineRule="auto"/>
      <w:outlineLvl w:val="1"/>
    </w:pPr>
    <w:rPr>
      <w:b/>
      <w:sz w:val="24"/>
    </w:rPr>
  </w:style>
  <w:style w:type="paragraph" w:styleId="751">
    <w:name w:val="Heading 3"/>
    <w:basedOn w:val="748"/>
    <w:next w:val="748"/>
    <w:link w:val="2304"/>
    <w:uiPriority w:val="9"/>
    <w:unhideWhenUsed/>
    <w:qFormat/>
    <w:pPr>
      <w:ind w:firstLine="880"/>
      <w:keepLines/>
      <w:keepNext/>
      <w:spacing w:before="260" w:after="260" w:line="416" w:lineRule="auto"/>
      <w:outlineLvl w:val="2"/>
    </w:pPr>
    <w:rPr>
      <w:b/>
      <w:bCs/>
      <w:sz w:val="32"/>
      <w:szCs w:val="32"/>
    </w:rPr>
  </w:style>
  <w:style w:type="paragraph" w:styleId="752">
    <w:name w:val="Heading 4"/>
    <w:basedOn w:val="748"/>
    <w:next w:val="748"/>
    <w:link w:val="2305"/>
    <w:uiPriority w:val="9"/>
    <w:unhideWhenUsed/>
    <w:qFormat/>
    <w:pPr>
      <w:ind w:firstLine="880"/>
      <w:keepLines/>
      <w:keepNext/>
      <w:spacing w:before="320" w:after="200" w:line="360" w:lineRule="auto"/>
      <w:outlineLvl w:val="3"/>
    </w:pPr>
    <w:rPr>
      <w:rFonts w:asciiTheme="majorHAnsi" w:hAnsiTheme="majorHAnsi" w:eastAsiaTheme="majorEastAsia" w:cstheme="majorBidi"/>
      <w:b/>
      <w:bCs/>
      <w:sz w:val="28"/>
      <w:szCs w:val="28"/>
    </w:rPr>
  </w:style>
  <w:style w:type="paragraph" w:styleId="753">
    <w:name w:val="Heading 5"/>
    <w:basedOn w:val="748"/>
    <w:next w:val="748"/>
    <w:link w:val="2306"/>
    <w:uiPriority w:val="9"/>
    <w:unhideWhenUsed/>
    <w:qFormat/>
    <w:pPr>
      <w:ind w:firstLine="880"/>
      <w:keepLines/>
      <w:keepNext/>
      <w:spacing w:before="320" w:after="200" w:line="360" w:lineRule="auto"/>
      <w:outlineLvl w:val="4"/>
    </w:pPr>
    <w:rPr>
      <w:b/>
      <w:bCs/>
      <w:sz w:val="28"/>
      <w:szCs w:val="28"/>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customStyle="1">
    <w:name w:val="列表段落1"/>
    <w:basedOn w:val="748"/>
    <w:link w:val="1353"/>
    <w:uiPriority w:val="0"/>
    <w:qFormat/>
    <w:pPr>
      <w:ind w:firstLine="420"/>
    </w:pPr>
    <w:rPr>
      <w:rFonts w:asciiTheme="minorHAnsi" w:hAnsiTheme="minorHAnsi" w:eastAsiaTheme="minorEastAsia" w:cstheme="minorBidi"/>
    </w:rPr>
  </w:style>
  <w:style w:type="paragraph" w:styleId="757">
    <w:name w:val="toc 7"/>
    <w:basedOn w:val="748"/>
    <w:next w:val="748"/>
    <w:uiPriority w:val="39"/>
    <w:unhideWhenUsed/>
    <w:qFormat/>
    <w:pPr>
      <w:ind w:left="1701"/>
      <w:spacing w:after="57"/>
    </w:pPr>
  </w:style>
  <w:style w:type="paragraph" w:styleId="758">
    <w:name w:val="List Number 2"/>
    <w:basedOn w:val="748"/>
    <w:uiPriority w:val="0"/>
    <w:unhideWhenUsed/>
    <w:qFormat/>
    <w:pPr>
      <w:ind w:left="425" w:hanging="425"/>
      <w:spacing w:line="300" w:lineRule="auto"/>
      <w:tabs>
        <w:tab w:val="left" w:pos="425" w:leader="none"/>
        <w:tab w:val="left" w:pos="567" w:leader="none"/>
      </w:tabs>
    </w:pPr>
    <w:rPr>
      <w:sz w:val="28"/>
      <w:szCs w:val="20"/>
    </w:rPr>
  </w:style>
  <w:style w:type="paragraph" w:styleId="759">
    <w:name w:val="Note Heading"/>
    <w:basedOn w:val="748"/>
    <w:next w:val="748"/>
    <w:link w:val="1565"/>
    <w:uiPriority w:val="0"/>
    <w:qFormat/>
    <w:pPr>
      <w:jc w:val="center"/>
    </w:pPr>
    <w:rPr>
      <w:rFonts w:asciiTheme="minorHAnsi" w:hAnsiTheme="minorHAnsi" w:eastAsiaTheme="minorEastAsia" w:cstheme="minorBidi"/>
    </w:rPr>
  </w:style>
  <w:style w:type="paragraph" w:styleId="760">
    <w:name w:val="index 8"/>
    <w:basedOn w:val="748"/>
    <w:next w:val="748"/>
    <w:uiPriority w:val="0"/>
    <w:qFormat/>
    <w:pPr>
      <w:ind w:left="1680" w:hanging="210"/>
      <w:jc w:val="left"/>
    </w:pPr>
    <w:rPr>
      <w:rFonts w:ascii="Calibri" w:hAnsi="Calibri"/>
      <w:sz w:val="20"/>
      <w:szCs w:val="20"/>
    </w:rPr>
  </w:style>
  <w:style w:type="paragraph" w:styleId="761">
    <w:name w:val="List Number"/>
    <w:basedOn w:val="762"/>
    <w:uiPriority w:val="0"/>
    <w:qFormat/>
    <w:pPr>
      <w:ind w:left="720" w:right="720" w:hanging="360"/>
      <w:spacing w:before="120" w:after="240" w:line="240" w:lineRule="atLeast"/>
      <w:widowControl/>
    </w:pPr>
    <w:rPr>
      <w:rFonts w:ascii="宋体" w:hAnsi="Garamond"/>
      <w:spacing w:val="-5"/>
      <w:sz w:val="24"/>
      <w:szCs w:val="20"/>
    </w:rPr>
  </w:style>
  <w:style w:type="paragraph" w:styleId="762">
    <w:name w:val="List"/>
    <w:basedOn w:val="748"/>
    <w:uiPriority w:val="0"/>
    <w:qFormat/>
    <w:pPr>
      <w:ind w:left="200" w:hanging="200"/>
    </w:pPr>
  </w:style>
  <w:style w:type="paragraph" w:styleId="763">
    <w:name w:val="Normal Indent"/>
    <w:basedOn w:val="748"/>
    <w:next w:val="748"/>
    <w:link w:val="1027"/>
    <w:uiPriority w:val="0"/>
    <w:unhideWhenUsed/>
    <w:qFormat/>
    <w:pPr>
      <w:ind w:firstLine="420"/>
    </w:pPr>
  </w:style>
  <w:style w:type="paragraph" w:styleId="764">
    <w:name w:val="index 5"/>
    <w:basedOn w:val="748"/>
    <w:next w:val="748"/>
    <w:uiPriority w:val="0"/>
    <w:qFormat/>
    <w:pPr>
      <w:ind w:left="1050" w:hanging="210"/>
      <w:jc w:val="left"/>
    </w:pPr>
    <w:rPr>
      <w:rFonts w:ascii="Calibri" w:hAnsi="Calibri"/>
      <w:sz w:val="20"/>
      <w:szCs w:val="20"/>
    </w:rPr>
  </w:style>
  <w:style w:type="paragraph" w:styleId="765">
    <w:name w:val="List Bullet"/>
    <w:basedOn w:val="748"/>
    <w:uiPriority w:val="99"/>
    <w:unhideWhenUsed/>
    <w:qFormat/>
    <w:pPr>
      <w:contextualSpacing/>
      <w:ind w:left="1236" w:hanging="1236"/>
      <w:tabs>
        <w:tab w:val="left" w:pos="360" w:leader="none"/>
      </w:tabs>
    </w:pPr>
    <w:rPr>
      <w:rFonts w:ascii="Calibri" w:hAnsi="Calibri"/>
      <w:szCs w:val="22"/>
    </w:rPr>
  </w:style>
  <w:style w:type="paragraph" w:styleId="766">
    <w:name w:val="Document Map"/>
    <w:basedOn w:val="748"/>
    <w:link w:val="1553"/>
    <w:uiPriority w:val="99"/>
    <w:qFormat/>
    <w:rPr>
      <w:rFonts w:ascii="宋体" w:hAnsiTheme="minorHAnsi" w:eastAsiaTheme="minorEastAsia" w:cstheme="minorBidi"/>
      <w:sz w:val="18"/>
      <w:szCs w:val="18"/>
    </w:rPr>
  </w:style>
  <w:style w:type="paragraph" w:styleId="767">
    <w:name w:val="annotation text"/>
    <w:basedOn w:val="748"/>
    <w:link w:val="1559"/>
    <w:uiPriority w:val="0"/>
    <w:qFormat/>
    <w:pPr>
      <w:jc w:val="left"/>
    </w:pPr>
    <w:rPr>
      <w:rFonts w:ascii="Calibri" w:hAnsi="Calibri" w:eastAsiaTheme="minorEastAsia" w:cstheme="minorBidi"/>
      <w:szCs w:val="22"/>
    </w:rPr>
  </w:style>
  <w:style w:type="paragraph" w:styleId="768">
    <w:name w:val="index 6"/>
    <w:basedOn w:val="748"/>
    <w:next w:val="748"/>
    <w:uiPriority w:val="0"/>
    <w:qFormat/>
    <w:pPr>
      <w:ind w:left="1260" w:hanging="210"/>
      <w:jc w:val="left"/>
    </w:pPr>
    <w:rPr>
      <w:rFonts w:ascii="Calibri" w:hAnsi="Calibri"/>
      <w:sz w:val="20"/>
      <w:szCs w:val="20"/>
    </w:rPr>
  </w:style>
  <w:style w:type="paragraph" w:styleId="769">
    <w:name w:val="Salutation"/>
    <w:basedOn w:val="748"/>
    <w:next w:val="748"/>
    <w:link w:val="1569"/>
    <w:uiPriority w:val="0"/>
    <w:unhideWhenUsed/>
    <w:qFormat/>
    <w:pPr>
      <w:ind w:firstLine="560"/>
      <w:spacing w:line="500" w:lineRule="exact"/>
    </w:pPr>
    <w:rPr>
      <w:rFonts w:ascii="Arial" w:hAnsi="Arial" w:eastAsia="方正仿宋_GBK" w:cs="Arial"/>
      <w:szCs w:val="22"/>
    </w:rPr>
  </w:style>
  <w:style w:type="paragraph" w:styleId="770">
    <w:name w:val="Body Text 3"/>
    <w:basedOn w:val="748"/>
    <w:link w:val="1563"/>
    <w:uiPriority w:val="0"/>
    <w:qFormat/>
    <w:rPr>
      <w:rFonts w:ascii="仿宋_GB2312" w:hAnsi="Arial" w:eastAsia="仿宋_GB2312" w:cstheme="minorBidi"/>
      <w:sz w:val="32"/>
      <w:szCs w:val="22"/>
    </w:rPr>
  </w:style>
  <w:style w:type="paragraph" w:styleId="771">
    <w:name w:val="List Bullet 3"/>
    <w:basedOn w:val="748"/>
    <w:uiPriority w:val="99"/>
    <w:unhideWhenUsed/>
    <w:qFormat/>
    <w:pPr>
      <w:contextualSpacing/>
      <w:ind w:left="1236" w:hanging="1236"/>
      <w:tabs>
        <w:tab w:val="left" w:pos="1200" w:leader="none"/>
      </w:tabs>
    </w:pPr>
  </w:style>
  <w:style w:type="paragraph" w:styleId="772">
    <w:name w:val="Body Text"/>
    <w:basedOn w:val="748"/>
    <w:next w:val="748"/>
    <w:link w:val="1561"/>
    <w:uiPriority w:val="0"/>
    <w:qFormat/>
    <w:rPr>
      <w:rFonts w:ascii="楷体_GB2312" w:hAnsi="Arial" w:eastAsia="楷体_GB2312" w:cstheme="minorBidi"/>
      <w:sz w:val="28"/>
      <w:szCs w:val="22"/>
    </w:rPr>
  </w:style>
  <w:style w:type="paragraph" w:styleId="773">
    <w:name w:val="Body Text Indent"/>
    <w:basedOn w:val="748"/>
    <w:link w:val="1560"/>
    <w:uiPriority w:val="0"/>
    <w:qFormat/>
    <w:pPr>
      <w:ind w:firstLine="645"/>
    </w:pPr>
    <w:rPr>
      <w:rFonts w:ascii="楷体_GB2312" w:eastAsia="楷体_GB2312" w:hAnsiTheme="minorHAnsi" w:cstheme="minorBidi"/>
      <w:sz w:val="32"/>
      <w:szCs w:val="22"/>
    </w:rPr>
  </w:style>
  <w:style w:type="paragraph" w:styleId="774">
    <w:name w:val="List Number 3"/>
    <w:basedOn w:val="748"/>
    <w:uiPriority w:val="0"/>
    <w:qFormat/>
    <w:pPr>
      <w:ind w:left="720" w:hanging="720"/>
      <w:tabs>
        <w:tab w:val="left" w:pos="1200" w:leader="none"/>
      </w:tabs>
    </w:pPr>
  </w:style>
  <w:style w:type="paragraph" w:styleId="775">
    <w:name w:val="List 2"/>
    <w:basedOn w:val="748"/>
    <w:uiPriority w:val="0"/>
    <w:unhideWhenUsed/>
    <w:qFormat/>
    <w:pPr>
      <w:ind w:left="100" w:hanging="200"/>
      <w:spacing w:line="500" w:lineRule="exact"/>
    </w:pPr>
    <w:rPr>
      <w:rFonts w:ascii="Arial" w:hAnsi="Arial" w:eastAsia="仿宋" w:cs="Arial"/>
      <w:sz w:val="28"/>
    </w:rPr>
  </w:style>
  <w:style w:type="paragraph" w:styleId="776">
    <w:name w:val="Block Text"/>
    <w:basedOn w:val="748"/>
    <w:uiPriority w:val="0"/>
    <w:qFormat/>
    <w:pPr>
      <w:ind w:left="630" w:right="630"/>
      <w:jc w:val="center"/>
    </w:pPr>
    <w:rPr>
      <w:rFonts w:ascii="宋体"/>
      <w:b/>
      <w:sz w:val="32"/>
    </w:rPr>
  </w:style>
  <w:style w:type="paragraph" w:styleId="777">
    <w:name w:val="List Bullet 2"/>
    <w:basedOn w:val="748"/>
    <w:uiPriority w:val="0"/>
    <w:qFormat/>
    <w:pPr>
      <w:ind w:left="1236" w:hanging="1236"/>
      <w:tabs>
        <w:tab w:val="left" w:pos="780" w:leader="none"/>
      </w:tabs>
    </w:pPr>
  </w:style>
  <w:style w:type="paragraph" w:styleId="778">
    <w:name w:val="HTML Address"/>
    <w:basedOn w:val="748"/>
    <w:link w:val="1555"/>
    <w:uiPriority w:val="0"/>
    <w:qFormat/>
    <w:rPr>
      <w:rFonts w:asciiTheme="minorHAnsi" w:hAnsiTheme="minorHAnsi" w:eastAsiaTheme="minorEastAsia" w:cstheme="minorBidi"/>
      <w:i/>
      <w:iCs/>
    </w:rPr>
  </w:style>
  <w:style w:type="paragraph" w:styleId="779">
    <w:name w:val="index 4"/>
    <w:basedOn w:val="748"/>
    <w:next w:val="748"/>
    <w:uiPriority w:val="0"/>
    <w:unhideWhenUsed/>
    <w:qFormat/>
    <w:pPr>
      <w:ind w:left="600"/>
    </w:pPr>
  </w:style>
  <w:style w:type="paragraph" w:styleId="780">
    <w:name w:val="toc 5"/>
    <w:basedOn w:val="748"/>
    <w:next w:val="748"/>
    <w:uiPriority w:val="39"/>
    <w:unhideWhenUsed/>
    <w:qFormat/>
    <w:pPr>
      <w:ind w:left="1134"/>
      <w:spacing w:after="57"/>
    </w:pPr>
  </w:style>
  <w:style w:type="paragraph" w:styleId="781">
    <w:name w:val="toc 3"/>
    <w:basedOn w:val="748"/>
    <w:next w:val="748"/>
    <w:uiPriority w:val="39"/>
    <w:semiHidden/>
    <w:unhideWhenUsed/>
    <w:qFormat/>
    <w:pPr>
      <w:ind w:left="840"/>
    </w:pPr>
  </w:style>
  <w:style w:type="paragraph" w:styleId="782">
    <w:name w:val="Plain Text"/>
    <w:basedOn w:val="748"/>
    <w:link w:val="1556"/>
    <w:uiPriority w:val="0"/>
    <w:qFormat/>
    <w:rPr>
      <w:rFonts w:ascii="宋体" w:hAnsi="Courier New" w:cs="Courier New" w:eastAsiaTheme="minorEastAsia"/>
      <w:szCs w:val="21"/>
    </w:rPr>
  </w:style>
  <w:style w:type="paragraph" w:styleId="783">
    <w:name w:val="List Bullet 5"/>
    <w:basedOn w:val="748"/>
    <w:uiPriority w:val="0"/>
    <w:qFormat/>
    <w:pPr>
      <w:spacing w:line="312" w:lineRule="atLeast"/>
    </w:pPr>
    <w:rPr>
      <w:szCs w:val="20"/>
    </w:rPr>
  </w:style>
  <w:style w:type="paragraph" w:styleId="784">
    <w:name w:val="toc 8"/>
    <w:basedOn w:val="748"/>
    <w:next w:val="748"/>
    <w:uiPriority w:val="39"/>
    <w:unhideWhenUsed/>
    <w:qFormat/>
    <w:pPr>
      <w:ind w:left="1984"/>
      <w:spacing w:after="57"/>
    </w:pPr>
  </w:style>
  <w:style w:type="paragraph" w:styleId="785">
    <w:name w:val="index 3"/>
    <w:basedOn w:val="748"/>
    <w:next w:val="748"/>
    <w:uiPriority w:val="0"/>
    <w:qFormat/>
    <w:pPr>
      <w:ind w:left="630" w:hanging="210"/>
      <w:jc w:val="left"/>
    </w:pPr>
    <w:rPr>
      <w:rFonts w:ascii="Calibri" w:hAnsi="Calibri"/>
      <w:sz w:val="20"/>
      <w:szCs w:val="20"/>
    </w:rPr>
  </w:style>
  <w:style w:type="paragraph" w:styleId="786">
    <w:name w:val="Date"/>
    <w:basedOn w:val="748"/>
    <w:next w:val="748"/>
    <w:link w:val="1554"/>
    <w:uiPriority w:val="0"/>
    <w:qFormat/>
    <w:pPr>
      <w:ind w:left="100"/>
    </w:pPr>
    <w:rPr>
      <w:rFonts w:ascii="仿宋_GB2312" w:eastAsia="仿宋_GB2312" w:hAnsiTheme="minorHAnsi" w:cstheme="minorBidi"/>
      <w:b/>
      <w:sz w:val="36"/>
    </w:rPr>
  </w:style>
  <w:style w:type="paragraph" w:styleId="787">
    <w:name w:val="Body Text Indent 2"/>
    <w:basedOn w:val="748"/>
    <w:link w:val="1562"/>
    <w:uiPriority w:val="0"/>
    <w:qFormat/>
    <w:pPr>
      <w:ind w:firstLine="560"/>
      <w:spacing w:line="520" w:lineRule="exact"/>
    </w:pPr>
    <w:rPr>
      <w:rFonts w:ascii="楷体_GB2312" w:eastAsia="楷体_GB2312" w:hAnsiTheme="minorHAnsi" w:cstheme="minorBidi"/>
      <w:sz w:val="28"/>
      <w:szCs w:val="28"/>
    </w:rPr>
  </w:style>
  <w:style w:type="paragraph" w:styleId="788">
    <w:name w:val="endnote text"/>
    <w:basedOn w:val="748"/>
    <w:link w:val="1571"/>
    <w:uiPriority w:val="0"/>
    <w:qFormat/>
    <w:pPr>
      <w:jc w:val="left"/>
    </w:pPr>
    <w:rPr>
      <w:rFonts w:asciiTheme="minorHAnsi" w:hAnsiTheme="minorHAnsi" w:eastAsiaTheme="minorEastAsia" w:cstheme="minorBidi"/>
      <w:lang w:val="zh-CN"/>
    </w:rPr>
  </w:style>
  <w:style w:type="paragraph" w:styleId="789">
    <w:name w:val="Balloon Text"/>
    <w:basedOn w:val="748"/>
    <w:link w:val="1567"/>
    <w:uiPriority w:val="99"/>
    <w:qFormat/>
    <w:rPr>
      <w:rFonts w:asciiTheme="minorHAnsi" w:hAnsiTheme="minorHAnsi" w:eastAsiaTheme="minorEastAsia" w:cstheme="minorBidi"/>
      <w:sz w:val="18"/>
      <w:szCs w:val="18"/>
    </w:rPr>
  </w:style>
  <w:style w:type="paragraph" w:styleId="790">
    <w:name w:val="Footer"/>
    <w:basedOn w:val="748"/>
    <w:link w:val="2301"/>
    <w:uiPriority w:val="99"/>
    <w:semiHidden/>
    <w:unhideWhenUsed/>
    <w:qFormat/>
    <w:pPr>
      <w:jc w:val="left"/>
      <w:tabs>
        <w:tab w:val="center" w:pos="4153" w:leader="none"/>
        <w:tab w:val="right" w:pos="8306" w:leader="none"/>
      </w:tabs>
    </w:pPr>
    <w:rPr>
      <w:sz w:val="18"/>
      <w:szCs w:val="18"/>
    </w:rPr>
  </w:style>
  <w:style w:type="paragraph" w:styleId="791">
    <w:name w:val="envelope return"/>
    <w:basedOn w:val="748"/>
    <w:uiPriority w:val="99"/>
    <w:unhideWhenUsed/>
    <w:qFormat/>
    <w:pPr>
      <w:ind w:firstLine="880"/>
      <w:spacing w:line="360" w:lineRule="auto"/>
    </w:pPr>
    <w:rPr>
      <w:rFonts w:ascii="Arial" w:hAnsi="Arial"/>
    </w:rPr>
  </w:style>
  <w:style w:type="paragraph" w:styleId="792">
    <w:name w:val="Header"/>
    <w:basedOn w:val="748"/>
    <w:link w:val="2300"/>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93">
    <w:name w:val="toc 1"/>
    <w:basedOn w:val="748"/>
    <w:next w:val="748"/>
    <w:uiPriority w:val="39"/>
    <w:unhideWhenUsed/>
    <w:qFormat/>
    <w:pPr>
      <w:spacing w:after="57"/>
    </w:pPr>
  </w:style>
  <w:style w:type="paragraph" w:styleId="794">
    <w:name w:val="toc 4"/>
    <w:basedOn w:val="748"/>
    <w:next w:val="748"/>
    <w:uiPriority w:val="39"/>
    <w:unhideWhenUsed/>
    <w:qFormat/>
    <w:pPr>
      <w:ind w:left="850"/>
      <w:spacing w:after="57"/>
    </w:pPr>
  </w:style>
  <w:style w:type="paragraph" w:styleId="795">
    <w:name w:val="index heading"/>
    <w:basedOn w:val="748"/>
    <w:next w:val="796"/>
    <w:uiPriority w:val="0"/>
    <w:unhideWhenUsed/>
    <w:qFormat/>
    <w:pPr>
      <w:spacing w:line="300" w:lineRule="auto"/>
    </w:pPr>
    <w:rPr>
      <w:rFonts w:eastAsia="楷体_GB2312"/>
      <w:sz w:val="24"/>
    </w:rPr>
  </w:style>
  <w:style w:type="paragraph" w:styleId="796">
    <w:name w:val="index 1"/>
    <w:basedOn w:val="748"/>
    <w:next w:val="748"/>
    <w:uiPriority w:val="0"/>
    <w:unhideWhenUsed/>
    <w:qFormat/>
  </w:style>
  <w:style w:type="paragraph" w:styleId="797">
    <w:name w:val="Subtitle"/>
    <w:basedOn w:val="748"/>
    <w:next w:val="748"/>
    <w:link w:val="1570"/>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98">
    <w:name w:val="footnote text"/>
    <w:basedOn w:val="748"/>
    <w:link w:val="1558"/>
    <w:uiPriority w:val="0"/>
    <w:unhideWhenUsed/>
    <w:qFormat/>
    <w:pPr>
      <w:jc w:val="left"/>
    </w:pPr>
    <w:rPr>
      <w:rFonts w:ascii="Calibri" w:hAnsi="Calibri" w:eastAsiaTheme="minorEastAsia" w:cstheme="minorBidi"/>
      <w:sz w:val="18"/>
      <w:szCs w:val="18"/>
    </w:rPr>
  </w:style>
  <w:style w:type="paragraph" w:styleId="799">
    <w:name w:val="toc 6"/>
    <w:basedOn w:val="748"/>
    <w:next w:val="748"/>
    <w:uiPriority w:val="39"/>
    <w:unhideWhenUsed/>
    <w:qFormat/>
    <w:pPr>
      <w:ind w:left="1417"/>
      <w:spacing w:after="57"/>
    </w:pPr>
  </w:style>
  <w:style w:type="paragraph" w:styleId="800">
    <w:name w:val="Body Text Indent 3"/>
    <w:basedOn w:val="748"/>
    <w:link w:val="1564"/>
    <w:uiPriority w:val="0"/>
    <w:qFormat/>
    <w:pPr>
      <w:ind w:left="520" w:firstLine="425"/>
      <w:jc w:val="center"/>
    </w:pPr>
    <w:rPr>
      <w:rFonts w:ascii="方正行楷简体" w:hAnsi="Arial" w:eastAsia="方正行楷简体" w:cstheme="minorBidi"/>
      <w:sz w:val="36"/>
      <w:szCs w:val="22"/>
    </w:rPr>
  </w:style>
  <w:style w:type="paragraph" w:styleId="801">
    <w:name w:val="index 7"/>
    <w:basedOn w:val="748"/>
    <w:next w:val="748"/>
    <w:uiPriority w:val="0"/>
    <w:qFormat/>
    <w:pPr>
      <w:ind w:left="1470" w:hanging="210"/>
      <w:jc w:val="left"/>
    </w:pPr>
    <w:rPr>
      <w:rFonts w:ascii="Calibri" w:hAnsi="Calibri"/>
      <w:sz w:val="20"/>
      <w:szCs w:val="20"/>
    </w:rPr>
  </w:style>
  <w:style w:type="paragraph" w:styleId="802">
    <w:name w:val="index 9"/>
    <w:basedOn w:val="748"/>
    <w:next w:val="748"/>
    <w:uiPriority w:val="0"/>
    <w:qFormat/>
    <w:pPr>
      <w:ind w:left="1890" w:hanging="210"/>
      <w:jc w:val="left"/>
    </w:pPr>
    <w:rPr>
      <w:rFonts w:ascii="Calibri" w:hAnsi="Calibri"/>
      <w:sz w:val="20"/>
      <w:szCs w:val="20"/>
    </w:rPr>
  </w:style>
  <w:style w:type="paragraph" w:styleId="803">
    <w:name w:val="table of figures"/>
    <w:basedOn w:val="748"/>
    <w:next w:val="748"/>
    <w:uiPriority w:val="0"/>
    <w:unhideWhenUsed/>
    <w:qFormat/>
    <w:pPr>
      <w:ind w:left="420" w:hanging="420"/>
      <w:jc w:val="left"/>
      <w:spacing w:line="500" w:lineRule="exact"/>
    </w:pPr>
    <w:rPr>
      <w:rFonts w:ascii="Calibri" w:hAnsi="Calibri" w:eastAsia="仿宋"/>
      <w:smallCaps/>
      <w:sz w:val="20"/>
      <w:szCs w:val="20"/>
    </w:rPr>
  </w:style>
  <w:style w:type="paragraph" w:styleId="804">
    <w:name w:val="toc 2"/>
    <w:basedOn w:val="748"/>
    <w:next w:val="748"/>
    <w:uiPriority w:val="39"/>
    <w:semiHidden/>
    <w:unhideWhenUsed/>
    <w:qFormat/>
    <w:pPr>
      <w:ind w:left="420"/>
    </w:pPr>
  </w:style>
  <w:style w:type="paragraph" w:styleId="805">
    <w:name w:val="toc 9"/>
    <w:basedOn w:val="748"/>
    <w:next w:val="748"/>
    <w:uiPriority w:val="39"/>
    <w:semiHidden/>
    <w:unhideWhenUsed/>
    <w:qFormat/>
    <w:pPr>
      <w:ind w:left="3360"/>
    </w:pPr>
  </w:style>
  <w:style w:type="paragraph" w:styleId="806">
    <w:name w:val="Body Text 2"/>
    <w:basedOn w:val="748"/>
    <w:link w:val="1568"/>
    <w:uiPriority w:val="0"/>
    <w:qFormat/>
    <w:pPr>
      <w:spacing w:after="120" w:line="480" w:lineRule="auto"/>
    </w:pPr>
    <w:rPr>
      <w:rFonts w:asciiTheme="minorHAnsi" w:hAnsiTheme="minorHAnsi" w:eastAsiaTheme="minorEastAsia" w:cstheme="minorBidi"/>
    </w:rPr>
  </w:style>
  <w:style w:type="paragraph" w:styleId="807">
    <w:name w:val="HTML Preformatted"/>
    <w:basedOn w:val="748"/>
    <w:link w:val="1557"/>
    <w:uiPriority w:val="0"/>
    <w:qFormat/>
    <w:rPr>
      <w:rFonts w:ascii="Courier New" w:hAnsi="Courier New" w:cs="Courier New" w:eastAsiaTheme="minorEastAsia"/>
      <w:szCs w:val="22"/>
    </w:rPr>
  </w:style>
  <w:style w:type="paragraph" w:styleId="808">
    <w:name w:val="Normal (Web)"/>
    <w:basedOn w:val="748"/>
    <w:link w:val="1152"/>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09">
    <w:name w:val="index 2"/>
    <w:basedOn w:val="748"/>
    <w:next w:val="748"/>
    <w:uiPriority w:val="0"/>
    <w:qFormat/>
    <w:pPr>
      <w:ind w:left="420" w:hanging="210"/>
      <w:jc w:val="left"/>
    </w:pPr>
    <w:rPr>
      <w:rFonts w:ascii="Calibri" w:hAnsi="Calibri"/>
      <w:sz w:val="20"/>
      <w:szCs w:val="20"/>
    </w:rPr>
  </w:style>
  <w:style w:type="paragraph" w:styleId="810">
    <w:name w:val="Title"/>
    <w:basedOn w:val="748"/>
    <w:next w:val="748"/>
    <w:link w:val="1552"/>
    <w:uiPriority w:val="10"/>
    <w:qFormat/>
    <w:pPr>
      <w:jc w:val="center"/>
      <w:spacing w:before="240" w:after="60"/>
      <w:outlineLvl w:val="0"/>
    </w:pPr>
    <w:rPr>
      <w:rFonts w:ascii="Cambria" w:hAnsi="Cambria" w:eastAsiaTheme="minorEastAsia" w:cstheme="minorBidi"/>
      <w:b/>
      <w:bCs/>
      <w:sz w:val="32"/>
      <w:szCs w:val="32"/>
    </w:rPr>
  </w:style>
  <w:style w:type="paragraph" w:styleId="811">
    <w:name w:val="annotation subject"/>
    <w:basedOn w:val="767"/>
    <w:next w:val="767"/>
    <w:link w:val="1566"/>
    <w:uiPriority w:val="99"/>
    <w:qFormat/>
    <w:rPr>
      <w:b/>
      <w:bCs/>
    </w:rPr>
  </w:style>
  <w:style w:type="paragraph" w:styleId="812">
    <w:name w:val="Body Text First Indent"/>
    <w:basedOn w:val="772"/>
    <w:link w:val="2283"/>
    <w:uiPriority w:val="0"/>
    <w:unhideWhenUsed/>
    <w:qFormat/>
    <w:pPr>
      <w:ind w:firstLine="420"/>
      <w:spacing w:after="120"/>
    </w:pPr>
    <w:rPr>
      <w:rFonts w:ascii="Arial" w:eastAsiaTheme="minorEastAsia"/>
      <w:sz w:val="21"/>
      <w:szCs w:val="21"/>
    </w:rPr>
  </w:style>
  <w:style w:type="paragraph" w:styleId="813">
    <w:name w:val="Body Text First Indent 2"/>
    <w:basedOn w:val="773"/>
    <w:next w:val="748"/>
    <w:link w:val="2282"/>
    <w:uiPriority w:val="99"/>
    <w:unhideWhenUsed/>
    <w:qFormat/>
    <w:pPr>
      <w:ind w:left="420" w:firstLine="420"/>
      <w:spacing w:after="120"/>
    </w:pPr>
    <w:rPr>
      <w:rFonts w:ascii="Arial" w:hAnsi="Arial" w:eastAsia="方正仿宋_GBK" w:cs="Arial"/>
      <w:sz w:val="21"/>
      <w:szCs w:val="24"/>
    </w:rPr>
  </w:style>
  <w:style w:type="table" w:styleId="814">
    <w:name w:val="Table Grid"/>
    <w:basedOn w:val="75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5">
    <w:name w:val="Table Theme"/>
    <w:basedOn w:val="7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6">
    <w:name w:val="Table Elegant"/>
    <w:basedOn w:val="755"/>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17">
    <w:name w:val="Strong"/>
    <w:uiPriority w:val="0"/>
    <w:qFormat/>
    <w:rPr>
      <w:b/>
      <w:bCs/>
    </w:rPr>
  </w:style>
  <w:style w:type="character" w:styleId="818">
    <w:name w:val="endnote reference"/>
    <w:uiPriority w:val="0"/>
    <w:qFormat/>
    <w:rPr>
      <w:vertAlign w:val="superscript"/>
    </w:rPr>
  </w:style>
  <w:style w:type="character" w:styleId="819">
    <w:name w:val="page number"/>
    <w:basedOn w:val="754"/>
    <w:uiPriority w:val="0"/>
    <w:qFormat/>
  </w:style>
  <w:style w:type="character" w:styleId="820">
    <w:name w:val="FollowedHyperlink"/>
    <w:basedOn w:val="754"/>
    <w:uiPriority w:val="99"/>
    <w:semiHidden/>
    <w:unhideWhenUsed/>
    <w:qFormat/>
    <w:rPr>
      <w:color w:val="954f72" w:themeColor="followedHyperlink"/>
      <w:u w:val="single"/>
      <w14:textFill>
        <w14:solidFill>
          <w14:schemeClr w14:val="folHlink"/>
        </w14:solidFill>
      </w14:textFill>
    </w:rPr>
  </w:style>
  <w:style w:type="character" w:styleId="821">
    <w:name w:val="Emphasis"/>
    <w:uiPriority w:val="20"/>
    <w:qFormat/>
    <w:rPr>
      <w:color w:val="cc0000"/>
    </w:rPr>
  </w:style>
  <w:style w:type="character" w:styleId="822">
    <w:name w:val="HTML Definition"/>
    <w:basedOn w:val="754"/>
    <w:uiPriority w:val="0"/>
    <w:unhideWhenUsed/>
    <w:qFormat/>
  </w:style>
  <w:style w:type="character" w:styleId="823">
    <w:name w:val="HTML Typewriter"/>
    <w:uiPriority w:val="0"/>
    <w:unhideWhenUsed/>
    <w:qFormat/>
    <w:rPr>
      <w:rFonts w:hint="default" w:ascii="Courier New" w:hAnsi="Courier New" w:eastAsia="Courier New" w:cs="Courier New"/>
      <w:sz w:val="24"/>
      <w:szCs w:val="24"/>
    </w:rPr>
  </w:style>
  <w:style w:type="character" w:styleId="824">
    <w:name w:val="HTML Acronym"/>
    <w:basedOn w:val="754"/>
    <w:uiPriority w:val="0"/>
    <w:qFormat/>
  </w:style>
  <w:style w:type="character" w:styleId="825">
    <w:name w:val="HTML Variable"/>
    <w:basedOn w:val="754"/>
    <w:uiPriority w:val="0"/>
    <w:unhideWhenUsed/>
    <w:qFormat/>
  </w:style>
  <w:style w:type="character" w:styleId="826">
    <w:name w:val="Hyperlink"/>
    <w:basedOn w:val="754"/>
    <w:uiPriority w:val="99"/>
    <w:qFormat/>
    <w:rPr>
      <w:color w:val="0000ff"/>
      <w:u w:val="none"/>
    </w:rPr>
  </w:style>
  <w:style w:type="character" w:styleId="827">
    <w:name w:val="HTML Code"/>
    <w:uiPriority w:val="0"/>
    <w:unhideWhenUsed/>
    <w:qFormat/>
    <w:rPr>
      <w:rFonts w:hint="default" w:ascii="Courier New" w:hAnsi="Courier New" w:eastAsia="Courier New" w:cs="Courier New"/>
      <w:sz w:val="24"/>
      <w:szCs w:val="24"/>
    </w:rPr>
  </w:style>
  <w:style w:type="character" w:styleId="828">
    <w:name w:val="annotation reference"/>
    <w:uiPriority w:val="99"/>
    <w:qFormat/>
    <w:rPr>
      <w:sz w:val="21"/>
      <w:szCs w:val="21"/>
    </w:rPr>
  </w:style>
  <w:style w:type="character" w:styleId="829">
    <w:name w:val="HTML Cite"/>
    <w:basedOn w:val="754"/>
    <w:uiPriority w:val="0"/>
    <w:unhideWhenUsed/>
    <w:qFormat/>
  </w:style>
  <w:style w:type="character" w:styleId="830">
    <w:name w:val="footnote reference"/>
    <w:uiPriority w:val="0"/>
    <w:unhideWhenUsed/>
    <w:qFormat/>
    <w:rPr>
      <w:vertAlign w:val="superscript"/>
    </w:rPr>
  </w:style>
  <w:style w:type="character" w:styleId="831">
    <w:name w:val="HTML Keyboard"/>
    <w:uiPriority w:val="0"/>
    <w:unhideWhenUsed/>
    <w:qFormat/>
    <w:rPr>
      <w:rFonts w:hint="default" w:ascii="Courier New" w:hAnsi="Courier New" w:eastAsia="Courier New" w:cs="Courier New"/>
      <w:sz w:val="24"/>
      <w:szCs w:val="24"/>
    </w:rPr>
  </w:style>
  <w:style w:type="character" w:styleId="832">
    <w:name w:val="HTML Sample"/>
    <w:uiPriority w:val="0"/>
    <w:unhideWhenUsed/>
    <w:qFormat/>
    <w:rPr>
      <w:rFonts w:hint="default" w:ascii="Courier New" w:hAnsi="Courier New" w:eastAsia="Courier New" w:cs="Courier New"/>
    </w:rPr>
  </w:style>
  <w:style w:type="paragraph" w:styleId="833" w:customStyle="1">
    <w:name w:val="标题 21"/>
    <w:next w:val="748"/>
    <w:uiPriority w:val="0"/>
    <w:qFormat/>
    <w:pPr>
      <w:jc w:val="center"/>
      <w:keepLines/>
      <w:keepNext/>
      <w:spacing w:before="260" w:after="260" w:line="416" w:lineRule="auto"/>
      <w:widowControl w:val="off"/>
      <w:outlineLvl w:val="1"/>
    </w:pPr>
    <w:rPr>
      <w:rFonts w:hint="default" w:ascii="幼圆" w:hAnsi="Arial" w:eastAsia="楷体_GB2312" w:cs="Times New Roman"/>
      <w:b/>
      <w:sz w:val="44"/>
      <w:szCs w:val="20"/>
      <w:lang w:val="en-US" w:eastAsia="zh-CN" w:bidi="ar-SA"/>
    </w:rPr>
  </w:style>
  <w:style w:type="character" w:styleId="834" w:customStyle="1">
    <w:name w:val="Quote Char"/>
    <w:uiPriority w:val="29"/>
    <w:qFormat/>
    <w:rPr>
      <w:i/>
    </w:rPr>
  </w:style>
  <w:style w:type="character" w:styleId="835" w:customStyle="1">
    <w:name w:val="Intense Quote Char"/>
    <w:uiPriority w:val="30"/>
    <w:qFormat/>
    <w:rPr>
      <w:i/>
    </w:rPr>
  </w:style>
  <w:style w:type="paragraph" w:styleId="836" w:customStyle="1">
    <w:name w:val="TOC Heading"/>
    <w:uiPriority w:val="39"/>
    <w:unhideWhenUsed/>
    <w:qFormat/>
    <w:rPr>
      <w:rFonts w:hint="default" w:ascii="Times New Roman" w:hAnsi="Times New Roman" w:eastAsia="宋体" w:cs="Times New Roman"/>
    </w:rPr>
  </w:style>
  <w:style w:type="paragraph" w:styleId="837" w:customStyle="1">
    <w:name w:val="Heading 1"/>
    <w:basedOn w:val="748"/>
    <w:next w:val="748"/>
    <w:link w:val="1026"/>
    <w:uiPriority w:val="0"/>
    <w:qFormat/>
    <w:pPr>
      <w:keepNext/>
      <w:outlineLvl w:val="0"/>
    </w:pPr>
    <w:rPr>
      <w:rFonts w:ascii="楷体_GB2312" w:eastAsia="楷体_GB2312"/>
      <w:sz w:val="28"/>
      <w:szCs w:val="20"/>
    </w:rPr>
  </w:style>
  <w:style w:type="paragraph" w:styleId="838" w:customStyle="1">
    <w:name w:val="Heading 2"/>
    <w:basedOn w:val="748"/>
    <w:next w:val="748"/>
    <w:link w:val="1000"/>
    <w:uiPriority w:val="0"/>
    <w:qFormat/>
    <w:pPr>
      <w:jc w:val="center"/>
      <w:keepLines/>
      <w:keepNext/>
      <w:spacing w:before="260" w:after="260" w:line="416" w:lineRule="auto"/>
      <w:outlineLvl w:val="1"/>
    </w:pPr>
    <w:rPr>
      <w:rFonts w:ascii="幼圆" w:hAnsi="Arial" w:eastAsia="楷体_GB2312"/>
      <w:b/>
      <w:sz w:val="44"/>
      <w:szCs w:val="20"/>
    </w:rPr>
  </w:style>
  <w:style w:type="paragraph" w:styleId="839" w:customStyle="1">
    <w:name w:val="Heading 3"/>
    <w:basedOn w:val="748"/>
    <w:next w:val="763"/>
    <w:link w:val="1029"/>
    <w:uiPriority w:val="0"/>
    <w:qFormat/>
    <w:pPr>
      <w:keepLines/>
      <w:keepNext/>
      <w:spacing w:before="260" w:after="260" w:line="416" w:lineRule="auto"/>
      <w:outlineLvl w:val="2"/>
    </w:pPr>
    <w:rPr>
      <w:b/>
      <w:sz w:val="32"/>
      <w:szCs w:val="20"/>
    </w:rPr>
  </w:style>
  <w:style w:type="paragraph" w:styleId="840" w:customStyle="1">
    <w:name w:val="Heading 4"/>
    <w:basedOn w:val="748"/>
    <w:next w:val="748"/>
    <w:link w:val="1030"/>
    <w:uiPriority w:val="0"/>
    <w:qFormat/>
    <w:pPr>
      <w:keepLines/>
      <w:keepNext/>
      <w:spacing w:before="280" w:after="290" w:line="376" w:lineRule="auto"/>
      <w:outlineLvl w:val="3"/>
    </w:pPr>
    <w:rPr>
      <w:rFonts w:ascii="Arial" w:hAnsi="Arial" w:eastAsia="黑体"/>
      <w:b/>
      <w:bCs/>
      <w:sz w:val="28"/>
      <w:szCs w:val="28"/>
    </w:rPr>
  </w:style>
  <w:style w:type="paragraph" w:styleId="841" w:customStyle="1">
    <w:name w:val="Heading 5"/>
    <w:basedOn w:val="748"/>
    <w:next w:val="763"/>
    <w:link w:val="1031"/>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42" w:customStyle="1">
    <w:name w:val="Heading 6"/>
    <w:basedOn w:val="748"/>
    <w:next w:val="763"/>
    <w:link w:val="1017"/>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43" w:customStyle="1">
    <w:name w:val="Heading 7"/>
    <w:basedOn w:val="748"/>
    <w:next w:val="763"/>
    <w:link w:val="1025"/>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44" w:customStyle="1">
    <w:name w:val="Heading 8"/>
    <w:basedOn w:val="748"/>
    <w:next w:val="763"/>
    <w:link w:val="102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45" w:customStyle="1">
    <w:name w:val="Heading 9"/>
    <w:basedOn w:val="748"/>
    <w:next w:val="763"/>
    <w:link w:val="1019"/>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paragraph" w:styleId="846" w:customStyle="1">
    <w:name w:val="Caption"/>
    <w:basedOn w:val="748"/>
    <w:next w:val="748"/>
    <w:link w:val="1146"/>
    <w:uiPriority w:val="0"/>
    <w:qFormat/>
    <w:rPr>
      <w:rFonts w:ascii="Cambria" w:hAnsi="Cambria" w:eastAsia="黑体" w:cstheme="minorBidi"/>
      <w:szCs w:val="22"/>
    </w:rPr>
  </w:style>
  <w:style w:type="paragraph" w:styleId="847" w:customStyle="1">
    <w:name w:val="Footer"/>
    <w:basedOn w:val="748"/>
    <w:link w:val="996"/>
    <w:uiPriority w:val="99"/>
    <w:unhideWhenUsed/>
    <w:qFormat/>
    <w:pPr>
      <w:jc w:val="left"/>
      <w:tabs>
        <w:tab w:val="center" w:pos="4153" w:leader="none"/>
        <w:tab w:val="right" w:pos="8306" w:leader="none"/>
      </w:tabs>
    </w:pPr>
    <w:rPr>
      <w:sz w:val="18"/>
      <w:szCs w:val="18"/>
    </w:rPr>
  </w:style>
  <w:style w:type="paragraph" w:styleId="848" w:customStyle="1">
    <w:name w:val="Header"/>
    <w:basedOn w:val="748"/>
    <w:link w:val="995"/>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849" w:customStyle="1">
    <w:name w:val="Heading 1 Char"/>
    <w:basedOn w:val="754"/>
    <w:uiPriority w:val="9"/>
    <w:qFormat/>
    <w:rPr>
      <w:rFonts w:ascii="Arial" w:hAnsi="Arial" w:eastAsia="Arial" w:cs="Arial"/>
      <w:sz w:val="40"/>
      <w:szCs w:val="40"/>
    </w:rPr>
  </w:style>
  <w:style w:type="character" w:styleId="850" w:customStyle="1">
    <w:name w:val="Heading 2 Char"/>
    <w:basedOn w:val="754"/>
    <w:uiPriority w:val="9"/>
    <w:qFormat/>
    <w:rPr>
      <w:rFonts w:ascii="Arial" w:hAnsi="Arial" w:eastAsia="Arial" w:cs="Arial"/>
      <w:sz w:val="34"/>
    </w:rPr>
  </w:style>
  <w:style w:type="character" w:styleId="851" w:customStyle="1">
    <w:name w:val="Heading 3 Char"/>
    <w:basedOn w:val="754"/>
    <w:uiPriority w:val="9"/>
    <w:qFormat/>
    <w:rPr>
      <w:rFonts w:ascii="Arial" w:hAnsi="Arial" w:eastAsia="Arial" w:cs="Arial"/>
      <w:sz w:val="30"/>
      <w:szCs w:val="30"/>
    </w:rPr>
  </w:style>
  <w:style w:type="character" w:styleId="852" w:customStyle="1">
    <w:name w:val="Heading 4 Char"/>
    <w:basedOn w:val="754"/>
    <w:uiPriority w:val="9"/>
    <w:qFormat/>
    <w:rPr>
      <w:rFonts w:ascii="Arial" w:hAnsi="Arial" w:eastAsia="Arial" w:cs="Arial"/>
      <w:b/>
      <w:bCs/>
      <w:sz w:val="26"/>
      <w:szCs w:val="26"/>
    </w:rPr>
  </w:style>
  <w:style w:type="character" w:styleId="853" w:customStyle="1">
    <w:name w:val="Heading 5 Char"/>
    <w:basedOn w:val="754"/>
    <w:uiPriority w:val="9"/>
    <w:qFormat/>
    <w:rPr>
      <w:rFonts w:ascii="Arial" w:hAnsi="Arial" w:eastAsia="Arial" w:cs="Arial"/>
      <w:b/>
      <w:bCs/>
      <w:sz w:val="24"/>
      <w:szCs w:val="24"/>
    </w:rPr>
  </w:style>
  <w:style w:type="character" w:styleId="854" w:customStyle="1">
    <w:name w:val="Heading 6 Char"/>
    <w:basedOn w:val="754"/>
    <w:uiPriority w:val="9"/>
    <w:qFormat/>
    <w:rPr>
      <w:rFonts w:ascii="Arial" w:hAnsi="Arial" w:eastAsia="Arial" w:cs="Arial"/>
      <w:b/>
      <w:bCs/>
      <w:sz w:val="22"/>
      <w:szCs w:val="22"/>
    </w:rPr>
  </w:style>
  <w:style w:type="character" w:styleId="855" w:customStyle="1">
    <w:name w:val="Heading 7 Char"/>
    <w:basedOn w:val="754"/>
    <w:uiPriority w:val="9"/>
    <w:qFormat/>
    <w:rPr>
      <w:rFonts w:ascii="Arial" w:hAnsi="Arial" w:eastAsia="Arial" w:cs="Arial"/>
      <w:b/>
      <w:bCs/>
      <w:i/>
      <w:iCs/>
      <w:sz w:val="22"/>
      <w:szCs w:val="22"/>
    </w:rPr>
  </w:style>
  <w:style w:type="character" w:styleId="856" w:customStyle="1">
    <w:name w:val="Heading 8 Char"/>
    <w:basedOn w:val="754"/>
    <w:uiPriority w:val="9"/>
    <w:qFormat/>
    <w:rPr>
      <w:rFonts w:ascii="Arial" w:hAnsi="Arial" w:eastAsia="Arial" w:cs="Arial"/>
      <w:i/>
      <w:iCs/>
      <w:sz w:val="22"/>
      <w:szCs w:val="22"/>
    </w:rPr>
  </w:style>
  <w:style w:type="character" w:styleId="857" w:customStyle="1">
    <w:name w:val="Heading 9 Char"/>
    <w:basedOn w:val="754"/>
    <w:uiPriority w:val="9"/>
    <w:qFormat/>
    <w:rPr>
      <w:rFonts w:ascii="Arial" w:hAnsi="Arial" w:eastAsia="Arial" w:cs="Arial"/>
      <w:i/>
      <w:iCs/>
      <w:sz w:val="21"/>
      <w:szCs w:val="21"/>
    </w:rPr>
  </w:style>
  <w:style w:type="character" w:styleId="858" w:customStyle="1">
    <w:name w:val="Title Char"/>
    <w:basedOn w:val="754"/>
    <w:uiPriority w:val="10"/>
    <w:qFormat/>
    <w:rPr>
      <w:sz w:val="48"/>
      <w:szCs w:val="48"/>
    </w:rPr>
  </w:style>
  <w:style w:type="character" w:styleId="859" w:customStyle="1">
    <w:name w:val="Subtitle Char"/>
    <w:basedOn w:val="754"/>
    <w:uiPriority w:val="11"/>
    <w:qFormat/>
    <w:rPr>
      <w:sz w:val="24"/>
      <w:szCs w:val="24"/>
    </w:rPr>
  </w:style>
  <w:style w:type="paragraph" w:styleId="860">
    <w:name w:val="Quote"/>
    <w:basedOn w:val="748"/>
    <w:next w:val="748"/>
    <w:link w:val="861"/>
    <w:uiPriority w:val="29"/>
    <w:qFormat/>
    <w:pPr>
      <w:ind w:left="720" w:right="720"/>
    </w:pPr>
    <w:rPr>
      <w:i/>
    </w:rPr>
  </w:style>
  <w:style w:type="character" w:styleId="861" w:customStyle="1">
    <w:name w:val="引用 Char3"/>
    <w:link w:val="860"/>
    <w:uiPriority w:val="29"/>
    <w:qFormat/>
    <w:rPr>
      <w:i/>
    </w:rPr>
  </w:style>
  <w:style w:type="paragraph" w:styleId="862">
    <w:name w:val="Intense Quote"/>
    <w:basedOn w:val="748"/>
    <w:next w:val="748"/>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Char"/>
    <w:link w:val="862"/>
    <w:uiPriority w:val="30"/>
    <w:qFormat/>
    <w:rPr>
      <w:i/>
    </w:rPr>
  </w:style>
  <w:style w:type="character" w:styleId="864" w:customStyle="1">
    <w:name w:val="Header Char"/>
    <w:basedOn w:val="754"/>
    <w:uiPriority w:val="99"/>
    <w:qFormat/>
  </w:style>
  <w:style w:type="character" w:styleId="865" w:customStyle="1">
    <w:name w:val="Footer Char"/>
    <w:basedOn w:val="754"/>
    <w:uiPriority w:val="99"/>
    <w:qFormat/>
  </w:style>
  <w:style w:type="character" w:styleId="866" w:customStyle="1">
    <w:name w:val="Caption Char"/>
    <w:uiPriority w:val="99"/>
    <w:qFormat/>
  </w:style>
  <w:style w:type="table" w:styleId="867" w:customStyle="1">
    <w:name w:val="Table Grid Light"/>
    <w:basedOn w:val="7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8" w:customStyle="1">
    <w:name w:val="Plain Table 1"/>
    <w:basedOn w:val="7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2"/>
    <w:basedOn w:val="7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3"/>
    <w:basedOn w:val="75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Plain Table 4"/>
    <w:basedOn w:val="75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Plain Table 5"/>
    <w:basedOn w:val="75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Grid Table 1 Light"/>
    <w:basedOn w:val="75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1"/>
    <w:basedOn w:val="75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2"/>
    <w:basedOn w:val="75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3"/>
    <w:basedOn w:val="75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4"/>
    <w:basedOn w:val="75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5"/>
    <w:basedOn w:val="75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6"/>
    <w:basedOn w:val="75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0" w:customStyle="1">
    <w:name w:val="Grid Table 2"/>
    <w:basedOn w:val="7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1" w:customStyle="1">
    <w:name w:val="Grid Table 2 - Accent 1"/>
    <w:basedOn w:val="75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basedOn w:val="75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basedOn w:val="75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basedOn w:val="75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basedOn w:val="755"/>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86" w:customStyle="1">
    <w:name w:val="Grid Table 2 - Accent 6"/>
    <w:basedOn w:val="75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7" w:customStyle="1">
    <w:name w:val="Grid Table 3"/>
    <w:basedOn w:val="7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1"/>
    <w:basedOn w:val="75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basedOn w:val="75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basedOn w:val="75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basedOn w:val="75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basedOn w:val="755"/>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basedOn w:val="75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4"/>
    <w:basedOn w:val="75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Grid Table 4 - Accent 1"/>
    <w:basedOn w:val="755"/>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96" w:customStyle="1">
    <w:name w:val="Grid Table 4 - Accent 2"/>
    <w:basedOn w:val="75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7" w:customStyle="1">
    <w:name w:val="Grid Table 4 - Accent 3"/>
    <w:basedOn w:val="75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8" w:customStyle="1">
    <w:name w:val="Grid Table 4 - Accent 4"/>
    <w:basedOn w:val="75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9" w:customStyle="1">
    <w:name w:val="Grid Table 4 - Accent 5"/>
    <w:basedOn w:val="75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00" w:customStyle="1">
    <w:name w:val="Grid Table 4 - Accent 6"/>
    <w:basedOn w:val="75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1" w:customStyle="1">
    <w:name w:val="Grid Table 5 Dark"/>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5 Dark- Accent 1"/>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03" w:customStyle="1">
    <w:name w:val="Grid Table 5 Dark - Accent 2"/>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4" w:customStyle="1">
    <w:name w:val="Grid Table 5 Dark - Accent 3"/>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5" w:customStyle="1">
    <w:name w:val="Grid Table 5 Dark- Accent 4"/>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6" w:customStyle="1">
    <w:name w:val="Grid Table 5 Dark - Accent 5"/>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07" w:customStyle="1">
    <w:name w:val="Grid Table 5 Dark - Accent 6"/>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8" w:customStyle="1">
    <w:name w:val="Grid Table 6 Colorful"/>
    <w:basedOn w:val="75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9" w:customStyle="1">
    <w:name w:val="Grid Table 6 Colorful - Accent 1"/>
    <w:basedOn w:val="755"/>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b/>
        <w:color w:val="a1b9e2" w:themeColor="accent1" w:themeTint="80"/>
        <w14:textFill>
          <w14:solidFill>
            <w14:schemeClr w14:val="accent1">
              <w14:lumMod w14:val="50000"/>
              <w14:lumOff w14:val="50000"/>
            </w14:schemeClr>
          </w14:solidFill>
        </w14:textFill>
      </w:rPr>
    </w:tblStylePr>
    <w:tblStylePr w:type="firstRow">
      <w:rPr>
        <w:b/>
        <w:color w:val="a1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1b9e2" w:themeColor="accent1" w:themeTint="80"/>
        <w14:textFill>
          <w14:solidFill>
            <w14:schemeClr w14:val="accent1">
              <w14:lumMod w14:val="50000"/>
              <w14:lumOff w14:val="50000"/>
            </w14:schemeClr>
          </w14:solidFill>
        </w14:textFill>
      </w:rPr>
    </w:tblStylePr>
    <w:tblStylePr w:type="lastRow">
      <w:rPr>
        <w:b/>
        <w:color w:val="a1b9e2" w:themeColor="accent1" w:themeTint="80"/>
        <w14:textFill>
          <w14:solidFill>
            <w14:schemeClr w14:val="accent1">
              <w14:lumMod w14:val="50000"/>
              <w14:lumOff w14:val="50000"/>
            </w14:schemeClr>
          </w14:solidFill>
        </w14:textFill>
      </w:rPr>
    </w:tblStylePr>
  </w:style>
  <w:style w:type="table" w:styleId="910" w:customStyle="1">
    <w:name w:val="Grid Table 6 Colorful - Accent 2"/>
    <w:basedOn w:val="75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1" w:customStyle="1">
    <w:name w:val="Grid Table 6 Colorful - Accent 3"/>
    <w:basedOn w:val="75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2" w:customStyle="1">
    <w:name w:val="Grid Table 6 Colorful - Accent 4"/>
    <w:basedOn w:val="75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3" w:customStyle="1">
    <w:name w:val="Grid Table 6 Colorful - Accent 5"/>
    <w:basedOn w:val="75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4" w:customStyle="1">
    <w:name w:val="Grid Table 6 Colorful - Accent 6"/>
    <w:basedOn w:val="75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5" w:customStyle="1">
    <w:name w:val="Grid Table 7 Colorful"/>
    <w:basedOn w:val="75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Grid Table 7 Colorful - Accent 1"/>
    <w:basedOn w:val="755"/>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rFonts w:ascii="Arial" w:hAnsi="Arial"/>
        <w:i/>
        <w:color w:val="a1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17" w:customStyle="1">
    <w:name w:val="Grid Table 7 Colorful - Accent 2"/>
    <w:basedOn w:val="75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8" w:customStyle="1">
    <w:name w:val="Grid Table 7 Colorful - Accent 3"/>
    <w:basedOn w:val="75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9" w:customStyle="1">
    <w:name w:val="Grid Table 7 Colorful - Accent 4"/>
    <w:basedOn w:val="75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0" w:customStyle="1">
    <w:name w:val="Grid Table 7 Colorful - Accent 5"/>
    <w:basedOn w:val="75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21" w:customStyle="1">
    <w:name w:val="Grid Table 7 Colorful - Accent 6"/>
    <w:basedOn w:val="75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2" w:customStyle="1">
    <w:name w:val="List Table 1 Light"/>
    <w:basedOn w:val="75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List Table 1 Light - Accent 1"/>
    <w:basedOn w:val="755"/>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4" w:customStyle="1">
    <w:name w:val="List Table 1 Light - Accent 2"/>
    <w:basedOn w:val="755"/>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5" w:customStyle="1">
    <w:name w:val="List Table 1 Light - Accent 3"/>
    <w:basedOn w:val="755"/>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6" w:customStyle="1">
    <w:name w:val="List Table 1 Light - Accent 4"/>
    <w:basedOn w:val="755"/>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7" w:customStyle="1">
    <w:name w:val="List Table 1 Light - Accent 5"/>
    <w:basedOn w:val="755"/>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28" w:customStyle="1">
    <w:name w:val="List Table 1 Light - Accent 6"/>
    <w:basedOn w:val="755"/>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9" w:customStyle="1">
    <w:name w:val="List Table 2"/>
    <w:basedOn w:val="75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List Table 2 - Accent 1"/>
    <w:basedOn w:val="755"/>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31" w:customStyle="1">
    <w:name w:val="List Table 2 - Accent 2"/>
    <w:basedOn w:val="75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2" w:customStyle="1">
    <w:name w:val="List Table 2 - Accent 3"/>
    <w:basedOn w:val="75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3" w:customStyle="1">
    <w:name w:val="List Table 2 - Accent 4"/>
    <w:basedOn w:val="75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4" w:customStyle="1">
    <w:name w:val="List Table 2 - Accent 5"/>
    <w:basedOn w:val="75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35" w:customStyle="1">
    <w:name w:val="List Table 2 - Accent 6"/>
    <w:basedOn w:val="75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6" w:customStyle="1">
    <w:name w:val="List Table 3"/>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3 - Accent 1"/>
    <w:basedOn w:val="755"/>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8" w:customStyle="1">
    <w:name w:val="List Table 3 - Accent 2"/>
    <w:basedOn w:val="75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9" w:customStyle="1">
    <w:name w:val="List Table 3 - Accent 3"/>
    <w:basedOn w:val="75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0" w:customStyle="1">
    <w:name w:val="List Table 3 - Accent 4"/>
    <w:basedOn w:val="75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1" w:customStyle="1">
    <w:name w:val="List Table 3 - Accent 5"/>
    <w:basedOn w:val="75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42" w:customStyle="1">
    <w:name w:val="List Table 3 - Accent 6"/>
    <w:basedOn w:val="75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3" w:customStyle="1">
    <w:name w:val="List Table 4"/>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4 - Accent 1"/>
    <w:basedOn w:val="755"/>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5" w:customStyle="1">
    <w:name w:val="List Table 4 - Accent 2"/>
    <w:basedOn w:val="75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6" w:customStyle="1">
    <w:name w:val="List Table 4 - Accent 3"/>
    <w:basedOn w:val="75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7" w:customStyle="1">
    <w:name w:val="List Table 4 - Accent 4"/>
    <w:basedOn w:val="75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8" w:customStyle="1">
    <w:name w:val="List Table 4 - Accent 5"/>
    <w:basedOn w:val="75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49" w:customStyle="1">
    <w:name w:val="List Table 4 - Accent 6"/>
    <w:basedOn w:val="75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0" w:customStyle="1">
    <w:name w:val="List Table 5 Dark"/>
    <w:basedOn w:val="75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1"/>
    <w:basedOn w:val="755"/>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2"/>
    <w:basedOn w:val="75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3"/>
    <w:basedOn w:val="75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4"/>
    <w:basedOn w:val="75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5"/>
    <w:basedOn w:val="75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6"/>
    <w:basedOn w:val="75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6 Colorful"/>
    <w:basedOn w:val="75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8" w:customStyle="1">
    <w:name w:val="List Table 6 Colorful - Accent 1"/>
    <w:basedOn w:val="755"/>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59" w:customStyle="1">
    <w:name w:val="List Table 6 Colorful - Accent 2"/>
    <w:basedOn w:val="755"/>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0" w:customStyle="1">
    <w:name w:val="List Table 6 Colorful - Accent 3"/>
    <w:basedOn w:val="755"/>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1" w:customStyle="1">
    <w:name w:val="List Table 6 Colorful - Accent 4"/>
    <w:basedOn w:val="755"/>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2" w:customStyle="1">
    <w:name w:val="List Table 6 Colorful - Accent 5"/>
    <w:basedOn w:val="755"/>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63" w:customStyle="1">
    <w:name w:val="List Table 6 Colorful - Accent 6"/>
    <w:basedOn w:val="755"/>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4" w:customStyle="1">
    <w:name w:val="List Table 7 Colorful"/>
    <w:basedOn w:val="75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List Table 7 Colorful - Accent 1"/>
    <w:basedOn w:val="755"/>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basedOn w:val="755"/>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basedOn w:val="755"/>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basedOn w:val="755"/>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basedOn w:val="755"/>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basedOn w:val="755"/>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1" w:customStyle="1">
    <w:name w:val="Lined - Accent"/>
    <w:basedOn w:val="7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Lined - Accent 1"/>
    <w:basedOn w:val="7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3" w:customStyle="1">
    <w:name w:val="Lined - Accent 2"/>
    <w:basedOn w:val="7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4" w:customStyle="1">
    <w:name w:val="Lined - Accent 3"/>
    <w:basedOn w:val="7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5" w:customStyle="1">
    <w:name w:val="Lined - Accent 4"/>
    <w:basedOn w:val="7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6" w:customStyle="1">
    <w:name w:val="Lined - Accent 5"/>
    <w:basedOn w:val="7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7" w:customStyle="1">
    <w:name w:val="Lined - Accent 6"/>
    <w:basedOn w:val="7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8" w:customStyle="1">
    <w:name w:val="Bordered &amp; Lined - Accent"/>
    <w:basedOn w:val="75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Bordered &amp; Lined - Accent 1"/>
    <w:basedOn w:val="755"/>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0" w:customStyle="1">
    <w:name w:val="Bordered &amp; Lined - Accent 2"/>
    <w:basedOn w:val="75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1" w:customStyle="1">
    <w:name w:val="Bordered &amp; Lined - Accent 3"/>
    <w:basedOn w:val="75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2" w:customStyle="1">
    <w:name w:val="Bordered &amp; Lined - Accent 4"/>
    <w:basedOn w:val="75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3" w:customStyle="1">
    <w:name w:val="Bordered &amp; Lined - Accent 5"/>
    <w:basedOn w:val="75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4" w:customStyle="1">
    <w:name w:val="Bordered &amp; Lined - Accent 6"/>
    <w:basedOn w:val="75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5" w:customStyle="1">
    <w:name w:val="Bordered"/>
    <w:basedOn w:val="75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6" w:customStyle="1">
    <w:name w:val="Bordered - Accent 1"/>
    <w:basedOn w:val="75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87" w:customStyle="1">
    <w:name w:val="Bordered - Accent 2"/>
    <w:basedOn w:val="75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8" w:customStyle="1">
    <w:name w:val="Bordered - Accent 3"/>
    <w:basedOn w:val="75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9" w:customStyle="1">
    <w:name w:val="Bordered - Accent 4"/>
    <w:basedOn w:val="75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0" w:customStyle="1">
    <w:name w:val="Bordered - Accent 5"/>
    <w:basedOn w:val="75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91" w:customStyle="1">
    <w:name w:val="Bordered - Accent 6"/>
    <w:basedOn w:val="75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2" w:customStyle="1">
    <w:name w:val="Footnote Text Char"/>
    <w:uiPriority w:val="99"/>
    <w:qFormat/>
    <w:rPr>
      <w:sz w:val="18"/>
    </w:rPr>
  </w:style>
  <w:style w:type="character" w:styleId="993" w:customStyle="1">
    <w:name w:val="Endnote Text Char"/>
    <w:uiPriority w:val="99"/>
    <w:qFormat/>
    <w:rPr>
      <w:sz w:val="20"/>
    </w:rPr>
  </w:style>
  <w:style w:type="paragraph" w:styleId="994" w:customStyle="1">
    <w:name w:val="TOC 标题1"/>
    <w:uiPriority w:val="39"/>
    <w:unhideWhenUsed/>
    <w:qFormat/>
    <w:rPr>
      <w:rFonts w:hint="default" w:ascii="Times New Roman" w:hAnsi="Times New Roman" w:eastAsia="宋体" w:cs="Times New Roman"/>
    </w:rPr>
  </w:style>
  <w:style w:type="character" w:styleId="995" w:customStyle="1">
    <w:name w:val="页眉 Char"/>
    <w:basedOn w:val="754"/>
    <w:link w:val="848"/>
    <w:uiPriority w:val="0"/>
    <w:qFormat/>
    <w:rPr>
      <w:rFonts w:ascii="Times New Roman" w:hAnsi="Times New Roman" w:eastAsia="宋体" w:cs="Times New Roman"/>
      <w:sz w:val="18"/>
      <w:szCs w:val="18"/>
    </w:rPr>
  </w:style>
  <w:style w:type="character" w:styleId="996" w:customStyle="1">
    <w:name w:val="页脚 Char"/>
    <w:basedOn w:val="754"/>
    <w:link w:val="847"/>
    <w:uiPriority w:val="0"/>
    <w:qFormat/>
    <w:rPr>
      <w:rFonts w:ascii="Times New Roman" w:hAnsi="Times New Roman" w:eastAsia="宋体" w:cs="Times New Roman"/>
      <w:sz w:val="18"/>
      <w:szCs w:val="18"/>
    </w:rPr>
  </w:style>
  <w:style w:type="paragraph" w:styleId="997">
    <w:name w:val="List Paragraph"/>
    <w:basedOn w:val="748"/>
    <w:link w:val="998"/>
    <w:uiPriority w:val="34"/>
    <w:qFormat/>
    <w:pPr>
      <w:ind w:firstLine="420"/>
    </w:pPr>
  </w:style>
  <w:style w:type="character" w:styleId="998" w:customStyle="1">
    <w:name w:val="列出段落 Char"/>
    <w:link w:val="997"/>
    <w:uiPriority w:val="34"/>
    <w:qFormat/>
    <w:rPr>
      <w:rFonts w:ascii="Times New Roman" w:hAnsi="Times New Roman" w:eastAsia="宋体" w:cs="Times New Roman"/>
      <w:szCs w:val="24"/>
    </w:rPr>
  </w:style>
  <w:style w:type="paragraph" w:styleId="999" w:customStyle="1">
    <w:name w:val="_Style 18"/>
    <w:basedOn w:val="748"/>
    <w:next w:val="997"/>
    <w:uiPriority w:val="34"/>
    <w:qFormat/>
    <w:pPr>
      <w:ind w:firstLine="420"/>
    </w:pPr>
    <w:rPr>
      <w:rFonts w:ascii="Calibri" w:hAnsi="Calibri"/>
      <w:szCs w:val="22"/>
    </w:rPr>
  </w:style>
  <w:style w:type="character" w:styleId="1000" w:customStyle="1">
    <w:name w:val="标题 2 Char"/>
    <w:basedOn w:val="754"/>
    <w:link w:val="838"/>
    <w:uiPriority w:val="0"/>
    <w:qFormat/>
    <w:rPr>
      <w:rFonts w:ascii="幼圆" w:hAnsi="Arial" w:eastAsia="楷体_GB2312" w:cs="Times New Roman"/>
      <w:b/>
      <w:sz w:val="44"/>
      <w:szCs w:val="20"/>
    </w:rPr>
  </w:style>
  <w:style w:type="character" w:styleId="1001" w:customStyle="1">
    <w:name w:val="htd0"/>
    <w:basedOn w:val="754"/>
    <w:uiPriority w:val="0"/>
    <w:qFormat/>
  </w:style>
  <w:style w:type="character" w:styleId="1002" w:customStyle="1">
    <w:name w:val="标题 1 Char"/>
    <w:basedOn w:val="754"/>
    <w:link w:val="749"/>
    <w:uiPriority w:val="0"/>
    <w:qFormat/>
    <w:rPr>
      <w:rFonts w:ascii="Times New Roman" w:hAnsi="Times New Roman" w:eastAsia="宋体" w:cs="Times New Roman"/>
      <w:b/>
      <w:bCs/>
      <w:sz w:val="44"/>
      <w:szCs w:val="44"/>
    </w:rPr>
  </w:style>
  <w:style w:type="character" w:styleId="1003" w:customStyle="1">
    <w:name w:val="标题 3 Char"/>
    <w:basedOn w:val="754"/>
    <w:link w:val="751"/>
    <w:uiPriority w:val="9"/>
    <w:qFormat/>
    <w:rPr>
      <w:rFonts w:ascii="Times New Roman" w:hAnsi="Times New Roman" w:eastAsia="宋体" w:cs="Times New Roman"/>
      <w:b/>
      <w:bCs/>
      <w:sz w:val="32"/>
      <w:szCs w:val="32"/>
    </w:rPr>
  </w:style>
  <w:style w:type="character" w:styleId="1004" w:customStyle="1">
    <w:name w:val="标题 4 Char"/>
    <w:basedOn w:val="754"/>
    <w:link w:val="752"/>
    <w:uiPriority w:val="9"/>
    <w:qFormat/>
    <w:rPr>
      <w:rFonts w:asciiTheme="majorHAnsi" w:hAnsiTheme="majorHAnsi" w:eastAsiaTheme="majorEastAsia" w:cstheme="majorBidi"/>
      <w:b/>
      <w:bCs/>
      <w:sz w:val="28"/>
      <w:szCs w:val="28"/>
    </w:rPr>
  </w:style>
  <w:style w:type="character" w:styleId="1005" w:customStyle="1">
    <w:name w:val="标题 5 Char"/>
    <w:basedOn w:val="754"/>
    <w:link w:val="753"/>
    <w:uiPriority w:val="9"/>
    <w:qFormat/>
    <w:rPr>
      <w:rFonts w:ascii="Times New Roman" w:hAnsi="Times New Roman" w:eastAsia="宋体" w:cs="Times New Roman"/>
      <w:b/>
      <w:bCs/>
      <w:sz w:val="28"/>
      <w:szCs w:val="28"/>
    </w:rPr>
  </w:style>
  <w:style w:type="character" w:styleId="1006" w:customStyle="1">
    <w:name w:val="标题 6 Char"/>
    <w:basedOn w:val="754"/>
    <w:uiPriority w:val="9"/>
    <w:semiHidden/>
    <w:qFormat/>
    <w:rPr>
      <w:rFonts w:asciiTheme="majorHAnsi" w:hAnsiTheme="majorHAnsi" w:eastAsiaTheme="majorEastAsia" w:cstheme="majorBidi"/>
      <w:b/>
      <w:bCs/>
      <w:sz w:val="24"/>
      <w:szCs w:val="24"/>
    </w:rPr>
  </w:style>
  <w:style w:type="character" w:styleId="1007" w:customStyle="1">
    <w:name w:val="标题 7 Char"/>
    <w:basedOn w:val="754"/>
    <w:uiPriority w:val="9"/>
    <w:semiHidden/>
    <w:qFormat/>
    <w:rPr>
      <w:rFonts w:ascii="Times New Roman" w:hAnsi="Times New Roman" w:eastAsia="宋体" w:cs="Times New Roman"/>
      <w:b/>
      <w:bCs/>
      <w:sz w:val="24"/>
      <w:szCs w:val="24"/>
    </w:rPr>
  </w:style>
  <w:style w:type="character" w:styleId="1008" w:customStyle="1">
    <w:name w:val="标题 8 Char"/>
    <w:basedOn w:val="754"/>
    <w:uiPriority w:val="9"/>
    <w:semiHidden/>
    <w:qFormat/>
    <w:rPr>
      <w:rFonts w:asciiTheme="majorHAnsi" w:hAnsiTheme="majorHAnsi" w:eastAsiaTheme="majorEastAsia" w:cstheme="majorBidi"/>
      <w:sz w:val="24"/>
      <w:szCs w:val="24"/>
    </w:rPr>
  </w:style>
  <w:style w:type="character" w:styleId="1009" w:customStyle="1">
    <w:name w:val="标题 9 Char"/>
    <w:basedOn w:val="754"/>
    <w:uiPriority w:val="9"/>
    <w:semiHidden/>
    <w:qFormat/>
    <w:rPr>
      <w:rFonts w:asciiTheme="majorHAnsi" w:hAnsiTheme="majorHAnsi" w:eastAsiaTheme="majorEastAsia" w:cstheme="majorBidi"/>
      <w:szCs w:val="21"/>
    </w:rPr>
  </w:style>
  <w:style w:type="paragraph" w:styleId="1010" w:customStyle="1">
    <w:name w:val="_Style 31"/>
    <w:basedOn w:val="748"/>
    <w:next w:val="997"/>
    <w:uiPriority w:val="34"/>
    <w:qFormat/>
    <w:pPr>
      <w:ind w:firstLine="420"/>
    </w:pPr>
    <w:rPr>
      <w:rFonts w:ascii="Calibri" w:hAnsi="Calibri"/>
      <w:szCs w:val="22"/>
    </w:rPr>
  </w:style>
  <w:style w:type="character" w:styleId="1011" w:customStyle="1">
    <w:name w:val="style31"/>
    <w:uiPriority w:val="0"/>
    <w:qFormat/>
    <w:rPr>
      <w:sz w:val="21"/>
      <w:szCs w:val="21"/>
    </w:rPr>
  </w:style>
  <w:style w:type="character" w:styleId="1012" w:customStyle="1">
    <w:name w:val="页脚 字符"/>
    <w:uiPriority w:val="99"/>
    <w:qFormat/>
    <w:rPr>
      <w:sz w:val="18"/>
    </w:rPr>
  </w:style>
  <w:style w:type="character" w:styleId="1013" w:customStyle="1">
    <w:name w:val="正文文本缩进 Char4"/>
    <w:uiPriority w:val="0"/>
    <w:qFormat/>
    <w:rPr>
      <w:rFonts w:ascii="楷体_GB2312" w:eastAsia="楷体_GB2312"/>
      <w:sz w:val="32"/>
    </w:rPr>
  </w:style>
  <w:style w:type="character" w:styleId="1014" w:customStyle="1">
    <w:name w:val="普通文字 Char Char Char"/>
    <w:uiPriority w:val="0"/>
    <w:qFormat/>
    <w:rPr>
      <w:rFonts w:ascii="宋体" w:hAnsi="Courier New" w:eastAsia="宋体" w:cs="Courier New"/>
      <w:sz w:val="21"/>
      <w:szCs w:val="21"/>
      <w:lang w:val="en-US" w:eastAsia="zh-CN" w:bidi="ar-SA"/>
    </w:rPr>
  </w:style>
  <w:style w:type="character" w:styleId="1015" w:customStyle="1">
    <w:name w:val="段落 Char1"/>
    <w:link w:val="1016"/>
    <w:uiPriority w:val="0"/>
    <w:qFormat/>
    <w:rPr>
      <w:rFonts w:eastAsia="仿宋_GB2312"/>
      <w:sz w:val="24"/>
      <w:szCs w:val="24"/>
    </w:rPr>
  </w:style>
  <w:style w:type="paragraph" w:styleId="1016" w:customStyle="1">
    <w:name w:val="段落"/>
    <w:link w:val="1015"/>
    <w:uiPriority w:val="0"/>
    <w:qFormat/>
    <w:pPr>
      <w:ind w:firstLine="420"/>
      <w:jc w:val="both"/>
      <w:spacing w:before="120" w:after="120" w:line="360" w:lineRule="auto"/>
    </w:pPr>
    <w:rPr>
      <w:rFonts w:hint="default" w:eastAsia="仿宋_GB2312" w:asciiTheme="minorHAnsi" w:hAnsiTheme="minorHAnsi" w:cstheme="minorBidi"/>
      <w:sz w:val="24"/>
      <w:szCs w:val="24"/>
    </w:rPr>
  </w:style>
  <w:style w:type="character" w:styleId="1017" w:customStyle="1">
    <w:name w:val="标题 6 Char3"/>
    <w:link w:val="842"/>
    <w:uiPriority w:val="0"/>
    <w:qFormat/>
    <w:rPr>
      <w:rFonts w:ascii="Arial" w:hAnsi="Arial" w:eastAsia="黑体" w:cs="Times New Roman"/>
      <w:b/>
      <w:spacing w:val="-2"/>
      <w:position w:val="-6"/>
      <w:sz w:val="24"/>
      <w:szCs w:val="20"/>
    </w:rPr>
  </w:style>
  <w:style w:type="character" w:styleId="1018" w:customStyle="1">
    <w:name w:val="批注框文本 Char4"/>
    <w:uiPriority w:val="0"/>
    <w:qFormat/>
    <w:rPr>
      <w:sz w:val="18"/>
      <w:szCs w:val="18"/>
    </w:rPr>
  </w:style>
  <w:style w:type="character" w:styleId="1019" w:customStyle="1">
    <w:name w:val="标题 9 Char3"/>
    <w:link w:val="845"/>
    <w:uiPriority w:val="0"/>
    <w:qFormat/>
    <w:rPr>
      <w:rFonts w:ascii="Arial" w:hAnsi="Arial" w:eastAsia="黑体" w:cs="Times New Roman"/>
      <w:spacing w:val="-2"/>
      <w:position w:val="-6"/>
      <w:sz w:val="28"/>
      <w:szCs w:val="20"/>
    </w:rPr>
  </w:style>
  <w:style w:type="character" w:styleId="1020" w:customStyle="1">
    <w:name w:val="纯文本 Char3"/>
    <w:uiPriority w:val="0"/>
    <w:qFormat/>
    <w:rPr>
      <w:rFonts w:ascii="宋体" w:hAnsi="Courier New" w:cs="Courier New"/>
      <w:szCs w:val="21"/>
    </w:rPr>
  </w:style>
  <w:style w:type="character" w:styleId="1021" w:customStyle="1">
    <w:name w:val="_正文段落 Char Char"/>
    <w:link w:val="1022"/>
    <w:uiPriority w:val="0"/>
    <w:qFormat/>
    <w:rPr>
      <w:rFonts w:ascii="宋体" w:hAnsi="宋体"/>
      <w:sz w:val="24"/>
      <w:szCs w:val="28"/>
    </w:rPr>
  </w:style>
  <w:style w:type="paragraph" w:styleId="1022" w:customStyle="1">
    <w:name w:val="_正文段落"/>
    <w:basedOn w:val="748"/>
    <w:link w:val="1021"/>
    <w:uiPriority w:val="0"/>
    <w:qFormat/>
    <w:pPr>
      <w:ind w:firstLine="480"/>
      <w:spacing w:line="360" w:lineRule="auto"/>
    </w:pPr>
    <w:rPr>
      <w:rFonts w:ascii="宋体" w:hAnsi="宋体" w:eastAsiaTheme="minorEastAsia" w:cstheme="minorBidi"/>
      <w:sz w:val="24"/>
      <w:szCs w:val="28"/>
    </w:rPr>
  </w:style>
  <w:style w:type="character" w:styleId="1023" w:customStyle="1">
    <w:name w:val="正文文本 Char4"/>
    <w:uiPriority w:val="0"/>
    <w:qFormat/>
    <w:rPr>
      <w:rFonts w:ascii="楷体_GB2312" w:hAnsi="Arial" w:eastAsia="楷体_GB2312"/>
      <w:sz w:val="28"/>
    </w:rPr>
  </w:style>
  <w:style w:type="character" w:styleId="1024" w:customStyle="1">
    <w:name w:val="标题 8 Char2"/>
    <w:link w:val="844"/>
    <w:uiPriority w:val="0"/>
    <w:qFormat/>
    <w:rPr>
      <w:rFonts w:ascii="Arial" w:hAnsi="Arial" w:eastAsia="黑体" w:cs="Times New Roman"/>
      <w:spacing w:val="-2"/>
      <w:position w:val="-6"/>
      <w:sz w:val="24"/>
      <w:szCs w:val="20"/>
    </w:rPr>
  </w:style>
  <w:style w:type="character" w:styleId="1025" w:customStyle="1">
    <w:name w:val="标题 7 Char3"/>
    <w:link w:val="843"/>
    <w:uiPriority w:val="0"/>
    <w:qFormat/>
    <w:rPr>
      <w:rFonts w:ascii="宋体" w:hAnsi="Times New Roman" w:eastAsia="宋体" w:cs="Times New Roman"/>
      <w:b/>
      <w:spacing w:val="-2"/>
      <w:position w:val="-6"/>
      <w:sz w:val="24"/>
      <w:szCs w:val="20"/>
    </w:rPr>
  </w:style>
  <w:style w:type="character" w:styleId="1026" w:customStyle="1">
    <w:name w:val="标题 1 Char3"/>
    <w:link w:val="837"/>
    <w:uiPriority w:val="0"/>
    <w:qFormat/>
    <w:rPr>
      <w:rFonts w:ascii="楷体_GB2312" w:hAnsi="Times New Roman" w:eastAsia="楷体_GB2312" w:cs="Times New Roman"/>
      <w:sz w:val="28"/>
      <w:szCs w:val="20"/>
    </w:rPr>
  </w:style>
  <w:style w:type="character" w:styleId="1027" w:customStyle="1">
    <w:name w:val="正文缩进 Char1"/>
    <w:link w:val="763"/>
    <w:uiPriority w:val="0"/>
    <w:qFormat/>
    <w:rPr>
      <w:rFonts w:ascii="Times New Roman" w:hAnsi="Times New Roman" w:eastAsia="宋体" w:cs="Times New Roman"/>
      <w:szCs w:val="24"/>
    </w:rPr>
  </w:style>
  <w:style w:type="character" w:styleId="1028" w:customStyle="1">
    <w:name w:val="标题 2 字符"/>
    <w:uiPriority w:val="0"/>
    <w:qFormat/>
    <w:rPr>
      <w:rFonts w:ascii="幼圆" w:hAnsi="Arial" w:eastAsia="楷体_GB2312"/>
      <w:b/>
      <w:sz w:val="44"/>
    </w:rPr>
  </w:style>
  <w:style w:type="character" w:styleId="1029" w:customStyle="1">
    <w:name w:val="标题 3 Char3"/>
    <w:link w:val="839"/>
    <w:uiPriority w:val="0"/>
    <w:qFormat/>
    <w:rPr>
      <w:rFonts w:ascii="Times New Roman" w:hAnsi="Times New Roman" w:eastAsia="宋体" w:cs="Times New Roman"/>
      <w:b/>
      <w:sz w:val="32"/>
      <w:szCs w:val="20"/>
    </w:rPr>
  </w:style>
  <w:style w:type="character" w:styleId="1030" w:customStyle="1">
    <w:name w:val="标题 4 Char3"/>
    <w:link w:val="840"/>
    <w:uiPriority w:val="0"/>
    <w:qFormat/>
    <w:rPr>
      <w:rFonts w:ascii="Arial" w:hAnsi="Arial" w:eastAsia="黑体" w:cs="Times New Roman"/>
      <w:b/>
      <w:bCs/>
      <w:sz w:val="28"/>
      <w:szCs w:val="28"/>
    </w:rPr>
  </w:style>
  <w:style w:type="character" w:styleId="1031" w:customStyle="1">
    <w:name w:val="标题 5 Char3"/>
    <w:link w:val="841"/>
    <w:uiPriority w:val="0"/>
    <w:qFormat/>
    <w:rPr>
      <w:rFonts w:ascii="宋体" w:hAnsi="Times New Roman" w:eastAsia="宋体" w:cs="Times New Roman"/>
      <w:b/>
      <w:spacing w:val="-2"/>
      <w:position w:val="-6"/>
      <w:sz w:val="28"/>
      <w:szCs w:val="20"/>
    </w:rPr>
  </w:style>
  <w:style w:type="character" w:styleId="1032" w:customStyle="1">
    <w:name w:val="font"/>
    <w:basedOn w:val="754"/>
    <w:uiPriority w:val="0"/>
    <w:qFormat/>
  </w:style>
  <w:style w:type="character" w:styleId="1033" w:customStyle="1">
    <w:name w:val="pt9-hui-line201"/>
    <w:uiPriority w:val="0"/>
    <w:qFormat/>
    <w:rPr>
      <w:color w:val="333333"/>
      <w:spacing w:val="300"/>
      <w:sz w:val="18"/>
      <w:szCs w:val="18"/>
      <w:u w:val="none"/>
    </w:rPr>
  </w:style>
  <w:style w:type="character" w:styleId="1034" w:customStyle="1">
    <w:name w:val="正文文本缩进 2 Char4"/>
    <w:uiPriority w:val="0"/>
    <w:qFormat/>
    <w:rPr>
      <w:rFonts w:ascii="楷体_GB2312" w:eastAsia="楷体_GB2312"/>
      <w:sz w:val="28"/>
      <w:szCs w:val="28"/>
    </w:rPr>
  </w:style>
  <w:style w:type="character" w:styleId="1035" w:customStyle="1">
    <w:name w:val="批注主题 Char4"/>
    <w:uiPriority w:val="99"/>
    <w:qFormat/>
    <w:rPr>
      <w:rFonts w:ascii="Calibri" w:hAnsi="Calibri"/>
      <w:b/>
      <w:bCs/>
    </w:rPr>
  </w:style>
  <w:style w:type="character" w:styleId="1036" w:customStyle="1">
    <w:name w:val="批注文字 Char4"/>
    <w:uiPriority w:val="99"/>
    <w:qFormat/>
    <w:rPr>
      <w:rFonts w:ascii="Calibri" w:hAnsi="Calibri"/>
    </w:rPr>
  </w:style>
  <w:style w:type="character" w:styleId="1037" w:customStyle="1">
    <w:name w:val="样式 正文文本缩进 + 左  0 字符 Char Char"/>
    <w:link w:val="1038"/>
    <w:uiPriority w:val="0"/>
    <w:qFormat/>
    <w:rPr>
      <w:rFonts w:cs="宋体"/>
      <w:sz w:val="24"/>
    </w:rPr>
  </w:style>
  <w:style w:type="paragraph" w:styleId="1038" w:customStyle="1">
    <w:name w:val="样式 正文文本缩进 + 左  0 字符"/>
    <w:basedOn w:val="773"/>
    <w:link w:val="1037"/>
    <w:uiPriority w:val="0"/>
    <w:qFormat/>
    <w:pPr>
      <w:ind w:firstLine="250"/>
      <w:spacing w:line="360" w:lineRule="auto"/>
    </w:pPr>
    <w:rPr>
      <w:rFonts w:cs="宋体" w:asciiTheme="minorHAnsi" w:eastAsiaTheme="minorEastAsia"/>
      <w:sz w:val="24"/>
    </w:rPr>
  </w:style>
  <w:style w:type="character" w:styleId="1039" w:customStyle="1">
    <w:name w:val="带缩进的正文 Char Char"/>
    <w:link w:val="1040"/>
    <w:uiPriority w:val="0"/>
    <w:qFormat/>
    <w:rPr>
      <w:rFonts w:ascii="Calibri" w:hAnsi="Calibri"/>
      <w:sz w:val="24"/>
    </w:rPr>
  </w:style>
  <w:style w:type="paragraph" w:styleId="1040" w:customStyle="1">
    <w:name w:val="带缩进的正文"/>
    <w:basedOn w:val="748"/>
    <w:link w:val="1039"/>
    <w:uiPriority w:val="0"/>
    <w:qFormat/>
    <w:pPr>
      <w:ind w:firstLine="480"/>
      <w:spacing w:line="360" w:lineRule="auto"/>
    </w:pPr>
    <w:rPr>
      <w:rFonts w:ascii="Calibri" w:hAnsi="Calibri" w:eastAsiaTheme="minorEastAsia" w:cstheme="minorBidi"/>
      <w:sz w:val="24"/>
      <w:szCs w:val="22"/>
    </w:rPr>
  </w:style>
  <w:style w:type="character" w:styleId="1041" w:customStyle="1">
    <w:name w:val="bodybold1"/>
    <w:uiPriority w:val="0"/>
    <w:qFormat/>
    <w:rPr>
      <w:rFonts w:hint="default" w:ascii="Taipei" w:hAnsi="Taipei"/>
      <w:b/>
      <w:bCs/>
      <w:color w:val="0066ff"/>
      <w:sz w:val="26"/>
      <w:szCs w:val="26"/>
      <w:u w:val="none"/>
    </w:rPr>
  </w:style>
  <w:style w:type="character" w:styleId="1042" w:customStyle="1">
    <w:name w:val="flname8"/>
    <w:basedOn w:val="754"/>
    <w:uiPriority w:val="0"/>
    <w:qFormat/>
  </w:style>
  <w:style w:type="character" w:styleId="1043" w:customStyle="1">
    <w:name w:val="正文（首行缩进两字） Char Char"/>
    <w:uiPriority w:val="0"/>
    <w:qFormat/>
    <w:rPr>
      <w:rFonts w:eastAsia="宋体"/>
      <w:sz w:val="24"/>
      <w:lang w:val="en-US" w:eastAsia="zh-CN" w:bidi="ar-SA"/>
    </w:rPr>
  </w:style>
  <w:style w:type="character" w:styleId="1044" w:customStyle="1">
    <w:name w:val="标题 3 Char Char"/>
    <w:uiPriority w:val="0"/>
    <w:qFormat/>
    <w:rPr>
      <w:rFonts w:eastAsia="宋体"/>
      <w:b/>
      <w:sz w:val="32"/>
      <w:lang w:val="en-US" w:eastAsia="zh-CN" w:bidi="ar-SA"/>
    </w:rPr>
  </w:style>
  <w:style w:type="character" w:styleId="1045" w:customStyle="1">
    <w:name w:val="样式6 Char Char"/>
    <w:link w:val="1046"/>
    <w:uiPriority w:val="0"/>
    <w:qFormat/>
    <w:rPr>
      <w:rFonts w:ascii="宋体" w:hAnsi="宋体"/>
      <w:sz w:val="28"/>
      <w:szCs w:val="28"/>
    </w:rPr>
  </w:style>
  <w:style w:type="paragraph" w:styleId="1046" w:customStyle="1">
    <w:name w:val="样式6"/>
    <w:basedOn w:val="748"/>
    <w:link w:val="1045"/>
    <w:uiPriority w:val="0"/>
    <w:qFormat/>
    <w:pPr>
      <w:ind w:left="980" w:hanging="420"/>
      <w:spacing w:line="360" w:lineRule="auto"/>
    </w:pPr>
    <w:rPr>
      <w:rFonts w:ascii="宋体" w:hAnsi="宋体" w:eastAsiaTheme="minorEastAsia" w:cstheme="minorBidi"/>
      <w:sz w:val="28"/>
      <w:szCs w:val="28"/>
    </w:rPr>
  </w:style>
  <w:style w:type="character" w:styleId="1047" w:customStyle="1">
    <w:name w:val="页眉 字符"/>
    <w:uiPriority w:val="99"/>
    <w:qFormat/>
    <w:rPr>
      <w:sz w:val="18"/>
      <w:szCs w:val="18"/>
    </w:rPr>
  </w:style>
  <w:style w:type="character" w:styleId="1048" w:customStyle="1">
    <w:name w:val="WW8Num11z1"/>
    <w:uiPriority w:val="0"/>
    <w:qFormat/>
    <w:rPr>
      <w:rFonts w:ascii="Wingdings" w:hAnsi="Wingdings"/>
    </w:rPr>
  </w:style>
  <w:style w:type="character" w:styleId="1049" w:customStyle="1">
    <w:name w:val="样式 正文缩进 + 首行缩进:  2 字符 Char Char"/>
    <w:link w:val="1050"/>
    <w:uiPriority w:val="0"/>
    <w:qFormat/>
    <w:rPr>
      <w:rFonts w:cs="宋体"/>
      <w:sz w:val="24"/>
    </w:rPr>
  </w:style>
  <w:style w:type="paragraph" w:styleId="1050" w:customStyle="1">
    <w:name w:val="样式 正文缩进 + 首行缩进:  2 字符"/>
    <w:basedOn w:val="763"/>
    <w:link w:val="1049"/>
    <w:uiPriority w:val="0"/>
    <w:qFormat/>
    <w:pPr>
      <w:ind w:firstLine="200"/>
      <w:spacing w:line="360" w:lineRule="auto"/>
    </w:pPr>
    <w:rPr>
      <w:rFonts w:cs="宋体" w:asciiTheme="minorHAnsi" w:hAnsiTheme="minorHAnsi" w:eastAsiaTheme="minorEastAsia"/>
      <w:sz w:val="24"/>
      <w:szCs w:val="22"/>
    </w:rPr>
  </w:style>
  <w:style w:type="character" w:styleId="1051" w:customStyle="1">
    <w:name w:val="彩色网格 - 强调文字颜色 1 Char"/>
    <w:link w:val="1052"/>
    <w:uiPriority w:val="0"/>
    <w:qFormat/>
    <w:rPr>
      <w:rFonts w:eastAsia="方正仿宋_GBK"/>
      <w:i/>
      <w:iCs/>
      <w:color w:val="000000"/>
      <w:szCs w:val="24"/>
    </w:rPr>
  </w:style>
  <w:style w:type="paragraph" w:styleId="1052" w:customStyle="1">
    <w:name w:val="彩色网格 - 强调文字颜色 11"/>
    <w:basedOn w:val="748"/>
    <w:next w:val="748"/>
    <w:link w:val="1051"/>
    <w:uiPriority w:val="0"/>
    <w:qFormat/>
    <w:pPr>
      <w:ind w:firstLine="560"/>
      <w:spacing w:line="360" w:lineRule="auto"/>
    </w:pPr>
    <w:rPr>
      <w:rFonts w:eastAsia="方正仿宋_GBK" w:asciiTheme="minorHAnsi" w:hAnsiTheme="minorHAnsi" w:cstheme="minorBidi"/>
      <w:i/>
      <w:iCs/>
      <w:color w:val="000000"/>
    </w:rPr>
  </w:style>
  <w:style w:type="character" w:styleId="1053" w:customStyle="1">
    <w:name w:val="文档结构图 Char3"/>
    <w:uiPriority w:val="99"/>
    <w:qFormat/>
    <w:rPr>
      <w:rFonts w:ascii="宋体"/>
      <w:sz w:val="18"/>
      <w:szCs w:val="18"/>
    </w:rPr>
  </w:style>
  <w:style w:type="character" w:styleId="1054" w:customStyle="1">
    <w:name w:val="正文首行缩进 2 Char3"/>
    <w:uiPriority w:val="0"/>
    <w:semiHidden/>
    <w:qFormat/>
    <w:rPr>
      <w:rFonts w:ascii="Arial" w:hAnsi="Arial" w:eastAsia="方正仿宋_GBK" w:cs="Arial"/>
      <w:szCs w:val="24"/>
    </w:rPr>
  </w:style>
  <w:style w:type="character" w:styleId="1055" w:customStyle="1">
    <w:name w:val="样式7 Char Char"/>
    <w:link w:val="1056"/>
    <w:uiPriority w:val="0"/>
    <w:qFormat/>
    <w:rPr>
      <w:rFonts w:ascii="宋体" w:hAnsi="宋体"/>
      <w:sz w:val="28"/>
      <w:szCs w:val="28"/>
    </w:rPr>
  </w:style>
  <w:style w:type="paragraph" w:styleId="1056" w:customStyle="1">
    <w:name w:val="样式7"/>
    <w:basedOn w:val="748"/>
    <w:link w:val="1055"/>
    <w:uiPriority w:val="0"/>
    <w:qFormat/>
    <w:pPr>
      <w:ind w:left="980" w:hanging="420"/>
      <w:spacing w:line="360" w:lineRule="auto"/>
    </w:pPr>
    <w:rPr>
      <w:rFonts w:ascii="宋体" w:hAnsi="宋体" w:eastAsiaTheme="minorEastAsia" w:cstheme="minorBidi"/>
      <w:sz w:val="28"/>
      <w:szCs w:val="28"/>
    </w:rPr>
  </w:style>
  <w:style w:type="character" w:styleId="1057" w:customStyle="1">
    <w:name w:val="WW-Absatz-Standardschriftart11"/>
    <w:uiPriority w:val="0"/>
    <w:qFormat/>
  </w:style>
  <w:style w:type="character" w:styleId="1058" w:customStyle="1">
    <w:name w:val="正文文本 3 Char3"/>
    <w:uiPriority w:val="0"/>
    <w:qFormat/>
    <w:rPr>
      <w:rFonts w:ascii="仿宋_GB2312" w:hAnsi="Arial" w:eastAsia="仿宋_GB2312"/>
      <w:sz w:val="32"/>
    </w:rPr>
  </w:style>
  <w:style w:type="character" w:styleId="1059" w:customStyle="1">
    <w:name w:val="WW8Num34z2"/>
    <w:uiPriority w:val="0"/>
    <w:qFormat/>
    <w:rPr>
      <w:rFonts w:ascii="StarSymbol" w:hAnsi="StarSymbol" w:cs="StarSymbol"/>
      <w:sz w:val="18"/>
      <w:szCs w:val="18"/>
    </w:rPr>
  </w:style>
  <w:style w:type="character" w:styleId="1060" w:customStyle="1">
    <w:name w:val="日期 Char4"/>
    <w:uiPriority w:val="0"/>
    <w:qFormat/>
    <w:rPr>
      <w:rFonts w:ascii="仿宋_GB2312" w:eastAsia="仿宋_GB2312"/>
      <w:b/>
      <w:sz w:val="36"/>
      <w:szCs w:val="24"/>
    </w:rPr>
  </w:style>
  <w:style w:type="character" w:styleId="1061" w:customStyle="1">
    <w:name w:val="正文文本缩进 3 字符1"/>
    <w:uiPriority w:val="99"/>
    <w:qFormat/>
    <w:rPr>
      <w:rFonts w:ascii="宋体" w:hAnsi="Times New Roman" w:eastAsia="方正仿宋_GBK" w:cs="Times New Roman"/>
      <w:sz w:val="16"/>
      <w:szCs w:val="16"/>
    </w:rPr>
  </w:style>
  <w:style w:type="character" w:styleId="1062" w:customStyle="1">
    <w:name w:val="正文文本缩进 3 Char3"/>
    <w:uiPriority w:val="0"/>
    <w:qFormat/>
    <w:rPr>
      <w:rFonts w:ascii="方正行楷简体" w:hAnsi="Arial" w:eastAsia="方正行楷简体"/>
      <w:sz w:val="36"/>
    </w:rPr>
  </w:style>
  <w:style w:type="character" w:styleId="1063" w:customStyle="1">
    <w:name w:val="WW8Num6z1"/>
    <w:uiPriority w:val="0"/>
    <w:qFormat/>
    <w:rPr>
      <w:rFonts w:ascii="Wingdings" w:hAnsi="Wingdings"/>
    </w:rPr>
  </w:style>
  <w:style w:type="character" w:styleId="1064" w:customStyle="1">
    <w:name w:val="正文文本 2 Char3"/>
    <w:uiPriority w:val="0"/>
    <w:qFormat/>
    <w:rPr>
      <w:szCs w:val="24"/>
    </w:rPr>
  </w:style>
  <w:style w:type="character" w:styleId="1065" w:customStyle="1">
    <w:name w:val="WW8Num32z2"/>
    <w:uiPriority w:val="0"/>
    <w:qFormat/>
    <w:rPr>
      <w:rFonts w:ascii="StarSymbol" w:hAnsi="StarSymbol" w:cs="StarSymbol"/>
      <w:sz w:val="18"/>
      <w:szCs w:val="18"/>
    </w:rPr>
  </w:style>
  <w:style w:type="character" w:styleId="1066" w:customStyle="1">
    <w:name w:val="列表段落 字符1"/>
    <w:uiPriority w:val="34"/>
    <w:qFormat/>
    <w:rPr>
      <w:rFonts w:ascii="Calibri" w:hAnsi="Calibri"/>
      <w:sz w:val="21"/>
      <w:szCs w:val="22"/>
    </w:rPr>
  </w:style>
  <w:style w:type="character" w:styleId="1067" w:customStyle="1">
    <w:name w:val="WW8Num28z0"/>
    <w:uiPriority w:val="0"/>
    <w:qFormat/>
    <w:rPr>
      <w:rFonts w:ascii="Wingdings" w:hAnsi="Wingdings" w:cs="StarSymbol"/>
      <w:sz w:val="18"/>
      <w:szCs w:val="18"/>
    </w:rPr>
  </w:style>
  <w:style w:type="character" w:styleId="1068" w:customStyle="1">
    <w:name w:val="WW8Num2z2"/>
    <w:uiPriority w:val="0"/>
    <w:qFormat/>
    <w:rPr>
      <w:rFonts w:ascii="StarSymbol" w:hAnsi="StarSymbol" w:cs="StarSymbol"/>
      <w:sz w:val="18"/>
      <w:szCs w:val="18"/>
    </w:rPr>
  </w:style>
  <w:style w:type="character" w:styleId="1069" w:customStyle="1">
    <w:name w:val="apple-converted-space"/>
    <w:basedOn w:val="754"/>
    <w:uiPriority w:val="0"/>
    <w:qFormat/>
  </w:style>
  <w:style w:type="character" w:styleId="1070" w:customStyle="1">
    <w:name w:val="WW8Num35z2"/>
    <w:uiPriority w:val="0"/>
    <w:qFormat/>
    <w:rPr>
      <w:rFonts w:ascii="StarSymbol" w:hAnsi="StarSymbol" w:cs="StarSymbol"/>
      <w:sz w:val="18"/>
      <w:szCs w:val="18"/>
    </w:rPr>
  </w:style>
  <w:style w:type="character" w:styleId="1071" w:customStyle="1">
    <w:name w:val="标题 Char3"/>
    <w:uiPriority w:val="10"/>
    <w:qFormat/>
    <w:rPr>
      <w:rFonts w:ascii="Cambria" w:hAnsi="Cambria"/>
      <w:b/>
      <w:bCs/>
      <w:sz w:val="32"/>
      <w:szCs w:val="32"/>
    </w:rPr>
  </w:style>
  <w:style w:type="character" w:styleId="1072" w:customStyle="1">
    <w:name w:val="WW8Num10z0"/>
    <w:uiPriority w:val="0"/>
    <w:qFormat/>
    <w:rPr>
      <w:rFonts w:ascii="Wingdings" w:hAnsi="Wingdings" w:cs="StarSymbol"/>
      <w:sz w:val="18"/>
      <w:szCs w:val="18"/>
    </w:rPr>
  </w:style>
  <w:style w:type="character" w:styleId="1073" w:customStyle="1">
    <w:name w:val="正文首行缩进 Char5"/>
    <w:uiPriority w:val="0"/>
    <w:semiHidden/>
    <w:qFormat/>
    <w:rPr>
      <w:rFonts w:ascii="Arial" w:hAnsi="Arial"/>
      <w:szCs w:val="21"/>
    </w:rPr>
  </w:style>
  <w:style w:type="character" w:styleId="1074" w:customStyle="1">
    <w:name w:val="WW8Num32z0"/>
    <w:uiPriority w:val="0"/>
    <w:qFormat/>
    <w:rPr>
      <w:rFonts w:ascii="Wingdings" w:hAnsi="Wingdings" w:cs="StarSymbol"/>
      <w:sz w:val="18"/>
      <w:szCs w:val="18"/>
    </w:rPr>
  </w:style>
  <w:style w:type="character" w:styleId="1075" w:customStyle="1">
    <w:name w:val="正文首行缩进 Char1"/>
    <w:uiPriority w:val="0"/>
    <w:qFormat/>
    <w:rPr>
      <w:rFonts w:ascii="Times New Roman" w:hAnsi="Times New Roman" w:eastAsia="宋体" w:cs="Times New Roman"/>
      <w:szCs w:val="24"/>
    </w:rPr>
  </w:style>
  <w:style w:type="character" w:styleId="1076" w:customStyle="1">
    <w:name w:val="标题 3 字符1"/>
    <w:uiPriority w:val="0"/>
    <w:qFormat/>
    <w:rPr>
      <w:rFonts w:ascii="仿宋" w:eastAsia="仿宋"/>
      <w:b/>
      <w:sz w:val="32"/>
      <w:szCs w:val="32"/>
    </w:rPr>
  </w:style>
  <w:style w:type="character" w:styleId="1077" w:customStyle="1">
    <w:name w:val="正文首行缩进 Char2"/>
    <w:uiPriority w:val="0"/>
    <w:qFormat/>
    <w:rPr>
      <w:rFonts w:ascii="楷体_GB2312" w:hAnsi="Arial" w:eastAsia="楷体_GB2312"/>
      <w:sz w:val="21"/>
      <w:szCs w:val="24"/>
    </w:rPr>
  </w:style>
  <w:style w:type="character" w:styleId="1078" w:customStyle="1">
    <w:name w:val="正文文本 2 字符1"/>
    <w:uiPriority w:val="99"/>
    <w:semiHidden/>
    <w:qFormat/>
    <w:rPr>
      <w:rFonts w:ascii="Times New Roman" w:hAnsi="Times New Roman" w:eastAsia="方正仿宋_GBK" w:cs="Times New Roman"/>
      <w:sz w:val="24"/>
      <w:szCs w:val="24"/>
    </w:rPr>
  </w:style>
  <w:style w:type="character" w:styleId="1079" w:customStyle="1">
    <w:name w:val="Table Heading Char1"/>
    <w:link w:val="1080"/>
    <w:uiPriority w:val="0"/>
    <w:qFormat/>
    <w:rPr>
      <w:rFonts w:ascii="Book Antiqua" w:hAnsi="Book Antiqua" w:eastAsia="黑体" w:cs="Book Antiqua"/>
      <w:bCs/>
      <w:szCs w:val="21"/>
    </w:rPr>
  </w:style>
  <w:style w:type="paragraph" w:styleId="1080" w:customStyle="1">
    <w:name w:val="Table Heading"/>
    <w:basedOn w:val="748"/>
    <w:link w:val="1079"/>
    <w:uiPriority w:val="0"/>
    <w:qFormat/>
    <w:pPr>
      <w:jc w:val="left"/>
      <w:keepNext/>
      <w:spacing w:before="80" w:after="80" w:line="240" w:lineRule="atLeast"/>
    </w:pPr>
    <w:rPr>
      <w:rFonts w:ascii="Book Antiqua" w:hAnsi="Book Antiqua" w:eastAsia="黑体" w:cs="Book Antiqua"/>
      <w:bCs/>
      <w:szCs w:val="21"/>
    </w:rPr>
  </w:style>
  <w:style w:type="character" w:styleId="1081" w:customStyle="1">
    <w:name w:val="二级采标题 字符"/>
    <w:link w:val="1082"/>
    <w:uiPriority w:val="0"/>
    <w:qFormat/>
    <w:rPr>
      <w:rFonts w:ascii="Calibri" w:hAnsi="Calibri"/>
    </w:rPr>
  </w:style>
  <w:style w:type="paragraph" w:styleId="1082" w:customStyle="1">
    <w:name w:val="二级采标题"/>
    <w:next w:val="1083"/>
    <w:link w:val="1081"/>
    <w:uiPriority w:val="0"/>
    <w:qFormat/>
    <w:pPr>
      <w:ind w:left="1134" w:hanging="1134"/>
    </w:pPr>
    <w:rPr>
      <w:rFonts w:hint="default" w:ascii="Calibri" w:hAnsi="Calibri" w:eastAsiaTheme="minorEastAsia" w:cstheme="minorBidi"/>
      <w:sz w:val="21"/>
      <w:szCs w:val="22"/>
    </w:rPr>
  </w:style>
  <w:style w:type="paragraph" w:styleId="1083" w:customStyle="1">
    <w:name w:val="段"/>
    <w:uiPriority w:val="0"/>
    <w:qFormat/>
    <w:pPr>
      <w:ind w:firstLine="200"/>
      <w:jc w:val="both"/>
    </w:pPr>
    <w:rPr>
      <w:rFonts w:hint="default" w:ascii="宋体" w:hAnsi="Times New Roman" w:eastAsia="宋体" w:cs="Times New Roman"/>
      <w:sz w:val="21"/>
    </w:rPr>
  </w:style>
  <w:style w:type="character" w:styleId="1084" w:customStyle="1">
    <w:name w:val="Table Text Char"/>
    <w:link w:val="1085"/>
    <w:uiPriority w:val="0"/>
    <w:qFormat/>
    <w:rPr>
      <w:rFonts w:cs="Arial"/>
      <w:szCs w:val="21"/>
    </w:rPr>
  </w:style>
  <w:style w:type="paragraph" w:styleId="1085" w:customStyle="1">
    <w:name w:val="Table Text"/>
    <w:basedOn w:val="748"/>
    <w:link w:val="1084"/>
    <w:uiPriority w:val="0"/>
    <w:qFormat/>
    <w:pPr>
      <w:jc w:val="left"/>
      <w:spacing w:before="80" w:after="80" w:line="240" w:lineRule="atLeast"/>
    </w:pPr>
    <w:rPr>
      <w:rFonts w:cs="Arial" w:asciiTheme="minorHAnsi" w:hAnsiTheme="minorHAnsi" w:eastAsiaTheme="minorEastAsia"/>
      <w:szCs w:val="21"/>
    </w:rPr>
  </w:style>
  <w:style w:type="character" w:styleId="1086" w:customStyle="1">
    <w:name w:val="WW8Num28z2"/>
    <w:uiPriority w:val="0"/>
    <w:qFormat/>
    <w:rPr>
      <w:rFonts w:ascii="StarSymbol" w:hAnsi="StarSymbol" w:cs="StarSymbol"/>
      <w:sz w:val="18"/>
      <w:szCs w:val="18"/>
    </w:rPr>
  </w:style>
  <w:style w:type="character" w:styleId="1087" w:customStyle="1">
    <w:name w:val="标题2 Char"/>
    <w:link w:val="1088"/>
    <w:uiPriority w:val="0"/>
    <w:qFormat/>
    <w:rPr>
      <w:rFonts w:ascii="宋体" w:hAnsi="宋体"/>
      <w:b/>
      <w:bCs/>
      <w:sz w:val="28"/>
      <w:szCs w:val="28"/>
    </w:rPr>
  </w:style>
  <w:style w:type="paragraph" w:styleId="1088" w:customStyle="1">
    <w:name w:val="标题2"/>
    <w:basedOn w:val="838"/>
    <w:next w:val="748"/>
    <w:link w:val="1087"/>
    <w:uiPriority w:val="0"/>
    <w:qFormat/>
    <w:pPr>
      <w:ind w:left="425"/>
      <w:jc w:val="left"/>
      <w:spacing w:before="0" w:after="0" w:line="360" w:lineRule="auto"/>
    </w:pPr>
    <w:rPr>
      <w:rFonts w:ascii="宋体" w:hAnsi="宋体" w:eastAsiaTheme="minorEastAsia" w:cstheme="minorBidi"/>
      <w:bCs/>
      <w:sz w:val="28"/>
      <w:szCs w:val="28"/>
    </w:rPr>
  </w:style>
  <w:style w:type="character" w:styleId="1089" w:customStyle="1">
    <w:name w:val="WW8Num17z1"/>
    <w:uiPriority w:val="0"/>
    <w:qFormat/>
    <w:rPr>
      <w:rFonts w:ascii="Wingdings 2" w:hAnsi="Wingdings 2" w:cs="StarSymbol"/>
      <w:sz w:val="18"/>
      <w:szCs w:val="18"/>
    </w:rPr>
  </w:style>
  <w:style w:type="character" w:styleId="1090" w:customStyle="1">
    <w:name w:val="font01"/>
    <w:uiPriority w:val="0"/>
    <w:qFormat/>
    <w:rPr>
      <w:rFonts w:hint="eastAsia" w:ascii="楷体" w:hAnsi="楷体" w:eastAsia="楷体" w:cs="楷体"/>
      <w:color w:val="ff0000"/>
      <w:sz w:val="22"/>
      <w:szCs w:val="22"/>
      <w:u w:val="none"/>
    </w:rPr>
  </w:style>
  <w:style w:type="character" w:styleId="1091" w:customStyle="1">
    <w:name w:val="WW8Num23z0"/>
    <w:uiPriority w:val="0"/>
    <w:qFormat/>
    <w:rPr>
      <w:rFonts w:ascii="Wingdings" w:hAnsi="Wingdings" w:cs="StarSymbol"/>
      <w:sz w:val="18"/>
      <w:szCs w:val="18"/>
    </w:rPr>
  </w:style>
  <w:style w:type="character" w:styleId="1092" w:customStyle="1">
    <w:name w:val="font21"/>
    <w:uiPriority w:val="0"/>
    <w:qFormat/>
    <w:rPr>
      <w:rFonts w:hint="eastAsia" w:ascii="楷体" w:hAnsi="楷体" w:eastAsia="楷体" w:cs="楷体"/>
      <w:color w:val="000000"/>
      <w:sz w:val="22"/>
      <w:szCs w:val="22"/>
      <w:u w:val="none"/>
    </w:rPr>
  </w:style>
  <w:style w:type="character" w:styleId="1093" w:customStyle="1">
    <w:name w:val="Absatz-Standardschriftart"/>
    <w:uiPriority w:val="0"/>
    <w:qFormat/>
  </w:style>
  <w:style w:type="character" w:styleId="1094" w:customStyle="1">
    <w:name w:val="批注文字 Char1"/>
    <w:uiPriority w:val="0"/>
    <w:qFormat/>
    <w:rPr>
      <w:rFonts w:ascii="Times New Roman" w:hAnsi="Times New Roman" w:eastAsia="宋体" w:cs="Times New Roman"/>
      <w:szCs w:val="24"/>
    </w:rPr>
  </w:style>
  <w:style w:type="character" w:styleId="1095" w:customStyle="1">
    <w:name w:val="WW8Num20z1"/>
    <w:uiPriority w:val="0"/>
    <w:qFormat/>
    <w:rPr>
      <w:rFonts w:ascii="Wingdings 2" w:hAnsi="Wingdings 2" w:cs="StarSymbol"/>
      <w:sz w:val="18"/>
      <w:szCs w:val="18"/>
    </w:rPr>
  </w:style>
  <w:style w:type="character" w:styleId="1096" w:customStyle="1">
    <w:name w:val="font31"/>
    <w:uiPriority w:val="0"/>
    <w:qFormat/>
    <w:rPr>
      <w:rFonts w:hint="eastAsia" w:ascii="宋体" w:hAnsi="宋体" w:eastAsia="宋体" w:cs="宋体"/>
      <w:b/>
      <w:color w:val="000000"/>
      <w:sz w:val="24"/>
      <w:szCs w:val="24"/>
      <w:u w:val="none"/>
    </w:rPr>
  </w:style>
  <w:style w:type="character" w:styleId="1097" w:customStyle="1">
    <w:name w:val="金宏发行正文 Char Char Char"/>
    <w:uiPriority w:val="0"/>
    <w:qFormat/>
    <w:rPr>
      <w:rFonts w:hint="eastAsia" w:ascii="仿宋_GB2312" w:eastAsia="仿宋_GB2312" w:cs="宋体"/>
      <w:sz w:val="28"/>
    </w:rPr>
  </w:style>
  <w:style w:type="character" w:styleId="1098" w:customStyle="1">
    <w:name w:val="se11"/>
    <w:uiPriority w:val="0"/>
    <w:qFormat/>
    <w:rPr>
      <w:rFonts w:ascii="Tahoma" w:hAnsi="Tahoma" w:cs="Times New Roman"/>
      <w:color w:val="000000"/>
      <w:sz w:val="24"/>
      <w:lang w:bidi="ar-SA"/>
    </w:rPr>
  </w:style>
  <w:style w:type="character" w:styleId="1099" w:customStyle="1">
    <w:name w:val="WW8Num6z2"/>
    <w:uiPriority w:val="0"/>
    <w:qFormat/>
    <w:rPr>
      <w:rFonts w:ascii="StarSymbol" w:hAnsi="StarSymbol" w:cs="StarSymbol"/>
      <w:sz w:val="18"/>
      <w:szCs w:val="18"/>
    </w:rPr>
  </w:style>
  <w:style w:type="character" w:styleId="1100" w:customStyle="1">
    <w:name w:val="模板正文 Char"/>
    <w:link w:val="1101"/>
    <w:uiPriority w:val="0"/>
    <w:qFormat/>
    <w:rPr>
      <w:rFonts w:ascii="Calibri" w:hAnsi="Calibri"/>
      <w:sz w:val="28"/>
      <w:szCs w:val="21"/>
    </w:rPr>
  </w:style>
  <w:style w:type="paragraph" w:styleId="1101" w:customStyle="1">
    <w:name w:val="模板正文"/>
    <w:basedOn w:val="748"/>
    <w:link w:val="1100"/>
    <w:uiPriority w:val="0"/>
    <w:qFormat/>
    <w:pPr>
      <w:ind w:firstLine="200"/>
      <w:spacing w:line="360" w:lineRule="auto"/>
    </w:pPr>
    <w:rPr>
      <w:rFonts w:ascii="Calibri" w:hAnsi="Calibri" w:eastAsiaTheme="minorEastAsia" w:cstheme="minorBidi"/>
      <w:sz w:val="28"/>
      <w:szCs w:val="21"/>
    </w:rPr>
  </w:style>
  <w:style w:type="character" w:styleId="1102" w:customStyle="1">
    <w:name w:val="批注框文本 字符1"/>
    <w:uiPriority w:val="99"/>
    <w:qFormat/>
    <w:rPr>
      <w:rFonts w:ascii="Times New Roman" w:hAnsi="Times New Roman" w:eastAsia="方正仿宋_GBK" w:cs="Times New Roman"/>
      <w:sz w:val="18"/>
      <w:szCs w:val="18"/>
    </w:rPr>
  </w:style>
  <w:style w:type="character" w:styleId="1103" w:customStyle="1">
    <w:name w:val="标书正文 Char"/>
    <w:link w:val="1104"/>
    <w:uiPriority w:val="0"/>
    <w:qFormat/>
    <w:rPr>
      <w:rFonts w:ascii="Calibri" w:hAnsi="Calibri"/>
    </w:rPr>
  </w:style>
  <w:style w:type="paragraph" w:styleId="1104" w:customStyle="1">
    <w:name w:val="标书正文"/>
    <w:basedOn w:val="748"/>
    <w:link w:val="1103"/>
    <w:uiPriority w:val="0"/>
    <w:qFormat/>
    <w:pPr>
      <w:ind w:firstLine="200"/>
      <w:spacing w:before="120" w:line="360" w:lineRule="auto"/>
    </w:pPr>
    <w:rPr>
      <w:rFonts w:ascii="Calibri" w:hAnsi="Calibri" w:eastAsiaTheme="minorEastAsia" w:cstheme="minorBidi"/>
      <w:szCs w:val="22"/>
    </w:rPr>
  </w:style>
  <w:style w:type="character" w:styleId="1105" w:customStyle="1">
    <w:name w:val="二级条标题 字符"/>
    <w:link w:val="1106"/>
    <w:uiPriority w:val="0"/>
    <w:qFormat/>
    <w:rPr>
      <w:rFonts w:ascii="黑体" w:eastAsia="黑体"/>
    </w:rPr>
  </w:style>
  <w:style w:type="paragraph" w:styleId="1106" w:customStyle="1">
    <w:name w:val="二级条标题"/>
    <w:basedOn w:val="1107"/>
    <w:next w:val="1083"/>
    <w:link w:val="1105"/>
    <w:uiPriority w:val="0"/>
    <w:qFormat/>
    <w:pPr>
      <w:ind w:left="630"/>
      <w:tabs>
        <w:tab w:val="left" w:pos="567" w:leader="none"/>
        <w:tab w:val="left" w:pos="780" w:leader="none"/>
      </w:tabs>
      <w:outlineLvl w:val="3"/>
    </w:pPr>
  </w:style>
  <w:style w:type="paragraph" w:styleId="1107" w:customStyle="1">
    <w:name w:val="一级条标题"/>
    <w:basedOn w:val="1108"/>
    <w:next w:val="1083"/>
    <w:link w:val="1221"/>
    <w:uiPriority w:val="0"/>
    <w:qFormat/>
    <w:pPr>
      <w:ind w:left="420" w:hanging="420"/>
      <w:tabs>
        <w:tab w:val="left" w:pos="567" w:leader="none"/>
        <w:tab w:val="left" w:pos="780" w:leader="none"/>
      </w:tabs>
      <w:outlineLvl w:val="2"/>
    </w:pPr>
  </w:style>
  <w:style w:type="paragraph" w:styleId="1108" w:customStyle="1">
    <w:name w:val="章标题"/>
    <w:next w:val="1083"/>
    <w:link w:val="1428"/>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rPr>
  </w:style>
  <w:style w:type="character" w:styleId="1109" w:customStyle="1">
    <w:name w:val="页脚 Char1"/>
    <w:uiPriority w:val="99"/>
    <w:qFormat/>
    <w:rPr>
      <w:sz w:val="18"/>
      <w:szCs w:val="18"/>
    </w:rPr>
  </w:style>
  <w:style w:type="character" w:styleId="1110" w:customStyle="1">
    <w:name w:val="WW8Num15z1"/>
    <w:uiPriority w:val="0"/>
    <w:qFormat/>
    <w:rPr>
      <w:rFonts w:ascii="Wingdings 2" w:hAnsi="Wingdings 2" w:cs="StarSymbol"/>
      <w:sz w:val="18"/>
      <w:szCs w:val="18"/>
    </w:rPr>
  </w:style>
  <w:style w:type="character" w:styleId="1111" w:customStyle="1">
    <w:name w:val="n正文 Char"/>
    <w:link w:val="1112"/>
    <w:uiPriority w:val="0"/>
    <w:qFormat/>
    <w:rPr>
      <w:rFonts w:eastAsia="仿宋_GB2312"/>
      <w:color w:val="000000"/>
      <w:sz w:val="28"/>
      <w:szCs w:val="28"/>
    </w:rPr>
  </w:style>
  <w:style w:type="paragraph" w:styleId="1112" w:customStyle="1">
    <w:name w:val="n正文"/>
    <w:link w:val="1111"/>
    <w:uiPriority w:val="0"/>
    <w:qFormat/>
    <w:pPr>
      <w:ind w:firstLine="200"/>
      <w:spacing w:line="360" w:lineRule="auto"/>
    </w:pPr>
    <w:rPr>
      <w:rFonts w:hint="default" w:eastAsia="仿宋_GB2312" w:asciiTheme="minorHAnsi" w:hAnsiTheme="minorHAnsi" w:cstheme="minorBidi"/>
      <w:color w:val="000000"/>
      <w:sz w:val="28"/>
      <w:szCs w:val="28"/>
    </w:rPr>
  </w:style>
  <w:style w:type="character" w:styleId="1113" w:customStyle="1">
    <w:name w:val="Table Text Char1"/>
    <w:uiPriority w:val="0"/>
    <w:qFormat/>
    <w:rPr>
      <w:sz w:val="21"/>
      <w:szCs w:val="21"/>
    </w:rPr>
  </w:style>
  <w:style w:type="character" w:styleId="1114" w:customStyle="1">
    <w:name w:val="正文文本缩进 Char1"/>
    <w:uiPriority w:val="0"/>
    <w:qFormat/>
    <w:rPr>
      <w:rFonts w:ascii="Calibri" w:hAnsi="Calibri" w:eastAsia="宋体" w:cs="Times New Roman"/>
    </w:rPr>
  </w:style>
  <w:style w:type="character" w:styleId="1115" w:customStyle="1">
    <w:name w:val="文章正文 Char"/>
    <w:uiPriority w:val="0"/>
    <w:qFormat/>
    <w:rPr>
      <w:rFonts w:hint="default" w:ascii="Calibri" w:hAnsi="Calibri"/>
      <w:sz w:val="21"/>
      <w:szCs w:val="24"/>
    </w:rPr>
  </w:style>
  <w:style w:type="character" w:styleId="1116" w:customStyle="1">
    <w:name w:val="GEO正文 Char"/>
    <w:link w:val="1117"/>
    <w:uiPriority w:val="0"/>
    <w:qFormat/>
    <w:rPr>
      <w:rFonts w:eastAsia="仿宋_GB2312"/>
      <w:sz w:val="28"/>
    </w:rPr>
  </w:style>
  <w:style w:type="paragraph" w:styleId="1117" w:customStyle="1">
    <w:name w:val="GEO正文"/>
    <w:basedOn w:val="748"/>
    <w:link w:val="1116"/>
    <w:uiPriority w:val="0"/>
    <w:qFormat/>
    <w:pPr>
      <w:ind w:firstLine="200"/>
      <w:spacing w:line="360" w:lineRule="auto"/>
    </w:pPr>
    <w:rPr>
      <w:rFonts w:eastAsia="仿宋_GB2312" w:asciiTheme="minorHAnsi" w:hAnsiTheme="minorHAnsi" w:cstheme="minorBidi"/>
      <w:sz w:val="28"/>
      <w:szCs w:val="22"/>
    </w:rPr>
  </w:style>
  <w:style w:type="character" w:styleId="1118" w:customStyle="1">
    <w:name w:val="WW8Num35z1"/>
    <w:uiPriority w:val="0"/>
    <w:qFormat/>
    <w:rPr>
      <w:rFonts w:ascii="Wingdings 2" w:hAnsi="Wingdings 2" w:cs="StarSymbol"/>
      <w:sz w:val="18"/>
      <w:szCs w:val="18"/>
    </w:rPr>
  </w:style>
  <w:style w:type="character" w:styleId="1119" w:customStyle="1">
    <w:name w:val="页眉 Char1"/>
    <w:uiPriority w:val="99"/>
    <w:qFormat/>
    <w:rPr>
      <w:sz w:val="18"/>
      <w:szCs w:val="18"/>
    </w:rPr>
  </w:style>
  <w:style w:type="character" w:styleId="1120" w:customStyle="1">
    <w:name w:val="WW8Num34z1"/>
    <w:uiPriority w:val="0"/>
    <w:qFormat/>
    <w:rPr>
      <w:rFonts w:ascii="Wingdings 2" w:hAnsi="Wingdings 2" w:cs="StarSymbol"/>
      <w:sz w:val="18"/>
      <w:szCs w:val="18"/>
    </w:rPr>
  </w:style>
  <w:style w:type="character" w:styleId="1121" w:customStyle="1">
    <w:name w:val="文档结构图 Char1"/>
    <w:uiPriority w:val="0"/>
    <w:qFormat/>
    <w:rPr>
      <w:rFonts w:ascii="宋体" w:hAnsi="Calibri" w:eastAsia="宋体" w:cs="Times New Roman"/>
      <w:sz w:val="18"/>
      <w:szCs w:val="18"/>
    </w:rPr>
  </w:style>
  <w:style w:type="character" w:styleId="1122" w:customStyle="1">
    <w:name w:val="WW8Num21z0"/>
    <w:uiPriority w:val="0"/>
    <w:qFormat/>
    <w:rPr>
      <w:rFonts w:ascii="Wingdings" w:hAnsi="Wingdings" w:cs="StarSymbol"/>
      <w:sz w:val="18"/>
      <w:szCs w:val="18"/>
    </w:rPr>
  </w:style>
  <w:style w:type="character" w:styleId="1123" w:customStyle="1">
    <w:name w:val="页脚 Char2"/>
    <w:uiPriority w:val="99"/>
    <w:qFormat/>
    <w:rPr>
      <w:sz w:val="18"/>
      <w:szCs w:val="18"/>
    </w:rPr>
  </w:style>
  <w:style w:type="character" w:styleId="1124" w:customStyle="1">
    <w:name w:val="WW8Num1z1"/>
    <w:uiPriority w:val="0"/>
    <w:qFormat/>
    <w:rPr>
      <w:rFonts w:ascii="Wingdings" w:hAnsi="Wingdings"/>
    </w:rPr>
  </w:style>
  <w:style w:type="character" w:styleId="1125" w:customStyle="1">
    <w:name w:val="批注主题 Char1"/>
    <w:uiPriority w:val="0"/>
    <w:qFormat/>
    <w:rPr>
      <w:rFonts w:ascii="Calibri" w:hAnsi="Calibri" w:eastAsia="宋体" w:cs="Times New Roman"/>
      <w:b/>
      <w:bCs/>
      <w:sz w:val="21"/>
      <w:szCs w:val="22"/>
    </w:rPr>
  </w:style>
  <w:style w:type="character" w:styleId="1126" w:customStyle="1">
    <w:name w:val="我的图表标题 Char"/>
    <w:uiPriority w:val="0"/>
    <w:qFormat/>
    <w:rPr>
      <w:rFonts w:hint="default" w:ascii="Cambria" w:hAnsi="Cambria" w:eastAsia="黑体" w:cs="宋体"/>
      <w:sz w:val="24"/>
    </w:rPr>
  </w:style>
  <w:style w:type="character" w:styleId="1127" w:customStyle="1">
    <w:name w:val="页眉 Char2"/>
    <w:uiPriority w:val="99"/>
    <w:qFormat/>
    <w:rPr>
      <w:sz w:val="18"/>
      <w:szCs w:val="18"/>
    </w:rPr>
  </w:style>
  <w:style w:type="character" w:styleId="1128" w:customStyle="1">
    <w:name w:val="WW8Num14z2"/>
    <w:uiPriority w:val="0"/>
    <w:qFormat/>
    <w:rPr>
      <w:rFonts w:ascii="StarSymbol" w:hAnsi="StarSymbol" w:cs="StarSymbol"/>
      <w:sz w:val="18"/>
      <w:szCs w:val="18"/>
    </w:rPr>
  </w:style>
  <w:style w:type="character" w:styleId="1129" w:customStyle="1">
    <w:name w:val="正文文本缩进 2 Char1"/>
    <w:uiPriority w:val="0"/>
    <w:qFormat/>
    <w:rPr>
      <w:rFonts w:ascii="Calibri" w:hAnsi="Calibri" w:eastAsia="宋体" w:cs="Times New Roman"/>
    </w:rPr>
  </w:style>
  <w:style w:type="character" w:styleId="1130" w:customStyle="1">
    <w:name w:val="不明显强调1"/>
    <w:uiPriority w:val="0"/>
    <w:qFormat/>
    <w:rPr>
      <w:i/>
      <w:iCs/>
      <w:color w:val="808080"/>
    </w:rPr>
  </w:style>
  <w:style w:type="character" w:styleId="1131" w:customStyle="1">
    <w:name w:val="正文文本缩进 3 Char1"/>
    <w:uiPriority w:val="0"/>
    <w:qFormat/>
    <w:rPr>
      <w:rFonts w:ascii="Calibri" w:hAnsi="Calibri" w:eastAsia="宋体" w:cs="Times New Roman"/>
      <w:sz w:val="16"/>
      <w:szCs w:val="16"/>
    </w:rPr>
  </w:style>
  <w:style w:type="character" w:styleId="1132" w:customStyle="1">
    <w:name w:val="批注文字 字符1"/>
    <w:uiPriority w:val="0"/>
    <w:qFormat/>
    <w:rPr>
      <w:rFonts w:ascii="Times New Roman" w:hAnsi="Times New Roman" w:eastAsia="方正仿宋_GBK" w:cs="Times New Roman"/>
      <w:sz w:val="24"/>
      <w:szCs w:val="24"/>
    </w:rPr>
  </w:style>
  <w:style w:type="character" w:styleId="1133" w:customStyle="1">
    <w:name w:val="纯文本 Char2"/>
    <w:uiPriority w:val="0"/>
    <w:qFormat/>
    <w:rPr>
      <w:rFonts w:ascii="宋体" w:hAnsi="Courier New" w:eastAsia="宋体" w:cs="Courier New"/>
      <w:szCs w:val="21"/>
    </w:rPr>
  </w:style>
  <w:style w:type="character" w:styleId="1134" w:customStyle="1">
    <w:name w:val="WW8Num19z1"/>
    <w:uiPriority w:val="0"/>
    <w:qFormat/>
    <w:rPr>
      <w:rFonts w:ascii="Wingdings" w:hAnsi="Wingdings"/>
    </w:rPr>
  </w:style>
  <w:style w:type="character" w:styleId="1135" w:customStyle="1">
    <w:name w:val="正文文本缩进 Char2"/>
    <w:uiPriority w:val="99"/>
    <w:semiHidden/>
    <w:qFormat/>
    <w:rPr>
      <w:sz w:val="21"/>
      <w:szCs w:val="22"/>
    </w:rPr>
  </w:style>
  <w:style w:type="character" w:styleId="1136" w:customStyle="1">
    <w:name w:val="WW8Num14z7"/>
    <w:uiPriority w:val="0"/>
    <w:qFormat/>
    <w:rPr>
      <w:rFonts w:ascii="Wingdings" w:hAnsi="Wingdings"/>
    </w:rPr>
  </w:style>
  <w:style w:type="character" w:styleId="1137" w:customStyle="1">
    <w:name w:val="正文文本缩进 2 Char2"/>
    <w:uiPriority w:val="99"/>
    <w:semiHidden/>
    <w:qFormat/>
    <w:rPr>
      <w:sz w:val="21"/>
      <w:szCs w:val="22"/>
    </w:rPr>
  </w:style>
  <w:style w:type="character" w:styleId="1138" w:customStyle="1">
    <w:name w:val="WW8Num23z1"/>
    <w:uiPriority w:val="0"/>
    <w:qFormat/>
    <w:rPr>
      <w:rFonts w:ascii="Wingdings 2" w:hAnsi="Wingdings 2" w:cs="StarSymbol"/>
      <w:sz w:val="18"/>
      <w:szCs w:val="18"/>
    </w:rPr>
  </w:style>
  <w:style w:type="character" w:styleId="1139" w:customStyle="1">
    <w:name w:val="批注框文本 Char1"/>
    <w:uiPriority w:val="99"/>
    <w:qFormat/>
    <w:rPr>
      <w:sz w:val="18"/>
      <w:szCs w:val="18"/>
    </w:rPr>
  </w:style>
  <w:style w:type="character" w:styleId="1140" w:customStyle="1">
    <w:name w:val="WW8Num3z2"/>
    <w:uiPriority w:val="0"/>
    <w:qFormat/>
    <w:rPr>
      <w:rFonts w:ascii="StarSymbol" w:hAnsi="StarSymbol" w:cs="StarSymbol"/>
      <w:sz w:val="18"/>
      <w:szCs w:val="18"/>
    </w:rPr>
  </w:style>
  <w:style w:type="character" w:styleId="1141" w:customStyle="1">
    <w:name w:val="文档结构图 Char2"/>
    <w:uiPriority w:val="99"/>
    <w:qFormat/>
    <w:rPr>
      <w:rFonts w:ascii="宋体"/>
      <w:sz w:val="18"/>
      <w:szCs w:val="18"/>
    </w:rPr>
  </w:style>
  <w:style w:type="character" w:styleId="1142" w:customStyle="1">
    <w:name w:val="样式 InfoBlue + 倾斜 Char"/>
    <w:uiPriority w:val="0"/>
    <w:qFormat/>
    <w:rPr>
      <w:color w:val="0000ff"/>
      <w:sz w:val="21"/>
    </w:rPr>
  </w:style>
  <w:style w:type="character" w:styleId="1143" w:customStyle="1">
    <w:name w:val="批注文字 Char2"/>
    <w:uiPriority w:val="0"/>
    <w:qFormat/>
    <w:rPr>
      <w:sz w:val="21"/>
      <w:szCs w:val="22"/>
    </w:rPr>
  </w:style>
  <w:style w:type="character" w:styleId="1144" w:customStyle="1">
    <w:name w:val="批注主题 Char2"/>
    <w:uiPriority w:val="0"/>
    <w:qFormat/>
    <w:rPr>
      <w:b/>
      <w:bCs/>
      <w:sz w:val="21"/>
      <w:szCs w:val="22"/>
    </w:rPr>
  </w:style>
  <w:style w:type="character" w:styleId="1145" w:customStyle="1">
    <w:name w:val="Char Char6"/>
    <w:uiPriority w:val="0"/>
    <w:qFormat/>
    <w:rPr>
      <w:b/>
      <w:bCs/>
      <w:sz w:val="44"/>
      <w:szCs w:val="44"/>
    </w:rPr>
  </w:style>
  <w:style w:type="character" w:styleId="1146" w:customStyle="1">
    <w:name w:val="题注 Char"/>
    <w:link w:val="846"/>
    <w:uiPriority w:val="0"/>
    <w:qFormat/>
    <w:rPr>
      <w:rFonts w:ascii="Cambria" w:hAnsi="Cambria" w:eastAsia="黑体"/>
    </w:rPr>
  </w:style>
  <w:style w:type="character" w:styleId="1147" w:customStyle="1">
    <w:name w:val="p0 Char"/>
    <w:link w:val="1148"/>
    <w:uiPriority w:val="0"/>
    <w:qFormat/>
    <w:rPr>
      <w:szCs w:val="21"/>
    </w:rPr>
  </w:style>
  <w:style w:type="paragraph" w:styleId="1148" w:customStyle="1">
    <w:name w:val="p0"/>
    <w:basedOn w:val="748"/>
    <w:link w:val="1147"/>
    <w:uiPriority w:val="0"/>
    <w:qFormat/>
    <w:pPr>
      <w:widowControl/>
    </w:pPr>
    <w:rPr>
      <w:rFonts w:asciiTheme="minorHAnsi" w:hAnsiTheme="minorHAnsi" w:eastAsiaTheme="minorEastAsia" w:cstheme="minorBidi"/>
      <w:szCs w:val="21"/>
    </w:rPr>
  </w:style>
  <w:style w:type="character" w:styleId="1149" w:customStyle="1">
    <w:name w:val="脚注文本 Char3"/>
    <w:uiPriority w:val="0"/>
    <w:qFormat/>
    <w:rPr>
      <w:rFonts w:ascii="Calibri" w:hAnsi="Calibri"/>
      <w:sz w:val="18"/>
      <w:szCs w:val="18"/>
    </w:rPr>
  </w:style>
  <w:style w:type="character" w:styleId="1150" w:customStyle="1">
    <w:name w:val="标准文本 Char"/>
    <w:link w:val="1151"/>
    <w:uiPriority w:val="0"/>
    <w:qFormat/>
    <w:rPr>
      <w:rFonts w:cs="宋体"/>
      <w:szCs w:val="21"/>
    </w:rPr>
  </w:style>
  <w:style w:type="paragraph" w:styleId="1151" w:customStyle="1">
    <w:name w:val="标准文本"/>
    <w:basedOn w:val="748"/>
    <w:link w:val="1150"/>
    <w:uiPriority w:val="0"/>
    <w:qFormat/>
    <w:pPr>
      <w:ind w:firstLine="420"/>
      <w:spacing w:line="360" w:lineRule="auto"/>
    </w:pPr>
    <w:rPr>
      <w:rFonts w:cs="宋体" w:asciiTheme="minorHAnsi" w:hAnsiTheme="minorHAnsi" w:eastAsiaTheme="minorEastAsia"/>
      <w:szCs w:val="21"/>
    </w:rPr>
  </w:style>
  <w:style w:type="character" w:styleId="1152" w:customStyle="1">
    <w:name w:val="普通(网站) Char1"/>
    <w:link w:val="808"/>
    <w:uiPriority w:val="0"/>
    <w:qFormat/>
    <w:rPr>
      <w:rFonts w:ascii="宋体" w:hAnsi="宋体" w:cs="宋体"/>
      <w:color w:val="000000"/>
      <w:sz w:val="24"/>
      <w:szCs w:val="24"/>
    </w:rPr>
  </w:style>
  <w:style w:type="character" w:styleId="1153" w:customStyle="1">
    <w:name w:val="无间隔 Char"/>
    <w:link w:val="1154"/>
    <w:uiPriority w:val="0"/>
    <w:qFormat/>
    <w:rPr>
      <w:rFonts w:ascii="Calibri" w:hAnsi="Calibri"/>
    </w:rPr>
  </w:style>
  <w:style w:type="paragraph" w:styleId="1154">
    <w:name w:val="No Spacing"/>
    <w:link w:val="1153"/>
    <w:uiPriority w:val="0"/>
    <w:qFormat/>
    <w:pPr>
      <w:jc w:val="both"/>
      <w:widowControl w:val="off"/>
    </w:pPr>
    <w:rPr>
      <w:rFonts w:hint="default" w:ascii="Calibri" w:hAnsi="Calibri" w:eastAsiaTheme="minorEastAsia" w:cstheme="minorBidi"/>
      <w:sz w:val="21"/>
      <w:szCs w:val="22"/>
    </w:rPr>
  </w:style>
  <w:style w:type="character" w:styleId="1155" w:customStyle="1">
    <w:name w:val="页码1"/>
    <w:basedOn w:val="754"/>
    <w:uiPriority w:val="0"/>
    <w:qFormat/>
  </w:style>
  <w:style w:type="character" w:styleId="1156" w:customStyle="1">
    <w:name w:val="11111 Char"/>
    <w:uiPriority w:val="0"/>
    <w:qFormat/>
    <w:rPr>
      <w:rFonts w:hint="eastAsia" w:ascii="宋体" w:hAnsi="宋体" w:eastAsia="宋体" w:cs="宋体"/>
      <w:color w:val="000000"/>
      <w:sz w:val="24"/>
      <w:szCs w:val="24"/>
      <w:lang w:val="zh-CN"/>
    </w:rPr>
  </w:style>
  <w:style w:type="character" w:styleId="1157" w:customStyle="1">
    <w:name w:val="正文文本 Char1"/>
    <w:uiPriority w:val="0"/>
    <w:qFormat/>
    <w:rPr>
      <w:rFonts w:ascii="Times New Roman" w:hAnsi="Times New Roman" w:eastAsia="宋体" w:cs="Times New Roman"/>
      <w:szCs w:val="24"/>
    </w:rPr>
  </w:style>
  <w:style w:type="character" w:styleId="1158" w:customStyle="1">
    <w:name w:val="WW8Num26z1"/>
    <w:uiPriority w:val="0"/>
    <w:qFormat/>
    <w:rPr>
      <w:rFonts w:ascii="Wingdings 2" w:hAnsi="Wingdings 2" w:cs="StarSymbol"/>
      <w:sz w:val="18"/>
      <w:szCs w:val="18"/>
    </w:rPr>
  </w:style>
  <w:style w:type="character" w:styleId="1159" w:customStyle="1">
    <w:name w:val="font51"/>
    <w:uiPriority w:val="0"/>
    <w:qFormat/>
    <w:rPr>
      <w:rFonts w:hint="default" w:ascii="Arial" w:hAnsi="Arial" w:cs="Arial"/>
      <w:color w:val="000000"/>
      <w:sz w:val="20"/>
      <w:szCs w:val="20"/>
      <w:u w:val="none"/>
    </w:rPr>
  </w:style>
  <w:style w:type="character" w:styleId="1160" w:customStyle="1">
    <w:name w:val="WW8Num25z0"/>
    <w:uiPriority w:val="0"/>
    <w:qFormat/>
    <w:rPr>
      <w:rFonts w:ascii="Wingdings" w:hAnsi="Wingdings" w:cs="StarSymbol"/>
      <w:sz w:val="18"/>
      <w:szCs w:val="18"/>
    </w:rPr>
  </w:style>
  <w:style w:type="character" w:styleId="1161" w:customStyle="1">
    <w:name w:val="paramlista1"/>
    <w:uiPriority w:val="0"/>
    <w:qFormat/>
    <w:rPr>
      <w:rFonts w:ascii="Calibri" w:hAnsi="Calibri" w:eastAsia="宋体" w:cs="Times New Roman"/>
      <w:sz w:val="18"/>
      <w:szCs w:val="18"/>
    </w:rPr>
  </w:style>
  <w:style w:type="character" w:styleId="1162" w:customStyle="1">
    <w:name w:val="high-light-bg4"/>
    <w:uiPriority w:val="0"/>
    <w:qFormat/>
  </w:style>
  <w:style w:type="character" w:styleId="1163" w:customStyle="1">
    <w:name w:val="Char Char201"/>
    <w:uiPriority w:val="0"/>
    <w:qFormat/>
    <w:rPr>
      <w:rFonts w:ascii="楷体_GB2312" w:eastAsia="楷体_GB2312"/>
      <w:sz w:val="28"/>
    </w:rPr>
  </w:style>
  <w:style w:type="character" w:styleId="1164" w:customStyle="1">
    <w:name w:val="页脚 字符1"/>
    <w:uiPriority w:val="99"/>
    <w:qFormat/>
    <w:rPr>
      <w:rFonts w:ascii="Times New Roman" w:hAnsi="Times New Roman" w:eastAsia="方正仿宋_GBK" w:cs="Times New Roman"/>
      <w:sz w:val="18"/>
      <w:szCs w:val="18"/>
    </w:rPr>
  </w:style>
  <w:style w:type="character" w:styleId="1165" w:customStyle="1">
    <w:name w:val="font41"/>
    <w:uiPriority w:val="0"/>
    <w:qFormat/>
    <w:rPr>
      <w:rFonts w:hint="eastAsia" w:ascii="宋体" w:hAnsi="宋体" w:eastAsia="宋体" w:cs="宋体"/>
      <w:color w:val="000000"/>
      <w:sz w:val="20"/>
      <w:szCs w:val="20"/>
      <w:u w:val="none"/>
    </w:rPr>
  </w:style>
  <w:style w:type="character" w:styleId="1166" w:customStyle="1">
    <w:name w:val="WW8Num38z0"/>
    <w:uiPriority w:val="0"/>
    <w:qFormat/>
    <w:rPr>
      <w:rFonts w:ascii="Wingdings" w:hAnsi="Wingdings" w:cs="StarSymbol"/>
      <w:sz w:val="18"/>
      <w:szCs w:val="18"/>
    </w:rPr>
  </w:style>
  <w:style w:type="character" w:styleId="1167" w:customStyle="1">
    <w:name w:val="+正文 Char3"/>
    <w:link w:val="1168"/>
    <w:uiPriority w:val="0"/>
    <w:qFormat/>
    <w:rPr>
      <w:sz w:val="28"/>
    </w:rPr>
  </w:style>
  <w:style w:type="paragraph" w:styleId="1168" w:customStyle="1">
    <w:name w:val="+正文"/>
    <w:basedOn w:val="748"/>
    <w:link w:val="1167"/>
    <w:uiPriority w:val="0"/>
    <w:qFormat/>
    <w:pPr>
      <w:ind w:firstLine="200"/>
      <w:spacing w:line="360" w:lineRule="auto"/>
    </w:pPr>
    <w:rPr>
      <w:rFonts w:asciiTheme="minorHAnsi" w:hAnsiTheme="minorHAnsi" w:eastAsiaTheme="minorEastAsia" w:cstheme="minorBidi"/>
      <w:sz w:val="28"/>
      <w:szCs w:val="22"/>
    </w:rPr>
  </w:style>
  <w:style w:type="character" w:styleId="1169" w:customStyle="1">
    <w:name w:val="正文文本 3 字符1"/>
    <w:uiPriority w:val="99"/>
    <w:qFormat/>
    <w:rPr>
      <w:rFonts w:ascii="Times New Roman" w:hAnsi="Times New Roman" w:eastAsia="方正仿宋_GBK" w:cs="Times New Roman"/>
      <w:sz w:val="16"/>
      <w:szCs w:val="16"/>
    </w:rPr>
  </w:style>
  <w:style w:type="character" w:styleId="1170" w:customStyle="1">
    <w:name w:val="Char Char171"/>
    <w:uiPriority w:val="0"/>
    <w:qFormat/>
    <w:rPr>
      <w:rFonts w:ascii="Arial" w:hAnsi="Arial" w:eastAsia="黑体"/>
      <w:b/>
      <w:spacing w:val="-2"/>
      <w:position w:val="-6"/>
      <w:sz w:val="24"/>
    </w:rPr>
  </w:style>
  <w:style w:type="character" w:styleId="1171" w:customStyle="1">
    <w:name w:val="style241"/>
    <w:uiPriority w:val="0"/>
    <w:qFormat/>
    <w:rPr>
      <w:rFonts w:hint="eastAsia" w:ascii="宋体" w:hAnsi="宋体" w:eastAsia="宋体"/>
      <w:color w:val="333333"/>
      <w:lang w:val="en-US" w:eastAsia="zh-CN" w:bidi="ar-SA"/>
    </w:rPr>
  </w:style>
  <w:style w:type="character" w:styleId="1172" w:customStyle="1">
    <w:name w:val="fontstyle01"/>
    <w:uiPriority w:val="0"/>
    <w:qFormat/>
    <w:rPr>
      <w:rFonts w:hint="default" w:ascii="楷体" w:hAnsi="楷体"/>
      <w:color w:val="000000"/>
      <w:sz w:val="24"/>
      <w:szCs w:val="24"/>
    </w:rPr>
  </w:style>
  <w:style w:type="character" w:styleId="1173" w:customStyle="1">
    <w:name w:val="Numbering Symbols"/>
    <w:uiPriority w:val="0"/>
    <w:qFormat/>
  </w:style>
  <w:style w:type="character" w:styleId="1174" w:customStyle="1">
    <w:name w:val="标题 1 Char1"/>
    <w:uiPriority w:val="0"/>
    <w:qFormat/>
    <w:rPr>
      <w:b/>
      <w:sz w:val="44"/>
    </w:rPr>
  </w:style>
  <w:style w:type="character" w:styleId="1175" w:customStyle="1">
    <w:name w:val="引用 Char1"/>
    <w:uiPriority w:val="29"/>
    <w:qFormat/>
    <w:rPr>
      <w:i/>
      <w:iCs/>
      <w:color w:val="404040"/>
      <w:sz w:val="21"/>
    </w:rPr>
  </w:style>
  <w:style w:type="character" w:styleId="1176" w:customStyle="1">
    <w:name w:val="Char Char181"/>
    <w:uiPriority w:val="0"/>
    <w:qFormat/>
    <w:rPr>
      <w:rFonts w:ascii="宋体"/>
      <w:b/>
      <w:spacing w:val="-2"/>
      <w:position w:val="-6"/>
      <w:sz w:val="28"/>
    </w:rPr>
  </w:style>
  <w:style w:type="character" w:styleId="1177" w:customStyle="1">
    <w:name w:val="Table Heading Char"/>
    <w:uiPriority w:val="0"/>
    <w:qFormat/>
    <w:rPr>
      <w:rFonts w:hint="default" w:ascii="Book Antiqua" w:hAnsi="Book Antiqua" w:eastAsia="黑体"/>
      <w:bCs/>
      <w:sz w:val="21"/>
      <w:szCs w:val="21"/>
    </w:rPr>
  </w:style>
  <w:style w:type="character" w:styleId="1178" w:customStyle="1">
    <w:name w:val="Char Char151"/>
    <w:uiPriority w:val="0"/>
    <w:qFormat/>
    <w:rPr>
      <w:rFonts w:ascii="Arial" w:hAnsi="Arial" w:eastAsia="黑体"/>
      <w:spacing w:val="-2"/>
      <w:position w:val="-6"/>
      <w:sz w:val="24"/>
    </w:rPr>
  </w:style>
  <w:style w:type="character" w:styleId="1179" w:customStyle="1">
    <w:name w:val="WW8Num14z1"/>
    <w:uiPriority w:val="0"/>
    <w:qFormat/>
    <w:rPr>
      <w:rFonts w:ascii="Wingdings 2" w:hAnsi="Wingdings 2" w:cs="StarSymbol"/>
      <w:sz w:val="18"/>
      <w:szCs w:val="18"/>
    </w:rPr>
  </w:style>
  <w:style w:type="character" w:styleId="1180" w:customStyle="1">
    <w:name w:val="font111"/>
    <w:uiPriority w:val="0"/>
    <w:qFormat/>
    <w:rPr>
      <w:rFonts w:hint="eastAsia" w:ascii="宋体" w:hAnsi="宋体" w:eastAsia="宋体" w:cs="宋体"/>
      <w:color w:val="000000"/>
      <w:sz w:val="21"/>
      <w:szCs w:val="21"/>
      <w:u w:val="none"/>
    </w:rPr>
  </w:style>
  <w:style w:type="character" w:styleId="1181" w:customStyle="1">
    <w:name w:val="样式2 Char"/>
    <w:uiPriority w:val="0"/>
    <w:qFormat/>
    <w:rPr>
      <w:rFonts w:hint="eastAsia" w:ascii="方正仿宋_GBK" w:eastAsia="方正仿宋_GBK"/>
      <w:bCs/>
      <w:sz w:val="32"/>
      <w:szCs w:val="24"/>
    </w:rPr>
  </w:style>
  <w:style w:type="character" w:styleId="1182" w:customStyle="1">
    <w:name w:val="Char Char18"/>
    <w:uiPriority w:val="0"/>
    <w:qFormat/>
    <w:rPr>
      <w:rFonts w:ascii="宋体"/>
      <w:b/>
      <w:spacing w:val="-2"/>
      <w:position w:val="-6"/>
      <w:sz w:val="28"/>
    </w:rPr>
  </w:style>
  <w:style w:type="character" w:styleId="1183" w:customStyle="1">
    <w:name w:val="WW8Num25z7"/>
    <w:uiPriority w:val="0"/>
    <w:qFormat/>
    <w:rPr>
      <w:rFonts w:ascii="Wingdings" w:hAnsi="Wingdings"/>
    </w:rPr>
  </w:style>
  <w:style w:type="character" w:styleId="1184" w:customStyle="1">
    <w:name w:val="font71"/>
    <w:uiPriority w:val="0"/>
    <w:qFormat/>
    <w:rPr>
      <w:rFonts w:hint="default" w:ascii="Arial" w:hAnsi="Arial" w:cs="Arial"/>
      <w:color w:val="000000"/>
      <w:sz w:val="20"/>
      <w:szCs w:val="20"/>
      <w:u w:val="none"/>
    </w:rPr>
  </w:style>
  <w:style w:type="character" w:styleId="1185" w:customStyle="1">
    <w:name w:val="WW8Num8z0"/>
    <w:uiPriority w:val="0"/>
    <w:qFormat/>
    <w:rPr>
      <w:rFonts w:ascii="Wingdings" w:hAnsi="Wingdings" w:cs="StarSymbol"/>
      <w:sz w:val="18"/>
      <w:szCs w:val="18"/>
    </w:rPr>
  </w:style>
  <w:style w:type="character" w:styleId="1186" w:customStyle="1">
    <w:name w:val="页码2"/>
    <w:basedOn w:val="754"/>
    <w:uiPriority w:val="0"/>
    <w:qFormat/>
  </w:style>
  <w:style w:type="character" w:styleId="1187" w:customStyle="1">
    <w:name w:val="WW8Num12z0"/>
    <w:uiPriority w:val="0"/>
    <w:qFormat/>
    <w:rPr>
      <w:rFonts w:ascii="Wingdings" w:hAnsi="Wingdings" w:cs="StarSymbol"/>
      <w:sz w:val="18"/>
      <w:szCs w:val="18"/>
    </w:rPr>
  </w:style>
  <w:style w:type="character" w:styleId="1188" w:customStyle="1">
    <w:name w:val="方案文档 Char"/>
    <w:link w:val="1189"/>
    <w:uiPriority w:val="0"/>
    <w:qFormat/>
    <w:rPr>
      <w:sz w:val="24"/>
      <w:szCs w:val="24"/>
    </w:rPr>
  </w:style>
  <w:style w:type="paragraph" w:styleId="1189" w:customStyle="1">
    <w:name w:val="方案文档"/>
    <w:link w:val="1188"/>
    <w:uiPriority w:val="0"/>
    <w:qFormat/>
    <w:pPr>
      <w:ind w:firstLine="200"/>
      <w:spacing w:line="360" w:lineRule="auto"/>
    </w:pPr>
    <w:rPr>
      <w:rFonts w:hint="default" w:asciiTheme="minorHAnsi" w:hAnsiTheme="minorHAnsi" w:eastAsiaTheme="minorEastAsia" w:cstheme="minorBidi"/>
      <w:sz w:val="24"/>
      <w:szCs w:val="24"/>
    </w:rPr>
  </w:style>
  <w:style w:type="character" w:styleId="1190" w:customStyle="1">
    <w:name w:val="称呼 Char3"/>
    <w:uiPriority w:val="0"/>
    <w:qFormat/>
    <w:rPr>
      <w:rFonts w:ascii="Arial" w:hAnsi="Arial" w:eastAsia="方正仿宋_GBK" w:cs="Arial"/>
    </w:rPr>
  </w:style>
  <w:style w:type="character" w:styleId="1191" w:customStyle="1">
    <w:name w:val="font141"/>
    <w:uiPriority w:val="0"/>
    <w:qFormat/>
    <w:rPr>
      <w:rFonts w:hint="eastAsia" w:ascii="宋体" w:hAnsi="宋体" w:eastAsia="宋体" w:cs="宋体"/>
      <w:color w:val="000000"/>
      <w:sz w:val="20"/>
      <w:szCs w:val="20"/>
      <w:u w:val="none"/>
    </w:rPr>
  </w:style>
  <w:style w:type="character" w:styleId="1192" w:customStyle="1">
    <w:name w:val="WW8Num13z2"/>
    <w:uiPriority w:val="0"/>
    <w:qFormat/>
    <w:rPr>
      <w:rFonts w:ascii="StarSymbol" w:hAnsi="StarSymbol" w:cs="StarSymbol"/>
      <w:sz w:val="18"/>
      <w:szCs w:val="18"/>
    </w:rPr>
  </w:style>
  <w:style w:type="character" w:styleId="1193" w:customStyle="1">
    <w:name w:val="项目编号B Char"/>
    <w:link w:val="1194"/>
    <w:uiPriority w:val="0"/>
    <w:qFormat/>
    <w:rPr>
      <w:sz w:val="24"/>
      <w:szCs w:val="24"/>
    </w:rPr>
  </w:style>
  <w:style w:type="paragraph" w:styleId="1194" w:customStyle="1">
    <w:name w:val="项目编号B"/>
    <w:link w:val="1193"/>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rPr>
  </w:style>
  <w:style w:type="character" w:styleId="1195" w:customStyle="1">
    <w:name w:val="WW8Num33z1"/>
    <w:uiPriority w:val="0"/>
    <w:qFormat/>
    <w:rPr>
      <w:rFonts w:ascii="Wingdings 2" w:hAnsi="Wingdings 2" w:cs="StarSymbol"/>
      <w:sz w:val="18"/>
      <w:szCs w:val="18"/>
    </w:rPr>
  </w:style>
  <w:style w:type="character" w:styleId="1196" w:customStyle="1">
    <w:name w:val="项目编号A Char Char"/>
    <w:link w:val="1197"/>
    <w:uiPriority w:val="0"/>
    <w:qFormat/>
    <w:rPr>
      <w:sz w:val="24"/>
      <w:szCs w:val="24"/>
    </w:rPr>
  </w:style>
  <w:style w:type="paragraph" w:styleId="1197" w:customStyle="1">
    <w:name w:val="项目编号A"/>
    <w:link w:val="1196"/>
    <w:uiPriority w:val="0"/>
    <w:qFormat/>
    <w:pPr>
      <w:spacing w:line="360" w:lineRule="auto"/>
      <w:tabs>
        <w:tab w:val="left" w:pos="840" w:leader="none"/>
      </w:tabs>
    </w:pPr>
    <w:rPr>
      <w:rFonts w:hint="default" w:asciiTheme="minorHAnsi" w:hAnsiTheme="minorHAnsi" w:eastAsiaTheme="minorEastAsia" w:cstheme="minorBidi"/>
      <w:sz w:val="24"/>
      <w:szCs w:val="24"/>
    </w:rPr>
  </w:style>
  <w:style w:type="character" w:styleId="1198" w:customStyle="1">
    <w:name w:val="style11"/>
    <w:uiPriority w:val="0"/>
    <w:qFormat/>
    <w:rPr>
      <w:color w:val="ff0000"/>
    </w:rPr>
  </w:style>
  <w:style w:type="character" w:styleId="1199" w:customStyle="1">
    <w:name w:val="Char Char15"/>
    <w:uiPriority w:val="0"/>
    <w:qFormat/>
    <w:rPr>
      <w:rFonts w:ascii="Arial" w:hAnsi="Arial" w:eastAsia="黑体"/>
      <w:spacing w:val="-2"/>
      <w:position w:val="-6"/>
      <w:sz w:val="24"/>
    </w:rPr>
  </w:style>
  <w:style w:type="character" w:styleId="1200" w:customStyle="1">
    <w:name w:val="WW8Num14z0"/>
    <w:uiPriority w:val="0"/>
    <w:qFormat/>
    <w:rPr>
      <w:rFonts w:ascii="Wingdings" w:hAnsi="Wingdings" w:cs="StarSymbol"/>
      <w:sz w:val="18"/>
      <w:szCs w:val="18"/>
    </w:rPr>
  </w:style>
  <w:style w:type="character" w:styleId="1201" w:customStyle="1">
    <w:name w:val="Char Char17"/>
    <w:uiPriority w:val="0"/>
    <w:qFormat/>
    <w:rPr>
      <w:rFonts w:ascii="Arial" w:hAnsi="Arial" w:eastAsia="黑体"/>
      <w:b/>
      <w:spacing w:val="-2"/>
      <w:position w:val="-6"/>
      <w:sz w:val="24"/>
    </w:rPr>
  </w:style>
  <w:style w:type="character" w:styleId="1202" w:customStyle="1">
    <w:name w:val="表格内容 Char"/>
    <w:uiPriority w:val="0"/>
    <w:qFormat/>
    <w:rPr>
      <w:rFonts w:hint="eastAsia" w:ascii="微软雅黑" w:hAnsi="微软雅黑" w:eastAsia="微软雅黑"/>
      <w:sz w:val="18"/>
      <w:szCs w:val="24"/>
      <w:lang w:val="en-GB"/>
    </w:rPr>
  </w:style>
  <w:style w:type="character" w:styleId="1203" w:customStyle="1">
    <w:name w:val="武汉表格 Char"/>
    <w:link w:val="1204"/>
    <w:uiPriority w:val="0"/>
    <w:qFormat/>
    <w:rPr>
      <w:rFonts w:eastAsia="黑体"/>
      <w:szCs w:val="21"/>
    </w:rPr>
  </w:style>
  <w:style w:type="paragraph" w:styleId="1204" w:customStyle="1">
    <w:name w:val="武汉表格"/>
    <w:basedOn w:val="748"/>
    <w:link w:val="1203"/>
    <w:uiPriority w:val="0"/>
    <w:qFormat/>
    <w:rPr>
      <w:rFonts w:eastAsia="黑体" w:asciiTheme="minorHAnsi" w:hAnsiTheme="minorHAnsi" w:cstheme="minorBidi"/>
      <w:szCs w:val="21"/>
    </w:rPr>
  </w:style>
  <w:style w:type="character" w:styleId="1205" w:customStyle="1">
    <w:name w:val="WW8Num12z1"/>
    <w:uiPriority w:val="0"/>
    <w:qFormat/>
    <w:rPr>
      <w:rFonts w:ascii="Wingdings 2" w:hAnsi="Wingdings 2" w:cs="StarSymbol"/>
      <w:sz w:val="18"/>
      <w:szCs w:val="18"/>
    </w:rPr>
  </w:style>
  <w:style w:type="character" w:styleId="1206" w:customStyle="1">
    <w:name w:val="Char Char20"/>
    <w:uiPriority w:val="0"/>
    <w:qFormat/>
    <w:rPr>
      <w:rFonts w:ascii="楷体_GB2312" w:eastAsia="楷体_GB2312"/>
      <w:sz w:val="28"/>
    </w:rPr>
  </w:style>
  <w:style w:type="character" w:styleId="1207" w:customStyle="1">
    <w:name w:val="con_text1"/>
    <w:uiPriority w:val="0"/>
    <w:qFormat/>
  </w:style>
  <w:style w:type="character" w:styleId="1208" w:customStyle="1">
    <w:name w:val="批注引用2"/>
    <w:uiPriority w:val="0"/>
    <w:qFormat/>
    <w:rPr>
      <w:sz w:val="21"/>
      <w:szCs w:val="21"/>
    </w:rPr>
  </w:style>
  <w:style w:type="character" w:styleId="1209" w:customStyle="1">
    <w:name w:val="WW8Num5z2"/>
    <w:uiPriority w:val="0"/>
    <w:qFormat/>
    <w:rPr>
      <w:rFonts w:ascii="StarSymbol" w:hAnsi="StarSymbol" w:cs="StarSymbol"/>
      <w:sz w:val="18"/>
      <w:szCs w:val="18"/>
    </w:rPr>
  </w:style>
  <w:style w:type="character" w:styleId="1210" w:customStyle="1">
    <w:name w:val="正文缩进 Char2"/>
    <w:uiPriority w:val="0"/>
    <w:qFormat/>
    <w:rPr>
      <w:rFonts w:eastAsia="宋体"/>
      <w:sz w:val="21"/>
      <w:lang w:val="en-US" w:eastAsia="zh-CN" w:bidi="ar-SA"/>
    </w:rPr>
  </w:style>
  <w:style w:type="character" w:styleId="1211"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12" w:customStyle="1">
    <w:name w:val="Char Char16"/>
    <w:uiPriority w:val="0"/>
    <w:qFormat/>
    <w:rPr>
      <w:rFonts w:ascii="宋体"/>
      <w:b/>
      <w:spacing w:val="-2"/>
      <w:position w:val="-6"/>
      <w:sz w:val="24"/>
    </w:rPr>
  </w:style>
  <w:style w:type="character" w:styleId="1213" w:customStyle="1">
    <w:name w:val="批注主题 字符1"/>
    <w:uiPriority w:val="99"/>
    <w:qFormat/>
    <w:rPr>
      <w:rFonts w:ascii="Times New Roman" w:hAnsi="Times New Roman" w:eastAsia="方正仿宋_GBK" w:cs="Times New Roman"/>
      <w:b/>
      <w:bCs/>
      <w:sz w:val="24"/>
      <w:szCs w:val="24"/>
    </w:rPr>
  </w:style>
  <w:style w:type="character" w:styleId="1214" w:customStyle="1">
    <w:name w:val="Char Char161"/>
    <w:uiPriority w:val="0"/>
    <w:qFormat/>
    <w:rPr>
      <w:rFonts w:ascii="宋体"/>
      <w:b/>
      <w:spacing w:val="-2"/>
      <w:position w:val="-6"/>
      <w:sz w:val="24"/>
    </w:rPr>
  </w:style>
  <w:style w:type="character" w:styleId="1215" w:customStyle="1">
    <w:name w:val="引用 Char"/>
    <w:uiPriority w:val="0"/>
    <w:qFormat/>
    <w:rPr>
      <w:rFonts w:ascii="Times New Roman" w:hAnsi="Times New Roman" w:eastAsia="方正仿宋_GBK" w:cs="Times New Roman"/>
      <w:i/>
      <w:iCs/>
      <w:color w:val="000000"/>
      <w:sz w:val="24"/>
      <w:szCs w:val="20"/>
    </w:rPr>
  </w:style>
  <w:style w:type="character" w:styleId="1216" w:customStyle="1">
    <w:name w:val="标题 3 Char1"/>
    <w:uiPriority w:val="0"/>
    <w:qFormat/>
    <w:rPr>
      <w:b/>
      <w:sz w:val="32"/>
    </w:rPr>
  </w:style>
  <w:style w:type="character" w:styleId="1217" w:customStyle="1">
    <w:name w:val="InfoBlue Char"/>
    <w:uiPriority w:val="0"/>
    <w:qFormat/>
    <w:rPr>
      <w:color w:val="0000ff"/>
      <w:sz w:val="21"/>
    </w:rPr>
  </w:style>
  <w:style w:type="character" w:styleId="1218" w:customStyle="1">
    <w:name w:val="副标题 Char3"/>
    <w:uiPriority w:val="0"/>
    <w:qFormat/>
    <w:rPr>
      <w:b/>
      <w:bCs/>
      <w:sz w:val="32"/>
      <w:szCs w:val="32"/>
    </w:rPr>
  </w:style>
  <w:style w:type="character" w:styleId="1219" w:customStyle="1">
    <w:name w:val="title_orange1"/>
    <w:uiPriority w:val="0"/>
    <w:qFormat/>
    <w:rPr>
      <w:b/>
      <w:bCs/>
      <w:color w:val="cc6600"/>
      <w:sz w:val="33"/>
      <w:szCs w:val="33"/>
      <w:u w:val="none"/>
    </w:rPr>
  </w:style>
  <w:style w:type="character" w:styleId="1220" w:customStyle="1">
    <w:name w:val="font61"/>
    <w:uiPriority w:val="0"/>
    <w:qFormat/>
    <w:rPr>
      <w:rFonts w:hint="default" w:ascii="Arial" w:hAnsi="Arial" w:cs="Arial"/>
      <w:b/>
      <w:color w:val="000000"/>
      <w:sz w:val="20"/>
      <w:szCs w:val="20"/>
      <w:u w:val="none"/>
    </w:rPr>
  </w:style>
  <w:style w:type="character" w:styleId="1221" w:customStyle="1">
    <w:name w:val="一级条标题 Char Char"/>
    <w:link w:val="1107"/>
    <w:uiPriority w:val="0"/>
    <w:qFormat/>
    <w:rPr>
      <w:rFonts w:ascii="黑体" w:eastAsia="黑体"/>
    </w:rPr>
  </w:style>
  <w:style w:type="character" w:styleId="1222" w:customStyle="1">
    <w:name w:val="Char Char191"/>
    <w:uiPriority w:val="0"/>
    <w:qFormat/>
    <w:rPr>
      <w:rFonts w:ascii="Arial" w:hAnsi="Arial" w:eastAsia="黑体"/>
      <w:b/>
      <w:bCs/>
      <w:sz w:val="28"/>
      <w:szCs w:val="28"/>
    </w:rPr>
  </w:style>
  <w:style w:type="character" w:styleId="1223" w:customStyle="1">
    <w:name w:val="WW8Num33z0"/>
    <w:uiPriority w:val="0"/>
    <w:qFormat/>
    <w:rPr>
      <w:rFonts w:ascii="Wingdings" w:hAnsi="Wingdings" w:cs="StarSymbol"/>
      <w:sz w:val="18"/>
      <w:szCs w:val="18"/>
    </w:rPr>
  </w:style>
  <w:style w:type="character" w:styleId="1224" w:customStyle="1">
    <w:name w:val="font91"/>
    <w:uiPriority w:val="0"/>
    <w:qFormat/>
    <w:rPr>
      <w:rFonts w:hint="eastAsia" w:ascii="宋体" w:hAnsi="宋体" w:eastAsia="宋体" w:cs="宋体"/>
      <w:color w:val="000000"/>
      <w:sz w:val="20"/>
      <w:szCs w:val="20"/>
      <w:u w:val="none"/>
    </w:rPr>
  </w:style>
  <w:style w:type="character" w:styleId="1225" w:customStyle="1">
    <w:name w:val="op_dict_text21"/>
    <w:uiPriority w:val="0"/>
    <w:qFormat/>
  </w:style>
  <w:style w:type="character" w:styleId="1226" w:customStyle="1">
    <w:name w:val="normal91"/>
    <w:uiPriority w:val="0"/>
    <w:qFormat/>
    <w:rPr>
      <w:rFonts w:ascii="Calibri" w:hAnsi="Calibri" w:eastAsia="宋体" w:cs="Times New Roman"/>
      <w:sz w:val="20"/>
      <w:szCs w:val="20"/>
    </w:rPr>
  </w:style>
  <w:style w:type="character" w:styleId="1227" w:customStyle="1">
    <w:name w:val="WW8Num18z1"/>
    <w:uiPriority w:val="0"/>
    <w:qFormat/>
    <w:rPr>
      <w:rFonts w:ascii="Wingdings 2" w:hAnsi="Wingdings 2" w:cs="StarSymbol"/>
      <w:sz w:val="18"/>
      <w:szCs w:val="18"/>
    </w:rPr>
  </w:style>
  <w:style w:type="character" w:styleId="1228" w:customStyle="1">
    <w:name w:val="font121"/>
    <w:uiPriority w:val="0"/>
    <w:qFormat/>
    <w:rPr>
      <w:rFonts w:hint="eastAsia" w:ascii="宋体" w:hAnsi="宋体" w:eastAsia="宋体" w:cs="宋体"/>
      <w:b/>
      <w:color w:val="000000"/>
      <w:sz w:val="20"/>
      <w:szCs w:val="20"/>
      <w:u w:val="none"/>
    </w:rPr>
  </w:style>
  <w:style w:type="character" w:styleId="1229" w:customStyle="1">
    <w:name w:val="标题 4 Char1"/>
    <w:uiPriority w:val="0"/>
    <w:qFormat/>
    <w:rPr>
      <w:rFonts w:hint="default" w:ascii="Cambria" w:hAnsi="Cambria" w:eastAsia="宋体" w:cs="Times New Roman"/>
      <w:b/>
      <w:bCs/>
      <w:sz w:val="28"/>
      <w:szCs w:val="28"/>
    </w:rPr>
  </w:style>
  <w:style w:type="character" w:styleId="1230" w:customStyle="1">
    <w:name w:val="Char Char19"/>
    <w:uiPriority w:val="0"/>
    <w:qFormat/>
    <w:rPr>
      <w:rFonts w:ascii="Arial" w:hAnsi="Arial" w:eastAsia="黑体"/>
      <w:b/>
      <w:bCs/>
      <w:sz w:val="28"/>
      <w:szCs w:val="28"/>
    </w:rPr>
  </w:style>
  <w:style w:type="character" w:styleId="1231" w:customStyle="1">
    <w:name w:val="标题 9 字符1"/>
    <w:uiPriority w:val="9"/>
    <w:qFormat/>
    <w:rPr>
      <w:rFonts w:ascii="Arial" w:hAnsi="Arial" w:eastAsia="黑体" w:cs="Times New Roman"/>
      <w:sz w:val="24"/>
      <w:szCs w:val="21"/>
    </w:rPr>
  </w:style>
  <w:style w:type="character" w:styleId="1232" w:customStyle="1">
    <w:name w:val="font131"/>
    <w:uiPriority w:val="0"/>
    <w:qFormat/>
    <w:rPr>
      <w:rFonts w:hint="eastAsia" w:ascii="宋体" w:hAnsi="宋体" w:eastAsia="宋体" w:cs="宋体"/>
      <w:color w:val="000000"/>
      <w:sz w:val="18"/>
      <w:szCs w:val="18"/>
      <w:u w:val="none"/>
    </w:rPr>
  </w:style>
  <w:style w:type="character" w:styleId="1233" w:customStyle="1">
    <w:name w:val="标题G Char"/>
    <w:uiPriority w:val="0"/>
    <w:qFormat/>
    <w:rPr>
      <w:rFonts w:hint="eastAsia" w:ascii="方正小标宋_GBK" w:hAnsi="方正小标宋_GBK" w:eastAsia="方正小标宋_GBK"/>
      <w:color w:val="000000"/>
      <w:spacing w:val="-20"/>
      <w:sz w:val="44"/>
      <w:szCs w:val="52"/>
    </w:rPr>
  </w:style>
  <w:style w:type="character" w:styleId="1234" w:customStyle="1">
    <w:name w:val="批注引用1"/>
    <w:uiPriority w:val="0"/>
    <w:qFormat/>
    <w:rPr>
      <w:sz w:val="21"/>
      <w:szCs w:val="21"/>
    </w:rPr>
  </w:style>
  <w:style w:type="character" w:styleId="1235" w:customStyle="1">
    <w:name w:val="WW-Absatz-Standardschriftart111"/>
    <w:uiPriority w:val="0"/>
    <w:qFormat/>
  </w:style>
  <w:style w:type="character" w:styleId="1236" w:customStyle="1">
    <w:name w:val="font81"/>
    <w:uiPriority w:val="0"/>
    <w:qFormat/>
    <w:rPr>
      <w:rFonts w:hint="eastAsia" w:ascii="宋体" w:hAnsi="宋体" w:eastAsia="宋体" w:cs="宋体"/>
      <w:b/>
      <w:color w:val="000000"/>
      <w:sz w:val="20"/>
      <w:szCs w:val="20"/>
      <w:u w:val="none"/>
    </w:rPr>
  </w:style>
  <w:style w:type="character" w:styleId="1237" w:customStyle="1">
    <w:name w:val="m1"/>
    <w:uiPriority w:val="0"/>
    <w:qFormat/>
    <w:rPr>
      <w:rFonts w:hint="eastAsia" w:ascii="宋体" w:hAnsi="宋体" w:eastAsia="宋体"/>
      <w:color w:val="0000ff"/>
      <w:lang w:val="en-US" w:eastAsia="zh-CN" w:bidi="ar-SA"/>
    </w:rPr>
  </w:style>
  <w:style w:type="character" w:styleId="1238" w:customStyle="1">
    <w:name w:val="表格 Char Char"/>
    <w:link w:val="1239"/>
    <w:uiPriority w:val="0"/>
    <w:qFormat/>
    <w:rPr>
      <w:rFonts w:ascii="Arial" w:hAnsi="Arial"/>
      <w:sz w:val="24"/>
      <w:szCs w:val="24"/>
    </w:rPr>
  </w:style>
  <w:style w:type="paragraph" w:styleId="1239" w:customStyle="1">
    <w:name w:val="表格"/>
    <w:basedOn w:val="748"/>
    <w:link w:val="1238"/>
    <w:uiPriority w:val="0"/>
    <w:qFormat/>
    <w:rPr>
      <w:rFonts w:ascii="Arial" w:hAnsi="Arial" w:eastAsiaTheme="minorEastAsia" w:cstheme="minorBidi"/>
      <w:sz w:val="24"/>
    </w:rPr>
  </w:style>
  <w:style w:type="character" w:styleId="1240" w:customStyle="1">
    <w:name w:val="WW8Num21z2"/>
    <w:uiPriority w:val="0"/>
    <w:qFormat/>
    <w:rPr>
      <w:rFonts w:ascii="StarSymbol" w:hAnsi="StarSymbol" w:cs="StarSymbol"/>
      <w:sz w:val="18"/>
      <w:szCs w:val="18"/>
    </w:rPr>
  </w:style>
  <w:style w:type="character" w:styleId="1241" w:customStyle="1">
    <w:name w:val="副标题 Char1"/>
    <w:uiPriority w:val="0"/>
    <w:qFormat/>
    <w:rPr>
      <w:rFonts w:ascii="Cambria" w:hAnsi="Cambria" w:cs="Times New Roman"/>
      <w:b/>
      <w:bCs/>
      <w:sz w:val="32"/>
      <w:szCs w:val="32"/>
    </w:rPr>
  </w:style>
  <w:style w:type="character" w:styleId="1242" w:customStyle="1">
    <w:name w:val="atitle31"/>
    <w:uiPriority w:val="0"/>
    <w:qFormat/>
    <w:rPr>
      <w:rFonts w:hint="default" w:ascii="Arial" w:hAnsi="Arial" w:cs="Arial"/>
      <w:b/>
      <w:bCs/>
      <w:sz w:val="29"/>
      <w:szCs w:val="29"/>
    </w:rPr>
  </w:style>
  <w:style w:type="character" w:styleId="1243" w:customStyle="1">
    <w:name w:val="副标题 Char2"/>
    <w:uiPriority w:val="0"/>
    <w:qFormat/>
    <w:rPr>
      <w:rFonts w:ascii="Cambria" w:hAnsi="Cambria" w:cs="Times New Roman"/>
      <w:b/>
      <w:bCs/>
      <w:sz w:val="32"/>
      <w:szCs w:val="32"/>
    </w:rPr>
  </w:style>
  <w:style w:type="character" w:styleId="1244" w:customStyle="1">
    <w:name w:val="WW8Num21z1"/>
    <w:uiPriority w:val="0"/>
    <w:qFormat/>
    <w:rPr>
      <w:rFonts w:ascii="Wingdings" w:hAnsi="Wingdings"/>
    </w:rPr>
  </w:style>
  <w:style w:type="character" w:styleId="1245" w:customStyle="1">
    <w:name w:val="font191"/>
    <w:uiPriority w:val="0"/>
    <w:qFormat/>
    <w:rPr>
      <w:rFonts w:hint="default" w:ascii="Arial" w:hAnsi="Arial" w:cs="Arial"/>
      <w:b/>
      <w:color w:val="000000"/>
      <w:sz w:val="20"/>
      <w:szCs w:val="20"/>
      <w:u w:val="none"/>
    </w:rPr>
  </w:style>
  <w:style w:type="character" w:styleId="1246" w:customStyle="1">
    <w:name w:val="MM Topic 2 Char"/>
    <w:link w:val="1247"/>
    <w:uiPriority w:val="0"/>
    <w:qFormat/>
    <w:rPr>
      <w:rFonts w:ascii="Cambria" w:hAnsi="Cambria"/>
      <w:b/>
      <w:bCs/>
      <w:sz w:val="32"/>
      <w:szCs w:val="32"/>
      <w:lang w:val="zh-CN"/>
    </w:rPr>
  </w:style>
  <w:style w:type="paragraph" w:styleId="1247" w:customStyle="1">
    <w:name w:val="MM Topic 2"/>
    <w:basedOn w:val="838"/>
    <w:link w:val="1246"/>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48" w:customStyle="1">
    <w:name w:val="注释标题 Char"/>
    <w:uiPriority w:val="0"/>
    <w:qFormat/>
    <w:rPr>
      <w:sz w:val="21"/>
      <w:szCs w:val="24"/>
    </w:rPr>
  </w:style>
  <w:style w:type="character" w:styleId="1249" w:customStyle="1">
    <w:name w:val="页眉 字符1"/>
    <w:uiPriority w:val="0"/>
    <w:qFormat/>
    <w:rPr>
      <w:rFonts w:ascii="Times New Roman" w:hAnsi="Times New Roman" w:eastAsia="方正仿宋_GBK" w:cs="Times New Roman"/>
      <w:sz w:val="18"/>
      <w:szCs w:val="18"/>
    </w:rPr>
  </w:style>
  <w:style w:type="character" w:styleId="1250" w:customStyle="1">
    <w:name w:val="称呼 Char"/>
    <w:uiPriority w:val="0"/>
    <w:qFormat/>
    <w:rPr>
      <w:sz w:val="21"/>
      <w:szCs w:val="24"/>
    </w:rPr>
  </w:style>
  <w:style w:type="character" w:styleId="1251" w:customStyle="1">
    <w:name w:val="WW8Num16z2"/>
    <w:uiPriority w:val="0"/>
    <w:qFormat/>
    <w:rPr>
      <w:rFonts w:ascii="StarSymbol" w:hAnsi="StarSymbol" w:cs="StarSymbol"/>
      <w:sz w:val="18"/>
      <w:szCs w:val="18"/>
    </w:rPr>
  </w:style>
  <w:style w:type="character" w:styleId="1252" w:customStyle="1">
    <w:name w:val="HTML 地址 Char"/>
    <w:uiPriority w:val="0"/>
    <w:qFormat/>
    <w:rPr>
      <w:i/>
      <w:iCs/>
      <w:sz w:val="21"/>
      <w:szCs w:val="24"/>
    </w:rPr>
  </w:style>
  <w:style w:type="character" w:styleId="1253" w:customStyle="1">
    <w:name w:val="WW8Num22z0"/>
    <w:uiPriority w:val="0"/>
    <w:qFormat/>
    <w:rPr>
      <w:rFonts w:ascii="Wingdings" w:hAnsi="Wingdings" w:cs="StarSymbol"/>
      <w:sz w:val="18"/>
      <w:szCs w:val="18"/>
    </w:rPr>
  </w:style>
  <w:style w:type="character" w:styleId="1254" w:customStyle="1">
    <w:name w:val="尾注文本 Char1"/>
    <w:uiPriority w:val="0"/>
    <w:qFormat/>
    <w:rPr>
      <w:szCs w:val="24"/>
      <w:lang w:val="zh-CN"/>
    </w:rPr>
  </w:style>
  <w:style w:type="character" w:styleId="1255" w:customStyle="1">
    <w:name w:val="WW8Num18z0"/>
    <w:uiPriority w:val="0"/>
    <w:qFormat/>
    <w:rPr>
      <w:rFonts w:ascii="Wingdings" w:hAnsi="Wingdings" w:cs="StarSymbol"/>
      <w:sz w:val="18"/>
      <w:szCs w:val="18"/>
    </w:rPr>
  </w:style>
  <w:style w:type="character" w:styleId="1256" w:customStyle="1">
    <w:name w:val="HTML 预设格式 Char"/>
    <w:uiPriority w:val="99"/>
    <w:qFormat/>
    <w:rPr>
      <w:rFonts w:ascii="Courier New" w:hAnsi="Courier New" w:cs="Courier New"/>
    </w:rPr>
  </w:style>
  <w:style w:type="character" w:styleId="1257" w:customStyle="1">
    <w:name w:val="WW8Num27z2"/>
    <w:uiPriority w:val="0"/>
    <w:qFormat/>
    <w:rPr>
      <w:rFonts w:ascii="StarSymbol" w:hAnsi="StarSymbol" w:cs="StarSymbol"/>
      <w:sz w:val="18"/>
      <w:szCs w:val="18"/>
    </w:rPr>
  </w:style>
  <w:style w:type="character" w:styleId="1258" w:customStyle="1">
    <w:name w:val="正文首行缩进 2 Char"/>
    <w:uiPriority w:val="99"/>
    <w:qFormat/>
    <w:rPr>
      <w:rFonts w:ascii="楷体_GB2312" w:eastAsia="楷体_GB2312"/>
      <w:sz w:val="21"/>
      <w:szCs w:val="24"/>
    </w:rPr>
  </w:style>
  <w:style w:type="character" w:styleId="1259" w:customStyle="1">
    <w:name w:val="atitle21"/>
    <w:uiPriority w:val="0"/>
    <w:qFormat/>
    <w:rPr>
      <w:rFonts w:hint="default" w:ascii="Arial" w:hAnsi="Arial" w:cs="Arial"/>
      <w:b/>
      <w:bCs/>
      <w:sz w:val="35"/>
      <w:szCs w:val="35"/>
    </w:rPr>
  </w:style>
  <w:style w:type="character" w:styleId="1260" w:customStyle="1">
    <w:name w:val="标题 1 Char2"/>
    <w:uiPriority w:val="0"/>
    <w:qFormat/>
    <w:rPr>
      <w:rFonts w:ascii="Times New Roman" w:hAnsi="Times New Roman" w:eastAsia="宋体" w:cs="Times New Roman"/>
      <w:b/>
      <w:bCs/>
      <w:sz w:val="32"/>
      <w:szCs w:val="28"/>
    </w:rPr>
  </w:style>
  <w:style w:type="character" w:styleId="1261" w:customStyle="1">
    <w:name w:val="op_dict3_lineone_result_tip"/>
    <w:uiPriority w:val="0"/>
    <w:qFormat/>
    <w:rPr>
      <w:color w:val="999999"/>
    </w:rPr>
  </w:style>
  <w:style w:type="character" w:styleId="1262" w:customStyle="1">
    <w:name w:val="标题 2 Char2"/>
    <w:uiPriority w:val="0"/>
    <w:qFormat/>
    <w:rPr>
      <w:rFonts w:ascii="Times New Roman" w:hAnsi="Times New Roman" w:eastAsia="宋体" w:cs="Times New Roman"/>
      <w:b/>
      <w:bCs/>
      <w:sz w:val="30"/>
      <w:szCs w:val="32"/>
    </w:rPr>
  </w:style>
  <w:style w:type="character" w:styleId="1263" w:customStyle="1">
    <w:name w:val="标题 3 Char2"/>
    <w:uiPriority w:val="0"/>
    <w:qFormat/>
    <w:rPr>
      <w:rFonts w:ascii="Times New Roman" w:hAnsi="Times New Roman" w:eastAsia="宋体" w:cs="Times New Roman"/>
      <w:b/>
      <w:bCs/>
      <w:sz w:val="28"/>
      <w:szCs w:val="18"/>
    </w:rPr>
  </w:style>
  <w:style w:type="character" w:styleId="1264" w:customStyle="1">
    <w:name w:val="WW8Num9z2"/>
    <w:uiPriority w:val="0"/>
    <w:qFormat/>
    <w:rPr>
      <w:rFonts w:ascii="StarSymbol" w:hAnsi="StarSymbol" w:cs="StarSymbol"/>
      <w:sz w:val="18"/>
      <w:szCs w:val="18"/>
    </w:rPr>
  </w:style>
  <w:style w:type="character" w:styleId="1265" w:customStyle="1">
    <w:name w:val="标题 4 Char2"/>
    <w:uiPriority w:val="0"/>
    <w:qFormat/>
    <w:rPr>
      <w:rFonts w:ascii="Times New Roman" w:hAnsi="Times New Roman" w:eastAsia="宋体" w:cs="Times New Roman"/>
      <w:b/>
      <w:bCs/>
      <w:sz w:val="24"/>
      <w:szCs w:val="28"/>
    </w:rPr>
  </w:style>
  <w:style w:type="character" w:styleId="1266" w:customStyle="1">
    <w:name w:val="WW8Num13z1"/>
    <w:uiPriority w:val="0"/>
    <w:qFormat/>
    <w:rPr>
      <w:rFonts w:ascii="Wingdings 2" w:hAnsi="Wingdings 2" w:cs="StarSymbol"/>
      <w:sz w:val="18"/>
      <w:szCs w:val="18"/>
    </w:rPr>
  </w:style>
  <w:style w:type="character" w:styleId="1267" w:customStyle="1">
    <w:name w:val="标题 5 Char2"/>
    <w:uiPriority w:val="0"/>
    <w:qFormat/>
    <w:rPr>
      <w:rFonts w:ascii="Times New Roman" w:hAnsi="Times New Roman" w:eastAsia="宋体" w:cs="Times New Roman"/>
      <w:b/>
      <w:bCs/>
      <w:sz w:val="21"/>
      <w:szCs w:val="28"/>
      <w:lang w:val="zh-CN"/>
    </w:rPr>
  </w:style>
  <w:style w:type="character" w:styleId="1268" w:customStyle="1">
    <w:name w:val="WW8Num15z7"/>
    <w:uiPriority w:val="0"/>
    <w:qFormat/>
    <w:rPr>
      <w:rFonts w:ascii="Wingdings" w:hAnsi="Wingdings"/>
    </w:rPr>
  </w:style>
  <w:style w:type="character" w:styleId="1269" w:customStyle="1">
    <w:name w:val="标题 6 Char2"/>
    <w:uiPriority w:val="0"/>
    <w:qFormat/>
    <w:rPr>
      <w:rFonts w:ascii="Cambria" w:hAnsi="Cambria" w:eastAsia="宋体" w:cs="Times New Roman"/>
      <w:b/>
      <w:bCs/>
      <w:sz w:val="24"/>
      <w:szCs w:val="24"/>
      <w:lang w:val="zh-CN"/>
    </w:rPr>
  </w:style>
  <w:style w:type="character" w:styleId="1270" w:customStyle="1">
    <w:name w:val="WW8Num26z0"/>
    <w:uiPriority w:val="0"/>
    <w:qFormat/>
    <w:rPr>
      <w:rFonts w:ascii="Wingdings" w:hAnsi="Wingdings" w:cs="StarSymbol"/>
      <w:sz w:val="18"/>
      <w:szCs w:val="18"/>
    </w:rPr>
  </w:style>
  <w:style w:type="character" w:styleId="1271" w:customStyle="1">
    <w:name w:val="正文文本缩进 Char3"/>
    <w:uiPriority w:val="0"/>
    <w:qFormat/>
    <w:rPr>
      <w:rFonts w:ascii="Times New Roman" w:hAnsi="Times New Roman" w:eastAsia="宋体" w:cs="Times New Roman"/>
      <w:szCs w:val="24"/>
      <w:lang w:val="zh-CN" w:eastAsia="zh-CN"/>
    </w:rPr>
  </w:style>
  <w:style w:type="character" w:styleId="1272" w:customStyle="1">
    <w:name w:val="WW8Num26z2"/>
    <w:uiPriority w:val="0"/>
    <w:qFormat/>
    <w:rPr>
      <w:rFonts w:ascii="StarSymbol" w:hAnsi="StarSymbol" w:cs="StarSymbol"/>
      <w:sz w:val="18"/>
      <w:szCs w:val="18"/>
    </w:rPr>
  </w:style>
  <w:style w:type="character" w:styleId="1273" w:customStyle="1">
    <w:name w:val="批注框文本 Char3"/>
    <w:uiPriority w:val="99"/>
    <w:qFormat/>
    <w:rPr>
      <w:rFonts w:ascii="Times New Roman" w:hAnsi="Times New Roman" w:eastAsia="宋体" w:cs="Times New Roman"/>
      <w:sz w:val="18"/>
      <w:szCs w:val="18"/>
    </w:rPr>
  </w:style>
  <w:style w:type="character" w:styleId="1274" w:customStyle="1">
    <w:name w:val="bz-content"/>
    <w:uiPriority w:val="0"/>
    <w:qFormat/>
  </w:style>
  <w:style w:type="character" w:styleId="1275" w:customStyle="1">
    <w:name w:val="标题 Char2"/>
    <w:uiPriority w:val="0"/>
    <w:qFormat/>
    <w:rPr>
      <w:rFonts w:ascii="Cambria" w:hAnsi="Cambria" w:eastAsia="黑体" w:cs="Times New Roman"/>
      <w:b/>
      <w:bCs/>
      <w:sz w:val="52"/>
      <w:szCs w:val="32"/>
    </w:rPr>
  </w:style>
  <w:style w:type="character" w:styleId="1276" w:customStyle="1">
    <w:name w:val="标题 字符1"/>
    <w:uiPriority w:val="0"/>
    <w:qFormat/>
    <w:rPr>
      <w:rFonts w:ascii="宋体" w:hAnsi="宋体" w:eastAsia="方正小标宋_GBK" w:cs="Times New Roman"/>
      <w:color w:val="000000"/>
      <w:sz w:val="52"/>
      <w:szCs w:val="52"/>
    </w:rPr>
  </w:style>
  <w:style w:type="character" w:styleId="1277" w:customStyle="1">
    <w:name w:val="正文2 字符"/>
    <w:link w:val="1278"/>
    <w:uiPriority w:val="0"/>
    <w:qFormat/>
    <w:rPr>
      <w:szCs w:val="24"/>
    </w:rPr>
  </w:style>
  <w:style w:type="paragraph" w:styleId="1278" w:customStyle="1">
    <w:name w:val="正文2"/>
    <w:basedOn w:val="748"/>
    <w:link w:val="1277"/>
    <w:uiPriority w:val="0"/>
    <w:qFormat/>
    <w:pPr>
      <w:ind w:firstLine="420"/>
      <w:spacing w:line="360" w:lineRule="auto"/>
    </w:pPr>
    <w:rPr>
      <w:rFonts w:asciiTheme="minorHAnsi" w:hAnsiTheme="minorHAnsi" w:eastAsiaTheme="minorEastAsia" w:cstheme="minorBidi"/>
    </w:rPr>
  </w:style>
  <w:style w:type="character" w:styleId="1279" w:customStyle="1">
    <w:name w:val="WW8Num4z2"/>
    <w:uiPriority w:val="0"/>
    <w:qFormat/>
    <w:rPr>
      <w:rFonts w:ascii="StarSymbol" w:hAnsi="StarSymbol" w:cs="StarSymbol"/>
      <w:sz w:val="18"/>
      <w:szCs w:val="18"/>
    </w:rPr>
  </w:style>
  <w:style w:type="character" w:styleId="1280" w:customStyle="1">
    <w:name w:val="标题 7 Char2"/>
    <w:uiPriority w:val="0"/>
    <w:qFormat/>
    <w:rPr>
      <w:rFonts w:ascii="Times New Roman" w:hAnsi="Times New Roman" w:eastAsia="宋体" w:cs="Times New Roman"/>
      <w:b/>
      <w:bCs/>
      <w:sz w:val="24"/>
      <w:szCs w:val="24"/>
    </w:rPr>
  </w:style>
  <w:style w:type="character" w:styleId="1281" w:customStyle="1">
    <w:name w:val="WW-Absatz-Standardschriftart1"/>
    <w:uiPriority w:val="0"/>
    <w:qFormat/>
  </w:style>
  <w:style w:type="character" w:styleId="1282" w:customStyle="1">
    <w:name w:val="标题 9 Char2"/>
    <w:uiPriority w:val="0"/>
    <w:qFormat/>
    <w:rPr>
      <w:rFonts w:ascii="Times New Roman" w:hAnsi="Times New Roman" w:eastAsia="宋体" w:cs="Times New Roman"/>
      <w:b/>
      <w:bCs/>
      <w:sz w:val="30"/>
      <w:szCs w:val="18"/>
    </w:rPr>
  </w:style>
  <w:style w:type="character" w:styleId="1283" w:customStyle="1">
    <w:name w:val="WW8Num3z1"/>
    <w:uiPriority w:val="0"/>
    <w:qFormat/>
    <w:rPr>
      <w:rFonts w:ascii="Wingdings 2" w:hAnsi="Wingdings 2" w:cs="StarSymbol"/>
      <w:sz w:val="18"/>
      <w:szCs w:val="18"/>
    </w:rPr>
  </w:style>
  <w:style w:type="character" w:styleId="1284" w:customStyle="1">
    <w:name w:val="批注文字 Char3"/>
    <w:uiPriority w:val="99"/>
    <w:qFormat/>
    <w:rPr>
      <w:rFonts w:ascii="Times New Roman" w:hAnsi="Times New Roman" w:eastAsia="宋体" w:cs="Times New Roman"/>
      <w:szCs w:val="24"/>
      <w:lang w:val="zh-CN"/>
    </w:rPr>
  </w:style>
  <w:style w:type="character" w:styleId="1285" w:customStyle="1">
    <w:name w:val="WW8Num29z1"/>
    <w:uiPriority w:val="0"/>
    <w:qFormat/>
    <w:rPr>
      <w:rFonts w:ascii="Wingdings 2" w:hAnsi="Wingdings 2" w:cs="StarSymbol"/>
      <w:sz w:val="18"/>
      <w:szCs w:val="18"/>
    </w:rPr>
  </w:style>
  <w:style w:type="character" w:styleId="1286" w:customStyle="1">
    <w:name w:val="正文文本 Char3"/>
    <w:uiPriority w:val="0"/>
    <w:qFormat/>
    <w:rPr>
      <w:rFonts w:ascii="Times New Roman" w:hAnsi="Times New Roman" w:eastAsia="宋体" w:cs="Times New Roman"/>
      <w:szCs w:val="24"/>
    </w:rPr>
  </w:style>
  <w:style w:type="character" w:styleId="1287" w:customStyle="1">
    <w:name w:val="WW8Num9z1"/>
    <w:uiPriority w:val="0"/>
    <w:qFormat/>
    <w:rPr>
      <w:rFonts w:ascii="Wingdings 2" w:hAnsi="Wingdings 2" w:cs="StarSymbol"/>
      <w:sz w:val="18"/>
      <w:szCs w:val="18"/>
    </w:rPr>
  </w:style>
  <w:style w:type="character" w:styleId="1288" w:customStyle="1">
    <w:name w:val="日期 Char3"/>
    <w:uiPriority w:val="0"/>
    <w:qFormat/>
    <w:rPr>
      <w:rFonts w:ascii="Times New Roman" w:hAnsi="Times New Roman" w:eastAsia="宋体" w:cs="Times New Roman"/>
      <w:szCs w:val="24"/>
    </w:rPr>
  </w:style>
  <w:style w:type="character" w:styleId="1289" w:customStyle="1">
    <w:name w:val="WW8Num5z1"/>
    <w:uiPriority w:val="0"/>
    <w:qFormat/>
    <w:rPr>
      <w:rFonts w:ascii="Wingdings 2" w:hAnsi="Wingdings 2" w:cs="StarSymbol"/>
      <w:sz w:val="18"/>
      <w:szCs w:val="18"/>
    </w:rPr>
  </w:style>
  <w:style w:type="character" w:styleId="1290" w:customStyle="1">
    <w:name w:val="正文首行缩进 Char4"/>
    <w:basedOn w:val="1286"/>
    <w:uiPriority w:val="0"/>
    <w:qFormat/>
    <w:rPr>
      <w:rFonts w:ascii="Times New Roman" w:hAnsi="Times New Roman" w:eastAsia="宋体" w:cs="Times New Roman"/>
      <w:szCs w:val="24"/>
    </w:rPr>
  </w:style>
  <w:style w:type="character" w:styleId="1291" w:customStyle="1">
    <w:name w:val="标题 4 字符1"/>
    <w:uiPriority w:val="9"/>
    <w:qFormat/>
    <w:rPr>
      <w:rFonts w:ascii="仿宋" w:hAnsi="仿宋" w:eastAsia="仿宋"/>
      <w:b/>
      <w:bCs/>
      <w:sz w:val="32"/>
      <w:szCs w:val="32"/>
    </w:rPr>
  </w:style>
  <w:style w:type="character" w:styleId="1292" w:customStyle="1">
    <w:name w:val="正文文本 2 Char2"/>
    <w:uiPriority w:val="0"/>
    <w:qFormat/>
    <w:rPr>
      <w:rFonts w:ascii="Times New Roman" w:hAnsi="Times New Roman" w:eastAsia="宋体" w:cs="Times New Roman"/>
      <w:szCs w:val="24"/>
    </w:rPr>
  </w:style>
  <w:style w:type="character" w:styleId="1293" w:customStyle="1">
    <w:name w:val="Bullets"/>
    <w:uiPriority w:val="0"/>
    <w:qFormat/>
    <w:rPr>
      <w:rFonts w:ascii="StarSymbol" w:hAnsi="StarSymbol" w:eastAsia="StarSymbol" w:cs="StarSymbol"/>
      <w:sz w:val="18"/>
      <w:szCs w:val="18"/>
    </w:rPr>
  </w:style>
  <w:style w:type="character" w:styleId="1294" w:customStyle="1">
    <w:name w:val="正文文本 3 Char2"/>
    <w:uiPriority w:val="0"/>
    <w:qFormat/>
    <w:rPr>
      <w:rFonts w:ascii="Times New Roman" w:hAnsi="Times New Roman" w:eastAsia="宋体" w:cs="Times New Roman"/>
      <w:sz w:val="16"/>
      <w:szCs w:val="16"/>
    </w:rPr>
  </w:style>
  <w:style w:type="character" w:styleId="1295" w:customStyle="1">
    <w:name w:val="WW8Num39z2"/>
    <w:uiPriority w:val="0"/>
    <w:qFormat/>
    <w:rPr>
      <w:rFonts w:ascii="StarSymbol" w:hAnsi="StarSymbol" w:cs="StarSymbol"/>
      <w:sz w:val="18"/>
      <w:szCs w:val="18"/>
    </w:rPr>
  </w:style>
  <w:style w:type="character" w:styleId="1296" w:customStyle="1">
    <w:name w:val="正文文本缩进 2 Char3"/>
    <w:uiPriority w:val="0"/>
    <w:qFormat/>
    <w:rPr>
      <w:rFonts w:ascii="Times New Roman" w:hAnsi="Times New Roman" w:eastAsia="楷体_GB2312" w:cs="Times New Roman"/>
      <w:sz w:val="24"/>
      <w:szCs w:val="24"/>
    </w:rPr>
  </w:style>
  <w:style w:type="character" w:styleId="1297" w:customStyle="1">
    <w:name w:val="WW8Num11z2"/>
    <w:uiPriority w:val="0"/>
    <w:qFormat/>
    <w:rPr>
      <w:rFonts w:ascii="StarSymbol" w:hAnsi="StarSymbol" w:cs="StarSymbol"/>
      <w:sz w:val="18"/>
      <w:szCs w:val="18"/>
    </w:rPr>
  </w:style>
  <w:style w:type="character" w:styleId="1298" w:customStyle="1">
    <w:name w:val="正文文本缩进 3 Char2"/>
    <w:uiPriority w:val="0"/>
    <w:qFormat/>
    <w:rPr>
      <w:rFonts w:ascii="Times New Roman" w:hAnsi="Times New Roman" w:eastAsia="宋体" w:cs="Times New Roman"/>
      <w:sz w:val="16"/>
      <w:szCs w:val="16"/>
    </w:rPr>
  </w:style>
  <w:style w:type="character" w:styleId="1299" w:customStyle="1">
    <w:name w:val="WW8Num4z1"/>
    <w:uiPriority w:val="0"/>
    <w:qFormat/>
    <w:rPr>
      <w:rFonts w:ascii="Wingdings" w:hAnsi="Wingdings"/>
    </w:rPr>
  </w:style>
  <w:style w:type="character" w:styleId="1300" w:customStyle="1">
    <w:name w:val="方案正文 Char1"/>
    <w:link w:val="1301"/>
    <w:uiPriority w:val="0"/>
    <w:qFormat/>
    <w:rPr>
      <w:rFonts w:ascii="宋体" w:hAnsi="宋体" w:cs="宋体"/>
      <w:szCs w:val="28"/>
    </w:rPr>
  </w:style>
  <w:style w:type="paragraph" w:styleId="1301" w:customStyle="1">
    <w:name w:val="方案正文"/>
    <w:basedOn w:val="748"/>
    <w:next w:val="748"/>
    <w:link w:val="1300"/>
    <w:uiPriority w:val="0"/>
    <w:qFormat/>
    <w:pPr>
      <w:ind w:firstLine="200"/>
      <w:jc w:val="left"/>
      <w:spacing w:line="440" w:lineRule="exact"/>
    </w:pPr>
    <w:rPr>
      <w:rFonts w:ascii="宋体" w:hAnsi="宋体" w:cs="宋体" w:eastAsiaTheme="minorEastAsia"/>
      <w:szCs w:val="28"/>
    </w:rPr>
  </w:style>
  <w:style w:type="character" w:styleId="1302" w:customStyle="1">
    <w:name w:val="标题 8 字符1"/>
    <w:uiPriority w:val="9"/>
    <w:qFormat/>
    <w:rPr>
      <w:rFonts w:ascii="Arial" w:hAnsi="Arial" w:eastAsia="黑体" w:cs="Times New Roman"/>
      <w:sz w:val="24"/>
      <w:szCs w:val="24"/>
    </w:rPr>
  </w:style>
  <w:style w:type="character" w:styleId="1303" w:customStyle="1">
    <w:name w:val="FA正文 Char"/>
    <w:link w:val="1304"/>
    <w:uiPriority w:val="0"/>
    <w:qFormat/>
    <w:rPr>
      <w:rFonts w:ascii="宋体" w:hAnsi="宋体"/>
      <w:spacing w:val="10"/>
      <w:sz w:val="24"/>
      <w:szCs w:val="24"/>
    </w:rPr>
  </w:style>
  <w:style w:type="paragraph" w:styleId="1304" w:customStyle="1">
    <w:name w:val="FA正文"/>
    <w:basedOn w:val="748"/>
    <w:link w:val="1303"/>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05" w:customStyle="1">
    <w:name w:val="WW8Num18z7"/>
    <w:uiPriority w:val="0"/>
    <w:qFormat/>
    <w:rPr>
      <w:rFonts w:ascii="Wingdings" w:hAnsi="Wingdings"/>
    </w:rPr>
  </w:style>
  <w:style w:type="character" w:styleId="1306" w:customStyle="1">
    <w:name w:val="方案正文-样式 小四 行距: 1.5 倍行距 Char"/>
    <w:link w:val="1307"/>
    <w:uiPriority w:val="0"/>
    <w:qFormat/>
    <w:rPr>
      <w:sz w:val="24"/>
      <w:lang w:val="zh-CN"/>
    </w:rPr>
  </w:style>
  <w:style w:type="paragraph" w:styleId="1307" w:customStyle="1">
    <w:name w:val="方案正文-样式 小四 行距: 1.5 倍行距"/>
    <w:basedOn w:val="748"/>
    <w:link w:val="1306"/>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08" w:customStyle="1">
    <w:name w:val="WW8Num36z2"/>
    <w:uiPriority w:val="0"/>
    <w:qFormat/>
    <w:rPr>
      <w:rFonts w:ascii="StarSymbol" w:hAnsi="StarSymbol" w:cs="StarSymbol"/>
      <w:sz w:val="18"/>
      <w:szCs w:val="18"/>
    </w:rPr>
  </w:style>
  <w:style w:type="character" w:styleId="1309" w:customStyle="1">
    <w:name w:val="label_list1"/>
    <w:uiPriority w:val="0"/>
    <w:qFormat/>
  </w:style>
  <w:style w:type="character" w:styleId="1310" w:customStyle="1">
    <w:name w:val="WW8Num9z0"/>
    <w:uiPriority w:val="0"/>
    <w:qFormat/>
    <w:rPr>
      <w:rFonts w:ascii="Wingdings" w:hAnsi="Wingdings" w:cs="StarSymbol"/>
      <w:sz w:val="18"/>
      <w:szCs w:val="18"/>
    </w:rPr>
  </w:style>
  <w:style w:type="character" w:styleId="1311" w:customStyle="1">
    <w:name w:val="p11b1"/>
    <w:uiPriority w:val="0"/>
    <w:qFormat/>
    <w:rPr>
      <w:color w:val="000000"/>
      <w:spacing w:val="320"/>
      <w:sz w:val="20"/>
      <w:szCs w:val="20"/>
      <w:u w:val="none"/>
    </w:rPr>
  </w:style>
  <w:style w:type="character" w:styleId="1312" w:customStyle="1">
    <w:name w:val="WW8Num8z1"/>
    <w:uiPriority w:val="0"/>
    <w:qFormat/>
    <w:rPr>
      <w:rFonts w:ascii="Wingdings 2" w:hAnsi="Wingdings 2" w:cs="StarSymbol"/>
      <w:sz w:val="18"/>
      <w:szCs w:val="18"/>
    </w:rPr>
  </w:style>
  <w:style w:type="character" w:styleId="1313" w:customStyle="1">
    <w:name w:val="Indent Normal Char"/>
    <w:uiPriority w:val="0"/>
    <w:qFormat/>
    <w:rPr>
      <w:rFonts w:hint="eastAsia" w:ascii="宋体" w:hAnsi="宋体" w:eastAsia="宋体"/>
      <w:sz w:val="21"/>
      <w:szCs w:val="24"/>
      <w:lang w:val="en-US" w:eastAsia="zh-CN" w:bidi="ar-SA"/>
    </w:rPr>
  </w:style>
  <w:style w:type="character" w:styleId="1314" w:customStyle="1">
    <w:name w:val="标题 2 字符1"/>
    <w:uiPriority w:val="0"/>
    <w:qFormat/>
    <w:rPr>
      <w:rFonts w:ascii="楷体" w:eastAsia="楷体"/>
      <w:b/>
      <w:bCs/>
      <w:color w:val="000000"/>
      <w:sz w:val="32"/>
      <w:szCs w:val="28"/>
    </w:rPr>
  </w:style>
  <w:style w:type="character" w:styleId="1315" w:customStyle="1">
    <w:name w:val="large1"/>
    <w:uiPriority w:val="0"/>
    <w:qFormat/>
    <w:rPr>
      <w:rFonts w:hint="eastAsia" w:ascii="宋体" w:hAnsi="宋体" w:eastAsia="宋体"/>
      <w:sz w:val="22"/>
      <w:szCs w:val="22"/>
    </w:rPr>
  </w:style>
  <w:style w:type="character" w:styleId="1316" w:customStyle="1">
    <w:name w:val="WW8Num32z1"/>
    <w:uiPriority w:val="0"/>
    <w:qFormat/>
    <w:rPr>
      <w:rFonts w:ascii="Wingdings 2" w:hAnsi="Wingdings 2" w:cs="StarSymbol"/>
      <w:sz w:val="18"/>
      <w:szCs w:val="18"/>
    </w:rPr>
  </w:style>
  <w:style w:type="character" w:styleId="1317" w:customStyle="1">
    <w:name w:val="f141"/>
    <w:uiPriority w:val="0"/>
    <w:qFormat/>
    <w:rPr>
      <w:sz w:val="21"/>
      <w:szCs w:val="21"/>
    </w:rPr>
  </w:style>
  <w:style w:type="character" w:styleId="1318" w:customStyle="1">
    <w:name w:val="WW8Num25z2"/>
    <w:uiPriority w:val="0"/>
    <w:qFormat/>
    <w:rPr>
      <w:rFonts w:ascii="StarSymbol" w:hAnsi="StarSymbol" w:cs="StarSymbol"/>
      <w:sz w:val="18"/>
      <w:szCs w:val="18"/>
    </w:rPr>
  </w:style>
  <w:style w:type="character" w:styleId="1319" w:customStyle="1">
    <w:name w:val="14_black1"/>
    <w:uiPriority w:val="0"/>
    <w:qFormat/>
    <w:rPr>
      <w:color w:val="000000"/>
      <w:sz w:val="23"/>
      <w:szCs w:val="23"/>
    </w:rPr>
  </w:style>
  <w:style w:type="character" w:styleId="1320" w:customStyle="1">
    <w:name w:val="WW8Num20z0"/>
    <w:uiPriority w:val="0"/>
    <w:qFormat/>
    <w:rPr>
      <w:rFonts w:ascii="Wingdings" w:hAnsi="Wingdings"/>
    </w:rPr>
  </w:style>
  <w:style w:type="character" w:styleId="1321" w:customStyle="1">
    <w:name w:val="正文2 Char Char"/>
    <w:uiPriority w:val="0"/>
    <w:qFormat/>
    <w:rPr>
      <w:rFonts w:hint="eastAsia" w:ascii="仿宋_GB2312" w:eastAsia="仿宋_GB2312"/>
      <w:sz w:val="24"/>
    </w:rPr>
  </w:style>
  <w:style w:type="character" w:styleId="1322" w:customStyle="1">
    <w:name w:val="WW8Num2z0"/>
    <w:uiPriority w:val="0"/>
    <w:qFormat/>
    <w:rPr>
      <w:rFonts w:ascii="Wingdings" w:hAnsi="Wingdings" w:cs="StarSymbol"/>
      <w:sz w:val="18"/>
      <w:szCs w:val="18"/>
    </w:rPr>
  </w:style>
  <w:style w:type="character" w:styleId="1323" w:customStyle="1">
    <w:name w:val="mini-tree-nodetext2"/>
    <w:basedOn w:val="754"/>
    <w:uiPriority w:val="0"/>
    <w:qFormat/>
  </w:style>
  <w:style w:type="character" w:styleId="1324" w:customStyle="1">
    <w:name w:val="WW8Num8z2"/>
    <w:uiPriority w:val="0"/>
    <w:qFormat/>
    <w:rPr>
      <w:rFonts w:ascii="StarSymbol" w:hAnsi="StarSymbol" w:cs="StarSymbol"/>
      <w:sz w:val="18"/>
      <w:szCs w:val="18"/>
    </w:rPr>
  </w:style>
  <w:style w:type="character" w:styleId="1325" w:customStyle="1">
    <w:name w:val="before"/>
    <w:basedOn w:val="754"/>
    <w:uiPriority w:val="0"/>
    <w:qFormat/>
  </w:style>
  <w:style w:type="character" w:styleId="1326" w:customStyle="1">
    <w:name w:val="WW8Num39z0"/>
    <w:uiPriority w:val="0"/>
    <w:qFormat/>
    <w:rPr>
      <w:rFonts w:ascii="Wingdings" w:hAnsi="Wingdings" w:cs="StarSymbol"/>
      <w:sz w:val="18"/>
      <w:szCs w:val="18"/>
    </w:rPr>
  </w:style>
  <w:style w:type="character" w:styleId="1327" w:customStyle="1">
    <w:name w:val="first-child"/>
    <w:basedOn w:val="754"/>
    <w:uiPriority w:val="0"/>
    <w:qFormat/>
  </w:style>
  <w:style w:type="character" w:styleId="1328" w:customStyle="1">
    <w:name w:val="WW8Num6z0"/>
    <w:uiPriority w:val="0"/>
    <w:qFormat/>
    <w:rPr>
      <w:rFonts w:ascii="Wingdings" w:hAnsi="Wingdings" w:cs="StarSymbol"/>
      <w:sz w:val="18"/>
      <w:szCs w:val="18"/>
    </w:rPr>
  </w:style>
  <w:style w:type="character" w:styleId="1329" w:customStyle="1">
    <w:name w:val="icon501"/>
    <w:uiPriority w:val="0"/>
    <w:qFormat/>
    <w:rPr>
      <w:color w:val="a6a6a6"/>
      <w:sz w:val="27"/>
      <w:szCs w:val="27"/>
    </w:rPr>
  </w:style>
  <w:style w:type="character" w:styleId="1330" w:customStyle="1">
    <w:name w:val="WW8Num36z0"/>
    <w:uiPriority w:val="0"/>
    <w:qFormat/>
    <w:rPr>
      <w:rFonts w:ascii="Wingdings" w:hAnsi="Wingdings" w:cs="StarSymbol"/>
      <w:sz w:val="18"/>
      <w:szCs w:val="18"/>
    </w:rPr>
  </w:style>
  <w:style w:type="character" w:styleId="1331" w:customStyle="1">
    <w:name w:val="range-menu-item-main-content"/>
    <w:basedOn w:val="754"/>
    <w:uiPriority w:val="0"/>
    <w:qFormat/>
  </w:style>
  <w:style w:type="character" w:styleId="1332" w:customStyle="1">
    <w:name w:val="WW8Num37z2"/>
    <w:uiPriority w:val="0"/>
    <w:qFormat/>
    <w:rPr>
      <w:rFonts w:ascii="StarSymbol" w:hAnsi="StarSymbol" w:cs="StarSymbol"/>
      <w:sz w:val="18"/>
      <w:szCs w:val="18"/>
    </w:rPr>
  </w:style>
  <w:style w:type="character" w:styleId="1333" w:customStyle="1">
    <w:name w:val="first-child1"/>
    <w:basedOn w:val="754"/>
    <w:uiPriority w:val="0"/>
    <w:qFormat/>
  </w:style>
  <w:style w:type="character" w:styleId="1334" w:customStyle="1">
    <w:name w:val="默认段落字体1"/>
    <w:uiPriority w:val="0"/>
    <w:qFormat/>
  </w:style>
  <w:style w:type="character" w:styleId="1335" w:customStyle="1">
    <w:name w:val="active__1oyv"/>
    <w:uiPriority w:val="0"/>
    <w:qFormat/>
    <w:rPr>
      <w:color w:val="383838"/>
    </w:rPr>
  </w:style>
  <w:style w:type="character" w:styleId="1336" w:customStyle="1">
    <w:name w:val="WW8Num36z1"/>
    <w:uiPriority w:val="0"/>
    <w:qFormat/>
    <w:rPr>
      <w:rFonts w:ascii="Wingdings 2" w:hAnsi="Wingdings 2" w:cs="StarSymbol"/>
      <w:sz w:val="18"/>
      <w:szCs w:val="18"/>
    </w:rPr>
  </w:style>
  <w:style w:type="character" w:styleId="1337" w:customStyle="1">
    <w:name w:val="icon499"/>
    <w:uiPriority w:val="0"/>
    <w:qFormat/>
    <w:rPr>
      <w:color w:val="a6a6a6"/>
      <w:sz w:val="27"/>
      <w:szCs w:val="27"/>
    </w:rPr>
  </w:style>
  <w:style w:type="character" w:styleId="1338" w:customStyle="1">
    <w:name w:val="main1"/>
    <w:uiPriority w:val="0"/>
    <w:qFormat/>
    <w:rPr>
      <w:rFonts w:hint="default" w:ascii="ˎ̥" w:hAnsi="ˎ̥" w:eastAsia="宋体"/>
      <w:b/>
      <w:sz w:val="21"/>
      <w:szCs w:val="21"/>
      <w:lang w:val="en-US" w:eastAsia="zh-CN" w:bidi="ar-SA"/>
    </w:rPr>
  </w:style>
  <w:style w:type="character" w:styleId="1339" w:customStyle="1">
    <w:name w:val="first-child2"/>
    <w:basedOn w:val="754"/>
    <w:uiPriority w:val="0"/>
    <w:qFormat/>
  </w:style>
  <w:style w:type="character" w:styleId="134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41" w:customStyle="1">
    <w:name w:val="icon500"/>
    <w:basedOn w:val="754"/>
    <w:uiPriority w:val="0"/>
    <w:qFormat/>
  </w:style>
  <w:style w:type="character" w:styleId="1342" w:customStyle="1">
    <w:name w:val="WW8Num15z2"/>
    <w:uiPriority w:val="0"/>
    <w:qFormat/>
    <w:rPr>
      <w:rFonts w:ascii="StarSymbol" w:hAnsi="StarSymbol" w:cs="StarSymbol"/>
      <w:sz w:val="18"/>
      <w:szCs w:val="18"/>
    </w:rPr>
  </w:style>
  <w:style w:type="character" w:styleId="1343" w:customStyle="1">
    <w:name w:val="range-menu-item-main-content1"/>
    <w:basedOn w:val="754"/>
    <w:uiPriority w:val="0"/>
    <w:qFormat/>
  </w:style>
  <w:style w:type="character" w:styleId="1344" w:customStyle="1">
    <w:name w:val="WW8Num3z0"/>
    <w:uiPriority w:val="0"/>
    <w:qFormat/>
    <w:rPr>
      <w:rFonts w:ascii="Wingdings" w:hAnsi="Wingdings" w:cs="StarSymbol"/>
      <w:sz w:val="18"/>
      <w:szCs w:val="18"/>
    </w:rPr>
  </w:style>
  <w:style w:type="character" w:styleId="1345" w:customStyle="1">
    <w:name w:val="overdue"/>
    <w:basedOn w:val="754"/>
    <w:uiPriority w:val="0"/>
    <w:qFormat/>
  </w:style>
  <w:style w:type="character" w:styleId="1346" w:customStyle="1">
    <w:name w:val="正文文本 字符1"/>
    <w:uiPriority w:val="0"/>
    <w:semiHidden/>
    <w:qFormat/>
    <w:rPr>
      <w:rFonts w:ascii="Times New Roman" w:hAnsi="Times New Roman" w:eastAsia="方正仿宋_GBK" w:cs="Times New Roman"/>
      <w:sz w:val="24"/>
      <w:szCs w:val="20"/>
    </w:rPr>
  </w:style>
  <w:style w:type="character" w:styleId="1347" w:customStyle="1">
    <w:name w:val="overdue2"/>
    <w:basedOn w:val="754"/>
    <w:uiPriority w:val="0"/>
    <w:qFormat/>
  </w:style>
  <w:style w:type="character" w:styleId="1348" w:customStyle="1">
    <w:name w:val="表头样式 Char"/>
    <w:uiPriority w:val="0"/>
    <w:qFormat/>
    <w:rPr>
      <w:rFonts w:hint="default" w:ascii="Arial" w:hAnsi="Arial" w:cs="Arial"/>
      <w:b/>
      <w:sz w:val="21"/>
      <w:szCs w:val="21"/>
    </w:rPr>
  </w:style>
  <w:style w:type="character" w:styleId="1349" w:customStyle="1">
    <w:name w:val="dls-icon[data-role=icon]"/>
    <w:uiPriority w:val="0"/>
    <w:qFormat/>
    <w:rPr>
      <w:sz w:val="24"/>
      <w:szCs w:val="24"/>
    </w:rPr>
  </w:style>
  <w:style w:type="character" w:styleId="1350" w:customStyle="1">
    <w:name w:val="maintext1"/>
    <w:uiPriority w:val="0"/>
    <w:qFormat/>
    <w:rPr>
      <w:rFonts w:hint="default" w:ascii="Arial" w:hAnsi="Arial" w:cs="Arial"/>
      <w:color w:val="000000"/>
      <w:sz w:val="18"/>
      <w:szCs w:val="18"/>
    </w:rPr>
  </w:style>
  <w:style w:type="character" w:styleId="1351" w:customStyle="1">
    <w:name w:val="icon502"/>
    <w:uiPriority w:val="0"/>
    <w:qFormat/>
    <w:rPr>
      <w:color w:val="a6a6a6"/>
      <w:sz w:val="27"/>
      <w:szCs w:val="27"/>
    </w:rPr>
  </w:style>
  <w:style w:type="character" w:styleId="1352" w:customStyle="1">
    <w:name w:val="tw4winMark"/>
    <w:uiPriority w:val="0"/>
    <w:qFormat/>
    <w:rPr>
      <w:rFonts w:hint="default" w:ascii="Courier New" w:hAnsi="Courier New" w:cs="Courier New"/>
      <w:vanish/>
      <w:color w:val="800080"/>
      <w:vertAlign w:val="subscript"/>
    </w:rPr>
  </w:style>
  <w:style w:type="character" w:styleId="1353" w:customStyle="1">
    <w:name w:val="列表段落 字符"/>
    <w:link w:val="756"/>
    <w:uiPriority w:val="0"/>
    <w:qFormat/>
    <w:rPr>
      <w:szCs w:val="24"/>
    </w:rPr>
  </w:style>
  <w:style w:type="character" w:styleId="1354" w:customStyle="1">
    <w:name w:val="称呼 Char1"/>
    <w:uiPriority w:val="0"/>
    <w:qFormat/>
    <w:rPr>
      <w:sz w:val="21"/>
    </w:rPr>
  </w:style>
  <w:style w:type="character" w:styleId="1355" w:customStyle="1">
    <w:name w:val="批注主题 Char3"/>
    <w:uiPriority w:val="99"/>
    <w:qFormat/>
    <w:rPr>
      <w:rFonts w:ascii="Times New Roman" w:hAnsi="Times New Roman" w:eastAsia="宋体" w:cs="Times New Roman"/>
      <w:b/>
      <w:bCs/>
      <w:szCs w:val="24"/>
      <w:lang w:val="zh-CN"/>
    </w:rPr>
  </w:style>
  <w:style w:type="character" w:styleId="1356" w:customStyle="1">
    <w:name w:val="正文Normal Char"/>
    <w:uiPriority w:val="0"/>
    <w:qFormat/>
    <w:rPr>
      <w:rFonts w:hint="default" w:ascii="Arial" w:hAnsi="Arial" w:cs="Arial"/>
      <w:sz w:val="24"/>
      <w:szCs w:val="24"/>
    </w:rPr>
  </w:style>
  <w:style w:type="character" w:styleId="1357" w:customStyle="1">
    <w:name w:val="定制正文 Arial 小四 首行缩进:  0.74 厘米 行距: 1.5 倍行距1 + 宋体 Char"/>
    <w:link w:val="1358"/>
    <w:uiPriority w:val="0"/>
    <w:qFormat/>
    <w:rPr>
      <w:rFonts w:ascii="Arial" w:hAnsi="Arial" w:cs="宋体"/>
      <w:bCs/>
      <w:szCs w:val="21"/>
    </w:rPr>
  </w:style>
  <w:style w:type="paragraph" w:styleId="1358" w:customStyle="1">
    <w:name w:val="定制正文 Arial 小四 首行缩进:  0.74 厘米 行距: 1.5 倍行距1 + 宋体"/>
    <w:basedOn w:val="748"/>
    <w:link w:val="1357"/>
    <w:uiPriority w:val="0"/>
    <w:qFormat/>
    <w:pPr>
      <w:ind w:firstLine="420"/>
      <w:spacing w:line="360" w:lineRule="auto"/>
    </w:pPr>
    <w:rPr>
      <w:rFonts w:ascii="Arial" w:hAnsi="Arial" w:cs="宋体" w:eastAsiaTheme="minorEastAsia"/>
      <w:bCs/>
      <w:szCs w:val="21"/>
    </w:rPr>
  </w:style>
  <w:style w:type="character" w:styleId="1359" w:customStyle="1">
    <w:name w:val="WW8Num16z1"/>
    <w:uiPriority w:val="0"/>
    <w:qFormat/>
    <w:rPr>
      <w:rFonts w:ascii="Wingdings" w:hAnsi="Wingdings"/>
    </w:rPr>
  </w:style>
  <w:style w:type="character" w:styleId="1360" w:customStyle="1">
    <w:name w:val="Indent Normal Char1"/>
    <w:link w:val="1361"/>
    <w:uiPriority w:val="0"/>
    <w:qFormat/>
    <w:rPr>
      <w:sz w:val="24"/>
      <w:szCs w:val="24"/>
    </w:rPr>
  </w:style>
  <w:style w:type="paragraph" w:styleId="1361" w:customStyle="1">
    <w:name w:val="Indent Normal"/>
    <w:basedOn w:val="748"/>
    <w:link w:val="1360"/>
    <w:uiPriority w:val="0"/>
    <w:qFormat/>
    <w:pPr>
      <w:ind w:firstLine="150"/>
      <w:spacing w:line="360" w:lineRule="auto"/>
    </w:pPr>
    <w:rPr>
      <w:rFonts w:asciiTheme="minorHAnsi" w:hAnsiTheme="minorHAnsi" w:eastAsiaTheme="minorEastAsia" w:cstheme="minorBidi"/>
      <w:sz w:val="24"/>
    </w:rPr>
  </w:style>
  <w:style w:type="character" w:styleId="1362" w:customStyle="1">
    <w:name w:val="WW8Num7z2"/>
    <w:uiPriority w:val="0"/>
    <w:qFormat/>
    <w:rPr>
      <w:rFonts w:ascii="StarSymbol" w:hAnsi="StarSymbol" w:cs="StarSymbol"/>
      <w:sz w:val="18"/>
      <w:szCs w:val="18"/>
    </w:rPr>
  </w:style>
  <w:style w:type="character" w:styleId="1363" w:customStyle="1">
    <w:name w:val="正文-new Char"/>
    <w:link w:val="1364"/>
    <w:uiPriority w:val="0"/>
    <w:qFormat/>
    <w:rPr>
      <w:rFonts w:ascii="宋体" w:hAnsi="宋体" w:cs="宋体"/>
      <w:szCs w:val="21"/>
    </w:rPr>
  </w:style>
  <w:style w:type="paragraph" w:styleId="1364" w:customStyle="1">
    <w:name w:val="正文-new"/>
    <w:basedOn w:val="748"/>
    <w:link w:val="1363"/>
    <w:uiPriority w:val="0"/>
    <w:qFormat/>
    <w:pPr>
      <w:ind w:firstLine="425"/>
      <w:spacing w:line="360" w:lineRule="auto"/>
    </w:pPr>
    <w:rPr>
      <w:rFonts w:ascii="宋体" w:hAnsi="宋体" w:cs="宋体" w:eastAsiaTheme="minorEastAsia"/>
      <w:szCs w:val="21"/>
    </w:rPr>
  </w:style>
  <w:style w:type="character" w:styleId="1365" w:customStyle="1">
    <w:name w:val="WW8Num24z0"/>
    <w:uiPriority w:val="0"/>
    <w:qFormat/>
    <w:rPr>
      <w:rFonts w:ascii="Wingdings" w:hAnsi="Wingdings" w:cs="StarSymbol"/>
      <w:sz w:val="18"/>
      <w:szCs w:val="18"/>
    </w:rPr>
  </w:style>
  <w:style w:type="character" w:styleId="1366" w:customStyle="1">
    <w:name w:val="_正文段落 Char"/>
    <w:uiPriority w:val="0"/>
    <w:qFormat/>
    <w:rPr>
      <w:sz w:val="24"/>
      <w:szCs w:val="24"/>
    </w:rPr>
  </w:style>
  <w:style w:type="character" w:styleId="1367" w:customStyle="1">
    <w:name w:val="WW8Num33z2"/>
    <w:uiPriority w:val="0"/>
    <w:qFormat/>
    <w:rPr>
      <w:rFonts w:ascii="StarSymbol" w:hAnsi="StarSymbol" w:cs="StarSymbol"/>
      <w:sz w:val="18"/>
      <w:szCs w:val="18"/>
    </w:rPr>
  </w:style>
  <w:style w:type="character" w:styleId="1368" w:customStyle="1">
    <w:name w:val="样式 宋体 小四 段前: 7.8 磅 行距: 1.5 倍行距 Char"/>
    <w:link w:val="1369"/>
    <w:uiPriority w:val="0"/>
    <w:qFormat/>
    <w:rPr>
      <w:rFonts w:ascii="宋体" w:hAnsi="宋体"/>
      <w:szCs w:val="21"/>
    </w:rPr>
  </w:style>
  <w:style w:type="paragraph" w:styleId="1369" w:customStyle="1">
    <w:name w:val="样式 宋体 小四 段前: 7.8 磅 行距: 1.5 倍行距"/>
    <w:basedOn w:val="748"/>
    <w:link w:val="1368"/>
    <w:uiPriority w:val="0"/>
    <w:qFormat/>
    <w:pPr>
      <w:ind w:firstLine="420"/>
      <w:jc w:val="left"/>
      <w:spacing w:line="360" w:lineRule="auto"/>
    </w:pPr>
    <w:rPr>
      <w:rFonts w:ascii="宋体" w:hAnsi="宋体" w:eastAsiaTheme="minorEastAsia" w:cstheme="minorBidi"/>
      <w:szCs w:val="21"/>
    </w:rPr>
  </w:style>
  <w:style w:type="character" w:styleId="1370" w:customStyle="1">
    <w:name w:val="WW8Num38z1"/>
    <w:uiPriority w:val="0"/>
    <w:qFormat/>
    <w:rPr>
      <w:rFonts w:ascii="Wingdings 2" w:hAnsi="Wingdings 2" w:cs="StarSymbol"/>
      <w:sz w:val="18"/>
      <w:szCs w:val="18"/>
    </w:rPr>
  </w:style>
  <w:style w:type="character" w:styleId="1371" w:customStyle="1">
    <w:name w:val="表格样式 宋体 5号 Char"/>
    <w:link w:val="1372"/>
    <w:uiPriority w:val="0"/>
    <w:qFormat/>
    <w:rPr>
      <w:rFonts w:ascii="宋体" w:hAnsi="宋体"/>
      <w:szCs w:val="21"/>
      <w:lang w:val="zh-CN"/>
    </w:rPr>
  </w:style>
  <w:style w:type="paragraph" w:styleId="1372" w:customStyle="1">
    <w:name w:val="表格样式 宋体 5号"/>
    <w:basedOn w:val="748"/>
    <w:link w:val="1371"/>
    <w:uiPriority w:val="0"/>
    <w:qFormat/>
    <w:pPr>
      <w:jc w:val="left"/>
    </w:pPr>
    <w:rPr>
      <w:rFonts w:ascii="宋体" w:hAnsi="宋体" w:eastAsiaTheme="minorEastAsia" w:cstheme="minorBidi"/>
      <w:szCs w:val="21"/>
      <w:lang w:val="zh-CN"/>
    </w:rPr>
  </w:style>
  <w:style w:type="character" w:styleId="1373" w:customStyle="1">
    <w:name w:val="WW8Num7z1"/>
    <w:uiPriority w:val="0"/>
    <w:qFormat/>
    <w:rPr>
      <w:rFonts w:ascii="Wingdings 2" w:hAnsi="Wingdings 2" w:cs="StarSymbol"/>
      <w:sz w:val="18"/>
      <w:szCs w:val="18"/>
    </w:rPr>
  </w:style>
  <w:style w:type="character" w:styleId="1374" w:customStyle="1">
    <w:name w:val="样式 宋体 四号"/>
    <w:uiPriority w:val="0"/>
    <w:qFormat/>
    <w:rPr>
      <w:rFonts w:ascii="宋体" w:hAnsi="宋体" w:eastAsia="仿宋_GB2312"/>
      <w:sz w:val="28"/>
    </w:rPr>
  </w:style>
  <w:style w:type="character" w:styleId="1375" w:customStyle="1">
    <w:name w:val="WW8Num17z2"/>
    <w:uiPriority w:val="0"/>
    <w:qFormat/>
    <w:rPr>
      <w:rFonts w:ascii="StarSymbol" w:hAnsi="StarSymbol" w:cs="StarSymbol"/>
      <w:sz w:val="18"/>
      <w:szCs w:val="18"/>
    </w:rPr>
  </w:style>
  <w:style w:type="character" w:styleId="1376" w:customStyle="1">
    <w:name w:val="我的正文 Char"/>
    <w:link w:val="1377"/>
    <w:uiPriority w:val="0"/>
    <w:qFormat/>
    <w:rPr>
      <w:rFonts w:ascii="Arial" w:hAnsi="Arial"/>
      <w:sz w:val="24"/>
      <w:szCs w:val="18"/>
    </w:rPr>
  </w:style>
  <w:style w:type="paragraph" w:styleId="1377" w:customStyle="1">
    <w:name w:val="我的正文"/>
    <w:basedOn w:val="748"/>
    <w:link w:val="1376"/>
    <w:uiPriority w:val="0"/>
    <w:qFormat/>
    <w:pPr>
      <w:ind w:firstLine="200"/>
      <w:spacing w:line="360" w:lineRule="auto"/>
      <w:widowControl/>
    </w:pPr>
    <w:rPr>
      <w:rFonts w:ascii="Arial" w:hAnsi="Arial" w:eastAsiaTheme="minorEastAsia" w:cstheme="minorBidi"/>
      <w:sz w:val="24"/>
      <w:szCs w:val="18"/>
    </w:rPr>
  </w:style>
  <w:style w:type="character" w:styleId="1378" w:customStyle="1">
    <w:name w:val="WW8Num10z1"/>
    <w:uiPriority w:val="0"/>
    <w:qFormat/>
    <w:rPr>
      <w:rFonts w:ascii="Wingdings 2" w:hAnsi="Wingdings 2" w:cs="StarSymbol"/>
      <w:sz w:val="18"/>
      <w:szCs w:val="18"/>
    </w:rPr>
  </w:style>
  <w:style w:type="character" w:styleId="1379" w:customStyle="1">
    <w:name w:val="脚注文本 字符"/>
    <w:uiPriority w:val="0"/>
    <w:qFormat/>
    <w:rPr>
      <w:rFonts w:ascii="Times New Roman" w:hAnsi="Times New Roman" w:eastAsia="宋体" w:cs="Times New Roman"/>
      <w:sz w:val="18"/>
      <w:szCs w:val="18"/>
    </w:rPr>
  </w:style>
  <w:style w:type="character" w:styleId="1380" w:customStyle="1">
    <w:name w:val="WW8Num27z0"/>
    <w:uiPriority w:val="0"/>
    <w:qFormat/>
    <w:rPr>
      <w:rFonts w:ascii="Wingdings" w:hAnsi="Wingdings" w:cs="StarSymbol"/>
      <w:sz w:val="18"/>
      <w:szCs w:val="18"/>
    </w:rPr>
  </w:style>
  <w:style w:type="character" w:styleId="1381" w:customStyle="1">
    <w:name w:val="脚注文本 Char2"/>
    <w:uiPriority w:val="0"/>
    <w:qFormat/>
    <w:rPr>
      <w:rFonts w:ascii="Times New Roman" w:hAnsi="Times New Roman" w:eastAsia="宋体" w:cs="Times New Roman"/>
      <w:sz w:val="18"/>
      <w:szCs w:val="18"/>
    </w:rPr>
  </w:style>
  <w:style w:type="character" w:styleId="1382" w:customStyle="1">
    <w:name w:val="WW8Num10z2"/>
    <w:uiPriority w:val="0"/>
    <w:qFormat/>
    <w:rPr>
      <w:rFonts w:ascii="StarSymbol" w:hAnsi="StarSymbol" w:cs="StarSymbol"/>
      <w:sz w:val="18"/>
      <w:szCs w:val="18"/>
    </w:rPr>
  </w:style>
  <w:style w:type="character" w:styleId="1383" w:customStyle="1">
    <w:name w:val="HTML 地址 字符"/>
    <w:uiPriority w:val="0"/>
    <w:qFormat/>
    <w:rPr>
      <w:rFonts w:ascii="Times New Roman" w:hAnsi="Times New Roman" w:eastAsia="宋体" w:cs="Times New Roman"/>
      <w:i/>
      <w:iCs/>
      <w:szCs w:val="24"/>
    </w:rPr>
  </w:style>
  <w:style w:type="character" w:styleId="1384" w:customStyle="1">
    <w:name w:val="pi1"/>
    <w:uiPriority w:val="0"/>
    <w:qFormat/>
    <w:rPr>
      <w:color w:val="0000ff"/>
    </w:rPr>
  </w:style>
  <w:style w:type="character" w:styleId="1385" w:customStyle="1">
    <w:name w:val="HTML 地址 Char2"/>
    <w:uiPriority w:val="0"/>
    <w:qFormat/>
    <w:rPr>
      <w:i/>
      <w:iCs/>
      <w:szCs w:val="24"/>
    </w:rPr>
  </w:style>
  <w:style w:type="character" w:styleId="1386" w:customStyle="1">
    <w:name w:val="WW-Absatz-Standardschriftart"/>
    <w:uiPriority w:val="0"/>
    <w:qFormat/>
  </w:style>
  <w:style w:type="character" w:styleId="1387" w:customStyle="1">
    <w:name w:val="HTML 预设格式 字符"/>
    <w:uiPriority w:val="0"/>
    <w:qFormat/>
    <w:rPr>
      <w:rFonts w:ascii="Courier New" w:hAnsi="Courier New" w:eastAsia="宋体" w:cs="Courier New"/>
      <w:sz w:val="20"/>
      <w:szCs w:val="20"/>
    </w:rPr>
  </w:style>
  <w:style w:type="character" w:styleId="1388" w:customStyle="1">
    <w:name w:val="WW8Num27z1"/>
    <w:uiPriority w:val="0"/>
    <w:qFormat/>
    <w:rPr>
      <w:rFonts w:ascii="Wingdings 2" w:hAnsi="Wingdings 2" w:cs="StarSymbol"/>
      <w:sz w:val="18"/>
      <w:szCs w:val="18"/>
    </w:rPr>
  </w:style>
  <w:style w:type="character" w:styleId="1389" w:customStyle="1">
    <w:name w:val="HTML 预设格式 Char2"/>
    <w:uiPriority w:val="0"/>
    <w:qFormat/>
    <w:rPr>
      <w:rFonts w:ascii="Courier New" w:hAnsi="Courier New" w:cs="Courier New"/>
    </w:rPr>
  </w:style>
  <w:style w:type="character" w:styleId="1390" w:customStyle="1">
    <w:name w:val="WW8Num20z2"/>
    <w:uiPriority w:val="0"/>
    <w:qFormat/>
    <w:rPr>
      <w:rFonts w:ascii="StarSymbol" w:hAnsi="StarSymbol" w:cs="StarSymbol"/>
      <w:sz w:val="18"/>
      <w:szCs w:val="18"/>
    </w:rPr>
  </w:style>
  <w:style w:type="character" w:styleId="1391" w:customStyle="1">
    <w:name w:val="发布"/>
    <w:uiPriority w:val="0"/>
    <w:qFormat/>
    <w:rPr>
      <w:rFonts w:ascii="黑体" w:eastAsia="黑体"/>
      <w:spacing w:val="22"/>
      <w:position w:val="3"/>
      <w:sz w:val="28"/>
    </w:rPr>
  </w:style>
  <w:style w:type="character" w:styleId="1392" w:customStyle="1">
    <w:name w:val="WW8Num29z0"/>
    <w:uiPriority w:val="0"/>
    <w:qFormat/>
    <w:rPr>
      <w:rFonts w:ascii="Wingdings" w:hAnsi="Wingdings" w:cs="StarSymbol"/>
      <w:sz w:val="18"/>
      <w:szCs w:val="18"/>
    </w:rPr>
  </w:style>
  <w:style w:type="character" w:styleId="1393" w:customStyle="1">
    <w:name w:val="EmailStyle87"/>
    <w:uiPriority w:val="0"/>
    <w:qFormat/>
    <w:rPr>
      <w:rFonts w:ascii="Arial" w:hAnsi="Arial" w:eastAsia="宋体" w:cs="Arial"/>
      <w:color w:val="auto"/>
      <w:sz w:val="20"/>
    </w:rPr>
  </w:style>
  <w:style w:type="character" w:styleId="1394" w:customStyle="1">
    <w:name w:val="WW8Num24z2"/>
    <w:uiPriority w:val="0"/>
    <w:qFormat/>
    <w:rPr>
      <w:rFonts w:ascii="StarSymbol" w:hAnsi="StarSymbol" w:cs="StarSymbol"/>
      <w:sz w:val="18"/>
      <w:szCs w:val="18"/>
    </w:rPr>
  </w:style>
  <w:style w:type="character" w:styleId="1395" w:customStyle="1">
    <w:name w:val="EmailStyle88"/>
    <w:uiPriority w:val="0"/>
    <w:qFormat/>
    <w:rPr>
      <w:rFonts w:ascii="Arial" w:hAnsi="Arial" w:eastAsia="宋体" w:cs="Arial"/>
      <w:color w:val="auto"/>
      <w:sz w:val="20"/>
    </w:rPr>
  </w:style>
  <w:style w:type="character" w:styleId="1396" w:customStyle="1">
    <w:name w:val="称呼 字符1"/>
    <w:uiPriority w:val="0"/>
    <w:qFormat/>
    <w:rPr>
      <w:rFonts w:ascii="Times New Roman" w:hAnsi="Times New Roman" w:eastAsia="宋体" w:cs="Times New Roman"/>
      <w:szCs w:val="24"/>
    </w:rPr>
  </w:style>
  <w:style w:type="character" w:styleId="1397" w:customStyle="1">
    <w:name w:val="FA正文 Char Char"/>
    <w:uiPriority w:val="0"/>
    <w:qFormat/>
    <w:rPr>
      <w:rFonts w:hAnsi="宋体" w:cs="宋体"/>
      <w:sz w:val="24"/>
      <w:szCs w:val="21"/>
    </w:rPr>
  </w:style>
  <w:style w:type="character" w:styleId="1398" w:customStyle="1">
    <w:name w:val="副标题 字符1"/>
    <w:uiPriority w:val="0"/>
    <w:qFormat/>
    <w:rPr>
      <w:b/>
      <w:bCs/>
      <w:sz w:val="32"/>
      <w:szCs w:val="32"/>
    </w:rPr>
  </w:style>
  <w:style w:type="character" w:styleId="1399" w:customStyle="1">
    <w:name w:val="注释标题 字符"/>
    <w:uiPriority w:val="0"/>
    <w:qFormat/>
    <w:rPr>
      <w:rFonts w:ascii="Times New Roman" w:hAnsi="Times New Roman" w:eastAsia="宋体" w:cs="Times New Roman"/>
      <w:szCs w:val="24"/>
    </w:rPr>
  </w:style>
  <w:style w:type="character" w:styleId="1400" w:customStyle="1">
    <w:name w:val="正文文本首行缩进 2 字符1"/>
    <w:basedOn w:val="1271"/>
    <w:uiPriority w:val="0"/>
    <w:qFormat/>
    <w:rPr>
      <w:rFonts w:ascii="Times New Roman" w:hAnsi="Times New Roman" w:eastAsia="宋体" w:cs="Times New Roman"/>
      <w:szCs w:val="24"/>
      <w:lang w:val="zh-CN" w:eastAsia="zh-CN"/>
    </w:rPr>
  </w:style>
  <w:style w:type="character" w:styleId="1401" w:customStyle="1">
    <w:name w:val="注释标题 Char3"/>
    <w:uiPriority w:val="0"/>
    <w:qFormat/>
    <w:rPr>
      <w:szCs w:val="24"/>
    </w:rPr>
  </w:style>
  <w:style w:type="character" w:styleId="1402" w:customStyle="1">
    <w:name w:val="Char Char312"/>
    <w:uiPriority w:val="0"/>
    <w:qFormat/>
    <w:rPr>
      <w:rFonts w:eastAsia="宋体"/>
      <w:sz w:val="21"/>
      <w:szCs w:val="24"/>
      <w:lang w:val="en-US" w:eastAsia="zh-CN" w:bidi="ar-SA"/>
    </w:rPr>
  </w:style>
  <w:style w:type="character" w:styleId="1403" w:customStyle="1">
    <w:name w:val="EmailStyle127"/>
    <w:uiPriority w:val="0"/>
    <w:qFormat/>
    <w:rPr>
      <w:rFonts w:ascii="Arial" w:hAnsi="Arial" w:eastAsia="宋体" w:cs="Arial"/>
      <w:color w:val="auto"/>
      <w:sz w:val="20"/>
    </w:rPr>
  </w:style>
  <w:style w:type="character" w:styleId="1404" w:customStyle="1">
    <w:name w:val="!BECC正文 Char"/>
    <w:link w:val="1405"/>
    <w:uiPriority w:val="0"/>
    <w:qFormat/>
    <w:rPr>
      <w:sz w:val="24"/>
      <w:szCs w:val="24"/>
    </w:rPr>
  </w:style>
  <w:style w:type="paragraph" w:styleId="1405" w:customStyle="1">
    <w:name w:val="!BECC正文"/>
    <w:basedOn w:val="748"/>
    <w:link w:val="1404"/>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06" w:customStyle="1">
    <w:name w:val="EmailStyle128"/>
    <w:uiPriority w:val="0"/>
    <w:qFormat/>
    <w:rPr>
      <w:rFonts w:ascii="Arial" w:hAnsi="Arial" w:eastAsia="宋体" w:cs="Arial"/>
      <w:color w:val="auto"/>
      <w:sz w:val="20"/>
    </w:rPr>
  </w:style>
  <w:style w:type="character" w:styleId="1407" w:customStyle="1">
    <w:name w:val="ordinary-span-edit2"/>
    <w:uiPriority w:val="0"/>
    <w:qFormat/>
  </w:style>
  <w:style w:type="character" w:styleId="1408" w:customStyle="1">
    <w:name w:val="标题 2 Char1"/>
    <w:uiPriority w:val="0"/>
    <w:qFormat/>
    <w:rPr>
      <w:b/>
      <w:bCs/>
      <w:sz w:val="30"/>
      <w:szCs w:val="32"/>
    </w:rPr>
  </w:style>
  <w:style w:type="character" w:styleId="1409" w:customStyle="1">
    <w:name w:val="!RepPar_alt+p Char"/>
    <w:link w:val="1410"/>
    <w:uiPriority w:val="0"/>
    <w:qFormat/>
    <w:rPr>
      <w:sz w:val="24"/>
      <w:szCs w:val="24"/>
      <w:lang w:val="zh-CN"/>
    </w:rPr>
  </w:style>
  <w:style w:type="paragraph" w:styleId="1410" w:customStyle="1">
    <w:name w:val="!RepPar_alt+p"/>
    <w:basedOn w:val="748"/>
    <w:link w:val="1409"/>
    <w:uiPriority w:val="0"/>
    <w:qFormat/>
    <w:pPr>
      <w:ind w:firstLine="200"/>
      <w:spacing w:line="360" w:lineRule="auto"/>
    </w:pPr>
    <w:rPr>
      <w:rFonts w:asciiTheme="minorHAnsi" w:hAnsiTheme="minorHAnsi" w:eastAsiaTheme="minorEastAsia" w:cstheme="minorBidi"/>
      <w:sz w:val="24"/>
      <w:lang w:val="zh-CN"/>
    </w:rPr>
  </w:style>
  <w:style w:type="character" w:styleId="1411" w:customStyle="1">
    <w:name w:val="bz-content1"/>
    <w:uiPriority w:val="0"/>
    <w:qFormat/>
    <w:rPr>
      <w:sz w:val="20"/>
      <w:szCs w:val="20"/>
      <w:u w:val="none"/>
    </w:rPr>
  </w:style>
  <w:style w:type="character" w:styleId="1412" w:customStyle="1">
    <w:name w:val="highlight1"/>
    <w:uiPriority w:val="0"/>
    <w:qFormat/>
    <w:rPr>
      <w:shd w:val="clear" w:color="auto" w:fill="ffff00"/>
    </w:rPr>
  </w:style>
  <w:style w:type="character" w:styleId="1413" w:customStyle="1">
    <w:name w:val="Char Char3"/>
    <w:uiPriority w:val="0"/>
    <w:qFormat/>
    <w:rPr>
      <w:rFonts w:eastAsia="宋体"/>
      <w:sz w:val="21"/>
      <w:szCs w:val="24"/>
      <w:lang w:val="en-US" w:eastAsia="zh-CN" w:bidi="ar-SA"/>
    </w:rPr>
  </w:style>
  <w:style w:type="character" w:styleId="1414" w:customStyle="1">
    <w:name w:val="highlight"/>
    <w:uiPriority w:val="0"/>
    <w:qFormat/>
  </w:style>
  <w:style w:type="character" w:styleId="1415" w:customStyle="1">
    <w:name w:val="style12"/>
    <w:uiPriority w:val="0"/>
    <w:qFormat/>
  </w:style>
  <w:style w:type="character" w:styleId="1416" w:customStyle="1">
    <w:name w:val="样式1 Char"/>
    <w:link w:val="1417"/>
    <w:uiPriority w:val="0"/>
    <w:qFormat/>
    <w:rPr>
      <w:sz w:val="24"/>
      <w:szCs w:val="24"/>
    </w:rPr>
  </w:style>
  <w:style w:type="paragraph" w:styleId="1417" w:customStyle="1">
    <w:name w:val="样式1"/>
    <w:basedOn w:val="748"/>
    <w:link w:val="1416"/>
    <w:uiPriority w:val="0"/>
    <w:qFormat/>
    <w:pPr>
      <w:ind w:firstLine="480"/>
      <w:spacing w:line="300" w:lineRule="auto"/>
    </w:pPr>
    <w:rPr>
      <w:rFonts w:asciiTheme="minorHAnsi" w:hAnsiTheme="minorHAnsi" w:eastAsiaTheme="minorEastAsia" w:cstheme="minorBidi"/>
      <w:sz w:val="24"/>
    </w:rPr>
  </w:style>
  <w:style w:type="character" w:styleId="1418" w:customStyle="1">
    <w:name w:val="font201"/>
    <w:uiPriority w:val="0"/>
    <w:qFormat/>
    <w:rPr>
      <w:spacing w:val="300"/>
    </w:rPr>
  </w:style>
  <w:style w:type="character" w:styleId="1419" w:customStyle="1">
    <w:name w:val="明显强调1"/>
    <w:uiPriority w:val="0"/>
    <w:qFormat/>
    <w:rPr>
      <w:i/>
      <w:iCs/>
      <w:color w:val="5b9bd5"/>
    </w:rPr>
  </w:style>
  <w:style w:type="character" w:styleId="1420" w:customStyle="1">
    <w:name w:val="lawsitemtext1"/>
    <w:uiPriority w:val="0"/>
    <w:qFormat/>
    <w:rPr>
      <w:color w:val="696969"/>
      <w:spacing w:val="280"/>
      <w:sz w:val="21"/>
      <w:szCs w:val="21"/>
    </w:rPr>
  </w:style>
  <w:style w:type="character" w:styleId="1421" w:customStyle="1">
    <w:name w:val="文字 Char Char"/>
    <w:link w:val="1422"/>
    <w:uiPriority w:val="0"/>
    <w:qFormat/>
    <w:rPr>
      <w:rFonts w:ascii="楷体_GB2312" w:eastAsia="楷体_GB2312"/>
      <w:sz w:val="28"/>
    </w:rPr>
  </w:style>
  <w:style w:type="paragraph" w:styleId="1422" w:customStyle="1">
    <w:name w:val="文字"/>
    <w:basedOn w:val="748"/>
    <w:link w:val="1421"/>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23" w:customStyle="1">
    <w:name w:val="l151"/>
    <w:uiPriority w:val="0"/>
    <w:qFormat/>
  </w:style>
  <w:style w:type="character" w:styleId="1424" w:customStyle="1">
    <w:name w:val="Char Char31"/>
    <w:uiPriority w:val="0"/>
    <w:qFormat/>
    <w:rPr>
      <w:rFonts w:eastAsia="宋体"/>
      <w:sz w:val="21"/>
      <w:szCs w:val="24"/>
      <w:lang w:val="en-US" w:eastAsia="zh-CN" w:bidi="ar-SA"/>
    </w:rPr>
  </w:style>
  <w:style w:type="character" w:styleId="1425" w:customStyle="1">
    <w:name w:val="EmailStyle891"/>
    <w:uiPriority w:val="0"/>
    <w:qFormat/>
    <w:rPr>
      <w:rFonts w:ascii="Arial" w:hAnsi="Arial" w:eastAsia="宋体" w:cs="Arial"/>
      <w:color w:val="auto"/>
      <w:sz w:val="20"/>
    </w:rPr>
  </w:style>
  <w:style w:type="character" w:styleId="1426" w:customStyle="1">
    <w:name w:val="一级条标题 Char"/>
    <w:uiPriority w:val="0"/>
    <w:qFormat/>
    <w:rPr>
      <w:rFonts w:ascii="黑体" w:hAnsi="Times New Roman" w:eastAsia="黑体" w:cs="Times New Roman"/>
      <w:szCs w:val="20"/>
    </w:rPr>
  </w:style>
  <w:style w:type="character" w:styleId="1427" w:customStyle="1">
    <w:name w:val="EmailStyle901"/>
    <w:uiPriority w:val="0"/>
    <w:qFormat/>
    <w:rPr>
      <w:rFonts w:ascii="Arial" w:hAnsi="Arial" w:eastAsia="宋体" w:cs="Arial"/>
      <w:color w:val="auto"/>
      <w:sz w:val="20"/>
    </w:rPr>
  </w:style>
  <w:style w:type="character" w:styleId="1428" w:customStyle="1">
    <w:name w:val="章标题 Char"/>
    <w:link w:val="1108"/>
    <w:uiPriority w:val="0"/>
    <w:qFormat/>
    <w:rPr>
      <w:rFonts w:ascii="黑体" w:eastAsia="黑体"/>
    </w:rPr>
  </w:style>
  <w:style w:type="character" w:styleId="1429" w:customStyle="1">
    <w:name w:val="small1"/>
    <w:uiPriority w:val="0"/>
    <w:qFormat/>
    <w:rPr>
      <w:rFonts w:hint="default" w:ascii="Verdana" w:hAnsi="Verdana"/>
      <w:sz w:val="18"/>
      <w:szCs w:val="18"/>
    </w:rPr>
  </w:style>
  <w:style w:type="character" w:styleId="1430" w:customStyle="1">
    <w:name w:val="二级条标题 Char"/>
    <w:uiPriority w:val="0"/>
    <w:qFormat/>
    <w:rPr>
      <w:rFonts w:ascii="黑体" w:hAnsi="Times New Roman" w:eastAsia="黑体" w:cs="Times New Roman"/>
      <w:szCs w:val="20"/>
    </w:rPr>
  </w:style>
  <w:style w:type="character" w:styleId="1431" w:customStyle="1">
    <w:name w:val="fnt1"/>
    <w:uiPriority w:val="0"/>
    <w:qFormat/>
    <w:rPr>
      <w:rFonts w:hint="default" w:ascii="Verdana" w:hAnsi="Verdana"/>
      <w:color w:val="666666"/>
      <w:sz w:val="18"/>
      <w:szCs w:val="18"/>
    </w:rPr>
  </w:style>
  <w:style w:type="character" w:styleId="1432" w:customStyle="1">
    <w:name w:val="三级条标题 Char"/>
    <w:link w:val="1433"/>
    <w:uiPriority w:val="0"/>
    <w:qFormat/>
    <w:rPr>
      <w:rFonts w:ascii="黑体" w:eastAsia="黑体"/>
    </w:rPr>
  </w:style>
  <w:style w:type="paragraph" w:styleId="1433" w:customStyle="1">
    <w:name w:val="三级条标题"/>
    <w:basedOn w:val="1106"/>
    <w:next w:val="1083"/>
    <w:link w:val="1432"/>
    <w:uiPriority w:val="0"/>
    <w:qFormat/>
    <w:pPr>
      <w:ind w:left="780" w:hanging="360"/>
      <w:tabs>
        <w:tab w:val="left" w:pos="1440" w:leader="none"/>
      </w:tabs>
      <w:outlineLvl w:val="4"/>
    </w:pPr>
  </w:style>
  <w:style w:type="character" w:styleId="1434" w:customStyle="1">
    <w:name w:val="paragraph1 Char"/>
    <w:link w:val="1435"/>
    <w:uiPriority w:val="0"/>
    <w:qFormat/>
    <w:rPr>
      <w:rFonts w:ascii="仿宋_GB2312" w:eastAsia="仿宋_GB2312"/>
      <w:sz w:val="28"/>
      <w:szCs w:val="24"/>
    </w:rPr>
  </w:style>
  <w:style w:type="paragraph" w:styleId="1435" w:customStyle="1">
    <w:name w:val="paragraph1"/>
    <w:basedOn w:val="748"/>
    <w:link w:val="1434"/>
    <w:uiPriority w:val="0"/>
    <w:qFormat/>
    <w:pPr>
      <w:ind w:firstLine="200"/>
      <w:spacing w:line="360" w:lineRule="auto"/>
    </w:pPr>
    <w:rPr>
      <w:rFonts w:ascii="仿宋_GB2312" w:eastAsia="仿宋_GB2312" w:hAnsiTheme="minorHAnsi" w:cstheme="minorBidi"/>
      <w:sz w:val="28"/>
    </w:rPr>
  </w:style>
  <w:style w:type="character" w:styleId="1436" w:customStyle="1">
    <w:name w:val="注： Char"/>
    <w:link w:val="1437"/>
    <w:uiPriority w:val="0"/>
    <w:qFormat/>
    <w:rPr>
      <w:rFonts w:ascii="宋体"/>
      <w:sz w:val="18"/>
    </w:rPr>
  </w:style>
  <w:style w:type="paragraph" w:styleId="1437" w:customStyle="1">
    <w:name w:val="注："/>
    <w:next w:val="1083"/>
    <w:link w:val="1436"/>
    <w:uiPriority w:val="0"/>
    <w:qFormat/>
    <w:pPr>
      <w:ind w:left="840" w:hanging="420"/>
      <w:jc w:val="both"/>
      <w:widowControl w:val="off"/>
      <w:tabs>
        <w:tab w:val="left" w:pos="1200" w:leader="none"/>
      </w:tabs>
    </w:pPr>
    <w:rPr>
      <w:rFonts w:hint="default" w:ascii="宋体" w:hAnsiTheme="minorHAnsi" w:eastAsiaTheme="minorEastAsia" w:cstheme="minorBidi"/>
      <w:sz w:val="18"/>
      <w:szCs w:val="22"/>
    </w:rPr>
  </w:style>
  <w:style w:type="character" w:styleId="1438" w:customStyle="1">
    <w:name w:val="EmailStyle1271"/>
    <w:uiPriority w:val="0"/>
    <w:qFormat/>
    <w:rPr>
      <w:rFonts w:ascii="Arial" w:hAnsi="Arial" w:eastAsia="宋体" w:cs="Arial"/>
      <w:color w:val="auto"/>
      <w:sz w:val="20"/>
    </w:rPr>
  </w:style>
  <w:style w:type="character" w:styleId="1439" w:customStyle="1">
    <w:name w:val="WW-Absatz-Standardschriftart1111"/>
    <w:uiPriority w:val="0"/>
    <w:qFormat/>
  </w:style>
  <w:style w:type="character" w:styleId="1440" w:customStyle="1">
    <w:name w:val="EmailStyle1281"/>
    <w:uiPriority w:val="0"/>
    <w:qFormat/>
    <w:rPr>
      <w:rFonts w:ascii="Arial" w:hAnsi="Arial" w:eastAsia="宋体" w:cs="Arial"/>
      <w:color w:val="auto"/>
      <w:sz w:val="20"/>
    </w:rPr>
  </w:style>
  <w:style w:type="character" w:styleId="1441" w:customStyle="1">
    <w:name w:val="WW8Num1z7"/>
    <w:uiPriority w:val="0"/>
    <w:qFormat/>
    <w:rPr>
      <w:rFonts w:ascii="Wingdings" w:hAnsi="Wingdings"/>
    </w:rPr>
  </w:style>
  <w:style w:type="character" w:styleId="1442" w:customStyle="1">
    <w:name w:val="EmailStyle170"/>
    <w:uiPriority w:val="0"/>
    <w:qFormat/>
    <w:rPr>
      <w:rFonts w:ascii="Arial" w:hAnsi="Arial" w:eastAsia="宋体" w:cs="Arial"/>
      <w:color w:val="auto"/>
      <w:sz w:val="20"/>
    </w:rPr>
  </w:style>
  <w:style w:type="character" w:styleId="1443" w:customStyle="1">
    <w:name w:val="WW8Num19z2"/>
    <w:uiPriority w:val="0"/>
    <w:qFormat/>
    <w:rPr>
      <w:rFonts w:ascii="StarSymbol" w:hAnsi="StarSymbol" w:cs="StarSymbol"/>
      <w:sz w:val="18"/>
      <w:szCs w:val="18"/>
    </w:rPr>
  </w:style>
  <w:style w:type="character" w:styleId="1444" w:customStyle="1">
    <w:name w:val="EmailStyle171"/>
    <w:uiPriority w:val="0"/>
    <w:qFormat/>
    <w:rPr>
      <w:rFonts w:ascii="Arial" w:hAnsi="Arial" w:eastAsia="宋体" w:cs="Arial"/>
      <w:color w:val="auto"/>
      <w:sz w:val="20"/>
    </w:rPr>
  </w:style>
  <w:style w:type="character" w:styleId="1445" w:customStyle="1">
    <w:name w:val="WW8Num7z0"/>
    <w:uiPriority w:val="0"/>
    <w:qFormat/>
    <w:rPr>
      <w:rFonts w:ascii="Wingdings" w:hAnsi="Wingdings"/>
    </w:rPr>
  </w:style>
  <w:style w:type="character" w:styleId="1446" w:customStyle="1">
    <w:name w:val="Char Char311"/>
    <w:uiPriority w:val="0"/>
    <w:qFormat/>
    <w:rPr>
      <w:rFonts w:eastAsia="宋体"/>
      <w:sz w:val="21"/>
      <w:szCs w:val="24"/>
      <w:lang w:val="en-US" w:eastAsia="zh-CN" w:bidi="ar-SA"/>
    </w:rPr>
  </w:style>
  <w:style w:type="character" w:styleId="1447" w:customStyle="1">
    <w:name w:val="WW8Num25z1"/>
    <w:uiPriority w:val="0"/>
    <w:qFormat/>
    <w:rPr>
      <w:rFonts w:ascii="Wingdings 2" w:hAnsi="Wingdings 2" w:cs="StarSymbol"/>
      <w:sz w:val="18"/>
      <w:szCs w:val="18"/>
    </w:rPr>
  </w:style>
  <w:style w:type="character" w:styleId="1448" w:customStyle="1">
    <w:name w:val="EmailStyle200"/>
    <w:uiPriority w:val="0"/>
    <w:qFormat/>
    <w:rPr>
      <w:rFonts w:ascii="Arial" w:hAnsi="Arial" w:eastAsia="宋体" w:cs="Arial"/>
      <w:color w:val="auto"/>
      <w:sz w:val="20"/>
    </w:rPr>
  </w:style>
  <w:style w:type="character" w:styleId="1449" w:customStyle="1">
    <w:name w:val="WW8Num11z0"/>
    <w:uiPriority w:val="0"/>
    <w:qFormat/>
    <w:rPr>
      <w:rFonts w:ascii="Wingdings" w:hAnsi="Wingdings" w:cs="StarSymbol"/>
      <w:sz w:val="18"/>
      <w:szCs w:val="18"/>
    </w:rPr>
  </w:style>
  <w:style w:type="character" w:styleId="1450" w:customStyle="1">
    <w:name w:val="EmailStyle201"/>
    <w:uiPriority w:val="0"/>
    <w:qFormat/>
    <w:rPr>
      <w:rFonts w:ascii="Arial" w:hAnsi="Arial" w:eastAsia="宋体" w:cs="Arial"/>
      <w:color w:val="auto"/>
      <w:sz w:val="20"/>
    </w:rPr>
  </w:style>
  <w:style w:type="character" w:styleId="1451" w:customStyle="1">
    <w:name w:val="个人撰写风格"/>
    <w:uiPriority w:val="0"/>
    <w:qFormat/>
    <w:rPr>
      <w:rFonts w:ascii="Arial" w:hAnsi="Arial" w:eastAsia="宋体" w:cs="Arial"/>
      <w:color w:val="auto"/>
      <w:sz w:val="20"/>
    </w:rPr>
  </w:style>
  <w:style w:type="character" w:styleId="1452" w:customStyle="1">
    <w:name w:val="zn2 Char"/>
    <w:link w:val="1453"/>
    <w:uiPriority w:val="0"/>
    <w:qFormat/>
    <w:rPr>
      <w:rFonts w:ascii="华文楷体" w:hAnsi="Cambria" w:eastAsia="仿宋_GB2312"/>
      <w:b/>
      <w:bCs/>
      <w:sz w:val="32"/>
      <w:szCs w:val="32"/>
    </w:rPr>
  </w:style>
  <w:style w:type="paragraph" w:styleId="1453" w:customStyle="1">
    <w:name w:val="zn2"/>
    <w:basedOn w:val="838"/>
    <w:link w:val="1452"/>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54" w:customStyle="1">
    <w:name w:val="引用 字符1"/>
    <w:uiPriority w:val="99"/>
    <w:qFormat/>
    <w:rPr>
      <w:rFonts w:ascii="Times New Roman" w:hAnsi="Times New Roman" w:eastAsia="宋体" w:cs="Times New Roman"/>
      <w:i/>
      <w:iCs/>
      <w:color w:val="404040"/>
      <w:szCs w:val="24"/>
    </w:rPr>
  </w:style>
  <w:style w:type="character" w:styleId="1455" w:customStyle="1">
    <w:name w:val="zn3 Char"/>
    <w:link w:val="1456"/>
    <w:uiPriority w:val="0"/>
    <w:qFormat/>
    <w:rPr>
      <w:rFonts w:ascii="仿宋_GB2312" w:hAnsi="仿宋_GB2312" w:eastAsia="仿宋_GB2312"/>
      <w:b/>
      <w:bCs/>
      <w:sz w:val="32"/>
      <w:szCs w:val="32"/>
    </w:rPr>
  </w:style>
  <w:style w:type="paragraph" w:styleId="1456" w:customStyle="1">
    <w:name w:val="zn3"/>
    <w:basedOn w:val="839"/>
    <w:next w:val="748"/>
    <w:link w:val="1455"/>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57" w:customStyle="1">
    <w:name w:val="明显引用 字符"/>
    <w:link w:val="1458"/>
    <w:uiPriority w:val="0"/>
    <w:qFormat/>
    <w:rPr>
      <w:b/>
      <w:bCs/>
      <w:i/>
      <w:iCs/>
      <w:color w:val="4f81bd"/>
      <w:sz w:val="22"/>
      <w:lang w:eastAsia="en-US" w:bidi="en-US"/>
    </w:rPr>
  </w:style>
  <w:style w:type="paragraph" w:styleId="1458" w:customStyle="1">
    <w:name w:val="明显引用1"/>
    <w:basedOn w:val="748"/>
    <w:next w:val="748"/>
    <w:link w:val="1457"/>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59" w:customStyle="1">
    <w:name w:val="标题 5 Char1"/>
    <w:uiPriority w:val="0"/>
    <w:qFormat/>
    <w:rPr>
      <w:b/>
      <w:bCs/>
      <w:sz w:val="28"/>
      <w:szCs w:val="28"/>
    </w:rPr>
  </w:style>
  <w:style w:type="character" w:styleId="1460" w:customStyle="1">
    <w:name w:val="明显引用 字符1"/>
    <w:uiPriority w:val="99"/>
    <w:qFormat/>
    <w:rPr>
      <w:rFonts w:ascii="Times New Roman" w:hAnsi="Times New Roman" w:eastAsia="宋体" w:cs="Times New Roman"/>
      <w:i/>
      <w:iCs/>
      <w:color w:val="4f81bd"/>
      <w:szCs w:val="24"/>
    </w:rPr>
  </w:style>
  <w:style w:type="character" w:styleId="1461" w:customStyle="1">
    <w:name w:val="标题 6 Char1"/>
    <w:uiPriority w:val="0"/>
    <w:qFormat/>
    <w:rPr>
      <w:rFonts w:ascii="Calibri Light" w:hAnsi="Calibri Light" w:eastAsia="宋体" w:cs="Times New Roman"/>
      <w:b/>
      <w:bCs/>
      <w:sz w:val="24"/>
      <w:szCs w:val="24"/>
    </w:rPr>
  </w:style>
  <w:style w:type="character" w:styleId="1462" w:customStyle="1">
    <w:name w:val="明显引用 Char1"/>
    <w:uiPriority w:val="30"/>
    <w:qFormat/>
    <w:rPr>
      <w:i/>
      <w:iCs/>
      <w:color w:val="5b9bd5"/>
      <w:sz w:val="24"/>
    </w:rPr>
  </w:style>
  <w:style w:type="character" w:styleId="1463" w:customStyle="1">
    <w:name w:val="标题 7 Char1"/>
    <w:uiPriority w:val="0"/>
    <w:qFormat/>
    <w:rPr>
      <w:b/>
      <w:bCs/>
      <w:sz w:val="24"/>
      <w:szCs w:val="24"/>
    </w:rPr>
  </w:style>
  <w:style w:type="character" w:styleId="1464" w:customStyle="1">
    <w:name w:val="引用 字符"/>
    <w:link w:val="1465"/>
    <w:uiPriority w:val="0"/>
    <w:qFormat/>
    <w:rPr>
      <w:i/>
      <w:iCs/>
      <w:color w:val="000000"/>
      <w:sz w:val="22"/>
      <w:lang w:eastAsia="en-US" w:bidi="en-US"/>
    </w:rPr>
  </w:style>
  <w:style w:type="paragraph" w:styleId="1465" w:customStyle="1">
    <w:name w:val="引用1"/>
    <w:basedOn w:val="748"/>
    <w:next w:val="748"/>
    <w:link w:val="1464"/>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66" w:customStyle="1">
    <w:name w:val="标题 8 Char1"/>
    <w:uiPriority w:val="0"/>
    <w:qFormat/>
    <w:rPr>
      <w:rFonts w:ascii="Calibri Light" w:hAnsi="Calibri Light" w:eastAsia="宋体" w:cs="Times New Roman"/>
      <w:sz w:val="24"/>
      <w:szCs w:val="24"/>
    </w:rPr>
  </w:style>
  <w:style w:type="character" w:styleId="1467" w:customStyle="1">
    <w:name w:val="不明显参考1"/>
    <w:uiPriority w:val="0"/>
    <w:qFormat/>
    <w:rPr>
      <w:smallCaps/>
      <w:color w:val="c0504d"/>
      <w:u w:val="single"/>
    </w:rPr>
  </w:style>
  <w:style w:type="character" w:styleId="1468" w:customStyle="1">
    <w:name w:val="标题 9 Char1"/>
    <w:uiPriority w:val="0"/>
    <w:qFormat/>
    <w:rPr>
      <w:rFonts w:ascii="Calibri Light" w:hAnsi="Calibri Light" w:eastAsia="宋体" w:cs="Times New Roman"/>
      <w:sz w:val="21"/>
      <w:szCs w:val="21"/>
    </w:rPr>
  </w:style>
  <w:style w:type="character" w:styleId="1469" w:customStyle="1">
    <w:name w:val="明显参考1"/>
    <w:uiPriority w:val="0"/>
    <w:qFormat/>
    <w:rPr>
      <w:b/>
      <w:bCs/>
      <w:smallCaps/>
      <w:color w:val="c0504d"/>
      <w:spacing w:val="5"/>
      <w:u w:val="single"/>
    </w:rPr>
  </w:style>
  <w:style w:type="character" w:styleId="1470" w:customStyle="1">
    <w:name w:val="脚注文本 Char1"/>
    <w:uiPriority w:val="0"/>
    <w:semiHidden/>
    <w:qFormat/>
    <w:rPr>
      <w:sz w:val="18"/>
      <w:szCs w:val="18"/>
    </w:rPr>
  </w:style>
  <w:style w:type="character" w:styleId="1471" w:customStyle="1">
    <w:name w:val="tpc_content1"/>
    <w:uiPriority w:val="0"/>
    <w:qFormat/>
    <w:rPr>
      <w:sz w:val="19"/>
      <w:szCs w:val="19"/>
    </w:rPr>
  </w:style>
  <w:style w:type="character" w:styleId="1472" w:customStyle="1">
    <w:name w:val="日期 Char1"/>
    <w:uiPriority w:val="0"/>
    <w:qFormat/>
    <w:rPr>
      <w:sz w:val="21"/>
      <w:szCs w:val="24"/>
    </w:rPr>
  </w:style>
  <w:style w:type="character" w:styleId="1473" w:customStyle="1">
    <w:name w:val="书籍标题1"/>
    <w:uiPriority w:val="0"/>
    <w:qFormat/>
    <w:rPr>
      <w:b/>
      <w:bCs/>
      <w:smallCaps/>
      <w:spacing w:val="5"/>
    </w:rPr>
  </w:style>
  <w:style w:type="character" w:styleId="1474" w:customStyle="1">
    <w:name w:val="正文文本 2 Char1"/>
    <w:uiPriority w:val="99"/>
    <w:qFormat/>
    <w:rPr>
      <w:sz w:val="21"/>
      <w:szCs w:val="24"/>
    </w:rPr>
  </w:style>
  <w:style w:type="character" w:styleId="1475" w:customStyle="1">
    <w:name w:val="short_text1"/>
    <w:uiPriority w:val="0"/>
    <w:qFormat/>
    <w:rPr>
      <w:sz w:val="26"/>
      <w:szCs w:val="26"/>
    </w:rPr>
  </w:style>
  <w:style w:type="character" w:styleId="1476" w:customStyle="1">
    <w:name w:val="正文文本 3 Char1"/>
    <w:uiPriority w:val="0"/>
    <w:qFormat/>
    <w:rPr>
      <w:sz w:val="16"/>
      <w:szCs w:val="16"/>
    </w:rPr>
  </w:style>
  <w:style w:type="character" w:styleId="1477" w:customStyle="1">
    <w:name w:val="ABC标题下的小点 Char"/>
    <w:link w:val="1478"/>
    <w:uiPriority w:val="0"/>
    <w:qFormat/>
    <w:rPr>
      <w:rFonts w:ascii="宋体" w:hAnsi="宋体"/>
    </w:rPr>
  </w:style>
  <w:style w:type="paragraph" w:styleId="1478" w:customStyle="1">
    <w:name w:val="ABC标题下的小点"/>
    <w:basedOn w:val="748"/>
    <w:link w:val="1477"/>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79" w:customStyle="1">
    <w:name w:val="标题 Char1"/>
    <w:uiPriority w:val="0"/>
    <w:qFormat/>
    <w:rPr>
      <w:rFonts w:ascii="Calibri Light" w:hAnsi="Calibri Light" w:cs="Times New Roman"/>
      <w:b/>
      <w:bCs/>
      <w:sz w:val="32"/>
      <w:szCs w:val="32"/>
    </w:rPr>
  </w:style>
  <w:style w:type="character" w:styleId="1480" w:customStyle="1">
    <w:name w:val="style21"/>
    <w:uiPriority w:val="0"/>
    <w:qFormat/>
    <w:rPr>
      <w:color w:val="000080"/>
    </w:rPr>
  </w:style>
  <w:style w:type="character" w:styleId="1481" w:customStyle="1">
    <w:name w:val="注释标题 Char1"/>
    <w:uiPriority w:val="0"/>
    <w:qFormat/>
    <w:rPr>
      <w:sz w:val="21"/>
      <w:szCs w:val="24"/>
    </w:rPr>
  </w:style>
  <w:style w:type="character" w:styleId="1482" w:customStyle="1">
    <w:name w:val="ns1"/>
    <w:uiPriority w:val="0"/>
    <w:qFormat/>
    <w:rPr>
      <w:color w:val="ff0000"/>
    </w:rPr>
  </w:style>
  <w:style w:type="character" w:styleId="1483" w:customStyle="1">
    <w:name w:val="zn1 Char"/>
    <w:link w:val="1484"/>
    <w:uiPriority w:val="0"/>
    <w:qFormat/>
    <w:rPr>
      <w:rFonts w:ascii="黑体" w:hAnsi="仿宋_GB2312" w:eastAsia="黑体"/>
      <w:bCs/>
      <w:sz w:val="36"/>
      <w:szCs w:val="32"/>
      <w:lang w:val="zh-CN"/>
    </w:rPr>
  </w:style>
  <w:style w:type="paragraph" w:styleId="1484" w:customStyle="1">
    <w:name w:val="zn1"/>
    <w:basedOn w:val="837"/>
    <w:link w:val="1483"/>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85" w:customStyle="1">
    <w:name w:val="hilite2"/>
    <w:uiPriority w:val="0"/>
    <w:qFormat/>
  </w:style>
  <w:style w:type="character" w:styleId="1486" w:customStyle="1">
    <w:name w:val="WC三级 Char"/>
    <w:link w:val="1487"/>
    <w:uiPriority w:val="0"/>
    <w:qFormat/>
    <w:rPr>
      <w:b/>
      <w:sz w:val="32"/>
      <w:lang w:val="zh-CN"/>
    </w:rPr>
  </w:style>
  <w:style w:type="paragraph" w:styleId="1487" w:customStyle="1">
    <w:name w:val="WC三级"/>
    <w:basedOn w:val="839"/>
    <w:link w:val="1486"/>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88" w:customStyle="1">
    <w:name w:val="个人答复风格"/>
    <w:uiPriority w:val="0"/>
    <w:qFormat/>
    <w:rPr>
      <w:rFonts w:ascii="Arial" w:hAnsi="Arial" w:eastAsia="宋体" w:cs="Arial"/>
      <w:color w:val="auto"/>
      <w:sz w:val="20"/>
    </w:rPr>
  </w:style>
  <w:style w:type="character" w:styleId="1489" w:customStyle="1">
    <w:name w:val="WC二级 Char"/>
    <w:link w:val="1490"/>
    <w:uiPriority w:val="0"/>
    <w:qFormat/>
    <w:rPr>
      <w:rFonts w:ascii="Arial" w:hAnsi="Arial" w:eastAsia="黑体"/>
      <w:b/>
      <w:sz w:val="32"/>
      <w:lang w:val="zh-CN"/>
    </w:rPr>
  </w:style>
  <w:style w:type="paragraph" w:styleId="1490" w:customStyle="1">
    <w:name w:val="WC二级"/>
    <w:basedOn w:val="838"/>
    <w:link w:val="1489"/>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91" w:customStyle="1">
    <w:name w:val="b1"/>
    <w:uiPriority w:val="0"/>
    <w:qFormat/>
    <w:rPr>
      <w:rFonts w:hint="default" w:ascii="Courier New" w:hAnsi="Courier New" w:cs="Courier New"/>
      <w:b/>
      <w:bCs/>
      <w:color w:val="ff0000"/>
      <w:u w:val="none"/>
    </w:rPr>
  </w:style>
  <w:style w:type="character" w:styleId="1492" w:customStyle="1">
    <w:name w:val="样式sjw Char"/>
    <w:link w:val="1493"/>
    <w:uiPriority w:val="0"/>
    <w:qFormat/>
    <w:rPr>
      <w:rFonts w:ascii="宋体" w:hAnsi="宋体"/>
      <w:caps/>
      <w:color w:val="000000"/>
      <w:sz w:val="18"/>
      <w:szCs w:val="18"/>
      <w:shd w:val="pct10" w:color="auto" w:fill="auto"/>
      <w:lang w:val="zh-CN"/>
    </w:rPr>
  </w:style>
  <w:style w:type="paragraph" w:styleId="1493" w:customStyle="1">
    <w:name w:val="样式sjw"/>
    <w:basedOn w:val="748"/>
    <w:link w:val="1492"/>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94" w:customStyle="1">
    <w:name w:val="myp1111"/>
    <w:uiPriority w:val="0"/>
    <w:qFormat/>
    <w:rPr>
      <w:rFonts w:hint="default" w:ascii="ˎ̥" w:hAnsi="ˎ̥"/>
      <w:color w:val="000000"/>
      <w:sz w:val="20"/>
      <w:szCs w:val="20"/>
      <w:u w:val="none"/>
    </w:rPr>
  </w:style>
  <w:style w:type="character" w:styleId="1495" w:customStyle="1">
    <w:name w:val="faqa1"/>
    <w:uiPriority w:val="0"/>
    <w:qFormat/>
    <w:rPr>
      <w:rFonts w:hint="eastAsia" w:ascii="微软雅黑" w:hAnsi="微软雅黑" w:eastAsia="微软雅黑"/>
      <w:b/>
      <w:bCs/>
      <w:sz w:val="27"/>
      <w:szCs w:val="27"/>
    </w:rPr>
  </w:style>
  <w:style w:type="character" w:styleId="1496" w:customStyle="1">
    <w:name w:val="表头文字(同正文大小) Char"/>
    <w:link w:val="1497"/>
    <w:uiPriority w:val="0"/>
    <w:qFormat/>
    <w:rPr>
      <w:rFonts w:eastAsia="黑体"/>
      <w:lang w:eastAsia="en-US"/>
    </w:rPr>
  </w:style>
  <w:style w:type="paragraph" w:styleId="1497" w:customStyle="1">
    <w:name w:val="表头文字(同正文大小)"/>
    <w:basedOn w:val="748"/>
    <w:link w:val="1496"/>
    <w:uiPriority w:val="0"/>
    <w:qFormat/>
    <w:pPr>
      <w:jc w:val="center"/>
      <w:spacing w:line="264" w:lineRule="auto"/>
    </w:pPr>
    <w:rPr>
      <w:rFonts w:eastAsia="黑体" w:asciiTheme="minorHAnsi" w:hAnsiTheme="minorHAnsi" w:cstheme="minorBidi"/>
      <w:szCs w:val="22"/>
      <w:lang w:eastAsia="en-US"/>
    </w:rPr>
  </w:style>
  <w:style w:type="character" w:styleId="1498" w:customStyle="1">
    <w:name w:val="faqq1"/>
    <w:uiPriority w:val="0"/>
    <w:qFormat/>
    <w:rPr>
      <w:rFonts w:hint="eastAsia" w:ascii="微软雅黑" w:hAnsi="微软雅黑" w:eastAsia="微软雅黑"/>
      <w:sz w:val="24"/>
      <w:szCs w:val="24"/>
    </w:rPr>
  </w:style>
  <w:style w:type="character" w:styleId="1499" w:customStyle="1">
    <w:name w:val="表格 Char"/>
    <w:uiPriority w:val="0"/>
    <w:qFormat/>
    <w:rPr>
      <w:rFonts w:ascii="Times New Roman" w:hAnsi="Times New Roman" w:eastAsia="宋体" w:cs="Times New Roman"/>
      <w:sz w:val="24"/>
      <w:szCs w:val="24"/>
    </w:rPr>
  </w:style>
  <w:style w:type="character" w:styleId="1500" w:customStyle="1">
    <w:name w:val="题注 Char1"/>
    <w:uiPriority w:val="0"/>
    <w:qFormat/>
    <w:rPr>
      <w:rFonts w:ascii="Arial" w:hAnsi="Arial" w:eastAsia="黑体" w:cs="Arial"/>
      <w:sz w:val="20"/>
      <w:szCs w:val="20"/>
    </w:rPr>
  </w:style>
  <w:style w:type="character" w:styleId="1501" w:customStyle="1">
    <w:name w:val="未处理的提及1"/>
    <w:uiPriority w:val="99"/>
    <w:unhideWhenUsed/>
    <w:qFormat/>
    <w:rPr>
      <w:color w:val="605e5c"/>
      <w:shd w:val="clear" w:color="auto" w:fill="e1dfdd"/>
    </w:rPr>
  </w:style>
  <w:style w:type="character" w:styleId="1502" w:customStyle="1">
    <w:name w:val="Char Char32"/>
    <w:uiPriority w:val="0"/>
    <w:qFormat/>
    <w:rPr>
      <w:rFonts w:eastAsia="宋体"/>
      <w:sz w:val="21"/>
      <w:szCs w:val="24"/>
      <w:lang w:val="en-US" w:eastAsia="zh-CN" w:bidi="ar-SA"/>
    </w:rPr>
  </w:style>
  <w:style w:type="character" w:styleId="1503" w:customStyle="1">
    <w:name w:val="WW8Num22z1"/>
    <w:uiPriority w:val="0"/>
    <w:qFormat/>
    <w:rPr>
      <w:rFonts w:ascii="Wingdings 2" w:hAnsi="Wingdings 2" w:cs="StarSymbol"/>
      <w:sz w:val="18"/>
      <w:szCs w:val="18"/>
    </w:rPr>
  </w:style>
  <w:style w:type="character" w:styleId="1504" w:customStyle="1">
    <w:name w:val="正文文本缩进 字符1"/>
    <w:uiPriority w:val="0"/>
    <w:semiHidden/>
    <w:qFormat/>
    <w:rPr>
      <w:rFonts w:ascii="方正仿宋_GBK" w:hAnsi="Times New Roman" w:eastAsia="方正仿宋_GBK" w:cs="Times New Roman"/>
      <w:sz w:val="32"/>
      <w:szCs w:val="20"/>
    </w:rPr>
  </w:style>
  <w:style w:type="character" w:styleId="1505" w:customStyle="1">
    <w:name w:val="WW8Num38z2"/>
    <w:uiPriority w:val="0"/>
    <w:qFormat/>
    <w:rPr>
      <w:rFonts w:ascii="StarSymbol" w:hAnsi="StarSymbol" w:cs="StarSymbol"/>
      <w:sz w:val="18"/>
      <w:szCs w:val="18"/>
    </w:rPr>
  </w:style>
  <w:style w:type="character" w:styleId="1506" w:customStyle="1">
    <w:name w:val="样式 加粗"/>
    <w:uiPriority w:val="0"/>
    <w:qFormat/>
    <w:rPr>
      <w:rFonts w:hint="eastAsia" w:ascii="宋体" w:hAnsi="宋体" w:eastAsia="宋体"/>
      <w:b/>
      <w:bCs/>
      <w:lang w:val="en-US" w:eastAsia="zh-CN" w:bidi="ar-SA"/>
    </w:rPr>
  </w:style>
  <w:style w:type="character" w:styleId="1507" w:customStyle="1">
    <w:name w:val="WW8Num18z2"/>
    <w:uiPriority w:val="0"/>
    <w:qFormat/>
    <w:rPr>
      <w:rFonts w:ascii="StarSymbol" w:hAnsi="StarSymbol" w:cs="StarSymbol"/>
      <w:sz w:val="18"/>
      <w:szCs w:val="18"/>
    </w:rPr>
  </w:style>
  <w:style w:type="character" w:styleId="1508" w:customStyle="1">
    <w:name w:val="myp112"/>
    <w:uiPriority w:val="0"/>
    <w:qFormat/>
    <w:rPr>
      <w:rFonts w:hint="default"/>
      <w:color w:val="000000"/>
      <w:sz w:val="22"/>
      <w:szCs w:val="22"/>
      <w:u w:val="none"/>
    </w:rPr>
  </w:style>
  <w:style w:type="character" w:styleId="1509" w:customStyle="1">
    <w:name w:val="fontstyle21"/>
    <w:uiPriority w:val="0"/>
    <w:qFormat/>
    <w:rPr>
      <w:rFonts w:hint="default" w:ascii="Arial" w:hAnsi="Arial" w:cs="Arial"/>
      <w:color w:val="000000"/>
      <w:sz w:val="24"/>
      <w:szCs w:val="24"/>
    </w:rPr>
  </w:style>
  <w:style w:type="character" w:styleId="1510" w:customStyle="1">
    <w:name w:val="WW8Num2z1"/>
    <w:uiPriority w:val="0"/>
    <w:qFormat/>
    <w:rPr>
      <w:rFonts w:ascii="Wingdings 2" w:hAnsi="Wingdings 2" w:cs="StarSymbol"/>
      <w:sz w:val="18"/>
      <w:szCs w:val="18"/>
    </w:rPr>
  </w:style>
  <w:style w:type="character" w:styleId="1511" w:customStyle="1">
    <w:name w:val="日期 字符1"/>
    <w:uiPriority w:val="0"/>
    <w:semiHidden/>
    <w:qFormat/>
    <w:rPr>
      <w:rFonts w:ascii="Times New Roman" w:hAnsi="Times New Roman" w:eastAsia="方正仿宋_GBK" w:cs="Times New Roman"/>
      <w:szCs w:val="20"/>
    </w:rPr>
  </w:style>
  <w:style w:type="character" w:styleId="1512" w:customStyle="1">
    <w:name w:val="正文首行缩进 2 Char1"/>
    <w:uiPriority w:val="0"/>
    <w:qFormat/>
    <w:rPr>
      <w:rFonts w:hint="eastAsia" w:ascii="方正仿宋_GBK" w:eastAsia="方正仿宋_GBK"/>
      <w:sz w:val="32"/>
      <w:szCs w:val="28"/>
    </w:rPr>
  </w:style>
  <w:style w:type="character" w:styleId="1513" w:customStyle="1">
    <w:name w:val="WW8Num35z0"/>
    <w:uiPriority w:val="0"/>
    <w:qFormat/>
    <w:rPr>
      <w:rFonts w:ascii="Wingdings" w:hAnsi="Wingdings" w:cs="StarSymbol"/>
      <w:sz w:val="18"/>
      <w:szCs w:val="18"/>
    </w:rPr>
  </w:style>
  <w:style w:type="character" w:styleId="1514" w:customStyle="1">
    <w:name w:val="WW8Num12z2"/>
    <w:uiPriority w:val="0"/>
    <w:qFormat/>
    <w:rPr>
      <w:rFonts w:ascii="StarSymbol" w:hAnsi="StarSymbol" w:cs="StarSymbol"/>
      <w:sz w:val="18"/>
      <w:szCs w:val="18"/>
    </w:rPr>
  </w:style>
  <w:style w:type="character" w:styleId="1515" w:customStyle="1">
    <w:name w:val="WW8Num16z0"/>
    <w:uiPriority w:val="0"/>
    <w:qFormat/>
    <w:rPr>
      <w:rFonts w:ascii="Wingdings" w:hAnsi="Wingdings" w:cs="StarSymbol"/>
      <w:sz w:val="18"/>
      <w:szCs w:val="18"/>
    </w:rPr>
  </w:style>
  <w:style w:type="character" w:styleId="1516" w:customStyle="1">
    <w:name w:val="Bid_正文 Char"/>
    <w:uiPriority w:val="0"/>
    <w:qFormat/>
    <w:rPr>
      <w:sz w:val="24"/>
    </w:rPr>
  </w:style>
  <w:style w:type="character" w:styleId="1517" w:customStyle="1">
    <w:name w:val="WW8Num13z0"/>
    <w:uiPriority w:val="0"/>
    <w:qFormat/>
    <w:rPr>
      <w:rFonts w:ascii="Wingdings" w:hAnsi="Wingdings" w:cs="StarSymbol"/>
      <w:sz w:val="18"/>
      <w:szCs w:val="18"/>
    </w:rPr>
  </w:style>
  <w:style w:type="character" w:styleId="1518" w:customStyle="1">
    <w:name w:val="WW8Num37z0"/>
    <w:uiPriority w:val="0"/>
    <w:qFormat/>
    <w:rPr>
      <w:rFonts w:ascii="Wingdings" w:hAnsi="Wingdings" w:cs="StarSymbol"/>
      <w:sz w:val="18"/>
      <w:szCs w:val="18"/>
    </w:rPr>
  </w:style>
  <w:style w:type="character" w:styleId="1519" w:customStyle="1">
    <w:name w:val="WW8Num37z1"/>
    <w:uiPriority w:val="0"/>
    <w:qFormat/>
    <w:rPr>
      <w:rFonts w:ascii="Wingdings 2" w:hAnsi="Wingdings 2" w:cs="StarSymbol"/>
      <w:sz w:val="18"/>
      <w:szCs w:val="18"/>
    </w:rPr>
  </w:style>
  <w:style w:type="character" w:styleId="1520" w:customStyle="1">
    <w:name w:val="WW8Num34z0"/>
    <w:uiPriority w:val="0"/>
    <w:qFormat/>
    <w:rPr>
      <w:rFonts w:ascii="Wingdings" w:hAnsi="Wingdings" w:cs="StarSymbol"/>
      <w:sz w:val="18"/>
      <w:szCs w:val="18"/>
    </w:rPr>
  </w:style>
  <w:style w:type="character" w:styleId="1521" w:customStyle="1">
    <w:name w:val="WW8Num17z0"/>
    <w:uiPriority w:val="0"/>
    <w:qFormat/>
    <w:rPr>
      <w:rFonts w:ascii="Wingdings" w:hAnsi="Wingdings"/>
    </w:rPr>
  </w:style>
  <w:style w:type="character" w:styleId="1522" w:customStyle="1">
    <w:name w:val="WW8Num15z0"/>
    <w:uiPriority w:val="0"/>
    <w:qFormat/>
    <w:rPr>
      <w:rFonts w:ascii="Wingdings" w:hAnsi="Wingdings" w:cs="StarSymbol"/>
      <w:sz w:val="18"/>
      <w:szCs w:val="18"/>
    </w:rPr>
  </w:style>
  <w:style w:type="character" w:styleId="1523" w:customStyle="1">
    <w:name w:val="WW8Num28z1"/>
    <w:uiPriority w:val="0"/>
    <w:qFormat/>
    <w:rPr>
      <w:rFonts w:ascii="Wingdings 2" w:hAnsi="Wingdings 2" w:cs="StarSymbol"/>
      <w:sz w:val="18"/>
      <w:szCs w:val="18"/>
    </w:rPr>
  </w:style>
  <w:style w:type="character" w:styleId="1524" w:customStyle="1">
    <w:name w:val="WW8Num4z0"/>
    <w:uiPriority w:val="0"/>
    <w:qFormat/>
    <w:rPr>
      <w:rFonts w:ascii="Wingdings" w:hAnsi="Wingdings" w:cs="StarSymbol"/>
      <w:sz w:val="18"/>
      <w:szCs w:val="18"/>
    </w:rPr>
  </w:style>
  <w:style w:type="character" w:styleId="1525" w:customStyle="1">
    <w:name w:val="style101"/>
    <w:uiPriority w:val="0"/>
    <w:qFormat/>
    <w:rPr>
      <w:rFonts w:hint="eastAsia" w:ascii="宋体" w:hAnsi="宋体" w:eastAsia="宋体"/>
      <w:b/>
      <w:bCs/>
      <w:color w:val="ffffff"/>
      <w:sz w:val="21"/>
      <w:szCs w:val="21"/>
      <w:lang w:val="en-US" w:eastAsia="zh-CN" w:bidi="ar-SA"/>
    </w:rPr>
  </w:style>
  <w:style w:type="character" w:styleId="1526" w:customStyle="1">
    <w:name w:val="WW8Num5z0"/>
    <w:uiPriority w:val="0"/>
    <w:qFormat/>
    <w:rPr>
      <w:rFonts w:ascii="Wingdings" w:hAnsi="Wingdings" w:cs="StarSymbol"/>
      <w:sz w:val="18"/>
      <w:szCs w:val="18"/>
    </w:rPr>
  </w:style>
  <w:style w:type="character" w:styleId="1527" w:customStyle="1">
    <w:name w:val="无首行缩进正文 Char"/>
    <w:uiPriority w:val="0"/>
    <w:qFormat/>
  </w:style>
  <w:style w:type="character" w:styleId="1528" w:customStyle="1">
    <w:name w:val="批注框文本 Char2"/>
    <w:uiPriority w:val="0"/>
    <w:qFormat/>
    <w:rPr>
      <w:rFonts w:ascii="Times New Roman" w:hAnsi="Times New Roman" w:eastAsia="方正仿宋_GBK" w:cs="Times New Roman"/>
      <w:sz w:val="18"/>
      <w:szCs w:val="18"/>
    </w:rPr>
  </w:style>
  <w:style w:type="character" w:styleId="1529" w:customStyle="1">
    <w:name w:val="WW8Num29z2"/>
    <w:uiPriority w:val="0"/>
    <w:qFormat/>
    <w:rPr>
      <w:rFonts w:ascii="StarSymbol" w:hAnsi="StarSymbol" w:cs="StarSymbol"/>
      <w:sz w:val="18"/>
      <w:szCs w:val="18"/>
    </w:rPr>
  </w:style>
  <w:style w:type="character" w:styleId="1530" w:customStyle="1">
    <w:name w:val="WW8Num23z2"/>
    <w:uiPriority w:val="0"/>
    <w:qFormat/>
    <w:rPr>
      <w:rFonts w:ascii="StarSymbol" w:hAnsi="StarSymbol" w:cs="StarSymbol"/>
      <w:sz w:val="18"/>
      <w:szCs w:val="18"/>
    </w:rPr>
  </w:style>
  <w:style w:type="character" w:styleId="1531" w:customStyle="1">
    <w:name w:val="WW8Num19z0"/>
    <w:uiPriority w:val="0"/>
    <w:qFormat/>
    <w:rPr>
      <w:rFonts w:ascii="Wingdings" w:hAnsi="Wingdings" w:cs="StarSymbol"/>
      <w:sz w:val="18"/>
      <w:szCs w:val="18"/>
    </w:rPr>
  </w:style>
  <w:style w:type="character" w:styleId="1532" w:customStyle="1">
    <w:name w:val="WW8Num22z2"/>
    <w:uiPriority w:val="0"/>
    <w:qFormat/>
    <w:rPr>
      <w:rFonts w:ascii="StarSymbol" w:hAnsi="StarSymbol" w:cs="StarSymbol"/>
      <w:sz w:val="18"/>
      <w:szCs w:val="18"/>
    </w:rPr>
  </w:style>
  <w:style w:type="character" w:styleId="1533" w:customStyle="1">
    <w:name w:val="WW8Num24z1"/>
    <w:uiPriority w:val="0"/>
    <w:qFormat/>
    <w:rPr>
      <w:rFonts w:ascii="Wingdings 2" w:hAnsi="Wingdings 2" w:cs="StarSymbol"/>
      <w:sz w:val="18"/>
      <w:szCs w:val="18"/>
    </w:rPr>
  </w:style>
  <w:style w:type="character" w:styleId="1534" w:customStyle="1">
    <w:name w:val="标题 7 字符1"/>
    <w:uiPriority w:val="9"/>
    <w:qFormat/>
    <w:rPr>
      <w:rFonts w:ascii="Times New Roman" w:hAnsi="Times New Roman" w:eastAsia="方正仿宋_GBK" w:cs="Times New Roman"/>
      <w:b/>
      <w:bCs/>
      <w:sz w:val="24"/>
      <w:szCs w:val="24"/>
    </w:rPr>
  </w:style>
  <w:style w:type="character" w:styleId="1535" w:customStyle="1">
    <w:name w:val="标题 6 字符1"/>
    <w:uiPriority w:val="9"/>
    <w:qFormat/>
    <w:rPr>
      <w:rFonts w:ascii="仿宋" w:hAnsi="仿宋" w:eastAsia="仿宋"/>
      <w:bCs/>
      <w:sz w:val="32"/>
      <w:szCs w:val="32"/>
    </w:rPr>
  </w:style>
  <w:style w:type="character" w:styleId="1536" w:customStyle="1">
    <w:name w:val="WW8Num39z1"/>
    <w:uiPriority w:val="0"/>
    <w:qFormat/>
    <w:rPr>
      <w:rFonts w:ascii="Wingdings 2" w:hAnsi="Wingdings 2" w:cs="StarSymbol"/>
      <w:sz w:val="18"/>
      <w:szCs w:val="18"/>
    </w:rPr>
  </w:style>
  <w:style w:type="character" w:styleId="1537" w:customStyle="1">
    <w:name w:val="apple-style-span"/>
    <w:uiPriority w:val="0"/>
    <w:qFormat/>
  </w:style>
  <w:style w:type="character" w:styleId="1538" w:customStyle="1">
    <w:name w:val="注×： Char"/>
    <w:link w:val="1539"/>
    <w:uiPriority w:val="0"/>
    <w:qFormat/>
    <w:rPr>
      <w:rFonts w:ascii="宋体"/>
      <w:sz w:val="18"/>
    </w:rPr>
  </w:style>
  <w:style w:type="paragraph" w:styleId="1539" w:customStyle="1">
    <w:name w:val="注×："/>
    <w:link w:val="1538"/>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rPr>
  </w:style>
  <w:style w:type="character" w:styleId="1540" w:customStyle="1">
    <w:name w:val="附录公式 Char"/>
    <w:link w:val="1541"/>
    <w:uiPriority w:val="0"/>
    <w:qFormat/>
    <w:rPr>
      <w:rFonts w:ascii="宋体"/>
    </w:rPr>
  </w:style>
  <w:style w:type="paragraph" w:styleId="1541" w:customStyle="1">
    <w:name w:val="附录公式"/>
    <w:basedOn w:val="1083"/>
    <w:next w:val="1083"/>
    <w:link w:val="1540"/>
    <w:uiPriority w:val="0"/>
    <w:qFormat/>
    <w:pPr>
      <w:ind w:firstLine="420"/>
      <w:tabs>
        <w:tab w:val="center" w:pos="4201" w:leader="none"/>
        <w:tab w:val="right" w:pos="9298" w:leader="dot"/>
      </w:tabs>
    </w:pPr>
    <w:rPr>
      <w:rFonts w:hAnsiTheme="minorHAnsi" w:eastAsiaTheme="minorEastAsia" w:cstheme="minorBidi"/>
      <w:szCs w:val="22"/>
    </w:rPr>
  </w:style>
  <w:style w:type="character" w:styleId="1542" w:customStyle="1">
    <w:name w:val="附录图标题 Char"/>
    <w:link w:val="1543"/>
    <w:uiPriority w:val="0"/>
    <w:qFormat/>
    <w:rPr>
      <w:rFonts w:ascii="黑体" w:eastAsia="黑体"/>
    </w:rPr>
  </w:style>
  <w:style w:type="paragraph" w:styleId="1543" w:customStyle="1">
    <w:name w:val="附录图标题"/>
    <w:next w:val="1083"/>
    <w:link w:val="1542"/>
    <w:uiPriority w:val="0"/>
    <w:qFormat/>
    <w:pPr>
      <w:jc w:val="center"/>
    </w:pPr>
    <w:rPr>
      <w:rFonts w:hint="default" w:ascii="黑体" w:eastAsia="黑体" w:hAnsiTheme="minorHAnsi" w:cstheme="minorBidi"/>
      <w:sz w:val="21"/>
      <w:szCs w:val="22"/>
    </w:rPr>
  </w:style>
  <w:style w:type="character" w:styleId="1544" w:customStyle="1">
    <w:name w:val="附录章标题 Char"/>
    <w:link w:val="1545"/>
    <w:uiPriority w:val="0"/>
    <w:qFormat/>
    <w:rPr>
      <w:rFonts w:ascii="黑体" w:eastAsia="黑体"/>
    </w:rPr>
  </w:style>
  <w:style w:type="paragraph" w:styleId="1545" w:customStyle="1">
    <w:name w:val="附录章标题"/>
    <w:next w:val="1083"/>
    <w:link w:val="1544"/>
    <w:uiPriority w:val="0"/>
    <w:qFormat/>
    <w:pPr>
      <w:ind w:left="567" w:hanging="567"/>
      <w:jc w:val="both"/>
      <w:tabs>
        <w:tab w:val="left" w:pos="567" w:leader="none"/>
      </w:tabs>
      <w:outlineLvl w:val="1"/>
    </w:pPr>
    <w:rPr>
      <w:rFonts w:hint="default" w:ascii="黑体" w:eastAsia="黑体" w:hAnsiTheme="minorHAnsi" w:cstheme="minorBidi"/>
      <w:sz w:val="21"/>
      <w:szCs w:val="22"/>
    </w:rPr>
  </w:style>
  <w:style w:type="character" w:styleId="1546" w:customStyle="1">
    <w:name w:val="附录一级条标题 Char"/>
    <w:link w:val="1547"/>
    <w:uiPriority w:val="0"/>
    <w:qFormat/>
    <w:rPr>
      <w:rFonts w:ascii="黑体" w:eastAsia="黑体"/>
    </w:rPr>
  </w:style>
  <w:style w:type="paragraph" w:styleId="1547" w:customStyle="1">
    <w:name w:val="附录一级条标题"/>
    <w:basedOn w:val="1545"/>
    <w:next w:val="1083"/>
    <w:link w:val="1546"/>
    <w:uiPriority w:val="0"/>
    <w:qFormat/>
    <w:pPr>
      <w:ind w:left="0" w:firstLine="0"/>
      <w:outlineLvl w:val="2"/>
    </w:pPr>
  </w:style>
  <w:style w:type="character" w:styleId="1548" w:customStyle="1">
    <w:name w:val="首示例 Char"/>
    <w:link w:val="1549"/>
    <w:uiPriority w:val="0"/>
    <w:qFormat/>
    <w:rPr>
      <w:rFonts w:ascii="宋体" w:hAnsi="宋体"/>
      <w:sz w:val="18"/>
      <w:szCs w:val="18"/>
    </w:rPr>
  </w:style>
  <w:style w:type="paragraph" w:styleId="1549" w:customStyle="1">
    <w:name w:val="首示例"/>
    <w:next w:val="1083"/>
    <w:link w:val="1548"/>
    <w:uiPriority w:val="0"/>
    <w:qFormat/>
    <w:pPr>
      <w:ind w:left="900"/>
      <w:tabs>
        <w:tab w:val="left" w:pos="360" w:leader="none"/>
      </w:tabs>
    </w:pPr>
    <w:rPr>
      <w:rFonts w:hint="default" w:ascii="宋体" w:hAnsi="宋体" w:eastAsiaTheme="minorEastAsia" w:cstheme="minorBidi"/>
      <w:sz w:val="18"/>
      <w:szCs w:val="18"/>
    </w:rPr>
  </w:style>
  <w:style w:type="character" w:styleId="1550" w:customStyle="1">
    <w:name w:val="无间隔 字符"/>
    <w:link w:val="1551"/>
    <w:uiPriority w:val="0"/>
    <w:qFormat/>
    <w:rPr>
      <w:rFonts w:ascii="Calibri" w:hAnsi="Calibri"/>
    </w:rPr>
  </w:style>
  <w:style w:type="paragraph" w:styleId="1551" w:customStyle="1">
    <w:name w:val="无间隔1"/>
    <w:link w:val="1550"/>
    <w:uiPriority w:val="0"/>
    <w:qFormat/>
    <w:pPr>
      <w:jc w:val="both"/>
      <w:widowControl w:val="off"/>
    </w:pPr>
    <w:rPr>
      <w:rFonts w:hint="default" w:ascii="Calibri" w:hAnsi="Calibri" w:eastAsiaTheme="minorEastAsia" w:cstheme="minorBidi"/>
      <w:sz w:val="21"/>
      <w:szCs w:val="22"/>
    </w:rPr>
  </w:style>
  <w:style w:type="character" w:styleId="1552" w:customStyle="1">
    <w:name w:val="标题 Char"/>
    <w:basedOn w:val="754"/>
    <w:link w:val="810"/>
    <w:uiPriority w:val="10"/>
    <w:qFormat/>
    <w:rPr>
      <w:rFonts w:eastAsia="宋体" w:asciiTheme="majorHAnsi" w:hAnsiTheme="majorHAnsi" w:cstheme="majorBidi"/>
      <w:b/>
      <w:bCs/>
      <w:sz w:val="32"/>
      <w:szCs w:val="32"/>
    </w:rPr>
  </w:style>
  <w:style w:type="character" w:styleId="1553" w:customStyle="1">
    <w:name w:val="文档结构图 Char"/>
    <w:basedOn w:val="754"/>
    <w:link w:val="766"/>
    <w:uiPriority w:val="99"/>
    <w:semiHidden/>
    <w:qFormat/>
    <w:rPr>
      <w:rFonts w:ascii="宋体" w:hAnsi="Times New Roman" w:eastAsia="宋体" w:cs="Times New Roman"/>
      <w:sz w:val="18"/>
      <w:szCs w:val="18"/>
    </w:rPr>
  </w:style>
  <w:style w:type="character" w:styleId="1554" w:customStyle="1">
    <w:name w:val="日期 Char"/>
    <w:basedOn w:val="754"/>
    <w:link w:val="786"/>
    <w:uiPriority w:val="99"/>
    <w:semiHidden/>
    <w:qFormat/>
    <w:rPr>
      <w:rFonts w:ascii="Times New Roman" w:hAnsi="Times New Roman" w:eastAsia="宋体" w:cs="Times New Roman"/>
      <w:szCs w:val="24"/>
    </w:rPr>
  </w:style>
  <w:style w:type="character" w:styleId="1555" w:customStyle="1">
    <w:name w:val="HTML 地址 Char1"/>
    <w:basedOn w:val="754"/>
    <w:link w:val="778"/>
    <w:uiPriority w:val="99"/>
    <w:semiHidden/>
    <w:qFormat/>
    <w:rPr>
      <w:rFonts w:ascii="Times New Roman" w:hAnsi="Times New Roman" w:eastAsia="宋体" w:cs="Times New Roman"/>
      <w:i/>
      <w:iCs/>
      <w:szCs w:val="24"/>
    </w:rPr>
  </w:style>
  <w:style w:type="character" w:styleId="1556" w:customStyle="1">
    <w:name w:val="纯文本 Char"/>
    <w:basedOn w:val="754"/>
    <w:link w:val="782"/>
    <w:uiPriority w:val="99"/>
    <w:qFormat/>
    <w:rPr>
      <w:rFonts w:ascii="宋体" w:hAnsi="Courier New" w:eastAsia="宋体" w:cs="Courier New"/>
      <w:szCs w:val="21"/>
    </w:rPr>
  </w:style>
  <w:style w:type="character" w:styleId="1557" w:customStyle="1">
    <w:name w:val="HTML 预设格式 Char1"/>
    <w:basedOn w:val="754"/>
    <w:link w:val="807"/>
    <w:uiPriority w:val="99"/>
    <w:semiHidden/>
    <w:qFormat/>
    <w:rPr>
      <w:rFonts w:ascii="Courier New" w:hAnsi="Courier New" w:eastAsia="宋体" w:cs="Courier New"/>
      <w:sz w:val="20"/>
      <w:szCs w:val="20"/>
    </w:rPr>
  </w:style>
  <w:style w:type="character" w:styleId="1558" w:customStyle="1">
    <w:name w:val="脚注文本 Char"/>
    <w:basedOn w:val="754"/>
    <w:link w:val="798"/>
    <w:uiPriority w:val="99"/>
    <w:semiHidden/>
    <w:qFormat/>
    <w:rPr>
      <w:rFonts w:ascii="Times New Roman" w:hAnsi="Times New Roman" w:eastAsia="宋体" w:cs="Times New Roman"/>
      <w:sz w:val="18"/>
      <w:szCs w:val="18"/>
    </w:rPr>
  </w:style>
  <w:style w:type="character" w:styleId="1559" w:customStyle="1">
    <w:name w:val="批注文字 Char"/>
    <w:basedOn w:val="754"/>
    <w:link w:val="767"/>
    <w:uiPriority w:val="0"/>
    <w:qFormat/>
    <w:rPr>
      <w:rFonts w:ascii="Times New Roman" w:hAnsi="Times New Roman" w:eastAsia="宋体" w:cs="Times New Roman"/>
      <w:szCs w:val="24"/>
    </w:rPr>
  </w:style>
  <w:style w:type="character" w:styleId="1560" w:customStyle="1">
    <w:name w:val="正文文本缩进 Char"/>
    <w:basedOn w:val="754"/>
    <w:link w:val="773"/>
    <w:uiPriority w:val="0"/>
    <w:qFormat/>
    <w:rPr>
      <w:rFonts w:ascii="Times New Roman" w:hAnsi="Times New Roman" w:eastAsia="宋体" w:cs="Times New Roman"/>
      <w:szCs w:val="24"/>
    </w:rPr>
  </w:style>
  <w:style w:type="character" w:styleId="1561" w:customStyle="1">
    <w:name w:val="正文文本 Char"/>
    <w:basedOn w:val="754"/>
    <w:link w:val="772"/>
    <w:uiPriority w:val="0"/>
    <w:qFormat/>
    <w:rPr>
      <w:rFonts w:ascii="Times New Roman" w:hAnsi="Times New Roman" w:eastAsia="宋体" w:cs="Times New Roman"/>
      <w:szCs w:val="24"/>
    </w:rPr>
  </w:style>
  <w:style w:type="character" w:styleId="1562" w:customStyle="1">
    <w:name w:val="正文文本缩进 2 Char"/>
    <w:basedOn w:val="754"/>
    <w:link w:val="787"/>
    <w:uiPriority w:val="99"/>
    <w:semiHidden/>
    <w:qFormat/>
    <w:rPr>
      <w:rFonts w:ascii="Times New Roman" w:hAnsi="Times New Roman" w:eastAsia="宋体" w:cs="Times New Roman"/>
      <w:szCs w:val="24"/>
    </w:rPr>
  </w:style>
  <w:style w:type="character" w:styleId="1563" w:customStyle="1">
    <w:name w:val="正文文本 3 Char"/>
    <w:basedOn w:val="754"/>
    <w:link w:val="770"/>
    <w:uiPriority w:val="99"/>
    <w:semiHidden/>
    <w:qFormat/>
    <w:rPr>
      <w:rFonts w:ascii="Times New Roman" w:hAnsi="Times New Roman" w:eastAsia="宋体" w:cs="Times New Roman"/>
      <w:sz w:val="16"/>
      <w:szCs w:val="16"/>
    </w:rPr>
  </w:style>
  <w:style w:type="character" w:styleId="1564" w:customStyle="1">
    <w:name w:val="正文文本缩进 3 Char"/>
    <w:basedOn w:val="754"/>
    <w:link w:val="800"/>
    <w:uiPriority w:val="99"/>
    <w:semiHidden/>
    <w:qFormat/>
    <w:rPr>
      <w:rFonts w:ascii="Times New Roman" w:hAnsi="Times New Roman" w:eastAsia="宋体" w:cs="Times New Roman"/>
      <w:sz w:val="16"/>
      <w:szCs w:val="16"/>
    </w:rPr>
  </w:style>
  <w:style w:type="character" w:styleId="1565" w:customStyle="1">
    <w:name w:val="注释标题 Char2"/>
    <w:basedOn w:val="754"/>
    <w:link w:val="759"/>
    <w:uiPriority w:val="99"/>
    <w:semiHidden/>
    <w:qFormat/>
    <w:rPr>
      <w:rFonts w:ascii="Times New Roman" w:hAnsi="Times New Roman" w:eastAsia="宋体" w:cs="Times New Roman"/>
      <w:szCs w:val="24"/>
    </w:rPr>
  </w:style>
  <w:style w:type="character" w:styleId="1566" w:customStyle="1">
    <w:name w:val="批注主题 Char"/>
    <w:basedOn w:val="1559"/>
    <w:link w:val="811"/>
    <w:uiPriority w:val="99"/>
    <w:semiHidden/>
    <w:qFormat/>
    <w:rPr>
      <w:rFonts w:ascii="Times New Roman" w:hAnsi="Times New Roman" w:eastAsia="宋体" w:cs="Times New Roman"/>
      <w:b/>
      <w:bCs/>
      <w:szCs w:val="24"/>
    </w:rPr>
  </w:style>
  <w:style w:type="character" w:styleId="1567" w:customStyle="1">
    <w:name w:val="批注框文本 Char"/>
    <w:basedOn w:val="754"/>
    <w:link w:val="789"/>
    <w:uiPriority w:val="0"/>
    <w:qFormat/>
    <w:rPr>
      <w:rFonts w:ascii="Times New Roman" w:hAnsi="Times New Roman" w:eastAsia="宋体" w:cs="Times New Roman"/>
      <w:sz w:val="18"/>
      <w:szCs w:val="18"/>
    </w:rPr>
  </w:style>
  <w:style w:type="character" w:styleId="1568" w:customStyle="1">
    <w:name w:val="正文文本 2 Char"/>
    <w:basedOn w:val="754"/>
    <w:link w:val="806"/>
    <w:uiPriority w:val="99"/>
    <w:semiHidden/>
    <w:qFormat/>
    <w:rPr>
      <w:rFonts w:ascii="Times New Roman" w:hAnsi="Times New Roman" w:eastAsia="宋体" w:cs="Times New Roman"/>
      <w:szCs w:val="24"/>
    </w:rPr>
  </w:style>
  <w:style w:type="character" w:styleId="1569" w:customStyle="1">
    <w:name w:val="称呼 Char2"/>
    <w:basedOn w:val="754"/>
    <w:link w:val="769"/>
    <w:uiPriority w:val="99"/>
    <w:semiHidden/>
    <w:qFormat/>
    <w:rPr>
      <w:rFonts w:ascii="Times New Roman" w:hAnsi="Times New Roman" w:eastAsia="宋体" w:cs="Times New Roman"/>
      <w:szCs w:val="24"/>
    </w:rPr>
  </w:style>
  <w:style w:type="character" w:styleId="1570" w:customStyle="1">
    <w:name w:val="副标题 Char"/>
    <w:basedOn w:val="754"/>
    <w:link w:val="797"/>
    <w:uiPriority w:val="11"/>
    <w:qFormat/>
    <w:rPr>
      <w:rFonts w:eastAsia="宋体" w:asciiTheme="majorHAnsi" w:hAnsiTheme="majorHAnsi" w:cstheme="majorBidi"/>
      <w:b/>
      <w:bCs/>
      <w:sz w:val="32"/>
      <w:szCs w:val="32"/>
    </w:rPr>
  </w:style>
  <w:style w:type="character" w:styleId="1571" w:customStyle="1">
    <w:name w:val="尾注文本 Char"/>
    <w:basedOn w:val="754"/>
    <w:link w:val="788"/>
    <w:uiPriority w:val="99"/>
    <w:semiHidden/>
    <w:qFormat/>
    <w:rPr>
      <w:rFonts w:ascii="Times New Roman" w:hAnsi="Times New Roman" w:eastAsia="宋体" w:cs="Times New Roman"/>
      <w:szCs w:val="24"/>
    </w:rPr>
  </w:style>
  <w:style w:type="paragraph" w:styleId="1572" w:customStyle="1">
    <w:name w:val="xl19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xl19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标准书眉一"/>
    <w:uiPriority w:val="0"/>
    <w:qFormat/>
    <w:pPr>
      <w:jc w:val="both"/>
    </w:pPr>
    <w:rPr>
      <w:rFonts w:hint="default" w:ascii="Times New Roman" w:hAnsi="Times New Roman" w:eastAsia="宋体" w:cs="Times New Roman"/>
    </w:rPr>
  </w:style>
  <w:style w:type="paragraph" w:styleId="1575" w:customStyle="1">
    <w:name w:val="xl25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hands-on正文"/>
    <w:basedOn w:val="748"/>
    <w:uiPriority w:val="0"/>
    <w:qFormat/>
    <w:pPr>
      <w:ind w:firstLine="420"/>
      <w:jc w:val="left"/>
      <w:spacing w:before="40" w:after="80" w:line="320" w:lineRule="exact"/>
    </w:pPr>
    <w:rPr>
      <w:rFonts w:ascii="宋体" w:hAnsi="宋体" w:cs="宋体"/>
      <w:color w:val="000000"/>
      <w:szCs w:val="20"/>
    </w:rPr>
  </w:style>
  <w:style w:type="paragraph" w:styleId="1577" w:customStyle="1">
    <w:name w:val="标题3"/>
    <w:basedOn w:val="839"/>
    <w:uiPriority w:val="0"/>
    <w:qFormat/>
    <w:pPr>
      <w:keepLines w:val="0"/>
      <w:keepNext w:val="0"/>
      <w:spacing w:before="0" w:after="0" w:line="360" w:lineRule="auto"/>
    </w:pPr>
    <w:rPr>
      <w:rFonts w:eastAsia="仿宋_GB2312"/>
      <w:b w:val="0"/>
      <w:bCs/>
      <w:sz w:val="30"/>
      <w:szCs w:val="32"/>
    </w:rPr>
  </w:style>
  <w:style w:type="paragraph" w:styleId="1578" w:customStyle="1">
    <w:name w:val="xl19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9" w:customStyle="1">
    <w:name w:val="三级无标题条"/>
    <w:basedOn w:val="748"/>
    <w:uiPriority w:val="0"/>
    <w:qFormat/>
    <w:pPr>
      <w:ind w:hanging="420"/>
    </w:pPr>
  </w:style>
  <w:style w:type="paragraph" w:styleId="1580" w:customStyle="1">
    <w:name w:val="列出段落3"/>
    <w:basedOn w:val="748"/>
    <w:uiPriority w:val="99"/>
    <w:qFormat/>
    <w:pPr>
      <w:ind w:firstLine="420"/>
    </w:pPr>
    <w:rPr>
      <w:rFonts w:ascii="Calibri" w:hAnsi="Calibri"/>
      <w:szCs w:val="22"/>
    </w:rPr>
  </w:style>
  <w:style w:type="paragraph" w:styleId="1581" w:customStyle="1">
    <w:name w:val="参考文献、索引标题"/>
    <w:basedOn w:val="1582"/>
    <w:next w:val="748"/>
    <w:uiPriority w:val="0"/>
    <w:qFormat/>
    <w:pPr>
      <w:spacing w:after="200"/>
      <w:tabs>
        <w:tab w:val="left" w:pos="425" w:leader="none"/>
      </w:tabs>
    </w:pPr>
    <w:rPr>
      <w:sz w:val="21"/>
    </w:rPr>
  </w:style>
  <w:style w:type="paragraph" w:styleId="1582" w:customStyle="1">
    <w:name w:val="前言、引言标题"/>
    <w:next w:val="748"/>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rPr>
  </w:style>
  <w:style w:type="paragraph" w:styleId="1583" w:customStyle="1">
    <w:name w:val="xl28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小四缩进"/>
    <w:basedOn w:val="748"/>
    <w:uiPriority w:val="0"/>
    <w:qFormat/>
    <w:pPr>
      <w:ind w:firstLine="480"/>
      <w:spacing w:line="360" w:lineRule="auto"/>
    </w:pPr>
    <w:rPr>
      <w:sz w:val="24"/>
    </w:rPr>
  </w:style>
  <w:style w:type="paragraph" w:styleId="1585" w:customStyle="1">
    <w:name w:val="xl15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示例"/>
    <w:next w:val="1083"/>
    <w:uiPriority w:val="0"/>
    <w:qFormat/>
    <w:pPr>
      <w:ind w:left="425" w:firstLine="419"/>
      <w:jc w:val="both"/>
      <w:tabs>
        <w:tab w:val="left" w:pos="425" w:leader="none"/>
        <w:tab w:val="left" w:pos="816" w:leader="none"/>
      </w:tabs>
    </w:pPr>
    <w:rPr>
      <w:rFonts w:hint="default" w:ascii="宋体" w:hAnsi="Times New Roman" w:eastAsia="宋体" w:cs="Times New Roman"/>
      <w:sz w:val="18"/>
    </w:rPr>
  </w:style>
  <w:style w:type="paragraph" w:styleId="1587" w:customStyle="1">
    <w:name w:val="xl47"/>
    <w:basedOn w:val="748"/>
    <w:uiPriority w:val="0"/>
    <w:qFormat/>
    <w:pPr>
      <w:jc w:val="center"/>
      <w:spacing w:before="100" w:beforeAutospacing="1" w:after="100" w:afterAutospacing="1"/>
      <w:widowControl/>
    </w:pPr>
    <w:rPr>
      <w:rFonts w:hint="eastAsia" w:ascii="黑体" w:hAnsi="Arial Unicode MS" w:eastAsia="黑体"/>
      <w:b/>
      <w:bCs/>
      <w:sz w:val="24"/>
    </w:rPr>
  </w:style>
  <w:style w:type="paragraph" w:styleId="1588" w:customStyle="1">
    <w:name w:val="xl16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xl18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xl5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91" w:customStyle="1">
    <w:name w:val="xl21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2" w:customStyle="1">
    <w:name w:val="可研正文"/>
    <w:basedOn w:val="74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93" w:customStyle="1">
    <w:name w:val="正文文本 31"/>
    <w:basedOn w:val="748"/>
    <w:uiPriority w:val="0"/>
    <w:qFormat/>
    <w:rPr>
      <w:rFonts w:ascii="仿宋_GB2312" w:hAnsi="Arial" w:eastAsia="仿宋_GB2312"/>
      <w:sz w:val="32"/>
      <w:szCs w:val="20"/>
    </w:rPr>
  </w:style>
  <w:style w:type="paragraph" w:styleId="1594" w:customStyle="1">
    <w:name w:val="xl17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5" w:customStyle="1">
    <w:name w:val="实施日期"/>
    <w:basedOn w:val="1596"/>
    <w:uiPriority w:val="0"/>
    <w:qFormat/>
    <w:pPr>
      <w:ind w:left="2580" w:hanging="420"/>
      <w:jc w:val="right"/>
      <w:framePr w:hSpace="0" w:xAlign="right"/>
    </w:pPr>
  </w:style>
  <w:style w:type="paragraph" w:styleId="1596"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rPr>
  </w:style>
  <w:style w:type="paragraph" w:styleId="1597" w:customStyle="1">
    <w:name w:val="xl30"/>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598" w:customStyle="1">
    <w:name w:val="xl309"/>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99" w:customStyle="1">
    <w:name w:val="xl28"/>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600" w:customStyle="1">
    <w:name w:val="xl28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1" w:customStyle="1">
    <w:name w:val="我的标题1"/>
    <w:basedOn w:val="74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02" w:customStyle="1">
    <w:name w:val="无间隔11"/>
    <w:next w:val="1551"/>
    <w:uiPriority w:val="1"/>
    <w:qFormat/>
    <w:rPr>
      <w:rFonts w:hint="default" w:ascii="Calibri" w:hAnsi="Calibri" w:eastAsia="宋体" w:cs="Times New Roman"/>
      <w:sz w:val="22"/>
      <w:szCs w:val="22"/>
    </w:rPr>
  </w:style>
  <w:style w:type="paragraph" w:styleId="1603" w:customStyle="1">
    <w:name w:val="标准"/>
    <w:basedOn w:val="748"/>
    <w:uiPriority w:val="0"/>
    <w:qFormat/>
    <w:pPr>
      <w:spacing w:line="240" w:lineRule="atLeast"/>
    </w:pPr>
    <w:rPr>
      <w:rFonts w:eastAsia="楷体_GB2312"/>
      <w:sz w:val="24"/>
      <w:szCs w:val="20"/>
    </w:rPr>
  </w:style>
  <w:style w:type="paragraph" w:styleId="1604" w:customStyle="1">
    <w:name w:val="xl18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四级条标题"/>
    <w:basedOn w:val="1433"/>
    <w:next w:val="1083"/>
    <w:uiPriority w:val="0"/>
    <w:qFormat/>
    <w:pPr>
      <w:ind w:left="2520" w:hanging="420"/>
      <w:outlineLvl w:val="5"/>
    </w:pPr>
  </w:style>
  <w:style w:type="paragraph" w:styleId="1606" w:customStyle="1">
    <w:name w:val="正文首行缩进两字"/>
    <w:uiPriority w:val="0"/>
    <w:qFormat/>
    <w:pPr>
      <w:ind w:left="710"/>
      <w:jc w:val="both"/>
      <w:spacing w:line="300" w:lineRule="auto"/>
    </w:pPr>
    <w:rPr>
      <w:rFonts w:hint="default" w:ascii="Times New Roman" w:hAnsi="Times New Roman" w:eastAsia="宋体" w:cs="Times New Roman"/>
      <w:szCs w:val="21"/>
    </w:rPr>
  </w:style>
  <w:style w:type="paragraph" w:styleId="1607" w:customStyle="1">
    <w:name w:val="xl27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xl31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9" w:customStyle="1">
    <w:name w:val="xl73"/>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10" w:customStyle="1">
    <w:name w:val="xl24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1" w:customStyle="1">
    <w:name w:val="xl4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12"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rPr>
  </w:style>
  <w:style w:type="paragraph" w:styleId="1613" w:customStyle="1">
    <w:name w:val="正文(首行缩进)"/>
    <w:basedOn w:val="748"/>
    <w:uiPriority w:val="0"/>
    <w:qFormat/>
    <w:pPr>
      <w:ind w:firstLine="480"/>
      <w:jc w:val="left"/>
      <w:spacing w:line="360" w:lineRule="auto"/>
    </w:pPr>
    <w:rPr>
      <w:rFonts w:ascii="楷体_GB2312" w:hAnsi="宋体" w:eastAsia="楷体_GB2312"/>
      <w:color w:val="000000"/>
      <w:sz w:val="24"/>
    </w:rPr>
  </w:style>
  <w:style w:type="paragraph" w:styleId="1614" w:customStyle="1">
    <w:name w:val="批注主题2"/>
    <w:basedOn w:val="767"/>
    <w:next w:val="767"/>
    <w:uiPriority w:val="0"/>
    <w:qFormat/>
    <w:rPr>
      <w:b/>
      <w:bCs/>
    </w:rPr>
  </w:style>
  <w:style w:type="paragraph" w:styleId="1615" w:customStyle="1">
    <w:name w:val="xl32"/>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616" w:customStyle="1">
    <w:name w:val="普通(网站)2"/>
    <w:basedOn w:val="748"/>
    <w:uiPriority w:val="0"/>
    <w:qFormat/>
    <w:pPr>
      <w:jc w:val="left"/>
      <w:spacing w:before="100" w:beforeAutospacing="1" w:after="100" w:afterAutospacing="1"/>
      <w:widowControl/>
    </w:pPr>
    <w:rPr>
      <w:rFonts w:ascii="宋体" w:hAnsi="宋体" w:cs="宋体"/>
      <w:color w:val="000000"/>
      <w:sz w:val="24"/>
    </w:rPr>
  </w:style>
  <w:style w:type="paragraph" w:styleId="1617" w:customStyle="1">
    <w:name w:val="xl22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条文脚注"/>
    <w:basedOn w:val="798"/>
    <w:uiPriority w:val="0"/>
    <w:qFormat/>
    <w:pPr>
      <w:ind w:left="780" w:hanging="360"/>
      <w:jc w:val="both"/>
    </w:pPr>
    <w:rPr>
      <w:rFonts w:ascii="宋体" w:hAnsi="Times New Roman"/>
    </w:rPr>
  </w:style>
  <w:style w:type="paragraph" w:styleId="1619" w:customStyle="1">
    <w:name w:val="22h222heading2hiddenhead"/>
    <w:basedOn w:val="748"/>
    <w:uiPriority w:val="0"/>
    <w:qFormat/>
    <w:pPr>
      <w:jc w:val="left"/>
      <w:spacing w:before="100" w:beforeAutospacing="1" w:after="100" w:afterAutospacing="1"/>
      <w:widowControl/>
    </w:pPr>
    <w:rPr>
      <w:rFonts w:ascii="宋体" w:hAnsi="宋体" w:cs="宋体"/>
      <w:sz w:val="24"/>
    </w:rPr>
  </w:style>
  <w:style w:type="paragraph" w:styleId="1620" w:customStyle="1">
    <w:name w:val="xl24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1" w:customStyle="1">
    <w:name w:val="xl28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2" w:customStyle="1">
    <w:name w:val="xl23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正文·"/>
    <w:basedOn w:val="74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24" w:customStyle="1">
    <w:name w:val="标题4"/>
    <w:basedOn w:val="839"/>
    <w:uiPriority w:val="0"/>
    <w:qFormat/>
    <w:pPr>
      <w:jc w:val="center"/>
      <w:spacing w:before="120" w:after="120" w:line="415" w:lineRule="auto"/>
    </w:pPr>
    <w:rPr>
      <w:rFonts w:eastAsia="仿宋_GB2312"/>
    </w:rPr>
  </w:style>
  <w:style w:type="paragraph" w:styleId="1625" w:customStyle="1">
    <w:name w:val="xl16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font0"/>
    <w:basedOn w:val="748"/>
    <w:uiPriority w:val="0"/>
    <w:qFormat/>
    <w:pPr>
      <w:jc w:val="left"/>
      <w:spacing w:before="100" w:beforeAutospacing="1" w:after="100" w:afterAutospacing="1"/>
      <w:widowControl/>
    </w:pPr>
    <w:rPr>
      <w:rFonts w:hint="eastAsia" w:ascii="宋体" w:hAnsi="宋体"/>
      <w:sz w:val="24"/>
    </w:rPr>
  </w:style>
  <w:style w:type="paragraph" w:styleId="1627"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rPr>
  </w:style>
  <w:style w:type="paragraph" w:styleId="1628" w:customStyle="1">
    <w:name w:val="xl23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9" w:customStyle="1">
    <w:name w:val="xl16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631" w:customStyle="1">
    <w:name w:val="font13"/>
    <w:basedOn w:val="748"/>
    <w:uiPriority w:val="0"/>
    <w:qFormat/>
    <w:pPr>
      <w:jc w:val="left"/>
      <w:spacing w:before="100" w:beforeAutospacing="1" w:after="100" w:afterAutospacing="1"/>
      <w:widowControl/>
    </w:pPr>
    <w:rPr>
      <w:rFonts w:hint="eastAsia" w:ascii="宋体" w:hAnsi="宋体"/>
      <w:b/>
      <w:bCs/>
      <w:sz w:val="20"/>
      <w:szCs w:val="20"/>
    </w:rPr>
  </w:style>
  <w:style w:type="paragraph" w:styleId="1632" w:customStyle="1">
    <w:name w:val="样式4"/>
    <w:basedOn w:val="748"/>
    <w:uiPriority w:val="0"/>
    <w:qFormat/>
    <w:pPr>
      <w:ind w:left="-2"/>
      <w:spacing w:line="440" w:lineRule="exact"/>
    </w:pPr>
    <w:rPr>
      <w:rFonts w:ascii="宋体" w:hAnsi="宋体"/>
      <w:sz w:val="28"/>
    </w:rPr>
  </w:style>
  <w:style w:type="paragraph" w:styleId="1633" w:customStyle="1">
    <w:name w:val="Char2"/>
    <w:basedOn w:val="748"/>
    <w:uiPriority w:val="0"/>
    <w:qFormat/>
    <w:pPr>
      <w:tabs>
        <w:tab w:val="left" w:pos="360" w:leader="none"/>
      </w:tabs>
    </w:pPr>
    <w:rPr>
      <w:sz w:val="24"/>
    </w:rPr>
  </w:style>
  <w:style w:type="paragraph" w:styleId="1634" w:customStyle="1">
    <w:name w:val="正文文本缩进1"/>
    <w:basedOn w:val="748"/>
    <w:uiPriority w:val="0"/>
    <w:qFormat/>
    <w:pPr>
      <w:ind w:firstLine="645"/>
    </w:pPr>
    <w:rPr>
      <w:rFonts w:ascii="楷体_GB2312" w:eastAsia="楷体_GB2312"/>
      <w:sz w:val="32"/>
      <w:szCs w:val="20"/>
    </w:rPr>
  </w:style>
  <w:style w:type="paragraph" w:styleId="1635" w:customStyle="1">
    <w:name w:val="xl25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6" w:customStyle="1">
    <w:name w:val="xl24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7" w:customStyle="1">
    <w:name w:val="列表2"/>
    <w:basedOn w:val="748"/>
    <w:uiPriority w:val="0"/>
    <w:qFormat/>
    <w:pPr>
      <w:ind w:left="200" w:hanging="200"/>
    </w:pPr>
  </w:style>
  <w:style w:type="paragraph" w:styleId="1638" w:customStyle="1">
    <w:name w:val="Char Char1 Char Char Char Char Char Char Char Char"/>
    <w:basedOn w:val="748"/>
    <w:uiPriority w:val="0"/>
    <w:qFormat/>
    <w:pPr>
      <w:spacing w:line="360" w:lineRule="auto"/>
    </w:pPr>
  </w:style>
  <w:style w:type="paragraph" w:styleId="1639" w:customStyle="1">
    <w:name w:val="正文4"/>
    <w:basedOn w:val="748"/>
    <w:uiPriority w:val="0"/>
    <w:qFormat/>
    <w:pPr>
      <w:ind w:firstLine="480"/>
      <w:spacing w:line="360" w:lineRule="auto"/>
    </w:pPr>
    <w:rPr>
      <w:rFonts w:ascii="楷体_GB2312" w:hAnsi="宋体" w:eastAsia="楷体_GB2312"/>
      <w:sz w:val="24"/>
      <w:szCs w:val="20"/>
    </w:rPr>
  </w:style>
  <w:style w:type="paragraph" w:styleId="1640" w:customStyle="1">
    <w:name w:val="封面标准号2"/>
    <w:basedOn w:val="1630"/>
    <w:uiPriority w:val="0"/>
    <w:qFormat/>
    <w:pPr>
      <w:spacing w:before="357" w:line="280" w:lineRule="exact"/>
      <w:framePr w:w="9138" w:h="1244" w:wrap="around" w:vAnchor="page" w:hAnchor="margin" w:y="2908" w:hRule="exact"/>
    </w:pPr>
  </w:style>
  <w:style w:type="paragraph" w:styleId="1641" w:customStyle="1">
    <w:name w:val="xl26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日期3"/>
    <w:basedOn w:val="748"/>
    <w:next w:val="748"/>
    <w:uiPriority w:val="0"/>
    <w:qFormat/>
    <w:pPr>
      <w:ind w:left="100"/>
    </w:pPr>
    <w:rPr>
      <w:rFonts w:ascii="仿宋_GB2312" w:eastAsia="仿宋_GB2312"/>
      <w:b/>
      <w:sz w:val="36"/>
    </w:rPr>
  </w:style>
  <w:style w:type="paragraph" w:styleId="1643" w:customStyle="1">
    <w:name w:val="xl21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4" w:customStyle="1">
    <w:name w:val="xl26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批注主题1"/>
    <w:basedOn w:val="767"/>
    <w:next w:val="767"/>
    <w:uiPriority w:val="0"/>
    <w:qFormat/>
    <w:rPr>
      <w:b/>
      <w:bCs/>
    </w:rPr>
  </w:style>
  <w:style w:type="paragraph" w:styleId="1646" w:customStyle="1">
    <w:name w:val="xl77"/>
    <w:basedOn w:val="7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7"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rPr>
  </w:style>
  <w:style w:type="paragraph" w:styleId="1648" w:customStyle="1">
    <w:name w:val="xl64"/>
    <w:basedOn w:val="74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9" w:customStyle="1">
    <w:name w:val="xl22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列出段落11"/>
    <w:basedOn w:val="748"/>
    <w:uiPriority w:val="0"/>
    <w:qFormat/>
    <w:pPr>
      <w:ind w:firstLine="420"/>
    </w:pPr>
  </w:style>
  <w:style w:type="paragraph" w:styleId="1651" w:customStyle="1">
    <w:name w:val="Style Heading 2 节 + Before:  0.35 line After:  0.35 line"/>
    <w:basedOn w:val="1652"/>
    <w:uiPriority w:val="0"/>
    <w:qFormat/>
    <w:pPr>
      <w:ind w:left="0" w:firstLine="0"/>
      <w:tabs>
        <w:tab w:val="left" w:pos="576" w:leader="none"/>
      </w:tabs>
    </w:pPr>
    <w:rPr>
      <w:szCs w:val="20"/>
    </w:rPr>
  </w:style>
  <w:style w:type="paragraph" w:styleId="1652" w:customStyle="1">
    <w:name w:val="Heading 2 节"/>
    <w:next w:val="748"/>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rPr>
  </w:style>
  <w:style w:type="paragraph" w:styleId="1653" w:customStyle="1">
    <w:name w:val="正文文本 32"/>
    <w:basedOn w:val="748"/>
    <w:uiPriority w:val="0"/>
    <w:qFormat/>
    <w:rPr>
      <w:rFonts w:ascii="仿宋_GB2312" w:hAnsi="Arial" w:eastAsia="仿宋_GB2312"/>
      <w:sz w:val="32"/>
      <w:szCs w:val="20"/>
    </w:rPr>
  </w:style>
  <w:style w:type="paragraph" w:styleId="1654" w:customStyle="1">
    <w:name w:val="xl18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5" w:customStyle="1">
    <w:name w:val="xl27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xl50"/>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57" w:customStyle="1">
    <w:name w:val="xl16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TOC 标题11"/>
    <w:basedOn w:val="837"/>
    <w:next w:val="74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59" w:customStyle="1">
    <w:name w:val="xl14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xl20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GP正文(首行缩进)"/>
    <w:basedOn w:val="748"/>
    <w:uiPriority w:val="0"/>
    <w:qFormat/>
    <w:pPr>
      <w:ind w:firstLine="200"/>
      <w:jc w:val="left"/>
      <w:spacing w:line="360" w:lineRule="auto"/>
    </w:pPr>
    <w:rPr>
      <w:sz w:val="24"/>
      <w:szCs w:val="21"/>
    </w:rPr>
  </w:style>
  <w:style w:type="paragraph" w:styleId="1662" w:customStyle="1">
    <w:name w:val="xl26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3" w:customStyle="1">
    <w:name w:val="xl53"/>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64" w:customStyle="1">
    <w:name w:val="xl21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font9"/>
    <w:basedOn w:val="748"/>
    <w:uiPriority w:val="0"/>
    <w:qFormat/>
    <w:pPr>
      <w:jc w:val="left"/>
      <w:spacing w:before="100" w:beforeAutospacing="1" w:after="100" w:afterAutospacing="1"/>
      <w:widowControl/>
    </w:pPr>
    <w:rPr>
      <w:rFonts w:eastAsia="Arial Unicode MS"/>
      <w:sz w:val="20"/>
      <w:szCs w:val="20"/>
    </w:rPr>
  </w:style>
  <w:style w:type="paragraph" w:styleId="1666" w:customStyle="1">
    <w:name w:val="xl35"/>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7" w:customStyle="1">
    <w:name w:val="正文文本 21"/>
    <w:basedOn w:val="748"/>
    <w:uiPriority w:val="0"/>
    <w:qFormat/>
    <w:pPr>
      <w:spacing w:after="120" w:line="480" w:lineRule="auto"/>
    </w:pPr>
  </w:style>
  <w:style w:type="paragraph" w:styleId="1668" w:customStyle="1">
    <w:name w:val="五级条标题"/>
    <w:basedOn w:val="1605"/>
    <w:next w:val="1083"/>
    <w:uiPriority w:val="0"/>
    <w:qFormat/>
    <w:pPr>
      <w:ind w:left="1276" w:hanging="1276"/>
      <w:tabs>
        <w:tab w:val="clear" w:pos="780" w:leader="none"/>
        <w:tab w:val="left" w:pos="1800" w:leader="none"/>
      </w:tabs>
      <w:outlineLvl w:val="6"/>
    </w:pPr>
  </w:style>
  <w:style w:type="paragraph" w:styleId="1669" w:customStyle="1">
    <w:name w:val="xl303"/>
    <w:basedOn w:val="74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70" w:customStyle="1">
    <w:name w:val="xl27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正文编号"/>
    <w:basedOn w:val="74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72" w:customStyle="1">
    <w:name w:val="xl301"/>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73" w:customStyle="1">
    <w:name w:val="xl61"/>
    <w:basedOn w:val="7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4" w:customStyle="1">
    <w:name w:val="xl28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5" w:customStyle="1">
    <w:name w:val="xl28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6" w:customStyle="1">
    <w:name w:val="封面正文"/>
    <w:uiPriority w:val="0"/>
    <w:qFormat/>
    <w:pPr>
      <w:jc w:val="both"/>
    </w:pPr>
    <w:rPr>
      <w:rFonts w:hint="default" w:ascii="Times New Roman" w:hAnsi="Times New Roman" w:eastAsia="宋体" w:cs="Times New Roman"/>
    </w:rPr>
  </w:style>
  <w:style w:type="paragraph" w:styleId="1677" w:customStyle="1">
    <w:name w:val="xl21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8" w:customStyle="1">
    <w:name w:val="制作人文字"/>
    <w:basedOn w:val="748"/>
    <w:uiPriority w:val="0"/>
    <w:qFormat/>
    <w:rPr>
      <w:rFonts w:ascii="Arial" w:hAnsi="Arial" w:eastAsia="仿宋_GB2312"/>
      <w:bCs/>
      <w:sz w:val="28"/>
      <w:szCs w:val="20"/>
    </w:rPr>
  </w:style>
  <w:style w:type="paragraph" w:styleId="1679" w:customStyle="1">
    <w:name w:val="xl5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80" w:customStyle="1">
    <w:name w:val="xl25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81" w:customStyle="1">
    <w:name w:val="xl39"/>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82" w:customStyle="1">
    <w:name w:val="font10"/>
    <w:basedOn w:val="748"/>
    <w:uiPriority w:val="0"/>
    <w:qFormat/>
    <w:pPr>
      <w:jc w:val="left"/>
      <w:spacing w:before="100" w:beforeAutospacing="1" w:after="100" w:afterAutospacing="1"/>
      <w:widowControl/>
    </w:pPr>
    <w:rPr>
      <w:rFonts w:eastAsia="Arial Unicode MS"/>
      <w:color w:val="000000"/>
      <w:sz w:val="20"/>
      <w:szCs w:val="20"/>
    </w:rPr>
  </w:style>
  <w:style w:type="paragraph" w:styleId="1683" w:customStyle="1">
    <w:name w:val="纯文本2"/>
    <w:basedOn w:val="748"/>
    <w:uiPriority w:val="0"/>
    <w:qFormat/>
    <w:rPr>
      <w:rFonts w:ascii="宋体" w:hAnsi="Courier New"/>
      <w:szCs w:val="21"/>
    </w:rPr>
  </w:style>
  <w:style w:type="paragraph" w:styleId="1684" w:customStyle="1">
    <w:name w:val="font12"/>
    <w:basedOn w:val="748"/>
    <w:uiPriority w:val="0"/>
    <w:qFormat/>
    <w:pPr>
      <w:jc w:val="left"/>
      <w:spacing w:before="100" w:beforeAutospacing="1" w:after="100" w:afterAutospacing="1"/>
      <w:widowControl/>
    </w:pPr>
    <w:rPr>
      <w:rFonts w:eastAsia="Arial Unicode MS"/>
      <w:b/>
      <w:bCs/>
      <w:sz w:val="20"/>
      <w:szCs w:val="20"/>
    </w:rPr>
  </w:style>
  <w:style w:type="paragraph" w:styleId="1685" w:customStyle="1">
    <w:name w:val="xl31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6" w:customStyle="1">
    <w:name w:val="xl6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7" w:customStyle="1">
    <w:name w:val="xl31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8" w:customStyle="1">
    <w:name w:val="xl63"/>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9" w:customStyle="1">
    <w:name w:val="xl29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附录标识"/>
    <w:basedOn w:val="1582"/>
    <w:uiPriority w:val="0"/>
    <w:qFormat/>
    <w:pPr>
      <w:ind w:left="780" w:hanging="360"/>
      <w:spacing w:after="200"/>
      <w:tabs>
        <w:tab w:val="left" w:pos="780" w:leader="none"/>
        <w:tab w:val="left" w:pos="6405" w:leader="none"/>
      </w:tabs>
    </w:pPr>
    <w:rPr>
      <w:sz w:val="21"/>
    </w:rPr>
  </w:style>
  <w:style w:type="paragraph" w:styleId="1691" w:customStyle="1">
    <w:name w:val="xl34"/>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2" w:customStyle="1">
    <w:name w:val="xl22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正文文本1"/>
    <w:basedOn w:val="748"/>
    <w:uiPriority w:val="0"/>
    <w:qFormat/>
    <w:pPr>
      <w:jc w:val="left"/>
      <w:spacing w:after="120" w:line="288" w:lineRule="auto"/>
      <w:widowControl/>
    </w:pPr>
    <w:rPr>
      <w:rFonts w:ascii="Verdana" w:hAnsi="Verdana"/>
      <w:sz w:val="24"/>
      <w:szCs w:val="20"/>
      <w:lang w:eastAsia="en-US"/>
    </w:rPr>
  </w:style>
  <w:style w:type="paragraph" w:styleId="1694" w:customStyle="1">
    <w:name w:val="font5"/>
    <w:basedOn w:val="748"/>
    <w:uiPriority w:val="0"/>
    <w:qFormat/>
    <w:pPr>
      <w:jc w:val="left"/>
      <w:spacing w:before="100" w:beforeAutospacing="1" w:after="100" w:afterAutospacing="1"/>
      <w:widowControl/>
    </w:pPr>
    <w:rPr>
      <w:rFonts w:ascii="Tahoma" w:hAnsi="Tahoma" w:eastAsia="Arial Unicode MS" w:cs="Tahoma"/>
      <w:sz w:val="20"/>
      <w:szCs w:val="20"/>
    </w:rPr>
  </w:style>
  <w:style w:type="paragraph" w:styleId="1695" w:customStyle="1">
    <w:name w:val="xl19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xl72"/>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7" w:customStyle="1">
    <w:name w:val="_Style 5"/>
    <w:basedOn w:val="748"/>
    <w:uiPriority w:val="34"/>
    <w:qFormat/>
  </w:style>
  <w:style w:type="paragraph" w:styleId="1698" w:customStyle="1">
    <w:name w:val="xl21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font6"/>
    <w:basedOn w:val="74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00" w:customStyle="1">
    <w:name w:val="xl300"/>
    <w:basedOn w:val="74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01" w:customStyle="1">
    <w:name w:val="样式1111"/>
    <w:basedOn w:val="748"/>
    <w:uiPriority w:val="0"/>
    <w:qFormat/>
    <w:pPr>
      <w:ind w:firstLine="200"/>
      <w:jc w:val="left"/>
      <w:spacing w:line="360" w:lineRule="auto"/>
    </w:pPr>
    <w:rPr>
      <w:sz w:val="24"/>
    </w:rPr>
  </w:style>
  <w:style w:type="paragraph" w:styleId="1702" w:customStyle="1">
    <w:name w:val="xl75"/>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3" w:customStyle="1">
    <w:name w:val="xl31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4" w:customStyle="1">
    <w:name w:val="xl24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xl3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6" w:customStyle="1">
    <w:name w:val="TOC 标题2"/>
    <w:basedOn w:val="837"/>
    <w:next w:val="74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07" w:customStyle="1">
    <w:name w:val="样式 样式 标题 3H3Heading 3 - oldh3sect1.2.3BOD 0level_3PIM 3Leve... +..."/>
    <w:basedOn w:val="748"/>
    <w:uiPriority w:val="0"/>
    <w:qFormat/>
    <w:pPr>
      <w:ind w:left="709" w:hanging="709"/>
      <w:spacing w:line="300" w:lineRule="auto"/>
      <w:tabs>
        <w:tab w:val="left" w:pos="709" w:leader="none"/>
      </w:tabs>
    </w:pPr>
  </w:style>
  <w:style w:type="paragraph" w:styleId="1708" w:customStyle="1">
    <w:name w:val="Char11"/>
    <w:basedOn w:val="748"/>
    <w:uiPriority w:val="0"/>
    <w:qFormat/>
    <w:rPr>
      <w:rFonts w:ascii="Tahoma" w:hAnsi="Tahoma"/>
      <w:sz w:val="24"/>
      <w:szCs w:val="20"/>
    </w:rPr>
  </w:style>
  <w:style w:type="paragraph" w:styleId="1709" w:customStyle="1">
    <w:name w:val="xl17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xl20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我的表格文字"/>
    <w:basedOn w:val="748"/>
    <w:uiPriority w:val="0"/>
    <w:qFormat/>
    <w:pPr>
      <w:jc w:val="left"/>
      <w:widowControl/>
    </w:pPr>
    <w:rPr>
      <w:rFonts w:ascii="Arial" w:hAnsi="Arial" w:cs="Microsoft Sans Serif"/>
      <w:sz w:val="24"/>
      <w:szCs w:val="18"/>
    </w:rPr>
  </w:style>
  <w:style w:type="paragraph" w:styleId="1712" w:customStyle="1">
    <w:name w:val="xl24"/>
    <w:basedOn w:val="74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3" w:customStyle="1">
    <w:name w:val="正文文本 22"/>
    <w:basedOn w:val="748"/>
    <w:uiPriority w:val="0"/>
    <w:qFormat/>
    <w:pPr>
      <w:spacing w:after="120" w:line="480" w:lineRule="auto"/>
    </w:pPr>
  </w:style>
  <w:style w:type="paragraph" w:styleId="1714" w:customStyle="1">
    <w:name w:val="xl3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5" w:customStyle="1">
    <w:name w:val="xl29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xl29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7" w:customStyle="1">
    <w:name w:val="附录二级条标题"/>
    <w:basedOn w:val="1547"/>
    <w:next w:val="1083"/>
    <w:uiPriority w:val="0"/>
    <w:qFormat/>
    <w:pPr>
      <w:ind w:left="1779" w:hanging="1069"/>
      <w:outlineLvl w:val="3"/>
    </w:pPr>
  </w:style>
  <w:style w:type="paragraph" w:styleId="1718" w:customStyle="1">
    <w:name w:val="xl60"/>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19" w:customStyle="1">
    <w:name w:val="xl18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FA正文+标号"/>
    <w:basedOn w:val="74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21" w:customStyle="1">
    <w:name w:val="xl6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22" w:customStyle="1">
    <w:name w:val="xl15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附录三级条标题"/>
    <w:basedOn w:val="1717"/>
    <w:next w:val="1083"/>
    <w:uiPriority w:val="0"/>
    <w:qFormat/>
    <w:pPr>
      <w:ind w:left="851" w:hanging="851"/>
      <w:outlineLvl w:val="4"/>
    </w:pPr>
  </w:style>
  <w:style w:type="paragraph" w:styleId="1724" w:customStyle="1">
    <w:name w:val="xl29"/>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725" w:customStyle="1">
    <w:name w:val="文档结构图2"/>
    <w:basedOn w:val="748"/>
    <w:uiPriority w:val="0"/>
    <w:qFormat/>
    <w:rPr>
      <w:rFonts w:ascii="宋体"/>
      <w:sz w:val="18"/>
      <w:szCs w:val="18"/>
    </w:rPr>
  </w:style>
  <w:style w:type="paragraph" w:styleId="1726" w:customStyle="1">
    <w:name w:val="xl5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27" w:customStyle="1">
    <w:name w:val="xl206"/>
    <w:basedOn w:val="7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28" w:customStyle="1">
    <w:name w:val="xl32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9" w:customStyle="1">
    <w:name w:val="xl3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30" w:customStyle="1">
    <w:name w:val="附录四级条标题"/>
    <w:basedOn w:val="1723"/>
    <w:next w:val="1083"/>
    <w:uiPriority w:val="0"/>
    <w:qFormat/>
    <w:pPr>
      <w:ind w:left="992" w:hanging="992"/>
      <w:outlineLvl w:val="5"/>
    </w:pPr>
  </w:style>
  <w:style w:type="paragraph" w:styleId="1731" w:customStyle="1">
    <w:name w:val="font8"/>
    <w:basedOn w:val="748"/>
    <w:uiPriority w:val="0"/>
    <w:qFormat/>
    <w:pPr>
      <w:jc w:val="left"/>
      <w:spacing w:before="100" w:beforeAutospacing="1" w:after="100" w:afterAutospacing="1"/>
      <w:widowControl/>
    </w:pPr>
    <w:rPr>
      <w:rFonts w:hint="eastAsia" w:ascii="宋体" w:hAnsi="宋体"/>
      <w:color w:val="000000"/>
      <w:sz w:val="20"/>
      <w:szCs w:val="20"/>
    </w:rPr>
  </w:style>
  <w:style w:type="paragraph" w:styleId="1732" w:customStyle="1">
    <w:name w:val="xl18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xl28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正文符号编号"/>
    <w:basedOn w:val="748"/>
    <w:uiPriority w:val="0"/>
    <w:qFormat/>
    <w:pPr>
      <w:ind w:left="1395" w:hanging="600"/>
      <w:spacing w:line="360" w:lineRule="auto"/>
      <w:tabs>
        <w:tab w:val="left" w:pos="1395" w:leader="none"/>
      </w:tabs>
    </w:pPr>
    <w:rPr>
      <w:sz w:val="24"/>
      <w:szCs w:val="20"/>
    </w:rPr>
  </w:style>
  <w:style w:type="paragraph" w:styleId="1735" w:customStyle="1">
    <w:name w:val="xl31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6" w:customStyle="1">
    <w:name w:val="xl25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正文 + 四号"/>
    <w:basedOn w:val="748"/>
    <w:uiPriority w:val="0"/>
    <w:qFormat/>
    <w:pPr>
      <w:spacing w:line="480" w:lineRule="exact"/>
    </w:pPr>
    <w:rPr>
      <w:sz w:val="28"/>
      <w:szCs w:val="20"/>
    </w:rPr>
  </w:style>
  <w:style w:type="paragraph" w:styleId="1738" w:customStyle="1">
    <w:name w:val="xl15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Char1 Char Char Char"/>
    <w:basedOn w:val="748"/>
    <w:uiPriority w:val="99"/>
    <w:qFormat/>
    <w:rPr>
      <w:rFonts w:ascii="Tahoma" w:hAnsi="Tahoma"/>
      <w:sz w:val="24"/>
      <w:szCs w:val="20"/>
    </w:rPr>
  </w:style>
  <w:style w:type="paragraph" w:styleId="1740" w:customStyle="1">
    <w:name w:val="xl51"/>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41" w:customStyle="1">
    <w:name w:val="xl29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2" w:customStyle="1">
    <w:name w:val="附录五级条标题"/>
    <w:basedOn w:val="1730"/>
    <w:next w:val="1083"/>
    <w:uiPriority w:val="0"/>
    <w:qFormat/>
    <w:pPr>
      <w:ind w:left="2940" w:hanging="420"/>
      <w:tabs>
        <w:tab w:val="left" w:pos="780" w:leader="none"/>
        <w:tab w:val="left" w:pos="1800" w:leader="none"/>
      </w:tabs>
      <w:outlineLvl w:val="6"/>
    </w:pPr>
  </w:style>
  <w:style w:type="paragraph" w:styleId="1743" w:customStyle="1">
    <w:name w:val="font11"/>
    <w:basedOn w:val="748"/>
    <w:uiPriority w:val="0"/>
    <w:qFormat/>
    <w:pPr>
      <w:jc w:val="left"/>
      <w:spacing w:before="100" w:beforeAutospacing="1" w:after="100" w:afterAutospacing="1"/>
      <w:widowControl/>
    </w:pPr>
    <w:rPr>
      <w:rFonts w:hint="eastAsia" w:ascii="宋体" w:hAnsi="宋体"/>
      <w:sz w:val="20"/>
      <w:szCs w:val="20"/>
    </w:rPr>
  </w:style>
  <w:style w:type="paragraph" w:styleId="1744" w:customStyle="1">
    <w:name w:val="xl173"/>
    <w:basedOn w:val="74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正文首行缩进1"/>
    <w:basedOn w:val="748"/>
    <w:uiPriority w:val="0"/>
    <w:qFormat/>
    <w:pPr>
      <w:ind w:firstLine="420"/>
      <w:spacing w:line="360" w:lineRule="auto"/>
    </w:pPr>
    <w:rPr>
      <w:rFonts w:ascii="Arial" w:hAnsi="Arial"/>
      <w:sz w:val="20"/>
      <w:szCs w:val="21"/>
    </w:rPr>
  </w:style>
  <w:style w:type="paragraph" w:styleId="1746" w:customStyle="1">
    <w:name w:val="图表目录1"/>
    <w:basedOn w:val="783"/>
    <w:uiPriority w:val="0"/>
    <w:qFormat/>
    <w:pPr>
      <w:jc w:val="center"/>
      <w:spacing w:after="120" w:line="360" w:lineRule="auto"/>
    </w:pPr>
    <w:rPr>
      <w:rFonts w:ascii="楷体"/>
      <w:sz w:val="28"/>
    </w:rPr>
  </w:style>
  <w:style w:type="paragraph" w:styleId="1747" w:customStyle="1">
    <w:name w:val="xl29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8" w:customStyle="1">
    <w:name w:val="xl25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xl46"/>
    <w:basedOn w:val="748"/>
    <w:uiPriority w:val="0"/>
    <w:qFormat/>
    <w:pPr>
      <w:jc w:val="left"/>
      <w:spacing w:before="100" w:beforeAutospacing="1" w:after="100" w:afterAutospacing="1"/>
      <w:widowControl/>
    </w:pPr>
    <w:rPr>
      <w:rFonts w:ascii="Arial Unicode MS" w:hAnsi="Arial Unicode MS" w:eastAsia="Arial Unicode MS"/>
      <w:sz w:val="24"/>
    </w:rPr>
  </w:style>
  <w:style w:type="paragraph" w:styleId="1750" w:customStyle="1">
    <w:name w:val="xl71"/>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51" w:customStyle="1">
    <w:name w:val="xl22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xl21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表格1"/>
    <w:basedOn w:val="748"/>
    <w:uiPriority w:val="0"/>
    <w:qFormat/>
    <w:rPr>
      <w:rFonts w:ascii="宋体"/>
      <w:szCs w:val="21"/>
    </w:rPr>
  </w:style>
  <w:style w:type="paragraph" w:styleId="1754" w:customStyle="1">
    <w:name w:val="TOC 51"/>
    <w:basedOn w:val="748"/>
    <w:next w:val="748"/>
    <w:uiPriority w:val="39"/>
    <w:qFormat/>
    <w:pPr>
      <w:ind w:left="1680"/>
    </w:pPr>
    <w:rPr>
      <w:rFonts w:ascii="Calibri" w:hAnsi="Calibri"/>
      <w:szCs w:val="22"/>
    </w:rPr>
  </w:style>
  <w:style w:type="paragraph" w:styleId="1755" w:customStyle="1">
    <w:name w:val="xl17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Style Heading 3H31.1.1标题 3Level 3 Headlevel_3PIM 3h3sect1.2...."/>
    <w:basedOn w:val="839"/>
    <w:uiPriority w:val="0"/>
    <w:qFormat/>
    <w:pPr>
      <w:ind w:left="720" w:hanging="720"/>
      <w:spacing w:before="120" w:after="120" w:line="360" w:lineRule="auto"/>
    </w:pPr>
    <w:rPr>
      <w:rFonts w:eastAsia="黑体"/>
      <w:bCs/>
      <w:sz w:val="24"/>
    </w:rPr>
  </w:style>
  <w:style w:type="paragraph" w:styleId="1757" w:customStyle="1">
    <w:name w:val="xl25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26"/>
    <w:basedOn w:val="74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9" w:customStyle="1">
    <w:name w:val="xl30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0"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rPr>
  </w:style>
  <w:style w:type="paragraph" w:styleId="1761" w:customStyle="1">
    <w:name w:val="Char1"/>
    <w:basedOn w:val="748"/>
    <w:uiPriority w:val="0"/>
    <w:qFormat/>
    <w:pPr>
      <w:ind w:left="840" w:hanging="420"/>
      <w:tabs>
        <w:tab w:val="left" w:pos="840" w:leader="none"/>
      </w:tabs>
    </w:pPr>
    <w:rPr>
      <w:sz w:val="24"/>
    </w:rPr>
  </w:style>
  <w:style w:type="paragraph" w:styleId="1762" w:customStyle="1">
    <w:name w:val="xl25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3" w:customStyle="1">
    <w:name w:val="font14"/>
    <w:basedOn w:val="748"/>
    <w:uiPriority w:val="0"/>
    <w:qFormat/>
    <w:pPr>
      <w:jc w:val="left"/>
      <w:spacing w:before="100" w:beforeAutospacing="1" w:after="100" w:afterAutospacing="1"/>
      <w:widowControl/>
    </w:pPr>
    <w:rPr>
      <w:rFonts w:ascii="宋体" w:hAnsi="宋体" w:cs="宋体"/>
      <w:sz w:val="20"/>
      <w:szCs w:val="20"/>
    </w:rPr>
  </w:style>
  <w:style w:type="paragraph" w:styleId="1764" w:customStyle="1">
    <w:name w:val="font7"/>
    <w:basedOn w:val="748"/>
    <w:uiPriority w:val="0"/>
    <w:qFormat/>
    <w:pPr>
      <w:jc w:val="left"/>
      <w:spacing w:before="100" w:beforeAutospacing="1" w:after="100" w:afterAutospacing="1"/>
      <w:widowControl/>
    </w:pPr>
    <w:rPr>
      <w:rFonts w:eastAsia="Arial Unicode MS"/>
      <w:b/>
      <w:bCs/>
      <w:color w:val="000000"/>
      <w:sz w:val="20"/>
      <w:szCs w:val="20"/>
    </w:rPr>
  </w:style>
  <w:style w:type="paragraph" w:styleId="1765" w:customStyle="1">
    <w:name w:val="xl22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xl23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TOC 81"/>
    <w:basedOn w:val="748"/>
    <w:next w:val="748"/>
    <w:uiPriority w:val="39"/>
    <w:qFormat/>
    <w:pPr>
      <w:ind w:left="2940"/>
    </w:pPr>
    <w:rPr>
      <w:rFonts w:ascii="Calibri" w:hAnsi="Calibri"/>
      <w:szCs w:val="22"/>
    </w:rPr>
  </w:style>
  <w:style w:type="paragraph" w:styleId="1768" w:customStyle="1">
    <w:name w:val="xl29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标准标志"/>
    <w:next w:val="748"/>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rPr>
  </w:style>
  <w:style w:type="paragraph" w:styleId="1770" w:customStyle="1">
    <w:name w:val="xl45"/>
    <w:basedOn w:val="748"/>
    <w:uiPriority w:val="0"/>
    <w:qFormat/>
    <w:pPr>
      <w:jc w:val="left"/>
      <w:spacing w:before="100" w:beforeAutospacing="1" w:after="100" w:afterAutospacing="1"/>
      <w:widowControl/>
    </w:pPr>
    <w:rPr>
      <w:rFonts w:hint="eastAsia" w:ascii="黑体" w:hAnsi="Arial Unicode MS" w:eastAsia="黑体"/>
      <w:b/>
      <w:bCs/>
      <w:sz w:val="24"/>
    </w:rPr>
  </w:style>
  <w:style w:type="paragraph" w:styleId="1771" w:customStyle="1">
    <w:name w:val="xl198"/>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rPr>
  </w:style>
  <w:style w:type="paragraph" w:styleId="1773" w:customStyle="1">
    <w:name w:val="xl15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TOC 标题121"/>
    <w:basedOn w:val="837"/>
    <w:next w:val="74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75" w:customStyle="1">
    <w:name w:val="标准称谓"/>
    <w:next w:val="748"/>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rPr>
  </w:style>
  <w:style w:type="paragraph" w:styleId="1776" w:customStyle="1">
    <w:name w:val="xl17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文本块2"/>
    <w:basedOn w:val="748"/>
    <w:uiPriority w:val="0"/>
    <w:qFormat/>
    <w:pPr>
      <w:ind w:left="630" w:right="630"/>
      <w:jc w:val="center"/>
    </w:pPr>
    <w:rPr>
      <w:rFonts w:ascii="宋体"/>
      <w:b/>
      <w:sz w:val="32"/>
    </w:rPr>
  </w:style>
  <w:style w:type="paragraph" w:styleId="1778" w:customStyle="1">
    <w:name w:val="正文格式"/>
    <w:basedOn w:val="748"/>
    <w:uiPriority w:val="0"/>
    <w:qFormat/>
    <w:pPr>
      <w:ind w:firstLine="482"/>
      <w:spacing w:line="400" w:lineRule="exact"/>
      <w:widowControl/>
    </w:pPr>
    <w:rPr>
      <w:rFonts w:ascii="Arial" w:hAnsi="Arial" w:eastAsia="新宋体"/>
      <w:sz w:val="24"/>
      <w:szCs w:val="20"/>
    </w:rPr>
  </w:style>
  <w:style w:type="paragraph" w:styleId="1779" w:customStyle="1">
    <w:name w:val="xl191"/>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xl19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TOC 41"/>
    <w:basedOn w:val="748"/>
    <w:next w:val="748"/>
    <w:uiPriority w:val="39"/>
    <w:qFormat/>
    <w:pPr>
      <w:ind w:left="1260"/>
    </w:pPr>
    <w:rPr>
      <w:rFonts w:ascii="Calibri" w:hAnsi="Calibri"/>
      <w:szCs w:val="22"/>
    </w:rPr>
  </w:style>
  <w:style w:type="paragraph" w:styleId="1782" w:customStyle="1">
    <w:name w:val="xl26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3" w:customStyle="1">
    <w:name w:val="目次、标准名称标题"/>
    <w:basedOn w:val="1582"/>
    <w:next w:val="1083"/>
    <w:uiPriority w:val="0"/>
    <w:qFormat/>
    <w:pPr>
      <w:spacing w:line="460" w:lineRule="exact"/>
    </w:pPr>
  </w:style>
  <w:style w:type="paragraph" w:styleId="1784" w:customStyle="1">
    <w:name w:val="xl6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5" w:customStyle="1">
    <w:name w:val="xl16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xl18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段 Char"/>
    <w:uiPriority w:val="0"/>
    <w:qFormat/>
    <w:pPr>
      <w:ind w:firstLine="200"/>
      <w:jc w:val="both"/>
    </w:pPr>
    <w:rPr>
      <w:rFonts w:hint="default" w:ascii="宋体" w:hAnsi="Times New Roman" w:eastAsia="宋体" w:cs="Times New Roman"/>
      <w:sz w:val="21"/>
    </w:rPr>
  </w:style>
  <w:style w:type="paragraph" w:styleId="1788" w:customStyle="1">
    <w:name w:val="xl4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89" w:customStyle="1">
    <w:name w:val="xl298"/>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90" w:customStyle="1">
    <w:name w:val="xl22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普通正文"/>
    <w:basedOn w:val="748"/>
    <w:uiPriority w:val="0"/>
    <w:qFormat/>
    <w:pPr>
      <w:ind w:firstLine="480"/>
      <w:jc w:val="left"/>
      <w:spacing w:before="120" w:after="120" w:line="360" w:lineRule="auto"/>
    </w:pPr>
    <w:rPr>
      <w:rFonts w:ascii="Arial" w:hAnsi="Arial"/>
      <w:sz w:val="24"/>
    </w:rPr>
  </w:style>
  <w:style w:type="paragraph" w:styleId="1792" w:customStyle="1">
    <w:name w:val="TOC 61"/>
    <w:basedOn w:val="748"/>
    <w:next w:val="748"/>
    <w:uiPriority w:val="39"/>
    <w:qFormat/>
    <w:pPr>
      <w:ind w:left="2100"/>
    </w:pPr>
    <w:rPr>
      <w:rFonts w:ascii="Calibri" w:hAnsi="Calibri"/>
      <w:szCs w:val="22"/>
    </w:rPr>
  </w:style>
  <w:style w:type="paragraph" w:styleId="1793" w:customStyle="1">
    <w:name w:val="xl23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4" w:customStyle="1">
    <w:name w:val="标准书脚_偶数页"/>
    <w:uiPriority w:val="0"/>
    <w:qFormat/>
    <w:pPr>
      <w:spacing w:before="120"/>
    </w:pPr>
    <w:rPr>
      <w:rFonts w:hint="default" w:ascii="Times New Roman" w:hAnsi="Times New Roman" w:eastAsia="宋体" w:cs="Times New Roman"/>
      <w:sz w:val="18"/>
    </w:rPr>
  </w:style>
  <w:style w:type="paragraph" w:styleId="1795" w:customStyle="1">
    <w:name w:val="样式 标题 2市检方案标题2第一层条h22章标题节标题第一章 标题 2Heading 2 HiddenHead..."/>
    <w:basedOn w:val="838"/>
    <w:uiPriority w:val="0"/>
    <w:qFormat/>
    <w:pPr>
      <w:jc w:val="left"/>
      <w:spacing w:before="120" w:after="120" w:line="264" w:lineRule="auto"/>
    </w:pPr>
    <w:rPr>
      <w:rFonts w:ascii="楷体_GB2312" w:hAnsi="楷体" w:cs="宋体"/>
      <w:color w:val="000000"/>
      <w:sz w:val="28"/>
      <w:szCs w:val="28"/>
    </w:rPr>
  </w:style>
  <w:style w:type="paragraph" w:styleId="1796" w:customStyle="1">
    <w:name w:val="xl28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Item List in Table"/>
    <w:basedOn w:val="74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98" w:customStyle="1">
    <w:name w:val="Char Char1"/>
    <w:basedOn w:val="748"/>
    <w:uiPriority w:val="99"/>
    <w:semiHidden/>
    <w:qFormat/>
    <w:pPr>
      <w:jc w:val="left"/>
      <w:spacing w:after="160" w:line="240" w:lineRule="exact"/>
      <w:widowControl/>
    </w:pPr>
    <w:rPr>
      <w:rFonts w:ascii="Verdana" w:hAnsi="Verdana"/>
      <w:sz w:val="20"/>
      <w:lang w:eastAsia="en-US"/>
    </w:rPr>
  </w:style>
  <w:style w:type="paragraph" w:styleId="1799" w:customStyle="1">
    <w:name w:val="xl6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00" w:customStyle="1">
    <w:name w:val="日期2"/>
    <w:basedOn w:val="748"/>
    <w:next w:val="748"/>
    <w:uiPriority w:val="0"/>
    <w:qFormat/>
    <w:pPr>
      <w:ind w:left="100"/>
    </w:pPr>
    <w:rPr>
      <w:rFonts w:ascii="仿宋_GB2312" w:eastAsia="仿宋_GB2312"/>
      <w:b/>
      <w:sz w:val="36"/>
    </w:rPr>
  </w:style>
  <w:style w:type="paragraph" w:styleId="1801" w:customStyle="1">
    <w:name w:val="xl33"/>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02" w:customStyle="1">
    <w:name w:val="xl20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xl27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4" w:customStyle="1">
    <w:name w:val="样式4 Char"/>
    <w:basedOn w:val="748"/>
    <w:uiPriority w:val="0"/>
    <w:qFormat/>
    <w:pPr>
      <w:ind w:firstLine="480"/>
      <w:jc w:val="left"/>
      <w:spacing w:line="360" w:lineRule="auto"/>
      <w:widowControl/>
    </w:pPr>
    <w:rPr>
      <w:color w:val="000000"/>
      <w:sz w:val="24"/>
    </w:rPr>
  </w:style>
  <w:style w:type="paragraph" w:styleId="1805" w:customStyle="1">
    <w:name w:val="xl5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6" w:customStyle="1">
    <w:name w:val="xl20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xl31"/>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808" w:customStyle="1">
    <w:name w:val="xl297"/>
    <w:basedOn w:val="74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09" w:customStyle="1">
    <w:name w:val="xl15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xl22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1" w:customStyle="1">
    <w:name w:val="xl27"/>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812" w:customStyle="1">
    <w:name w:val="xl26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xl306"/>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标准书眉_偶数页"/>
    <w:basedOn w:val="1815"/>
    <w:next w:val="748"/>
    <w:uiPriority w:val="0"/>
    <w:qFormat/>
    <w:pPr>
      <w:jc w:val="left"/>
      <w:tabs>
        <w:tab w:val="center" w:pos="4154" w:leader="none"/>
        <w:tab w:val="right" w:pos="8306" w:leader="none"/>
      </w:tabs>
    </w:pPr>
  </w:style>
  <w:style w:type="paragraph" w:styleId="1815" w:customStyle="1">
    <w:name w:val="标准书眉_奇数页"/>
    <w:next w:val="748"/>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1816" w:customStyle="1">
    <w:name w:val="xl55"/>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7" w:customStyle="1">
    <w:name w:val="xl19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xl15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9" w:customStyle="1">
    <w:name w:val="内容标题"/>
    <w:basedOn w:val="748"/>
    <w:uiPriority w:val="0"/>
    <w:qFormat/>
    <w:pPr>
      <w:shd w:val="clear" w:color="auto" w:fill="000080"/>
    </w:pPr>
    <w:rPr>
      <w:rFonts w:ascii="Tahoma" w:hAnsi="Tahoma"/>
      <w:sz w:val="24"/>
      <w:shd w:val="clear" w:color="auto" w:fill="000080"/>
    </w:rPr>
  </w:style>
  <w:style w:type="paragraph" w:styleId="1820" w:customStyle="1">
    <w:name w:val="xl19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xl23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样式2"/>
    <w:basedOn w:val="748"/>
    <w:uiPriority w:val="0"/>
    <w:qFormat/>
    <w:pPr>
      <w:ind w:left="624" w:hanging="720"/>
    </w:pPr>
    <w:rPr>
      <w:rFonts w:ascii="黑体" w:eastAsia="黑体"/>
      <w:b/>
      <w:sz w:val="30"/>
    </w:rPr>
  </w:style>
  <w:style w:type="paragraph" w:styleId="1823" w:customStyle="1">
    <w:name w:val="xl16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xl14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默认段落字体 Para Char Char Char Char Char Char Char"/>
    <w:basedOn w:val="748"/>
    <w:uiPriority w:val="0"/>
    <w:qFormat/>
    <w:pPr>
      <w:ind w:left="200"/>
      <w:jc w:val="left"/>
      <w:spacing w:line="360" w:lineRule="auto"/>
    </w:pPr>
    <w:rPr>
      <w:rFonts w:ascii="宋体" w:hAnsi="宋体"/>
      <w:color w:val="000000"/>
      <w:sz w:val="24"/>
      <w:szCs w:val="20"/>
    </w:rPr>
  </w:style>
  <w:style w:type="paragraph" w:styleId="1826" w:customStyle="1">
    <w:name w:val="xl14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7" w:customStyle="1">
    <w:name w:val="xl76"/>
    <w:basedOn w:val="7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8" w:customStyle="1">
    <w:name w:val="xl18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表格文字"/>
    <w:basedOn w:val="748"/>
    <w:uiPriority w:val="0"/>
    <w:qFormat/>
    <w:pPr>
      <w:jc w:val="center"/>
      <w:tabs>
        <w:tab w:val="left" w:pos="7740" w:leader="none"/>
      </w:tabs>
    </w:pPr>
    <w:rPr>
      <w:rFonts w:ascii="宋体" w:hAnsi="宋体"/>
      <w:sz w:val="24"/>
      <w:szCs w:val="20"/>
    </w:rPr>
  </w:style>
  <w:style w:type="paragraph" w:styleId="1830" w:customStyle="1">
    <w:name w:val="xl21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xl19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表格文本"/>
    <w:basedOn w:val="748"/>
    <w:uiPriority w:val="0"/>
    <w:qFormat/>
    <w:pPr>
      <w:jc w:val="left"/>
      <w:tabs>
        <w:tab w:val="decimal" w:pos="0" w:leader="none"/>
      </w:tabs>
    </w:pPr>
    <w:rPr>
      <w:rFonts w:ascii="Arial" w:hAnsi="Arial"/>
      <w:szCs w:val="21"/>
    </w:rPr>
  </w:style>
  <w:style w:type="paragraph" w:styleId="1833" w:customStyle="1">
    <w:name w:val="xl30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4" w:customStyle="1">
    <w:name w:val="Default"/>
    <w:uiPriority w:val="0"/>
    <w:qFormat/>
    <w:pPr>
      <w:widowControl w:val="off"/>
    </w:pPr>
    <w:rPr>
      <w:rFonts w:hint="default" w:ascii="宋体" w:hAnsi="Times New Roman" w:eastAsia="宋体" w:cs="Times New Roman"/>
      <w:color w:val="000000"/>
      <w:sz w:val="24"/>
      <w:szCs w:val="24"/>
    </w:rPr>
  </w:style>
  <w:style w:type="paragraph" w:styleId="1835" w:customStyle="1">
    <w:name w:val="xl17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tabletext"/>
    <w:basedOn w:val="748"/>
    <w:uiPriority w:val="0"/>
    <w:qFormat/>
    <w:pPr>
      <w:jc w:val="left"/>
      <w:spacing w:before="100" w:beforeAutospacing="1" w:after="100" w:afterAutospacing="1" w:line="284" w:lineRule="atLeast"/>
      <w:widowControl/>
    </w:pPr>
    <w:rPr>
      <w:rFonts w:ascii="宋体" w:hAnsi="宋体" w:cs="宋体"/>
      <w:szCs w:val="21"/>
    </w:rPr>
  </w:style>
  <w:style w:type="paragraph" w:styleId="1837" w:customStyle="1">
    <w:name w:val="xl24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8" w:customStyle="1">
    <w:name w:val="Style First line:  2 ch"/>
    <w:basedOn w:val="748"/>
    <w:uiPriority w:val="0"/>
    <w:qFormat/>
    <w:pPr>
      <w:ind w:firstLine="200"/>
      <w:spacing w:line="440" w:lineRule="exact"/>
    </w:pPr>
    <w:rPr>
      <w:sz w:val="24"/>
    </w:rPr>
  </w:style>
  <w:style w:type="paragraph" w:styleId="1839" w:customStyle="1">
    <w:name w:val="xl16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正文４"/>
    <w:basedOn w:val="748"/>
    <w:uiPriority w:val="0"/>
    <w:qFormat/>
    <w:pPr>
      <w:ind w:firstLine="480"/>
      <w:spacing w:line="360" w:lineRule="auto"/>
    </w:pPr>
    <w:rPr>
      <w:sz w:val="24"/>
      <w:szCs w:val="20"/>
    </w:rPr>
  </w:style>
  <w:style w:type="paragraph" w:styleId="1841" w:customStyle="1">
    <w:name w:val="普通(网站)1"/>
    <w:basedOn w:val="748"/>
    <w:uiPriority w:val="0"/>
    <w:qFormat/>
    <w:pPr>
      <w:jc w:val="left"/>
      <w:spacing w:before="100" w:beforeAutospacing="1" w:after="100" w:afterAutospacing="1"/>
      <w:widowControl/>
    </w:pPr>
    <w:rPr>
      <w:rFonts w:ascii="宋体" w:hAnsi="宋体" w:cs="宋体"/>
      <w:color w:val="000000"/>
      <w:sz w:val="24"/>
    </w:rPr>
  </w:style>
  <w:style w:type="paragraph" w:styleId="1842" w:customStyle="1">
    <w:name w:val="图表脚注"/>
    <w:next w:val="1083"/>
    <w:uiPriority w:val="0"/>
    <w:qFormat/>
    <w:pPr>
      <w:ind w:left="300" w:hanging="100"/>
      <w:jc w:val="both"/>
    </w:pPr>
    <w:rPr>
      <w:rFonts w:hint="default" w:ascii="宋体" w:hAnsi="Times New Roman" w:eastAsia="宋体" w:cs="Times New Roman"/>
      <w:sz w:val="18"/>
    </w:rPr>
  </w:style>
  <w:style w:type="paragraph" w:styleId="1843" w:customStyle="1">
    <w:name w:val="列出段落1"/>
    <w:basedOn w:val="748"/>
    <w:uiPriority w:val="0"/>
    <w:qFormat/>
    <w:pPr>
      <w:ind w:firstLine="420"/>
    </w:pPr>
  </w:style>
  <w:style w:type="paragraph" w:styleId="1844" w:customStyle="1">
    <w:name w:val="无标题条"/>
    <w:next w:val="1083"/>
    <w:uiPriority w:val="0"/>
    <w:qFormat/>
    <w:pPr>
      <w:jc w:val="both"/>
    </w:pPr>
    <w:rPr>
      <w:rFonts w:hint="default" w:ascii="Times New Roman" w:hAnsi="Times New Roman" w:eastAsia="宋体" w:cs="Times New Roman"/>
      <w:sz w:val="21"/>
    </w:rPr>
  </w:style>
  <w:style w:type="paragraph" w:styleId="1845" w:customStyle="1">
    <w:name w:val="xl177"/>
    <w:basedOn w:val="74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注示头"/>
    <w:basedOn w:val="748"/>
    <w:uiPriority w:val="0"/>
    <w:qFormat/>
    <w:pPr>
      <w:pBdr>
        <w:top w:val="single" w:color="000000" w:sz="4" w:space="1"/>
      </w:pBdr>
    </w:pPr>
    <w:rPr>
      <w:rFonts w:ascii="Arial" w:hAnsi="Arial" w:eastAsia="黑体"/>
      <w:sz w:val="18"/>
      <w:szCs w:val="20"/>
    </w:rPr>
  </w:style>
  <w:style w:type="paragraph" w:styleId="1847" w:customStyle="1">
    <w:name w:val="xl20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rPr>
  </w:style>
  <w:style w:type="paragraph" w:styleId="1849" w:customStyle="1">
    <w:name w:val="xl25"/>
    <w:basedOn w:val="74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50" w:customStyle="1">
    <w:name w:val="xl23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1" w:customStyle="1">
    <w:name w:val="xl52"/>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52" w:customStyle="1">
    <w:name w:val="DLP3.4.4"/>
    <w:basedOn w:val="748"/>
    <w:uiPriority w:val="0"/>
    <w:qFormat/>
    <w:pPr>
      <w:ind w:left="1069" w:hanging="709"/>
      <w:keepLines/>
      <w:keepNext/>
      <w:spacing w:before="260" w:after="260" w:line="416" w:lineRule="auto"/>
      <w:tabs>
        <w:tab w:val="left" w:pos="1069" w:leader="none"/>
      </w:tabs>
      <w:outlineLvl w:val="2"/>
    </w:pPr>
    <w:rPr>
      <w:b/>
      <w:sz w:val="30"/>
    </w:rPr>
  </w:style>
  <w:style w:type="paragraph" w:styleId="1853" w:customStyle="1">
    <w:name w:val="标准书脚_奇数页"/>
    <w:uiPriority w:val="0"/>
    <w:qFormat/>
    <w:pPr>
      <w:jc w:val="right"/>
      <w:spacing w:before="120"/>
    </w:pPr>
    <w:rPr>
      <w:rFonts w:hint="default" w:ascii="Times New Roman" w:hAnsi="Times New Roman" w:eastAsia="宋体" w:cs="Times New Roman"/>
      <w:sz w:val="18"/>
    </w:rPr>
  </w:style>
  <w:style w:type="paragraph" w:styleId="1854" w:customStyle="1">
    <w:name w:val="纯文本1"/>
    <w:basedOn w:val="748"/>
    <w:link w:val="2294"/>
    <w:uiPriority w:val="0"/>
    <w:qFormat/>
    <w:rPr>
      <w:rFonts w:ascii="宋体" w:hAnsi="Courier New"/>
      <w:szCs w:val="21"/>
    </w:rPr>
  </w:style>
  <w:style w:type="paragraph" w:styleId="1855" w:customStyle="1">
    <w:name w:val="列出段落2"/>
    <w:basedOn w:val="748"/>
    <w:uiPriority w:val="0"/>
    <w:qFormat/>
    <w:pPr>
      <w:ind w:firstLine="420"/>
    </w:pPr>
    <w:rPr>
      <w:rFonts w:ascii="Calibri" w:hAnsi="Calibri" w:eastAsia="仿宋_GB2312"/>
      <w:sz w:val="24"/>
      <w:szCs w:val="22"/>
    </w:rPr>
  </w:style>
  <w:style w:type="paragraph" w:styleId="1856" w:customStyle="1">
    <w:name w:val="图5"/>
    <w:basedOn w:val="748"/>
    <w:uiPriority w:val="0"/>
    <w:qFormat/>
    <w:pPr>
      <w:jc w:val="center"/>
      <w:spacing w:line="220" w:lineRule="exact"/>
    </w:pPr>
    <w:rPr>
      <w:rFonts w:ascii="仿宋_GB2312" w:eastAsia="仿宋_GB2312"/>
      <w:szCs w:val="20"/>
    </w:rPr>
  </w:style>
  <w:style w:type="paragraph" w:styleId="1857" w:customStyle="1">
    <w:name w:val="无间隔2"/>
    <w:uiPriority w:val="0"/>
    <w:qFormat/>
    <w:pPr>
      <w:jc w:val="both"/>
      <w:widowControl w:val="off"/>
    </w:pPr>
    <w:rPr>
      <w:rFonts w:hint="default" w:ascii="Calibri" w:hAnsi="Calibri" w:eastAsia="宋体" w:cs="黑体"/>
      <w:sz w:val="21"/>
      <w:szCs w:val="22"/>
    </w:rPr>
  </w:style>
  <w:style w:type="paragraph" w:styleId="1858" w:customStyle="1">
    <w:name w:val="xl70"/>
    <w:basedOn w:val="7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59" w:customStyle="1">
    <w:name w:val="xl161"/>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正文缩进2"/>
    <w:basedOn w:val="748"/>
    <w:uiPriority w:val="0"/>
    <w:qFormat/>
    <w:pPr>
      <w:ind w:firstLine="420"/>
    </w:pPr>
    <w:rPr>
      <w:szCs w:val="20"/>
    </w:rPr>
  </w:style>
  <w:style w:type="paragraph" w:styleId="1861" w:customStyle="1">
    <w:name w:val="xl176"/>
    <w:basedOn w:val="74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xl15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3" w:customStyle="1">
    <w:name w:val="xl15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4" w:customStyle="1">
    <w:name w:val="xl62"/>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5" w:customStyle="1">
    <w:name w:val="xl23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6" w:customStyle="1">
    <w:name w:val="xl26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Heading 1 前言"/>
    <w:next w:val="748"/>
    <w:uiPriority w:val="0"/>
    <w:qFormat/>
    <w:pPr>
      <w:jc w:val="center"/>
    </w:pPr>
    <w:rPr>
      <w:rFonts w:hint="default" w:ascii="黑体" w:hAnsi="黑体" w:eastAsia="黑体" w:cs="Times New Roman"/>
      <w:b/>
      <w:bCs/>
      <w:sz w:val="32"/>
    </w:rPr>
  </w:style>
  <w:style w:type="paragraph" w:styleId="1868" w:customStyle="1">
    <w:name w:val="xl28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9" w:customStyle="1">
    <w:name w:val="xl74"/>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70" w:customStyle="1">
    <w:name w:val="列表1"/>
    <w:basedOn w:val="748"/>
    <w:uiPriority w:val="0"/>
    <w:qFormat/>
    <w:pPr>
      <w:ind w:left="200" w:hanging="200"/>
    </w:pPr>
  </w:style>
  <w:style w:type="paragraph" w:styleId="1871" w:customStyle="1">
    <w:name w:val="xl28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xl268"/>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Char1 Char Char Char11"/>
    <w:basedOn w:val="748"/>
    <w:uiPriority w:val="0"/>
    <w:qFormat/>
    <w:rPr>
      <w:rFonts w:ascii="Tahoma" w:hAnsi="Tahoma"/>
      <w:sz w:val="24"/>
      <w:szCs w:val="20"/>
    </w:rPr>
  </w:style>
  <w:style w:type="paragraph" w:styleId="1874" w:customStyle="1">
    <w:name w:val="xl308"/>
    <w:basedOn w:val="74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75" w:customStyle="1">
    <w:name w:val="日期1"/>
    <w:basedOn w:val="748"/>
    <w:next w:val="748"/>
    <w:uiPriority w:val="0"/>
    <w:qFormat/>
    <w:pPr>
      <w:jc w:val="right"/>
      <w:spacing w:line="312" w:lineRule="atLeast"/>
    </w:pPr>
    <w:rPr>
      <w:rFonts w:ascii="黑体" w:eastAsia="黑体"/>
      <w:b/>
      <w:sz w:val="32"/>
      <w:szCs w:val="20"/>
    </w:rPr>
  </w:style>
  <w:style w:type="paragraph" w:styleId="1876" w:customStyle="1">
    <w:name w:val="xl31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7" w:customStyle="1">
    <w:name w:val="Char"/>
    <w:basedOn w:val="748"/>
    <w:uiPriority w:val="99"/>
    <w:qFormat/>
    <w:pPr>
      <w:spacing w:line="360" w:lineRule="auto"/>
    </w:pPr>
    <w:rPr>
      <w:sz w:val="24"/>
      <w:szCs w:val="20"/>
    </w:rPr>
  </w:style>
  <w:style w:type="paragraph" w:styleId="1878" w:customStyle="1">
    <w:name w:val="文档结构图1"/>
    <w:basedOn w:val="748"/>
    <w:uiPriority w:val="0"/>
    <w:qFormat/>
    <w:rPr>
      <w:rFonts w:ascii="宋体"/>
      <w:sz w:val="18"/>
      <w:szCs w:val="18"/>
    </w:rPr>
  </w:style>
  <w:style w:type="paragraph" w:styleId="1879" w:customStyle="1">
    <w:name w:val="表格正文"/>
    <w:basedOn w:val="748"/>
    <w:uiPriority w:val="0"/>
    <w:qFormat/>
    <w:pPr>
      <w:jc w:val="center"/>
    </w:pPr>
    <w:rPr>
      <w:rFonts w:eastAsia="仿宋_GB2312"/>
    </w:rPr>
  </w:style>
  <w:style w:type="paragraph" w:styleId="1880" w:customStyle="1">
    <w:name w:val="xl54"/>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81" w:customStyle="1">
    <w:name w:val="xl205"/>
    <w:basedOn w:val="7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82" w:customStyle="1">
    <w:name w:val="xl30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3" w:customStyle="1">
    <w:name w:val="Birdseed"/>
    <w:basedOn w:val="748"/>
    <w:uiPriority w:val="0"/>
    <w:qFormat/>
    <w:pPr>
      <w:jc w:val="left"/>
      <w:widowControl/>
    </w:pPr>
    <w:rPr>
      <w:rFonts w:ascii="Palatino Linotype" w:hAnsi="Palatino Linotype"/>
      <w:sz w:val="18"/>
      <w:szCs w:val="20"/>
    </w:rPr>
  </w:style>
  <w:style w:type="paragraph" w:styleId="1884" w:customStyle="1">
    <w:name w:val="TOC 91"/>
    <w:basedOn w:val="748"/>
    <w:next w:val="748"/>
    <w:uiPriority w:val="39"/>
    <w:qFormat/>
    <w:pPr>
      <w:ind w:left="3360"/>
    </w:pPr>
    <w:rPr>
      <w:rFonts w:ascii="Calibri" w:hAnsi="Calibri"/>
      <w:szCs w:val="22"/>
    </w:rPr>
  </w:style>
  <w:style w:type="paragraph" w:styleId="1885" w:customStyle="1">
    <w:name w:val="xl24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6" w:customStyle="1">
    <w:name w:val="xl65"/>
    <w:basedOn w:val="7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7" w:customStyle="1">
    <w:name w:val="xl15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正文--表格内正文"/>
    <w:basedOn w:val="748"/>
    <w:uiPriority w:val="0"/>
    <w:qFormat/>
    <w:pPr>
      <w:jc w:val="center"/>
      <w:spacing w:line="0" w:lineRule="atLeast"/>
    </w:pPr>
    <w:rPr>
      <w:rFonts w:ascii="宋体" w:hAnsi="宋体"/>
      <w:sz w:val="24"/>
    </w:rPr>
  </w:style>
  <w:style w:type="paragraph" w:styleId="1889" w:customStyle="1">
    <w:name w:val="xl26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样式 行距: 1.5 倍行距"/>
    <w:basedOn w:val="748"/>
    <w:uiPriority w:val="0"/>
    <w:qFormat/>
    <w:pPr>
      <w:spacing w:line="360" w:lineRule="auto"/>
    </w:pPr>
    <w:rPr>
      <w:rFonts w:ascii="宋体" w:hAnsi="宋体"/>
      <w:bCs/>
      <w:sz w:val="28"/>
      <w:szCs w:val="20"/>
    </w:rPr>
  </w:style>
  <w:style w:type="paragraph" w:styleId="1891" w:customStyle="1">
    <w:name w:val="正文首行缩进2"/>
    <w:basedOn w:val="748"/>
    <w:uiPriority w:val="0"/>
    <w:qFormat/>
    <w:pPr>
      <w:ind w:firstLine="420"/>
      <w:spacing w:line="360" w:lineRule="auto"/>
    </w:pPr>
    <w:rPr>
      <w:rFonts w:ascii="Arial" w:hAnsi="Arial"/>
      <w:sz w:val="20"/>
      <w:szCs w:val="21"/>
    </w:rPr>
  </w:style>
  <w:style w:type="paragraph" w:styleId="1892" w:customStyle="1">
    <w:name w:val="Table Paragraph"/>
    <w:basedOn w:val="748"/>
    <w:uiPriority w:val="0"/>
    <w:qFormat/>
    <w:pPr>
      <w:jc w:val="left"/>
    </w:pPr>
    <w:rPr>
      <w:rFonts w:ascii="Calibri" w:hAnsi="Calibri" w:cs="黑体"/>
      <w:sz w:val="22"/>
      <w:szCs w:val="22"/>
      <w:lang w:eastAsia="en-US"/>
    </w:rPr>
  </w:style>
  <w:style w:type="paragraph" w:styleId="1893" w:customStyle="1">
    <w:name w:val="列出段落4"/>
    <w:basedOn w:val="748"/>
    <w:uiPriority w:val="0"/>
    <w:qFormat/>
    <w:pPr>
      <w:ind w:firstLine="420"/>
    </w:pPr>
    <w:rPr>
      <w:rFonts w:ascii="Calibri" w:hAnsi="Calibri"/>
      <w:szCs w:val="22"/>
    </w:rPr>
  </w:style>
  <w:style w:type="paragraph" w:styleId="1894" w:customStyle="1">
    <w:name w:val="其他发布部门"/>
    <w:basedOn w:val="1895"/>
    <w:uiPriority w:val="0"/>
    <w:qFormat/>
    <w:pPr>
      <w:spacing w:line="0" w:lineRule="atLeast"/>
    </w:pPr>
    <w:rPr>
      <w:rFonts w:ascii="黑体" w:eastAsia="黑体"/>
      <w:b w:val="0"/>
    </w:rPr>
  </w:style>
  <w:style w:type="paragraph" w:styleId="1895" w:customStyle="1">
    <w:name w:val="发布部门"/>
    <w:next w:val="1083"/>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rPr>
  </w:style>
  <w:style w:type="paragraph" w:styleId="1896" w:customStyle="1">
    <w:name w:val="xl103"/>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7" w:customStyle="1">
    <w:name w:val="二级无标题条"/>
    <w:basedOn w:val="748"/>
    <w:uiPriority w:val="0"/>
    <w:qFormat/>
    <w:pPr>
      <w:ind w:hanging="420"/>
    </w:pPr>
  </w:style>
  <w:style w:type="paragraph" w:styleId="1898" w:customStyle="1">
    <w:name w:val="表格文字1"/>
    <w:basedOn w:val="748"/>
    <w:uiPriority w:val="0"/>
    <w:qFormat/>
    <w:pPr>
      <w:jc w:val="center"/>
    </w:pPr>
    <w:rPr>
      <w:rFonts w:ascii="宋体" w:hAnsi="宋体"/>
      <w:szCs w:val="21"/>
      <w:shd w:val="clear" w:color="auto" w:fill="ffffff"/>
    </w:rPr>
  </w:style>
  <w:style w:type="paragraph" w:styleId="1899" w:customStyle="1">
    <w:name w:val="xl16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xl31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1" w:customStyle="1">
    <w:name w:val="正文文本缩进2"/>
    <w:basedOn w:val="748"/>
    <w:uiPriority w:val="0"/>
    <w:qFormat/>
    <w:pPr>
      <w:ind w:firstLine="645"/>
    </w:pPr>
    <w:rPr>
      <w:rFonts w:ascii="楷体_GB2312" w:eastAsia="楷体_GB2312"/>
      <w:sz w:val="32"/>
      <w:szCs w:val="20"/>
    </w:rPr>
  </w:style>
  <w:style w:type="paragraph" w:styleId="1902" w:customStyle="1">
    <w:name w:val="xl22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封面标准文稿类别"/>
    <w:uiPriority w:val="0"/>
    <w:qFormat/>
    <w:pPr>
      <w:jc w:val="center"/>
      <w:spacing w:before="440" w:line="400" w:lineRule="exact"/>
    </w:pPr>
    <w:rPr>
      <w:rFonts w:hint="default" w:ascii="宋体" w:hAnsi="Times New Roman" w:eastAsia="宋体" w:cs="Times New Roman"/>
      <w:sz w:val="24"/>
    </w:rPr>
  </w:style>
  <w:style w:type="paragraph" w:styleId="1904" w:customStyle="1">
    <w:name w:val="xl311"/>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5" w:customStyle="1">
    <w:name w:val="xl14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一级无标题条"/>
    <w:basedOn w:val="748"/>
    <w:uiPriority w:val="0"/>
    <w:qFormat/>
    <w:pPr>
      <w:ind w:left="3420" w:hanging="420"/>
    </w:pPr>
  </w:style>
  <w:style w:type="paragraph" w:styleId="1907" w:customStyle="1">
    <w:name w:val="xl27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8" w:customStyle="1">
    <w:name w:val="_Style 6"/>
    <w:basedOn w:val="748"/>
    <w:uiPriority w:val="34"/>
    <w:qFormat/>
    <w:pPr>
      <w:ind w:firstLine="420"/>
    </w:pPr>
  </w:style>
  <w:style w:type="paragraph" w:styleId="1909" w:customStyle="1">
    <w:name w:val="列出段落12"/>
    <w:basedOn w:val="748"/>
    <w:uiPriority w:val="0"/>
    <w:qFormat/>
    <w:pPr>
      <w:ind w:firstLine="420"/>
    </w:pPr>
  </w:style>
  <w:style w:type="paragraph" w:styleId="1910" w:customStyle="1">
    <w:name w:val="样式 首行缩进:  0 字符"/>
    <w:basedOn w:val="748"/>
    <w:uiPriority w:val="0"/>
    <w:qFormat/>
    <w:pPr>
      <w:ind w:firstLine="200"/>
      <w:spacing w:line="360" w:lineRule="auto"/>
    </w:pPr>
    <w:rPr>
      <w:rFonts w:cs="宋体"/>
      <w:sz w:val="24"/>
      <w:szCs w:val="20"/>
    </w:rPr>
  </w:style>
  <w:style w:type="paragraph" w:styleId="1911" w:customStyle="1">
    <w:name w:val="xl137"/>
    <w:basedOn w:val="74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12" w:customStyle="1">
    <w:name w:val="xl105"/>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3" w:customStyle="1">
    <w:name w:val="xl178"/>
    <w:basedOn w:val="74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xl139"/>
    <w:basedOn w:val="74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15" w:customStyle="1">
    <w:name w:val="xl10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16" w:customStyle="1">
    <w:name w:val="正文段"/>
    <w:basedOn w:val="748"/>
    <w:uiPriority w:val="0"/>
    <w:qFormat/>
    <w:pPr>
      <w:ind w:firstLine="454"/>
      <w:spacing w:after="240" w:line="360" w:lineRule="atLeast"/>
      <w:widowControl/>
    </w:pPr>
    <w:rPr>
      <w:rFonts w:ascii="宋体"/>
      <w:sz w:val="24"/>
      <w:szCs w:val="20"/>
    </w:rPr>
  </w:style>
  <w:style w:type="paragraph" w:styleId="1917" w:customStyle="1">
    <w:name w:val="xl22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8" w:customStyle="1">
    <w:name w:val="xl140"/>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9" w:customStyle="1">
    <w:name w:val="xl108"/>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0" w:customStyle="1">
    <w:name w:val="文档正文"/>
    <w:basedOn w:val="748"/>
    <w:uiPriority w:val="99"/>
    <w:qFormat/>
    <w:pPr>
      <w:ind w:firstLine="567"/>
      <w:spacing w:line="312" w:lineRule="atLeast"/>
    </w:pPr>
    <w:rPr>
      <w:rFonts w:ascii="长城仿宋" w:eastAsia="长城仿宋"/>
      <w:sz w:val="28"/>
      <w:szCs w:val="20"/>
    </w:rPr>
  </w:style>
  <w:style w:type="paragraph" w:styleId="1921" w:customStyle="1">
    <w:name w:val="Char Char 字元 字元 字元 Char Char Char Char"/>
    <w:basedOn w:val="748"/>
    <w:uiPriority w:val="99"/>
    <w:unhideWhenUsed/>
    <w:qFormat/>
    <w:pPr>
      <w:spacing w:line="360" w:lineRule="auto"/>
    </w:pPr>
    <w:rPr>
      <w:rFonts w:hint="eastAsia"/>
    </w:rPr>
  </w:style>
  <w:style w:type="paragraph" w:styleId="1922" w:customStyle="1">
    <w:name w:val="xl21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xl141"/>
    <w:basedOn w:val="74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24" w:customStyle="1">
    <w:name w:val="xl109"/>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5" w:customStyle="1">
    <w:name w:val="xl7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6" w:customStyle="1">
    <w:name w:val="xl111"/>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7" w:customStyle="1">
    <w:name w:val="xl79"/>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8" w:customStyle="1">
    <w:name w:val="xl112"/>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xl80"/>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0" w:customStyle="1">
    <w:name w:val="xl113"/>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xl81"/>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2" w:customStyle="1">
    <w:name w:val="xl208"/>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3" w:customStyle="1">
    <w:name w:val="技术方案正文样式"/>
    <w:basedOn w:val="748"/>
    <w:uiPriority w:val="0"/>
    <w:qFormat/>
    <w:pPr>
      <w:ind w:firstLine="480"/>
      <w:spacing w:line="400" w:lineRule="exact"/>
    </w:pPr>
    <w:rPr>
      <w:rFonts w:ascii="宋体" w:hAnsi="宋体" w:cs="宋体"/>
      <w:sz w:val="24"/>
      <w:szCs w:val="21"/>
    </w:rPr>
  </w:style>
  <w:style w:type="paragraph" w:styleId="1934" w:customStyle="1">
    <w:name w:val="xl114"/>
    <w:basedOn w:val="74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35" w:customStyle="1">
    <w:name w:val="xl82"/>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6" w:customStyle="1">
    <w:name w:val="xl231"/>
    <w:basedOn w:val="7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37" w:customStyle="1">
    <w:name w:val="xl115"/>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xl83"/>
    <w:basedOn w:val="74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9" w:customStyle="1">
    <w:name w:val="xl24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xl11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xl84"/>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2" w:customStyle="1">
    <w:name w:val="xl23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3" w:customStyle="1">
    <w:name w:val="xl11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4" w:customStyle="1">
    <w:name w:val="xl85"/>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5" w:customStyle="1">
    <w:name w:val="xl18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Char Char2 Char"/>
    <w:basedOn w:val="748"/>
    <w:uiPriority w:val="0"/>
    <w:qFormat/>
    <w:pPr>
      <w:ind w:left="390" w:hanging="390"/>
      <w:keepLines/>
      <w:keepNext/>
      <w:pageBreakBefore/>
      <w:tabs>
        <w:tab w:val="left" w:pos="390" w:leader="none"/>
      </w:tabs>
    </w:pPr>
    <w:rPr>
      <w:szCs w:val="20"/>
    </w:rPr>
  </w:style>
  <w:style w:type="paragraph" w:styleId="1947" w:customStyle="1">
    <w:name w:val="xl118"/>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8" w:customStyle="1">
    <w:name w:val="xl8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9" w:customStyle="1">
    <w:name w:val="xl27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xl11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xl87"/>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2" w:customStyle="1">
    <w:name w:val="xl21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样式 首行缩进:  2.25 字符"/>
    <w:basedOn w:val="748"/>
    <w:uiPriority w:val="0"/>
    <w:qFormat/>
    <w:pPr>
      <w:ind w:firstLine="225"/>
      <w:spacing w:line="360" w:lineRule="auto"/>
    </w:pPr>
    <w:rPr>
      <w:rFonts w:cs="宋体"/>
      <w:sz w:val="24"/>
      <w:szCs w:val="20"/>
    </w:rPr>
  </w:style>
  <w:style w:type="paragraph" w:styleId="1954" w:customStyle="1">
    <w:name w:val="xl120"/>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5" w:customStyle="1">
    <w:name w:val="xl88"/>
    <w:basedOn w:val="74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6" w:customStyle="1">
    <w:name w:val="xl25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7" w:customStyle="1">
    <w:name w:val="xl121"/>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8" w:customStyle="1">
    <w:name w:val="xl89"/>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一级标题"/>
    <w:basedOn w:val="837"/>
    <w:uiPriority w:val="0"/>
    <w:qFormat/>
    <w:pPr>
      <w:jc w:val="center"/>
      <w:keepNext w:val="0"/>
      <w:spacing w:line="360" w:lineRule="auto"/>
    </w:pPr>
    <w:rPr>
      <w:rFonts w:ascii="宋体" w:hAnsi="宋体" w:eastAsia="宋体"/>
      <w:b/>
      <w:sz w:val="32"/>
      <w:szCs w:val="28"/>
    </w:rPr>
  </w:style>
  <w:style w:type="paragraph" w:styleId="1960" w:customStyle="1">
    <w:name w:val="xl122"/>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1" w:customStyle="1">
    <w:name w:val="xl90"/>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2" w:customStyle="1">
    <w:name w:val="二级标题"/>
    <w:basedOn w:val="838"/>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63" w:customStyle="1">
    <w:name w:val="xl123"/>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4" w:customStyle="1">
    <w:name w:val="xl91"/>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5" w:customStyle="1">
    <w:name w:val="04-标书-标题4"/>
    <w:basedOn w:val="74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66" w:customStyle="1">
    <w:name w:val="xl124"/>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xl92"/>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8" w:customStyle="1">
    <w:name w:val="xl125"/>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9" w:customStyle="1">
    <w:name w:val="xl9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0" w:customStyle="1">
    <w:name w:val="xl12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71" w:customStyle="1">
    <w:name w:val="xl94"/>
    <w:basedOn w:val="74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2" w:customStyle="1">
    <w:name w:val="xl12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3" w:customStyle="1">
    <w:name w:val="xl9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4" w:customStyle="1">
    <w:name w:val="xl128"/>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xl9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6" w:customStyle="1">
    <w:name w:val="xl12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xl9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缺省文本"/>
    <w:basedOn w:val="748"/>
    <w:uiPriority w:val="0"/>
    <w:qFormat/>
    <w:pPr>
      <w:ind w:firstLine="200"/>
      <w:jc w:val="left"/>
      <w:spacing w:line="360" w:lineRule="auto"/>
    </w:pPr>
    <w:rPr>
      <w:sz w:val="24"/>
    </w:rPr>
  </w:style>
  <w:style w:type="paragraph" w:styleId="1979" w:customStyle="1">
    <w:name w:val="xl130"/>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80" w:customStyle="1">
    <w:name w:val="xl9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1" w:customStyle="1">
    <w:name w:val="reader-word-layer"/>
    <w:basedOn w:val="748"/>
    <w:uiPriority w:val="0"/>
    <w:qFormat/>
    <w:pPr>
      <w:jc w:val="left"/>
      <w:spacing w:before="100" w:beforeAutospacing="1" w:after="100" w:afterAutospacing="1"/>
      <w:widowControl/>
    </w:pPr>
    <w:rPr>
      <w:rFonts w:ascii="宋体" w:hAnsi="宋体" w:cs="宋体"/>
      <w:sz w:val="24"/>
    </w:rPr>
  </w:style>
  <w:style w:type="paragraph" w:styleId="1982" w:customStyle="1">
    <w:name w:val="xl131"/>
    <w:basedOn w:val="748"/>
    <w:uiPriority w:val="0"/>
    <w:qFormat/>
    <w:pPr>
      <w:jc w:val="left"/>
      <w:spacing w:before="100" w:beforeAutospacing="1" w:after="100" w:afterAutospacing="1"/>
      <w:widowControl/>
    </w:pPr>
    <w:rPr>
      <w:rFonts w:ascii="宋体" w:hAnsi="宋体" w:cs="宋体"/>
      <w:sz w:val="24"/>
    </w:rPr>
  </w:style>
  <w:style w:type="paragraph" w:styleId="1983" w:customStyle="1">
    <w:name w:val="xl99"/>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4" w:customStyle="1">
    <w:name w:val="xl13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xl100"/>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6" w:customStyle="1">
    <w:name w:val="xl133"/>
    <w:basedOn w:val="74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87" w:customStyle="1">
    <w:name w:val="xl101"/>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8" w:customStyle="1">
    <w:name w:val="正文 首行缩进:  2 字符 Char"/>
    <w:basedOn w:val="748"/>
    <w:uiPriority w:val="0"/>
    <w:qFormat/>
    <w:pPr>
      <w:ind w:firstLine="480"/>
      <w:spacing w:line="360" w:lineRule="auto"/>
    </w:pPr>
    <w:rPr>
      <w:rFonts w:cs="宋体"/>
      <w:sz w:val="24"/>
      <w:szCs w:val="20"/>
    </w:rPr>
  </w:style>
  <w:style w:type="paragraph" w:styleId="1989" w:customStyle="1">
    <w:name w:val="xl134"/>
    <w:basedOn w:val="74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0" w:customStyle="1">
    <w:name w:val="xl102"/>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1" w:customStyle="1">
    <w:name w:val="xl136"/>
    <w:basedOn w:val="74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2" w:customStyle="1">
    <w:name w:val="xl104"/>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3" w:customStyle="1">
    <w:name w:val="xl24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xl138"/>
    <w:basedOn w:val="74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5" w:customStyle="1">
    <w:name w:val="xl10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6" w:customStyle="1">
    <w:name w:val="xl17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_Style 1"/>
    <w:basedOn w:val="748"/>
    <w:uiPriority w:val="99"/>
    <w:qFormat/>
    <w:pPr>
      <w:ind w:firstLine="420"/>
      <w:jc w:val="left"/>
      <w:spacing w:line="400" w:lineRule="exact"/>
    </w:pPr>
    <w:rPr>
      <w:rFonts w:ascii="Calibri" w:hAnsi="Calibri" w:eastAsia="仿宋_GB2312"/>
      <w:sz w:val="24"/>
      <w:szCs w:val="22"/>
    </w:rPr>
  </w:style>
  <w:style w:type="paragraph" w:styleId="1998" w:customStyle="1">
    <w:name w:val="xl11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9" w:customStyle="1">
    <w:name w:val="xl28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0" w:customStyle="1">
    <w:name w:val="xl135"/>
    <w:basedOn w:val="74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1" w:customStyle="1">
    <w:name w:val="xl18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中等深浅网格 21"/>
    <w:uiPriority w:val="0"/>
    <w:qFormat/>
    <w:pPr>
      <w:jc w:val="both"/>
      <w:widowControl w:val="off"/>
    </w:pPr>
    <w:rPr>
      <w:rFonts w:hint="default" w:ascii="Calibri" w:hAnsi="Calibri" w:eastAsia="宋体" w:cs="Times New Roman"/>
      <w:sz w:val="21"/>
      <w:szCs w:val="22"/>
    </w:rPr>
  </w:style>
  <w:style w:type="paragraph" w:styleId="2003" w:customStyle="1">
    <w:name w:val="表头"/>
    <w:basedOn w:val="748"/>
    <w:uiPriority w:val="0"/>
    <w:qFormat/>
    <w:pPr>
      <w:jc w:val="center"/>
      <w:spacing w:line="360" w:lineRule="auto"/>
    </w:pPr>
    <w:rPr>
      <w:rFonts w:ascii="Calibri" w:hAnsi="Calibri" w:cs="宋体"/>
      <w:b/>
      <w:bCs/>
      <w:color w:val="000000"/>
      <w:szCs w:val="20"/>
    </w:rPr>
  </w:style>
  <w:style w:type="paragraph" w:styleId="2004" w:customStyle="1">
    <w:name w:val="样式 标题 2标题 2 Char Char子子系统子系统1子系统2子系统3子系统4子系统11子系统21子系统..."/>
    <w:basedOn w:val="838"/>
    <w:uiPriority w:val="0"/>
    <w:qFormat/>
    <w:pPr>
      <w:ind w:left="786" w:hanging="360"/>
      <w:jc w:val="both"/>
      <w:spacing w:before="0" w:after="0" w:line="240" w:lineRule="auto"/>
      <w:tabs>
        <w:tab w:val="left" w:pos="360" w:leader="none"/>
      </w:tabs>
    </w:pPr>
    <w:rPr>
      <w:rFonts w:ascii="Arial" w:eastAsia="黑体"/>
      <w:sz w:val="30"/>
    </w:rPr>
  </w:style>
  <w:style w:type="paragraph" w:styleId="2005" w:customStyle="1">
    <w:name w:val="居中图片"/>
    <w:basedOn w:val="748"/>
    <w:uiPriority w:val="0"/>
    <w:qFormat/>
    <w:pPr>
      <w:jc w:val="center"/>
    </w:pPr>
    <w:rPr>
      <w:rFonts w:ascii="Calibri" w:hAnsi="Calibri" w:eastAsia="仿宋"/>
      <w:sz w:val="28"/>
      <w:szCs w:val="21"/>
    </w:rPr>
  </w:style>
  <w:style w:type="paragraph" w:styleId="2006" w:customStyle="1">
    <w:name w:val="01-标书-标题1"/>
    <w:next w:val="748"/>
    <w:uiPriority w:val="0"/>
    <w:qFormat/>
    <w:pPr>
      <w:ind w:left="425" w:hanging="425"/>
      <w:spacing w:line="360" w:lineRule="auto"/>
      <w:tabs>
        <w:tab w:val="left" w:pos="425" w:leader="none"/>
      </w:tabs>
      <w:outlineLvl w:val="0"/>
    </w:pPr>
    <w:rPr>
      <w:rFonts w:hint="default" w:ascii="黑体" w:hAnsi="宋体" w:eastAsia="黑体" w:cs="Times New Roman"/>
      <w:sz w:val="44"/>
      <w:szCs w:val="32"/>
    </w:rPr>
  </w:style>
  <w:style w:type="paragraph" w:styleId="2007"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2008"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rPr>
  </w:style>
  <w:style w:type="paragraph" w:styleId="2009" w:customStyle="1">
    <w:name w:val="xl304"/>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10" w:customStyle="1">
    <w:name w:val="正文文本缩进 32"/>
    <w:basedOn w:val="748"/>
    <w:uiPriority w:val="0"/>
    <w:qFormat/>
    <w:pPr>
      <w:ind w:left="520" w:firstLine="425"/>
      <w:jc w:val="center"/>
    </w:pPr>
    <w:rPr>
      <w:rFonts w:ascii="方正行楷简体" w:hAnsi="Arial" w:eastAsia="方正行楷简体"/>
      <w:sz w:val="36"/>
      <w:szCs w:val="20"/>
    </w:rPr>
  </w:style>
  <w:style w:type="paragraph" w:styleId="2011" w:customStyle="1">
    <w:name w:val="xl20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正文文本缩进 21"/>
    <w:basedOn w:val="748"/>
    <w:uiPriority w:val="0"/>
    <w:qFormat/>
    <w:pPr>
      <w:ind w:firstLine="560"/>
      <w:spacing w:line="520" w:lineRule="exact"/>
    </w:pPr>
    <w:rPr>
      <w:rFonts w:ascii="楷体_GB2312" w:eastAsia="楷体_GB2312"/>
      <w:sz w:val="28"/>
      <w:szCs w:val="28"/>
    </w:rPr>
  </w:style>
  <w:style w:type="paragraph" w:styleId="2013" w:customStyle="1">
    <w:name w:val="Char Char3 Char Char Char Char"/>
    <w:basedOn w:val="748"/>
    <w:uiPriority w:val="0"/>
    <w:qFormat/>
    <w:pPr>
      <w:jc w:val="left"/>
      <w:spacing w:after="160" w:line="240" w:lineRule="exact"/>
      <w:widowControl/>
    </w:pPr>
    <w:rPr>
      <w:rFonts w:ascii="Verdana" w:hAnsi="Verdana"/>
      <w:sz w:val="20"/>
      <w:szCs w:val="20"/>
      <w:lang w:eastAsia="en-US"/>
    </w:rPr>
  </w:style>
  <w:style w:type="paragraph" w:styleId="2014" w:customStyle="1">
    <w:name w:val="目录标题"/>
    <w:next w:val="1189"/>
    <w:uiPriority w:val="0"/>
    <w:qFormat/>
    <w:pPr>
      <w:jc w:val="center"/>
      <w:spacing w:before="240" w:after="120"/>
    </w:pPr>
    <w:rPr>
      <w:rFonts w:hint="default" w:ascii="Calibri" w:hAnsi="Calibri" w:eastAsia="华文新魏" w:cs="Times New Roman"/>
      <w:sz w:val="44"/>
      <w:szCs w:val="24"/>
    </w:rPr>
  </w:style>
  <w:style w:type="paragraph" w:styleId="2015" w:customStyle="1">
    <w:name w:val="xl16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6" w:customStyle="1">
    <w:name w:val="封面标准代替信息"/>
    <w:basedOn w:val="1640"/>
    <w:uiPriority w:val="0"/>
    <w:qFormat/>
    <w:pPr>
      <w:spacing w:before="57"/>
    </w:pPr>
    <w:rPr>
      <w:rFonts w:ascii="宋体"/>
      <w:sz w:val="21"/>
    </w:rPr>
  </w:style>
  <w:style w:type="paragraph" w:styleId="2017" w:customStyle="1">
    <w:name w:val="xl24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8" w:customStyle="1">
    <w:name w:val="DT T-Body"/>
    <w:uiPriority w:val="0"/>
    <w:qFormat/>
    <w:pPr>
      <w:spacing w:before="60" w:after="60" w:line="300" w:lineRule="auto"/>
    </w:pPr>
    <w:rPr>
      <w:rFonts w:hint="default" w:ascii="Trebuchet MS" w:hAnsi="Trebuchet MS" w:eastAsia="宋体" w:cs="Times New Roman"/>
      <w:szCs w:val="18"/>
      <w:lang w:val="en-GB" w:eastAsia="en-US"/>
    </w:rPr>
  </w:style>
  <w:style w:type="paragraph" w:styleId="2019" w:customStyle="1">
    <w:name w:val="xl25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0" w:customStyle="1">
    <w:name w:val="xl18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xl29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2" w:customStyle="1">
    <w:name w:val="样式 小四 首行缩进:  0.74 厘米"/>
    <w:basedOn w:val="748"/>
    <w:uiPriority w:val="0"/>
    <w:qFormat/>
    <w:pPr>
      <w:ind w:firstLine="420"/>
      <w:spacing w:line="360" w:lineRule="auto"/>
    </w:pPr>
    <w:rPr>
      <w:rFonts w:cs="宋体"/>
      <w:sz w:val="24"/>
      <w:szCs w:val="20"/>
    </w:rPr>
  </w:style>
  <w:style w:type="paragraph" w:styleId="2023" w:customStyle="1">
    <w:name w:val="正文文本缩进 22"/>
    <w:basedOn w:val="748"/>
    <w:uiPriority w:val="0"/>
    <w:qFormat/>
    <w:pPr>
      <w:ind w:firstLine="560"/>
      <w:spacing w:line="520" w:lineRule="exact"/>
    </w:pPr>
    <w:rPr>
      <w:rFonts w:ascii="楷体_GB2312" w:eastAsia="楷体_GB2312"/>
      <w:sz w:val="28"/>
      <w:szCs w:val="28"/>
    </w:rPr>
  </w:style>
  <w:style w:type="paragraph" w:styleId="2024" w:customStyle="1">
    <w:name w:val="xl26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5" w:customStyle="1">
    <w:name w:val="正文文本缩进 31"/>
    <w:basedOn w:val="748"/>
    <w:uiPriority w:val="0"/>
    <w:qFormat/>
    <w:pPr>
      <w:ind w:left="520" w:firstLine="425"/>
      <w:jc w:val="center"/>
    </w:pPr>
    <w:rPr>
      <w:rFonts w:ascii="方正行楷简体" w:hAnsi="Arial" w:eastAsia="方正行楷简体"/>
      <w:sz w:val="36"/>
      <w:szCs w:val="20"/>
    </w:rPr>
  </w:style>
  <w:style w:type="paragraph" w:styleId="2026" w:customStyle="1">
    <w:name w:val="DLP正文"/>
    <w:basedOn w:val="748"/>
    <w:uiPriority w:val="0"/>
    <w:qFormat/>
    <w:pPr>
      <w:ind w:firstLine="473"/>
    </w:pPr>
    <w:rPr>
      <w:rFonts w:hAnsi="宋体"/>
      <w:szCs w:val="22"/>
    </w:rPr>
  </w:style>
  <w:style w:type="paragraph" w:styleId="2027" w:customStyle="1">
    <w:name w:val="xl14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8" w:customStyle="1">
    <w:name w:val="xl14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9" w:customStyle="1">
    <w:name w:val="封面一致性程度标识"/>
    <w:uiPriority w:val="0"/>
    <w:qFormat/>
    <w:pPr>
      <w:jc w:val="center"/>
      <w:spacing w:before="440" w:line="400" w:lineRule="exact"/>
    </w:pPr>
    <w:rPr>
      <w:rFonts w:hint="default" w:ascii="宋体" w:hAnsi="Times New Roman" w:eastAsia="宋体" w:cs="Times New Roman"/>
      <w:sz w:val="28"/>
    </w:rPr>
  </w:style>
  <w:style w:type="paragraph" w:styleId="2030" w:customStyle="1">
    <w:name w:val="xl29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xl25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2" w:customStyle="1">
    <w:name w:val="正文图标题"/>
    <w:next w:val="1083"/>
    <w:uiPriority w:val="0"/>
    <w:qFormat/>
    <w:pPr>
      <w:jc w:val="center"/>
    </w:pPr>
    <w:rPr>
      <w:rFonts w:hint="default" w:ascii="黑体" w:hAnsi="Times New Roman" w:eastAsia="黑体" w:cs="Times New Roman"/>
      <w:sz w:val="21"/>
    </w:rPr>
  </w:style>
  <w:style w:type="paragraph" w:styleId="2033" w:customStyle="1">
    <w:name w:val="文本块1"/>
    <w:basedOn w:val="748"/>
    <w:uiPriority w:val="0"/>
    <w:qFormat/>
    <w:pPr>
      <w:ind w:left="630" w:right="630"/>
      <w:jc w:val="center"/>
    </w:pPr>
    <w:rPr>
      <w:rFonts w:ascii="宋体"/>
      <w:b/>
      <w:sz w:val="32"/>
    </w:rPr>
  </w:style>
  <w:style w:type="paragraph" w:styleId="2034" w:customStyle="1">
    <w:name w:val="xl27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5" w:customStyle="1">
    <w:name w:val="xl26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6" w:customStyle="1">
    <w:name w:val="xl24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7" w:customStyle="1">
    <w:name w:val="xl22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_Style 2"/>
    <w:basedOn w:val="748"/>
    <w:uiPriority w:val="0"/>
    <w:qFormat/>
    <w:pPr>
      <w:ind w:firstLine="420"/>
    </w:pPr>
    <w:rPr>
      <w:rFonts w:ascii="Calibri" w:hAnsi="Calibri"/>
      <w:szCs w:val="22"/>
    </w:rPr>
  </w:style>
  <w:style w:type="paragraph" w:styleId="2039" w:customStyle="1">
    <w:name w:val="xl31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0" w:customStyle="1">
    <w:name w:val="li_正文"/>
    <w:basedOn w:val="748"/>
    <w:uiPriority w:val="0"/>
    <w:qFormat/>
    <w:pPr>
      <w:ind w:firstLine="560"/>
      <w:spacing w:line="360" w:lineRule="auto"/>
    </w:pPr>
    <w:rPr>
      <w:rFonts w:ascii="仿宋_GB2312" w:eastAsia="仿宋_GB2312"/>
      <w:sz w:val="28"/>
      <w:szCs w:val="28"/>
    </w:rPr>
  </w:style>
  <w:style w:type="paragraph" w:styleId="2041" w:customStyle="1">
    <w:name w:val="xl20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2" w:customStyle="1">
    <w:name w:val="xl27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3" w:customStyle="1">
    <w:name w:val="xl27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4" w:customStyle="1">
    <w:name w:val="附录表标题"/>
    <w:next w:val="1083"/>
    <w:uiPriority w:val="0"/>
    <w:qFormat/>
    <w:pPr>
      <w:jc w:val="center"/>
    </w:pPr>
    <w:rPr>
      <w:rFonts w:hint="default" w:ascii="黑体" w:hAnsi="Times New Roman" w:eastAsia="黑体" w:cs="Times New Roman"/>
      <w:sz w:val="21"/>
    </w:rPr>
  </w:style>
  <w:style w:type="paragraph" w:styleId="2045" w:customStyle="1">
    <w:name w:val="xl148"/>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6" w:customStyle="1">
    <w:name w:val="xl15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7" w:customStyle="1">
    <w:name w:val="xl210"/>
    <w:basedOn w:val="7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48" w:customStyle="1">
    <w:name w:val="正文缩进1"/>
    <w:basedOn w:val="748"/>
    <w:uiPriority w:val="0"/>
    <w:qFormat/>
    <w:pPr>
      <w:ind w:firstLine="420"/>
    </w:pPr>
    <w:rPr>
      <w:szCs w:val="20"/>
    </w:rPr>
  </w:style>
  <w:style w:type="paragraph" w:styleId="2049" w:customStyle="1">
    <w:name w:val="xl27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0" w:customStyle="1">
    <w:name w:val="TOC 标题12"/>
    <w:basedOn w:val="837"/>
    <w:next w:val="74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51" w:customStyle="1">
    <w:name w:val="xl14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xl314"/>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53" w:customStyle="1">
    <w:name w:val="Char Char Char"/>
    <w:basedOn w:val="748"/>
    <w:uiPriority w:val="0"/>
    <w:qFormat/>
    <w:pPr>
      <w:ind w:hanging="425"/>
      <w:keepNext/>
      <w:spacing w:before="80" w:after="80"/>
      <w:widowControl/>
      <w:tabs>
        <w:tab w:val="left" w:pos="425" w:leader="none"/>
      </w:tabs>
    </w:pPr>
    <w:rPr>
      <w:rFonts w:ascii="Arial" w:hAnsi="Arial" w:cs="Arial"/>
      <w:sz w:val="20"/>
      <w:szCs w:val="20"/>
    </w:rPr>
  </w:style>
  <w:style w:type="paragraph" w:styleId="2054" w:customStyle="1">
    <w:name w:val="xl23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5" w:customStyle="1">
    <w:name w:val="四号正文"/>
    <w:basedOn w:val="748"/>
    <w:uiPriority w:val="0"/>
    <w:qFormat/>
    <w:pPr>
      <w:ind w:firstLine="560"/>
      <w:spacing w:line="360" w:lineRule="auto"/>
    </w:pPr>
    <w:rPr>
      <w:sz w:val="28"/>
      <w:szCs w:val="28"/>
    </w:rPr>
  </w:style>
  <w:style w:type="paragraph" w:styleId="2056" w:customStyle="1">
    <w:name w:val="标题1"/>
    <w:basedOn w:val="748"/>
    <w:next w:val="74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57" w:customStyle="1">
    <w:name w:val="五号字体"/>
    <w:basedOn w:val="748"/>
    <w:uiPriority w:val="0"/>
    <w:qFormat/>
    <w:pPr>
      <w:jc w:val="center"/>
    </w:pPr>
  </w:style>
  <w:style w:type="paragraph" w:styleId="2058" w:customStyle="1">
    <w:name w:val="字母编号列项（一级）"/>
    <w:uiPriority w:val="0"/>
    <w:qFormat/>
    <w:pPr>
      <w:ind w:left="840" w:hanging="420"/>
      <w:jc w:val="both"/>
    </w:pPr>
    <w:rPr>
      <w:rFonts w:hint="default" w:ascii="宋体" w:hAnsi="Times New Roman" w:eastAsia="宋体" w:cs="Times New Roman"/>
      <w:sz w:val="21"/>
    </w:rPr>
  </w:style>
  <w:style w:type="paragraph" w:styleId="2059" w:customStyle="1">
    <w:name w:val="msonormal"/>
    <w:basedOn w:val="748"/>
    <w:uiPriority w:val="0"/>
    <w:qFormat/>
    <w:pPr>
      <w:jc w:val="left"/>
      <w:spacing w:before="100" w:beforeAutospacing="1" w:after="100" w:afterAutospacing="1" w:line="360" w:lineRule="auto"/>
      <w:widowControl/>
    </w:pPr>
    <w:rPr>
      <w:rFonts w:ascii="宋体" w:hAnsi="宋体" w:cs="宋体"/>
      <w:sz w:val="24"/>
    </w:rPr>
  </w:style>
  <w:style w:type="paragraph" w:styleId="2060" w:customStyle="1">
    <w:name w:val="简单回函地址"/>
    <w:basedOn w:val="748"/>
    <w:uiPriority w:val="0"/>
    <w:qFormat/>
    <w:pPr>
      <w:tabs>
        <w:tab w:val="left" w:pos="1140" w:leader="none"/>
      </w:tabs>
    </w:pPr>
  </w:style>
  <w:style w:type="paragraph" w:styleId="2061" w:customStyle="1">
    <w:name w:val="TOC 标题111"/>
    <w:basedOn w:val="837"/>
    <w:next w:val="74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62" w:customStyle="1">
    <w:name w:val="Char Char111"/>
    <w:basedOn w:val="748"/>
    <w:uiPriority w:val="99"/>
    <w:semiHidden/>
    <w:qFormat/>
    <w:pPr>
      <w:jc w:val="left"/>
      <w:spacing w:after="160" w:line="240" w:lineRule="exact"/>
      <w:widowControl/>
    </w:pPr>
    <w:rPr>
      <w:rFonts w:ascii="Verdana" w:hAnsi="Verdana"/>
      <w:sz w:val="20"/>
      <w:lang w:eastAsia="en-US"/>
    </w:rPr>
  </w:style>
  <w:style w:type="paragraph" w:styleId="2063" w:customStyle="1">
    <w:name w:val="TOC 71"/>
    <w:basedOn w:val="748"/>
    <w:next w:val="748"/>
    <w:uiPriority w:val="39"/>
    <w:qFormat/>
    <w:pPr>
      <w:ind w:left="2520"/>
    </w:pPr>
    <w:rPr>
      <w:rFonts w:ascii="Calibri" w:hAnsi="Calibri"/>
      <w:szCs w:val="22"/>
    </w:rPr>
  </w:style>
  <w:style w:type="paragraph" w:styleId="2064" w:customStyle="1">
    <w:name w:val="paragraphindent"/>
    <w:basedOn w:val="748"/>
    <w:uiPriority w:val="0"/>
    <w:qFormat/>
    <w:pPr>
      <w:ind w:firstLine="480"/>
      <w:jc w:val="left"/>
      <w:spacing w:before="100" w:beforeAutospacing="1" w:after="100" w:afterAutospacing="1"/>
      <w:widowControl/>
    </w:pPr>
    <w:rPr>
      <w:rFonts w:ascii="宋体" w:hAnsi="宋体" w:cs="宋体"/>
      <w:sz w:val="24"/>
    </w:rPr>
  </w:style>
  <w:style w:type="paragraph" w:styleId="2065" w:customStyle="1">
    <w:name w:val="助手文本"/>
    <w:basedOn w:val="748"/>
    <w:uiPriority w:val="0"/>
    <w:qFormat/>
    <w:pPr>
      <w:ind w:left="14" w:firstLine="434"/>
      <w:spacing w:line="360" w:lineRule="auto"/>
    </w:pPr>
    <w:rPr>
      <w:rFonts w:ascii="楷体_GB2312" w:eastAsia="楷体_GB2312"/>
      <w:sz w:val="24"/>
      <w:szCs w:val="20"/>
      <w:u w:val="single"/>
    </w:rPr>
  </w:style>
  <w:style w:type="paragraph" w:styleId="2066" w:customStyle="1">
    <w:name w:val="正文无缩进"/>
    <w:basedOn w:val="748"/>
    <w:uiPriority w:val="0"/>
    <w:qFormat/>
    <w:pPr>
      <w:jc w:val="center"/>
      <w:spacing w:line="300" w:lineRule="auto"/>
    </w:pPr>
    <w:rPr>
      <w:rFonts w:ascii="宋体" w:hAnsi="宋体"/>
      <w:sz w:val="24"/>
    </w:rPr>
  </w:style>
  <w:style w:type="paragraph" w:styleId="2067" w:customStyle="1">
    <w:name w:val="Char Char1 Char Char Char Char Char Char"/>
    <w:basedOn w:val="748"/>
    <w:uiPriority w:val="0"/>
    <w:qFormat/>
    <w:pPr>
      <w:jc w:val="left"/>
      <w:spacing w:after="160" w:line="240" w:lineRule="exact"/>
      <w:widowControl/>
    </w:pPr>
    <w:rPr>
      <w:rFonts w:ascii="Verdana" w:hAnsi="Verdana" w:eastAsia="仿宋_GB2312"/>
      <w:sz w:val="24"/>
      <w:szCs w:val="20"/>
      <w:lang w:eastAsia="en-US"/>
    </w:rPr>
  </w:style>
  <w:style w:type="paragraph" w:styleId="2068" w:customStyle="1">
    <w:name w:val="È±Ê¡ÎÄ±¾"/>
    <w:basedOn w:val="748"/>
    <w:uiPriority w:val="0"/>
    <w:qFormat/>
    <w:pPr>
      <w:jc w:val="left"/>
      <w:widowControl/>
    </w:pPr>
    <w:rPr>
      <w:sz w:val="24"/>
      <w:szCs w:val="20"/>
    </w:rPr>
  </w:style>
  <w:style w:type="paragraph" w:styleId="2069" w:customStyle="1">
    <w:name w:val="14_black"/>
    <w:basedOn w:val="748"/>
    <w:uiPriority w:val="0"/>
    <w:qFormat/>
    <w:pPr>
      <w:jc w:val="left"/>
      <w:spacing w:before="100" w:beforeAutospacing="1" w:after="100" w:afterAutospacing="1"/>
      <w:widowControl/>
    </w:pPr>
    <w:rPr>
      <w:rFonts w:ascii="宋体" w:hAnsi="宋体" w:cs="宋体"/>
      <w:color w:val="000000"/>
      <w:sz w:val="23"/>
      <w:szCs w:val="23"/>
    </w:rPr>
  </w:style>
  <w:style w:type="paragraph" w:styleId="2070" w:customStyle="1">
    <w:name w:val="Char Char Char Char"/>
    <w:basedOn w:val="766"/>
    <w:uiPriority w:val="0"/>
    <w:qFormat/>
    <w:pPr>
      <w:ind w:firstLine="454"/>
      <w:jc w:val="left"/>
      <w:shd w:val="clear" w:color="auto" w:fill="000080"/>
      <w:widowControl/>
    </w:pPr>
    <w:rPr>
      <w:rFonts w:ascii="Tahoma" w:hAnsi="Tahoma" w:cs="宋体"/>
      <w:sz w:val="21"/>
      <w:szCs w:val="20"/>
    </w:rPr>
  </w:style>
  <w:style w:type="paragraph" w:styleId="2071" w:customStyle="1">
    <w:name w:val="封面标准文稿编辑信息"/>
    <w:uiPriority w:val="0"/>
    <w:qFormat/>
    <w:pPr>
      <w:jc w:val="center"/>
      <w:spacing w:before="180" w:line="180" w:lineRule="exact"/>
    </w:pPr>
    <w:rPr>
      <w:rFonts w:hint="default" w:ascii="宋体" w:hAnsi="Times New Roman" w:eastAsia="宋体" w:cs="Times New Roman"/>
      <w:sz w:val="21"/>
    </w:rPr>
  </w:style>
  <w:style w:type="paragraph" w:styleId="2072" w:customStyle="1">
    <w:name w:val="目次、索引正文"/>
    <w:uiPriority w:val="0"/>
    <w:qFormat/>
    <w:pPr>
      <w:jc w:val="both"/>
      <w:spacing w:line="320" w:lineRule="exact"/>
    </w:pPr>
    <w:rPr>
      <w:rFonts w:hint="default" w:ascii="宋体" w:hAnsi="Times New Roman" w:eastAsia="宋体" w:cs="Times New Roman"/>
      <w:sz w:val="21"/>
    </w:rPr>
  </w:style>
  <w:style w:type="paragraph" w:styleId="2073" w:customStyle="1">
    <w:name w:val="其他标准称谓"/>
    <w:uiPriority w:val="0"/>
    <w:qFormat/>
    <w:pPr>
      <w:jc w:val="both"/>
      <w:spacing w:line="0" w:lineRule="atLeast"/>
    </w:pPr>
    <w:rPr>
      <w:rFonts w:hint="default" w:ascii="黑体" w:hAnsi="宋体" w:eastAsia="黑体" w:cs="Times New Roman"/>
      <w:sz w:val="52"/>
    </w:rPr>
  </w:style>
  <w:style w:type="paragraph" w:styleId="2074" w:customStyle="1">
    <w:name w:val="四级无标题条"/>
    <w:basedOn w:val="748"/>
    <w:uiPriority w:val="0"/>
    <w:qFormat/>
    <w:pPr>
      <w:ind w:left="2520" w:hanging="420"/>
    </w:pPr>
  </w:style>
  <w:style w:type="paragraph" w:styleId="2075" w:customStyle="1">
    <w:name w:val="五级无标题条"/>
    <w:basedOn w:val="748"/>
    <w:uiPriority w:val="0"/>
    <w:qFormat/>
    <w:pPr>
      <w:ind w:left="2940" w:hanging="420"/>
    </w:pPr>
  </w:style>
  <w:style w:type="paragraph" w:styleId="2076" w:customStyle="1">
    <w:name w:val="正文表标题"/>
    <w:next w:val="1083"/>
    <w:uiPriority w:val="0"/>
    <w:qFormat/>
    <w:pPr>
      <w:ind w:left="1740" w:hanging="420"/>
      <w:jc w:val="center"/>
    </w:pPr>
    <w:rPr>
      <w:rFonts w:hint="default" w:ascii="黑体" w:hAnsi="Times New Roman" w:eastAsia="黑体" w:cs="Times New Roman"/>
      <w:sz w:val="21"/>
    </w:rPr>
  </w:style>
  <w:style w:type="paragraph" w:styleId="2077" w:customStyle="1">
    <w:name w:val="我的图片"/>
    <w:basedOn w:val="748"/>
    <w:next w:val="1377"/>
    <w:uiPriority w:val="0"/>
    <w:qFormat/>
    <w:pPr>
      <w:jc w:val="center"/>
      <w:spacing w:line="360" w:lineRule="auto"/>
      <w:widowControl/>
    </w:pPr>
    <w:rPr>
      <w:rFonts w:ascii="Arial" w:hAnsi="Arial" w:eastAsia="楷体_GB2312"/>
      <w:sz w:val="24"/>
    </w:rPr>
  </w:style>
  <w:style w:type="paragraph" w:styleId="2078" w:customStyle="1">
    <w:name w:val="1 Char Char Char Char"/>
    <w:basedOn w:val="748"/>
    <w:uiPriority w:val="0"/>
    <w:qFormat/>
    <w:rPr>
      <w:rFonts w:ascii="Tahoma" w:hAnsi="Tahoma"/>
      <w:sz w:val="24"/>
      <w:szCs w:val="20"/>
    </w:rPr>
  </w:style>
  <w:style w:type="paragraph" w:styleId="2079" w:customStyle="1">
    <w:name w:val="NAP Normal"/>
    <w:basedOn w:val="748"/>
    <w:uiPriority w:val="0"/>
    <w:qFormat/>
    <w:pPr>
      <w:spacing w:line="240" w:lineRule="exact"/>
    </w:pPr>
    <w:rPr>
      <w:sz w:val="22"/>
      <w:szCs w:val="20"/>
    </w:rPr>
  </w:style>
  <w:style w:type="paragraph" w:styleId="2080" w:customStyle="1">
    <w:name w:val="样式 标题 2第一章 标题 2Heading 2 HiddenHeading 2 CCBSH2h22nd level..."/>
    <w:basedOn w:val="838"/>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81" w:customStyle="1">
    <w:name w:val="Char Char Char Char Char Char Char Char Char Char"/>
    <w:basedOn w:val="841"/>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82" w:customStyle="1">
    <w:name w:val="zn4"/>
    <w:basedOn w:val="1456"/>
    <w:next w:val="840"/>
    <w:uiPriority w:val="0"/>
    <w:qFormat/>
    <w:pPr>
      <w:ind w:left="851" w:hanging="851"/>
      <w:tabs>
        <w:tab w:val="clear" w:pos="780" w:leader="none"/>
        <w:tab w:val="clear" w:pos="1069" w:leader="none"/>
        <w:tab w:val="left" w:pos="1080" w:leader="none"/>
      </w:tabs>
      <w:outlineLvl w:val="3"/>
    </w:pPr>
    <w:rPr>
      <w:lang w:val="zh-CN"/>
    </w:rPr>
  </w:style>
  <w:style w:type="paragraph" w:styleId="2083" w:customStyle="1">
    <w:name w:val="图表"/>
    <w:basedOn w:val="748"/>
    <w:uiPriority w:val="99"/>
    <w:qFormat/>
    <w:pPr>
      <w:ind w:firstLine="200"/>
      <w:jc w:val="center"/>
      <w:spacing w:line="360" w:lineRule="auto"/>
    </w:pPr>
    <w:rPr>
      <w:rFonts w:ascii="方正仿宋_GBK" w:hAnsi="方正仿宋_GBK" w:eastAsia="方正仿宋_GBK"/>
      <w:sz w:val="32"/>
      <w:szCs w:val="22"/>
    </w:rPr>
  </w:style>
  <w:style w:type="paragraph" w:styleId="2084" w:customStyle="1">
    <w:name w:val="图释"/>
    <w:basedOn w:val="748"/>
    <w:uiPriority w:val="99"/>
    <w:qFormat/>
    <w:pPr>
      <w:ind w:firstLine="200"/>
      <w:jc w:val="center"/>
      <w:spacing w:line="560" w:lineRule="exact"/>
    </w:pPr>
    <w:rPr>
      <w:rFonts w:ascii="方正仿宋_GBK" w:hAnsi="方正仿宋_GBK" w:eastAsia="方正楷体_GBK"/>
      <w:sz w:val="28"/>
      <w:szCs w:val="22"/>
    </w:rPr>
  </w:style>
  <w:style w:type="paragraph" w:styleId="2085" w:customStyle="1">
    <w:name w:val="修订1"/>
    <w:uiPriority w:val="99"/>
    <w:semiHidden/>
    <w:qFormat/>
    <w:rPr>
      <w:rFonts w:hint="default" w:ascii="Times New Roman" w:hAnsi="Times New Roman" w:eastAsia="仿宋" w:cs="Times New Roman"/>
      <w:sz w:val="28"/>
      <w:szCs w:val="24"/>
    </w:rPr>
  </w:style>
  <w:style w:type="paragraph" w:styleId="2086" w:customStyle="1">
    <w:name w:val="五号正文项目（标准）"/>
    <w:basedOn w:val="74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87" w:customStyle="1">
    <w:name w:val="序列1"/>
    <w:basedOn w:val="748"/>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88" w:customStyle="1">
    <w:name w:val="标题8"/>
    <w:basedOn w:val="842"/>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89" w:customStyle="1">
    <w:name w:val="wx正文+标号"/>
    <w:basedOn w:val="748"/>
    <w:uiPriority w:val="0"/>
    <w:semiHidden/>
    <w:qFormat/>
    <w:pPr>
      <w:ind w:left="510" w:hanging="340"/>
      <w:spacing w:line="360" w:lineRule="auto"/>
      <w:tabs>
        <w:tab w:val="left" w:pos="510" w:leader="none"/>
      </w:tabs>
    </w:pPr>
    <w:rPr>
      <w:rFonts w:cs="宋体"/>
      <w:sz w:val="24"/>
      <w:szCs w:val="20"/>
    </w:rPr>
  </w:style>
  <w:style w:type="paragraph" w:styleId="2090" w:customStyle="1">
    <w:name w:val="text-center"/>
    <w:basedOn w:val="748"/>
    <w:uiPriority w:val="0"/>
    <w:qFormat/>
    <w:pPr>
      <w:jc w:val="center"/>
      <w:spacing w:after="150"/>
      <w:widowControl/>
    </w:pPr>
    <w:rPr>
      <w:rFonts w:ascii="宋体" w:hAnsi="宋体" w:cs="宋体"/>
      <w:sz w:val="24"/>
    </w:rPr>
  </w:style>
  <w:style w:type="paragraph" w:styleId="2091" w:customStyle="1">
    <w:name w:val="faqa"/>
    <w:basedOn w:val="748"/>
    <w:uiPriority w:val="0"/>
    <w:qFormat/>
    <w:pPr>
      <w:jc w:val="left"/>
      <w:spacing w:after="150"/>
      <w:widowControl/>
    </w:pPr>
    <w:rPr>
      <w:rFonts w:ascii="微软雅黑" w:hAnsi="微软雅黑" w:eastAsia="微软雅黑" w:cs="宋体"/>
      <w:b/>
      <w:bCs/>
      <w:sz w:val="27"/>
      <w:szCs w:val="27"/>
    </w:rPr>
  </w:style>
  <w:style w:type="paragraph" w:styleId="2092" w:customStyle="1">
    <w:name w:val="样式 标题 55l4H5h5Second Subheading + 段前: 0.5 行 段后: 0.5 行 行距:..."/>
    <w:basedOn w:val="841"/>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93" w:customStyle="1">
    <w:name w:val="Test2"/>
    <w:basedOn w:val="838"/>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94" w:customStyle="1">
    <w:name w:val="正文编号项"/>
    <w:basedOn w:val="772"/>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95" w:customStyle="1">
    <w:name w:val="正文文本2"/>
    <w:basedOn w:val="748"/>
    <w:uiPriority w:val="99"/>
    <w:qFormat/>
    <w:pPr>
      <w:jc w:val="left"/>
      <w:spacing w:after="120" w:line="288" w:lineRule="auto"/>
      <w:widowControl/>
    </w:pPr>
    <w:rPr>
      <w:rFonts w:ascii="Verdana" w:hAnsi="Verdana"/>
      <w:sz w:val="24"/>
      <w:szCs w:val="20"/>
      <w:lang w:eastAsia="en-US"/>
    </w:rPr>
  </w:style>
  <w:style w:type="paragraph" w:styleId="2096" w:customStyle="1">
    <w:name w:val="Char21"/>
    <w:basedOn w:val="748"/>
    <w:uiPriority w:val="0"/>
    <w:qFormat/>
    <w:rPr>
      <w:rFonts w:ascii="仿宋_GB2312" w:eastAsia="仿宋_GB2312"/>
      <w:b/>
      <w:sz w:val="32"/>
      <w:szCs w:val="32"/>
    </w:rPr>
  </w:style>
  <w:style w:type="paragraph" w:styleId="2097" w:customStyle="1">
    <w:name w:val="Char1 Char Char Char21"/>
    <w:basedOn w:val="748"/>
    <w:uiPriority w:val="0"/>
    <w:qFormat/>
    <w:rPr>
      <w:rFonts w:ascii="Tahoma" w:hAnsi="Tahoma"/>
      <w:sz w:val="24"/>
      <w:szCs w:val="20"/>
    </w:rPr>
  </w:style>
  <w:style w:type="paragraph" w:styleId="2098" w:customStyle="1">
    <w:name w:val="Char Char12"/>
    <w:basedOn w:val="748"/>
    <w:uiPriority w:val="0"/>
    <w:qFormat/>
    <w:pPr>
      <w:jc w:val="left"/>
      <w:spacing w:after="160" w:line="240" w:lineRule="exact"/>
      <w:widowControl/>
    </w:pPr>
    <w:rPr>
      <w:rFonts w:ascii="Verdana" w:hAnsi="Verdana"/>
      <w:sz w:val="20"/>
      <w:lang w:eastAsia="en-US"/>
    </w:rPr>
  </w:style>
  <w:style w:type="paragraph" w:styleId="2099" w:customStyle="1">
    <w:name w:val="Normal (Web)1"/>
    <w:basedOn w:val="748"/>
    <w:uiPriority w:val="0"/>
    <w:qFormat/>
    <w:pPr>
      <w:jc w:val="left"/>
      <w:spacing w:before="100" w:beforeAutospacing="1" w:after="100" w:afterAutospacing="1"/>
      <w:widowControl/>
    </w:pPr>
    <w:rPr>
      <w:rFonts w:ascii="宋体" w:hAnsi="宋体" w:cs="宋体"/>
      <w:sz w:val="24"/>
    </w:rPr>
  </w:style>
  <w:style w:type="paragraph" w:styleId="2100" w:customStyle="1">
    <w:name w:val="_Style 171"/>
    <w:basedOn w:val="748"/>
    <w:next w:val="748"/>
    <w:uiPriority w:val="0"/>
    <w:qFormat/>
    <w:pPr>
      <w:ind w:firstLine="560"/>
      <w:spacing w:line="500" w:lineRule="exact"/>
    </w:pPr>
    <w:rPr>
      <w:rFonts w:ascii="Cambria" w:hAnsi="Cambria" w:eastAsia="仿宋"/>
      <w:color w:val="000000"/>
      <w:sz w:val="28"/>
      <w:szCs w:val="20"/>
    </w:rPr>
  </w:style>
  <w:style w:type="paragraph" w:styleId="2101" w:customStyle="1">
    <w:name w:val="中等深浅底纹 1 - 着色 11"/>
    <w:next w:val="2102"/>
    <w:uiPriority w:val="0"/>
    <w:qFormat/>
    <w:pPr>
      <w:widowControl w:val="off"/>
    </w:pPr>
    <w:rPr>
      <w:rFonts w:hint="default" w:ascii="宋体" w:hAnsi="Calibri" w:eastAsia="宋体" w:cs="Times New Roman"/>
      <w:sz w:val="21"/>
      <w:szCs w:val="22"/>
    </w:rPr>
  </w:style>
  <w:style w:type="paragraph" w:styleId="2102" w:customStyle="1">
    <w:name w:val="D表"/>
    <w:basedOn w:val="748"/>
    <w:next w:val="766"/>
    <w:uiPriority w:val="0"/>
    <w:qFormat/>
    <w:pPr>
      <w:ind w:hanging="2"/>
      <w:spacing w:line="500" w:lineRule="exact"/>
    </w:pPr>
    <w:rPr>
      <w:rFonts w:ascii="Calibri" w:hAnsi="Calibri" w:eastAsia="仿宋"/>
      <w:sz w:val="18"/>
      <w:szCs w:val="18"/>
    </w:rPr>
  </w:style>
  <w:style w:type="paragraph" w:styleId="2103" w:customStyle="1">
    <w:name w:val="金宏发行正文 Char Char"/>
    <w:basedOn w:val="748"/>
    <w:next w:val="2074"/>
    <w:uiPriority w:val="0"/>
    <w:qFormat/>
    <w:pPr>
      <w:ind w:firstLine="560"/>
      <w:spacing w:line="500" w:lineRule="exact"/>
    </w:pPr>
    <w:rPr>
      <w:rFonts w:ascii="Calibri" w:hAnsi="Calibri" w:eastAsia="仿宋_GB2312" w:cs="宋体"/>
      <w:sz w:val="28"/>
      <w:szCs w:val="20"/>
    </w:rPr>
  </w:style>
  <w:style w:type="paragraph" w:styleId="2104" w:customStyle="1">
    <w:name w:val="Char1 Char Char Char2"/>
    <w:basedOn w:val="748"/>
    <w:uiPriority w:val="0"/>
    <w:qFormat/>
    <w:pPr>
      <w:ind w:firstLine="560"/>
      <w:spacing w:line="500" w:lineRule="exact"/>
    </w:pPr>
    <w:rPr>
      <w:rFonts w:ascii="Tahoma" w:hAnsi="Tahoma" w:eastAsia="仿宋"/>
      <w:sz w:val="28"/>
      <w:szCs w:val="20"/>
    </w:rPr>
  </w:style>
  <w:style w:type="paragraph" w:styleId="2105" w:customStyle="1">
    <w:name w:val="Char Char Char Char2"/>
    <w:basedOn w:val="748"/>
    <w:uiPriority w:val="0"/>
    <w:qFormat/>
    <w:pPr>
      <w:ind w:firstLine="560"/>
      <w:spacing w:line="500" w:lineRule="exact"/>
    </w:pPr>
    <w:rPr>
      <w:rFonts w:ascii="Calibri" w:hAnsi="Calibri" w:eastAsia="仿宋"/>
      <w:sz w:val="28"/>
    </w:rPr>
  </w:style>
  <w:style w:type="paragraph" w:styleId="2106" w:customStyle="1">
    <w:name w:val="Heading"/>
    <w:basedOn w:val="748"/>
    <w:next w:val="772"/>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07" w:customStyle="1">
    <w:name w:val="Char Char Char Char1"/>
    <w:basedOn w:val="748"/>
    <w:uiPriority w:val="0"/>
    <w:qFormat/>
    <w:pPr>
      <w:ind w:firstLine="560"/>
      <w:spacing w:line="500" w:lineRule="exact"/>
    </w:pPr>
    <w:rPr>
      <w:rFonts w:ascii="Calibri" w:hAnsi="Calibri" w:eastAsia="仿宋"/>
      <w:sz w:val="28"/>
    </w:rPr>
  </w:style>
  <w:style w:type="paragraph" w:styleId="2108" w:customStyle="1">
    <w:name w:val="Char Char Char Char Char Char Char Char Char Char Char Char Char Char Char Char Char Char Char Char"/>
    <w:basedOn w:val="748"/>
    <w:next w:val="748"/>
    <w:uiPriority w:val="0"/>
    <w:qFormat/>
    <w:pPr>
      <w:ind w:left="420" w:hanging="420"/>
      <w:spacing w:line="360" w:lineRule="auto"/>
      <w:tabs>
        <w:tab w:val="left" w:pos="851" w:leader="none"/>
      </w:tabs>
    </w:pPr>
    <w:rPr>
      <w:rFonts w:ascii="Calibri" w:hAnsi="Calibri" w:eastAsia="仿宋"/>
      <w:sz w:val="28"/>
    </w:rPr>
  </w:style>
  <w:style w:type="paragraph" w:styleId="2109" w:customStyle="1">
    <w:name w:val="中等深浅网格 1 - 着色 21"/>
    <w:basedOn w:val="748"/>
    <w:uiPriority w:val="34"/>
    <w:qFormat/>
    <w:pPr>
      <w:ind w:firstLine="420"/>
    </w:pPr>
    <w:rPr>
      <w:rFonts w:ascii="Calibri" w:hAnsi="Calibri" w:eastAsia="仿宋"/>
      <w:sz w:val="28"/>
      <w:szCs w:val="22"/>
    </w:rPr>
  </w:style>
  <w:style w:type="paragraph" w:styleId="2110" w:customStyle="1">
    <w:name w:val="注意事项"/>
    <w:basedOn w:val="748"/>
    <w:uiPriority w:val="0"/>
    <w:qFormat/>
    <w:pPr>
      <w:ind w:firstLine="200"/>
      <w:spacing w:before="60" w:after="60" w:line="360" w:lineRule="auto"/>
    </w:pPr>
    <w:rPr>
      <w:rFonts w:ascii="仿宋" w:hAnsi="仿宋"/>
      <w:b/>
      <w:bCs/>
      <w:sz w:val="28"/>
      <w:lang w:eastAsia="ar-SA"/>
    </w:rPr>
  </w:style>
  <w:style w:type="paragraph" w:styleId="2111" w:customStyle="1">
    <w:name w:val="正常"/>
    <w:uiPriority w:val="0"/>
    <w:qFormat/>
    <w:pPr>
      <w:jc w:val="both"/>
      <w:widowControl w:val="off"/>
    </w:pPr>
    <w:rPr>
      <w:rFonts w:hint="default" w:ascii="Calibri" w:hAnsi="Calibri" w:eastAsia="宋体" w:cs="Times New Roman"/>
      <w:sz w:val="21"/>
      <w:szCs w:val="22"/>
    </w:rPr>
  </w:style>
  <w:style w:type="paragraph" w:styleId="2112" w:customStyle="1">
    <w:name w:val="无编号标题"/>
    <w:basedOn w:val="748"/>
    <w:next w:val="1630"/>
    <w:uiPriority w:val="0"/>
    <w:qFormat/>
    <w:pPr>
      <w:ind w:firstLine="560"/>
      <w:jc w:val="center"/>
      <w:pageBreakBefore/>
      <w:spacing w:line="480" w:lineRule="auto"/>
      <w:suppressLineNumbers/>
    </w:pPr>
    <w:rPr>
      <w:rFonts w:ascii="宋体" w:hAnsi="宋体" w:eastAsia="仿宋"/>
      <w:b/>
      <w:sz w:val="36"/>
      <w:szCs w:val="44"/>
    </w:rPr>
  </w:style>
  <w:style w:type="paragraph" w:styleId="2113" w:customStyle="1">
    <w:name w:val="Bid_正文"/>
    <w:basedOn w:val="763"/>
    <w:next w:val="2114"/>
    <w:uiPriority w:val="0"/>
    <w:qFormat/>
    <w:pPr>
      <w:ind w:firstLine="200"/>
      <w:jc w:val="left"/>
      <w:spacing w:line="590" w:lineRule="atLeast"/>
      <w:widowControl/>
    </w:pPr>
    <w:rPr>
      <w:rFonts w:ascii="方正仿宋_GBK" w:hAnsi="Calibri" w:eastAsia="仿宋"/>
      <w:spacing w:val="-25"/>
      <w:sz w:val="32"/>
      <w:szCs w:val="20"/>
    </w:rPr>
  </w:style>
  <w:style w:type="paragraph" w:styleId="2114" w:customStyle="1">
    <w:name w:val="p1"/>
    <w:basedOn w:val="748"/>
    <w:next w:val="758"/>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15" w:customStyle="1">
    <w:name w:val="正文首行缩进 Char3"/>
    <w:basedOn w:val="748"/>
    <w:uiPriority w:val="0"/>
    <w:qFormat/>
    <w:pPr>
      <w:ind w:firstLine="560"/>
      <w:spacing w:line="500" w:lineRule="exact"/>
    </w:pPr>
    <w:rPr>
      <w:rFonts w:ascii="Calibri" w:hAnsi="Calibri" w:eastAsia="仿宋"/>
      <w:sz w:val="28"/>
      <w:szCs w:val="20"/>
    </w:rPr>
  </w:style>
  <w:style w:type="paragraph" w:styleId="2116" w:customStyle="1">
    <w:name w:val="表格内容"/>
    <w:basedOn w:val="748"/>
    <w:next w:val="1895"/>
    <w:uiPriority w:val="0"/>
    <w:qFormat/>
    <w:pPr>
      <w:ind w:firstLine="560"/>
      <w:jc w:val="left"/>
      <w:spacing w:line="360" w:lineRule="auto"/>
    </w:pPr>
    <w:rPr>
      <w:rFonts w:ascii="微软雅黑" w:hAnsi="微软雅黑" w:eastAsia="微软雅黑"/>
      <w:sz w:val="18"/>
      <w:lang w:val="en-GB"/>
    </w:rPr>
  </w:style>
  <w:style w:type="paragraph" w:styleId="2117" w:customStyle="1">
    <w:name w:val="文章正文"/>
    <w:basedOn w:val="748"/>
    <w:next w:val="2118"/>
    <w:uiPriority w:val="0"/>
    <w:qFormat/>
    <w:pPr>
      <w:ind w:firstLine="482"/>
      <w:spacing w:line="360" w:lineRule="auto"/>
    </w:pPr>
    <w:rPr>
      <w:rFonts w:ascii="Calibri" w:hAnsi="Calibri" w:eastAsia="仿宋"/>
    </w:rPr>
  </w:style>
  <w:style w:type="paragraph" w:styleId="2118" w:customStyle="1">
    <w:name w:val="我的图表标题"/>
    <w:basedOn w:val="748"/>
    <w:next w:val="1085"/>
    <w:uiPriority w:val="0"/>
    <w:qFormat/>
    <w:pPr>
      <w:ind w:firstLine="560"/>
      <w:jc w:val="center"/>
      <w:spacing w:line="360" w:lineRule="auto"/>
    </w:pPr>
    <w:rPr>
      <w:rFonts w:ascii="Cambria" w:hAnsi="Cambria" w:eastAsia="黑体" w:cs="宋体"/>
      <w:sz w:val="28"/>
      <w:szCs w:val="20"/>
    </w:rPr>
  </w:style>
  <w:style w:type="paragraph" w:styleId="2119" w:customStyle="1">
    <w:name w:val="11111"/>
    <w:basedOn w:val="748"/>
    <w:next w:val="2120"/>
    <w:uiPriority w:val="0"/>
    <w:qFormat/>
    <w:pPr>
      <w:ind w:firstLine="200"/>
      <w:spacing w:after="120" w:line="360" w:lineRule="auto"/>
    </w:pPr>
    <w:rPr>
      <w:rFonts w:ascii="宋体" w:hAnsi="Calibri" w:eastAsia="仿宋" w:cs="宋体"/>
      <w:color w:val="000000"/>
      <w:sz w:val="28"/>
      <w:lang w:val="zh-CN"/>
    </w:rPr>
  </w:style>
  <w:style w:type="paragraph" w:styleId="2120" w:customStyle="1">
    <w:name w:val="Char Char Char Char Char Char Char Char Char Char Char Char Char"/>
    <w:basedOn w:val="748"/>
    <w:next w:val="763"/>
    <w:uiPriority w:val="0"/>
    <w:qFormat/>
    <w:pPr>
      <w:jc w:val="left"/>
      <w:spacing w:after="160" w:line="240" w:lineRule="exact"/>
      <w:widowControl/>
    </w:pPr>
    <w:rPr>
      <w:rFonts w:ascii="Verdana" w:hAnsi="Verdana" w:eastAsia="仿宋_GB2312"/>
      <w:sz w:val="28"/>
      <w:szCs w:val="20"/>
      <w:lang w:eastAsia="en-US"/>
    </w:rPr>
  </w:style>
  <w:style w:type="paragraph" w:styleId="2121" w:customStyle="1">
    <w:name w:val="标题 41"/>
    <w:basedOn w:val="839"/>
    <w:next w:val="772"/>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22" w:customStyle="1">
    <w:name w:val="Char Char Char Char Char Char Char Char Char1 Char Char Char Char Char Char Char Char Char Char"/>
    <w:basedOn w:val="748"/>
    <w:next w:val="2123"/>
    <w:uiPriority w:val="0"/>
    <w:qFormat/>
    <w:pPr>
      <w:ind w:firstLine="560"/>
      <w:jc w:val="left"/>
      <w:spacing w:after="160" w:line="240" w:lineRule="exact"/>
      <w:widowControl/>
    </w:pPr>
    <w:rPr>
      <w:rFonts w:ascii="Verdana" w:hAnsi="Verdana" w:eastAsia="仿宋_GB2312"/>
      <w:sz w:val="28"/>
      <w:szCs w:val="20"/>
      <w:lang w:eastAsia="en-US"/>
    </w:rPr>
  </w:style>
  <w:style w:type="paragraph" w:styleId="2123" w:customStyle="1">
    <w:name w:val="样式3"/>
    <w:basedOn w:val="748"/>
    <w:uiPriority w:val="0"/>
    <w:qFormat/>
    <w:pPr>
      <w:ind w:firstLine="420"/>
      <w:spacing w:line="360" w:lineRule="auto"/>
      <w:tabs>
        <w:tab w:val="left" w:pos="695" w:leader="none"/>
      </w:tabs>
    </w:pPr>
    <w:rPr>
      <w:rFonts w:ascii="Calibri" w:hAnsi="Calibri" w:eastAsia="仿宋"/>
      <w:sz w:val="28"/>
    </w:rPr>
  </w:style>
  <w:style w:type="paragraph" w:styleId="2124" w:customStyle="1">
    <w:name w:val="正文Normal"/>
    <w:basedOn w:val="748"/>
    <w:next w:val="997"/>
    <w:uiPriority w:val="0"/>
    <w:qFormat/>
    <w:pPr>
      <w:ind w:firstLine="480"/>
      <w:spacing w:after="120" w:line="360" w:lineRule="auto"/>
    </w:pPr>
    <w:rPr>
      <w:rFonts w:ascii="Arial" w:hAnsi="Arial" w:eastAsia="仿宋" w:cs="Arial"/>
      <w:sz w:val="28"/>
    </w:rPr>
  </w:style>
  <w:style w:type="paragraph" w:styleId="2125" w:customStyle="1">
    <w:name w:val="标准正文"/>
    <w:basedOn w:val="748"/>
    <w:next w:val="845"/>
    <w:uiPriority w:val="0"/>
    <w:qFormat/>
    <w:pPr>
      <w:ind w:firstLine="560"/>
      <w:spacing w:line="500" w:lineRule="exact"/>
    </w:pPr>
    <w:rPr>
      <w:rFonts w:ascii="Calibri" w:hAnsi="Calibri" w:eastAsia="仿宋"/>
      <w:sz w:val="28"/>
      <w:lang w:val="en-GB"/>
    </w:rPr>
  </w:style>
  <w:style w:type="paragraph" w:styleId="2126" w:customStyle="1">
    <w:name w:val="_Style 62"/>
    <w:next w:val="805"/>
    <w:uiPriority w:val="0"/>
    <w:qFormat/>
    <w:pPr>
      <w:jc w:val="both"/>
      <w:widowControl w:val="off"/>
    </w:pPr>
    <w:rPr>
      <w:rFonts w:hint="default" w:ascii="Calibri" w:hAnsi="Calibri" w:eastAsia="宋体" w:cs="Times New Roman"/>
      <w:sz w:val="21"/>
      <w:szCs w:val="22"/>
    </w:rPr>
  </w:style>
  <w:style w:type="paragraph" w:styleId="2127" w:customStyle="1">
    <w:name w:val="_Style 54"/>
    <w:next w:val="1543"/>
    <w:uiPriority w:val="0"/>
    <w:qFormat/>
    <w:rPr>
      <w:rFonts w:hint="default" w:ascii="Calibri" w:hAnsi="Calibri" w:eastAsia="宋体" w:cs="Times New Roman"/>
      <w:sz w:val="24"/>
      <w:szCs w:val="24"/>
    </w:rPr>
  </w:style>
  <w:style w:type="paragraph" w:styleId="2128" w:customStyle="1">
    <w:name w:val="样式 标题 2 + 行距: 最小值 12 磅"/>
    <w:basedOn w:val="838"/>
    <w:next w:val="845"/>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29" w:customStyle="1">
    <w:name w:val="ABC_正文"/>
    <w:basedOn w:val="748"/>
    <w:uiPriority w:val="0"/>
    <w:qFormat/>
    <w:pPr>
      <w:ind w:firstLine="200"/>
      <w:widowControl/>
    </w:pPr>
    <w:rPr>
      <w:rFonts w:ascii="Calibri" w:hAnsi="宋体" w:eastAsia="Times New Roman"/>
      <w:sz w:val="20"/>
      <w:szCs w:val="20"/>
    </w:rPr>
  </w:style>
  <w:style w:type="paragraph" w:styleId="2130" w:customStyle="1">
    <w:name w:val="InfoBlue"/>
    <w:basedOn w:val="748"/>
    <w:uiPriority w:val="0"/>
    <w:qFormat/>
    <w:pPr>
      <w:ind w:left="720" w:firstLine="560"/>
      <w:jc w:val="left"/>
      <w:spacing w:after="120" w:line="360" w:lineRule="auto"/>
    </w:pPr>
    <w:rPr>
      <w:rFonts w:ascii="Calibri" w:hAnsi="Calibri" w:eastAsia="仿宋"/>
      <w:color w:val="0000ff"/>
      <w:szCs w:val="20"/>
    </w:rPr>
  </w:style>
  <w:style w:type="paragraph" w:styleId="2131" w:customStyle="1">
    <w:name w:val="样式 标题 3"/>
    <w:basedOn w:val="839"/>
    <w:next w:val="775"/>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32" w:customStyle="1">
    <w:name w:val="正文文本21"/>
    <w:uiPriority w:val="0"/>
    <w:qFormat/>
    <w:pPr>
      <w:keepLines/>
      <w:spacing w:after="120" w:line="220" w:lineRule="atLeast"/>
    </w:pPr>
    <w:rPr>
      <w:rFonts w:hint="default" w:ascii="宋体" w:hAnsi="Calibri" w:eastAsia="宋体" w:cs="Times New Roman"/>
      <w:lang w:val="en-GB"/>
    </w:rPr>
  </w:style>
  <w:style w:type="paragraph" w:styleId="2133" w:customStyle="1">
    <w:name w:val="Char Char Char Char Char Char Char Char Char Char Char Char Char Char Char1 Char"/>
    <w:basedOn w:val="748"/>
    <w:next w:val="773"/>
    <w:uiPriority w:val="0"/>
    <w:qFormat/>
    <w:pPr>
      <w:ind w:firstLine="560"/>
      <w:jc w:val="left"/>
      <w:spacing w:after="160" w:line="240" w:lineRule="exact"/>
      <w:widowControl/>
    </w:pPr>
    <w:rPr>
      <w:rFonts w:ascii="Verdana" w:hAnsi="Verdana" w:eastAsia="仿宋"/>
      <w:sz w:val="20"/>
      <w:szCs w:val="20"/>
      <w:lang w:eastAsia="en-US"/>
    </w:rPr>
  </w:style>
  <w:style w:type="paragraph" w:styleId="2134" w:customStyle="1">
    <w:name w:val="无首行缩进正文"/>
    <w:basedOn w:val="2118"/>
    <w:next w:val="2070"/>
    <w:uiPriority w:val="0"/>
    <w:qFormat/>
    <w:pPr>
      <w:ind w:firstLine="0"/>
      <w:jc w:val="both"/>
    </w:pPr>
    <w:rPr>
      <w:rFonts w:ascii="Calibri" w:hAnsi="Calibri" w:eastAsia="方正仿宋_GBK" w:cs="Times New Roman"/>
      <w:sz w:val="21"/>
      <w:szCs w:val="24"/>
    </w:rPr>
  </w:style>
  <w:style w:type="paragraph" w:styleId="2135" w:customStyle="1">
    <w:name w:val="Plain Text1"/>
    <w:basedOn w:val="748"/>
    <w:next w:val="759"/>
    <w:uiPriority w:val="0"/>
    <w:qFormat/>
    <w:pPr>
      <w:ind w:firstLine="560"/>
      <w:spacing w:line="360" w:lineRule="auto"/>
    </w:pPr>
    <w:rPr>
      <w:rFonts w:ascii="宋体" w:hAnsi="宋体" w:eastAsia="仿宋"/>
      <w:sz w:val="28"/>
      <w:szCs w:val="20"/>
    </w:rPr>
  </w:style>
  <w:style w:type="paragraph" w:styleId="2136" w:customStyle="1">
    <w:name w:val="Char Char Char Char Char Char Char Char Char Char Char Char Char1"/>
    <w:basedOn w:val="74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7" w:customStyle="1">
    <w:name w:val="样式 Tabletext + 五号 加粗 居中 段后: 0 磅 行距: 1.5 倍行距"/>
    <w:basedOn w:val="748"/>
    <w:uiPriority w:val="0"/>
    <w:qFormat/>
    <w:pPr>
      <w:ind w:firstLine="560"/>
      <w:spacing w:line="500" w:lineRule="exact"/>
    </w:pPr>
    <w:rPr>
      <w:rFonts w:ascii="Calibri" w:hAnsi="Calibri" w:eastAsia="仿宋"/>
      <w:sz w:val="28"/>
      <w:szCs w:val="20"/>
    </w:rPr>
  </w:style>
  <w:style w:type="paragraph" w:styleId="2138" w:customStyle="1">
    <w:name w:val="Subject"/>
    <w:basedOn w:val="748"/>
    <w:uiPriority w:val="0"/>
    <w:qFormat/>
    <w:pPr>
      <w:jc w:val="center"/>
      <w:widowControl/>
    </w:pPr>
    <w:rPr>
      <w:rFonts w:ascii="Calibri" w:hAnsi="Calibri" w:eastAsia="黑体"/>
      <w:b/>
      <w:sz w:val="48"/>
    </w:rPr>
  </w:style>
  <w:style w:type="paragraph" w:styleId="2139" w:customStyle="1">
    <w:name w:val="题注1"/>
    <w:basedOn w:val="748"/>
    <w:uiPriority w:val="0"/>
    <w:qFormat/>
    <w:pPr>
      <w:ind w:firstLine="720"/>
      <w:spacing w:before="120" w:after="120" w:line="360" w:lineRule="auto"/>
      <w:suppressLineNumbers/>
    </w:pPr>
    <w:rPr>
      <w:rFonts w:ascii="仿宋" w:hAnsi="仿宋"/>
      <w:i/>
      <w:iCs/>
      <w:sz w:val="28"/>
      <w:lang w:eastAsia="ar-SA"/>
    </w:rPr>
  </w:style>
  <w:style w:type="paragraph" w:styleId="2140" w:customStyle="1">
    <w:name w:val="默认段落字体 Para Char Char Char Char"/>
    <w:basedOn w:val="748"/>
    <w:next w:val="781"/>
    <w:uiPriority w:val="0"/>
    <w:qFormat/>
    <w:pPr>
      <w:ind w:firstLine="560"/>
      <w:spacing w:line="360" w:lineRule="auto"/>
    </w:pPr>
    <w:rPr>
      <w:rFonts w:ascii="Calibri" w:hAnsi="Calibri" w:eastAsia="仿宋"/>
      <w:sz w:val="28"/>
      <w:szCs w:val="20"/>
    </w:rPr>
  </w:style>
  <w:style w:type="paragraph" w:styleId="2141" w:customStyle="1">
    <w:name w:val="样式 标题 1 + 行距: 最小值 12 磅"/>
    <w:basedOn w:val="837"/>
    <w:next w:val="2130"/>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42" w:customStyle="1">
    <w:name w:val="_Style 224"/>
    <w:basedOn w:val="748"/>
    <w:next w:val="748"/>
    <w:uiPriority w:val="39"/>
    <w:unhideWhenUsed/>
    <w:qFormat/>
    <w:pPr>
      <w:ind w:left="2100"/>
      <w:jc w:val="left"/>
      <w:widowControl/>
    </w:pPr>
    <w:rPr>
      <w:rFonts w:ascii="Calibri" w:hAnsi="Calibri"/>
      <w:szCs w:val="22"/>
    </w:rPr>
  </w:style>
  <w:style w:type="paragraph" w:styleId="2143" w:customStyle="1">
    <w:name w:val="图中文字"/>
    <w:basedOn w:val="748"/>
    <w:next w:val="1545"/>
    <w:uiPriority w:val="0"/>
    <w:qFormat/>
    <w:pPr>
      <w:ind w:firstLine="560"/>
      <w:jc w:val="center"/>
      <w:spacing w:line="500" w:lineRule="exact"/>
      <w:widowControl/>
    </w:pPr>
    <w:rPr>
      <w:rFonts w:ascii="Calibri" w:hAnsi="Calibri" w:eastAsia="仿宋_GB2312"/>
      <w:sz w:val="28"/>
      <w:szCs w:val="20"/>
    </w:rPr>
  </w:style>
  <w:style w:type="paragraph" w:styleId="2144" w:customStyle="1">
    <w:name w:val="标题 11"/>
    <w:basedOn w:val="748"/>
    <w:next w:val="748"/>
    <w:uiPriority w:val="0"/>
    <w:qFormat/>
    <w:pPr>
      <w:keepLines/>
      <w:keepNext/>
      <w:spacing w:line="590" w:lineRule="exact"/>
      <w:outlineLvl w:val="0"/>
    </w:pPr>
    <w:rPr>
      <w:rFonts w:ascii="Calibri" w:hAnsi="Calibri" w:eastAsia="方正黑体_GBK"/>
      <w:bCs/>
      <w:sz w:val="32"/>
      <w:szCs w:val="44"/>
    </w:rPr>
  </w:style>
  <w:style w:type="paragraph" w:styleId="2145" w:customStyle="1">
    <w:name w:val="样式 标题 + 右"/>
    <w:basedOn w:val="762"/>
    <w:next w:val="2032"/>
    <w:uiPriority w:val="0"/>
    <w:qFormat/>
    <w:pPr>
      <w:ind w:left="0" w:firstLine="560"/>
      <w:jc w:val="right"/>
      <w:spacing w:line="500" w:lineRule="exact"/>
    </w:pPr>
    <w:rPr>
      <w:rFonts w:ascii="宋体" w:hAnsi="Calibri" w:eastAsia="方正小标宋_GBK" w:cs="宋体"/>
      <w:color w:val="000000"/>
      <w:sz w:val="28"/>
      <w:szCs w:val="20"/>
    </w:rPr>
  </w:style>
  <w:style w:type="paragraph" w:styleId="2146" w:customStyle="1">
    <w:name w:val="表号"/>
    <w:basedOn w:val="748"/>
    <w:next w:val="1080"/>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47" w:customStyle="1">
    <w:name w:val="表头样式"/>
    <w:basedOn w:val="748"/>
    <w:uiPriority w:val="0"/>
    <w:qFormat/>
    <w:pPr>
      <w:ind w:firstLine="560"/>
      <w:jc w:val="center"/>
      <w:keepNext/>
      <w:spacing w:line="500" w:lineRule="exact"/>
    </w:pPr>
    <w:rPr>
      <w:rFonts w:ascii="Arial" w:hAnsi="Arial" w:eastAsia="仿宋"/>
      <w:b/>
      <w:szCs w:val="21"/>
    </w:rPr>
  </w:style>
  <w:style w:type="paragraph" w:styleId="2148" w:customStyle="1">
    <w:name w:val="评估表"/>
    <w:basedOn w:val="748"/>
    <w:uiPriority w:val="0"/>
    <w:qFormat/>
    <w:pPr>
      <w:spacing w:line="240" w:lineRule="exact"/>
    </w:pPr>
    <w:rPr>
      <w:rFonts w:ascii="方正仿宋_GBK" w:hAnsi="方正仿宋_GBK" w:eastAsia="方正仿宋_GBK"/>
      <w:sz w:val="18"/>
      <w:szCs w:val="18"/>
    </w:rPr>
  </w:style>
  <w:style w:type="paragraph" w:styleId="2149" w:customStyle="1">
    <w:name w:val="Table Contents"/>
    <w:basedOn w:val="748"/>
    <w:uiPriority w:val="0"/>
    <w:qFormat/>
    <w:pPr>
      <w:ind w:firstLine="720"/>
      <w:spacing w:line="360" w:lineRule="auto"/>
      <w:suppressLineNumbers/>
    </w:pPr>
    <w:rPr>
      <w:rFonts w:ascii="仿宋" w:hAnsi="仿宋"/>
      <w:sz w:val="28"/>
      <w:lang w:eastAsia="ar-SA"/>
    </w:rPr>
  </w:style>
  <w:style w:type="paragraph" w:styleId="2150" w:customStyle="1">
    <w:name w:val="Paragraph1"/>
    <w:basedOn w:val="748"/>
    <w:next w:val="1794"/>
    <w:uiPriority w:val="0"/>
    <w:qFormat/>
    <w:pPr>
      <w:ind w:firstLine="560"/>
      <w:spacing w:before="80" w:line="500" w:lineRule="exact"/>
    </w:pPr>
    <w:rPr>
      <w:rFonts w:ascii="宋体" w:hAnsi="Calibri" w:eastAsia="仿宋"/>
      <w:sz w:val="20"/>
      <w:szCs w:val="20"/>
    </w:rPr>
  </w:style>
  <w:style w:type="paragraph" w:styleId="2151" w:customStyle="1">
    <w:name w:val="Tabletext"/>
    <w:basedOn w:val="748"/>
    <w:next w:val="1708"/>
    <w:uiPriority w:val="0"/>
    <w:qFormat/>
    <w:pPr>
      <w:ind w:firstLine="560"/>
      <w:jc w:val="left"/>
      <w:keepLines/>
      <w:spacing w:after="120" w:line="240" w:lineRule="atLeast"/>
    </w:pPr>
    <w:rPr>
      <w:rFonts w:ascii="Calibri" w:hAnsi="Calibri" w:eastAsia="仿宋"/>
      <w:sz w:val="28"/>
      <w:szCs w:val="20"/>
      <w:lang w:eastAsia="en-US"/>
    </w:rPr>
  </w:style>
  <w:style w:type="paragraph" w:styleId="2152" w:customStyle="1">
    <w:name w:val="编写建议"/>
    <w:basedOn w:val="748"/>
    <w:next w:val="772"/>
    <w:uiPriority w:val="0"/>
    <w:qFormat/>
    <w:pPr>
      <w:ind w:firstLine="420"/>
      <w:jc w:val="left"/>
      <w:spacing w:line="360" w:lineRule="auto"/>
    </w:pPr>
    <w:rPr>
      <w:rFonts w:ascii="Arial" w:hAnsi="Arial" w:cs="宋体"/>
      <w:i/>
      <w:iCs/>
      <w:color w:val="0000ff"/>
      <w:sz w:val="28"/>
      <w:lang w:eastAsia="ar-SA"/>
    </w:rPr>
  </w:style>
  <w:style w:type="paragraph" w:styleId="2153" w:customStyle="1">
    <w:name w:val="引用 Char2"/>
    <w:basedOn w:val="748"/>
    <w:uiPriority w:val="0"/>
    <w:qFormat/>
    <w:pPr>
      <w:ind w:firstLine="560"/>
      <w:spacing w:line="500" w:lineRule="exact"/>
    </w:pPr>
    <w:rPr>
      <w:rFonts w:ascii="Calibri" w:hAnsi="Calibri" w:eastAsia="仿宋"/>
      <w:sz w:val="28"/>
      <w:szCs w:val="20"/>
    </w:rPr>
  </w:style>
  <w:style w:type="paragraph" w:styleId="2154" w:customStyle="1">
    <w:name w:val="文档名称"/>
    <w:basedOn w:val="748"/>
    <w:uiPriority w:val="0"/>
    <w:qFormat/>
    <w:pPr>
      <w:ind w:firstLine="720"/>
      <w:jc w:val="center"/>
      <w:spacing w:line="360" w:lineRule="auto"/>
    </w:pPr>
    <w:rPr>
      <w:rFonts w:ascii="仿宋" w:hAnsi="仿宋" w:eastAsia="黑体"/>
      <w:b/>
      <w:sz w:val="48"/>
      <w:szCs w:val="48"/>
      <w:lang w:eastAsia="ar-SA"/>
    </w:rPr>
  </w:style>
  <w:style w:type="paragraph" w:styleId="2155" w:customStyle="1">
    <w:name w:val="explanation"/>
    <w:basedOn w:val="748"/>
    <w:next w:val="1764"/>
    <w:uiPriority w:val="0"/>
    <w:qFormat/>
    <w:pPr>
      <w:ind w:firstLine="560"/>
      <w:spacing w:line="500" w:lineRule="exact"/>
    </w:pPr>
    <w:rPr>
      <w:rFonts w:ascii="Calibri" w:hAnsi="Calibri" w:eastAsia="仿宋"/>
      <w:sz w:val="28"/>
    </w:rPr>
  </w:style>
  <w:style w:type="paragraph" w:styleId="2156" w:customStyle="1">
    <w:name w:val="左对齐的表内文字"/>
    <w:basedOn w:val="748"/>
    <w:next w:val="804"/>
    <w:uiPriority w:val="0"/>
    <w:qFormat/>
    <w:pPr>
      <w:ind w:firstLine="560"/>
      <w:spacing w:line="500" w:lineRule="exact"/>
    </w:pPr>
    <w:rPr>
      <w:rFonts w:ascii="Calibri" w:hAnsi="Calibri" w:eastAsia="仿宋_GB2312" w:cs="宋体"/>
      <w:sz w:val="28"/>
      <w:szCs w:val="20"/>
    </w:rPr>
  </w:style>
  <w:style w:type="paragraph" w:styleId="2157" w:customStyle="1">
    <w:name w:val="_Style 44"/>
    <w:next w:val="748"/>
    <w:uiPriority w:val="0"/>
    <w:qFormat/>
    <w:pPr>
      <w:jc w:val="both"/>
      <w:widowControl w:val="off"/>
    </w:pPr>
    <w:rPr>
      <w:rFonts w:hint="default" w:ascii="Calibri" w:hAnsi="Calibri" w:eastAsia="宋体" w:cs="Times New Roman"/>
      <w:sz w:val="24"/>
      <w:szCs w:val="24"/>
    </w:rPr>
  </w:style>
  <w:style w:type="paragraph" w:styleId="2158" w:customStyle="1">
    <w:name w:val="样式 标题 3 + 非加粗 倾斜"/>
    <w:basedOn w:val="839"/>
    <w:next w:val="2159"/>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59" w:customStyle="1">
    <w:name w:val="样式 标题 2 + 五号"/>
    <w:basedOn w:val="838"/>
    <w:next w:val="812"/>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60" w:customStyle="1">
    <w:name w:val="版权申明"/>
    <w:basedOn w:val="748"/>
    <w:uiPriority w:val="0"/>
    <w:qFormat/>
    <w:pPr>
      <w:ind w:firstLine="720"/>
      <w:jc w:val="center"/>
      <w:spacing w:line="360" w:lineRule="auto"/>
    </w:pPr>
    <w:rPr>
      <w:rFonts w:ascii="宋体" w:hAnsi="宋体" w:cs="宋体"/>
      <w:b/>
      <w:bCs/>
      <w:color w:val="000000"/>
      <w:sz w:val="28"/>
      <w:szCs w:val="20"/>
      <w:lang w:eastAsia="ar-SA"/>
    </w:rPr>
  </w:style>
  <w:style w:type="paragraph" w:styleId="2161" w:customStyle="1">
    <w:name w:val="标题G"/>
    <w:basedOn w:val="762"/>
    <w:next w:val="214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62" w:customStyle="1">
    <w:name w:val="标题5"/>
    <w:basedOn w:val="748"/>
    <w:uiPriority w:val="0"/>
    <w:qFormat/>
    <w:pPr>
      <w:ind w:firstLine="560"/>
      <w:jc w:val="center"/>
      <w:spacing w:line="500" w:lineRule="exact"/>
    </w:pPr>
    <w:rPr>
      <w:rFonts w:ascii="宋体" w:hAnsi="宋体" w:eastAsia="仿宋"/>
      <w:b/>
      <w:sz w:val="52"/>
      <w:szCs w:val="22"/>
    </w:rPr>
  </w:style>
  <w:style w:type="paragraph" w:styleId="2163" w:customStyle="1">
    <w:name w:val="修订11"/>
    <w:uiPriority w:val="99"/>
    <w:qFormat/>
    <w:rPr>
      <w:rFonts w:hint="default" w:ascii="宋体" w:hAnsi="Calibri" w:eastAsia="宋体" w:cs="Times New Roman"/>
      <w:sz w:val="21"/>
    </w:rPr>
  </w:style>
  <w:style w:type="paragraph" w:styleId="2164" w:customStyle="1">
    <w:name w:val="正文文本3"/>
    <w:uiPriority w:val="0"/>
    <w:qFormat/>
    <w:pPr>
      <w:keepLines/>
      <w:spacing w:after="120" w:line="220" w:lineRule="atLeast"/>
    </w:pPr>
    <w:rPr>
      <w:rFonts w:hint="default" w:ascii="宋体" w:hAnsi="Calibri" w:eastAsia="宋体" w:cs="Times New Roman"/>
      <w:lang w:val="en-GB"/>
    </w:rPr>
  </w:style>
  <w:style w:type="paragraph" w:styleId="2165" w:customStyle="1">
    <w:name w:val="目录标题2"/>
    <w:basedOn w:val="837"/>
    <w:next w:val="74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66" w:customStyle="1">
    <w:name w:val="Char1 Char Char Char1"/>
    <w:basedOn w:val="748"/>
    <w:uiPriority w:val="0"/>
    <w:qFormat/>
    <w:pPr>
      <w:ind w:firstLine="560"/>
      <w:spacing w:line="500" w:lineRule="exact"/>
    </w:pPr>
    <w:rPr>
      <w:rFonts w:ascii="Tahoma" w:hAnsi="Tahoma" w:eastAsia="仿宋"/>
      <w:sz w:val="28"/>
      <w:szCs w:val="20"/>
    </w:rPr>
  </w:style>
  <w:style w:type="paragraph" w:styleId="2167" w:customStyle="1">
    <w:name w:val="Bullet Text"/>
    <w:basedOn w:val="748"/>
    <w:next w:val="2131"/>
    <w:uiPriority w:val="0"/>
    <w:qFormat/>
    <w:pPr>
      <w:ind w:left="360" w:hanging="360"/>
      <w:jc w:val="left"/>
      <w:spacing w:after="60" w:line="500" w:lineRule="exact"/>
    </w:pPr>
    <w:rPr>
      <w:rFonts w:ascii="Arial" w:hAnsi="Arial" w:eastAsia="仿宋"/>
      <w:sz w:val="20"/>
      <w:szCs w:val="20"/>
    </w:rPr>
  </w:style>
  <w:style w:type="paragraph" w:styleId="2168" w:customStyle="1">
    <w:name w:val="_Style 47"/>
    <w:basedOn w:val="748"/>
    <w:next w:val="1052"/>
    <w:uiPriority w:val="0"/>
    <w:qFormat/>
    <w:pPr>
      <w:ind w:firstLine="420"/>
      <w:jc w:val="left"/>
      <w:spacing w:line="360" w:lineRule="auto"/>
    </w:pPr>
    <w:rPr>
      <w:rFonts w:ascii="宋体" w:hAnsi="Calibri"/>
      <w:szCs w:val="20"/>
    </w:rPr>
  </w:style>
  <w:style w:type="paragraph" w:styleId="2169" w:customStyle="1">
    <w:name w:val="_Style 196"/>
    <w:basedOn w:val="748"/>
    <w:next w:val="748"/>
    <w:uiPriority w:val="0"/>
    <w:qFormat/>
    <w:pPr>
      <w:ind w:firstLine="560"/>
      <w:spacing w:line="500" w:lineRule="exact"/>
    </w:pPr>
    <w:rPr>
      <w:rFonts w:ascii="Calibri Light" w:hAnsi="Calibri Light" w:eastAsia="仿宋"/>
      <w:color w:val="000000"/>
      <w:sz w:val="28"/>
      <w:szCs w:val="20"/>
    </w:rPr>
  </w:style>
  <w:style w:type="paragraph" w:styleId="2170" w:customStyle="1">
    <w:name w:val="Contents 10"/>
    <w:basedOn w:val="2171"/>
    <w:uiPriority w:val="0"/>
    <w:qFormat/>
    <w:pPr>
      <w:ind w:left="2547"/>
      <w:tabs>
        <w:tab w:val="right" w:pos="24919" w:leader="dot"/>
      </w:tabs>
    </w:pPr>
  </w:style>
  <w:style w:type="paragraph" w:styleId="2171" w:customStyle="1">
    <w:name w:val="Index"/>
    <w:basedOn w:val="748"/>
    <w:uiPriority w:val="0"/>
    <w:qFormat/>
    <w:pPr>
      <w:ind w:firstLine="720"/>
      <w:spacing w:line="360" w:lineRule="auto"/>
      <w:suppressLineNumbers/>
    </w:pPr>
    <w:rPr>
      <w:rFonts w:ascii="仿宋" w:hAnsi="仿宋"/>
      <w:sz w:val="28"/>
      <w:lang w:eastAsia="ar-SA"/>
    </w:rPr>
  </w:style>
  <w:style w:type="paragraph" w:styleId="2172" w:customStyle="1">
    <w:name w:val="subhead1"/>
    <w:basedOn w:val="748"/>
    <w:next w:val="787"/>
    <w:uiPriority w:val="0"/>
    <w:qFormat/>
    <w:pPr>
      <w:ind w:firstLine="560"/>
      <w:jc w:val="left"/>
      <w:spacing w:line="500" w:lineRule="exact"/>
    </w:pPr>
    <w:rPr>
      <w:rFonts w:ascii="Arial" w:hAnsi="Arial" w:eastAsia="仿宋"/>
      <w:b/>
      <w:sz w:val="28"/>
      <w:szCs w:val="20"/>
    </w:rPr>
  </w:style>
  <w:style w:type="paragraph" w:styleId="2173" w:customStyle="1">
    <w:name w:val="txt"/>
    <w:basedOn w:val="748"/>
    <w:next w:val="1676"/>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74" w:customStyle="1">
    <w:name w:val="目录标题1"/>
    <w:basedOn w:val="837"/>
    <w:next w:val="74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75" w:customStyle="1">
    <w:name w:val="Header Odd"/>
    <w:basedOn w:val="2176"/>
    <w:next w:val="1730"/>
    <w:uiPriority w:val="0"/>
    <w:qFormat/>
    <w:pPr>
      <w:jc w:val="right"/>
      <w:widowControl/>
      <w:pBdr>
        <w:bottom w:val="single" w:color="4F81BD" w:sz="4" w:space="1"/>
      </w:pBdr>
    </w:pPr>
    <w:rPr>
      <w:b/>
      <w:bCs/>
      <w:color w:val="1f497d"/>
      <w:sz w:val="20"/>
      <w:szCs w:val="23"/>
    </w:rPr>
  </w:style>
  <w:style w:type="paragraph" w:styleId="2176" w:customStyle="1">
    <w:name w:val="中等深浅网格 2 - 着色 11"/>
    <w:uiPriority w:val="99"/>
    <w:qFormat/>
    <w:pPr>
      <w:widowControl w:val="off"/>
    </w:pPr>
    <w:rPr>
      <w:rFonts w:hint="default" w:ascii="宋体" w:hAnsi="Calibri" w:eastAsia="宋体" w:cs="Times New Roman"/>
      <w:sz w:val="21"/>
    </w:rPr>
  </w:style>
  <w:style w:type="paragraph" w:styleId="2177" w:customStyle="1">
    <w:name w:val="样式 两端对齐"/>
    <w:basedOn w:val="748"/>
    <w:next w:val="2137"/>
    <w:uiPriority w:val="0"/>
    <w:qFormat/>
    <w:pPr>
      <w:ind w:firstLine="560"/>
      <w:spacing w:line="360" w:lineRule="auto"/>
    </w:pPr>
    <w:rPr>
      <w:rFonts w:ascii="宋体" w:hAnsi="Calibri" w:eastAsia="仿宋" w:cs="宋体"/>
      <w:sz w:val="28"/>
      <w:szCs w:val="20"/>
    </w:rPr>
  </w:style>
  <w:style w:type="paragraph" w:styleId="2178" w:customStyle="1">
    <w:name w:val="样式 行距: 固定值 20 磅 首行缩进:  2 字符"/>
    <w:basedOn w:val="748"/>
    <w:next w:val="2112"/>
    <w:uiPriority w:val="0"/>
    <w:qFormat/>
    <w:pPr>
      <w:ind w:firstLine="200"/>
      <w:jc w:val="left"/>
      <w:spacing w:line="360" w:lineRule="auto"/>
    </w:pPr>
    <w:rPr>
      <w:rFonts w:ascii="宋体" w:hAnsi="Calibri" w:eastAsia="仿宋" w:cs="宋体"/>
      <w:sz w:val="28"/>
      <w:szCs w:val="20"/>
    </w:rPr>
  </w:style>
  <w:style w:type="paragraph" w:styleId="2179" w:customStyle="1">
    <w:name w:val="_Style 3"/>
    <w:basedOn w:val="748"/>
    <w:uiPriority w:val="34"/>
    <w:qFormat/>
    <w:pPr>
      <w:jc w:val="left"/>
      <w:spacing w:before="100" w:beforeAutospacing="1" w:after="100" w:afterAutospacing="1"/>
      <w:widowControl/>
    </w:pPr>
    <w:rPr>
      <w:rFonts w:ascii="宋体" w:hAnsi="宋体" w:cs="宋体"/>
      <w:sz w:val="28"/>
    </w:rPr>
  </w:style>
  <w:style w:type="paragraph" w:styleId="2180" w:customStyle="1">
    <w:name w:val="文头"/>
    <w:basedOn w:val="748"/>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81" w:customStyle="1">
    <w:name w:val="日期 Char2"/>
    <w:basedOn w:val="748"/>
    <w:uiPriority w:val="0"/>
    <w:qFormat/>
    <w:pPr>
      <w:ind w:firstLine="560"/>
      <w:spacing w:line="500" w:lineRule="exact"/>
    </w:pPr>
    <w:rPr>
      <w:rFonts w:ascii="Calibri" w:hAnsi="Calibri" w:eastAsia="仿宋"/>
      <w:sz w:val="28"/>
      <w:szCs w:val="20"/>
    </w:rPr>
  </w:style>
  <w:style w:type="paragraph" w:styleId="2182" w:customStyle="1">
    <w:name w:val="样式 正文内容 + 左侧:  0.74 厘米 首行缩进:  0.85 厘米"/>
    <w:basedOn w:val="748"/>
    <w:uiPriority w:val="0"/>
    <w:qFormat/>
    <w:pPr>
      <w:ind w:left="420" w:firstLine="480"/>
      <w:spacing w:line="380" w:lineRule="exact"/>
    </w:pPr>
    <w:rPr>
      <w:rFonts w:ascii="宋体" w:hAnsi="宋体" w:cs="宋体"/>
      <w:sz w:val="28"/>
      <w:szCs w:val="20"/>
      <w:lang w:eastAsia="ar-SA"/>
    </w:rPr>
  </w:style>
  <w:style w:type="paragraph" w:styleId="2183" w:customStyle="1">
    <w:name w:val="标题11"/>
    <w:basedOn w:val="748"/>
    <w:next w:val="74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84" w:customStyle="1">
    <w:name w:val="正文3"/>
    <w:basedOn w:val="748"/>
    <w:uiPriority w:val="0"/>
    <w:qFormat/>
    <w:pPr>
      <w:ind w:firstLine="560"/>
      <w:spacing w:line="500" w:lineRule="exact"/>
      <w:widowControl/>
    </w:pPr>
    <w:rPr>
      <w:rFonts w:ascii="Calibri" w:hAnsi="Calibri" w:eastAsia="仿宋"/>
      <w:sz w:val="28"/>
      <w:szCs w:val="20"/>
    </w:rPr>
  </w:style>
  <w:style w:type="paragraph" w:styleId="2185" w:customStyle="1">
    <w:name w:val="正文文本 Char2"/>
    <w:basedOn w:val="748"/>
    <w:uiPriority w:val="0"/>
    <w:qFormat/>
    <w:pPr>
      <w:ind w:firstLine="560"/>
      <w:spacing w:line="500" w:lineRule="exact"/>
    </w:pPr>
    <w:rPr>
      <w:rFonts w:ascii="Calibri" w:hAnsi="Calibri" w:eastAsia="仿宋"/>
      <w:sz w:val="28"/>
      <w:szCs w:val="20"/>
    </w:rPr>
  </w:style>
  <w:style w:type="paragraph" w:styleId="2186" w:customStyle="1">
    <w:name w:val="彩色底纹 - 强调文字颜色 11"/>
    <w:uiPriority w:val="99"/>
    <w:semiHidden/>
    <w:qFormat/>
    <w:rPr>
      <w:rFonts w:hint="default" w:ascii="Calibri" w:hAnsi="Calibri" w:eastAsia="宋体" w:cs="Times New Roman"/>
      <w:sz w:val="21"/>
      <w:szCs w:val="22"/>
    </w:rPr>
  </w:style>
  <w:style w:type="paragraph" w:styleId="2187" w:customStyle="1">
    <w:name w:val="样式 InfoBlue + 倾斜"/>
    <w:basedOn w:val="2158"/>
    <w:next w:val="2122"/>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88" w:customStyle="1">
    <w:name w:val="Char Char Char Char Char Char Char Char Char Char Char Char Char2"/>
    <w:basedOn w:val="74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9" w:customStyle="1">
    <w:name w:val="样式 正文文本缩进 + 左侧:  2 字符 行距: 固定值 20 磅 首行缩进:  2 字符"/>
    <w:basedOn w:val="767"/>
    <w:next w:val="1574"/>
    <w:uiPriority w:val="0"/>
    <w:qFormat/>
    <w:pPr>
      <w:ind w:left="400" w:firstLine="400"/>
      <w:jc w:val="both"/>
      <w:spacing w:line="360" w:lineRule="auto"/>
    </w:pPr>
    <w:rPr>
      <w:rFonts w:cs="宋体"/>
      <w:szCs w:val="20"/>
    </w:rPr>
  </w:style>
  <w:style w:type="paragraph" w:styleId="2190" w:customStyle="1">
    <w:name w:val="正文文本4"/>
    <w:basedOn w:val="748"/>
    <w:uiPriority w:val="99"/>
    <w:qFormat/>
    <w:pPr>
      <w:jc w:val="left"/>
      <w:spacing w:after="120" w:line="288" w:lineRule="auto"/>
      <w:widowControl/>
    </w:pPr>
    <w:rPr>
      <w:rFonts w:ascii="Verdana" w:hAnsi="Verdana"/>
      <w:sz w:val="24"/>
      <w:szCs w:val="20"/>
      <w:lang w:eastAsia="en-US"/>
    </w:rPr>
  </w:style>
  <w:style w:type="paragraph" w:styleId="2191" w:customStyle="1">
    <w:name w:val="Char1 Char Char Char3"/>
    <w:basedOn w:val="748"/>
    <w:uiPriority w:val="0"/>
    <w:qFormat/>
    <w:rPr>
      <w:rFonts w:ascii="Tahoma" w:hAnsi="Tahoma"/>
      <w:sz w:val="24"/>
      <w:szCs w:val="20"/>
    </w:rPr>
  </w:style>
  <w:style w:type="paragraph" w:styleId="2192" w:customStyle="1">
    <w:name w:val="Char Char112"/>
    <w:basedOn w:val="748"/>
    <w:uiPriority w:val="0"/>
    <w:semiHidden/>
    <w:qFormat/>
    <w:pPr>
      <w:jc w:val="left"/>
      <w:spacing w:after="160" w:line="240" w:lineRule="exact"/>
      <w:widowControl/>
    </w:pPr>
    <w:rPr>
      <w:rFonts w:ascii="Verdana" w:hAnsi="Verdana"/>
      <w:sz w:val="20"/>
      <w:lang w:eastAsia="en-US"/>
    </w:rPr>
  </w:style>
  <w:style w:type="paragraph" w:styleId="2193" w:customStyle="1">
    <w:name w:val="TOC Heading1"/>
    <w:basedOn w:val="837"/>
    <w:next w:val="74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94" w:customStyle="1">
    <w:name w:val="一级项目符号"/>
    <w:basedOn w:val="748"/>
    <w:next w:val="74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95" w:customStyle="1">
    <w:name w:val="正文排列"/>
    <w:basedOn w:val="748"/>
    <w:uiPriority w:val="0"/>
    <w:qFormat/>
    <w:pPr>
      <w:ind w:left="902"/>
      <w:tabs>
        <w:tab w:val="left" w:pos="902" w:leader="none"/>
      </w:tabs>
    </w:pPr>
    <w:rPr>
      <w:rFonts w:eastAsia="仿宋"/>
      <w:sz w:val="28"/>
      <w:szCs w:val="20"/>
    </w:rPr>
  </w:style>
  <w:style w:type="paragraph" w:styleId="2196" w:customStyle="1">
    <w:name w:val="H2 List Num cont"/>
    <w:basedOn w:val="74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97" w:customStyle="1">
    <w:name w:val="number0"/>
    <w:basedOn w:val="772"/>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98" w:customStyle="1">
    <w:name w:val="文件标题1.1"/>
    <w:basedOn w:val="74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99" w:customStyle="1">
    <w:name w:val="编号1-2"/>
    <w:basedOn w:val="748"/>
    <w:next w:val="74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00" w:customStyle="1">
    <w:name w:val="章正文 Char"/>
    <w:basedOn w:val="74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01" w:customStyle="1">
    <w:name w:val="ordinary-output"/>
    <w:basedOn w:val="74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02" w:customStyle="1">
    <w:name w:val="正文 New New"/>
    <w:uiPriority w:val="0"/>
    <w:qFormat/>
    <w:pPr>
      <w:jc w:val="both"/>
      <w:widowControl w:val="off"/>
    </w:pPr>
    <w:rPr>
      <w:rFonts w:hint="default" w:ascii="Times New Roman" w:hAnsi="Times New Roman" w:eastAsia="宋体" w:cs="Times New Roman"/>
      <w:sz w:val="21"/>
      <w:szCs w:val="24"/>
    </w:rPr>
  </w:style>
  <w:style w:type="paragraph" w:styleId="2203" w:customStyle="1">
    <w:name w:val="Char Char11"/>
    <w:basedOn w:val="748"/>
    <w:uiPriority w:val="0"/>
    <w:semiHidden/>
    <w:qFormat/>
    <w:pPr>
      <w:jc w:val="left"/>
      <w:spacing w:after="160" w:line="240" w:lineRule="exact"/>
      <w:widowControl/>
    </w:pPr>
    <w:rPr>
      <w:rFonts w:ascii="Verdana" w:hAnsi="Verdana"/>
      <w:sz w:val="20"/>
      <w:lang w:eastAsia="en-US"/>
    </w:rPr>
  </w:style>
  <w:style w:type="paragraph" w:styleId="2204" w:customStyle="1">
    <w:name w:val="列项——（一级）"/>
    <w:uiPriority w:val="0"/>
    <w:qFormat/>
    <w:pPr>
      <w:ind w:left="833" w:hanging="408"/>
      <w:jc w:val="both"/>
      <w:widowControl w:val="off"/>
    </w:pPr>
    <w:rPr>
      <w:rFonts w:hint="default" w:ascii="宋体" w:hAnsi="Times New Roman" w:eastAsia="宋体" w:cs="Times New Roman"/>
      <w:sz w:val="21"/>
    </w:rPr>
  </w:style>
  <w:style w:type="paragraph" w:styleId="2205"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rPr>
  </w:style>
  <w:style w:type="paragraph" w:styleId="2206" w:customStyle="1">
    <w:name w:val="示例内容"/>
    <w:uiPriority w:val="0"/>
    <w:qFormat/>
    <w:pPr>
      <w:ind w:firstLine="200"/>
      <w:tabs>
        <w:tab w:val="left" w:pos="1620" w:leader="none"/>
      </w:tabs>
    </w:pPr>
    <w:rPr>
      <w:rFonts w:hint="default" w:ascii="宋体" w:hAnsi="Times New Roman" w:eastAsia="宋体" w:cs="Times New Roman"/>
      <w:sz w:val="18"/>
      <w:szCs w:val="18"/>
    </w:rPr>
  </w:style>
  <w:style w:type="paragraph" w:styleId="2207" w:customStyle="1">
    <w:name w:val="列项◆（三级）"/>
    <w:basedOn w:val="748"/>
    <w:uiPriority w:val="0"/>
    <w:qFormat/>
    <w:pPr>
      <w:ind w:left="1680" w:hanging="420"/>
    </w:pPr>
    <w:rPr>
      <w:rFonts w:ascii="宋体"/>
      <w:szCs w:val="21"/>
    </w:rPr>
  </w:style>
  <w:style w:type="paragraph" w:styleId="2208" w:customStyle="1">
    <w:name w:val="编号列项（三级）"/>
    <w:uiPriority w:val="0"/>
    <w:qFormat/>
    <w:pPr>
      <w:ind w:left="1260" w:hanging="420"/>
    </w:pPr>
    <w:rPr>
      <w:rFonts w:hint="default" w:ascii="宋体" w:hAnsi="Times New Roman" w:eastAsia="宋体" w:cs="Times New Roman"/>
      <w:sz w:val="21"/>
    </w:rPr>
  </w:style>
  <w:style w:type="paragraph" w:styleId="2209" w:customStyle="1">
    <w:name w:val="示例×："/>
    <w:basedOn w:val="1108"/>
    <w:uiPriority w:val="0"/>
    <w:qFormat/>
    <w:pPr>
      <w:ind w:left="842" w:hanging="420"/>
      <w:tabs>
        <w:tab w:val="left" w:pos="360" w:leader="none"/>
        <w:tab w:val="clear" w:pos="780" w:leader="none"/>
      </w:tabs>
      <w:outlineLvl w:val="9"/>
    </w:pPr>
    <w:rPr>
      <w:rFonts w:ascii="宋体" w:eastAsia="宋体"/>
      <w:sz w:val="18"/>
      <w:szCs w:val="18"/>
    </w:rPr>
  </w:style>
  <w:style w:type="paragraph" w:styleId="2210" w:customStyle="1">
    <w:name w:val="二级无"/>
    <w:basedOn w:val="1106"/>
    <w:uiPriority w:val="0"/>
    <w:qFormat/>
    <w:pPr>
      <w:ind w:left="0" w:firstLine="0"/>
      <w:jc w:val="left"/>
    </w:pPr>
    <w:rPr>
      <w:rFonts w:ascii="宋体" w:eastAsia="宋体"/>
      <w:szCs w:val="21"/>
      <w:lang w:val="zh-CN"/>
    </w:rPr>
  </w:style>
  <w:style w:type="paragraph" w:styleId="2211" w:customStyle="1">
    <w:name w:val="注：（正文）"/>
    <w:basedOn w:val="1437"/>
    <w:next w:val="1083"/>
    <w:uiPriority w:val="0"/>
    <w:qFormat/>
    <w:pPr>
      <w:ind w:left="425" w:hanging="425"/>
      <w:tabs>
        <w:tab w:val="left" w:pos="425" w:leader="none"/>
        <w:tab w:val="clear" w:pos="1200" w:leader="none"/>
      </w:tabs>
    </w:pPr>
    <w:rPr>
      <w:szCs w:val="18"/>
    </w:rPr>
  </w:style>
  <w:style w:type="paragraph" w:styleId="2212" w:customStyle="1">
    <w:name w:val="注×：（正文）"/>
    <w:uiPriority w:val="0"/>
    <w:qFormat/>
    <w:pPr>
      <w:ind w:left="360" w:hanging="360"/>
      <w:jc w:val="both"/>
      <w:tabs>
        <w:tab w:val="left" w:pos="0" w:leader="none"/>
      </w:tabs>
    </w:pPr>
    <w:rPr>
      <w:rFonts w:hint="default" w:ascii="宋体" w:hAnsi="Times New Roman" w:eastAsia="宋体" w:cs="Times New Roman"/>
      <w:sz w:val="18"/>
      <w:szCs w:val="18"/>
    </w:rPr>
  </w:style>
  <w:style w:type="paragraph" w:styleId="2213" w:customStyle="1">
    <w:name w:val="参考文献"/>
    <w:basedOn w:val="748"/>
    <w:next w:val="1083"/>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14" w:customStyle="1">
    <w:name w:val="附录标题"/>
    <w:basedOn w:val="1083"/>
    <w:next w:val="1083"/>
    <w:uiPriority w:val="0"/>
    <w:qFormat/>
    <w:pPr>
      <w:ind w:firstLine="0"/>
      <w:jc w:val="center"/>
      <w:tabs>
        <w:tab w:val="center" w:pos="4201" w:leader="none"/>
        <w:tab w:val="right" w:pos="9298" w:leader="dot"/>
      </w:tabs>
    </w:pPr>
    <w:rPr>
      <w:rFonts w:ascii="黑体" w:eastAsia="黑体"/>
    </w:rPr>
  </w:style>
  <w:style w:type="paragraph" w:styleId="2215" w:customStyle="1">
    <w:name w:val="附录表标号"/>
    <w:basedOn w:val="748"/>
    <w:next w:val="1083"/>
    <w:uiPriority w:val="0"/>
    <w:qFormat/>
    <w:pPr>
      <w:ind w:left="811" w:hanging="448"/>
      <w:jc w:val="center"/>
      <w:spacing w:line="14" w:lineRule="exact"/>
      <w:outlineLvl w:val="0"/>
    </w:pPr>
    <w:rPr>
      <w:color w:val="ffffff"/>
    </w:rPr>
  </w:style>
  <w:style w:type="paragraph" w:styleId="2216" w:customStyle="1">
    <w:name w:val="附录二级无"/>
    <w:basedOn w:val="1717"/>
    <w:uiPriority w:val="0"/>
    <w:qFormat/>
    <w:pPr>
      <w:ind w:left="851" w:hanging="851"/>
      <w:tabs>
        <w:tab w:val="left" w:pos="360" w:leader="none"/>
      </w:tabs>
    </w:pPr>
    <w:rPr>
      <w:rFonts w:ascii="宋体" w:eastAsia="宋体"/>
      <w:szCs w:val="21"/>
    </w:rPr>
  </w:style>
  <w:style w:type="paragraph" w:styleId="2217" w:customStyle="1">
    <w:name w:val="附录公式编号制表符"/>
    <w:basedOn w:val="748"/>
    <w:next w:val="1083"/>
    <w:uiPriority w:val="0"/>
    <w:qFormat/>
    <w:pPr>
      <w:widowControl/>
      <w:tabs>
        <w:tab w:val="center" w:pos="4201" w:leader="none"/>
        <w:tab w:val="right" w:pos="9298" w:leader="dot"/>
      </w:tabs>
    </w:pPr>
    <w:rPr>
      <w:rFonts w:ascii="宋体"/>
      <w:szCs w:val="20"/>
    </w:rPr>
  </w:style>
  <w:style w:type="paragraph" w:styleId="2218" w:customStyle="1">
    <w:name w:val="附录三级无"/>
    <w:basedOn w:val="1723"/>
    <w:uiPriority w:val="0"/>
    <w:qFormat/>
    <w:pPr>
      <w:ind w:left="992" w:hanging="992"/>
      <w:tabs>
        <w:tab w:val="left" w:pos="360" w:leader="none"/>
      </w:tabs>
    </w:pPr>
    <w:rPr>
      <w:rFonts w:ascii="宋体" w:eastAsia="宋体"/>
      <w:szCs w:val="21"/>
    </w:rPr>
  </w:style>
  <w:style w:type="paragraph" w:styleId="2219" w:customStyle="1">
    <w:name w:val="附录数字编号列项（二级）"/>
    <w:uiPriority w:val="0"/>
    <w:qFormat/>
    <w:pPr>
      <w:ind w:left="1320" w:hanging="420"/>
    </w:pPr>
    <w:rPr>
      <w:rFonts w:hint="default" w:ascii="宋体" w:hAnsi="Times New Roman" w:eastAsia="宋体" w:cs="Times New Roman"/>
      <w:sz w:val="21"/>
    </w:rPr>
  </w:style>
  <w:style w:type="paragraph" w:styleId="2220" w:customStyle="1">
    <w:name w:val="附录四级无"/>
    <w:basedOn w:val="1730"/>
    <w:uiPriority w:val="0"/>
    <w:qFormat/>
    <w:pPr>
      <w:ind w:left="1134" w:hanging="1134"/>
      <w:tabs>
        <w:tab w:val="left" w:pos="360" w:leader="none"/>
      </w:tabs>
    </w:pPr>
    <w:rPr>
      <w:rFonts w:ascii="宋体" w:eastAsia="宋体"/>
      <w:szCs w:val="21"/>
    </w:rPr>
  </w:style>
  <w:style w:type="paragraph" w:styleId="2221" w:customStyle="1">
    <w:name w:val="附录图标号"/>
    <w:basedOn w:val="748"/>
    <w:uiPriority w:val="0"/>
    <w:qFormat/>
    <w:pPr>
      <w:ind w:firstLine="363"/>
      <w:jc w:val="center"/>
      <w:keepNext/>
      <w:pageBreakBefore/>
      <w:spacing w:line="14" w:lineRule="exact"/>
      <w:widowControl/>
      <w:outlineLvl w:val="0"/>
    </w:pPr>
    <w:rPr>
      <w:color w:val="ffffff"/>
    </w:rPr>
  </w:style>
  <w:style w:type="paragraph" w:styleId="2222" w:customStyle="1">
    <w:name w:val="附录五级无"/>
    <w:basedOn w:val="1742"/>
    <w:uiPriority w:val="0"/>
    <w:qFormat/>
    <w:pPr>
      <w:ind w:left="980"/>
      <w:tabs>
        <w:tab w:val="left" w:pos="360" w:leader="none"/>
        <w:tab w:val="clear" w:pos="780" w:leader="none"/>
      </w:tabs>
    </w:pPr>
    <w:rPr>
      <w:rFonts w:ascii="宋体" w:eastAsia="宋体"/>
      <w:szCs w:val="21"/>
    </w:rPr>
  </w:style>
  <w:style w:type="paragraph" w:styleId="2223" w:customStyle="1">
    <w:name w:val="附录一级无"/>
    <w:basedOn w:val="1547"/>
    <w:uiPriority w:val="0"/>
    <w:qFormat/>
    <w:pPr>
      <w:ind w:left="1779" w:hanging="1069"/>
      <w:tabs>
        <w:tab w:val="left" w:pos="360" w:leader="none"/>
      </w:tabs>
    </w:pPr>
    <w:rPr>
      <w:rFonts w:ascii="宋体" w:eastAsia="宋体"/>
      <w:szCs w:val="21"/>
    </w:rPr>
  </w:style>
  <w:style w:type="paragraph" w:styleId="2224" w:customStyle="1">
    <w:name w:val="附录字母编号列项（一级）"/>
    <w:uiPriority w:val="0"/>
    <w:qFormat/>
    <w:pPr>
      <w:ind w:left="900" w:hanging="420"/>
    </w:pPr>
    <w:rPr>
      <w:rFonts w:hint="default" w:ascii="宋体" w:hAnsi="Times New Roman" w:eastAsia="宋体" w:cs="Times New Roman"/>
      <w:sz w:val="21"/>
    </w:rPr>
  </w:style>
  <w:style w:type="paragraph" w:styleId="2225" w:customStyle="1">
    <w:name w:val="列项说明"/>
    <w:basedOn w:val="748"/>
    <w:uiPriority w:val="0"/>
    <w:qFormat/>
    <w:pPr>
      <w:ind w:left="400" w:hanging="200"/>
      <w:jc w:val="left"/>
      <w:spacing w:line="320" w:lineRule="exact"/>
    </w:pPr>
    <w:rPr>
      <w:rFonts w:ascii="宋体"/>
      <w:szCs w:val="20"/>
    </w:rPr>
  </w:style>
  <w:style w:type="paragraph" w:styleId="2226" w:customStyle="1">
    <w:name w:val="列项说明数字编号"/>
    <w:uiPriority w:val="0"/>
    <w:qFormat/>
    <w:pPr>
      <w:ind w:left="600" w:hanging="200"/>
    </w:pPr>
    <w:rPr>
      <w:rFonts w:hint="default" w:ascii="宋体" w:hAnsi="Times New Roman" w:eastAsia="宋体" w:cs="Times New Roman"/>
      <w:sz w:val="21"/>
    </w:rPr>
  </w:style>
  <w:style w:type="paragraph" w:styleId="2227" w:customStyle="1">
    <w:name w:val="其他标准标志"/>
    <w:basedOn w:val="1769"/>
    <w:uiPriority w:val="0"/>
    <w:qFormat/>
    <w:pPr>
      <w:framePr w:w="6101" w:h="1389" w:vSpace="181" w:hSpace="181" w:vAnchor="page" w:hAnchor="page" w:x="4673" w:y="942" w:hRule="exact"/>
    </w:pPr>
    <w:rPr>
      <w:szCs w:val="96"/>
    </w:rPr>
  </w:style>
  <w:style w:type="paragraph" w:styleId="2228" w:customStyle="1">
    <w:name w:val="三级无"/>
    <w:basedOn w:val="1433"/>
    <w:uiPriority w:val="0"/>
    <w:qFormat/>
    <w:pPr>
      <w:jc w:val="left"/>
    </w:pPr>
    <w:rPr>
      <w:rFonts w:ascii="宋体" w:eastAsia="宋体"/>
      <w:szCs w:val="21"/>
      <w:lang w:val="zh-CN"/>
    </w:rPr>
  </w:style>
  <w:style w:type="paragraph" w:styleId="2229" w:customStyle="1">
    <w:name w:val="示例后文字"/>
    <w:basedOn w:val="1083"/>
    <w:next w:val="1083"/>
    <w:uiPriority w:val="0"/>
    <w:qFormat/>
    <w:pPr>
      <w:ind w:firstLine="360"/>
      <w:tabs>
        <w:tab w:val="center" w:pos="4201" w:leader="none"/>
        <w:tab w:val="right" w:pos="9298" w:leader="dot"/>
      </w:tabs>
    </w:pPr>
    <w:rPr>
      <w:sz w:val="18"/>
    </w:rPr>
  </w:style>
  <w:style w:type="paragraph" w:styleId="2230" w:customStyle="1">
    <w:name w:val="四级无"/>
    <w:basedOn w:val="1605"/>
    <w:uiPriority w:val="0"/>
    <w:qFormat/>
    <w:pPr>
      <w:jc w:val="left"/>
    </w:pPr>
    <w:rPr>
      <w:rFonts w:ascii="宋体" w:eastAsia="宋体"/>
      <w:szCs w:val="21"/>
      <w:lang w:val="zh-CN"/>
    </w:rPr>
  </w:style>
  <w:style w:type="paragraph" w:styleId="2231" w:customStyle="1">
    <w:name w:val="图标脚注说明"/>
    <w:basedOn w:val="1083"/>
    <w:uiPriority w:val="0"/>
    <w:qFormat/>
    <w:pPr>
      <w:ind w:left="840" w:hanging="420"/>
      <w:tabs>
        <w:tab w:val="center" w:pos="4201" w:leader="none"/>
        <w:tab w:val="right" w:pos="9298" w:leader="dot"/>
      </w:tabs>
    </w:pPr>
    <w:rPr>
      <w:sz w:val="18"/>
      <w:szCs w:val="18"/>
    </w:rPr>
  </w:style>
  <w:style w:type="paragraph" w:styleId="2232" w:customStyle="1">
    <w:name w:val="图表脚注说明"/>
    <w:basedOn w:val="748"/>
    <w:uiPriority w:val="0"/>
    <w:qFormat/>
    <w:pPr>
      <w:ind w:left="811" w:hanging="448"/>
    </w:pPr>
    <w:rPr>
      <w:rFonts w:ascii="宋体"/>
      <w:sz w:val="18"/>
      <w:szCs w:val="18"/>
    </w:rPr>
  </w:style>
  <w:style w:type="paragraph" w:styleId="2233" w:customStyle="1">
    <w:name w:val="图的脚注"/>
    <w:next w:val="1083"/>
    <w:uiPriority w:val="0"/>
    <w:qFormat/>
    <w:pPr>
      <w:ind w:left="840" w:hanging="420"/>
      <w:jc w:val="both"/>
      <w:widowControl w:val="off"/>
    </w:pPr>
    <w:rPr>
      <w:rFonts w:hint="default" w:ascii="宋体" w:hAnsi="Times New Roman" w:eastAsia="宋体" w:cs="Times New Roman"/>
      <w:sz w:val="18"/>
    </w:rPr>
  </w:style>
  <w:style w:type="paragraph" w:styleId="2234" w:customStyle="1">
    <w:name w:val="五级无"/>
    <w:basedOn w:val="1668"/>
    <w:uiPriority w:val="0"/>
    <w:qFormat/>
    <w:pPr>
      <w:jc w:val="left"/>
    </w:pPr>
    <w:rPr>
      <w:rFonts w:ascii="宋体" w:eastAsia="宋体"/>
      <w:szCs w:val="21"/>
      <w:lang w:val="zh-CN"/>
    </w:rPr>
  </w:style>
  <w:style w:type="paragraph" w:styleId="2235" w:customStyle="1">
    <w:name w:val="一级无"/>
    <w:basedOn w:val="1107"/>
    <w:uiPriority w:val="0"/>
    <w:qFormat/>
    <w:pPr>
      <w:ind w:left="0" w:firstLine="0"/>
      <w:jc w:val="left"/>
    </w:pPr>
    <w:rPr>
      <w:rFonts w:ascii="宋体" w:eastAsia="宋体"/>
      <w:szCs w:val="21"/>
    </w:rPr>
  </w:style>
  <w:style w:type="paragraph" w:styleId="2236" w:customStyle="1">
    <w:name w:val="正文公式编号制表符"/>
    <w:basedOn w:val="1083"/>
    <w:next w:val="1083"/>
    <w:uiPriority w:val="0"/>
    <w:qFormat/>
    <w:pPr>
      <w:ind w:firstLine="0"/>
      <w:tabs>
        <w:tab w:val="center" w:pos="4201" w:leader="none"/>
        <w:tab w:val="right" w:pos="9298" w:leader="dot"/>
      </w:tabs>
    </w:pPr>
  </w:style>
  <w:style w:type="paragraph" w:styleId="2237" w:customStyle="1">
    <w:name w:val="终结线"/>
    <w:basedOn w:val="748"/>
    <w:uiPriority w:val="0"/>
    <w:qFormat/>
    <w:pPr>
      <w:framePr w:vSpace="181" w:hSpace="181" w:wrap="around" w:vAnchor="text" w:hAnchor="margin" w:xAlign="center" w:y="285"/>
    </w:pPr>
  </w:style>
  <w:style w:type="paragraph" w:styleId="2238" w:customStyle="1">
    <w:name w:val="其他发布日期"/>
    <w:basedOn w:val="1596"/>
    <w:uiPriority w:val="0"/>
    <w:qFormat/>
    <w:pPr>
      <w:framePr w:w="3997" w:h="471" w:vSpace="181" w:hSpace="0" w:vAnchor="page" w:hAnchor="page" w:x="1419" w:y="14097" w:hRule="exact"/>
    </w:pPr>
  </w:style>
  <w:style w:type="paragraph" w:styleId="2239" w:customStyle="1">
    <w:name w:val="其他实施日期"/>
    <w:basedOn w:val="1595"/>
    <w:uiPriority w:val="0"/>
    <w:qFormat/>
    <w:pPr>
      <w:ind w:left="0" w:firstLine="0"/>
      <w:framePr w:w="3997" w:h="471" w:vSpace="181" w:vAnchor="page" w:hAnchor="page" w:x="7089" w:y="14097" w:hRule="exact"/>
    </w:pPr>
  </w:style>
  <w:style w:type="paragraph" w:styleId="2240" w:customStyle="1">
    <w:name w:val="封面标准名称2"/>
    <w:basedOn w:val="1848"/>
    <w:uiPriority w:val="0"/>
    <w:qFormat/>
    <w:pPr>
      <w:framePr w:w="9639" w:vAnchor="page" w:hAnchor="page" w:y="4469"/>
    </w:pPr>
  </w:style>
  <w:style w:type="paragraph" w:styleId="2241" w:customStyle="1">
    <w:name w:val="封面标准英文名称2"/>
    <w:basedOn w:val="1647"/>
    <w:uiPriority w:val="0"/>
    <w:qFormat/>
    <w:pPr>
      <w:framePr w:w="9639" w:h="6917" w:wrap="around" w:vAnchor="page" w:hAnchor="page" w:xAlign="center" w:y="4469" w:hRule="exact"/>
    </w:pPr>
    <w:rPr>
      <w:rFonts w:eastAsia="黑体"/>
      <w:szCs w:val="28"/>
    </w:rPr>
  </w:style>
  <w:style w:type="paragraph" w:styleId="2242" w:customStyle="1">
    <w:name w:val="封面一致性程度标识2"/>
    <w:basedOn w:val="2029"/>
    <w:uiPriority w:val="0"/>
    <w:qFormat/>
    <w:pPr>
      <w:widowControl w:val="off"/>
      <w:framePr w:w="9639" w:h="6917" w:wrap="around" w:vAnchor="page" w:hAnchor="page" w:xAlign="center" w:y="4469" w:hRule="exact"/>
    </w:pPr>
    <w:rPr>
      <w:szCs w:val="28"/>
    </w:rPr>
  </w:style>
  <w:style w:type="paragraph" w:styleId="2243" w:customStyle="1">
    <w:name w:val="封面标准文稿类别2"/>
    <w:basedOn w:val="1903"/>
    <w:uiPriority w:val="0"/>
    <w:qFormat/>
    <w:pPr>
      <w:spacing w:after="160" w:line="240" w:lineRule="auto"/>
      <w:widowControl w:val="off"/>
      <w:framePr w:w="9639" w:h="6917" w:wrap="around" w:vAnchor="page" w:hAnchor="page" w:xAlign="center" w:y="4469" w:hRule="exact"/>
    </w:pPr>
    <w:rPr>
      <w:szCs w:val="28"/>
    </w:rPr>
  </w:style>
  <w:style w:type="paragraph" w:styleId="2244" w:customStyle="1">
    <w:name w:val="封面标准文稿编辑信息2"/>
    <w:basedOn w:val="2071"/>
    <w:uiPriority w:val="0"/>
    <w:qFormat/>
    <w:pPr>
      <w:spacing w:after="160"/>
      <w:widowControl w:val="off"/>
      <w:framePr w:w="9639" w:h="6917" w:wrap="around" w:vAnchor="page" w:hAnchor="page" w:xAlign="center" w:y="4469" w:hRule="exact"/>
    </w:pPr>
    <w:rPr>
      <w:szCs w:val="28"/>
    </w:rPr>
  </w:style>
  <w:style w:type="paragraph" w:styleId="2245"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rPr>
  </w:style>
  <w:style w:type="paragraph" w:styleId="2246" w:customStyle="1">
    <w:name w:val="封面正文内容"/>
    <w:basedOn w:val="748"/>
    <w:next w:val="748"/>
    <w:uiPriority w:val="0"/>
    <w:qFormat/>
    <w:rPr>
      <w:rFonts w:ascii="宋体" w:hAnsi="宋体" w:cs="宋体"/>
      <w:sz w:val="30"/>
      <w:szCs w:val="30"/>
    </w:rPr>
  </w:style>
  <w:style w:type="paragraph" w:styleId="2247" w:customStyle="1">
    <w:name w:val="a"/>
    <w:basedOn w:val="748"/>
    <w:uiPriority w:val="0"/>
    <w:qFormat/>
    <w:pPr>
      <w:jc w:val="left"/>
      <w:spacing w:before="100" w:beforeAutospacing="1" w:after="100" w:afterAutospacing="1"/>
      <w:widowControl/>
    </w:pPr>
    <w:rPr>
      <w:rFonts w:ascii="宋体" w:hAnsi="宋体" w:cs="宋体"/>
      <w:sz w:val="24"/>
    </w:rPr>
  </w:style>
  <w:style w:type="paragraph" w:styleId="2248" w:customStyle="1">
    <w:name w:val="方框下的ABC标题"/>
    <w:basedOn w:val="748"/>
    <w:uiPriority w:val="0"/>
    <w:qFormat/>
    <w:pPr>
      <w:spacing w:line="360" w:lineRule="auto"/>
    </w:pPr>
    <w:rPr>
      <w:rFonts w:hAnsi="宋体"/>
    </w:rPr>
  </w:style>
  <w:style w:type="paragraph" w:styleId="2249" w:customStyle="1">
    <w:name w:val="SUR-方框下的ABC标题"/>
    <w:basedOn w:val="748"/>
    <w:uiPriority w:val="0"/>
    <w:qFormat/>
    <w:pPr>
      <w:ind w:left="726" w:hanging="363"/>
      <w:jc w:val="left"/>
      <w:spacing w:line="360" w:lineRule="auto"/>
      <w:tabs>
        <w:tab w:val="left" w:pos="1140" w:leader="none"/>
      </w:tabs>
    </w:pPr>
    <w:rPr>
      <w:szCs w:val="20"/>
      <w:lang w:eastAsia="en-US"/>
    </w:rPr>
  </w:style>
  <w:style w:type="paragraph" w:styleId="2250" w:customStyle="1">
    <w:name w:val="D正文"/>
    <w:uiPriority w:val="0"/>
    <w:qFormat/>
    <w:pPr>
      <w:ind w:firstLine="200"/>
      <w:spacing w:line="360" w:lineRule="auto"/>
    </w:pPr>
    <w:rPr>
      <w:rFonts w:hint="default" w:ascii="Times New Roman" w:hAnsi="Times New Roman" w:eastAsia="楷体_GB2312" w:cs="Times New Roman"/>
      <w:sz w:val="24"/>
      <w:szCs w:val="24"/>
    </w:rPr>
  </w:style>
  <w:style w:type="paragraph" w:styleId="2251" w:customStyle="1">
    <w:name w:val="D标题二"/>
    <w:basedOn w:val="2250"/>
    <w:next w:val="2250"/>
    <w:uiPriority w:val="0"/>
    <w:qFormat/>
    <w:rPr>
      <w:rFonts w:eastAsia="黑体"/>
    </w:rPr>
  </w:style>
  <w:style w:type="paragraph" w:styleId="2252" w:customStyle="1">
    <w:name w:val="点对点应答文字"/>
    <w:basedOn w:val="748"/>
    <w:uiPriority w:val="0"/>
    <w:qFormat/>
    <w:pPr>
      <w:jc w:val="left"/>
      <w:spacing w:line="360" w:lineRule="auto"/>
    </w:pPr>
    <w:rPr>
      <w:i/>
      <w:color w:val="0000ff"/>
      <w:szCs w:val="20"/>
      <w:lang w:eastAsia="en-US"/>
    </w:rPr>
  </w:style>
  <w:style w:type="paragraph" w:styleId="2253" w:customStyle="1">
    <w:name w:val="SUR-方框标题"/>
    <w:basedOn w:val="748"/>
    <w:uiPriority w:val="0"/>
    <w:qFormat/>
    <w:pPr>
      <w:jc w:val="left"/>
      <w:spacing w:line="360" w:lineRule="auto"/>
    </w:pPr>
    <w:rPr>
      <w:szCs w:val="20"/>
      <w:lang w:eastAsia="en-US"/>
    </w:rPr>
  </w:style>
  <w:style w:type="paragraph" w:styleId="2254" w:customStyle="1">
    <w:name w:val="表内文字"/>
    <w:uiPriority w:val="0"/>
    <w:qFormat/>
    <w:rPr>
      <w:rFonts w:hint="default" w:ascii="Times New Roman" w:hAnsi="Times New Roman" w:eastAsia="宋体" w:cs="Times New Roman"/>
      <w:sz w:val="21"/>
    </w:rPr>
  </w:style>
  <w:style w:type="paragraph" w:styleId="2255" w:customStyle="1">
    <w:name w:val="示意图说明"/>
    <w:basedOn w:val="748"/>
    <w:next w:val="763"/>
    <w:uiPriority w:val="0"/>
    <w:qFormat/>
    <w:pPr>
      <w:jc w:val="center"/>
      <w:spacing w:line="360" w:lineRule="auto"/>
    </w:pPr>
    <w:rPr>
      <w:rFonts w:eastAsia="黑体"/>
      <w:szCs w:val="20"/>
      <w:lang w:eastAsia="en-US"/>
    </w:rPr>
  </w:style>
  <w:style w:type="paragraph" w:styleId="2256" w:customStyle="1">
    <w:name w:val="方框标题"/>
    <w:basedOn w:val="748"/>
    <w:next w:val="748"/>
    <w:uiPriority w:val="0"/>
    <w:qFormat/>
    <w:pPr>
      <w:ind w:firstLine="397"/>
      <w:spacing w:line="360" w:lineRule="auto"/>
      <w:tabs>
        <w:tab w:val="left" w:pos="420" w:leader="none"/>
      </w:tabs>
    </w:pPr>
    <w:rPr>
      <w:rFonts w:eastAsia="黑体"/>
    </w:rPr>
  </w:style>
  <w:style w:type="paragraph" w:styleId="2257" w:customStyle="1">
    <w:name w:val="封面"/>
    <w:uiPriority w:val="0"/>
    <w:qFormat/>
    <w:pPr>
      <w:jc w:val="both"/>
      <w:spacing w:line="412" w:lineRule="atLeast"/>
      <w:widowControl w:val="off"/>
    </w:pPr>
    <w:rPr>
      <w:rFonts w:hint="default" w:ascii="Times New Roman" w:hAnsi="Times New Roman" w:eastAsia="宋体" w:cs="Times New Roman"/>
      <w:sz w:val="21"/>
    </w:rPr>
  </w:style>
  <w:style w:type="paragraph" w:styleId="2258" w:customStyle="1">
    <w:name w:val="MM Topic 1"/>
    <w:basedOn w:val="837"/>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59" w:customStyle="1">
    <w:name w:val="MM Topic 3"/>
    <w:basedOn w:val="839"/>
    <w:uiPriority w:val="0"/>
    <w:qFormat/>
    <w:pPr>
      <w:ind w:left="420" w:hanging="420"/>
      <w:tabs>
        <w:tab w:val="left" w:pos="0" w:leader="none"/>
      </w:tabs>
    </w:pPr>
    <w:rPr>
      <w:rFonts w:ascii="Calibri" w:hAnsi="Calibri"/>
      <w:bCs/>
      <w:szCs w:val="32"/>
      <w:lang w:val="zh-CN"/>
    </w:rPr>
  </w:style>
  <w:style w:type="paragraph" w:styleId="2260" w:customStyle="1">
    <w:name w:val="p15"/>
    <w:basedOn w:val="748"/>
    <w:uiPriority w:val="0"/>
    <w:qFormat/>
    <w:pPr>
      <w:jc w:val="left"/>
      <w:spacing w:before="156" w:after="156"/>
      <w:widowControl/>
    </w:pPr>
    <w:rPr>
      <w:rFonts w:ascii="黑体" w:hAnsi="黑体" w:eastAsia="黑体" w:cs="宋体"/>
      <w:szCs w:val="21"/>
    </w:rPr>
  </w:style>
  <w:style w:type="paragraph" w:styleId="2261" w:customStyle="1">
    <w:name w:val="p16"/>
    <w:basedOn w:val="748"/>
    <w:uiPriority w:val="0"/>
    <w:qFormat/>
    <w:pPr>
      <w:ind w:firstLine="420"/>
      <w:widowControl/>
    </w:pPr>
    <w:rPr>
      <w:rFonts w:ascii="宋体" w:hAnsi="宋体" w:cs="宋体"/>
      <w:sz w:val="20"/>
      <w:szCs w:val="20"/>
    </w:rPr>
  </w:style>
  <w:style w:type="paragraph" w:styleId="2262" w:customStyle="1">
    <w:name w:val="p17"/>
    <w:basedOn w:val="748"/>
    <w:uiPriority w:val="0"/>
    <w:qFormat/>
    <w:pPr>
      <w:jc w:val="center"/>
      <w:spacing w:before="156" w:after="156"/>
      <w:widowControl/>
    </w:pPr>
    <w:rPr>
      <w:rFonts w:ascii="黑体" w:hAnsi="黑体" w:eastAsia="黑体" w:cs="宋体"/>
      <w:szCs w:val="21"/>
    </w:rPr>
  </w:style>
  <w:style w:type="paragraph" w:styleId="2263" w:customStyle="1">
    <w:name w:val="0-投标正文"/>
    <w:basedOn w:val="837"/>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64" w:customStyle="1">
    <w:name w:val="网格型1"/>
    <w:basedOn w:val="75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5" w:customStyle="1">
    <w:name w:val="网格型2"/>
    <w:basedOn w:val="75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6" w:customStyle="1">
    <w:name w:val="网格型11"/>
    <w:basedOn w:val="75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7" w:customStyle="1">
    <w:name w:val="网格型21"/>
    <w:basedOn w:val="75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8" w:customStyle="1">
    <w:name w:val="网格型3"/>
    <w:basedOn w:val="7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9" w:customStyle="1">
    <w:name w:val="网格型12"/>
    <w:basedOn w:val="75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0" w:customStyle="1">
    <w:name w:val="网格型22"/>
    <w:basedOn w:val="75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1" w:customStyle="1">
    <w:name w:val="网格型4"/>
    <w:basedOn w:val="7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2" w:customStyle="1">
    <w:name w:val="网格型13"/>
    <w:basedOn w:val="75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3" w:customStyle="1">
    <w:name w:val="网格型23"/>
    <w:basedOn w:val="75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4" w:customStyle="1">
    <w:name w:val="网格型5"/>
    <w:basedOn w:val="7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5" w:customStyle="1">
    <w:name w:val="网格型6"/>
    <w:basedOn w:val="7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6" w:customStyle="1">
    <w:name w:val="网格型14"/>
    <w:basedOn w:val="75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7" w:customStyle="1">
    <w:name w:val="网格型24"/>
    <w:basedOn w:val="75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8" w:customStyle="1">
    <w:name w:val="网格型7"/>
    <w:basedOn w:val="7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9" w:customStyle="1">
    <w:name w:val="网格型8"/>
    <w:basedOn w:val="75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80" w:customStyle="1">
    <w:name w:val="普通(网站) Char"/>
    <w:uiPriority w:val="0"/>
    <w:qFormat/>
    <w:rPr>
      <w:rFonts w:ascii="宋体" w:hAnsi="宋体" w:cs="宋体"/>
      <w:color w:val="000000"/>
      <w:sz w:val="24"/>
      <w:szCs w:val="24"/>
    </w:rPr>
  </w:style>
  <w:style w:type="character" w:styleId="2281" w:customStyle="1">
    <w:name w:val="正文缩进 Char"/>
    <w:uiPriority w:val="0"/>
    <w:qFormat/>
    <w:rPr>
      <w:rFonts w:eastAsia="宋体"/>
      <w:sz w:val="21"/>
      <w:lang w:val="en-US" w:eastAsia="zh-CN" w:bidi="ar-SA"/>
    </w:rPr>
  </w:style>
  <w:style w:type="character" w:styleId="2282" w:customStyle="1">
    <w:name w:val="正文首行缩进 2 Char2"/>
    <w:basedOn w:val="1560"/>
    <w:link w:val="813"/>
    <w:uiPriority w:val="99"/>
    <w:semiHidden/>
    <w:qFormat/>
    <w:rPr>
      <w:rFonts w:ascii="Times New Roman" w:hAnsi="Times New Roman" w:eastAsia="宋体" w:cs="Times New Roman"/>
      <w:szCs w:val="24"/>
    </w:rPr>
  </w:style>
  <w:style w:type="character" w:styleId="2283" w:customStyle="1">
    <w:name w:val="正文首行缩进 Char"/>
    <w:basedOn w:val="1561"/>
    <w:link w:val="812"/>
    <w:uiPriority w:val="0"/>
    <w:qFormat/>
    <w:rPr>
      <w:rFonts w:ascii="Times New Roman" w:hAnsi="Times New Roman" w:eastAsia="宋体" w:cs="Times New Roman"/>
      <w:szCs w:val="24"/>
    </w:rPr>
  </w:style>
  <w:style w:type="paragraph" w:styleId="2284" w:customStyle="1">
    <w:name w:val="Andy_正文格式"/>
    <w:basedOn w:val="748"/>
    <w:uiPriority w:val="0"/>
    <w:qFormat/>
    <w:pPr>
      <w:ind w:firstLine="560"/>
      <w:jc w:val="left"/>
    </w:pPr>
    <w:rPr>
      <w:rFonts w:ascii="仿宋_GB2312" w:eastAsia="仿宋_GB2312"/>
      <w:sz w:val="28"/>
      <w:szCs w:val="28"/>
    </w:rPr>
  </w:style>
  <w:style w:type="character" w:styleId="2285" w:customStyle="1">
    <w:name w:val="p141"/>
    <w:uiPriority w:val="0"/>
    <w:qFormat/>
    <w:rPr>
      <w:sz w:val="21"/>
      <w:szCs w:val="21"/>
    </w:rPr>
  </w:style>
  <w:style w:type="character" w:styleId="2286" w:customStyle="1">
    <w:name w:val="标题 3 字符"/>
    <w:uiPriority w:val="0"/>
    <w:qFormat/>
    <w:rPr>
      <w:b/>
      <w:sz w:val="32"/>
    </w:rPr>
  </w:style>
  <w:style w:type="paragraph" w:styleId="2287" w:customStyle="1">
    <w:name w:val="正文_4"/>
    <w:uiPriority w:val="0"/>
    <w:qFormat/>
    <w:pPr>
      <w:jc w:val="both"/>
      <w:widowControl w:val="off"/>
    </w:pPr>
    <w:rPr>
      <w:rFonts w:hint="default" w:ascii="Times New Roman" w:hAnsi="Times New Roman" w:eastAsia="宋体" w:cs="Times New Roman"/>
      <w:sz w:val="21"/>
      <w:szCs w:val="24"/>
    </w:rPr>
  </w:style>
  <w:style w:type="character" w:styleId="2288" w:customStyle="1">
    <w:name w:val="px_10"/>
    <w:basedOn w:val="754"/>
    <w:uiPriority w:val="0"/>
    <w:qFormat/>
  </w:style>
  <w:style w:type="paragraph" w:styleId="2289" w:customStyle="1">
    <w:name w:val="正文_8"/>
    <w:uiPriority w:val="0"/>
    <w:qFormat/>
    <w:pPr>
      <w:jc w:val="both"/>
      <w:widowControl w:val="off"/>
    </w:pPr>
    <w:rPr>
      <w:rFonts w:hint="default" w:ascii="Calibri" w:hAnsi="Calibri" w:eastAsia="宋体" w:cs="Times New Roman"/>
      <w:sz w:val="21"/>
      <w:szCs w:val="22"/>
    </w:rPr>
  </w:style>
  <w:style w:type="paragraph" w:styleId="2290" w:customStyle="1">
    <w:name w:val="text-tag"/>
    <w:basedOn w:val="748"/>
    <w:uiPriority w:val="99"/>
    <w:semiHidden/>
    <w:qFormat/>
    <w:pPr>
      <w:jc w:val="left"/>
      <w:spacing w:before="100" w:beforeAutospacing="1" w:after="100" w:afterAutospacing="1"/>
      <w:widowControl/>
    </w:pPr>
    <w:rPr>
      <w:rFonts w:ascii="宋体" w:hAnsi="宋体" w:cs="宋体"/>
      <w:sz w:val="24"/>
    </w:rPr>
  </w:style>
  <w:style w:type="paragraph" w:styleId="2291" w:customStyle="1">
    <w:name w:val="_Style 1379"/>
    <w:basedOn w:val="748"/>
    <w:next w:val="748"/>
    <w:uiPriority w:val="0"/>
    <w:qFormat/>
    <w:pPr>
      <w:jc w:val="center"/>
      <w:pBdr>
        <w:bottom w:val="single" w:color="auto" w:sz="6" w:space="1"/>
      </w:pBdr>
    </w:pPr>
    <w:rPr>
      <w:rFonts w:ascii="Arial"/>
      <w:vanish/>
      <w:sz w:val="16"/>
    </w:rPr>
  </w:style>
  <w:style w:type="paragraph" w:styleId="2292" w:customStyle="1">
    <w:name w:val="_Style 1380"/>
    <w:basedOn w:val="748"/>
    <w:next w:val="748"/>
    <w:uiPriority w:val="0"/>
    <w:qFormat/>
    <w:pPr>
      <w:jc w:val="center"/>
      <w:pBdr>
        <w:top w:val="single" w:color="auto" w:sz="6" w:space="1"/>
      </w:pBdr>
    </w:pPr>
    <w:rPr>
      <w:rFonts w:ascii="Arial"/>
      <w:vanish/>
      <w:sz w:val="16"/>
    </w:rPr>
  </w:style>
  <w:style w:type="paragraph" w:styleId="2293" w:customStyle="1">
    <w:name w:val="Normal_19"/>
    <w:uiPriority w:val="0"/>
    <w:qFormat/>
    <w:pPr>
      <w:jc w:val="both"/>
      <w:widowControl w:val="off"/>
    </w:pPr>
    <w:rPr>
      <w:rFonts w:hint="default" w:ascii="Times New Roman" w:hAnsi="Times New Roman" w:eastAsia="宋体" w:cs="Times New Roman"/>
      <w:sz w:val="21"/>
      <w:szCs w:val="24"/>
    </w:rPr>
  </w:style>
  <w:style w:type="character" w:styleId="2294" w:customStyle="1">
    <w:name w:val="纯文本 Char1"/>
    <w:link w:val="1854"/>
    <w:uiPriority w:val="0"/>
    <w:qFormat/>
    <w:rPr>
      <w:rFonts w:ascii="宋体" w:hAnsi="Courier New"/>
      <w:sz w:val="21"/>
      <w:szCs w:val="21"/>
    </w:rPr>
  </w:style>
  <w:style w:type="paragraph" w:styleId="2295" w:customStyle="1">
    <w:name w:val="索引 11"/>
    <w:basedOn w:val="748"/>
    <w:next w:val="748"/>
    <w:uiPriority w:val="99"/>
    <w:qFormat/>
    <w:pPr>
      <w:spacing w:line="360" w:lineRule="auto"/>
    </w:pPr>
    <w:rPr>
      <w:rFonts w:ascii="仿宋_GB2312" w:eastAsia="仿宋_GB2312"/>
      <w:sz w:val="24"/>
      <w:szCs w:val="20"/>
    </w:rPr>
  </w:style>
  <w:style w:type="paragraph" w:styleId="2296" w:customStyle="1">
    <w:name w:val="修订2"/>
    <w:hidden/>
    <w:uiPriority w:val="99"/>
    <w:unhideWhenUsed/>
    <w:qFormat/>
    <w:rPr>
      <w:rFonts w:hint="default" w:ascii="Times New Roman" w:hAnsi="Times New Roman" w:eastAsia="宋体" w:cs="Times New Roman"/>
      <w:sz w:val="21"/>
      <w:szCs w:val="24"/>
    </w:rPr>
  </w:style>
  <w:style w:type="table" w:styleId="2297" w:customStyle="1">
    <w:name w:val="Table Normal"/>
    <w:uiPriority w:val="0"/>
    <w:unhideWhenUsed/>
    <w:qFormat/>
    <w:rPr>
      <w:rFonts w:ascii="Calibri" w:hAnsi="Calibri"/>
    </w:rPr>
    <w:tblPr>
      <w:tblCellMar>
        <w:left w:w="0" w:type="dxa"/>
        <w:top w:w="0" w:type="dxa"/>
        <w:right w:w="0" w:type="dxa"/>
        <w:bottom w:w="0" w:type="dxa"/>
      </w:tblCellMar>
    </w:tblPr>
  </w:style>
  <w:style w:type="paragraph" w:styleId="2298" w:customStyle="1">
    <w:name w:val="正文_0"/>
    <w:uiPriority w:val="99"/>
    <w:qFormat/>
    <w:pPr>
      <w:jc w:val="both"/>
      <w:widowControl w:val="off"/>
    </w:pPr>
    <w:rPr>
      <w:rFonts w:hint="default" w:ascii="Times New Roman" w:hAnsi="Times New Roman" w:eastAsia="宋体" w:cs="Times New Roman"/>
      <w:sz w:val="21"/>
      <w:szCs w:val="24"/>
    </w:rPr>
  </w:style>
  <w:style w:type="paragraph" w:styleId="2299" w:customStyle="1">
    <w:name w:val="正文_0_0"/>
    <w:uiPriority w:val="99"/>
    <w:qFormat/>
    <w:rPr>
      <w:rFonts w:hint="default" w:ascii="Times New Roman" w:hAnsi="Times New Roman" w:eastAsia="宋体" w:cs="Times New Roman"/>
      <w:sz w:val="21"/>
    </w:rPr>
  </w:style>
  <w:style w:type="character" w:styleId="2300" w:customStyle="1">
    <w:name w:val="页眉 Char3"/>
    <w:basedOn w:val="754"/>
    <w:link w:val="792"/>
    <w:uiPriority w:val="99"/>
    <w:semiHidden/>
    <w:qFormat/>
    <w:rPr>
      <w:sz w:val="18"/>
      <w:szCs w:val="18"/>
    </w:rPr>
  </w:style>
  <w:style w:type="character" w:styleId="2301" w:customStyle="1">
    <w:name w:val="页脚 Char3"/>
    <w:basedOn w:val="754"/>
    <w:link w:val="790"/>
    <w:uiPriority w:val="99"/>
    <w:semiHidden/>
    <w:qFormat/>
    <w:rPr>
      <w:sz w:val="18"/>
      <w:szCs w:val="18"/>
    </w:rPr>
  </w:style>
  <w:style w:type="character" w:styleId="2302" w:customStyle="1">
    <w:name w:val="标题 1 Char4"/>
    <w:basedOn w:val="754"/>
    <w:link w:val="749"/>
    <w:uiPriority w:val="9"/>
    <w:qFormat/>
    <w:rPr>
      <w:b/>
      <w:bCs/>
      <w:sz w:val="44"/>
      <w:szCs w:val="44"/>
    </w:rPr>
  </w:style>
  <w:style w:type="character" w:styleId="2303" w:customStyle="1">
    <w:name w:val="标题 2 Char3"/>
    <w:basedOn w:val="754"/>
    <w:link w:val="750"/>
    <w:uiPriority w:val="9"/>
    <w:semiHidden/>
    <w:qFormat/>
    <w:rPr>
      <w:rFonts w:asciiTheme="majorHAnsi" w:hAnsiTheme="majorHAnsi" w:eastAsiaTheme="majorEastAsia" w:cstheme="majorBidi"/>
      <w:b/>
      <w:bCs/>
      <w:sz w:val="32"/>
      <w:szCs w:val="32"/>
    </w:rPr>
  </w:style>
  <w:style w:type="character" w:styleId="2304" w:customStyle="1">
    <w:name w:val="标题 3 Char4"/>
    <w:basedOn w:val="754"/>
    <w:link w:val="751"/>
    <w:uiPriority w:val="9"/>
    <w:semiHidden/>
    <w:qFormat/>
    <w:rPr>
      <w:b/>
      <w:bCs/>
      <w:sz w:val="32"/>
      <w:szCs w:val="32"/>
    </w:rPr>
  </w:style>
  <w:style w:type="character" w:styleId="2305" w:customStyle="1">
    <w:name w:val="标题 4 Char4"/>
    <w:basedOn w:val="754"/>
    <w:link w:val="752"/>
    <w:uiPriority w:val="9"/>
    <w:semiHidden/>
    <w:qFormat/>
    <w:rPr>
      <w:rFonts w:asciiTheme="majorHAnsi" w:hAnsiTheme="majorHAnsi" w:eastAsiaTheme="majorEastAsia" w:cstheme="majorBidi"/>
      <w:b/>
      <w:bCs/>
      <w:sz w:val="28"/>
      <w:szCs w:val="28"/>
    </w:rPr>
  </w:style>
  <w:style w:type="character" w:styleId="2306" w:customStyle="1">
    <w:name w:val="标题 5 Char4"/>
    <w:basedOn w:val="754"/>
    <w:link w:val="753"/>
    <w:uiPriority w:val="9"/>
    <w:semiHidden/>
    <w:qFormat/>
    <w:rPr>
      <w:b/>
      <w:bCs/>
      <w:sz w:val="28"/>
      <w:szCs w:val="28"/>
    </w:rPr>
  </w:style>
  <w:style w:type="paragraph" w:styleId="2307" w:customStyle="1">
    <w:name w:val="首行缩进"/>
    <w:basedOn w:val="748"/>
    <w:uiPriority w:val="0"/>
    <w:qFormat/>
    <w:pPr>
      <w:ind w:firstLine="480"/>
      <w:spacing w:line="360" w:lineRule="auto"/>
    </w:pPr>
    <w:rPr>
      <w:sz w:val="24"/>
      <w:szCs w:val="20"/>
      <w:lang w:val="zh-CN"/>
    </w:rPr>
  </w:style>
  <w:style w:type="paragraph" w:styleId="2308" w:customStyle="1">
    <w:name w:val="页眉1"/>
    <w:basedOn w:val="748"/>
    <w:uiPriority w:val="0"/>
    <w:qFormat/>
    <w:pPr>
      <w:ind w:firstLine="880"/>
      <w:jc w:val="center"/>
      <w:spacing w:line="360" w:lineRule="auto"/>
      <w:tabs>
        <w:tab w:val="center" w:pos="4153" w:leader="none"/>
        <w:tab w:val="right" w:pos="8306" w:leader="none"/>
      </w:tabs>
    </w:pPr>
    <w:rPr>
      <w:rFonts w:eastAsia="仿宋_GB2312"/>
      <w:sz w:val="18"/>
      <w:szCs w:val="20"/>
    </w:rPr>
  </w:style>
  <w:style w:type="paragraph" w:styleId="2309" w:customStyle="1">
    <w:name w:val="页脚1"/>
    <w:basedOn w:val="748"/>
    <w:uiPriority w:val="0"/>
    <w:qFormat/>
    <w:pPr>
      <w:ind w:firstLine="880"/>
      <w:jc w:val="left"/>
      <w:spacing w:line="360" w:lineRule="auto"/>
      <w:tabs>
        <w:tab w:val="center" w:pos="4153" w:leader="none"/>
        <w:tab w:val="right" w:pos="8306" w:leader="none"/>
      </w:tabs>
    </w:pPr>
    <w:rPr>
      <w:rFonts w:eastAsia="黑体"/>
      <w:sz w:val="18"/>
      <w:szCs w:val="18"/>
    </w:rPr>
  </w:style>
  <w:style w:type="character" w:styleId="2310" w:customStyle="1">
    <w:name w:val="页码11"/>
    <w:uiPriority w:val="0"/>
    <w:qFormat/>
    <w:rPr>
      <w:rFonts w:ascii="Times New Roman" w:hAnsi="Times New Roman" w:eastAsia="宋体" w:cs="Times New Roman"/>
      <w:sz w:val="24"/>
      <w:szCs w:val="24"/>
      <w:lang w:val="en-US" w:eastAsia="zh-CN" w:bidi="ar-SA"/>
    </w:rPr>
  </w:style>
  <w:style w:type="paragraph" w:styleId="2311" w:customStyle="1">
    <w:name w:val="正文1"/>
    <w:basedOn w:val="2048"/>
    <w:uiPriority w:val="0"/>
    <w:qFormat/>
    <w:pPr>
      <w:ind w:firstLine="0"/>
      <w:spacing w:line="500" w:lineRule="exact"/>
    </w:pPr>
    <w:rPr>
      <w:rFonts w:hAnsi="新宋体"/>
      <w:sz w:val="24"/>
      <w:szCs w:val="21"/>
    </w:rPr>
  </w:style>
  <w:style w:type="paragraph" w:styleId="2312" w:customStyle="1">
    <w:name w:val="修订3"/>
    <w:hidden/>
    <w:uiPriority w:val="99"/>
    <w:unhideWhenUsed/>
    <w:qFormat/>
    <w:rPr>
      <w:rFonts w:hint="default" w:ascii="Times New Roman" w:hAnsi="Times New Roman" w:eastAsia="宋体" w:cs="Times New Roman"/>
      <w:sz w:val="24"/>
      <w:szCs w:val="24"/>
    </w:rPr>
  </w:style>
  <w:style w:type="paragraph" w:styleId="2313" w:customStyle="1">
    <w:name w:val="页眉2"/>
    <w:basedOn w:val="748"/>
    <w:next w:val="792"/>
    <w:uiPriority w:val="0"/>
    <w:qFormat/>
    <w:pPr>
      <w:ind w:firstLine="880"/>
      <w:jc w:val="center"/>
      <w:tabs>
        <w:tab w:val="center" w:pos="4153" w:leader="none"/>
        <w:tab w:val="right" w:pos="8306" w:leader="none"/>
      </w:tabs>
      <w:pBdr>
        <w:bottom w:val="single" w:color="auto" w:sz="6" w:space="1"/>
      </w:pBdr>
    </w:pPr>
    <w:rPr>
      <w:sz w:val="18"/>
      <w:szCs w:val="18"/>
    </w:rPr>
  </w:style>
  <w:style w:type="paragraph" w:styleId="2314" w:customStyle="1">
    <w:name w:val="页脚2"/>
    <w:basedOn w:val="748"/>
    <w:next w:val="790"/>
    <w:uiPriority w:val="0"/>
    <w:qFormat/>
    <w:pPr>
      <w:ind w:firstLine="880"/>
      <w:jc w:val="left"/>
      <w:tabs>
        <w:tab w:val="center" w:pos="4153" w:leader="none"/>
        <w:tab w:val="right" w:pos="8306" w:leader="none"/>
      </w:tabs>
    </w:pPr>
    <w:rPr>
      <w:sz w:val="18"/>
      <w:szCs w:val="18"/>
    </w:rPr>
  </w:style>
  <w:style w:type="paragraph" w:styleId="2315" w:customStyle="1">
    <w:name w:val="批注框文本1"/>
    <w:basedOn w:val="748"/>
    <w:next w:val="789"/>
    <w:uiPriority w:val="0"/>
    <w:qFormat/>
    <w:pPr>
      <w:ind w:firstLine="880"/>
    </w:pPr>
    <w:rPr>
      <w:sz w:val="18"/>
      <w:szCs w:val="18"/>
    </w:rPr>
  </w:style>
  <w:style w:type="table" w:styleId="2316" w:customStyle="1">
    <w:name w:val="网格型71"/>
    <w:basedOn w:val="75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7" w:customStyle="1">
    <w:name w:val="网格型72"/>
    <w:basedOn w:val="75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35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D1498E3-3156-4A68-B69E-0C3EF840356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句容分公司</cp:lastModifiedBy>
  <cp:revision>15</cp:revision>
  <dcterms:created xsi:type="dcterms:W3CDTF">2025-06-24T00:58:00Z</dcterms:created>
  <dcterms:modified xsi:type="dcterms:W3CDTF">2026-04-23T02:48:04Z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D3DAC278359B459F9B91ED7CB700AA5E_13</vt:lpwstr>
  </property>
  <property fmtid="{D5CDD505-2E9C-101B-9397-08002B2CF9AE}" pid="4" name="KSOTemplateDocerSaveRecord">
    <vt:lpwstr>eyJoZGlkIjoiY2U5M2UxZmIyNDdmZDkzNWM2OWViN2YyZTFkNTk4MmQiLCJ1c2VySWQiOiIxMDI0NDUyMTU2In0=</vt:lpwstr>
  </property>
</Properties>
</file>