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80"/>
          <w:sz w:val="84"/>
          <w:szCs w:val="84"/>
          <w:lang w:val="en-US" w:eastAsia="zh-CN"/>
        </w:rPr>
      </w:pPr>
      <w:r>
        <w:rPr>
          <w:rFonts w:hint="eastAsia" w:ascii="宋体" w:hAnsi="宋体" w:eastAsia="宋体" w:cs="宋体"/>
          <w:b/>
          <w:bCs/>
          <w:color w:val="000000"/>
          <w:spacing w:val="80"/>
          <w:sz w:val="84"/>
          <w:szCs w:val="84"/>
          <w:lang w:val="en-US" w:eastAsia="zh-CN"/>
        </w:rPr>
      </w:r>
      <w:r/>
    </w:p>
    <w:p>
      <w:pPr>
        <w:jc w:val="center"/>
        <w:spacing w:line="360" w:lineRule="auto"/>
        <w:rPr>
          <w:rFonts w:hint="default" w:ascii="宋体" w:hAnsi="宋体" w:eastAsia="宋体" w:cs="宋体"/>
          <w:b/>
          <w:bCs/>
          <w:color w:val="000000"/>
          <w:spacing w:val="80"/>
          <w:sz w:val="84"/>
          <w:szCs w:val="84"/>
          <w:lang w:val="en-US"/>
        </w:rPr>
      </w:pPr>
      <w:r>
        <w:rPr>
          <w:rFonts w:hint="eastAsia" w:ascii="宋体" w:hAnsi="宋体" w:eastAsia="宋体" w:cs="宋体"/>
          <w:b/>
          <w:bCs/>
          <w:color w:val="000000"/>
          <w:spacing w:val="80"/>
          <w:sz w:val="84"/>
          <w:szCs w:val="84"/>
          <w:lang w:val="en-US" w:eastAsia="zh-CN"/>
        </w:rPr>
        <w:t xml:space="preserve">东海县政府采购</w:t>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 xml:space="preserve">招标文件</w:t>
      </w:r>
      <w:r/>
    </w:p>
    <w:p>
      <w:pPr>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ind w:firstLine="1145"/>
        <w:spacing w:line="360" w:lineRule="auto"/>
        <w:rPr>
          <w:rFonts w:hint="eastAsia" w:ascii="宋体" w:hAnsi="宋体" w:eastAsia="宋体" w:cs="宋体"/>
          <w:b/>
          <w:bCs/>
          <w:color w:val="000000"/>
          <w:spacing w:val="16"/>
          <w:sz w:val="30"/>
          <w:szCs w:val="30"/>
          <w:highlight w:val="none"/>
          <w:lang w:val="en-US" w:eastAsia="zh-CN"/>
        </w:rPr>
      </w:pPr>
      <w:r>
        <w:rPr>
          <w:rFonts w:hint="eastAsia" w:ascii="宋体" w:hAnsi="宋体" w:eastAsia="宋体" w:cs="宋体"/>
          <w:b/>
          <w:bCs/>
          <w:color w:val="000000"/>
          <w:sz w:val="30"/>
          <w:szCs w:val="30"/>
          <w:highlight w:val="none"/>
          <w:lang w:eastAsia="zh-CN"/>
        </w:rPr>
        <w:t xml:space="preserve">项目名称</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eastAsia="zh-CN"/>
        </w:rPr>
        <w:t xml:space="preserve">2025年度东海县部级小麦绿色高产高效行动项目</w:t>
      </w:r>
      <w:r/>
    </w:p>
    <w:p>
      <w:pPr>
        <w:ind w:firstLine="1145"/>
        <w:jc w:val="both"/>
        <w:keepLines w:val="0"/>
        <w:keepNext w:val="0"/>
        <w:pageBreakBefore w:val="0"/>
        <w:spacing w:after="0" w:line="360" w:lineRule="auto"/>
        <w:widowControl w:val="off"/>
        <w:rPr>
          <w:rFonts w:hint="default"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项目编号：JSZC-320722-DHHY-C2026-0008</w:t>
      </w:r>
      <w:r/>
    </w:p>
    <w:p>
      <w:pPr>
        <w:jc w:val="both"/>
        <w:spacing w:after="120"/>
        <w:widowControl w:val="off"/>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r>
      <w:r/>
    </w:p>
    <w:p>
      <w:pPr>
        <w:ind w:right="-993"/>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pStyle w:val="815"/>
        <w:rPr>
          <w:rFonts w:hint="eastAsia"/>
          <w:lang w:val="en-US" w:eastAsia="zh-CN"/>
        </w:rPr>
      </w:pPr>
      <w:r>
        <w:rPr>
          <w:rFonts w:hint="eastAsia"/>
          <w:lang w:val="en-US" w:eastAsia="zh-CN"/>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rPr>
          <w:rFonts w:hint="eastAsia" w:ascii="宋体" w:hAnsi="宋体" w:eastAsia="宋体" w:cs="宋体"/>
          <w:szCs w:val="22"/>
        </w:rPr>
      </w:pPr>
      <w:r>
        <w:rPr>
          <w:rFonts w:hint="eastAsia" w:ascii="宋体" w:hAnsi="宋体" w:eastAsia="宋体" w:cs="宋体"/>
          <w:szCs w:val="22"/>
        </w:rPr>
      </w:r>
      <w:r/>
    </w:p>
    <w:p>
      <w:pPr>
        <w:ind w:left="840" w:firstLine="643"/>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   购   人：</w:t>
      </w:r>
      <w:r>
        <w:rPr>
          <w:rFonts w:hint="eastAsia" w:ascii="宋体" w:hAnsi="宋体" w:eastAsia="宋体" w:cs="宋体"/>
          <w:b/>
          <w:bCs w:val="0"/>
          <w:color w:val="000000"/>
          <w:sz w:val="32"/>
          <w:szCs w:val="24"/>
          <w:lang w:eastAsia="zh-CN"/>
        </w:rPr>
        <w:t xml:space="preserve">东海县农业技术推广中心</w:t>
      </w:r>
      <w:r/>
    </w:p>
    <w:p>
      <w:pPr>
        <w:ind w:left="840" w:firstLine="643"/>
        <w:jc w:val="left"/>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采购代理机构：</w:t>
      </w:r>
      <w:r>
        <w:rPr>
          <w:rFonts w:hint="eastAsia" w:ascii="宋体" w:hAnsi="宋体" w:eastAsia="宋体" w:cs="宋体"/>
          <w:b/>
          <w:bCs w:val="0"/>
          <w:color w:val="000000"/>
          <w:sz w:val="32"/>
          <w:szCs w:val="24"/>
          <w:lang w:eastAsia="zh-CN"/>
        </w:rPr>
        <w:t xml:space="preserve">江苏宏业工程项目管理咨询有限公司</w:t>
      </w:r>
      <w:r/>
    </w:p>
    <w:p>
      <w:pPr>
        <w:jc w:val="center"/>
        <w:keepLines/>
        <w:keepNext/>
        <w:spacing w:line="360" w:lineRule="auto"/>
        <w:rPr>
          <w:rFonts w:hint="eastAsia" w:ascii="宋体" w:hAnsi="宋体" w:eastAsia="宋体" w:cs="宋体"/>
          <w:b/>
          <w:bCs w:val="0"/>
          <w:color w:val="000000"/>
          <w:sz w:val="32"/>
          <w:szCs w:val="24"/>
          <w:lang w:val="en-US" w:eastAsia="zh-CN"/>
        </w:rPr>
        <w:sectPr>
          <w:footnotePr/>
          <w:endnotePr/>
          <w:type w:val="nextPage"/>
          <w:pgSz w:w="11906" w:h="16838" w:orient="portrait"/>
          <w:pgMar w:top="1406" w:right="1406" w:bottom="1406" w:left="1406" w:header="720" w:footer="720" w:gutter="0"/>
          <w:cols w:num="1" w:sep="0" w:space="1701" w:equalWidth="1"/>
          <w:docGrid w:linePitch="360"/>
          <w:titlePg/>
        </w:sectPr>
        <w:outlineLvl w:val="9"/>
      </w:pPr>
      <w:r/>
      <w:bookmarkStart w:id="0" w:name="_Toc16299"/>
      <w:r>
        <w:rPr>
          <w:rFonts w:hint="eastAsia" w:ascii="宋体" w:hAnsi="宋体" w:eastAsia="宋体" w:cs="宋体"/>
          <w:b/>
          <w:bCs w:val="0"/>
          <w:color w:val="000000"/>
          <w:sz w:val="32"/>
          <w:szCs w:val="24"/>
          <w:lang w:val="en-US" w:eastAsia="zh-CN"/>
        </w:rPr>
        <w:t xml:space="preserve">二零二六年四月</w:t>
      </w:r>
      <w:bookmarkStart w:id="1" w:name="_Toc3580"/>
      <w:r/>
      <w:r/>
    </w:p>
    <w:p>
      <w:pPr>
        <w:jc w:val="center"/>
        <w:keepLines/>
        <w:keepNext/>
        <w:spacing w:line="360" w:lineRule="auto"/>
        <w:rPr>
          <w:rFonts w:hint="eastAsia" w:ascii="宋体" w:hAnsi="宋体" w:eastAsia="宋体" w:cs="宋体"/>
          <w:b/>
          <w:sz w:val="36"/>
          <w:szCs w:val="20"/>
        </w:rPr>
        <w:outlineLvl w:val="9"/>
      </w:pPr>
      <w:r>
        <w:rPr>
          <w:rFonts w:hint="eastAsia" w:ascii="宋体" w:hAnsi="宋体" w:eastAsia="宋体" w:cs="宋体"/>
          <w:b/>
          <w:bCs/>
          <w:color w:val="000000"/>
          <w:sz w:val="36"/>
          <w:szCs w:val="20"/>
        </w:rPr>
        <w:t xml:space="preserve">目     录</w:t>
      </w:r>
      <w:bookmarkEnd w:id="0"/>
      <w:r/>
      <w:bookmarkEnd w:id="1"/>
      <w:r/>
      <w:r/>
    </w:p>
    <w:p>
      <w:pPr>
        <w:ind w:firstLine="56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iCs/>
          <w:color w:val="000000"/>
          <w:sz w:val="28"/>
          <w:szCs w:val="28"/>
          <w:lang w:val="en-US" w:eastAsia="zh-CN" w:bidi="ar-SA"/>
        </w:rPr>
        <w:fldChar w:fldCharType="begin"/>
      </w:r>
      <w:r>
        <w:rPr>
          <w:rFonts w:hint="eastAsia" w:ascii="宋体" w:hAnsi="宋体" w:eastAsia="宋体" w:cs="宋体"/>
          <w:b/>
          <w:bCs/>
          <w:i/>
          <w:iCs/>
          <w:color w:val="000000"/>
          <w:sz w:val="28"/>
          <w:szCs w:val="28"/>
          <w:lang w:val="en-US" w:eastAsia="zh-CN" w:bidi="ar-SA"/>
        </w:rPr>
        <w:instrText xml:space="preserve">TOC \o "1-1" \h \u </w:instrText>
      </w:r>
      <w:r>
        <w:rPr>
          <w:rFonts w:hint="eastAsia" w:ascii="宋体" w:hAnsi="宋体" w:eastAsia="宋体" w:cs="宋体"/>
          <w:b/>
          <w:bCs/>
          <w:i/>
          <w:iCs/>
          <w:color w:val="000000"/>
          <w:sz w:val="28"/>
          <w:szCs w:val="28"/>
          <w:lang w:val="en-US" w:eastAsia="zh-CN" w:bidi="ar-SA"/>
        </w:rPr>
        <w:fldChar w:fldCharType="separate"/>
      </w: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_Toc16299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目     录</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_Toc16299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1</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_Toc12726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第一章  招标公告</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2</w:t>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color w:val="000000"/>
          <w:sz w:val="24"/>
          <w:szCs w:val="28"/>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_Toc10641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第二章  投标人须知</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6</w:t>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_Toc10641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第三章  政府采购合同格式</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2</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1</w:t>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_Toc15100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第四章  合同专用条款</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_Toc15100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31</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default"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_Toc13047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第五章  项目需求</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3</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2</w:t>
      </w:r>
      <w:r/>
    </w:p>
    <w:p>
      <w:pPr>
        <w:ind w:firstLine="482"/>
        <w:jc w:val="left"/>
        <w:spacing w:before="120" w:line="360" w:lineRule="auto"/>
        <w:widowControl w:val="off"/>
        <w:tabs>
          <w:tab w:val="right" w:pos="9638" w:leader="dot"/>
        </w:tabs>
        <w:rPr>
          <w:rFonts w:hint="default"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_Toc16577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第六章  评审方法及评审标准</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3</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7</w:t>
      </w:r>
      <w:r/>
    </w:p>
    <w:p>
      <w:pPr>
        <w:ind w:firstLine="482"/>
        <w:jc w:val="left"/>
        <w:spacing w:before="120" w:line="360" w:lineRule="auto"/>
        <w:widowControl w:val="off"/>
        <w:tabs>
          <w:tab w:val="right" w:pos="9638" w:leader="dot"/>
        </w:tabs>
        <w:rPr>
          <w:rFonts w:hint="default" w:ascii="Calibri" w:hAnsi="Calibri" w:eastAsia="宋体" w:cs="Times New Roman"/>
          <w:b/>
          <w:bCs/>
          <w:i/>
          <w:iCs/>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_Toc1759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第七章  投标文件格式</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4</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2</w:t>
      </w:r>
      <w:r/>
    </w:p>
    <w:p>
      <w:pPr>
        <w:spacing w:line="360" w:lineRule="auto"/>
        <w:tabs>
          <w:tab w:val="right" w:pos="9638" w:leader="dot"/>
        </w:tabs>
        <w:rPr>
          <w:rFonts w:hint="eastAsia" w:ascii="宋体" w:hAnsi="宋体" w:eastAsia="宋体" w:cs="宋体"/>
          <w:color w:val="000000"/>
          <w:sz w:val="44"/>
          <w:szCs w:val="20"/>
        </w:rPr>
      </w:pPr>
      <w:r>
        <w:rPr>
          <w:rFonts w:hint="eastAsia" w:ascii="宋体" w:hAnsi="宋体" w:eastAsia="宋体" w:cs="宋体"/>
          <w:bCs/>
          <w:color w:val="000000"/>
          <w:szCs w:val="28"/>
        </w:rPr>
        <w:fldChar w:fldCharType="end"/>
      </w:r>
      <w:r/>
    </w:p>
    <w:p>
      <w:pPr>
        <w:numPr>
          <w:ilvl w:val="0"/>
          <w:numId w:val="3"/>
        </w:numPr>
        <w:jc w:val="center"/>
        <w:keepLines/>
        <w:keepNext/>
        <w:spacing w:line="360" w:lineRule="auto"/>
        <w:rPr>
          <w:rFonts w:hint="eastAsia" w:ascii="宋体" w:hAnsi="宋体" w:eastAsia="宋体" w:cs="宋体"/>
          <w:b/>
          <w:bCs/>
          <w:color w:val="000000"/>
          <w:sz w:val="36"/>
          <w:szCs w:val="20"/>
          <w:lang w:eastAsia="zh-CN"/>
        </w:rPr>
        <w:outlineLvl w:val="0"/>
      </w:pPr>
      <w:r/>
      <w:bookmarkStart w:id="2" w:name="_Toc139966426"/>
      <w:r/>
      <w:bookmarkStart w:id="3" w:name="_Toc139967210"/>
      <w:r>
        <w:rPr>
          <w:rFonts w:hint="eastAsia" w:ascii="宋体" w:hAnsi="宋体" w:eastAsia="宋体" w:cs="宋体"/>
          <w:color w:val="000000"/>
          <w:sz w:val="36"/>
          <w:szCs w:val="20"/>
        </w:rPr>
        <w:br w:type="page" w:clear="all"/>
      </w:r>
      <w:bookmarkStart w:id="4" w:name="_Toc12726"/>
      <w:r>
        <w:rPr>
          <w:rFonts w:hint="eastAsia" w:ascii="宋体" w:hAnsi="宋体" w:eastAsia="宋体" w:cs="宋体"/>
          <w:b/>
          <w:bCs/>
          <w:color w:val="000000"/>
          <w:sz w:val="36"/>
          <w:szCs w:val="20"/>
          <w:lang w:eastAsia="zh-CN"/>
        </w:rPr>
        <w:t xml:space="preserve">招标公告</w:t>
      </w:r>
      <w:bookmarkEnd w:id="4"/>
      <w:r/>
      <w:r/>
    </w:p>
    <w:p>
      <w:pPr>
        <w:ind w:left="0" w:firstLine="480"/>
        <w:keepLines w:val="0"/>
        <w:keepNext w:val="0"/>
        <w:pageBreakBefore w:val="0"/>
        <w:spacing w:line="360" w:lineRule="auto"/>
        <w:widowControl w:val="off"/>
        <w:rPr>
          <w:rFonts w:hint="eastAsia"/>
          <w:lang w:eastAsia="zh-CN"/>
        </w:rPr>
      </w:pPr>
      <w:r>
        <w:rPr>
          <w:rFonts w:hint="eastAsia" w:ascii="宋体" w:hAnsi="宋体" w:eastAsia="宋体" w:cs="Times New Roman"/>
          <w:color w:val="000000"/>
          <w:sz w:val="24"/>
        </w:rPr>
        <w:t xml:space="preserve">受【</w:t>
      </w:r>
      <w:r>
        <w:rPr>
          <w:rFonts w:hint="eastAsia" w:ascii="宋体"/>
          <w:sz w:val="24"/>
          <w:lang w:eastAsia="zh-CN"/>
        </w:rPr>
        <w:t xml:space="preserve">东海县农业技术推广中心</w:t>
      </w:r>
      <w:r>
        <w:rPr>
          <w:rFonts w:hint="eastAsia" w:ascii="宋体" w:hAnsi="宋体" w:eastAsia="宋体" w:cs="Times New Roman"/>
          <w:color w:val="000000"/>
          <w:sz w:val="24"/>
        </w:rPr>
        <w:t xml:space="preserve">】的委托，</w:t>
      </w:r>
      <w:r>
        <w:rPr>
          <w:rFonts w:hint="eastAsia" w:ascii="宋体" w:hAnsi="宋体" w:eastAsia="宋体" w:cs="Times New Roman"/>
          <w:color w:val="000000"/>
          <w:sz w:val="24"/>
          <w:lang w:eastAsia="zh-CN"/>
        </w:rPr>
        <w:t xml:space="preserve">江苏宏业工程项目管理咨询有限公司</w:t>
      </w:r>
      <w:r>
        <w:rPr>
          <w:rFonts w:hint="eastAsia" w:ascii="宋体" w:hAnsi="宋体" w:eastAsia="宋体" w:cs="Times New Roman"/>
          <w:color w:val="000000"/>
          <w:sz w:val="24"/>
        </w:rPr>
        <w:t xml:space="preserve">就【</w:t>
      </w:r>
      <w:r>
        <w:rPr>
          <w:rFonts w:hint="eastAsia" w:ascii="宋体" w:hAnsi="宋体" w:eastAsia="宋体" w:cs="宋体"/>
          <w:sz w:val="24"/>
          <w:szCs w:val="24"/>
          <w:highlight w:val="none"/>
          <w:u w:val="single"/>
          <w:lang w:eastAsia="zh-CN"/>
        </w:rPr>
        <w:t xml:space="preserve">2025年度东海县部级小麦绿色高产高效行动项目</w:t>
      </w:r>
      <w:r>
        <w:rPr>
          <w:rFonts w:hint="eastAsia" w:ascii="宋体" w:hAnsi="宋体" w:eastAsia="宋体" w:cs="Times New Roman"/>
          <w:color w:val="000000"/>
          <w:sz w:val="24"/>
        </w:rPr>
        <w:t xml:space="preserve">】进行公开招标采购，欢迎符合条件的投标人投标。</w:t>
      </w:r>
      <w:r/>
    </w:p>
    <w:tbl>
      <w:tblPr>
        <w:tblStyle w:val="81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p>
          <w:p>
            <w:pPr>
              <w:ind w:firstLine="480"/>
              <w:spacing w:line="360" w:lineRule="auto"/>
              <w:rPr>
                <w:rFonts w:hint="eastAsia" w:ascii="宋体" w:hAnsi="宋体" w:eastAsia="宋体" w:cs="宋体"/>
                <w:color w:val="000000"/>
                <w:szCs w:val="24"/>
                <w:highlight w:val="none"/>
              </w:rPr>
            </w:pPr>
            <w:r>
              <w:rPr>
                <w:rFonts w:hint="eastAsia" w:ascii="宋体" w:hAnsi="宋体" w:eastAsia="宋体" w:cs="宋体"/>
                <w:sz w:val="24"/>
                <w:szCs w:val="24"/>
                <w:highlight w:val="none"/>
                <w:u w:val="single"/>
                <w:lang w:eastAsia="zh-CN"/>
              </w:rPr>
              <w:t xml:space="preserve">2025年度东海县部级小麦绿色高产高效行动项目</w:t>
            </w:r>
            <w:r>
              <w:rPr>
                <w:rFonts w:hint="eastAsia" w:ascii="宋体" w:hAnsi="宋体" w:eastAsia="宋体" w:cs="宋体"/>
                <w:color w:val="000000"/>
                <w:sz w:val="24"/>
                <w:szCs w:val="24"/>
                <w:highlight w:val="none"/>
              </w:rPr>
              <w:t xml:space="preserve">的潜在投标人应在</w:t>
            </w:r>
            <w:r>
              <w:rPr>
                <w:rFonts w:hint="eastAsia" w:ascii="宋体" w:hAnsi="宋体" w:eastAsia="宋体" w:cs="宋体"/>
                <w:color w:val="000000"/>
                <w:sz w:val="24"/>
                <w:szCs w:val="24"/>
                <w:highlight w:val="none"/>
                <w:u w:val="single"/>
                <w:lang w:eastAsia="zh-CN"/>
              </w:rPr>
              <w:t xml:space="preserve">苏采云政府采购系统获</w:t>
            </w:r>
            <w:r>
              <w:rPr>
                <w:rFonts w:hint="eastAsia" w:ascii="宋体" w:hAnsi="宋体" w:eastAsia="宋体" w:cs="宋体"/>
                <w:color w:val="000000"/>
                <w:sz w:val="24"/>
                <w:szCs w:val="24"/>
                <w:highlight w:val="none"/>
              </w:rPr>
              <w:t xml:space="preserve">取招标文件，并于</w:t>
            </w:r>
            <w:r>
              <w:rPr>
                <w:rFonts w:hint="eastAsia" w:ascii="宋体" w:hAnsi="宋体" w:eastAsia="宋体" w:cs="宋体"/>
                <w:b/>
                <w:bCs/>
                <w:sz w:val="24"/>
                <w:szCs w:val="24"/>
                <w:highlight w:val="none"/>
                <w:u w:val="single"/>
                <w:lang w:val="en-US" w:eastAsia="zh-CN"/>
              </w:rPr>
              <w:t xml:space="preserve">2026年05月19日9点00分00秒</w:t>
            </w:r>
            <w:r>
              <w:rPr>
                <w:rFonts w:hint="eastAsia" w:ascii="宋体" w:hAnsi="宋体" w:eastAsia="宋体" w:cs="宋体"/>
                <w:color w:val="000000"/>
                <w:sz w:val="24"/>
                <w:szCs w:val="24"/>
                <w:highlight w:val="none"/>
              </w:rPr>
              <w:t xml:space="preserve">（北京时间）前</w:t>
            </w:r>
            <w:r>
              <w:rPr>
                <w:rFonts w:hint="eastAsia" w:ascii="宋体" w:hAnsi="宋体" w:eastAsia="宋体" w:cs="宋体"/>
                <w:b/>
                <w:color w:val="auto"/>
                <w:sz w:val="24"/>
                <w:szCs w:val="24"/>
                <w:highlight w:val="none"/>
              </w:rPr>
              <w:t xml:space="preserve">上传电子投标文件</w:t>
            </w:r>
            <w:r>
              <w:rPr>
                <w:rFonts w:hint="eastAsia" w:ascii="宋体" w:hAnsi="宋体" w:eastAsia="宋体" w:cs="宋体"/>
                <w:color w:val="000000"/>
                <w:sz w:val="24"/>
                <w:szCs w:val="24"/>
                <w:highlight w:val="none"/>
              </w:rPr>
              <w:t xml:space="preserve">。</w:t>
            </w:r>
            <w:r/>
          </w:p>
        </w:tc>
      </w:tr>
    </w:tbl>
    <w:p>
      <w:pPr>
        <w:keepNext/>
        <w:spacing w:line="360" w:lineRule="auto"/>
        <w:rPr>
          <w:rFonts w:hint="eastAsia" w:ascii="宋体" w:hAnsi="宋体" w:eastAsia="宋体" w:cs="宋体"/>
          <w:b/>
          <w:color w:val="000000"/>
          <w:sz w:val="28"/>
          <w:szCs w:val="20"/>
          <w:highlight w:val="none"/>
        </w:rPr>
        <w:outlineLvl w:val="0"/>
      </w:pPr>
      <w:r>
        <w:rPr>
          <w:rFonts w:hint="eastAsia" w:ascii="宋体" w:hAnsi="宋体" w:eastAsia="宋体" w:cs="宋体"/>
          <w:b/>
          <w:color w:val="000000"/>
          <w:sz w:val="28"/>
          <w:szCs w:val="20"/>
          <w:highlight w:val="none"/>
        </w:rPr>
        <w:t xml:space="preserve">一、项目基本情况</w:t>
      </w:r>
      <w:r/>
    </w:p>
    <w:p>
      <w:pPr>
        <w:ind w:firstLine="48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i w:val="0"/>
          <w:iCs w:val="0"/>
          <w:color w:val="000000"/>
          <w:sz w:val="24"/>
          <w:szCs w:val="24"/>
          <w:highlight w:val="none"/>
          <w:u w:val="none"/>
          <w:lang w:eastAsia="zh-CN"/>
        </w:rPr>
        <w:t xml:space="preserve">：JSZC-320722-DHHY-G2026-0008；</w:t>
      </w:r>
      <w:r/>
    </w:p>
    <w:p>
      <w:pPr>
        <w:ind w:firstLine="480"/>
        <w:spacing w:line="360" w:lineRule="auto"/>
        <w:rPr>
          <w:rFonts w:hint="eastAsia" w:ascii="宋体" w:hAnsi="宋体" w:eastAsia="宋体" w:cs="宋体"/>
          <w:i w:val="0"/>
          <w:iCs w:val="0"/>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4"/>
          <w:szCs w:val="24"/>
          <w:highlight w:val="none"/>
          <w:u w:val="none"/>
          <w:lang w:eastAsia="zh-CN"/>
        </w:rPr>
        <w:t xml:space="preserve">2025年度东海县部级小麦绿色高产高效行动项目；</w:t>
      </w:r>
      <w:r/>
    </w:p>
    <w:p>
      <w:pPr>
        <w:ind w:firstLine="480"/>
        <w:spacing w:line="360" w:lineRule="auto"/>
        <w:rPr>
          <w:rFonts w:hint="default" w:ascii="宋体" w:hAnsi="宋体" w:eastAsia="宋体" w:cs="宋体"/>
          <w:i w:val="0"/>
          <w:iCs w:val="0"/>
          <w:color w:val="000000"/>
          <w:sz w:val="24"/>
          <w:szCs w:val="24"/>
          <w:highlight w:val="yellow"/>
          <w:u w:val="single"/>
          <w:lang w:val="en-US" w:eastAsia="zh-CN"/>
        </w:rPr>
      </w:pPr>
      <w:r>
        <w:rPr>
          <w:rFonts w:hint="eastAsia" w:ascii="宋体" w:hAnsi="宋体" w:eastAsia="宋体" w:cs="宋体"/>
          <w:i w:val="0"/>
          <w:iCs w:val="0"/>
          <w:color w:val="000000"/>
          <w:sz w:val="24"/>
          <w:szCs w:val="24"/>
          <w:highlight w:val="none"/>
          <w:u w:val="none"/>
          <w:lang w:val="en-US" w:eastAsia="zh-CN"/>
        </w:rPr>
        <w:t xml:space="preserve">3、采购方式：公开招标；</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u w:val="none"/>
          <w:lang w:val="en-US" w:eastAsia="zh-CN"/>
        </w:rP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u w:val="none"/>
        </w:rPr>
        <w:t xml:space="preserve">预算金额</w:t>
      </w:r>
      <w:r>
        <w:rPr>
          <w:rFonts w:hint="eastAsia" w:ascii="宋体" w:hAnsi="宋体" w:eastAsia="宋体" w:cs="宋体"/>
          <w:color w:val="000000"/>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本项</w:t>
      </w:r>
      <w:r>
        <w:rPr>
          <w:rFonts w:hint="eastAsia" w:ascii="宋体" w:hAnsi="宋体" w:eastAsia="宋体" w:cs="宋体"/>
          <w:b w:val="0"/>
          <w:bCs w:val="0"/>
          <w:i w:val="0"/>
          <w:iCs w:val="0"/>
          <w:color w:val="auto"/>
          <w:sz w:val="24"/>
          <w:szCs w:val="24"/>
          <w:u w:val="none"/>
          <w:lang w:val="en-US" w:eastAsia="zh-CN"/>
        </w:rPr>
        <w:t xml:space="preserve">目</w:t>
      </w:r>
      <w:r>
        <w:rPr>
          <w:rFonts w:hint="eastAsia" w:ascii="宋体" w:hAnsi="宋体" w:eastAsia="宋体" w:cs="宋体"/>
          <w:b w:val="0"/>
          <w:bCs w:val="0"/>
          <w:i w:val="0"/>
          <w:iCs w:val="0"/>
          <w:color w:val="auto"/>
          <w:sz w:val="24"/>
          <w:szCs w:val="24"/>
          <w:u w:val="none"/>
          <w:lang w:eastAsia="zh-CN"/>
        </w:rPr>
        <w:t xml:space="preserve">总预算为</w:t>
      </w:r>
      <w:r>
        <w:rPr>
          <w:rFonts w:hint="eastAsia" w:ascii="宋体" w:hAnsi="宋体" w:eastAsia="宋体" w:cs="宋体"/>
          <w:b w:val="0"/>
          <w:bCs w:val="0"/>
          <w:i w:val="0"/>
          <w:iCs w:val="0"/>
          <w:color w:val="auto"/>
          <w:sz w:val="24"/>
          <w:szCs w:val="24"/>
          <w:u w:val="none"/>
          <w:lang w:val="en-US" w:eastAsia="zh-CN"/>
        </w:rPr>
        <w:t xml:space="preserve">260</w:t>
      </w:r>
      <w:r>
        <w:rPr>
          <w:rFonts w:hint="eastAsia" w:ascii="宋体" w:hAnsi="宋体" w:eastAsia="宋体" w:cs="宋体"/>
          <w:b w:val="0"/>
          <w:bCs w:val="0"/>
          <w:i w:val="0"/>
          <w:iCs w:val="0"/>
          <w:color w:val="auto"/>
          <w:sz w:val="24"/>
          <w:szCs w:val="24"/>
          <w:u w:val="none"/>
          <w:lang w:eastAsia="zh-CN"/>
        </w:rPr>
        <w:t xml:space="preserve">万元，</w:t>
      </w:r>
      <w:r>
        <w:rPr>
          <w:rFonts w:hint="eastAsia" w:ascii="宋体" w:hAnsi="宋体" w:cs="宋体"/>
          <w:sz w:val="24"/>
        </w:rPr>
        <w:t xml:space="preserve">投标报价超过预算金额的投标无效。</w:t>
      </w:r>
      <w:r/>
    </w:p>
    <w:p>
      <w:pPr>
        <w:ind w:firstLine="480"/>
        <w:jc w:val="left"/>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5、采购需求及最高单价限价：</w:t>
      </w:r>
      <w:r/>
    </w:p>
    <w:tbl>
      <w:tblPr>
        <w:tblStyle w:val="827"/>
        <w:tblW w:w="8417" w:type="dxa"/>
        <w:jc w:val="center"/>
        <w:tblLayout w:type="fixed"/>
        <w:tblCellMar>
          <w:left w:w="0" w:type="dxa"/>
          <w:top w:w="21" w:type="dxa"/>
          <w:right w:w="2" w:type="dxa"/>
          <w:bottom w:w="0" w:type="dxa"/>
        </w:tblCellMar>
        <w:tblLook w:val="04A0" w:firstRow="1" w:lastRow="0" w:firstColumn="1" w:lastColumn="0" w:noHBand="0" w:noVBand="1"/>
      </w:tblPr>
      <w:tblGrid>
        <w:gridCol w:w="693"/>
        <w:gridCol w:w="2342"/>
        <w:gridCol w:w="1208"/>
        <w:gridCol w:w="1704"/>
        <w:gridCol w:w="1155"/>
        <w:gridCol w:w="1315"/>
      </w:tblGrid>
      <w:tr>
        <w:trPr>
          <w:jc w:val="center"/>
          <w:trHeight w:val="923" w:hRule="exact"/>
        </w:trPr>
        <w:tc>
          <w:tcPr>
            <w:tcBorders>
              <w:top w:val="single" w:color="000000" w:sz="2" w:space="0"/>
              <w:left w:val="single" w:color="000000" w:sz="2" w:space="0"/>
              <w:bottom w:val="single" w:color="000000" w:sz="2" w:space="0"/>
              <w:right w:val="single" w:color="000000" w:sz="2" w:space="0"/>
            </w:tcBorders>
            <w:tcW w:w="69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2" w:space="0"/>
              <w:left w:val="single" w:color="000000" w:sz="2" w:space="0"/>
              <w:bottom w:val="single" w:color="000000" w:sz="2" w:space="0"/>
              <w:right w:val="single" w:color="000000" w:sz="2" w:space="0"/>
            </w:tcBorders>
            <w:tcW w:w="2342"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货物名称及规格、参数</w:t>
            </w:r>
            <w:r/>
          </w:p>
        </w:tc>
        <w:tc>
          <w:tcPr>
            <w:tcBorders>
              <w:top w:val="single" w:color="000000" w:sz="2" w:space="0"/>
              <w:left w:val="single" w:color="000000" w:sz="2" w:space="0"/>
              <w:bottom w:val="single" w:color="000000" w:sz="2" w:space="0"/>
              <w:right w:val="single" w:color="000000" w:sz="2" w:space="0"/>
            </w:tcBorders>
            <w:tcW w:w="12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暂定数量</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（吨）</w:t>
            </w:r>
            <w:r/>
          </w:p>
        </w:tc>
        <w:tc>
          <w:tcPr>
            <w:tcBorders>
              <w:top w:val="single" w:color="000000" w:sz="2" w:space="0"/>
              <w:left w:val="single" w:color="000000" w:sz="2" w:space="0"/>
              <w:bottom w:val="single" w:color="000000" w:sz="2" w:space="0"/>
              <w:right w:val="single" w:color="000000" w:sz="2" w:space="0"/>
            </w:tcBorders>
            <w:tcW w:w="17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最高单价限价</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（元/吨）</w:t>
            </w:r>
            <w:r/>
          </w:p>
        </w:tc>
        <w:tc>
          <w:tcPr>
            <w:tcBorders>
              <w:top w:val="single" w:color="000000" w:sz="2" w:space="0"/>
              <w:left w:val="single" w:color="000000" w:sz="2" w:space="0"/>
              <w:bottom w:val="single" w:color="000000" w:sz="2" w:space="0"/>
              <w:right w:val="single" w:color="000000" w:sz="2"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c>
          <w:tcPr>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包装规格</w:t>
            </w:r>
            <w:r/>
          </w:p>
        </w:tc>
      </w:tr>
      <w:tr>
        <w:trPr>
          <w:jc w:val="center"/>
          <w:trHeight w:val="1422" w:hRule="exact"/>
        </w:trPr>
        <w:tc>
          <w:tcPr>
            <w:tcBorders>
              <w:top w:val="single" w:color="000000" w:sz="2" w:space="0"/>
              <w:left w:val="single" w:color="000000" w:sz="2" w:space="0"/>
              <w:bottom w:val="single" w:color="auto" w:sz="4" w:space="0"/>
              <w:right w:val="single" w:color="000000" w:sz="2" w:space="0"/>
            </w:tcBorders>
            <w:tcW w:w="693"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c>
          <w:tcPr>
            <w:tcBorders>
              <w:top w:val="single" w:color="000000" w:sz="2" w:space="0"/>
              <w:left w:val="single" w:color="000000" w:sz="2" w:space="0"/>
              <w:bottom w:val="single" w:color="auto" w:sz="4" w:space="0"/>
              <w:right w:val="single" w:color="000000" w:sz="2" w:space="0"/>
            </w:tcBorders>
            <w:tcW w:w="2342" w:type="dxa"/>
            <w:vAlign w:val="center"/>
            <w:textDirection w:val="lrTb"/>
            <w:noWrap w:val="false"/>
          </w:tcPr>
          <w:p>
            <w:pPr>
              <w:jc w:val="left"/>
              <w:keepLines w:val="0"/>
              <w:keepNext w:val="0"/>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有机无机复混肥料，总养分（N+P₂O₅+K₂O）≥30%；N≥15%；有机质≥10%。</w:t>
            </w:r>
            <w:r/>
          </w:p>
          <w:p>
            <w:pPr>
              <w:jc w:val="left"/>
              <w:spacing w:line="360" w:lineRule="auto"/>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1208"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812.5</w:t>
            </w:r>
            <w:r/>
          </w:p>
        </w:tc>
        <w:tc>
          <w:tcPr>
            <w:tcBorders>
              <w:top w:val="single" w:color="000000" w:sz="2" w:space="0"/>
              <w:left w:val="single" w:color="000000" w:sz="2" w:space="0"/>
              <w:bottom w:val="single" w:color="000000" w:sz="2" w:space="0"/>
              <w:right w:val="single" w:color="000000" w:sz="2" w:space="0"/>
            </w:tcBorders>
            <w:tcW w:w="1704"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3200</w:t>
            </w:r>
            <w:r/>
          </w:p>
        </w:tc>
        <w:tc>
          <w:tcPr>
            <w:tcBorders>
              <w:top w:val="single" w:color="000000" w:sz="2" w:space="0"/>
              <w:left w:val="single" w:color="000000" w:sz="2" w:space="0"/>
              <w:bottom w:val="single" w:color="000000" w:sz="2" w:space="0"/>
              <w:right w:val="single" w:color="000000" w:sz="2" w:space="0"/>
            </w:tcBorders>
            <w:tcW w:w="1155"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2600000.00</w:t>
            </w:r>
            <w:r/>
          </w:p>
        </w:tc>
        <w:tc>
          <w:tcPr>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right="28"/>
              <w:jc w:val="center"/>
              <w:spacing w:after="0"/>
              <w:rPr>
                <w:rFonts w:hint="default" w:ascii="Calibri" w:hAnsi="Calibri" w:eastAsia="宋体" w:cs="Times New Roman"/>
                <w:b/>
                <w:bCs/>
                <w:szCs w:val="20"/>
                <w:highlight w:val="none"/>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50公斤/袋</w:t>
            </w:r>
            <w:r/>
          </w:p>
        </w:tc>
      </w:tr>
    </w:tbl>
    <w:p>
      <w:pPr>
        <w:ind w:firstLine="482"/>
        <w:spacing w:line="360" w:lineRule="auto"/>
        <w:rPr>
          <w:rFonts w:hint="eastAsia" w:ascii="宋体" w:hAnsi="宋体" w:eastAsia="宋体" w:cs="宋体"/>
          <w:b/>
          <w:bCs/>
          <w:color w:val="auto"/>
          <w:sz w:val="24"/>
          <w:szCs w:val="24"/>
          <w:highlight w:val="yellow"/>
          <w:lang w:val="en-US" w:eastAsia="zh-CN"/>
        </w:rPr>
      </w:pPr>
      <w:r>
        <w:rPr>
          <w:rFonts w:hint="eastAsia" w:ascii="宋体" w:hAnsi="宋体" w:eastAsia="宋体" w:cs="宋体"/>
          <w:b/>
          <w:bCs/>
          <w:color w:val="auto"/>
          <w:sz w:val="24"/>
          <w:szCs w:val="24"/>
          <w:highlight w:val="yellow"/>
          <w:lang w:val="en-US" w:eastAsia="zh-CN"/>
        </w:rPr>
      </w:r>
      <w:r/>
    </w:p>
    <w:p>
      <w:pPr>
        <w:ind w:firstLine="482"/>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t xml:space="preserve">注：本项目为足额采购，投标固定总价为2600000.00元（260万元），总价不作任何调整。各投标人填报的单价不得超过招标文件规定的最高单价限价；供货数量由投标人结合限价单价自主合理测算填报，须严格满足单价×对应数量，汇总合计金额精准等于2600000.00元。投标总价高于、低于260万元，或单价超出最高单价限价，或报价汇总金额与固定总价不一致的，均视为未实质性响应招标文件要求，按无效投标处理。</w:t>
      </w:r>
      <w:r/>
    </w:p>
    <w:p>
      <w:pPr>
        <w:ind w:firstLine="482"/>
        <w:spacing w:line="360" w:lineRule="auto"/>
        <w:rPr>
          <w:rFonts w:hint="eastAsia" w:ascii="宋体" w:hAnsi="宋体" w:eastAsia="宋体" w:cs="宋体"/>
          <w:color w:val="000000"/>
          <w:sz w:val="24"/>
          <w:szCs w:val="24"/>
          <w:highlight w:val="yellow"/>
          <w:lang w:val="en-US" w:eastAsia="zh-CN"/>
        </w:rPr>
      </w:pPr>
      <w:r>
        <w:rPr>
          <w:rFonts w:hint="eastAsia" w:ascii="宋体" w:hAnsi="宋体" w:eastAsia="宋体" w:cs="宋体"/>
          <w:b/>
          <w:bCs/>
          <w:color w:val="000000"/>
          <w:sz w:val="24"/>
          <w:szCs w:val="24"/>
        </w:rPr>
        <w:t xml:space="preserve">对项目采购需求部分的询问、质疑请与采购人联系，由采购人负责答复</w:t>
      </w:r>
      <w:r>
        <w:rPr>
          <w:rFonts w:hint="eastAsia" w:ascii="宋体" w:hAnsi="宋体" w:eastAsia="宋体" w:cs="宋体"/>
          <w:b/>
          <w:bCs/>
          <w:color w:val="000000"/>
          <w:sz w:val="24"/>
          <w:szCs w:val="24"/>
          <w:lang w:eastAsia="zh-CN"/>
        </w:rPr>
        <w:t xml:space="preserve">；</w:t>
      </w:r>
      <w:r/>
    </w:p>
    <w:p>
      <w:pPr>
        <w:ind w:firstLine="480"/>
        <w:spacing w:line="360" w:lineRule="auto"/>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 xml:space="preserve">6、报价包含但不限于产品价格、供货、运输（含装卸）、验收、售后服务及其它相关服</w:t>
      </w:r>
      <w:r>
        <w:rPr>
          <w:rFonts w:hint="eastAsia" w:ascii="宋体" w:hAnsi="宋体" w:eastAsia="宋体" w:cs="宋体"/>
          <w:b w:val="0"/>
          <w:bCs w:val="0"/>
          <w:color w:val="auto"/>
          <w:sz w:val="24"/>
          <w:szCs w:val="24"/>
          <w:u w:val="none"/>
          <w:lang w:val="en-US" w:eastAsia="zh-CN"/>
        </w:rPr>
        <w:t xml:space="preserve">务，中标后费用不再另行增加，请投标人综合考虑。供应方负责产品的上下力资、分发、技术服务、质量检验、第三方核查等伴随服务，并考虑应承担的风险；</w:t>
      </w:r>
      <w:r/>
    </w:p>
    <w:p>
      <w:pPr>
        <w:ind w:firstLine="480"/>
        <w:spacing w:line="360"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合同履行期限：</w:t>
      </w:r>
      <w:r>
        <w:rPr>
          <w:rFonts w:hint="eastAsia" w:ascii="宋体" w:hAnsi="宋体" w:eastAsia="宋体" w:cs="宋体"/>
          <w:b w:val="0"/>
          <w:bCs w:val="0"/>
          <w:color w:val="auto"/>
          <w:sz w:val="24"/>
          <w:szCs w:val="24"/>
          <w:highlight w:val="none"/>
          <w:u w:val="single"/>
          <w:lang w:eastAsia="zh-CN"/>
        </w:rPr>
        <w:t xml:space="preserve">接到采购人通知起</w:t>
      </w:r>
      <w:r>
        <w:rPr>
          <w:rFonts w:hint="eastAsia" w:ascii="宋体" w:hAnsi="宋体" w:eastAsia="宋体" w:cs="宋体"/>
          <w:b w:val="0"/>
          <w:bCs w:val="0"/>
          <w:color w:val="auto"/>
          <w:sz w:val="24"/>
          <w:szCs w:val="24"/>
          <w:highlight w:val="none"/>
          <w:u w:val="single"/>
          <w:lang w:val="en-US" w:eastAsia="zh-CN"/>
        </w:rPr>
        <w:t xml:space="preserve">10</w:t>
      </w:r>
      <w:r>
        <w:rPr>
          <w:rFonts w:hint="eastAsia" w:ascii="宋体" w:hAnsi="宋体" w:eastAsia="宋体" w:cs="宋体"/>
          <w:b w:val="0"/>
          <w:bCs w:val="0"/>
          <w:color w:val="auto"/>
          <w:sz w:val="24"/>
          <w:szCs w:val="24"/>
          <w:highlight w:val="none"/>
          <w:u w:val="single"/>
          <w:lang w:eastAsia="zh-CN"/>
        </w:rPr>
        <w:t xml:space="preserve">日内交货</w:t>
      </w:r>
      <w:r>
        <w:rPr>
          <w:rFonts w:hint="eastAsia" w:ascii="宋体" w:hAnsi="宋体" w:eastAsia="宋体" w:cs="宋体"/>
          <w:b w:val="0"/>
          <w:bCs w:val="0"/>
          <w:color w:val="000000"/>
          <w:sz w:val="24"/>
          <w:szCs w:val="24"/>
          <w:highlight w:val="none"/>
          <w:u w:val="none"/>
          <w:lang w:val="en-US" w:eastAsia="zh-CN"/>
        </w:rPr>
        <w:t xml:space="preserve">；</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rPr>
        <w:t xml:space="preserve">本项目</w:t>
      </w:r>
      <w:r>
        <w:rPr>
          <w:rFonts w:hint="eastAsia" w:ascii="宋体" w:hAnsi="宋体" w:eastAsia="宋体" w:cs="宋体"/>
          <w:b w:val="0"/>
          <w:bCs w:val="0"/>
          <w:sz w:val="24"/>
          <w:szCs w:val="24"/>
          <w:u w:val="single"/>
        </w:rPr>
        <w:t xml:space="preserve">（是</w:t>
      </w:r>
      <w:r>
        <w:rPr>
          <w:rFonts w:hint="eastAsia" w:ascii="宋体" w:hAnsi="宋体" w:eastAsia="宋体" w:cs="宋体"/>
          <w:b w:val="0"/>
          <w:bCs w:val="0"/>
          <w:sz w:val="24"/>
          <w:szCs w:val="24"/>
          <w:u w:val="single"/>
          <w:lang w:val="en-US" w:eastAsia="zh-CN"/>
        </w:rPr>
        <w:t xml:space="preserve">□</w:t>
      </w:r>
      <w:r>
        <w:rPr>
          <w:rFonts w:hint="eastAsia" w:ascii="宋体" w:hAnsi="宋体" w:eastAsia="宋体" w:cs="宋体"/>
          <w:b w:val="0"/>
          <w:bCs w:val="0"/>
          <w:sz w:val="24"/>
          <w:szCs w:val="24"/>
          <w:u w:val="single"/>
        </w:rPr>
        <w:t xml:space="preserve">否</w:t>
      </w:r>
      <w:r>
        <w:rPr>
          <w:rFonts w:hint="eastAsia" w:ascii="宋体" w:hAnsi="宋体" w:eastAsia="宋体" w:cs="宋体"/>
          <w:b w:val="0"/>
          <w:bCs w:val="0"/>
          <w:sz w:val="24"/>
          <w:szCs w:val="24"/>
          <w:u w:val="single"/>
          <w:lang w:val="en-US" w:eastAsia="zh-CN"/>
        </w:rPr>
        <w:t xml:space="preserve">☑</w:t>
      </w:r>
      <w:r>
        <w:rPr>
          <w:rFonts w:hint="eastAsia" w:ascii="宋体" w:hAnsi="宋体" w:eastAsia="宋体" w:cs="宋体"/>
          <w:b w:val="0"/>
          <w:bCs w:val="0"/>
          <w:sz w:val="24"/>
          <w:szCs w:val="24"/>
          <w:u w:val="single"/>
        </w:rPr>
        <w:t xml:space="preserve">）</w:t>
      </w:r>
      <w:r>
        <w:rPr>
          <w:rFonts w:hint="eastAsia" w:ascii="宋体" w:hAnsi="宋体" w:eastAsia="宋体" w:cs="宋体"/>
          <w:b w:val="0"/>
          <w:bCs w:val="0"/>
          <w:color w:val="000000"/>
          <w:sz w:val="24"/>
          <w:szCs w:val="24"/>
        </w:rPr>
        <w:t xml:space="preserve">接受联合体投标。</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二、申请人的资格要求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1.满足《中华人民共和国政府采购法》第二十二条规定，提供下列材料：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（1）法人或者其他组织的营业执照等证明文件，自然人的身份证明；</w:t>
      </w:r>
      <w:r/>
    </w:p>
    <w:p>
      <w:pPr>
        <w:ind w:firstLine="42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sz w:val="24"/>
          <w:szCs w:val="24"/>
          <w:highlight w:val="none"/>
        </w:rPr>
        <w:t xml:space="preserve">具有良好的商业信誉和健全的财务会计制度（提供</w:t>
      </w:r>
      <w:r>
        <w:rPr>
          <w:rFonts w:hint="eastAsia" w:ascii="宋体" w:hAnsi="宋体" w:cs="宋体"/>
          <w:sz w:val="24"/>
          <w:szCs w:val="24"/>
          <w:highlight w:val="none"/>
          <w:lang w:val="en-US" w:eastAsia="zh-CN"/>
        </w:rPr>
        <w:t xml:space="preserve">上一年</w:t>
      </w:r>
      <w:r>
        <w:rPr>
          <w:rFonts w:hint="eastAsia" w:ascii="宋体" w:hAnsi="宋体" w:cs="宋体"/>
          <w:sz w:val="24"/>
          <w:szCs w:val="24"/>
          <w:highlight w:val="none"/>
        </w:rPr>
        <w:t xml:space="preserve">度的财务状况报告(成立不满一年无需提供)</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rPr>
          <w:rFonts w:hint="eastAsia" w:ascii="宋体" w:hAnsi="宋体" w:eastAsia="宋体" w:cs="宋体"/>
          <w:color w:val="auto"/>
          <w:sz w:val="24"/>
          <w:szCs w:val="24"/>
          <w:lang w:val="en-US" w:eastAsia="zh-CN"/>
        </w:rPr>
        <w:t xml:space="preserve">；</w:t>
      </w:r>
      <w:r/>
    </w:p>
    <w:p>
      <w:pPr>
        <w:ind w:firstLine="42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cs="宋体"/>
          <w:sz w:val="24"/>
          <w:szCs w:val="24"/>
          <w:highlight w:val="none"/>
        </w:rPr>
        <w:t xml:space="preserve">依法缴纳税收和社会保障资金的相关证明材料（提供提交响应文件截止时间前一年内</w:t>
      </w:r>
      <w:r>
        <w:rPr>
          <w:rFonts w:hint="eastAsia"/>
          <w:sz w:val="24"/>
          <w:szCs w:val="24"/>
        </w:rPr>
        <w:t xml:space="preserve">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cs="宋体"/>
          <w:sz w:val="24"/>
          <w:szCs w:val="24"/>
          <w:highlight w:val="none"/>
        </w:rPr>
        <w:t xml:space="preserve">具备履行合同所必需的设备和专业技术能力的声明及证明材料</w:t>
      </w:r>
      <w:r>
        <w:rPr>
          <w:rFonts w:hint="eastAsia" w:ascii="宋体" w:hAnsi="宋体" w:eastAsia="宋体" w:cs="宋体"/>
          <w:color w:val="auto"/>
          <w:sz w:val="24"/>
          <w:szCs w:val="24"/>
          <w:lang w:val="en-US" w:eastAsia="zh-CN"/>
        </w:rPr>
        <w:t xml:space="preserve">（见格式）；</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（5）参加政府采购活动前三年内在经营活动中没有重大违法记录的书面声明（见格式）；</w:t>
      </w:r>
      <w:r/>
    </w:p>
    <w:p>
      <w:pPr>
        <w:ind w:firstLine="480"/>
        <w:jc w:val="left"/>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2.落实政府采购需满足的资格要求：</w:t>
      </w:r>
      <w:r>
        <w:rPr>
          <w:rFonts w:hint="eastAsia" w:ascii="宋体" w:hAnsi="宋体" w:eastAsia="宋体" w:cs="宋体"/>
          <w:color w:val="auto"/>
          <w:sz w:val="24"/>
          <w:szCs w:val="24"/>
          <w:u w:val="singl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提供《中小企业声明函》或《残疾人福利性单位声明函》或属于监狱企业的证明文件，否则按无效响应处理。</w:t>
      </w:r>
      <w:r/>
    </w:p>
    <w:p>
      <w:pPr>
        <w:ind w:firstLine="480"/>
        <w:jc w:val="left"/>
        <w:pageBreakBefore w:val="0"/>
        <w:spacing w:line="360" w:lineRule="auto"/>
        <w:widowControl w:val="off"/>
        <w:rPr>
          <w:rFonts w:hint="eastAsia"/>
          <w:lang w:val="en-US" w:eastAsia="zh-CN"/>
        </w:rPr>
      </w:pPr>
      <w:r>
        <w:rPr>
          <w:rFonts w:hint="eastAsia" w:ascii="宋体" w:hAnsi="宋体" w:eastAsia="宋体" w:cs="宋体"/>
          <w:b/>
          <w:bCs/>
          <w:color w:val="auto"/>
          <w:sz w:val="24"/>
          <w:highlight w:val="none"/>
          <w:u w:val="single"/>
          <w:lang w:val="en-US" w:eastAsia="zh-CN"/>
        </w:rPr>
        <w:t xml:space="preserve">备注：本项目专门面向中小企业，不享受价格扣除优惠政策</w:t>
      </w:r>
      <w:r>
        <w:rPr>
          <w:rFonts w:hint="eastAsia" w:cs="宋体"/>
          <w:b/>
          <w:sz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投标人须提供所投产品具有农业农村部颁发的不低于采购需求技术指标的《肥料登记证》，且在有效期内。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4.本项目的其他资格</w:t>
      </w:r>
      <w:r>
        <w:rPr>
          <w:rFonts w:hint="eastAsia" w:ascii="宋体" w:hAnsi="宋体" w:eastAsia="宋体" w:cs="宋体"/>
          <w:sz w:val="24"/>
          <w:szCs w:val="24"/>
        </w:rPr>
        <w:t xml:space="preserve">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备注：采购人或采购代理机构通过信用中国网站（www.creditchina.gov.cn）、中国政府采购网（www.ccgp.gov.cn），对供应商信用记录情况进行查询，查询结果页面打印留存。</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（2）本项目不接受进口产品（进口产品是指通过中国海关报关验放进入中国境内且产自关境外的产品），中标后不允许分包或转包。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5.法律法规规定的其他条件。</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三、获取招标文件</w:t>
      </w:r>
      <w:r/>
    </w:p>
    <w:p>
      <w:pPr>
        <w:ind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04</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28</w:t>
      </w:r>
      <w:r>
        <w:rPr>
          <w:rFonts w:hint="eastAsia" w:ascii="宋体" w:hAnsi="宋体" w:eastAsia="宋体" w:cs="宋体"/>
          <w:b/>
          <w:bCs/>
          <w:sz w:val="24"/>
          <w:szCs w:val="24"/>
          <w:highlight w:val="none"/>
        </w:rPr>
        <w:t xml:space="preserve">日至</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05</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日</w:t>
      </w:r>
      <w:r>
        <w:rPr>
          <w:rFonts w:hint="eastAsia" w:ascii="宋体" w:hAnsi="宋体" w:eastAsia="宋体" w:cs="宋体"/>
          <w:b/>
          <w:bCs/>
          <w:sz w:val="24"/>
          <w:szCs w:val="24"/>
          <w:highlight w:val="none"/>
          <w:lang w:val="en-US" w:eastAsia="zh-CN"/>
        </w:rPr>
        <w:t xml:space="preserve">18</w:t>
      </w:r>
      <w:r>
        <w:rPr>
          <w:rFonts w:hint="eastAsia" w:ascii="宋体" w:hAnsi="宋体" w:eastAsia="宋体" w:cs="宋体"/>
          <w:b/>
          <w:bCs/>
          <w:sz w:val="24"/>
          <w:szCs w:val="24"/>
          <w:highlight w:val="none"/>
        </w:rPr>
        <w:t xml:space="preserve">:00:00止（北京时间）</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办理江苏省政府采购交易系统CA数字证书，登录“苏采云”政府采购交易系统，自行下载。</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网址：http://jszfcg.jsczt.cn/jszc/login </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方式：在线获取</w:t>
      </w:r>
      <w:r/>
    </w:p>
    <w:p>
      <w:pPr>
        <w:keepNext/>
        <w:spacing w:line="360" w:lineRule="auto"/>
        <w:rPr>
          <w:rFonts w:hint="eastAsia" w:ascii="宋体" w:hAnsi="宋体" w:eastAsia="宋体" w:cs="宋体"/>
          <w:b/>
          <w:color w:val="000000"/>
          <w:sz w:val="28"/>
          <w:szCs w:val="20"/>
          <w:highlight w:val="none"/>
        </w:rPr>
        <w:outlineLvl w:val="0"/>
      </w:pPr>
      <w:r>
        <w:rPr>
          <w:rFonts w:hint="eastAsia" w:ascii="宋体" w:hAnsi="宋体" w:eastAsia="宋体" w:cs="宋体"/>
          <w:b/>
          <w:color w:val="000000"/>
          <w:sz w:val="28"/>
          <w:szCs w:val="20"/>
          <w:highlight w:val="none"/>
        </w:rPr>
        <w:t xml:space="preserve">四、提交投标文件截止时间、开标时间和地点</w:t>
      </w:r>
      <w:r/>
    </w:p>
    <w:p>
      <w:pPr>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1.投标文件接收时间与地点</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投标文件接收截止时间</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05</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19</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电子投标文件上传地址：</w:t>
      </w:r>
      <w:r>
        <w:rPr>
          <w:rFonts w:hint="eastAsia" w:ascii="宋体" w:hAnsi="宋体" w:eastAsia="宋体" w:cs="宋体"/>
          <w:sz w:val="24"/>
          <w:szCs w:val="24"/>
          <w:highlight w:val="none"/>
          <w:lang w:eastAsia="zh-CN"/>
        </w:rPr>
        <w:t xml:space="preserve">“苏采云”政府采购交易系统。</w:t>
      </w:r>
      <w:r/>
    </w:p>
    <w:p>
      <w:pPr>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2.开标时间与地点</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开标时间：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05</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19</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p>
    <w:p>
      <w:pPr>
        <w:ind w:firstLine="480"/>
        <w:keepNext/>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lang w:eastAsia="zh-CN"/>
        </w:rPr>
        <w:t xml:space="preserve">“苏采云”政府采购交易系统网上开标大厅。</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五、公告期限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六、其他补充事宜</w:t>
      </w:r>
      <w:r/>
    </w:p>
    <w:p>
      <w:pPr>
        <w:ind w:firstLine="480"/>
        <w:jc w:val="left"/>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1.本次招标不收取投标保证金。</w:t>
      </w:r>
      <w:r/>
    </w:p>
    <w:p>
      <w:pPr>
        <w:ind w:firstLine="480"/>
        <w:jc w:val="left"/>
        <w:spacing w:line="500" w:lineRule="exact"/>
        <w:rPr>
          <w:sz w:val="24"/>
        </w:rPr>
      </w:pPr>
      <w:r>
        <w:rPr>
          <w:rFonts w:hint="eastAsia"/>
          <w:sz w:val="24"/>
        </w:rPr>
        <w:t xml:space="preserve">2.</w:t>
      </w:r>
      <w:r>
        <w:rPr>
          <w:rFonts w:hint="eastAsia"/>
          <w:b/>
          <w:bCs/>
          <w:sz w:val="24"/>
        </w:rPr>
        <w:t xml:space="preserve">本招标文件中</w:t>
      </w:r>
      <w:r>
        <w:rPr>
          <w:rFonts w:hint="eastAsia" w:ascii="宋体" w:hAnsi="宋体"/>
          <w:b/>
          <w:bCs/>
          <w:color w:val="000000"/>
          <w:sz w:val="24"/>
        </w:rPr>
        <w:t xml:space="preserve">标注★</w:t>
      </w:r>
      <w:r>
        <w:rPr>
          <w:rFonts w:hint="eastAsia"/>
          <w:b/>
          <w:bCs/>
          <w:sz w:val="24"/>
        </w:rPr>
        <w:t xml:space="preserve">部分为实质性要求和条件，</w:t>
      </w:r>
      <w:r>
        <w:rPr>
          <w:rFonts w:hint="eastAsia"/>
          <w:sz w:val="24"/>
        </w:rPr>
        <w:t xml:space="preserve">由采购人根据实际情况设置，投标人须逐条明确作出满足实质性要求和条件的响应，否则将按无效响应处理。</w:t>
      </w:r>
      <w:r/>
    </w:p>
    <w:p>
      <w:pPr>
        <w:ind w:firstLine="480"/>
        <w:jc w:val="left"/>
        <w:spacing w:line="500" w:lineRule="exact"/>
        <w:rPr>
          <w:sz w:val="24"/>
        </w:rPr>
      </w:pPr>
      <w:r>
        <w:rPr>
          <w:rFonts w:hint="eastAsia"/>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rPr>
      </w:pPr>
      <w:r>
        <w:rPr>
          <w:rFonts w:hint="eastAsia"/>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20"/>
        <w:jc w:val="left"/>
        <w:spacing w:line="500" w:lineRule="exact"/>
        <w:rPr>
          <w:sz w:val="24"/>
        </w:rPr>
      </w:pPr>
      <w:r>
        <w:rPr>
          <w:rFonts w:hint="eastAsia"/>
          <w:sz w:val="24"/>
        </w:rPr>
        <w:t xml:space="preserve">http://www.ccgp-jiangsu.gov.cn/jiangsu/zlxz/ee/ee3a4bc5a3454aa2b0d9312230633ce9.html</w:t>
      </w:r>
      <w:r/>
    </w:p>
    <w:p>
      <w:pPr>
        <w:ind w:firstLine="480"/>
        <w:jc w:val="left"/>
        <w:spacing w:line="500" w:lineRule="exact"/>
        <w:rPr>
          <w:sz w:val="24"/>
        </w:rPr>
      </w:pPr>
      <w:r>
        <w:rPr>
          <w:rFonts w:hint="eastAsia"/>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七、对本次招标提出询问，请按以下方式联系</w:t>
      </w:r>
      <w:r/>
    </w:p>
    <w:p>
      <w:pPr>
        <w:ind w:firstLine="480"/>
        <w:jc w:val="left"/>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1.采购人信息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东海县农业技术推广中心</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东海县牛山街道府苑路26号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lang w:eastAsia="zh-CN"/>
        </w:rPr>
        <w:t xml:space="preserve">尹建国</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13851214627</w:t>
      </w:r>
      <w:r/>
    </w:p>
    <w:p>
      <w:pPr>
        <w:ind w:firstLine="480"/>
        <w:jc w:val="left"/>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2. 招标代理信息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江苏宏业工程项目管理咨询有限公司</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color w:val="auto"/>
          <w:sz w:val="24"/>
          <w:szCs w:val="28"/>
          <w:highlight w:val="none"/>
          <w:lang w:eastAsia="zh-CN"/>
        </w:rPr>
        <w:t xml:space="preserve">东海县牛山街道幸福北路166号浅水湾美墅5区7栋7-2号</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联系方式：</w:t>
      </w:r>
      <w:bookmarkStart w:id="5" w:name="_Toc28359098"/>
      <w:r/>
      <w:bookmarkStart w:id="6" w:name="_Toc35393639"/>
      <w:r/>
      <w:bookmarkStart w:id="7" w:name="_Toc35393808"/>
      <w:r/>
      <w:bookmarkStart w:id="8" w:name="_Toc28359021"/>
      <w:r>
        <w:rPr>
          <w:rFonts w:hint="eastAsia" w:ascii="宋体" w:hAnsi="宋体" w:eastAsia="宋体" w:cs="宋体"/>
          <w:color w:val="auto"/>
          <w:sz w:val="24"/>
          <w:szCs w:val="28"/>
          <w:highlight w:val="none"/>
          <w:lang w:val="en-US" w:eastAsia="zh-CN"/>
        </w:rPr>
        <w:t xml:space="preserve">唐</w:t>
      </w:r>
      <w:r>
        <w:rPr>
          <w:rFonts w:hint="eastAsia" w:ascii="宋体" w:hAnsi="宋体" w:cs="宋体"/>
          <w:color w:val="auto"/>
          <w:sz w:val="24"/>
          <w:szCs w:val="28"/>
          <w:highlight w:val="none"/>
          <w:lang w:val="en-US" w:eastAsia="zh-CN"/>
        </w:rPr>
        <w:t xml:space="preserve">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 xml:space="preserve">13775416740</w:t>
      </w:r>
      <w:r/>
    </w:p>
    <w:p>
      <w:pPr>
        <w:ind w:firstLine="480"/>
        <w:jc w:val="left"/>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3.项目联系方式</w:t>
      </w:r>
      <w:bookmarkEnd w:id="5"/>
      <w:r/>
      <w:bookmarkEnd w:id="6"/>
      <w:r/>
      <w:bookmarkEnd w:id="7"/>
      <w:r/>
      <w:bookmarkEnd w:id="8"/>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尹建国</w:t>
      </w:r>
      <w:r>
        <w:rPr>
          <w:rFonts w:hint="eastAsia" w:ascii="宋体" w:hAnsi="宋体" w:eastAsia="宋体" w:cs="宋体"/>
          <w:sz w:val="24"/>
          <w:szCs w:val="24"/>
        </w:rPr>
        <w:t xml:space="preserve">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lang w:val="en-US" w:eastAsia="zh-CN"/>
        </w:rPr>
        <w:t xml:space="preserve">13851214627</w:t>
      </w:r>
      <w:r/>
    </w:p>
    <w:p>
      <w:pPr>
        <w:keepLines w:val="0"/>
        <w:keepNext/>
        <w:pageBreakBefore w:val="0"/>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八、电子招投标说明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4"/>
          <w:szCs w:val="24"/>
          <w:lang w:val="en-US" w:eastAsia="zh-CN"/>
        </w:rPr>
        <w:t xml:space="preserve">请</w:t>
      </w:r>
      <w:r>
        <w:rPr>
          <w:rFonts w:hint="eastAsia" w:ascii="宋体" w:hAnsi="宋体" w:eastAsia="宋体" w:cs="宋体"/>
          <w:sz w:val="24"/>
          <w:szCs w:val="24"/>
        </w:rPr>
        <w:t xml:space="preserve">按《操作手册》要求制作、上传电子投标文件。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有关本次招标的事项若存在变动或修改，敬请及时关注</w:t>
      </w:r>
      <w:r>
        <w:rPr>
          <w:rFonts w:hint="eastAsia" w:ascii="宋体" w:hAnsi="宋体" w:eastAsia="宋体" w:cs="宋体"/>
          <w:sz w:val="24"/>
          <w:szCs w:val="24"/>
          <w:lang w:val="en-US" w:eastAsia="zh-CN"/>
        </w:rPr>
        <w:t xml:space="preserve">江苏宏业工程项目管理咨询有限公司</w:t>
      </w:r>
      <w:r>
        <w:rPr>
          <w:rFonts w:hint="eastAsia" w:ascii="宋体" w:hAnsi="宋体" w:eastAsia="宋体" w:cs="宋体"/>
          <w:sz w:val="24"/>
          <w:szCs w:val="24"/>
        </w:rPr>
        <w:t xml:space="preserve">在“江苏政府采购网”发布的更正公告。</w:t>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江苏宏业工程项目管理咨询有限公司</w:t>
      </w:r>
      <w:r/>
    </w:p>
    <w:p>
      <w:pPr>
        <w:jc w:val="center"/>
        <w:keepLines/>
        <w:keepNext/>
        <w:spacing w:line="360" w:lineRule="auto"/>
        <w:rPr>
          <w:rFonts w:hint="eastAsia" w:ascii="宋体" w:hAnsi="宋体" w:eastAsia="宋体" w:cs="宋体"/>
          <w:b/>
          <w:color w:val="000000"/>
          <w:sz w:val="36"/>
          <w:szCs w:val="36"/>
        </w:rPr>
        <w:outlineLvl w:val="0"/>
      </w:pPr>
      <w:r>
        <w:rPr>
          <w:rFonts w:hint="eastAsia" w:ascii="宋体" w:hAnsi="宋体" w:eastAsia="宋体" w:cs="宋体"/>
          <w:b/>
          <w:sz w:val="36"/>
          <w:szCs w:val="20"/>
        </w:rPr>
        <w:br w:type="page" w:clear="all"/>
      </w:r>
      <w:bookmarkEnd w:id="2"/>
      <w:r/>
      <w:bookmarkEnd w:id="3"/>
      <w:r/>
      <w:bookmarkStart w:id="9" w:name="_Toc513622227"/>
      <w:r/>
      <w:bookmarkStart w:id="10" w:name="_Toc10641"/>
      <w:r/>
      <w:bookmarkStart w:id="11" w:name="_Toc139967211"/>
      <w:r/>
      <w:bookmarkStart w:id="12" w:name="_Toc513622228"/>
      <w:r/>
      <w:bookmarkStart w:id="13" w:name="_Toc139966427"/>
      <w:r>
        <w:rPr>
          <w:rFonts w:hint="eastAsia" w:ascii="宋体" w:hAnsi="宋体" w:eastAsia="宋体" w:cs="宋体"/>
          <w:b/>
          <w:bCs/>
          <w:color w:val="000000"/>
          <w:sz w:val="36"/>
          <w:szCs w:val="20"/>
          <w:lang w:eastAsia="zh-CN"/>
        </w:rPr>
        <w:t xml:space="preserve">第二章  投标人须知</w:t>
      </w:r>
      <w:bookmarkEnd w:id="9"/>
      <w:r/>
      <w:bookmarkEnd w:id="10"/>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一、总则</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1、采购方式</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2、合格的投标人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3、适用法律</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4、投标费用</w:t>
      </w:r>
      <w:r/>
    </w:p>
    <w:p>
      <w:pPr>
        <w:ind w:firstLine="480"/>
        <w:jc w:val="left"/>
        <w:keepLines w:val="0"/>
        <w:keepNext w:val="0"/>
        <w:pageBreakBefore w:val="0"/>
        <w:spacing w:line="360" w:lineRule="auto"/>
        <w:widowControl/>
        <w:rPr>
          <w:rFonts w:hint="eastAsia" w:ascii="宋体" w:hAnsi="宋体" w:eastAsia="宋体" w:cs="宋体"/>
          <w:szCs w:val="22"/>
        </w:rPr>
        <w:suppressLineNumbers w:val="0"/>
      </w:pPr>
      <w:r>
        <w:rPr>
          <w:rFonts w:hint="eastAsia" w:ascii="宋体" w:hAnsi="宋体" w:eastAsia="宋体" w:cs="宋体"/>
          <w:color w:val="000000"/>
          <w:sz w:val="24"/>
          <w:szCs w:val="24"/>
          <w:lang w:val="en-US" w:eastAsia="zh-CN" w:bidi="ar"/>
        </w:rPr>
        <w:t xml:space="preserve">4.1无论投标过程中的作法和结果如何，投标人自行承担所有与参加投标有关的全部费用。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4.2</w:t>
      </w:r>
      <w:r>
        <w:rPr>
          <w:rFonts w:hint="eastAsia" w:ascii="宋体" w:hAnsi="宋体" w:eastAsia="宋体" w:cs="宋体"/>
          <w:color w:val="000000"/>
          <w:sz w:val="24"/>
          <w:szCs w:val="24"/>
          <w:lang w:val="en-US" w:eastAsia="zh-CN" w:bidi="ar"/>
        </w:rPr>
        <w:t xml:space="preserve">本次招标采购代理服务费用按“</w:t>
      </w:r>
      <w:r>
        <w:rPr>
          <w:rFonts w:hint="eastAsia" w:ascii="宋体" w:hAnsi="宋体" w:eastAsia="宋体" w:cs="宋体"/>
          <w:b/>
          <w:bCs/>
          <w:color w:val="000000"/>
          <w:sz w:val="24"/>
          <w:szCs w:val="24"/>
        </w:rPr>
        <w:t xml:space="preserve">苏招协[2022]002 号文关于印发《江苏省招标代理服务收费的指导意见》的通知”收费标准计取；请各投标人报价时综合考虑以上费用，不得单列，由中标人领取中标通知书时一次性支付。</w:t>
      </w:r>
      <w:r>
        <w:rPr>
          <w:rFonts w:hint="eastAsia" w:ascii="宋体" w:hAnsi="宋体" w:eastAsia="宋体" w:cs="宋体"/>
          <w:color w:val="000000"/>
          <w:sz w:val="24"/>
          <w:szCs w:val="24"/>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4.3评审费用按实际发生支付。</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5、招标文件的约束力</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二、招标文件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6、招标文件的构成</w:t>
      </w:r>
      <w:r/>
    </w:p>
    <w:p>
      <w:pPr>
        <w:ind w:firstLine="480"/>
        <w:jc w:val="left"/>
        <w:pageBreakBefore w:val="0"/>
        <w:spacing w:line="360" w:lineRule="auto"/>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6.1 招标文件由以下部分构成：</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（1）投标邀请</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（2）投标人须知</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（3）政府采购合同格式</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（4）合同专用条款表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项目</w:t>
      </w:r>
      <w:r>
        <w:rPr>
          <w:rFonts w:hint="eastAsia" w:ascii="宋体" w:hAnsi="宋体" w:cs="宋体"/>
          <w:sz w:val="24"/>
        </w:rPr>
        <w:t xml:space="preserve">需求</w:t>
      </w:r>
      <w:r/>
    </w:p>
    <w:p>
      <w:pPr>
        <w:ind w:firstLine="482"/>
        <w:jc w:val="left"/>
        <w:pageBreakBefore w:val="0"/>
        <w:spacing w:line="360" w:lineRule="auto"/>
        <w:widowControl w:val="off"/>
        <w:rPr>
          <w:rFonts w:ascii="宋体" w:hAnsi="宋体" w:cs="宋体"/>
          <w:sz w:val="24"/>
        </w:rPr>
      </w:pPr>
      <w:r>
        <w:rPr>
          <w:rFonts w:hint="eastAsia" w:ascii="宋体" w:hAnsi="宋体" w:cs="宋体"/>
          <w:sz w:val="24"/>
        </w:rPr>
        <w:t xml:space="preserve">（6）评审方法与评审标准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（7）投标文件格式</w:t>
      </w:r>
      <w:r/>
    </w:p>
    <w:p>
      <w:pPr>
        <w:numPr>
          <w:ilvl w:val="0"/>
          <w:numId w:val="0"/>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联系解决。</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7、招标文件的澄清</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8、招标文件的修改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在投标截止时间前，采购人和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可以对招标文件进行修改。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有权按照法定的要求推迟投标截止时间和开标时间。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三、投标文件编制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9、投标文件编写注意事项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10、投标文件的语言及度量衡单位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11、投标文件的构成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12、证明投标人及投标标的符合招标文件规定的文件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章给定格式及要求填写并附法定代表人（单位负责人）与委托代理人身份证明。</w:t>
      </w:r>
      <w:r/>
    </w:p>
    <w:p>
      <w:pPr>
        <w:ind w:firstLine="562"/>
        <w:jc w:val="left"/>
        <w:keepLines/>
        <w:keepNext/>
        <w:pageBreakBefore w:val="0"/>
        <w:spacing w:before="0" w:after="0" w:line="360" w:lineRule="auto"/>
        <w:widowControl w:val="off"/>
        <w:rPr>
          <w:rFonts w:hint="eastAsia" w:ascii="宋体" w:hAnsi="宋体" w:eastAsia="宋体" w:cs="宋体"/>
          <w:b/>
          <w:bCs/>
          <w:sz w:val="32"/>
          <w:szCs w:val="32"/>
          <w:lang w:val="en-US" w:eastAsia="zh-CN" w:bidi="ar-SA"/>
        </w:rPr>
        <w:outlineLvl w:val="1"/>
      </w:pPr>
      <w:r>
        <w:rPr>
          <w:rFonts w:hint="eastAsia" w:ascii="宋体" w:hAnsi="宋体" w:eastAsia="宋体" w:cs="宋体"/>
          <w:b/>
          <w:bCs/>
          <w:sz w:val="28"/>
          <w:szCs w:val="28"/>
          <w:lang w:val="en-US" w:eastAsia="zh-CN" w:bidi="ar-SA"/>
        </w:rPr>
        <w:t xml:space="preserve">13、投标分项报价表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投标人应根据投标报价要求在投标分项报价表中列明各项投标单价、总价等，未全部列示的作无效响应处理。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13.3 投标文件中的单价和总价无特殊规定的采用人民币报价，以元为单位标注。招标文件中另有规定的按规定执行。</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14、技术要求响应及偏离表、商务要求响应及偏离表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15、服务承诺、培训计划、人员安排及其他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16、投标函和开标一览表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17、投标有效期</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 在特殊情况下，</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四、投标文件递交</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18、电子投标文件的递交</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19、投标截止时间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20、投标文件的拒收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拒绝接收在招标文件规定的投标截止时间后递交（上传）的任何投标文件。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21、投标文件的撤回和修改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五、开标与评标</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22、开标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 开标仪式由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投标人在开标、评标全过程中应保持通讯畅通，及时登录“苏采云”系统查阅、答复相关信息，并安排专人与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及评委会联系。</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23、评标委员会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 开标后，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将组织评委会进行评标。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24、评标过程的保密与公正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均不得向投标人或与评标无关的其他人员透露。</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和评委会不向未中标的投标人解释未中标原因，也不公布评标过程中的相关细节。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25、投标文件的澄清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26、对投标文件的初审</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left"/>
        <w:pageBreakBefore w:val="0"/>
        <w:spacing w:line="360" w:lineRule="auto"/>
        <w:widowControl w:val="off"/>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rPr>
        <w:t xml:space="preserve">26.7</w:t>
      </w:r>
      <w:r>
        <w:rPr>
          <w:rFonts w:hint="eastAsia" w:ascii="Times New Roman" w:hAnsi="Times New Roman" w:eastAsia="宋体" w:cs="Times New Roman"/>
          <w:b/>
          <w:bCs/>
          <w:sz w:val="24"/>
          <w:szCs w:val="24"/>
        </w:rPr>
        <w:t xml:space="preserve">本项目</w:t>
      </w:r>
      <w:r>
        <w:rPr>
          <w:rFonts w:hint="eastAsia" w:cs="Times New Roman"/>
          <w:b/>
          <w:bCs/>
          <w:sz w:val="24"/>
          <w:szCs w:val="24"/>
          <w:lang w:val="en-US" w:eastAsia="zh-CN"/>
        </w:rPr>
        <w:t xml:space="preserve">开启</w:t>
      </w:r>
      <w:r>
        <w:rPr>
          <w:rFonts w:hint="eastAsia" w:ascii="Times New Roman" w:hAnsi="Times New Roman" w:eastAsia="宋体" w:cs="Times New Roman"/>
          <w:b/>
          <w:bCs/>
          <w:sz w:val="24"/>
          <w:szCs w:val="24"/>
          <w:highlight w:val="none"/>
          <w:lang w:val="en-US" w:eastAsia="zh-CN"/>
        </w:rPr>
        <w:t xml:space="preserve">异常低价审查：</w:t>
      </w:r>
      <w:r/>
    </w:p>
    <w:p>
      <w:pPr>
        <w:numPr>
          <w:ilvl w:val="0"/>
          <w:numId w:val="4"/>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评审过程中出现下列情形之一的，</w:t>
      </w:r>
      <w:r>
        <w:rPr>
          <w:rFonts w:hint="eastAsia"/>
          <w:color w:val="auto"/>
          <w:sz w:val="24"/>
          <w:szCs w:val="24"/>
          <w:highlight w:val="none"/>
          <w:lang w:eastAsia="zh-CN"/>
        </w:rPr>
        <w:t xml:space="preserve">磋商小组</w:t>
      </w:r>
      <w:r>
        <w:rPr>
          <w:rFonts w:hint="eastAsia"/>
          <w:color w:val="auto"/>
          <w:sz w:val="24"/>
          <w:szCs w:val="24"/>
          <w:highlight w:val="none"/>
        </w:rPr>
        <w:t xml:space="preserve">应当启动异常低价投标（响应）审查程序：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83838"/>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rPr>
        <w:t xml:space="preserve">4.评审委员会基于专业判断，认为供应商报价过低，有可能影响产品质量或者不能诚信履约的其他情形。</w:t>
      </w:r>
      <w:r/>
    </w:p>
    <w:p>
      <w:pPr>
        <w:numPr>
          <w:ilvl w:val="0"/>
          <w:numId w:val="4"/>
        </w:numPr>
        <w:ind w:left="0" w:firstLine="480"/>
        <w:jc w:val="left"/>
        <w:pageBreakBefore w:val="0"/>
        <w:spacing w:line="360" w:lineRule="auto"/>
        <w:rPr>
          <w:rFonts w:hint="eastAsia"/>
          <w:color w:val="auto"/>
          <w:sz w:val="24"/>
          <w:szCs w:val="24"/>
          <w:highlight w:val="none"/>
        </w:rPr>
      </w:pP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jc w:val="left"/>
        <w:pageBreakBefore w:val="0"/>
        <w:spacing w:line="360" w:lineRule="auto"/>
        <w:rPr>
          <w:rFonts w:hint="eastAsia"/>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sz w:val="24"/>
          <w:szCs w:val="24"/>
          <w:highlight w:val="none"/>
        </w:rPr>
        <w:t xml:space="preserve">审查相关情况应当在评审报告中进行记录。</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27、无效投标条款和废标条款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（8）不符合招标文件规定的实质性要求和条件的。（本招标文件中斜体且有下划线部分为实质性要求和条件）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出现投标截止时间结束后参加投标的供应商或者在评标期间对招标文件做出实质响应的供应商不足三家情况的，按照政府采购有关规定执行。</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六、定标</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28、确定中标单位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将在江苏政府采购网发布中标公告，公告期限为1个工作日。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（3）与采购人、其他供应商或者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恶意串通的。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行贿或者提供其他不正当利益的。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29、中标通知书</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中标结果确定后，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各提供一</w:t>
      </w:r>
      <w:r>
        <w:rPr>
          <w:rFonts w:hint="eastAsia" w:ascii="宋体" w:hAnsi="宋体" w:eastAsia="宋体" w:cs="宋体"/>
          <w:sz w:val="24"/>
          <w:szCs w:val="24"/>
          <w:lang w:val="en-US" w:eastAsia="zh-CN"/>
        </w:rPr>
        <w:t xml:space="preserve">正二副（工三份）</w:t>
      </w:r>
      <w:r>
        <w:rPr>
          <w:rFonts w:hint="eastAsia" w:ascii="宋体" w:hAnsi="宋体" w:eastAsia="宋体" w:cs="宋体"/>
          <w:sz w:val="24"/>
          <w:szCs w:val="24"/>
        </w:rPr>
        <w:t xml:space="preserve">与电子投标文件一致的纸质打印胶装投标文件，封面、骑缝需加盖公章。</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七、授予合同</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30、签订合同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31、合同标的的追加</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32、政府采购履约资金扶持政策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八、询问与质疑</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33、询问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应当告知其向采购人提出。</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34、质疑提出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提出质疑。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将只对供应商第一次质疑作出答复。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不具有法定调查、认定权限。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章。供应商提出质疑应当提交质疑函和必要的证明材料，应当包括下列内容：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8"/>
          <w:szCs w:val="28"/>
          <w:lang w:val="en-US" w:eastAsia="zh-CN" w:bidi="ar-SA"/>
        </w:rPr>
        <w:t xml:space="preserve">35、质疑函的受理和答复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不负责搜集必要的证明材料等工作。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35.2 对符合法定要求的质疑，采购人、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有权要求其补充必要的证明材料，质疑供应商未在法定时间内补充必要的证明材料的，视同放弃质疑。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35.5 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依法受理的质疑，将按照政府采购有关规定，在法定期限内作出答复。</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36、质疑处理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36.1 质疑供应商未按照法定程序进行质疑投诉的，视为一般失信行为。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36.2 质疑供应商不配合或者采取不正当手段干扰政府采购质疑、投诉处理工作的，视为一般失信行为。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36.3 质疑供应商投诉受理期间，就同一事项多头举报，干扰财政部门投诉处理的，视为一般失信行为。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36.4 质疑供应商在全国范围12个月内三次以上质疑查无实据的，视为一般失信行为。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36.6 质疑供应商在全国范围12个月内三次以上投诉查无实据的，视为严重失信行为。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36.7 未尽事宜，依照有关法律、法规执行。</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九、政府采购政策功能</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37、促进中小企业发展</w:t>
      </w:r>
      <w:r/>
    </w:p>
    <w:p>
      <w:pPr>
        <w:ind w:firstLine="48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sz w:val="24"/>
          <w:szCs w:val="24"/>
          <w:lang w:val="en-US" w:eastAsia="zh-CN"/>
        </w:rPr>
        <w:t xml:space="preserve">本项目</w:t>
      </w:r>
      <w:r>
        <w:rPr>
          <w:rFonts w:hint="eastAsia" w:ascii="宋体" w:hAnsi="宋体"/>
          <w:sz w:val="24"/>
        </w:rPr>
        <w:t xml:space="preserve">专门面向中型企业、小型企业、微型企业、残疾人福利性单位、监狱企业采购。</w:t>
      </w:r>
      <w:r/>
    </w:p>
    <w:p>
      <w:pPr>
        <w:ind w:firstLine="482"/>
        <w:jc w:val="left"/>
        <w:pageBreakBefore w:val="0"/>
        <w:spacing w:line="360" w:lineRule="auto"/>
        <w:widowControl w:val="off"/>
      </w:pPr>
      <w:r>
        <w:rPr>
          <w:rFonts w:hint="eastAsia" w:ascii="宋体" w:hAnsi="宋体"/>
          <w:sz w:val="24"/>
        </w:rPr>
        <w:t xml:space="preserve">37.2 参加本项目政府采购活动的供应商应当提供的材料： </w:t>
      </w:r>
      <w:r/>
    </w:p>
    <w:p>
      <w:pPr>
        <w:ind w:firstLine="482"/>
        <w:jc w:val="left"/>
        <w:pageBreakBefore w:val="0"/>
        <w:spacing w:line="360" w:lineRule="auto"/>
        <w:widowControl w:val="off"/>
      </w:pPr>
      <w:r>
        <w:rPr>
          <w:rFonts w:hint="eastAsia" w:ascii="宋体" w:hAnsi="宋体"/>
          <w:sz w:val="24"/>
        </w:rPr>
        <w:t xml:space="preserve">（1）投标人提供的货物全部由中型企业、小型企业、微型企业制造的，提供《中小企业声明函》（第七章 投标文件格式）。</w:t>
      </w:r>
      <w:r/>
    </w:p>
    <w:p>
      <w:pPr>
        <w:ind w:firstLine="482"/>
        <w:jc w:val="left"/>
        <w:pageBreakBefore w:val="0"/>
        <w:spacing w:line="360" w:lineRule="auto"/>
        <w:widowControl w:val="off"/>
      </w:pPr>
      <w:r>
        <w:rPr>
          <w:rFonts w:hint="eastAsia" w:ascii="宋体" w:hAnsi="宋体"/>
          <w:sz w:val="24"/>
        </w:rPr>
        <w:t xml:space="preserve">（2）符合《关于促进残疾人就业政府采购政策的通知》（财库〔2017〕141号）规定的条件并提供《残疾人福利性单位声明函》（第七章 投标文件格式）的残疾人福利性单位视同小型、微型企业。</w:t>
      </w:r>
      <w:r/>
    </w:p>
    <w:p>
      <w:pPr>
        <w:ind w:firstLine="482"/>
        <w:jc w:val="left"/>
        <w:pageBreakBefore w:val="0"/>
        <w:spacing w:line="360" w:lineRule="auto"/>
        <w:widowControl w:val="off"/>
      </w:pPr>
      <w:r>
        <w:rPr>
          <w:rFonts w:hint="eastAsia" w:ascii="宋体" w:hAnsi="宋体"/>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2"/>
        <w:jc w:val="left"/>
        <w:pageBreakBefore w:val="0"/>
        <w:spacing w:line="360" w:lineRule="auto"/>
        <w:widowControl w:val="off"/>
        <w:rPr>
          <w:rFonts w:ascii="宋体" w:hAnsi="宋体"/>
          <w:sz w:val="24"/>
        </w:rPr>
      </w:pPr>
      <w:r>
        <w:rPr>
          <w:rFonts w:hint="eastAsia" w:ascii="宋体" w:hAnsi="宋体"/>
          <w:sz w:val="24"/>
        </w:rPr>
        <w:t xml:space="preserve">37.3 享受扶持政策获得政府采购合同的，小微型企业不得将合同分包给大中型企业，中型企业不得将合同分包给大型企业。</w:t>
      </w:r>
      <w:r/>
    </w:p>
    <w:p>
      <w:pPr>
        <w:ind w:firstLine="48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38. 支持绿色发展</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38.3落实挥发性有机化合物（VOCs）治理要求，政府采购项目中涉及涂料、胶黏剂、</w:t>
      </w:r>
      <w:r/>
    </w:p>
    <w:p>
      <w:pPr>
        <w:ind w:left="0" w:firstLine="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39、政府采购需求标准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39.1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zh-CN" w:eastAsia="zh-CN" w:bidi="ar-SA"/>
        </w:rPr>
        <w:outlineLvl w:val="1"/>
      </w:pPr>
      <w:r>
        <w:rPr>
          <w:rFonts w:hint="eastAsia" w:ascii="宋体" w:hAnsi="宋体" w:eastAsia="宋体" w:cs="宋体"/>
          <w:b/>
          <w:bCs/>
          <w:sz w:val="28"/>
          <w:szCs w:val="28"/>
          <w:lang w:val="en-US" w:eastAsia="zh-CN" w:bidi="ar-SA"/>
        </w:rPr>
        <w:t xml:space="preserve">40</w:t>
      </w:r>
      <w:r>
        <w:rPr>
          <w:rFonts w:hint="eastAsia" w:ascii="宋体" w:hAnsi="宋体" w:eastAsia="宋体" w:cs="宋体"/>
          <w:b/>
          <w:bCs/>
          <w:sz w:val="28"/>
          <w:szCs w:val="28"/>
          <w:lang w:val="zh-CN" w:eastAsia="zh-CN" w:bidi="ar-SA"/>
        </w:rPr>
        <w:t xml:space="preserve">、实施本国产品标准及相关政策</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en-US" w:eastAsia="zh-CN"/>
        </w:rPr>
        <w:t xml:space="preserve">40.</w:t>
      </w:r>
      <w:r>
        <w:rPr>
          <w:rFonts w:hint="eastAsia" w:ascii="宋体" w:hAnsi="宋体" w:eastAsia="宋体" w:cs="宋体"/>
          <w:color w:val="auto"/>
          <w:sz w:val="24"/>
          <w:szCs w:val="22"/>
          <w:lang w:val="zh-CN" w:eastAsia="zh-CN"/>
        </w:rPr>
        <w:t xml:space="preserve">1</w:t>
      </w:r>
      <w:r>
        <w:rPr>
          <w:rFonts w:hint="eastAsia" w:ascii="宋体" w:hAnsi="宋体" w:eastAsia="宋体" w:cs="宋体"/>
          <w:color w:val="auto"/>
          <w:sz w:val="24"/>
          <w:szCs w:val="22"/>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auto"/>
          <w:sz w:val="24"/>
          <w:szCs w:val="22"/>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color w:val="auto"/>
          <w:sz w:val="24"/>
          <w:szCs w:val="22"/>
          <w:lang w:val="zh-CN" w:eastAsia="zh-CN"/>
        </w:rPr>
        <w:t xml:space="preserve">40.2</w:t>
      </w:r>
      <w:r>
        <w:rPr>
          <w:rFonts w:hint="eastAsia" w:ascii="宋体" w:hAnsi="宋体" w:eastAsia="宋体" w:cs="宋体"/>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宋体"/>
          <w:i w:val="0"/>
          <w:iCs w:val="0"/>
          <w:caps w:val="0"/>
          <w:color w:val="auto"/>
          <w:spacing w:val="0"/>
          <w:sz w:val="24"/>
          <w:szCs w:val="22"/>
          <w:shd w:val="clear" w:color="auto" w:fill="auto"/>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（1）在中国境内生产</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（2）在中国境内生产的组件成本占比达到规定比例</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color w:val="auto"/>
          <w:sz w:val="24"/>
          <w:szCs w:val="22"/>
          <w:lang w:val="zh-CN" w:eastAsia="zh-CN"/>
        </w:rPr>
        <w:t xml:space="preserve">比例计算公式</w:t>
      </w:r>
      <w:r>
        <w:rPr>
          <w:rFonts w:hint="eastAsia" w:ascii="宋体" w:hAnsi="宋体" w:eastAsia="宋体" w:cs="宋体"/>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宋体"/>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宋体"/>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宋体"/>
          <w:i w:val="0"/>
          <w:iCs w:val="0"/>
          <w:caps w:val="0"/>
          <w:color w:val="auto"/>
          <w:spacing w:val="0"/>
          <w:sz w:val="24"/>
          <w:szCs w:val="22"/>
          <w:shd w:val="clear" w:color="auto" w:fill="auto"/>
          <w:lang w:val="zh-CN"/>
        </w:rPr>
        <w:t xml:space="preserve">条件的产品在政府采购活动中视同本国产品。</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（3）特定产品的关键组件、关键工序符合相关要求</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40.3本国产品标准的适用范围</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40.4对本国产品的支持政策</w:t>
      </w:r>
      <w:r/>
    </w:p>
    <w:p>
      <w:pPr>
        <w:ind w:firstLine="480"/>
        <w:jc w:val="left"/>
        <w:pageBreakBefore w:val="0"/>
        <w:spacing w:line="360" w:lineRule="auto"/>
        <w:rPr>
          <w:rFonts w:hint="eastAsia"/>
          <w:b/>
          <w:bCs/>
          <w:sz w:val="24"/>
          <w:szCs w:val="24"/>
          <w:highlight w:val="none"/>
        </w:rPr>
      </w:pPr>
      <w:r>
        <w:rPr>
          <w:rFonts w:hint="eastAsia"/>
          <w:b/>
          <w:bCs/>
          <w:sz w:val="24"/>
          <w:szCs w:val="24"/>
          <w:highlight w:val="none"/>
        </w:rPr>
        <w:t xml:space="preserve">本项目</w:t>
      </w:r>
      <w:r>
        <w:rPr>
          <w:rFonts w:hint="eastAsia"/>
          <w:b/>
          <w:bCs/>
          <w:sz w:val="24"/>
          <w:szCs w:val="24"/>
          <w:highlight w:val="none"/>
          <w:lang w:eastAsia="zh-CN"/>
        </w:rPr>
        <w:t xml:space="preserve">不</w:t>
      </w:r>
      <w:r>
        <w:rPr>
          <w:rFonts w:hint="eastAsia"/>
          <w:b/>
          <w:bCs/>
          <w:sz w:val="24"/>
          <w:szCs w:val="24"/>
          <w:highlight w:val="none"/>
        </w:rPr>
        <w:t xml:space="preserve">接受进口产品（进口产品是指通过中国海关报关验放进入中国境内且产自关境外的产品），中标后不允许分包或转包。</w:t>
      </w:r>
      <w:r/>
    </w:p>
    <w:p>
      <w:pPr>
        <w:ind w:firstLine="420"/>
        <w:keepLines w:val="0"/>
        <w:keepNext w:val="0"/>
        <w:pageBreakBefore w:val="0"/>
        <w:spacing w:line="360" w:lineRule="auto"/>
        <w:rPr>
          <w:rFonts w:hint="eastAsia" w:ascii="宋体" w:hAnsi="宋体" w:eastAsia="宋体" w:cs="宋体"/>
          <w:b w:val="0"/>
          <w:bCs w:val="0"/>
          <w:color w:val="auto"/>
          <w:sz w:val="24"/>
          <w:szCs w:val="22"/>
          <w:lang w:val="en-US" w:eastAsia="zh-CN"/>
        </w:rPr>
      </w:pPr>
      <w:r>
        <w:rPr>
          <w:rFonts w:hint="eastAsia" w:ascii="宋体" w:hAnsi="宋体" w:eastAsia="宋体" w:cs="宋体"/>
          <w:b w:val="0"/>
          <w:bCs w:val="0"/>
          <w:color w:val="auto"/>
          <w:sz w:val="24"/>
          <w:szCs w:val="22"/>
          <w:lang w:val="en-US" w:eastAsia="zh-CN"/>
        </w:rPr>
        <w:t xml:space="preserve">40.5政策执行要求</w:t>
      </w:r>
      <w:r/>
    </w:p>
    <w:p>
      <w:pPr>
        <w:numPr>
          <w:ilvl w:val="0"/>
          <w:numId w:val="0"/>
        </w:numPr>
        <w:ind w:firstLine="420"/>
        <w:keepLines w:val="0"/>
        <w:keepNext w:val="0"/>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color w:val="auto"/>
          <w:sz w:val="24"/>
          <w:szCs w:val="22"/>
          <w:lang w:val="zh-CN" w:eastAsia="zh-CN"/>
        </w:rPr>
        <w:t xml:space="preserve">（</w:t>
      </w:r>
      <w:r>
        <w:rPr>
          <w:rFonts w:hint="eastAsia" w:ascii="宋体" w:hAnsi="宋体" w:eastAsia="宋体" w:cs="宋体"/>
          <w:color w:val="auto"/>
          <w:sz w:val="24"/>
          <w:szCs w:val="22"/>
          <w:lang w:val="en-US" w:eastAsia="zh-CN"/>
        </w:rPr>
        <w:t xml:space="preserve">1</w:t>
      </w:r>
      <w:r>
        <w:rPr>
          <w:rFonts w:hint="eastAsia" w:ascii="宋体" w:hAnsi="宋体" w:eastAsia="宋体" w:cs="宋体"/>
          <w:color w:val="auto"/>
          <w:sz w:val="24"/>
          <w:szCs w:val="22"/>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4"/>
          <w:szCs w:val="22"/>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keepLines w:val="0"/>
        <w:keepNext w:val="0"/>
        <w:pageBreakBefore w:val="0"/>
        <w:spacing w:line="360" w:lineRule="auto"/>
        <w:rPr>
          <w:rFonts w:hint="eastAsia" w:ascii="宋体" w:hAnsi="宋体" w:eastAsia="宋体" w:cs="宋体"/>
          <w:b/>
          <w:bCs/>
          <w:color w:val="auto"/>
          <w:sz w:val="24"/>
          <w:szCs w:val="22"/>
          <w:lang w:val="en-US" w:eastAsia="zh-CN"/>
        </w:rPr>
      </w:pPr>
      <w:r>
        <w:rPr>
          <w:rFonts w:hint="eastAsia" w:ascii="宋体" w:hAnsi="宋体" w:eastAsia="宋体" w:cs="宋体"/>
          <w:color w:val="auto"/>
          <w:sz w:val="24"/>
          <w:szCs w:val="22"/>
          <w:lang w:val="zh-CN" w:eastAsia="zh-CN"/>
        </w:rPr>
        <w:t xml:space="preserve">（2）有关证明文件。</w:t>
      </w:r>
      <w:r>
        <w:rPr>
          <w:rFonts w:hint="eastAsia" w:ascii="宋体" w:hAnsi="宋体" w:eastAsia="宋体" w:cs="宋体"/>
          <w:b/>
          <w:bCs/>
          <w:color w:val="auto"/>
          <w:sz w:val="24"/>
          <w:szCs w:val="22"/>
          <w:lang w:val="en-US" w:eastAsia="zh-CN"/>
        </w:rPr>
        <w:t xml:space="preserve">供应商对提供的本国产品出具《关于符合本国产品标准的声明函》（格式见第七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评审委员会评审</w:t>
      </w:r>
      <w:r>
        <w:rPr>
          <w:rFonts w:hint="eastAsia" w:ascii="宋体" w:hAnsi="宋体" w:eastAsia="宋体" w:cs="宋体"/>
          <w:i w:val="0"/>
          <w:iCs w:val="0"/>
          <w:caps w:val="0"/>
          <w:color w:val="auto"/>
          <w:spacing w:val="0"/>
          <w:sz w:val="24"/>
          <w:szCs w:val="22"/>
          <w:shd w:val="clear" w:color="auto" w:fill="auto"/>
          <w:lang w:val="zh-CN"/>
        </w:rPr>
        <w:t xml:space="preserve">中发现</w:t>
      </w:r>
      <w:r>
        <w:rPr>
          <w:rFonts w:hint="eastAsia" w:ascii="宋体" w:hAnsi="宋体" w:eastAsia="宋体" w:cs="宋体"/>
          <w:i w:val="0"/>
          <w:iCs w:val="0"/>
          <w:caps w:val="0"/>
          <w:color w:val="auto"/>
          <w:spacing w:val="0"/>
          <w:sz w:val="24"/>
          <w:szCs w:val="22"/>
          <w:shd w:val="clear" w:color="auto" w:fill="auto"/>
          <w:lang w:val="zh-CN" w:eastAsia="zh-CN"/>
        </w:rPr>
        <w:t xml:space="preserve">供应商提供的</w:t>
      </w:r>
      <w:r>
        <w:rPr>
          <w:rFonts w:hint="eastAsia" w:ascii="宋体" w:hAnsi="宋体" w:eastAsia="宋体" w:cs="宋体"/>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宋体"/>
          <w:i w:val="0"/>
          <w:iCs w:val="0"/>
          <w:caps w:val="0"/>
          <w:color w:val="auto"/>
          <w:spacing w:val="0"/>
          <w:sz w:val="24"/>
          <w:szCs w:val="22"/>
          <w:shd w:val="clear" w:color="auto" w:fill="auto"/>
          <w:lang w:val="zh-CN" w:eastAsia="zh-CN"/>
        </w:rPr>
        <w:t xml:space="preserve">在</w:t>
      </w:r>
      <w:r>
        <w:rPr>
          <w:rFonts w:hint="eastAsia" w:ascii="宋体" w:hAnsi="宋体" w:eastAsia="宋体" w:cs="宋体"/>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ageBreakBefore w:val="0"/>
        <w:spacing w:line="360" w:lineRule="auto"/>
        <w:rPr>
          <w:rFonts w:hint="eastAsia" w:ascii="宋体" w:hAnsi="宋体" w:eastAsia="宋体" w:cs="宋体"/>
          <w:b/>
          <w:bCs/>
          <w:color w:val="000000"/>
          <w:sz w:val="36"/>
          <w:szCs w:val="20"/>
        </w:rPr>
      </w:pPr>
      <w:r>
        <w:rPr>
          <w:rFonts w:hint="eastAsia" w:ascii="宋体" w:hAnsi="宋体" w:eastAsia="宋体" w:cs="宋体"/>
          <w:b/>
          <w:bCs/>
          <w:color w:val="000000"/>
          <w:sz w:val="36"/>
          <w:szCs w:val="20"/>
        </w:rPr>
        <w:br w:type="page" w:clear="all"/>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第三章  政府采购合同格式</w:t>
      </w:r>
      <w:bookmarkEnd w:id="11"/>
      <w:r/>
      <w:bookmarkEnd w:id="12"/>
      <w:r/>
      <w:bookmarkEnd w:id="13"/>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2078"/>
        <w:spacing w:line="360" w:lineRule="auto"/>
        <w:rPr>
          <w:rFonts w:hint="eastAsia" w:ascii="宋体" w:hAnsi="宋体" w:eastAsia="宋体" w:cs="宋体"/>
          <w:b/>
          <w:bCs/>
          <w:color w:val="000000"/>
          <w:sz w:val="52"/>
          <w:szCs w:val="24"/>
        </w:rPr>
        <w:outlineLvl w:val="0"/>
      </w:pPr>
      <w:r>
        <w:rPr>
          <w:rFonts w:hint="eastAsia" w:ascii="宋体" w:hAnsi="宋体" w:eastAsia="宋体" w:cs="宋体"/>
          <w:b/>
          <w:bCs/>
          <w:color w:val="000000"/>
          <w:sz w:val="52"/>
          <w:szCs w:val="24"/>
          <w:lang w:val="en-US" w:eastAsia="zh-CN"/>
        </w:rPr>
        <w:t xml:space="preserve">东 海 县</w:t>
      </w:r>
      <w:r>
        <w:rPr>
          <w:rFonts w:hint="eastAsia" w:ascii="宋体" w:hAnsi="宋体" w:eastAsia="宋体" w:cs="宋体"/>
          <w:b/>
          <w:bCs/>
          <w:color w:val="000000"/>
          <w:sz w:val="52"/>
          <w:szCs w:val="24"/>
        </w:rPr>
        <w:t xml:space="preserve"> 政 府 采 购</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883"/>
        <w:jc w:val="center"/>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u w:val="single"/>
        </w:rPr>
        <w:t xml:space="preserve">                    </w:t>
      </w:r>
      <w:r>
        <w:rPr>
          <w:rFonts w:hint="eastAsia" w:ascii="宋体" w:hAnsi="宋体" w:eastAsia="宋体" w:cs="宋体"/>
          <w:b/>
          <w:bCs/>
          <w:color w:val="000000"/>
          <w:sz w:val="44"/>
          <w:szCs w:val="24"/>
        </w:rPr>
        <w:t xml:space="preserve">合同</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1802"/>
        <w:spacing w:line="360" w:lineRule="auto"/>
        <w:rPr>
          <w:rFonts w:hint="eastAsia" w:ascii="宋体" w:hAnsi="宋体" w:eastAsia="宋体" w:cs="宋体"/>
          <w:color w:val="000000"/>
          <w:sz w:val="44"/>
          <w:szCs w:val="24"/>
        </w:rPr>
      </w:pPr>
      <w:r>
        <w:rPr>
          <w:rFonts w:hint="eastAsia" w:ascii="宋体" w:hAnsi="宋体" w:eastAsia="宋体" w:cs="宋体"/>
          <w:b/>
          <w:bCs/>
          <w:color w:val="000000"/>
          <w:sz w:val="44"/>
          <w:szCs w:val="44"/>
        </w:rPr>
        <w:t xml:space="preserve">合同编号：</w:t>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采购人：</w:t>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中标人：</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目  录</w:t>
      </w:r>
      <w:r/>
    </w:p>
    <w:p>
      <w:pPr>
        <w:ind w:left="359" w:firstLine="198"/>
        <w:spacing w:line="360" w:lineRule="auto"/>
        <w:tabs>
          <w:tab w:val="left" w:pos="1170" w:leader="none"/>
        </w:tabs>
        <w:rPr>
          <w:rFonts w:hint="eastAsia" w:ascii="宋体" w:hAnsi="宋体" w:eastAsia="宋体" w:cs="宋体"/>
          <w:color w:val="000000"/>
          <w:sz w:val="28"/>
          <w:szCs w:val="24"/>
        </w:rPr>
      </w:pPr>
      <w:r>
        <w:rPr>
          <w:rFonts w:hint="eastAsia" w:ascii="宋体" w:hAnsi="宋体" w:eastAsia="宋体" w:cs="宋体"/>
          <w:color w:val="000000"/>
          <w:sz w:val="28"/>
          <w:szCs w:val="24"/>
        </w:rPr>
        <w:tab/>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合同书</w:t>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中标通知书</w:t>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招标文件项目需求</w:t>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项目更改及补充文件</w:t>
      </w:r>
      <w:r/>
    </w:p>
    <w:p>
      <w:pPr>
        <w:numPr>
          <w:ilvl w:val="0"/>
          <w:numId w:val="5"/>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投标报价表</w:t>
      </w:r>
      <w:r/>
    </w:p>
    <w:p>
      <w:pPr>
        <w:numPr>
          <w:ilvl w:val="0"/>
          <w:numId w:val="5"/>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商务条款偏离表</w:t>
      </w:r>
      <w:r/>
    </w:p>
    <w:p>
      <w:pPr>
        <w:numPr>
          <w:ilvl w:val="0"/>
          <w:numId w:val="5"/>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中标供应商澄清函</w:t>
      </w:r>
      <w:r/>
    </w:p>
    <w:p>
      <w:pPr>
        <w:ind w:firstLine="420"/>
        <w:jc w:val="left"/>
        <w:spacing w:line="560" w:lineRule="exact"/>
        <w:rPr>
          <w:rFonts w:ascii="宋体" w:hAnsi="宋体"/>
          <w:b/>
          <w:bCs/>
          <w:sz w:val="24"/>
        </w:rPr>
      </w:pPr>
      <w:r>
        <w:rPr>
          <w:rFonts w:hint="eastAsia" w:ascii="宋体" w:hAnsi="宋体" w:eastAsia="宋体" w:cs="宋体"/>
          <w:sz w:val="28"/>
          <w:szCs w:val="24"/>
        </w:rPr>
        <w:br w:type="page" w:clear="all"/>
      </w: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p>
    <w:p>
      <w:pPr>
        <w:pStyle w:val="813"/>
      </w:pPr>
      <w:r/>
      <w:r/>
    </w:p>
    <w:p>
      <w:pPr>
        <w:jc w:val="center"/>
        <w:spacing w:line="560" w:lineRule="exact"/>
        <w:rPr>
          <w:rFonts w:hint="eastAsia" w:ascii="宋体" w:hAnsi="宋体" w:eastAsia="宋体" w:cs="宋体"/>
          <w:bCs/>
          <w:szCs w:val="24"/>
        </w:rPr>
      </w:pPr>
      <w:r>
        <w:rPr>
          <w:rFonts w:hint="eastAsia" w:ascii="宋体" w:hAnsi="宋体" w:eastAsia="宋体" w:cs="宋体"/>
          <w:b/>
          <w:sz w:val="52"/>
          <w:szCs w:val="52"/>
          <w:lang w:val="en-US" w:eastAsia="zh-CN"/>
        </w:rPr>
        <w:t xml:space="preserve">东 海 县 政 府 采 购 </w:t>
      </w:r>
      <w:r>
        <w:rPr>
          <w:rFonts w:hint="eastAsia" w:ascii="宋体" w:hAnsi="宋体" w:eastAsia="宋体" w:cs="宋体"/>
          <w:b/>
          <w:sz w:val="52"/>
          <w:szCs w:val="52"/>
        </w:rPr>
        <w:t xml:space="preserve">合</w:t>
      </w:r>
      <w:r>
        <w:rPr>
          <w:rFonts w:hint="eastAsia" w:ascii="宋体" w:hAnsi="宋体" w:eastAsia="宋体" w:cs="宋体"/>
          <w:b/>
          <w:sz w:val="52"/>
          <w:szCs w:val="52"/>
          <w:lang w:val="en-US" w:eastAsia="zh-CN"/>
        </w:rPr>
        <w:t xml:space="preserve"> </w:t>
      </w:r>
      <w:r>
        <w:rPr>
          <w:rFonts w:hint="eastAsia" w:ascii="宋体" w:hAnsi="宋体" w:eastAsia="宋体" w:cs="宋体"/>
          <w:b/>
          <w:sz w:val="52"/>
          <w:szCs w:val="52"/>
        </w:rPr>
        <w:t xml:space="preserve">同</w:t>
      </w:r>
      <w:r/>
    </w:p>
    <w:p>
      <w:pPr>
        <w:ind w:firstLine="643"/>
        <w:jc w:val="center"/>
        <w:spacing w:line="360" w:lineRule="auto"/>
        <w:rPr>
          <w:rFonts w:hint="eastAsia" w:ascii="宋体" w:hAnsi="宋体" w:eastAsia="宋体" w:cs="宋体"/>
          <w:b/>
          <w:color w:val="000000"/>
          <w:sz w:val="32"/>
          <w:szCs w:val="20"/>
        </w:rPr>
      </w:pPr>
      <w:r>
        <w:rPr>
          <w:rFonts w:hint="eastAsia" w:ascii="宋体" w:hAnsi="宋体" w:eastAsia="宋体" w:cs="宋体"/>
          <w:b/>
          <w:color w:val="000000"/>
          <w:sz w:val="32"/>
          <w:szCs w:val="20"/>
        </w:rPr>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eastAsia="zh-CN"/>
        </w:rPr>
        <w:t xml:space="preserve">东海县农业技术推广中心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w:t>
      </w:r>
      <w:r>
        <w:rPr>
          <w:rFonts w:hint="eastAsia" w:ascii="宋体" w:hAnsi="宋体" w:eastAsia="宋体" w:cs="宋体"/>
          <w:sz w:val="24"/>
          <w:szCs w:val="24"/>
        </w:rPr>
        <w:t xml:space="preserve">（卖方）_________</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见证方：</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）的采购结果，签订本合同。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一、货物内容</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 货物名称：</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 型号规格：</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 技术参数：</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b/>
          <w:color w:val="000000"/>
          <w:sz w:val="24"/>
          <w:szCs w:val="24"/>
          <w:lang w:eastAsia="zh-CN"/>
        </w:rPr>
      </w:pPr>
      <w:r>
        <w:rPr>
          <w:rFonts w:hint="eastAsia" w:ascii="宋体" w:hAnsi="宋体" w:eastAsia="宋体" w:cs="宋体"/>
          <w:color w:val="000000"/>
          <w:sz w:val="24"/>
          <w:szCs w:val="24"/>
        </w:rPr>
        <w:t xml:space="preserve">1.4 数量（单位）：</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二、合同金额</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本合同金额为（大写）：_______________元（¥_____________）人民币。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（详见投标报价表）</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三、技术资料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乙方应按招标文件规定的时间向甲方提供使用货物的有关技术资料。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四、知识产权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乙方应保证所提供的货物或其任何一部分均不会侵犯任何第三方的专利权、商标权或著作权</w:t>
      </w:r>
      <w:r>
        <w:rPr>
          <w:rFonts w:hint="eastAsia" w:ascii="宋体" w:hAnsi="宋体" w:eastAsia="宋体" w:cs="宋体"/>
          <w:b/>
          <w:bCs/>
          <w:color w:val="000000"/>
          <w:sz w:val="24"/>
          <w:szCs w:val="24"/>
        </w:rPr>
        <w:t xml:space="preserve">。</w:t>
      </w:r>
      <w:r/>
    </w:p>
    <w:p>
      <w:pPr>
        <w:spacing w:line="360" w:lineRule="auto"/>
        <w:rPr>
          <w:rFonts w:hint="eastAsia" w:ascii="宋体" w:hAnsi="宋体" w:eastAsia="宋体" w:cs="宋体"/>
          <w:color w:val="000000"/>
          <w:sz w:val="24"/>
          <w:szCs w:val="24"/>
          <w:u w:val="single"/>
        </w:rPr>
        <w:outlineLvl w:val="0"/>
      </w:pPr>
      <w:r>
        <w:rPr>
          <w:rFonts w:hint="eastAsia" w:ascii="宋体" w:hAnsi="宋体" w:eastAsia="宋体" w:cs="宋体"/>
          <w:b/>
          <w:color w:val="000000"/>
          <w:sz w:val="24"/>
          <w:szCs w:val="24"/>
        </w:rPr>
        <w:t xml:space="preserve">五、无产权瑕疵条款</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六、履约保证金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6.1本项目不收取履约保证金。</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七、质保期和质保金</w:t>
      </w:r>
      <w:r/>
    </w:p>
    <w:p>
      <w:pPr>
        <w:ind w:firstLine="48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7.1 质保期</w:t>
      </w:r>
      <w:r>
        <w:rPr>
          <w:rFonts w:hint="eastAsia" w:ascii="宋体" w:hAnsi="宋体" w:eastAsia="宋体" w:cs="宋体"/>
          <w:color w:val="000000"/>
          <w:sz w:val="24"/>
          <w:szCs w:val="24"/>
          <w:highlight w:val="yellow"/>
          <w:u w:val="single"/>
        </w:rPr>
        <w:t xml:space="preserve">  </w:t>
      </w:r>
      <w:r>
        <w:rPr>
          <w:rFonts w:hint="eastAsia" w:ascii="宋体" w:hAnsi="宋体" w:eastAsia="宋体" w:cs="宋体"/>
          <w:color w:val="000000"/>
          <w:sz w:val="24"/>
          <w:szCs w:val="24"/>
          <w:highlight w:val="yellow"/>
          <w:u w:val="single"/>
          <w:lang w:val="en-US" w:eastAsia="zh-CN"/>
        </w:rPr>
        <w:t xml:space="preserve">壹</w:t>
      </w:r>
      <w:r>
        <w:rPr>
          <w:rFonts w:hint="eastAsia" w:ascii="宋体" w:hAnsi="宋体" w:eastAsia="宋体" w:cs="宋体"/>
          <w:color w:val="auto"/>
          <w:sz w:val="24"/>
          <w:szCs w:val="24"/>
          <w:highlight w:val="yellow"/>
          <w:u w:val="single"/>
        </w:rPr>
        <w:t xml:space="preserve"> </w:t>
      </w:r>
      <w:r>
        <w:rPr>
          <w:rFonts w:hint="eastAsia" w:ascii="宋体" w:hAnsi="宋体" w:eastAsia="宋体" w:cs="宋体"/>
          <w:color w:val="000000"/>
          <w:sz w:val="24"/>
          <w:szCs w:val="24"/>
          <w:highlight w:val="yellow"/>
          <w:u w:val="single"/>
        </w:rPr>
        <w:t xml:space="preserve">  </w:t>
      </w:r>
      <w:r>
        <w:rPr>
          <w:rFonts w:hint="eastAsia" w:ascii="宋体" w:hAnsi="宋体" w:eastAsia="宋体" w:cs="宋体"/>
          <w:color w:val="000000"/>
          <w:sz w:val="24"/>
          <w:szCs w:val="24"/>
          <w:highlight w:val="yellow"/>
        </w:rPr>
        <w:t xml:space="preserve">年（自交货验收合格之日起计）。</w:t>
      </w:r>
      <w:r/>
    </w:p>
    <w:p>
      <w:pPr>
        <w:ind w:firstLine="48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7.2 质保金</w:t>
      </w:r>
      <w:r>
        <w:rPr>
          <w:rFonts w:hint="eastAsia" w:ascii="宋体" w:hAnsi="宋体" w:eastAsia="宋体" w:cs="宋体"/>
          <w:color w:val="000000"/>
          <w:sz w:val="24"/>
          <w:szCs w:val="24"/>
          <w:highlight w:val="yellow"/>
          <w:u w:val="single"/>
        </w:rPr>
        <w:t xml:space="preserve">      </w:t>
      </w:r>
      <w:r>
        <w:rPr>
          <w:rFonts w:hint="eastAsia" w:ascii="宋体" w:hAnsi="宋体" w:eastAsia="宋体" w:cs="宋体"/>
          <w:color w:val="000000"/>
          <w:sz w:val="24"/>
          <w:szCs w:val="24"/>
          <w:highlight w:val="yellow"/>
          <w:u w:val="single"/>
          <w:lang w:val="en-US" w:eastAsia="zh-CN"/>
        </w:rPr>
        <w:t xml:space="preserve">/</w:t>
      </w:r>
      <w:r>
        <w:rPr>
          <w:rFonts w:hint="eastAsia" w:ascii="宋体" w:hAnsi="宋体" w:eastAsia="宋体" w:cs="宋体"/>
          <w:color w:val="000000"/>
          <w:sz w:val="24"/>
          <w:szCs w:val="24"/>
          <w:highlight w:val="yellow"/>
          <w:u w:val="single"/>
        </w:rPr>
        <w:t xml:space="preserve">        </w:t>
      </w:r>
      <w:r>
        <w:rPr>
          <w:rFonts w:hint="eastAsia" w:ascii="宋体" w:hAnsi="宋体" w:eastAsia="宋体" w:cs="宋体"/>
          <w:color w:val="000000"/>
          <w:sz w:val="24"/>
          <w:szCs w:val="24"/>
          <w:highlight w:val="yellow"/>
        </w:rPr>
        <w:t xml:space="preserve">。</w:t>
      </w:r>
      <w:r/>
    </w:p>
    <w:p>
      <w:pPr>
        <w:spacing w:line="360" w:lineRule="auto"/>
        <w:rPr>
          <w:rFonts w:hint="eastAsia" w:ascii="宋体" w:hAnsi="宋体" w:eastAsia="宋体" w:cs="宋体"/>
          <w:b/>
          <w:bCs/>
          <w:color w:val="000000"/>
          <w:sz w:val="24"/>
          <w:szCs w:val="24"/>
          <w:highlight w:val="yellow"/>
        </w:rPr>
        <w:outlineLvl w:val="0"/>
      </w:pPr>
      <w:r>
        <w:rPr>
          <w:rFonts w:hint="eastAsia" w:ascii="宋体" w:hAnsi="宋体" w:eastAsia="宋体" w:cs="宋体"/>
          <w:b/>
          <w:bCs/>
          <w:color w:val="000000"/>
          <w:sz w:val="24"/>
          <w:szCs w:val="24"/>
          <w:highlight w:val="yellow"/>
        </w:rPr>
        <w:t xml:space="preserve">八、交货期、交货方式及交货地点</w:t>
      </w:r>
      <w:r/>
    </w:p>
    <w:p>
      <w:pPr>
        <w:ind w:firstLine="48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8.1 交货期：</w:t>
      </w:r>
      <w:r>
        <w:rPr>
          <w:rFonts w:hint="eastAsia" w:ascii="宋体" w:hAnsi="宋体" w:eastAsia="宋体" w:cs="宋体"/>
          <w:bCs/>
          <w:color w:val="auto"/>
          <w:sz w:val="24"/>
          <w:szCs w:val="24"/>
          <w:highlight w:val="yellow"/>
          <w:u w:val="single"/>
          <w:lang w:eastAsia="zh-CN"/>
        </w:rPr>
        <w:t xml:space="preserve">接到采购人通知起10日内交货</w:t>
      </w:r>
      <w:r>
        <w:rPr>
          <w:rFonts w:hint="eastAsia" w:ascii="宋体" w:hAnsi="宋体" w:eastAsia="宋体" w:cs="宋体"/>
          <w:color w:val="000000"/>
          <w:sz w:val="24"/>
          <w:szCs w:val="24"/>
          <w:highlight w:val="yellow"/>
          <w:u w:val="single"/>
        </w:rPr>
        <w:t xml:space="preserve"> </w:t>
      </w:r>
      <w:r>
        <w:rPr>
          <w:rFonts w:hint="eastAsia" w:ascii="宋体" w:hAnsi="宋体" w:eastAsia="宋体" w:cs="宋体"/>
          <w:color w:val="000000"/>
          <w:sz w:val="24"/>
          <w:szCs w:val="24"/>
          <w:highlight w:val="yellow"/>
        </w:rPr>
        <w:t xml:space="preserve">。</w:t>
      </w:r>
      <w:r/>
    </w:p>
    <w:p>
      <w:pPr>
        <w:ind w:firstLine="48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8.2 交货方式：</w:t>
      </w:r>
      <w:r>
        <w:rPr>
          <w:rFonts w:hint="eastAsia" w:ascii="宋体" w:hAnsi="宋体" w:eastAsia="宋体" w:cs="宋体"/>
          <w:color w:val="000000"/>
          <w:sz w:val="24"/>
          <w:szCs w:val="24"/>
          <w:highlight w:val="yellow"/>
          <w:u w:val="single"/>
        </w:rPr>
        <w:t xml:space="preserve"> </w:t>
      </w:r>
      <w:r>
        <w:rPr>
          <w:rFonts w:hint="eastAsia" w:ascii="宋体" w:hAnsi="宋体" w:eastAsia="宋体" w:cs="宋体"/>
          <w:color w:val="000000"/>
          <w:sz w:val="24"/>
          <w:szCs w:val="24"/>
          <w:highlight w:val="yellow"/>
          <w:u w:val="single"/>
          <w:lang w:eastAsia="zh-CN"/>
        </w:rPr>
        <w:t xml:space="preserve">现场验收</w:t>
      </w:r>
      <w:r>
        <w:rPr>
          <w:rFonts w:hint="eastAsia" w:ascii="宋体" w:hAnsi="宋体" w:eastAsia="宋体" w:cs="宋体"/>
          <w:color w:val="000000"/>
          <w:sz w:val="24"/>
          <w:szCs w:val="24"/>
          <w:highlight w:val="yellow"/>
          <w:u w:val="single"/>
        </w:rPr>
        <w:t xml:space="preserve">    </w:t>
      </w:r>
      <w:r>
        <w:rPr>
          <w:rFonts w:hint="eastAsia" w:ascii="宋体" w:hAnsi="宋体" w:eastAsia="宋体" w:cs="宋体"/>
          <w:color w:val="000000"/>
          <w:sz w:val="24"/>
          <w:szCs w:val="24"/>
          <w:highlight w:val="yellow"/>
        </w:rPr>
        <w:t xml:space="preserve">。</w:t>
      </w:r>
      <w:r/>
    </w:p>
    <w:p>
      <w:pPr>
        <w:ind w:firstLine="480"/>
        <w:spacing w:line="360" w:lineRule="auto"/>
        <w:rPr>
          <w:rFonts w:hint="eastAsia" w:ascii="宋体" w:hAnsi="宋体" w:eastAsia="宋体" w:cs="宋体"/>
          <w:b/>
          <w:color w:val="000000"/>
          <w:sz w:val="24"/>
          <w:szCs w:val="24"/>
          <w:highlight w:val="yellow"/>
        </w:rPr>
      </w:pPr>
      <w:r>
        <w:rPr>
          <w:rFonts w:hint="eastAsia" w:ascii="宋体" w:hAnsi="宋体" w:eastAsia="宋体" w:cs="宋体"/>
          <w:color w:val="000000"/>
          <w:sz w:val="24"/>
          <w:szCs w:val="24"/>
          <w:highlight w:val="yellow"/>
        </w:rPr>
        <w:t xml:space="preserve">8.3 交货地点：</w:t>
      </w:r>
      <w:r>
        <w:rPr>
          <w:rFonts w:hint="eastAsia" w:ascii="宋体" w:hAnsi="宋体" w:eastAsia="宋体" w:cs="宋体"/>
          <w:color w:val="000000"/>
          <w:sz w:val="24"/>
          <w:szCs w:val="24"/>
          <w:highlight w:val="yellow"/>
          <w:u w:val="single"/>
        </w:rPr>
        <w:t xml:space="preserve"> </w:t>
      </w:r>
      <w:r>
        <w:rPr>
          <w:rFonts w:hint="eastAsia" w:ascii="宋体" w:hAnsi="宋体" w:eastAsia="宋体" w:cs="宋体"/>
          <w:color w:val="000000"/>
          <w:sz w:val="24"/>
          <w:szCs w:val="24"/>
          <w:highlight w:val="yellow"/>
          <w:u w:val="single"/>
          <w:lang w:eastAsia="zh-CN"/>
        </w:rPr>
        <w:t xml:space="preserve">甲方指定地点</w:t>
      </w:r>
      <w:r>
        <w:rPr>
          <w:rFonts w:hint="eastAsia" w:ascii="宋体" w:hAnsi="宋体" w:eastAsia="宋体" w:cs="宋体"/>
          <w:color w:val="000000"/>
          <w:sz w:val="24"/>
          <w:szCs w:val="24"/>
          <w:highlight w:val="yellow"/>
          <w:u w:val="single"/>
        </w:rPr>
        <w:t xml:space="preserve"> </w:t>
      </w:r>
      <w:r>
        <w:rPr>
          <w:rFonts w:hint="eastAsia" w:ascii="宋体" w:hAnsi="宋体" w:eastAsia="宋体" w:cs="宋体"/>
          <w:color w:val="000000"/>
          <w:sz w:val="24"/>
          <w:szCs w:val="24"/>
          <w:highlight w:val="yellow"/>
        </w:rPr>
        <w:t xml:space="preserve">。</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九、合同款支付</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付款方式：</w:t>
      </w:r>
      <w:r>
        <w:rPr>
          <w:rFonts w:hint="eastAsia" w:ascii="宋体" w:hAnsi="宋体" w:eastAsia="宋体" w:cs="宋体"/>
          <w:color w:val="000000"/>
          <w:sz w:val="24"/>
          <w:szCs w:val="24"/>
          <w:u w:val="single"/>
          <w:lang w:eastAsia="zh-CN"/>
        </w:rPr>
        <w:t xml:space="preserve">货到验收合格后，中标单位提供相应发票，</w:t>
      </w:r>
      <w:r>
        <w:rPr>
          <w:rFonts w:hint="eastAsia" w:ascii="宋体" w:hAnsi="宋体" w:eastAsia="宋体" w:cs="宋体"/>
          <w:color w:val="000000"/>
          <w:sz w:val="24"/>
          <w:szCs w:val="24"/>
          <w:u w:val="single"/>
          <w:lang w:val="en-US" w:eastAsia="zh-CN"/>
        </w:rPr>
        <w:t xml:space="preserve">待财政资金到账后</w:t>
      </w:r>
      <w:r>
        <w:rPr>
          <w:rFonts w:hint="eastAsia" w:ascii="宋体" w:hAnsi="宋体" w:eastAsia="宋体" w:cs="宋体"/>
          <w:color w:val="000000"/>
          <w:sz w:val="24"/>
          <w:szCs w:val="24"/>
          <w:u w:val="single"/>
          <w:lang w:eastAsia="zh-CN"/>
        </w:rPr>
        <w:t xml:space="preserve">甲方一次性付清款项</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9.2 当采购数量与实际使用数量不一致时，乙方根据实际使用量提供产品和服务，合同的最终结算金额按实际使用量乘以中标单价进行计算。</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十、质量保证及售后服务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乙方应按招标文件规定的货物性能、技术要求、质量标准向甲方提供未经使用的全新产品。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（1）更换：由乙方承担所发生的全部费用。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（2）贬值处理：由甲乙双方合议定价。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（3）退货处理：乙方应退还甲方支付的合同款，同时应承担该货物的直接费用（运输、保险、检验、合同款利息及银行手续费等）。</w:t>
      </w:r>
      <w:r/>
    </w:p>
    <w:p>
      <w:pPr>
        <w:ind w:firstLine="482"/>
        <w:spacing w:line="360" w:lineRule="auto"/>
        <w:rPr>
          <w:rFonts w:ascii="宋体" w:hAnsi="宋体" w:eastAsia="宋体" w:cs="宋体"/>
          <w:sz w:val="24"/>
          <w:szCs w:val="24"/>
          <w:highlight w:val="white"/>
        </w:rPr>
      </w:pPr>
      <w:r>
        <w:rPr>
          <w:rFonts w:hint="eastAsia" w:ascii="宋体" w:hAnsi="宋体" w:eastAsia="宋体" w:cs="宋体"/>
          <w:b/>
          <w:bCs/>
          <w:color w:val="000000"/>
          <w:sz w:val="24"/>
          <w:szCs w:val="24"/>
          <w:highlight w:val="white"/>
        </w:rPr>
        <w:t xml:space="preserve">10.3 测试要求：</w:t>
      </w:r>
      <w:r>
        <w:rPr>
          <w:rFonts w:ascii="宋体" w:hAnsi="宋体" w:eastAsia="宋体" w:cs="宋体"/>
          <w:b/>
          <w:bCs/>
          <w:sz w:val="24"/>
          <w:szCs w:val="24"/>
          <w:highlight w:val="white"/>
        </w:rPr>
        <w:t xml:space="preserve">产品验收检测依据国家相关标准及采购技术要求执行，不合格产品不予验收</w:t>
      </w:r>
      <w:r>
        <w:rPr>
          <w:rFonts w:ascii="宋体" w:hAnsi="宋体" w:eastAsia="宋体" w:cs="宋体"/>
          <w:sz w:val="24"/>
          <w:szCs w:val="24"/>
          <w:highlight w:val="white"/>
        </w:rPr>
        <w:t xml:space="preserve">。</w:t>
      </w:r>
      <w:r>
        <w:rPr>
          <w:highlight w:val="white"/>
        </w:rP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10.4甲方收货后，随机抽取样品，委托有资质的第三方进行质量检测，质量以第三方检测报告为准。检测费用由乙方支付。。</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十一、调试和验收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甲方对乙方提供的货物在使用前进行调试时，乙方需负责安装并培训甲方的使用操作人员，并协助甲方一起调试，直到符合技术要求，甲方才做最终验收。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验收时乙方必须在现场，验收完毕后作出验收结果报告；安装调试费用由中标供应商负责。</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11.5 对技术复杂的项目，甲方可组织有关部门和专家进行验收，并出具验收报告，相关费用由甲乙双方协商解决。</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十二、货物包装、发运及运输</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乙方应在货物发运前对其进行满足运输距离、防潮、防震、防锈和防破损装卸等要求包装，以保证货物安全运达甲方指定地点。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使用说明书、质量检验证明书、随配附件和工具以及清单一并附于货物内。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乙方在货物发运手续办理完毕后24小时内或货到甲方48小时前通知甲方，以准备接货。</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货物在交付甲方前发生的风险均由乙方负责。</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12.5 货物在规定的交付期限内由乙方送达甲方指定的地点视为交付，乙方同时需通知甲方货物已送达。</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十三、违约责任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甲方无正当理由拒收货物的，甲方向乙方偿付拒收合同款总值的百分之五违约金。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甲方无故逾期验收和办理合同款支付手续的，甲方应按逾期付款总额每日千分之五向乙方支付违约金。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十四、不可抗力事件处理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十五、争议解决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双方在执行合同中所发生的一切争议，应通过协商解决。如协商不成，按下列第</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种方式解决：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仲裁委员会申请仲裁。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（2）向合同签订地法院起诉，合同签订地在此约定为</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十六、合同生效及其它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合同经双方法定代表人或授权委托代理人签字并加盖单位公章后生效。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下述合同附件为本合同不可分割的部分并与本合同具有同等效力：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（1）供货清单和分项价格表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（3）乙方报价函的内容及其澄清内容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（4）其他与本合同相关的资料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（5）本合同适用的特殊条款</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本合同未尽事宜，遵照《中华人民共和国民法典》有关条文执行。</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16.4 本合同正本一式</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份，具有同等法律效力，甲乙双方、</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各执</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                            委托代理人：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                                  传真：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见 证 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见证日期：      年  月  日</w:t>
      </w:r>
      <w:r/>
    </w:p>
    <w:p>
      <w:pPr>
        <w:jc w:val="center"/>
        <w:keepLines/>
        <w:keepNext/>
        <w:spacing w:line="360" w:lineRule="auto"/>
        <w:rPr>
          <w:rFonts w:hint="eastAsia" w:ascii="宋体" w:hAnsi="宋体" w:eastAsia="宋体" w:cs="宋体"/>
          <w:b/>
          <w:bCs/>
          <w:color w:val="000000"/>
          <w:sz w:val="36"/>
          <w:szCs w:val="20"/>
        </w:rPr>
        <w:outlineLvl w:val="9"/>
      </w:pPr>
      <w:r/>
      <w:bookmarkStart w:id="14" w:name="_Toc139967212"/>
      <w:r/>
      <w:bookmarkStart w:id="15" w:name="_Toc15100"/>
      <w:r/>
      <w:bookmarkStart w:id="16" w:name="_Toc513622229"/>
      <w:r/>
      <w:bookmarkStart w:id="17" w:name="_Toc139966428"/>
      <w:r/>
      <w:r/>
    </w:p>
    <w:p>
      <w:pPr>
        <w:pStyle w:val="832"/>
        <w:numPr>
          <w:ilvl w:val="0"/>
          <w:numId w:val="0"/>
        </w:numPr>
        <w:ind w:left="0" w:firstLine="0"/>
        <w:rPr>
          <w:rFonts w:hint="eastAsia"/>
          <w:color w:val="000000"/>
        </w:rPr>
        <w:outlineLvl w:val="9"/>
      </w:pPr>
      <w:r/>
      <w:bookmarkStart w:id="18" w:name="_Toc17010"/>
      <w:r/>
      <w:bookmarkStart w:id="19" w:name="_Toc15027"/>
      <w:r/>
      <w:bookmarkStart w:id="20" w:name="_Toc18720"/>
      <w:r/>
      <w:bookmarkStart w:id="21" w:name="_Toc16137"/>
      <w:r/>
      <w:r/>
    </w:p>
    <w:p>
      <w:pPr>
        <w:pStyle w:val="832"/>
        <w:numPr>
          <w:ilvl w:val="0"/>
          <w:numId w:val="0"/>
        </w:numPr>
        <w:ind w:left="0" w:firstLine="0"/>
        <w:rPr>
          <w:rFonts w:hint="eastAsia"/>
          <w:color w:val="000000"/>
        </w:rPr>
        <w:outlineLvl w:val="9"/>
      </w:pPr>
      <w:r>
        <w:rPr>
          <w:rFonts w:hint="eastAsia"/>
          <w:color w:val="000000"/>
        </w:rPr>
      </w:r>
      <w:r/>
    </w:p>
    <w:p>
      <w:pPr>
        <w:pStyle w:val="832"/>
        <w:numPr>
          <w:ilvl w:val="0"/>
          <w:numId w:val="0"/>
        </w:numPr>
        <w:ind w:left="0" w:firstLine="0"/>
        <w:rPr>
          <w:rFonts w:hint="eastAsia"/>
          <w:color w:val="000000"/>
        </w:rPr>
        <w:outlineLvl w:val="9"/>
      </w:pPr>
      <w:r>
        <w:rPr>
          <w:rFonts w:hint="eastAsia"/>
          <w:color w:val="000000"/>
        </w:rPr>
      </w:r>
      <w:r/>
    </w:p>
    <w:p>
      <w:pPr>
        <w:rPr>
          <w:rFonts w:hint="eastAsia"/>
        </w:rPr>
      </w:pPr>
      <w:r>
        <w:rPr>
          <w:rFonts w:hint="eastAsia"/>
        </w:rPr>
      </w:r>
      <w:r/>
    </w:p>
    <w:p>
      <w:pPr>
        <w:pStyle w:val="832"/>
        <w:numPr>
          <w:ilvl w:val="0"/>
          <w:numId w:val="0"/>
        </w:numPr>
        <w:ind w:left="0" w:firstLine="0"/>
        <w:rPr>
          <w:rFonts w:hint="eastAsia"/>
          <w:color w:val="000000"/>
        </w:rPr>
        <w:outlineLvl w:val="9"/>
      </w:pPr>
      <w:r>
        <w:rPr>
          <w:rFonts w:hint="eastAsia"/>
          <w:color w:val="000000"/>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rPr>
          <w:rFonts w:hint="eastAsia"/>
          <w:lang w:eastAsia="zh-CN"/>
        </w:rPr>
      </w:pPr>
      <w:r>
        <w:rPr>
          <w:rFonts w:hint="eastAsia"/>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第四章  合同专用条款表</w:t>
      </w:r>
      <w:bookmarkEnd w:id="18"/>
      <w:r/>
      <w:bookmarkEnd w:id="19"/>
      <w:r/>
      <w:bookmarkEnd w:id="20"/>
      <w:r/>
      <w:bookmarkEnd w:id="21"/>
      <w:r/>
      <w:r/>
    </w:p>
    <w:p>
      <w:pPr>
        <w:pStyle w:val="831"/>
        <w:ind w:firstLine="480"/>
        <w:rPr>
          <w:rFonts w:hAnsi="宋体"/>
          <w:color w:val="000000"/>
          <w:sz w:val="24"/>
          <w:szCs w:val="24"/>
        </w:rPr>
      </w:pPr>
      <w:r>
        <w:rPr>
          <w:rFonts w:hint="eastAsia" w:hAnsi="宋体"/>
          <w:color w:val="000000"/>
          <w:sz w:val="24"/>
          <w:szCs w:val="24"/>
        </w:rPr>
        <w:t xml:space="preserve">本表是对第三章 政府采购合同格式的补充和修改。如果两者之间有抵触，以本专用条款表为准。</w:t>
      </w:r>
      <w:r/>
    </w:p>
    <w:tbl>
      <w:tblPr>
        <w:tblStyle w:val="812"/>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ind w:firstLine="0"/>
              <w:rPr>
                <w:rFonts w:ascii="宋体" w:hAnsi="宋体"/>
                <w:b/>
                <w:bCs/>
                <w:color w:val="000000"/>
                <w:sz w:val="24"/>
              </w:rPr>
            </w:pPr>
            <w:r>
              <w:rPr>
                <w:rFonts w:hint="eastAsia" w:ascii="宋体" w:hAnsi="宋体"/>
                <w:b/>
                <w:bCs/>
                <w:color w:val="000000"/>
                <w:sz w:val="24"/>
              </w:rPr>
              <w:t xml:space="preserve">条款号</w:t>
            </w:r>
            <w:r/>
          </w:p>
        </w:tc>
        <w:tc>
          <w:tcPr>
            <w:tcW w:w="8476" w:type="dxa"/>
            <w:vAlign w:val="center"/>
            <w:textDirection w:val="lrTb"/>
            <w:noWrap w:val="false"/>
          </w:tcPr>
          <w:p>
            <w:pPr>
              <w:ind w:firstLine="2891"/>
              <w:rPr>
                <w:rFonts w:ascii="宋体" w:hAnsi="宋体"/>
                <w:b/>
                <w:bCs/>
                <w:color w:val="000000"/>
                <w:sz w:val="24"/>
              </w:rPr>
            </w:pPr>
            <w:r>
              <w:rPr>
                <w:rFonts w:hint="eastAsia" w:ascii="宋体" w:hAnsi="宋体"/>
                <w:b/>
                <w:bCs/>
                <w:color w:val="000000"/>
                <w:sz w:val="24"/>
              </w:rPr>
              <w:t xml:space="preserve">内               容</w:t>
            </w:r>
            <w:r/>
          </w:p>
        </w:tc>
      </w:tr>
      <w:tr>
        <w:trPr>
          <w:trHeight w:val="476"/>
        </w:trPr>
        <w:tc>
          <w:tcPr>
            <w:tcW w:w="1064" w:type="dxa"/>
            <w:vAlign w:val="center"/>
            <w:textDirection w:val="lrTb"/>
            <w:noWrap w:val="false"/>
          </w:tcPr>
          <w:p>
            <w:pPr>
              <w:jc w:val="center"/>
              <w:spacing w:line="360" w:lineRule="auto"/>
              <w:rPr>
                <w:rFonts w:ascii="宋体" w:hAnsi="宋体"/>
                <w:b/>
                <w:bCs/>
                <w:sz w:val="24"/>
              </w:rPr>
            </w:pPr>
            <w:r>
              <w:rPr>
                <w:rFonts w:hint="eastAsia" w:ascii="宋体" w:hAnsi="宋体" w:eastAsia="宋体" w:cs="宋体"/>
                <w:color w:val="000000"/>
                <w:sz w:val="24"/>
                <w:szCs w:val="24"/>
              </w:rPr>
              <w:t xml:space="preserve">6</w:t>
            </w:r>
            <w:r/>
          </w:p>
        </w:tc>
        <w:tc>
          <w:tcPr>
            <w:tcW w:w="8476" w:type="dxa"/>
            <w:vAlign w:val="center"/>
            <w:textDirection w:val="lrTb"/>
            <w:noWrap w:val="false"/>
          </w:tcPr>
          <w:p>
            <w:pPr>
              <w:spacing w:line="360" w:lineRule="auto"/>
              <w:rPr>
                <w:rFonts w:ascii="宋体" w:hAnsi="宋体"/>
                <w:sz w:val="24"/>
              </w:rPr>
            </w:pPr>
            <w:r>
              <w:rPr>
                <w:rFonts w:hint="eastAsia" w:ascii="宋体" w:hAnsi="宋体" w:eastAsia="宋体" w:cs="宋体"/>
                <w:color w:val="000000"/>
                <w:sz w:val="24"/>
                <w:szCs w:val="24"/>
              </w:rPr>
              <w:t xml:space="preserve">履约保证金：本项目不收取履约保证金。</w:t>
            </w:r>
            <w:r/>
          </w:p>
        </w:tc>
      </w:tr>
      <w:tr>
        <w:trPr>
          <w:trHeight w:val="672"/>
        </w:trPr>
        <w:tc>
          <w:tcPr>
            <w:tcW w:w="1064" w:type="dxa"/>
            <w:vAlign w:val="center"/>
            <w:textDirection w:val="lrTb"/>
            <w:noWrap w:val="false"/>
          </w:tcPr>
          <w:p>
            <w:pPr>
              <w:jc w:val="center"/>
              <w:spacing w:line="360" w:lineRule="auto"/>
              <w:rPr>
                <w:rFonts w:ascii="宋体" w:hAnsi="宋体"/>
                <w:b/>
                <w:bCs/>
                <w:sz w:val="24"/>
              </w:rPr>
            </w:pPr>
            <w:r>
              <w:rPr>
                <w:rFonts w:hint="eastAsia" w:ascii="宋体" w:hAnsi="宋体" w:eastAsia="宋体" w:cs="宋体"/>
                <w:b/>
                <w:bCs/>
                <w:color w:val="000000"/>
                <w:sz w:val="24"/>
                <w:szCs w:val="24"/>
              </w:rPr>
              <w:t xml:space="preserve">7</w:t>
            </w:r>
            <w:r>
              <w:rPr>
                <w:b/>
                <w:bCs/>
              </w:rPr>
            </w:r>
          </w:p>
        </w:tc>
        <w:tc>
          <w:tcPr>
            <w:tcW w:w="8476" w:type="dxa"/>
            <w:vAlign w:val="center"/>
            <w:textDirection w:val="lrTb"/>
            <w:noWrap w:val="false"/>
          </w:tcPr>
          <w:p>
            <w:pPr>
              <w:spacing w:line="360" w:lineRule="auto"/>
              <w:rPr>
                <w:b/>
                <w:bCs/>
              </w:rPr>
            </w:pPr>
            <w:r>
              <w:rPr>
                <w:rFonts w:hint="eastAsia" w:ascii="宋体" w:hAnsi="宋体" w:eastAsia="宋体" w:cs="宋体"/>
                <w:b/>
                <w:bCs/>
                <w:color w:val="auto"/>
                <w:sz w:val="24"/>
                <w:szCs w:val="24"/>
                <w:highlight w:val="none"/>
              </w:rPr>
              <w:t xml:space="preserve">★免费质保期：验收合格后</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质保</w:t>
            </w:r>
            <w:r>
              <w:rPr>
                <w:rFonts w:hint="eastAsia" w:ascii="宋体" w:hAnsi="宋体" w:eastAsia="宋体" w:cs="宋体"/>
                <w:b/>
                <w:bCs/>
                <w:color w:val="auto"/>
                <w:sz w:val="24"/>
                <w:szCs w:val="24"/>
                <w:highlight w:val="none"/>
              </w:rPr>
              <w:t xml:space="preserve">。质保期间，中标人免费</w:t>
            </w:r>
            <w:r>
              <w:rPr>
                <w:rFonts w:hint="eastAsia" w:ascii="宋体" w:hAnsi="宋体" w:eastAsia="宋体" w:cs="宋体"/>
                <w:b/>
                <w:bCs/>
                <w:color w:val="auto"/>
                <w:sz w:val="24"/>
                <w:szCs w:val="24"/>
                <w:highlight w:val="none"/>
                <w:lang w:val="en-US" w:eastAsia="zh-CN"/>
              </w:rPr>
              <w:t xml:space="preserve">提供质保</w:t>
            </w:r>
            <w:r>
              <w:rPr>
                <w:rFonts w:hint="eastAsia" w:ascii="宋体" w:hAnsi="宋体" w:eastAsia="宋体" w:cs="宋体"/>
                <w:b/>
                <w:bCs/>
                <w:color w:val="auto"/>
                <w:sz w:val="24"/>
                <w:szCs w:val="24"/>
                <w:highlight w:val="none"/>
              </w:rPr>
              <w:t xml:space="preserve">、调换。</w:t>
            </w:r>
            <w:r>
              <w:rPr>
                <w:b/>
                <w:bCs/>
              </w:rPr>
            </w:r>
          </w:p>
        </w:tc>
      </w:tr>
      <w:tr>
        <w:trPr>
          <w:trHeight w:val="514"/>
        </w:trPr>
        <w:tc>
          <w:tcPr>
            <w:tcW w:w="1064" w:type="dxa"/>
            <w:vAlign w:val="center"/>
            <w:textDirection w:val="lrTb"/>
            <w:noWrap w:val="false"/>
          </w:tcPr>
          <w:p>
            <w:pPr>
              <w:jc w:val="center"/>
              <w:spacing w:line="360" w:lineRule="auto"/>
              <w:rPr>
                <w:rFonts w:ascii="宋体" w:hAnsi="宋体"/>
                <w:b/>
                <w:bCs/>
                <w:color w:val="000000"/>
                <w:sz w:val="24"/>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000000"/>
                <w:sz w:val="24"/>
                <w:szCs w:val="24"/>
              </w:rPr>
              <w:t xml:space="preserve">8</w:t>
            </w:r>
            <w:r>
              <w:rPr>
                <w:b/>
                <w:bCs/>
              </w:rPr>
            </w:r>
          </w:p>
        </w:tc>
        <w:tc>
          <w:tcPr>
            <w:tcW w:w="8476" w:type="dxa"/>
            <w:vAlign w:val="center"/>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1.交货期：</w:t>
            </w:r>
            <w:r>
              <w:rPr>
                <w:rFonts w:hint="eastAsia" w:ascii="宋体" w:hAnsi="宋体" w:eastAsia="宋体" w:cs="宋体"/>
                <w:b/>
                <w:bCs/>
                <w:color w:val="auto"/>
                <w:sz w:val="24"/>
                <w:szCs w:val="24"/>
                <w:highlight w:val="none"/>
                <w:lang w:eastAsia="zh-CN"/>
              </w:rPr>
              <w:t xml:space="preserve">接到采购人通知起10日内交货</w:t>
            </w:r>
            <w:r>
              <w:rPr>
                <w:rFonts w:hint="eastAsia" w:ascii="宋体" w:hAnsi="宋体" w:eastAsia="宋体" w:cs="宋体"/>
                <w:b/>
                <w:bCs/>
                <w:color w:val="auto"/>
                <w:sz w:val="24"/>
                <w:szCs w:val="24"/>
                <w:highlight w:val="none"/>
              </w:rPr>
              <w:t xml:space="preserve">。</w:t>
            </w:r>
            <w:r>
              <w:rPr>
                <w:b/>
                <w:bCs/>
              </w:rP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 交货方式：现场验收。</w:t>
            </w:r>
            <w:r>
              <w:rPr>
                <w:b/>
                <w:bCs/>
              </w:rP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 交货地点：采购人指定。</w:t>
            </w:r>
            <w:r>
              <w:rPr>
                <w:b/>
                <w:bCs/>
              </w:rPr>
            </w:r>
          </w:p>
          <w:p>
            <w:pPr>
              <w:spacing w:line="360" w:lineRule="auto"/>
              <w:rPr>
                <w:rFonts w:ascii="宋体" w:hAnsi="宋体"/>
                <w:b/>
                <w:bCs/>
                <w:sz w:val="24"/>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lang w:eastAsia="zh-CN"/>
              </w:rPr>
              <w:t xml:space="preserve">甲方收货后，随机抽取样品，委托有资质的第三方进行质量检测，质量以第三方检测报告为准。检测费用由</w:t>
            </w:r>
            <w:r>
              <w:rPr>
                <w:rFonts w:hint="eastAsia" w:ascii="宋体" w:hAnsi="宋体" w:eastAsia="宋体" w:cs="宋体"/>
                <w:b/>
                <w:bCs/>
                <w:color w:val="auto"/>
                <w:sz w:val="24"/>
                <w:szCs w:val="24"/>
                <w:lang w:val="en-US" w:eastAsia="zh-CN"/>
              </w:rPr>
              <w:t xml:space="preserve">乙</w:t>
            </w:r>
            <w:r>
              <w:rPr>
                <w:rFonts w:hint="eastAsia" w:ascii="宋体" w:hAnsi="宋体" w:eastAsia="宋体" w:cs="宋体"/>
                <w:b/>
                <w:bCs/>
                <w:color w:val="auto"/>
                <w:sz w:val="24"/>
                <w:szCs w:val="24"/>
                <w:lang w:eastAsia="zh-CN"/>
              </w:rPr>
              <w:t xml:space="preserve">方支付。</w:t>
            </w:r>
            <w:r>
              <w:rPr>
                <w:b/>
                <w:bCs/>
              </w:rPr>
            </w:r>
          </w:p>
        </w:tc>
      </w:tr>
      <w:tr>
        <w:trPr>
          <w:trHeight w:val="545"/>
        </w:trPr>
        <w:tc>
          <w:tcPr>
            <w:tcW w:w="1064" w:type="dxa"/>
            <w:vAlign w:val="center"/>
            <w:textDirection w:val="lrTb"/>
            <w:noWrap w:val="false"/>
          </w:tcPr>
          <w:p>
            <w:pPr>
              <w:jc w:val="center"/>
              <w:spacing w:line="360" w:lineRule="auto"/>
              <w:rPr>
                <w:rFonts w:ascii="宋体" w:hAnsi="宋体"/>
                <w:b/>
                <w:bCs/>
                <w:color w:val="000000"/>
                <w:sz w:val="24"/>
              </w:rPr>
            </w:pPr>
            <w:r>
              <w:rPr>
                <w:rFonts w:hint="eastAsia" w:ascii="宋体" w:hAnsi="宋体" w:eastAsia="宋体" w:cs="宋体"/>
                <w:color w:val="000000"/>
                <w:sz w:val="24"/>
                <w:szCs w:val="24"/>
                <w:highlight w:val="none"/>
              </w:rPr>
              <w:t xml:space="preserve">9.1</w:t>
            </w:r>
            <w:r/>
          </w:p>
        </w:tc>
        <w:tc>
          <w:tcPr>
            <w:tcW w:w="8476" w:type="dxa"/>
            <w:vAlign w:val="center"/>
            <w:textDirection w:val="lrTb"/>
            <w:noWrap w:val="false"/>
          </w:tcPr>
          <w:p>
            <w:pPr>
              <w:spacing w:line="360" w:lineRule="auto"/>
              <w:rPr>
                <w:rFonts w:ascii="宋体" w:hAnsi="宋体"/>
                <w:sz w:val="24"/>
                <w:highlight w:val="none"/>
              </w:rPr>
            </w:pP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bCs/>
                <w:color w:val="000000"/>
                <w:sz w:val="24"/>
                <w:szCs w:val="24"/>
                <w:highlight w:val="none"/>
                <w:u w:val="none"/>
                <w:lang w:eastAsia="zh-CN"/>
              </w:rPr>
              <w:t xml:space="preserve">货到验收合格后，中标单位提供相应发票，</w:t>
            </w:r>
            <w:r>
              <w:rPr>
                <w:rFonts w:hint="eastAsia" w:ascii="宋体" w:hAnsi="宋体" w:eastAsia="宋体" w:cs="宋体"/>
                <w:b/>
                <w:bCs/>
                <w:color w:val="000000"/>
                <w:sz w:val="24"/>
                <w:szCs w:val="24"/>
                <w:highlight w:val="none"/>
                <w:u w:val="none"/>
                <w:lang w:val="en-US" w:eastAsia="zh-CN"/>
              </w:rPr>
              <w:t xml:space="preserve">待财政资金到账后</w:t>
            </w:r>
            <w:r>
              <w:rPr>
                <w:rFonts w:hint="eastAsia" w:ascii="宋体" w:hAnsi="宋体" w:eastAsia="宋体" w:cs="宋体"/>
                <w:b/>
                <w:bCs/>
                <w:color w:val="000000"/>
                <w:sz w:val="24"/>
                <w:szCs w:val="24"/>
                <w:highlight w:val="none"/>
                <w:u w:val="none"/>
                <w:lang w:eastAsia="zh-CN"/>
              </w:rPr>
              <w:t xml:space="preserve">甲方一次性付清款项。</w:t>
            </w:r>
            <w:r/>
          </w:p>
        </w:tc>
      </w:tr>
      <w:tr>
        <w:trPr>
          <w:trHeight w:val="545"/>
        </w:trPr>
        <w:tc>
          <w:tcPr>
            <w:tcW w:w="1064"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eastAsia="宋体" w:cs="宋体"/>
                <w:color w:val="000000"/>
                <w:sz w:val="24"/>
                <w:szCs w:val="24"/>
              </w:rPr>
              <w:t xml:space="preserve">10.3</w:t>
            </w:r>
            <w:r/>
          </w:p>
        </w:tc>
        <w:tc>
          <w:tcPr>
            <w:tcW w:w="8476" w:type="dxa"/>
            <w:vAlign w:val="center"/>
            <w:textDirection w:val="lrTb"/>
            <w:noWrap w:val="false"/>
          </w:tcPr>
          <w:p>
            <w:pPr>
              <w:spacing w:line="360" w:lineRule="auto"/>
              <w:rPr>
                <w:rFonts w:hint="eastAsia" w:ascii="宋体" w:hAnsi="宋体"/>
                <w:sz w:val="24"/>
                <w:highlight w:val="none"/>
              </w:rPr>
            </w:pPr>
            <w:r>
              <w:rPr>
                <w:rFonts w:hint="eastAsia" w:ascii="宋体" w:hAnsi="宋体" w:eastAsia="宋体" w:cs="宋体"/>
                <w:b/>
                <w:bCs/>
                <w:color w:val="000000"/>
                <w:sz w:val="24"/>
                <w:szCs w:val="24"/>
                <w:highlight w:val="none"/>
              </w:rPr>
              <w:t xml:space="preserve">测试要求：</w:t>
            </w:r>
            <w:r>
              <w:rPr>
                <w:rFonts w:ascii="宋体" w:hAnsi="宋体" w:eastAsia="宋体" w:cs="宋体"/>
                <w:b/>
                <w:bCs/>
                <w:sz w:val="24"/>
                <w:szCs w:val="24"/>
                <w:highlight w:val="none"/>
              </w:rPr>
              <w:t xml:space="preserve">产品验收检测依据国家相关标准及采购技术要求执行，不合格产品不予验收</w:t>
            </w:r>
            <w:r>
              <w:rPr>
                <w:rFonts w:ascii="宋体" w:hAnsi="宋体" w:eastAsia="宋体" w:cs="宋体"/>
                <w:sz w:val="24"/>
                <w:szCs w:val="24"/>
                <w:highlight w:val="none"/>
              </w:rPr>
              <w:t xml:space="preserve">。</w:t>
            </w:r>
            <w:r/>
          </w:p>
        </w:tc>
      </w:tr>
      <w:tr>
        <w:trPr>
          <w:trHeight w:val="545"/>
        </w:trPr>
        <w:tc>
          <w:tcPr>
            <w:tcW w:w="1064"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eastAsia="宋体" w:cs="宋体"/>
                <w:color w:val="000000"/>
                <w:sz w:val="24"/>
                <w:szCs w:val="24"/>
              </w:rPr>
              <w:t xml:space="preserve">13</w:t>
            </w:r>
            <w:r/>
          </w:p>
        </w:tc>
        <w:tc>
          <w:tcPr>
            <w:tcW w:w="8476" w:type="dxa"/>
            <w:vAlign w:val="center"/>
            <w:textDirection w:val="lrTb"/>
            <w:noWrap w:val="false"/>
          </w:tcPr>
          <w:p>
            <w:pPr>
              <w:spacing w:line="360" w:lineRule="auto"/>
              <w:rPr>
                <w:rFonts w:hint="eastAsia" w:ascii="宋体" w:hAnsi="宋体"/>
                <w:sz w:val="24"/>
              </w:rPr>
            </w:pPr>
            <w:r>
              <w:rPr>
                <w:rFonts w:hint="eastAsia" w:ascii="宋体" w:hAnsi="宋体" w:eastAsia="宋体" w:cs="宋体"/>
                <w:color w:val="000000"/>
                <w:sz w:val="24"/>
                <w:szCs w:val="24"/>
              </w:rPr>
              <w:t xml:space="preserve">违约责任：具体违约条款及其它未尽事宜，将在双方签订合同时议定。</w:t>
            </w:r>
            <w:r/>
          </w:p>
        </w:tc>
      </w:tr>
    </w:tbl>
    <w:p>
      <w:pPr>
        <w:ind w:firstLine="482"/>
        <w:rPr>
          <w:b/>
          <w:bCs/>
          <w:color w:val="000000"/>
          <w:sz w:val="24"/>
        </w:rPr>
      </w:pPr>
      <w:r>
        <w:rPr>
          <w:rFonts w:hint="eastAsia"/>
          <w:b/>
          <w:bCs/>
          <w:color w:val="000000"/>
          <w:sz w:val="24"/>
        </w:rPr>
        <w:t xml:space="preserve">注：本表中标注★号的款项为实质性要求和条件，由采购人根据实际情况设置，投标人必须逐条明确作出满足实质性要求和条件的响应，否则投标无效。</w:t>
      </w:r>
      <w:r/>
    </w:p>
    <w:p>
      <w:pPr>
        <w:pStyle w:val="831"/>
        <w:ind w:firstLine="480"/>
        <w:jc w:val="left"/>
        <w:rPr>
          <w:rFonts w:hAnsi="宋体"/>
          <w:sz w:val="24"/>
          <w:szCs w:val="24"/>
        </w:rPr>
        <w:sectPr>
          <w:footerReference w:type="default" r:id="rId12"/>
          <w:footerReference w:type="first" r:id="rId13"/>
          <w:footnotePr/>
          <w:endnotePr/>
          <w:type w:val="nextPage"/>
          <w:pgSz w:w="11906" w:h="16838" w:orient="portrait"/>
          <w:pgMar w:top="1406" w:right="1406" w:bottom="1406" w:left="1406" w:header="720" w:footer="720" w:gutter="0"/>
          <w:pgNumType w:start="1"/>
          <w:cols w:num="1" w:sep="0" w:space="1701" w:equalWidth="1"/>
          <w:docGrid w:linePitch="360"/>
          <w:titlePg/>
        </w:sectPr>
      </w:pPr>
      <w:r>
        <w:rPr>
          <w:rFonts w:hint="eastAsia" w:hAnsi="宋体"/>
          <w:sz w:val="24"/>
          <w:szCs w:val="24"/>
        </w:rPr>
        <w:t xml:space="preserve"> </w:t>
      </w:r>
      <w:r/>
    </w:p>
    <w:p>
      <w:pPr>
        <w:jc w:val="center"/>
        <w:keepLines/>
        <w:keepNext/>
        <w:spacing w:line="360" w:lineRule="auto"/>
        <w:rPr>
          <w:rFonts w:hint="eastAsia" w:ascii="宋体" w:hAnsi="宋体" w:eastAsia="宋体" w:cs="宋体"/>
          <w:b/>
          <w:bCs/>
          <w:color w:val="000000"/>
          <w:sz w:val="36"/>
          <w:szCs w:val="20"/>
          <w:lang w:eastAsia="zh-CN"/>
        </w:rPr>
        <w:outlineLvl w:val="0"/>
      </w:pPr>
      <w:r/>
      <w:bookmarkStart w:id="22" w:name="_Toc16577"/>
      <w:r/>
      <w:bookmarkStart w:id="23" w:name="_Toc513622230"/>
      <w:r>
        <w:rPr>
          <w:rFonts w:hint="eastAsia" w:ascii="宋体" w:hAnsi="宋体" w:eastAsia="宋体" w:cs="宋体"/>
          <w:b/>
          <w:bCs/>
          <w:color w:val="000000"/>
          <w:sz w:val="36"/>
          <w:szCs w:val="20"/>
          <w:lang w:eastAsia="zh-CN"/>
        </w:rPr>
        <w:t xml:space="preserve">第</w:t>
      </w:r>
      <w:r>
        <w:rPr>
          <w:rFonts w:hint="eastAsia" w:ascii="宋体" w:hAnsi="宋体" w:eastAsia="宋体" w:cs="宋体"/>
          <w:b/>
          <w:bCs/>
          <w:color w:val="000000"/>
          <w:sz w:val="36"/>
          <w:szCs w:val="20"/>
          <w:lang w:val="en-US" w:eastAsia="zh-CN"/>
        </w:rPr>
        <w:t xml:space="preserve">五</w:t>
      </w:r>
      <w:r>
        <w:rPr>
          <w:rFonts w:hint="eastAsia" w:ascii="宋体" w:hAnsi="宋体" w:eastAsia="宋体" w:cs="宋体"/>
          <w:b/>
          <w:bCs/>
          <w:color w:val="000000"/>
          <w:sz w:val="36"/>
          <w:szCs w:val="20"/>
          <w:lang w:eastAsia="zh-CN"/>
        </w:rPr>
        <w:t xml:space="preserve">章  项目需求</w:t>
      </w:r>
      <w:bookmarkEnd w:id="22"/>
      <w:r/>
      <w:bookmarkEnd w:id="23"/>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说明：本项目属性为</w:t>
      </w:r>
      <w:r>
        <w:rPr>
          <w:rFonts w:hint="eastAsia" w:ascii="新宋体" w:hAnsi="新宋体" w:eastAsia="新宋体" w:cs="新宋体"/>
          <w:b/>
          <w:sz w:val="24"/>
          <w:szCs w:val="24"/>
          <w:highlight w:val="none"/>
          <w:u w:val="single"/>
        </w:rPr>
        <w:t xml:space="preserve">货物</w:t>
      </w:r>
      <w:r>
        <w:rPr>
          <w:rFonts w:hint="eastAsia" w:ascii="新宋体" w:hAnsi="新宋体" w:eastAsia="新宋体" w:cs="新宋体"/>
          <w:sz w:val="24"/>
          <w:szCs w:val="24"/>
          <w:highlight w:val="none"/>
        </w:rPr>
        <w:t xml:space="preserve">，采购标的对应的中小企业划分标准所属行业详见货物（标的）采购清单。</w:t>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u w:val="single"/>
          <w:lang w:val="en-US" w:eastAsia="zh-CN"/>
        </w:rPr>
        <w:t xml:space="preserve">工业（</w:t>
      </w:r>
      <w:r>
        <w:rPr>
          <w:rFonts w:ascii="宋体" w:hAnsi="宋体" w:eastAsia="宋体" w:cs="宋体"/>
          <w:sz w:val="24"/>
          <w:szCs w:val="24"/>
          <w:u w:val="single"/>
        </w:rPr>
        <w:t xml:space="preserve">制造业</w:t>
      </w:r>
      <w:r>
        <w:rPr>
          <w:rFonts w:hint="eastAsia" w:ascii="新宋体" w:hAnsi="新宋体" w:eastAsia="新宋体" w:cs="新宋体"/>
          <w:color w:val="000000"/>
          <w:sz w:val="24"/>
          <w:szCs w:val="24"/>
          <w:highlight w:val="none"/>
          <w:u w:val="single"/>
          <w:lang w:val="en-US" w:eastAsia="zh-CN"/>
        </w:rPr>
        <w:t xml:space="preserve">）</w:t>
      </w:r>
      <w:r>
        <w:rPr>
          <w:rFonts w:hint="eastAsia" w:ascii="新宋体" w:hAnsi="新宋体" w:eastAsia="新宋体" w:cs="新宋体"/>
          <w:color w:val="000000"/>
          <w:sz w:val="24"/>
          <w:szCs w:val="24"/>
          <w:highlight w:val="none"/>
        </w:rPr>
        <w:t xml:space="preserve">行业划型标准：</w:t>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工业‌：从业人员1000人以下或营业收入4亿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outlineLvl w:val="0"/>
      </w:pPr>
      <w:r>
        <w:rPr>
          <w:rFonts w:hint="eastAsia" w:ascii="新宋体" w:hAnsi="新宋体" w:eastAsia="新宋体" w:cs="新宋体"/>
          <w:sz w:val="24"/>
          <w:szCs w:val="24"/>
          <w:highlight w:val="none"/>
        </w:rPr>
        <w:t xml:space="preserve">1、根据《政府采购需求管理办法》等有关规定，采购人确定采购需求。</w:t>
      </w:r>
      <w:r/>
    </w:p>
    <w:p>
      <w:pPr>
        <w:pStyle w:val="834"/>
        <w:ind w:firstLine="470"/>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0"/>
      </w:pPr>
      <w:r>
        <w:rPr>
          <w:rFonts w:hint="eastAsia" w:ascii="宋体" w:hAnsi="宋体" w:eastAsia="宋体" w:cs="宋体"/>
          <w:b/>
          <w:bCs/>
          <w:sz w:val="24"/>
          <w:szCs w:val="24"/>
          <w:highlight w:val="none"/>
          <w:lang w:val="en-US" w:eastAsia="zh-CN" w:bidi="ar-SA"/>
        </w:rPr>
        <w:t xml:space="preserve">2.特别提醒：政府采购中实施本国产品标准及相关政策</w:t>
      </w:r>
      <w:r/>
    </w:p>
    <w:p>
      <w:pPr>
        <w:ind w:firstLine="480"/>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2.1本项目</w:t>
      </w:r>
      <w:r>
        <w:rPr>
          <w:rFonts w:hint="eastAsia"/>
          <w:b/>
          <w:bCs/>
          <w:sz w:val="24"/>
          <w:szCs w:val="24"/>
          <w:highlight w:val="none"/>
        </w:rPr>
        <w:t xml:space="preserve">本项目</w:t>
      </w:r>
      <w:r>
        <w:rPr>
          <w:rFonts w:hint="eastAsia"/>
          <w:b/>
          <w:bCs/>
          <w:sz w:val="24"/>
          <w:szCs w:val="24"/>
          <w:highlight w:val="none"/>
          <w:lang w:eastAsia="zh-CN"/>
        </w:rPr>
        <w:t xml:space="preserve">不</w:t>
      </w:r>
      <w:r>
        <w:rPr>
          <w:rFonts w:hint="eastAsia"/>
          <w:b/>
          <w:bCs/>
          <w:sz w:val="24"/>
          <w:szCs w:val="24"/>
          <w:highlight w:val="none"/>
        </w:rPr>
        <w:t xml:space="preserve">接受进口产品（进口产品是指通过中国海关报关验放进入中国境内且产自关境外的产品），中标后不允许分包或转包</w:t>
      </w:r>
      <w:r>
        <w:rPr>
          <w:rFonts w:hint="eastAsia" w:ascii="宋体" w:hAnsi="宋体" w:eastAsia="宋体" w:cs="宋体"/>
          <w:b/>
          <w:bCs/>
          <w:sz w:val="24"/>
          <w:szCs w:val="24"/>
          <w:highlight w:val="none"/>
          <w:lang w:val="en-US" w:eastAsia="zh-CN" w:bidi="ar-SA"/>
        </w:rPr>
        <w:t xml:space="preserve">，具体内容见招标文件“第二章 九、政府采购政策功能”。</w:t>
      </w:r>
      <w:r/>
    </w:p>
    <w:p>
      <w:pPr>
        <w:pStyle w:val="834"/>
        <w:ind w:firstLine="470"/>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4"/>
        <w:ind w:firstLine="470"/>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3、</w:t>
      </w:r>
      <w:r>
        <w:rPr>
          <w:rFonts w:hint="eastAsia" w:ascii="新宋体" w:hAnsi="新宋体" w:eastAsia="新宋体" w:cs="新宋体"/>
          <w:sz w:val="24"/>
          <w:szCs w:val="24"/>
          <w:highlight w:val="none"/>
        </w:rPr>
        <w:t xml:space="preserve">根</w:t>
      </w:r>
      <w:r>
        <w:rPr>
          <w:rFonts w:hint="eastAsia" w:ascii="新宋体" w:hAnsi="新宋体" w:eastAsia="新宋体" w:cs="新宋体"/>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jc w:val="left"/>
        <w:keepLines w:val="0"/>
        <w:keepNext w:val="0"/>
        <w:pageBreakBefore w:val="0"/>
        <w:spacing w:line="360" w:lineRule="auto"/>
        <w:widowControl w:val="off"/>
        <w:rPr>
          <w:rFonts w:hint="eastAsia" w:ascii="新宋体" w:hAnsi="新宋体" w:eastAsia="新宋体" w:cs="新宋体"/>
          <w:sz w:val="24"/>
          <w:szCs w:val="24"/>
          <w:highlight w:val="yellow"/>
        </w:rPr>
      </w:pPr>
      <w:r>
        <w:rPr>
          <w:rFonts w:hint="eastAsia" w:ascii="新宋体" w:hAnsi="新宋体" w:eastAsia="新宋体" w:cs="新宋体"/>
          <w:b/>
          <w:sz w:val="24"/>
          <w:szCs w:val="24"/>
          <w:highlight w:val="yellow"/>
          <w:lang w:val="en-US" w:eastAsia="zh-CN"/>
        </w:rPr>
        <w:t xml:space="preserve">4、</w:t>
      </w:r>
      <w:r>
        <w:rPr>
          <w:rFonts w:hint="eastAsia" w:ascii="新宋体" w:hAnsi="新宋体" w:eastAsia="新宋体" w:cs="新宋体"/>
          <w:b/>
          <w:sz w:val="24"/>
          <w:szCs w:val="24"/>
          <w:highlight w:val="yellow"/>
        </w:rPr>
        <w:t xml:space="preserve">本招标文件</w:t>
      </w:r>
      <w:r>
        <w:rPr>
          <w:rFonts w:hint="eastAsia" w:ascii="宋体" w:hAnsi="宋体" w:eastAsia="宋体" w:cs="宋体"/>
          <w:b/>
          <w:bCs/>
          <w:color w:val="000000"/>
          <w:sz w:val="24"/>
          <w:szCs w:val="24"/>
          <w:highlight w:val="yellow"/>
        </w:rPr>
        <w:t xml:space="preserve">中标注★号的部分为实质性要求和条件，投标人必须作出满足或者优于原要求和条件的响应，否则投标无效。</w:t>
      </w:r>
      <w:r>
        <w:rPr>
          <w:highlight w:val="yellow"/>
        </w:rPr>
      </w:r>
    </w:p>
    <w:tbl>
      <w:tblPr>
        <w:tblStyle w:val="823"/>
        <w:tblW w:w="10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9581"/>
      </w:tblGrid>
      <w:tr>
        <w:trPr>
          <w:jc w:val="center"/>
        </w:trPr>
        <w:tc>
          <w:tcPr>
            <w:gridSpan w:val="2"/>
            <w:tcBorders>
              <w:top w:val="none" w:color="000000" w:sz="4" w:space="0"/>
              <w:left w:val="none" w:color="000000" w:sz="4" w:space="0"/>
              <w:bottom w:val="single" w:color="auto" w:sz="4" w:space="0"/>
              <w:right w:val="none" w:color="000000" w:sz="4" w:space="0"/>
            </w:tcBorders>
            <w:tcW w:w="10327" w:type="dxa"/>
            <w:vAlign w:val="center"/>
            <w:textDirection w:val="lrTb"/>
            <w:noWrap w:val="false"/>
          </w:tcPr>
          <w:p>
            <w:pPr>
              <w:jc w:val="center"/>
              <w:spacing w:line="500" w:lineRule="exact"/>
              <w:rPr>
                <w:rFonts w:ascii="黑体" w:hAnsi="黑体" w:eastAsia="黑体" w:cs="黑体"/>
                <w:sz w:val="44"/>
                <w:szCs w:val="44"/>
              </w:rPr>
            </w:pPr>
            <w:r>
              <w:rPr>
                <w:rFonts w:hint="eastAsia" w:ascii="黑体" w:hAnsi="黑体" w:eastAsia="黑体" w:cs="黑体"/>
                <w:sz w:val="44"/>
                <w:szCs w:val="44"/>
              </w:rPr>
              <w:t xml:space="preserve">采购需求中须满足的实质性要求和条件</w:t>
            </w:r>
            <w:r/>
          </w:p>
          <w:p>
            <w:pPr>
              <w:ind w:firstLine="0"/>
              <w:jc w:val="left"/>
              <w:spacing w:line="500" w:lineRule="exact"/>
              <w:rPr>
                <w:rFonts w:ascii="黑体" w:hAnsi="黑体" w:eastAsia="黑体"/>
                <w:sz w:val="24"/>
              </w:rPr>
            </w:pPr>
            <w:r>
              <w:rPr>
                <w:rFonts w:hint="eastAsia" w:ascii="黑体" w:hAnsi="黑体" w:eastAsia="黑体" w:cs="黑体"/>
                <w:sz w:val="24"/>
                <w:lang w:val="en-US" w:eastAsia="zh-CN"/>
              </w:rPr>
              <w:t xml:space="preserve">本项目</w:t>
            </w:r>
            <w:r>
              <w:rPr>
                <w:rFonts w:hint="eastAsia" w:ascii="黑体" w:hAnsi="黑体" w:eastAsia="黑体" w:cs="黑体"/>
                <w:sz w:val="24"/>
              </w:rPr>
              <w:t xml:space="preserve">实质性要求和条件</w:t>
            </w:r>
            <w:r/>
          </w:p>
        </w:tc>
      </w:tr>
      <w:tr>
        <w:trPr>
          <w:jc w:val="center"/>
          <w:trHeight w:val="709"/>
        </w:trPr>
        <w:tc>
          <w:tcPr>
            <w:tcBorders>
              <w:top w:val="single" w:color="auto" w:sz="4" w:space="0"/>
            </w:tcBorders>
            <w:tcW w:w="746" w:type="dxa"/>
            <w:vAlign w:val="center"/>
            <w:textDirection w:val="lrTb"/>
            <w:noWrap w:val="false"/>
          </w:tcPr>
          <w:p>
            <w:pPr>
              <w:pStyle w:val="814"/>
              <w:ind w:firstLine="0"/>
              <w:jc w:val="center"/>
              <w:spacing w:line="460" w:lineRule="exact"/>
              <w:widowControl/>
              <w:rPr>
                <w:rFonts w:ascii="宋体" w:hAnsi="宋体" w:cs="宋体"/>
                <w:b/>
                <w:bCs/>
                <w:sz w:val="24"/>
              </w:rPr>
            </w:pPr>
            <w:r>
              <w:rPr>
                <w:rFonts w:hint="eastAsia" w:ascii="宋体" w:hAnsi="宋体" w:cs="宋体"/>
                <w:b/>
                <w:bCs/>
                <w:sz w:val="24"/>
              </w:rPr>
              <w:t xml:space="preserve">序号</w:t>
            </w:r>
            <w:r/>
          </w:p>
        </w:tc>
        <w:tc>
          <w:tcPr>
            <w:tcBorders>
              <w:top w:val="single" w:color="auto" w:sz="4" w:space="0"/>
            </w:tcBorders>
            <w:tcW w:w="9581" w:type="dxa"/>
            <w:vAlign w:val="center"/>
            <w:textDirection w:val="lrTb"/>
            <w:noWrap w:val="false"/>
          </w:tcPr>
          <w:p>
            <w:pPr>
              <w:pStyle w:val="814"/>
              <w:ind w:firstLine="0"/>
              <w:jc w:val="center"/>
              <w:spacing w:line="460" w:lineRule="exact"/>
              <w:widowControl/>
              <w:rPr>
                <w:rFonts w:ascii="宋体" w:hAnsi="宋体" w:cs="宋体"/>
                <w:b/>
                <w:bCs/>
                <w:sz w:val="24"/>
              </w:rPr>
            </w:pPr>
            <w:r>
              <w:rPr>
                <w:rFonts w:hint="eastAsia" w:ascii="宋体" w:hAnsi="宋体" w:cs="宋体"/>
                <w:b/>
                <w:bCs/>
                <w:sz w:val="24"/>
              </w:rPr>
              <w:t xml:space="preserve">实质性要求和条件</w:t>
            </w:r>
            <w:r/>
          </w:p>
        </w:tc>
      </w:tr>
      <w:tr>
        <w:trPr>
          <w:jc w:val="center"/>
          <w:trHeight w:val="3808"/>
        </w:trPr>
        <w:tc>
          <w:tcPr>
            <w:tcW w:w="746" w:type="dxa"/>
            <w:vAlign w:val="center"/>
            <w:textDirection w:val="lrTb"/>
            <w:noWrap w:val="false"/>
          </w:tcPr>
          <w:p>
            <w:pPr>
              <w:pStyle w:val="814"/>
              <w:ind w:firstLine="0"/>
              <w:jc w:val="center"/>
              <w:spacing w:line="460" w:lineRule="exact"/>
              <w:widowControl/>
              <w:rPr>
                <w:rFonts w:hint="eastAsia" w:ascii="宋体" w:hAnsi="宋体" w:cs="宋体" w:eastAsiaTheme="minorEastAsia"/>
                <w:sz w:val="24"/>
                <w:lang w:val="en-US" w:eastAsia="zh-CN"/>
              </w:rPr>
            </w:pPr>
            <w:r>
              <w:rPr>
                <w:rFonts w:hint="eastAsia" w:ascii="宋体" w:hAnsi="宋体" w:cs="宋体"/>
                <w:sz w:val="24"/>
                <w:lang w:val="en-US" w:eastAsia="zh-CN"/>
              </w:rPr>
              <w:t xml:space="preserve">1</w:t>
            </w:r>
            <w:r/>
          </w:p>
        </w:tc>
        <w:tc>
          <w:tcPr>
            <w:tcW w:w="9581" w:type="dxa"/>
            <w:vAlign w:val="center"/>
            <w:textDirection w:val="lrTb"/>
            <w:noWrap w:val="false"/>
          </w:tcPr>
          <w:p>
            <w:pPr>
              <w:ind w:left="0" w:firstLine="0"/>
              <w:keepLines w:val="0"/>
              <w:keepNext w:val="0"/>
              <w:pageBreakBefore w:val="0"/>
              <w:spacing w:line="360" w:lineRule="auto"/>
              <w:widowControl w:val="off"/>
              <w:rPr>
                <w:rFonts w:hint="eastAsia" w:ascii="宋体" w:hAnsi="宋体" w:cs="宋体"/>
                <w:b/>
                <w:color w:val="000000"/>
                <w:sz w:val="28"/>
                <w:szCs w:val="28"/>
                <w:lang w:val="en-US" w:eastAsia="zh-CN"/>
              </w:rPr>
              <w:outlineLvl w:val="0"/>
            </w:pPr>
            <w:r>
              <w:rPr>
                <w:rFonts w:hint="eastAsia" w:ascii="宋体" w:hAnsi="宋体" w:cs="宋体"/>
                <w:b/>
                <w:color w:val="000000"/>
                <w:sz w:val="28"/>
                <w:szCs w:val="28"/>
                <w:lang w:val="en-US" w:eastAsia="zh-CN"/>
              </w:rPr>
              <w:t xml:space="preserve">★二、采购内容及技术标准</w:t>
            </w:r>
            <w:r/>
          </w:p>
          <w:tbl>
            <w:tblPr>
              <w:tblStyle w:val="827"/>
              <w:tblW w:w="8792" w:type="dxa"/>
              <w:jc w:val="center"/>
              <w:tblLayout w:type="fixed"/>
              <w:tblCellMar>
                <w:left w:w="0" w:type="dxa"/>
                <w:top w:w="21" w:type="dxa"/>
                <w:right w:w="2" w:type="dxa"/>
                <w:bottom w:w="0" w:type="dxa"/>
              </w:tblCellMar>
              <w:tblLook w:val="04A0" w:firstRow="1" w:lastRow="0" w:firstColumn="1" w:lastColumn="0" w:noHBand="0" w:noVBand="1"/>
            </w:tblPr>
            <w:tblGrid>
              <w:gridCol w:w="943"/>
              <w:gridCol w:w="1927"/>
              <w:gridCol w:w="1095"/>
              <w:gridCol w:w="1197"/>
              <w:gridCol w:w="1074"/>
              <w:gridCol w:w="1221"/>
              <w:gridCol w:w="1335"/>
            </w:tblGrid>
            <w:tr>
              <w:trPr>
                <w:jc w:val="center"/>
                <w:trHeight w:val="959" w:hRule="exact"/>
              </w:trPr>
              <w:tc>
                <w:tcPr>
                  <w:tcBorders>
                    <w:top w:val="single" w:color="000000" w:sz="2" w:space="0"/>
                    <w:left w:val="single" w:color="000000" w:sz="2" w:space="0"/>
                    <w:bottom w:val="single" w:color="000000" w:sz="2" w:space="0"/>
                    <w:right w:val="single" w:color="000000" w:sz="2" w:space="0"/>
                  </w:tcBorders>
                  <w:tcW w:w="94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2" w:space="0"/>
                    <w:left w:val="single" w:color="000000" w:sz="2" w:space="0"/>
                    <w:bottom w:val="single" w:color="000000" w:sz="2" w:space="0"/>
                    <w:right w:val="single" w:color="000000" w:sz="2" w:space="0"/>
                  </w:tcBorders>
                  <w:tcW w:w="192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货物名称及规格、参数</w:t>
                  </w:r>
                  <w:r/>
                </w:p>
              </w:tc>
              <w:tc>
                <w:tcPr>
                  <w:tcBorders>
                    <w:top w:val="single" w:color="000000" w:sz="2" w:space="0"/>
                    <w:left w:val="single" w:color="000000" w:sz="2" w:space="0"/>
                    <w:bottom w:val="single" w:color="000000" w:sz="2" w:space="0"/>
                    <w:right w:val="single" w:color="000000" w:sz="2"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暂定数量</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（吨）</w:t>
                  </w:r>
                  <w:r/>
                </w:p>
              </w:tc>
              <w:tc>
                <w:tcPr>
                  <w:tcBorders>
                    <w:top w:val="single" w:color="000000" w:sz="2" w:space="0"/>
                    <w:left w:val="single" w:color="000000" w:sz="2" w:space="0"/>
                    <w:bottom w:val="single" w:color="000000" w:sz="2" w:space="0"/>
                    <w:right w:val="single" w:color="000000" w:sz="2" w:space="0"/>
                  </w:tcBorders>
                  <w:tcW w:w="11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最高单价限价</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（元/吨）</w:t>
                  </w:r>
                  <w:r/>
                </w:p>
              </w:tc>
              <w:tc>
                <w:tcPr>
                  <w:tcBorders>
                    <w:top w:val="single" w:color="000000" w:sz="2" w:space="0"/>
                    <w:left w:val="single" w:color="000000" w:sz="2" w:space="0"/>
                    <w:bottom w:val="single" w:color="000000" w:sz="2" w:space="0"/>
                    <w:right w:val="single" w:color="000000" w:sz="2" w:space="0"/>
                  </w:tcBorders>
                  <w:tcW w:w="10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c>
                <w:tcPr>
                  <w:tcBorders>
                    <w:top w:val="single" w:color="000000" w:sz="2" w:space="0"/>
                    <w:left w:val="single" w:color="000000" w:sz="2" w:space="0"/>
                    <w:bottom w:val="single" w:color="000000" w:sz="2" w:space="0"/>
                    <w:right w:val="single" w:color="000000" w:sz="2" w:space="0"/>
                  </w:tcBorders>
                  <w:tcW w:w="12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包装规格</w:t>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中小企业划分标准所属行业</w:t>
                  </w:r>
                  <w:r/>
                </w:p>
              </w:tc>
            </w:tr>
            <w:tr>
              <w:trPr>
                <w:jc w:val="center"/>
                <w:trHeight w:val="1999" w:hRule="exact"/>
              </w:trPr>
              <w:tc>
                <w:tcPr>
                  <w:tcBorders>
                    <w:top w:val="single" w:color="000000" w:sz="2" w:space="0"/>
                    <w:left w:val="single" w:color="000000" w:sz="2" w:space="0"/>
                    <w:bottom w:val="single" w:color="auto" w:sz="4" w:space="0"/>
                    <w:right w:val="single" w:color="000000" w:sz="2" w:space="0"/>
                  </w:tcBorders>
                  <w:tcW w:w="943"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c>
                <w:tcPr>
                  <w:tcBorders>
                    <w:top w:val="single" w:color="000000" w:sz="2" w:space="0"/>
                    <w:left w:val="single" w:color="000000" w:sz="2" w:space="0"/>
                    <w:bottom w:val="single" w:color="auto" w:sz="4" w:space="0"/>
                    <w:right w:val="single" w:color="000000" w:sz="2" w:space="0"/>
                  </w:tcBorders>
                  <w:tcW w:w="1927" w:type="dxa"/>
                  <w:vAlign w:val="center"/>
                  <w:textDirection w:val="lrTb"/>
                  <w:noWrap w:val="false"/>
                </w:tcPr>
                <w:p>
                  <w:pPr>
                    <w:jc w:val="left"/>
                    <w:keepLines w:val="0"/>
                    <w:keepNext w:val="0"/>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b/>
                      <w:bCs/>
                      <w:sz w:val="24"/>
                      <w:szCs w:val="24"/>
                      <w:lang w:val="en-US" w:eastAsia="zh-CN"/>
                    </w:rPr>
                    <w:t xml:space="preserve">有机无机复混肥料，总养分（N+P₂O₅+K₂O）≥30%；N≥15%；有机质≥10%。</w:t>
                  </w:r>
                  <w:r/>
                </w:p>
              </w:tc>
              <w:tc>
                <w:tcPr>
                  <w:tcBorders>
                    <w:top w:val="single" w:color="000000" w:sz="2" w:space="0"/>
                    <w:left w:val="single" w:color="000000" w:sz="2" w:space="0"/>
                    <w:bottom w:val="single" w:color="000000" w:sz="2" w:space="0"/>
                    <w:right w:val="single" w:color="000000" w:sz="2" w:space="0"/>
                  </w:tcBorders>
                  <w:tcW w:w="1095"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812.5</w:t>
                  </w:r>
                  <w:r/>
                </w:p>
              </w:tc>
              <w:tc>
                <w:tcPr>
                  <w:tcBorders>
                    <w:top w:val="single" w:color="000000" w:sz="2" w:space="0"/>
                    <w:left w:val="single" w:color="000000" w:sz="2" w:space="0"/>
                    <w:bottom w:val="single" w:color="000000" w:sz="2" w:space="0"/>
                    <w:right w:val="single" w:color="000000" w:sz="2" w:space="0"/>
                  </w:tcBorders>
                  <w:tcW w:w="1197"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3200</w:t>
                  </w:r>
                  <w:r/>
                </w:p>
              </w:tc>
              <w:tc>
                <w:tcPr>
                  <w:tcBorders>
                    <w:top w:val="single" w:color="000000" w:sz="2" w:space="0"/>
                    <w:left w:val="single" w:color="000000" w:sz="2" w:space="0"/>
                    <w:bottom w:val="single" w:color="000000" w:sz="2" w:space="0"/>
                    <w:right w:val="single" w:color="000000" w:sz="2" w:space="0"/>
                  </w:tcBorders>
                  <w:tcW w:w="1074"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2600000.00</w:t>
                  </w:r>
                  <w:r/>
                </w:p>
              </w:tc>
              <w:tc>
                <w:tcPr>
                  <w:tcBorders>
                    <w:top w:val="single" w:color="000000" w:sz="2" w:space="0"/>
                    <w:left w:val="single" w:color="000000" w:sz="2" w:space="0"/>
                    <w:bottom w:val="single" w:color="000000" w:sz="2" w:space="0"/>
                    <w:right w:val="single" w:color="000000" w:sz="2" w:space="0"/>
                  </w:tcBorders>
                  <w:tcW w:w="1221"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50公斤/袋</w:t>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jc w:val="center"/>
                    <w:spacing w:line="360" w:lineRule="auto"/>
                    <w:rPr>
                      <w:rFonts w:hint="eastAsia" w:ascii="宋体" w:hAnsi="宋体" w:eastAsia="宋体" w:cs="Helvetica"/>
                      <w:b/>
                      <w:bCs/>
                      <w:color w:val="000000" w:themeColor="text1"/>
                      <w:sz w:val="24"/>
                      <w:szCs w:val="24"/>
                      <w:lang w:val="en-US" w:eastAsia="zh-CN"/>
                      <w14:textFill>
                        <w14:solidFill>
                          <w14:schemeClr w14:val="tx1"/>
                        </w14:solidFill>
                      </w14:textFill>
                    </w:rPr>
                  </w:pPr>
                  <w:r>
                    <w:rPr>
                      <w:rFonts w:hint="eastAsia" w:ascii="宋体" w:hAnsi="宋体" w:eastAsia="宋体" w:cs="Helvetica"/>
                      <w:b/>
                      <w:bCs/>
                      <w:color w:val="000000" w:themeColor="text1"/>
                      <w:sz w:val="24"/>
                      <w:szCs w:val="24"/>
                      <w:lang w:val="en-US" w:eastAsia="zh-CN"/>
                      <w14:textFill>
                        <w14:solidFill>
                          <w14:schemeClr w14:val="tx1"/>
                        </w14:solidFill>
                      </w14:textFill>
                    </w:rPr>
                    <w:t xml:space="preserve">工业</w:t>
                  </w:r>
                  <w:r/>
                </w:p>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Helvetica"/>
                      <w:b/>
                      <w:bCs/>
                      <w:color w:val="000000" w:themeColor="text1"/>
                      <w:sz w:val="24"/>
                      <w:szCs w:val="24"/>
                      <w:lang w:val="en-US" w:eastAsia="zh-CN"/>
                      <w14:textFill>
                        <w14:solidFill>
                          <w14:schemeClr w14:val="tx1"/>
                        </w14:solidFill>
                      </w14:textFill>
                    </w:rPr>
                    <w:t xml:space="preserve">（</w:t>
                  </w:r>
                  <w:r>
                    <w:rPr>
                      <w:rFonts w:ascii="宋体" w:hAnsi="宋体" w:eastAsia="宋体" w:cs="宋体"/>
                      <w:b/>
                      <w:bCs/>
                      <w:sz w:val="24"/>
                      <w:szCs w:val="24"/>
                    </w:rPr>
                    <w:t xml:space="preserve">制造业</w:t>
                  </w:r>
                  <w:r>
                    <w:rPr>
                      <w:rFonts w:hint="eastAsia" w:ascii="宋体" w:hAnsi="宋体" w:eastAsia="宋体" w:cs="Helvetica"/>
                      <w:b/>
                      <w:bCs/>
                      <w:color w:val="000000" w:themeColor="text1"/>
                      <w:sz w:val="24"/>
                      <w:szCs w:val="24"/>
                      <w:lang w:val="en-US" w:eastAsia="zh-CN"/>
                      <w14:textFill>
                        <w14:solidFill>
                          <w14:schemeClr w14:val="tx1"/>
                        </w14:solidFill>
                      </w14:textFill>
                    </w:rPr>
                    <w:t xml:space="preserve">）</w:t>
                  </w:r>
                  <w:r/>
                </w:p>
              </w:tc>
            </w:tr>
          </w:tbl>
          <w:p>
            <w:pPr>
              <w:ind w:firstLine="482"/>
              <w:spacing w:line="360" w:lineRule="auto"/>
              <w:rPr>
                <w:rFonts w:hint="eastAsia" w:ascii="宋体" w:hAnsi="宋体" w:eastAsia="宋体" w:cs="宋体"/>
                <w:b/>
                <w:bCs/>
                <w:color w:val="auto"/>
                <w:sz w:val="24"/>
                <w:szCs w:val="24"/>
                <w:highlight w:val="yellow"/>
                <w:lang w:val="en-US" w:eastAsia="zh-CN"/>
              </w:rPr>
            </w:pPr>
            <w:r>
              <w:rPr>
                <w:rFonts w:hint="eastAsia" w:ascii="宋体" w:hAnsi="宋体" w:eastAsia="宋体" w:cs="宋体"/>
                <w:b/>
                <w:bCs/>
                <w:color w:val="auto"/>
                <w:sz w:val="24"/>
                <w:szCs w:val="24"/>
                <w:highlight w:val="yellow"/>
                <w:lang w:val="en-US" w:eastAsia="zh-CN"/>
              </w:rPr>
            </w:r>
            <w:r/>
          </w:p>
        </w:tc>
      </w:tr>
      <w:tr>
        <w:trPr>
          <w:jc w:val="center"/>
          <w:trHeight w:val="627"/>
        </w:trPr>
        <w:tc>
          <w:tcPr>
            <w:tcW w:w="746" w:type="dxa"/>
            <w:vAlign w:val="center"/>
            <w:textDirection w:val="lrTb"/>
            <w:noWrap w:val="false"/>
          </w:tcPr>
          <w:p>
            <w:pPr>
              <w:pStyle w:val="814"/>
              <w:ind w:firstLine="0"/>
              <w:jc w:val="center"/>
              <w:spacing w:line="460" w:lineRule="exact"/>
              <w:widowControl/>
              <w:rPr>
                <w:rFonts w:ascii="宋体" w:hAnsi="宋体" w:cs="宋体"/>
                <w:sz w:val="24"/>
              </w:rPr>
            </w:pPr>
            <w:r>
              <w:rPr>
                <w:rFonts w:hint="eastAsia" w:ascii="宋体" w:hAnsi="宋体" w:cs="宋体"/>
                <w:sz w:val="24"/>
              </w:rPr>
              <w:t xml:space="preserve">2</w:t>
            </w:r>
            <w:r/>
          </w:p>
        </w:tc>
        <w:tc>
          <w:tcPr>
            <w:tcW w:w="9581" w:type="dxa"/>
            <w:vAlign w:val="center"/>
            <w:textDirection w:val="lrTb"/>
            <w:noWrap w:val="false"/>
          </w:tcPr>
          <w:p>
            <w:pPr>
              <w:ind w:left="0" w:firstLine="0"/>
              <w:keepLines w:val="0"/>
              <w:keepNext w:val="0"/>
              <w:pageBreakBefore w:val="0"/>
              <w:spacing w:line="360" w:lineRule="auto"/>
              <w:widowControl w:val="off"/>
              <w:rPr>
                <w:rFonts w:hint="default" w:ascii="宋体" w:hAnsi="宋体" w:cs="宋体"/>
                <w:b/>
                <w:color w:val="000000"/>
                <w:sz w:val="28"/>
                <w:szCs w:val="28"/>
                <w:lang w:val="en-US" w:eastAsia="zh-CN"/>
              </w:rPr>
              <w:outlineLvl w:val="9"/>
            </w:pPr>
            <w:r>
              <w:rPr>
                <w:rFonts w:hint="eastAsia" w:ascii="宋体" w:hAnsi="宋体" w:cs="宋体"/>
                <w:b/>
                <w:color w:val="000000"/>
                <w:sz w:val="28"/>
                <w:szCs w:val="28"/>
                <w:lang w:val="en-US" w:eastAsia="zh-CN"/>
              </w:rPr>
              <w:t xml:space="preserve">★三、服务要求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（1）在质量保证期内因货物本身的质量问题发生故障，应负责免费更换。如在使用过程中发生质量问题，在接到通知后在</w:t>
            </w: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小时内到达现场。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提供所投产品详细的配置清单，包括产品名称、品牌、数量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规格型号</w:t>
            </w:r>
            <w:r>
              <w:rPr>
                <w:rFonts w:hint="eastAsia" w:ascii="宋体" w:hAnsi="宋体" w:eastAsia="宋体" w:cs="宋体"/>
                <w:color w:val="000000"/>
                <w:sz w:val="24"/>
                <w:szCs w:val="24"/>
                <w:highlight w:val="none"/>
              </w:rPr>
              <w:t xml:space="preserve">（每袋净重、形状）和一些必须说明的技术参数</w:t>
            </w:r>
            <w:r>
              <w:rPr>
                <w:rFonts w:hint="eastAsia" w:ascii="宋体" w:hAnsi="宋体" w:eastAsia="宋体" w:cs="宋体"/>
                <w:color w:val="auto"/>
                <w:sz w:val="24"/>
                <w:szCs w:val="24"/>
                <w:highlight w:val="none"/>
              </w:rPr>
              <w:t xml:space="preserve">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）提供详细的售后服务方案。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）投标人须提供所投产品生产厂家服务机构情况，包括地址、联系方式及技术人员数量等。</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）甲方收货后，随机抽取样品，委托有资质的第三方进行质量检测，质量以第三方检测报告为准。检测费用由中标方支付。</w:t>
            </w:r>
            <w:r/>
          </w:p>
          <w:p>
            <w:pPr>
              <w:ind w:firstLine="482"/>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t xml:space="preserve">注：本项目为足额采购，投标固定总价为2600000.00元（260万元），总价不作任何调整。各投标人填报的单价不得超过招标文件规定的最高单价限价；供货数量由投标人结合限价单价自主合理测算填报，须严格满足单价×对应数量，汇总合计金额精准等于2600000.00元。投标总价高于、低于260万元，或单价超出最高单价限价，或报价汇总金额与固定总价不一致的，均视为未实质性响应招标文件要求，按无效投标处理。</w:t>
            </w:r>
            <w:r/>
          </w:p>
          <w:p>
            <w:pPr>
              <w:ind w:firstLine="482"/>
              <w:spacing w:line="360" w:lineRule="auto"/>
              <w:rPr>
                <w:rFonts w:ascii="宋体" w:hAnsi="宋体" w:eastAsia="宋体" w:cs="宋体"/>
                <w:b/>
                <w:bCs/>
                <w:sz w:val="24"/>
                <w:szCs w:val="24"/>
                <w:highlight w:val="yellow"/>
              </w:rPr>
            </w:pPr>
            <w:r>
              <w:rPr>
                <w:rFonts w:ascii="宋体" w:hAnsi="宋体" w:eastAsia="宋体" w:cs="宋体"/>
                <w:b/>
                <w:bCs/>
                <w:sz w:val="24"/>
                <w:szCs w:val="24"/>
                <w:highlight w:val="yellow"/>
              </w:rPr>
            </w:r>
            <w:r/>
          </w:p>
        </w:tc>
      </w:tr>
    </w:tbl>
    <w:p>
      <w:pPr>
        <w:ind w:left="0" w:firstLine="0"/>
        <w:keepLines w:val="0"/>
        <w:keepNext w:val="0"/>
        <w:pageBreakBefore w:val="0"/>
        <w:spacing w:line="360" w:lineRule="auto"/>
        <w:widowControl w:val="off"/>
        <w:rPr>
          <w:rFonts w:ascii="宋体" w:hAnsi="宋体" w:cs="宋体"/>
          <w:b/>
          <w:color w:val="000000"/>
          <w:sz w:val="28"/>
          <w:szCs w:val="28"/>
        </w:rPr>
        <w:outlineLvl w:val="0"/>
      </w:pPr>
      <w:r>
        <w:rPr>
          <w:rFonts w:hint="eastAsia" w:ascii="宋体" w:hAnsi="宋体" w:cs="宋体"/>
          <w:b/>
          <w:color w:val="000000"/>
          <w:sz w:val="28"/>
          <w:szCs w:val="28"/>
        </w:rPr>
        <w:t xml:space="preserve">一、项目概况</w:t>
      </w:r>
      <w:r/>
    </w:p>
    <w:p>
      <w:pPr>
        <w:ind w:firstLine="482"/>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根据2025年度东海县部级小麦绿色高产高效行动项目要求，在项目区开展物化补助。东海县农业技术推广中心需采购一批有机无机复混肥料，现进行公开招标。</w:t>
      </w:r>
      <w:r/>
    </w:p>
    <w:p>
      <w:pPr>
        <w:ind w:firstLine="482"/>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cs="Arial"/>
          <w:b/>
          <w:sz w:val="24"/>
          <w:szCs w:val="22"/>
        </w:rPr>
      </w:pPr>
      <w:r>
        <w:rPr>
          <w:rFonts w:hint="eastAsia" w:ascii="宋体" w:cs="Arial"/>
          <w:b/>
          <w:sz w:val="24"/>
          <w:szCs w:val="22"/>
          <w:lang w:val="en-US" w:eastAsia="zh-CN"/>
        </w:rPr>
        <w:t xml:space="preserve">本</w:t>
      </w:r>
      <w:r>
        <w:rPr>
          <w:rFonts w:hint="eastAsia" w:ascii="宋体" w:cs="Arial"/>
          <w:b/>
          <w:sz w:val="24"/>
          <w:szCs w:val="22"/>
        </w:rPr>
        <w:t xml:space="preserve">项目分为</w:t>
      </w:r>
      <w:r>
        <w:rPr>
          <w:rFonts w:hint="eastAsia" w:ascii="宋体" w:cs="Arial"/>
          <w:b/>
          <w:sz w:val="24"/>
          <w:szCs w:val="22"/>
          <w:lang w:val="en-US" w:eastAsia="zh-CN"/>
        </w:rPr>
        <w:t xml:space="preserve">一</w:t>
      </w:r>
      <w:r>
        <w:rPr>
          <w:rFonts w:hint="eastAsia" w:ascii="宋体" w:cs="Arial"/>
          <w:b/>
          <w:sz w:val="24"/>
          <w:szCs w:val="22"/>
        </w:rPr>
        <w:t xml:space="preserve">个</w:t>
      </w:r>
      <w:r>
        <w:rPr>
          <w:rFonts w:hint="eastAsia" w:ascii="宋体" w:cs="Arial"/>
          <w:b/>
          <w:sz w:val="24"/>
          <w:szCs w:val="22"/>
          <w:lang w:val="en-US" w:eastAsia="zh-CN"/>
        </w:rPr>
        <w:t xml:space="preserve">采购包</w:t>
      </w:r>
      <w:r>
        <w:rPr>
          <w:rFonts w:hint="eastAsia" w:ascii="宋体" w:cs="Arial"/>
          <w:b/>
          <w:sz w:val="24"/>
          <w:szCs w:val="22"/>
        </w:rPr>
        <w:t xml:space="preserve">：</w:t>
      </w:r>
      <w:r/>
    </w:p>
    <w:p>
      <w:pPr>
        <w:ind w:firstLine="480"/>
        <w:keepLines w:val="0"/>
        <w:keepNext w:val="0"/>
        <w:pageBreakBefore w:val="0"/>
        <w:spacing w:line="360" w:lineRule="auto"/>
        <w:widowControl w:val="off"/>
        <w:rPr>
          <w:rFonts w:hint="default" w:ascii="宋体" w:hAnsi="宋体" w:eastAsia="宋体" w:cs="宋体"/>
          <w:b/>
          <w:bCs/>
          <w:color w:val="000000"/>
          <w:sz w:val="24"/>
          <w:highlight w:val="yellow"/>
          <w:lang w:val="en-US" w:eastAsia="zh-CN"/>
        </w:rPr>
      </w:pPr>
      <w:r>
        <w:rPr>
          <w:rFonts w:hint="eastAsia" w:ascii="宋体" w:hAnsi="宋体" w:cs="宋体"/>
          <w:b/>
          <w:bCs/>
          <w:color w:val="000000"/>
          <w:sz w:val="24"/>
          <w:lang w:val="en-US" w:eastAsia="zh-CN"/>
        </w:rPr>
        <w:t xml:space="preserve">项目</w:t>
      </w:r>
      <w:r>
        <w:rPr>
          <w:rFonts w:hint="eastAsia" w:ascii="宋体" w:hAnsi="宋体" w:cs="宋体"/>
          <w:b/>
          <w:bCs/>
          <w:color w:val="000000"/>
          <w:sz w:val="24"/>
        </w:rPr>
        <w:t xml:space="preserve">编号：</w:t>
      </w:r>
      <w:r>
        <w:rPr>
          <w:rFonts w:hint="eastAsia" w:ascii="宋体" w:hAnsi="宋体"/>
          <w:color w:val="000000"/>
          <w:sz w:val="24"/>
          <w:highlight w:val="none"/>
          <w:lang w:eastAsia="zh-CN"/>
        </w:rPr>
        <w:t xml:space="preserve">JSZC-320722-DHHY-G202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lang w:eastAsia="zh-CN"/>
        </w:rPr>
        <w:t xml:space="preserve">-000</w:t>
      </w:r>
      <w:r>
        <w:rPr>
          <w:rFonts w:hint="eastAsia" w:ascii="宋体" w:hAnsi="宋体"/>
          <w:color w:val="000000"/>
          <w:sz w:val="24"/>
          <w:highlight w:val="none"/>
          <w:lang w:val="en-US" w:eastAsia="zh-CN"/>
        </w:rPr>
        <w:t xml:space="preserve">7</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color w:val="000000"/>
          <w:sz w:val="24"/>
          <w:lang w:val="en-US" w:eastAsia="zh-CN"/>
        </w:rPr>
        <w:t xml:space="preserve">项目</w:t>
      </w:r>
      <w:r>
        <w:rPr>
          <w:rFonts w:hint="eastAsia" w:ascii="宋体" w:hAnsi="宋体" w:cs="宋体"/>
          <w:color w:val="000000"/>
          <w:sz w:val="24"/>
        </w:rPr>
        <w:t xml:space="preserve">名称</w:t>
      </w:r>
      <w:r>
        <w:rPr>
          <w:rFonts w:hint="eastAsia" w:ascii="宋体" w:hAnsi="宋体" w:cs="宋体"/>
          <w:sz w:val="24"/>
        </w:rPr>
        <w:t xml:space="preserve">：</w:t>
      </w:r>
      <w:r>
        <w:rPr>
          <w:rFonts w:ascii="宋体" w:hAnsi="宋体" w:eastAsia="宋体" w:cs="宋体"/>
          <w:sz w:val="24"/>
          <w:szCs w:val="24"/>
        </w:rPr>
        <w:t xml:space="preserve">2025 年度东海县部级小麦绿色高产高效行动项目</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预算金额：</w:t>
      </w:r>
      <w:r>
        <w:rPr>
          <w:rFonts w:hint="eastAsia" w:ascii="宋体" w:hAnsi="宋体"/>
          <w:sz w:val="24"/>
        </w:rPr>
        <w:t xml:space="preserve">人民币</w:t>
      </w:r>
      <w:r>
        <w:rPr>
          <w:rFonts w:hint="eastAsia" w:ascii="宋体" w:hAnsi="宋体"/>
          <w:sz w:val="24"/>
          <w:u w:val="single"/>
          <w:lang w:val="en-US" w:eastAsia="zh-CN"/>
        </w:rPr>
        <w:t xml:space="preserve">260 </w:t>
      </w:r>
      <w:r>
        <w:rPr>
          <w:rFonts w:hint="eastAsia" w:ascii="宋体" w:hAnsi="宋体" w:cs="宋体"/>
          <w:sz w:val="24"/>
        </w:rPr>
        <w:t xml:space="preserve">万元，</w:t>
      </w:r>
      <w:r>
        <w:rPr>
          <w:rFonts w:hint="eastAsia" w:ascii="宋体" w:hAnsi="宋体" w:cs="宋体"/>
          <w:sz w:val="24"/>
          <w:lang w:val="en-US" w:eastAsia="zh-CN"/>
        </w:rPr>
        <w:t xml:space="preserve">最高单价限价为：0.32万元/吨。</w:t>
      </w:r>
      <w:r>
        <w:rPr>
          <w:rFonts w:hint="eastAsia" w:ascii="宋体" w:hAnsi="宋体" w:cs="宋体"/>
          <w:sz w:val="24"/>
        </w:rPr>
        <w:t xml:space="preserve">投标报价超过预算金额</w:t>
      </w:r>
      <w:r>
        <w:rPr>
          <w:rFonts w:hint="eastAsia" w:ascii="宋体" w:hAnsi="宋体" w:cs="宋体"/>
          <w:sz w:val="24"/>
          <w:lang w:val="en-US" w:eastAsia="zh-CN"/>
        </w:rPr>
        <w:t xml:space="preserve">及最高单价限价</w:t>
      </w:r>
      <w:r>
        <w:rPr>
          <w:rFonts w:hint="eastAsia" w:ascii="宋体" w:hAnsi="宋体" w:cs="宋体"/>
          <w:sz w:val="24"/>
        </w:rPr>
        <w:t xml:space="preserve">的投标无效。</w:t>
      </w:r>
      <w:r/>
    </w:p>
    <w:p>
      <w:pPr>
        <w:ind w:left="0" w:firstLine="0"/>
        <w:keepLines w:val="0"/>
        <w:keepNext w:val="0"/>
        <w:pageBreakBefore w:val="0"/>
        <w:spacing w:line="360" w:lineRule="auto"/>
        <w:widowControl w:val="off"/>
        <w:rPr>
          <w:rFonts w:hint="eastAsia" w:ascii="宋体" w:hAnsi="宋体" w:cs="宋体"/>
          <w:b/>
          <w:color w:val="000000"/>
          <w:sz w:val="28"/>
          <w:szCs w:val="28"/>
          <w:lang w:val="en-US" w:eastAsia="zh-CN"/>
        </w:rPr>
        <w:outlineLvl w:val="0"/>
      </w:pPr>
      <w:r>
        <w:rPr>
          <w:rFonts w:hint="eastAsia" w:ascii="宋体" w:hAnsi="宋体" w:cs="宋体"/>
          <w:b/>
          <w:color w:val="000000"/>
          <w:sz w:val="28"/>
          <w:szCs w:val="28"/>
          <w:lang w:val="en-US" w:eastAsia="zh-CN"/>
        </w:rPr>
        <w:t xml:space="preserve">★二、采购内容及技术标准</w:t>
      </w:r>
      <w:r/>
    </w:p>
    <w:tbl>
      <w:tblPr>
        <w:tblStyle w:val="827"/>
        <w:tblW w:w="9479" w:type="dxa"/>
        <w:jc w:val="center"/>
        <w:tblLayout w:type="fixed"/>
        <w:tblCellMar>
          <w:left w:w="0" w:type="dxa"/>
          <w:top w:w="21" w:type="dxa"/>
          <w:right w:w="2" w:type="dxa"/>
          <w:bottom w:w="0" w:type="dxa"/>
        </w:tblCellMar>
        <w:tblLook w:val="04A0" w:firstRow="1" w:lastRow="0" w:firstColumn="1" w:lastColumn="0" w:noHBand="0" w:noVBand="1"/>
      </w:tblPr>
      <w:tblGrid>
        <w:gridCol w:w="650"/>
        <w:gridCol w:w="2194"/>
        <w:gridCol w:w="1131"/>
        <w:gridCol w:w="1597"/>
        <w:gridCol w:w="1326"/>
        <w:gridCol w:w="1314"/>
        <w:gridCol w:w="1267"/>
      </w:tblGrid>
      <w:tr>
        <w:trPr>
          <w:jc w:val="center"/>
          <w:trHeight w:val="948" w:hRule="exact"/>
        </w:trPr>
        <w:tc>
          <w:tcPr>
            <w:tcBorders>
              <w:top w:val="single" w:color="000000" w:sz="2" w:space="0"/>
              <w:left w:val="single" w:color="000000" w:sz="2" w:space="0"/>
              <w:bottom w:val="single" w:color="000000" w:sz="2" w:space="0"/>
              <w:right w:val="single" w:color="000000" w:sz="2" w:space="0"/>
            </w:tcBorders>
            <w:tcW w:w="65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2" w:space="0"/>
              <w:left w:val="single" w:color="000000" w:sz="2" w:space="0"/>
              <w:bottom w:val="single" w:color="000000" w:sz="2" w:space="0"/>
              <w:right w:val="single" w:color="000000" w:sz="2" w:space="0"/>
            </w:tcBorders>
            <w:tcW w:w="219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货物名称及规格、参数</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暂定数量</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（吨）</w:t>
            </w:r>
            <w:r/>
          </w:p>
        </w:tc>
        <w:tc>
          <w:tcPr>
            <w:tcBorders>
              <w:top w:val="single" w:color="000000" w:sz="2" w:space="0"/>
              <w:left w:val="single" w:color="000000" w:sz="2" w:space="0"/>
              <w:bottom w:val="single" w:color="000000" w:sz="2" w:space="0"/>
              <w:right w:val="single" w:color="000000" w:sz="2" w:space="0"/>
            </w:tcBorders>
            <w:tcW w:w="15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最高单价限价</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（元/吨）</w:t>
            </w:r>
            <w:r/>
          </w:p>
        </w:tc>
        <w:tc>
          <w:tcPr>
            <w:tcBorders>
              <w:top w:val="single" w:color="000000" w:sz="2" w:space="0"/>
              <w:left w:val="single" w:color="000000" w:sz="2" w:space="0"/>
              <w:bottom w:val="single" w:color="000000" w:sz="2" w:space="0"/>
              <w:right w:val="single" w:color="000000" w:sz="2" w:space="0"/>
            </w:tcBorders>
            <w:tcW w:w="1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c>
          <w:tcPr>
            <w:tcBorders>
              <w:top w:val="single" w:color="000000" w:sz="2" w:space="0"/>
              <w:left w:val="single" w:color="000000" w:sz="2" w:space="0"/>
              <w:bottom w:val="single" w:color="000000" w:sz="2" w:space="0"/>
              <w:right w:val="single" w:color="000000" w:sz="2" w:space="0"/>
            </w:tcBorders>
            <w:tcW w:w="13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包装规格</w:t>
            </w:r>
            <w:r/>
          </w:p>
        </w:tc>
        <w:tc>
          <w:tcPr>
            <w:tcBorders>
              <w:top w:val="single" w:color="000000" w:sz="2" w:space="0"/>
              <w:left w:val="single" w:color="000000" w:sz="2" w:space="0"/>
              <w:bottom w:val="single" w:color="000000" w:sz="2" w:space="0"/>
              <w:right w:val="single" w:color="000000" w:sz="2" w:space="0"/>
            </w:tcBorders>
            <w:tcW w:w="12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中小企业划分标准所属行业</w:t>
            </w:r>
            <w:r/>
          </w:p>
        </w:tc>
      </w:tr>
      <w:tr>
        <w:trPr>
          <w:jc w:val="center"/>
          <w:trHeight w:val="1452" w:hRule="exact"/>
        </w:trPr>
        <w:tc>
          <w:tcPr>
            <w:tcBorders>
              <w:top w:val="single" w:color="000000" w:sz="2" w:space="0"/>
              <w:left w:val="single" w:color="000000" w:sz="2" w:space="0"/>
              <w:bottom w:val="single" w:color="auto" w:sz="4" w:space="0"/>
              <w:right w:val="single" w:color="000000" w:sz="2" w:space="0"/>
            </w:tcBorders>
            <w:tcW w:w="6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p>
        </w:tc>
        <w:tc>
          <w:tcPr>
            <w:tcBorders>
              <w:top w:val="single" w:color="000000" w:sz="2" w:space="0"/>
              <w:left w:val="single" w:color="000000" w:sz="2" w:space="0"/>
              <w:bottom w:val="single" w:color="auto" w:sz="4" w:space="0"/>
              <w:right w:val="single" w:color="000000" w:sz="2" w:space="0"/>
            </w:tcBorders>
            <w:tcW w:w="21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有机无机复混肥料，总养分（N+P₂O₅+K₂O）≥30%；N≥15%；有机质≥10%。</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default" w:ascii="宋体" w:hAnsi="宋体" w:eastAsia="宋体" w:cs="宋体"/>
                <w:b/>
                <w:bCs/>
                <w:i w:val="0"/>
                <w:iCs w:val="0"/>
                <w:color w:val="000000"/>
                <w:sz w:val="24"/>
                <w:szCs w:val="24"/>
                <w:highlight w:val="none"/>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812.5</w:t>
            </w:r>
            <w:r/>
          </w:p>
        </w:tc>
        <w:tc>
          <w:tcPr>
            <w:tcBorders>
              <w:top w:val="single" w:color="000000" w:sz="2" w:space="0"/>
              <w:left w:val="single" w:color="000000" w:sz="2" w:space="0"/>
              <w:bottom w:val="single" w:color="000000" w:sz="2" w:space="0"/>
              <w:right w:val="single" w:color="000000" w:sz="2" w:space="0"/>
            </w:tcBorders>
            <w:tcW w:w="159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3200</w:t>
            </w:r>
            <w:r/>
          </w:p>
        </w:tc>
        <w:tc>
          <w:tcPr>
            <w:tcBorders>
              <w:top w:val="single" w:color="000000" w:sz="2" w:space="0"/>
              <w:left w:val="single" w:color="000000" w:sz="2" w:space="0"/>
              <w:bottom w:val="single" w:color="000000" w:sz="2" w:space="0"/>
              <w:right w:val="single" w:color="000000" w:sz="2" w:space="0"/>
            </w:tcBorders>
            <w:tcW w:w="1326"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2600000.00</w:t>
            </w:r>
            <w:r/>
          </w:p>
        </w:tc>
        <w:tc>
          <w:tcPr>
            <w:tcBorders>
              <w:top w:val="single" w:color="000000" w:sz="2" w:space="0"/>
              <w:left w:val="single" w:color="000000" w:sz="2" w:space="0"/>
              <w:bottom w:val="single" w:color="000000" w:sz="2" w:space="0"/>
              <w:right w:val="single" w:color="000000" w:sz="2" w:space="0"/>
            </w:tcBorders>
            <w:tcW w:w="131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50公斤/袋</w:t>
            </w:r>
            <w:r/>
          </w:p>
        </w:tc>
        <w:tc>
          <w:tcPr>
            <w:tcBorders>
              <w:top w:val="single" w:color="000000" w:sz="2" w:space="0"/>
              <w:left w:val="single" w:color="000000" w:sz="2" w:space="0"/>
              <w:bottom w:val="single" w:color="000000" w:sz="2" w:space="0"/>
              <w:right w:val="single" w:color="000000" w:sz="2" w:space="0"/>
            </w:tcBorders>
            <w:tcW w:w="12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工业</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（制造业）</w:t>
            </w:r>
            <w:r/>
          </w:p>
        </w:tc>
      </w:tr>
    </w:tbl>
    <w:p>
      <w:pPr>
        <w:ind w:left="0" w:firstLine="0"/>
        <w:keepLines w:val="0"/>
        <w:keepNext w:val="0"/>
        <w:pageBreakBefore w:val="0"/>
        <w:spacing w:line="360" w:lineRule="auto"/>
        <w:widowControl w:val="off"/>
        <w:rPr>
          <w:rFonts w:hint="default" w:ascii="宋体" w:hAnsi="宋体" w:cs="宋体"/>
          <w:b/>
          <w:color w:val="000000"/>
          <w:sz w:val="28"/>
          <w:szCs w:val="28"/>
          <w:lang w:val="en-US" w:eastAsia="zh-CN"/>
        </w:rPr>
        <w:outlineLvl w:val="0"/>
      </w:pPr>
      <w:r>
        <w:rPr>
          <w:rFonts w:hint="eastAsia" w:ascii="宋体" w:hAnsi="宋体" w:cs="宋体"/>
          <w:b/>
          <w:color w:val="000000"/>
          <w:sz w:val="28"/>
          <w:szCs w:val="28"/>
          <w:lang w:val="en-US" w:eastAsia="zh-CN"/>
        </w:rPr>
        <w:t xml:space="preserve">★三、服务要求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（1）在质量保证期内因货物本身的质量问题发生故障，应负责免费更换。如在使用过程中发生质量问题，在接到通知后在</w:t>
      </w: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小时内到达现场。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提供所投产品详细的配置清单，包括产品名称、品牌、数量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规格型号</w:t>
      </w:r>
      <w:r>
        <w:rPr>
          <w:rFonts w:hint="eastAsia" w:ascii="宋体" w:hAnsi="宋体" w:eastAsia="宋体" w:cs="宋体"/>
          <w:color w:val="000000"/>
          <w:sz w:val="24"/>
          <w:szCs w:val="24"/>
          <w:highlight w:val="none"/>
        </w:rPr>
        <w:t xml:space="preserve">（每袋净重、形状）和一些必须说明的技术参数</w:t>
      </w:r>
      <w:r>
        <w:rPr>
          <w:rFonts w:hint="eastAsia" w:ascii="宋体" w:hAnsi="宋体" w:eastAsia="宋体" w:cs="宋体"/>
          <w:color w:val="auto"/>
          <w:sz w:val="24"/>
          <w:szCs w:val="24"/>
          <w:highlight w:val="none"/>
        </w:rPr>
        <w:t xml:space="preserve">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）提供详细的售后服务方案。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）投标人须提供所投产品生产厂家服务机构情况，包括地址、联系方式及技术人员数量等。</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）甲方收货后，随机抽取样品，委托有资质的第三方进行质量检测，质量以第三方检测报告为准。检测费用由中标方支付。</w:t>
      </w:r>
      <w:r/>
    </w:p>
    <w:p>
      <w:pPr>
        <w:ind w:firstLine="482"/>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t xml:space="preserve">注：本项目为足额采购，投标固定总价为2600000.00元（260万元），总价不作任何调整。各投标人填报的单价不得超过招标文件规定的最高单价限价；供货数量由投标人结合限价单价自主合理测算填报，须严格满足单价×对应数量，汇总合计金额精准等于2600000.00元。投标总价高于、低于260万元，或单价超出最高单价限价，或报价汇总金额与固定总价不一致的，均视为未实质性响应招标文件要求，按无效投标处理。</w:t>
      </w:r>
      <w:r/>
    </w:p>
    <w:p>
      <w:pPr>
        <w:numPr>
          <w:ilvl w:val="0"/>
          <w:numId w:val="6"/>
        </w:numPr>
        <w:ind w:left="0" w:firstLine="0"/>
        <w:rPr>
          <w:rFonts w:hint="eastAsia"/>
          <w:b/>
          <w:color w:val="000000"/>
          <w:sz w:val="28"/>
          <w:szCs w:val="28"/>
          <w:lang w:val="en-US" w:eastAsia="zh-CN"/>
        </w:rPr>
        <w:outlineLvl w:val="0"/>
      </w:pPr>
      <w:r>
        <w:rPr>
          <w:rFonts w:hint="eastAsia"/>
          <w:b/>
          <w:color w:val="000000"/>
          <w:sz w:val="28"/>
          <w:szCs w:val="28"/>
          <w:lang w:val="en-US" w:eastAsia="zh-CN"/>
        </w:rPr>
        <w:t xml:space="preserve">其他要求</w:t>
      </w:r>
      <w:r/>
    </w:p>
    <w:p>
      <w:pPr>
        <w:contextualSpacing/>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投标报价要求</w:t>
      </w:r>
      <w:r/>
    </w:p>
    <w:p>
      <w:pPr>
        <w:ind w:firstLine="480"/>
        <w:spacing w:line="360" w:lineRule="auto"/>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 xml:space="preserve">报价包含但不限于产品价格、供货、运输（含装卸）、验收、售后服务及其它相关服</w:t>
      </w:r>
      <w:r>
        <w:rPr>
          <w:rFonts w:hint="eastAsia" w:ascii="宋体" w:hAnsi="宋体" w:eastAsia="宋体" w:cs="宋体"/>
          <w:b w:val="0"/>
          <w:bCs w:val="0"/>
          <w:color w:val="auto"/>
          <w:sz w:val="24"/>
          <w:szCs w:val="24"/>
          <w:u w:val="none"/>
          <w:lang w:val="en-US" w:eastAsia="zh-CN"/>
        </w:rPr>
        <w:t xml:space="preserve">务，中标后费用不再另行增加，请投标人综合考虑。供应方负责产品的上下力资、分发、技术服务、质量检验、第三方核查等伴随服务，并考虑应承担的风险；</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w:t>
      </w:r>
      <w:r>
        <w:rPr>
          <w:rFonts w:hint="eastAsia" w:ascii="宋体" w:hAnsi="宋体" w:eastAsia="宋体" w:cs="宋体"/>
          <w:color w:val="000000"/>
          <w:sz w:val="24"/>
          <w:szCs w:val="24"/>
          <w:highlight w:val="none"/>
        </w:rPr>
        <w:t xml:space="preserve">所提供产品须按相应的国家标准和产品的特殊要求包装，</w:t>
      </w:r>
      <w:r>
        <w:rPr>
          <w:rFonts w:ascii="宋体" w:hAnsi="宋体" w:eastAsia="宋体" w:cs="宋体"/>
          <w:sz w:val="24"/>
          <w:szCs w:val="24"/>
        </w:rPr>
        <w:t xml:space="preserve">均应有良好的防湿、防锈、防雨、防腐及防碰撞措施</w:t>
      </w:r>
      <w:r>
        <w:rPr>
          <w:rFonts w:hint="eastAsia" w:ascii="宋体" w:hAnsi="宋体" w:eastAsia="宋体" w:cs="宋体"/>
          <w:color w:val="000000"/>
          <w:sz w:val="24"/>
          <w:szCs w:val="24"/>
          <w:highlight w:val="none"/>
        </w:rPr>
        <w:t xml:space="preserve">。凡由于包装不良造成的损失和由此产生的费用均由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承担。内外包装的标志编号清晰，标签内容完整（包括产品名称、批准文号、生产批号、生产日期、有效期、使用说明、商标、注意事项、生产企业名称、电话等）。包装质量要求不得低于</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时提交包装质量标准。包装规格与成交时包装规格一致，不得更改</w:t>
      </w:r>
      <w:r>
        <w:rPr>
          <w:rFonts w:hint="eastAsia" w:ascii="宋体" w:hAnsi="宋体" w:eastAsia="宋体" w:cs="宋体"/>
          <w:color w:val="000000"/>
          <w:sz w:val="24"/>
          <w:szCs w:val="24"/>
          <w:highlight w:val="none"/>
          <w:lang w:eastAsia="zh-CN"/>
        </w:rPr>
        <w:t xml:space="preserve">。</w:t>
      </w:r>
      <w:r/>
    </w:p>
    <w:p>
      <w:pPr>
        <w:contextualSpacing/>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w:t>
      </w:r>
      <w:r>
        <w:rPr>
          <w:rFonts w:hint="eastAsia" w:ascii="宋体" w:hAnsi="宋体" w:eastAsia="宋体" w:cs="宋体"/>
          <w:color w:val="000000"/>
          <w:sz w:val="24"/>
          <w:szCs w:val="24"/>
          <w:highlight w:val="none"/>
        </w:rPr>
        <w:t xml:space="preserve">验收标准及要求</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ascii="宋体" w:hAnsi="宋体" w:eastAsia="宋体" w:cs="宋体"/>
          <w:sz w:val="24"/>
          <w:szCs w:val="24"/>
        </w:rPr>
        <w:t xml:space="preserve">本验收标准严格遵循国家相关产品标准及本项目招标文件要求；未明确之处，按 GB/T 18877-2020《有机无机复混肥料》（含2023年第1号修改单）、GB 38400-2019《肥料中有毒有害物质的限量要求》等国家强制性标准及本行业最新发布的相关标准执行。</w:t>
      </w:r>
      <w:r>
        <w:rPr>
          <w:rFonts w:hint="eastAsia" w:ascii="宋体" w:hAnsi="宋体" w:eastAsia="宋体" w:cs="宋体"/>
          <w:bCs/>
          <w:color w:val="000000"/>
          <w:sz w:val="24"/>
          <w:szCs w:val="24"/>
          <w:highlight w:val="none"/>
        </w:rPr>
        <w:t xml:space="preserve">若验收过程中发现产品指标不达标、资料不全或产品存在质量问题，投标人需在规定时间内更换合格产品，否则视为违约。</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验收工作由采购人组织，中标供应商配合。采购人将根据中标人的供货及实际使用情况，随时抽查，同时将中标产品送至权威检测部门，若送检产品达不到现行国家和行业的相关质量标准的要求（包括出现送检产品的各项指标低于合同要求的），视作假冒伪劣产品，所有检测费用及造成的相关后果均由中标人一并承担。</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验收时间：供货完毕后由采购单位组织审计、验收等。如项目区用户使用过程中提出异议或举报有质量问题应重新验收，包括产品质量抽检。采购人可请国家认可的专业检测机构出具质量检测报告，检测费用由中标人承担。</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售后服务：</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提供的货物在保质期内因货物本身出现质量问题，根据实际情况，经双方协商，可按以下办法处理：</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（1）更换：由供应商承担所发生的全部费用。</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（2）退货处理：无条件退货，并退还用户支付的合同款，同时应承担该货物的直接费用（运输、保险、检验、货款利息及银行手续费等）。用户和采购人不承担发生的任何费用。</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（3）如在使用过程中发生质量问题，供应商接到用户或采购人通知后在 24小时内到达现场处理，并承担相应责任。</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、在质保期内，</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应对货物出现的质量及安全问题负责处理解决并承担一切费用。</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、供货期间，</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要积极配合采购人及其委托机构、各镇（街道）农业工作局组织的核查。其供货质量存在问题，将中止本次合同。若供货吨位不足，存在弄虚作假，第一次发现按供货所缺吨位占核查吨位的相关比例，财政结报时扣除已供货的货款；第二次发现则终止合同，企业列入本区同类项目招标黑名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rPr>
          <w:rFonts w:hint="eastAsia" w:eastAsiaTheme="minorEastAsia"/>
          <w:lang w:eastAsia="zh-CN"/>
        </w:rPr>
      </w:pPr>
      <w:r/>
      <w:bookmarkStart w:id="24" w:name="_Toc29138"/>
      <w:r/>
      <w:bookmarkStart w:id="25" w:name="_Toc32531"/>
      <w:r/>
      <w:bookmarkStart w:id="26" w:name="_Toc31979"/>
      <w:r/>
      <w:bookmarkStart w:id="27" w:name="_Toc19186"/>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rPr>
          <w:rFonts w:hint="eastAsia"/>
          <w:lang w:eastAsia="zh-CN"/>
        </w:rPr>
      </w:pPr>
      <w:r>
        <w:rPr>
          <w:rFonts w:hint="eastAsia"/>
          <w:lang w:eastAsia="zh-CN"/>
        </w:rPr>
      </w:r>
      <w:r/>
    </w:p>
    <w:p>
      <w:pPr>
        <w:pStyle w:val="826"/>
        <w:rPr>
          <w:rFonts w:hint="eastAsia"/>
          <w:lang w:eastAsia="zh-CN"/>
        </w:rPr>
      </w:pPr>
      <w:r>
        <w:rPr>
          <w:rFonts w:hint="eastAsia"/>
          <w:lang w:eastAsia="zh-CN"/>
        </w:rPr>
      </w:r>
      <w:r/>
    </w:p>
    <w:p>
      <w:pPr>
        <w:pStyle w:val="826"/>
        <w:rPr>
          <w:rFonts w:hint="eastAsia"/>
          <w:lang w:eastAsia="zh-CN"/>
        </w:rPr>
      </w:pPr>
      <w:r>
        <w:rPr>
          <w:rFonts w:hint="eastAsia"/>
          <w:lang w:eastAsia="zh-CN"/>
        </w:rPr>
      </w:r>
      <w:r/>
    </w:p>
    <w:p>
      <w:pPr>
        <w:rPr>
          <w:rFonts w:hint="eastAsia"/>
          <w:lang w:eastAsia="zh-CN"/>
        </w:rPr>
      </w:pPr>
      <w:r>
        <w:rPr>
          <w:rFonts w:hint="eastAsia"/>
          <w:lang w:eastAsia="zh-CN"/>
        </w:rPr>
      </w:r>
      <w:r/>
    </w:p>
    <w:p>
      <w:pPr>
        <w:pStyle w:val="826"/>
        <w:rPr>
          <w:rFonts w:hint="eastAsia"/>
          <w:lang w:eastAsia="zh-CN"/>
        </w:rPr>
      </w:pPr>
      <w:r>
        <w:rPr>
          <w:rFonts w:hint="eastAsia"/>
          <w:lang w:eastAsia="zh-CN"/>
        </w:rPr>
      </w:r>
      <w:r/>
    </w:p>
    <w:p>
      <w:pPr>
        <w:rPr>
          <w:rFonts w:hint="eastAsia"/>
          <w:lang w:eastAsia="zh-CN"/>
        </w:rPr>
      </w:pPr>
      <w:r>
        <w:rPr>
          <w:rFonts w:hint="eastAsia"/>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第六章  评审方法与评审标准</w:t>
      </w:r>
      <w:bookmarkEnd w:id="24"/>
      <w:r/>
      <w:bookmarkEnd w:id="25"/>
      <w:r/>
      <w:bookmarkEnd w:id="26"/>
      <w:r/>
      <w:bookmarkEnd w:id="27"/>
      <w:r/>
      <w:r/>
    </w:p>
    <w:p>
      <w:pPr>
        <w:ind w:firstLine="482"/>
        <w:keepLines w:val="0"/>
        <w:keepNext w:val="0"/>
        <w:pageBreakBefore w:val="0"/>
        <w:spacing w:line="360" w:lineRule="auto"/>
        <w:widowControl/>
        <w:rPr>
          <w:rFonts w:ascii="宋体" w:hAnsi="宋体"/>
          <w:b/>
          <w:color w:val="000000"/>
          <w:sz w:val="24"/>
        </w:rPr>
        <w:outlineLvl w:val="0"/>
      </w:pPr>
      <w:r>
        <w:rPr>
          <w:rFonts w:hint="eastAsia" w:ascii="宋体" w:hAnsi="宋体"/>
          <w:b/>
          <w:color w:val="000000"/>
          <w:sz w:val="24"/>
        </w:rPr>
        <w:t xml:space="preserve">一、评标方法：综合评分法</w:t>
      </w:r>
      <w:r/>
    </w:p>
    <w:p>
      <w:pPr>
        <w:ind w:firstLine="482"/>
        <w:keepLines w:val="0"/>
        <w:keepNext w:val="0"/>
        <w:pageBreakBefore w:val="0"/>
        <w:spacing w:line="360" w:lineRule="auto"/>
        <w:widowControl/>
        <w:rPr>
          <w:sz w:val="24"/>
        </w:rPr>
      </w:pPr>
      <w:r>
        <w:rPr>
          <w:rFonts w:hint="eastAsia"/>
          <w:sz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keepLines w:val="0"/>
        <w:keepNext w:val="0"/>
        <w:pageBreakBefore w:val="0"/>
        <w:spacing w:line="360" w:lineRule="auto"/>
        <w:widowControl/>
        <w:rPr>
          <w:rFonts w:ascii="宋体" w:hAnsi="宋体"/>
          <w:b/>
          <w:color w:val="000000"/>
          <w:sz w:val="24"/>
        </w:rPr>
        <w:outlineLvl w:val="0"/>
      </w:pPr>
      <w:r>
        <w:rPr>
          <w:rFonts w:hint="eastAsia" w:ascii="宋体" w:hAnsi="宋体"/>
          <w:b/>
          <w:color w:val="000000"/>
          <w:sz w:val="24"/>
        </w:rPr>
        <w:t xml:space="preserve">二、评标委员会构成：</w:t>
      </w:r>
      <w:r/>
    </w:p>
    <w:p>
      <w:pPr>
        <w:ind w:firstLine="480"/>
        <w:keepLines w:val="0"/>
        <w:keepNext w:val="0"/>
        <w:pageBreakBefore w:val="0"/>
        <w:spacing w:line="360" w:lineRule="auto"/>
        <w:rPr>
          <w:rFonts w:ascii="宋体" w:hAnsi="宋体"/>
          <w:color w:val="000000"/>
          <w:sz w:val="24"/>
        </w:rPr>
      </w:pPr>
      <w:r>
        <w:rPr>
          <w:rFonts w:hint="eastAsia" w:ascii="宋体" w:hAnsi="宋体"/>
          <w:bCs/>
          <w:color w:val="000000"/>
          <w:sz w:val="24"/>
        </w:rPr>
        <w:t xml:space="preserve">本采购项目评标委员会的评委由采购人代表和评审专家组成。</w:t>
      </w:r>
      <w:r/>
    </w:p>
    <w:p>
      <w:pPr>
        <w:ind w:firstLine="482"/>
        <w:keepLines w:val="0"/>
        <w:keepNext w:val="0"/>
        <w:pageBreakBefore w:val="0"/>
        <w:spacing w:line="360" w:lineRule="auto"/>
        <w:rPr>
          <w:rFonts w:ascii="宋体" w:hAnsi="宋体"/>
          <w:b/>
          <w:color w:val="000000"/>
          <w:sz w:val="24"/>
        </w:rPr>
        <w:outlineLvl w:val="0"/>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keepLines w:val="0"/>
        <w:keepNext w:val="0"/>
        <w:pageBreakBefore w:val="0"/>
        <w:spacing w:line="360" w:lineRule="auto"/>
        <w:rPr>
          <w:rFonts w:ascii="宋体" w:hAnsi="宋体"/>
          <w:b/>
          <w:color w:val="000000"/>
          <w:sz w:val="24"/>
        </w:rPr>
        <w:outlineLvl w:val="0"/>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（二）本项目评分总分为100分，按四舍五入取至小数点后两位。</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（三）总得分=价格分+商务技术分。</w:t>
      </w:r>
      <w:r/>
    </w:p>
    <w:p>
      <w:pPr>
        <w:ind w:firstLine="482"/>
        <w:keepLines w:val="0"/>
        <w:keepNext w:val="0"/>
        <w:pageBreakBefore w:val="0"/>
        <w:spacing w:line="360" w:lineRule="auto"/>
        <w:rPr>
          <w:rFonts w:ascii="宋体" w:hAnsi="宋体"/>
          <w:b/>
          <w:bCs/>
          <w:color w:val="000000"/>
          <w:sz w:val="24"/>
        </w:rPr>
        <w:outlineLvl w:val="0"/>
      </w:pPr>
      <w:r>
        <w:rPr>
          <w:rFonts w:hint="eastAsia" w:ascii="宋体" w:hAnsi="宋体"/>
          <w:b/>
          <w:bCs/>
          <w:color w:val="000000"/>
          <w:sz w:val="24"/>
        </w:rPr>
        <w:t xml:space="preserve">五、中标标准：</w:t>
      </w:r>
      <w:r/>
    </w:p>
    <w:p>
      <w:pPr>
        <w:ind w:firstLine="480"/>
        <w:keepLines w:val="0"/>
        <w:keepNext w:val="0"/>
        <w:pageBreakBefore w:val="0"/>
        <w:spacing w:line="360" w:lineRule="auto"/>
        <w:rPr>
          <w:color w:val="000000"/>
        </w:rPr>
      </w:pPr>
      <w:r>
        <w:rPr>
          <w:rFonts w:hint="eastAsia" w:ascii="宋体" w:hAnsi="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500" w:lineRule="exact"/>
        <w:rPr>
          <w:rFonts w:ascii="宋体" w:hAnsi="宋体" w:cs="宋体"/>
          <w:b/>
          <w:bCs/>
          <w:color w:val="000000"/>
          <w:sz w:val="32"/>
          <w:highlight w:val="none"/>
        </w:rPr>
        <w:outlineLvl w:val="0"/>
      </w:pPr>
      <w:r>
        <w:rPr>
          <w:rFonts w:hint="eastAsia" w:ascii="宋体" w:hAnsi="宋体" w:cs="宋体"/>
          <w:b/>
          <w:bCs/>
          <w:color w:val="000000"/>
          <w:sz w:val="32"/>
          <w:highlight w:val="none"/>
        </w:rPr>
        <w:t xml:space="preserve">综合评分法</w:t>
      </w:r>
      <w:r/>
    </w:p>
    <w:p>
      <w:pPr>
        <w:spacing w:line="360" w:lineRule="auto"/>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t xml:space="preserve">1.价格分（</w:t>
      </w:r>
      <w:r>
        <w:rPr>
          <w:rFonts w:hint="eastAsia" w:ascii="宋体" w:hAnsi="宋体" w:eastAsia="宋体" w:cs="宋体"/>
          <w:b/>
          <w:color w:val="000000"/>
          <w:sz w:val="24"/>
          <w:szCs w:val="32"/>
          <w:highlight w:val="none"/>
          <w:lang w:val="en-US" w:eastAsia="zh-CN"/>
        </w:rPr>
        <w:t xml:space="preserve">30</w:t>
      </w:r>
      <w:r>
        <w:rPr>
          <w:rFonts w:hint="eastAsia" w:ascii="宋体" w:hAnsi="宋体" w:eastAsia="宋体" w:cs="宋体"/>
          <w:b/>
          <w:color w:val="000000"/>
          <w:sz w:val="24"/>
          <w:szCs w:val="32"/>
          <w:highlight w:val="none"/>
        </w:rPr>
        <w:t xml:space="preserve">分）</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采用低价优先法计算，即满足招标文件要求且</w:t>
      </w:r>
      <w:r>
        <w:rPr>
          <w:rFonts w:hint="eastAsia" w:ascii="宋体" w:hAnsi="宋体" w:eastAsia="宋体" w:cs="宋体"/>
          <w:b/>
          <w:bCs/>
          <w:color w:val="000000"/>
          <w:sz w:val="24"/>
          <w:szCs w:val="32"/>
          <w:highlight w:val="none"/>
        </w:rPr>
        <w:t xml:space="preserve">投标</w:t>
      </w:r>
      <w:r>
        <w:rPr>
          <w:rFonts w:hint="eastAsia" w:ascii="宋体" w:hAnsi="宋体" w:eastAsia="宋体" w:cs="宋体"/>
          <w:b/>
          <w:bCs/>
          <w:color w:val="000000"/>
          <w:sz w:val="24"/>
          <w:szCs w:val="32"/>
          <w:highlight w:val="none"/>
          <w:lang w:val="en-US" w:eastAsia="zh-CN"/>
        </w:rPr>
        <w:t xml:space="preserve">单价</w:t>
      </w:r>
      <w:r>
        <w:rPr>
          <w:rFonts w:hint="eastAsia" w:ascii="宋体" w:hAnsi="宋体" w:eastAsia="宋体" w:cs="宋体"/>
          <w:b/>
          <w:bCs/>
          <w:color w:val="000000"/>
          <w:sz w:val="24"/>
          <w:szCs w:val="32"/>
          <w:highlight w:val="none"/>
        </w:rPr>
        <w:t xml:space="preserve">最低</w:t>
      </w:r>
      <w:r>
        <w:rPr>
          <w:rFonts w:hint="eastAsia" w:ascii="宋体" w:hAnsi="宋体" w:eastAsia="宋体" w:cs="宋体"/>
          <w:color w:val="000000"/>
          <w:sz w:val="24"/>
          <w:szCs w:val="32"/>
          <w:highlight w:val="none"/>
        </w:rPr>
        <w:t xml:space="preserve">的投标报价为评标基准价，其价格分为满分。其他投标人的价格分统一按照下列公式计算：</w:t>
      </w:r>
      <w:r/>
    </w:p>
    <w:p>
      <w:pPr>
        <w:ind w:firstLine="480"/>
        <w:spacing w:line="360" w:lineRule="auto"/>
        <w:rPr>
          <w:rFonts w:hint="default" w:ascii="宋体" w:hAnsi="宋体" w:eastAsia="宋体" w:cs="Times New Roman"/>
          <w:color w:val="000000"/>
          <w:sz w:val="24"/>
          <w:highlight w:val="none"/>
        </w:rPr>
      </w:pPr>
      <w:r>
        <w:rPr>
          <w:rFonts w:hint="eastAsia" w:ascii="宋体" w:hAnsi="宋体" w:eastAsia="宋体" w:cs="宋体"/>
          <w:color w:val="000000"/>
          <w:sz w:val="24"/>
          <w:szCs w:val="32"/>
          <w:highlight w:val="none"/>
        </w:rPr>
        <w:t xml:space="preserve">投标报价得分= （评标基准价/投标报价</w:t>
      </w:r>
      <w:r>
        <w:rPr>
          <w:rFonts w:hint="eastAsia" w:ascii="宋体" w:hAnsi="宋体" w:eastAsia="宋体" w:cs="宋体"/>
          <w:color w:val="000000"/>
          <w:sz w:val="24"/>
          <w:szCs w:val="32"/>
          <w:highlight w:val="none"/>
          <w:lang w:val="en-US" w:eastAsia="zh-CN"/>
        </w:rPr>
        <w:t xml:space="preserve">单价</w:t>
      </w:r>
      <w:r>
        <w:rPr>
          <w:rFonts w:hint="eastAsia" w:ascii="宋体" w:hAnsi="宋体" w:eastAsia="宋体" w:cs="宋体"/>
          <w:color w:val="000000"/>
          <w:sz w:val="24"/>
          <w:szCs w:val="32"/>
          <w:highlight w:val="none"/>
        </w:rPr>
        <w:t xml:space="preserve">）× </w:t>
      </w:r>
      <w:r>
        <w:rPr>
          <w:rFonts w:hint="eastAsia" w:ascii="宋体" w:hAnsi="宋体" w:eastAsia="宋体" w:cs="宋体"/>
          <w:color w:val="000000"/>
          <w:sz w:val="24"/>
          <w:szCs w:val="32"/>
          <w:highlight w:val="none"/>
          <w:lang w:val="en-US" w:eastAsia="zh-CN"/>
        </w:rPr>
        <w:t xml:space="preserve">30</w:t>
      </w:r>
      <w:r>
        <w:rPr>
          <w:rFonts w:hint="eastAsia" w:ascii="宋体" w:hAnsi="宋体" w:eastAsia="宋体" w:cs="宋体"/>
          <w:color w:val="000000"/>
          <w:sz w:val="24"/>
          <w:szCs w:val="32"/>
          <w:highlight w:val="none"/>
        </w:rPr>
        <w:t xml:space="preserve">分。</w:t>
      </w:r>
      <w:r/>
    </w:p>
    <w:p>
      <w:pPr>
        <w:ind w:firstLine="480"/>
        <w:jc w:val="left"/>
        <w:pageBreakBefore w:val="0"/>
        <w:spacing w:line="360" w:lineRule="auto"/>
        <w:widowControl w:val="off"/>
        <w:rPr>
          <w:rFonts w:hint="default" w:ascii="宋体" w:hAnsi="宋体" w:eastAsia="宋体" w:cs="Times New Roman"/>
          <w:color w:val="c00000"/>
          <w:sz w:val="24"/>
          <w:highlight w:val="none"/>
        </w:rPr>
      </w:pPr>
      <w:r>
        <w:rPr>
          <w:rFonts w:hint="eastAsia" w:ascii="宋体" w:hAnsi="Times New Roman" w:eastAsia="宋体" w:cs="Times New Roman"/>
          <w:color w:val="c00000"/>
          <w:sz w:val="24"/>
          <w:highlight w:val="none"/>
          <w:lang w:val="en-US" w:eastAsia="zh-CN"/>
        </w:rPr>
        <w:t xml:space="preserve">注：</w:t>
      </w:r>
      <w:r>
        <w:rPr>
          <w:rFonts w:hint="eastAsia" w:ascii="宋体" w:hAnsi="宋体" w:eastAsia="宋体" w:cs="宋体"/>
          <w:b/>
          <w:bCs/>
          <w:color w:val="c00000"/>
          <w:sz w:val="24"/>
          <w:szCs w:val="24"/>
          <w:highlight w:val="none"/>
          <w:lang w:val="en-US" w:eastAsia="zh-CN"/>
        </w:rPr>
        <w:t xml:space="preserve">本项目</w:t>
      </w:r>
      <w:r>
        <w:rPr>
          <w:rFonts w:hint="eastAsia" w:ascii="宋体" w:hAnsi="宋体" w:eastAsia="宋体" w:cs="仿宋_GB2312"/>
          <w:b/>
          <w:bCs/>
          <w:color w:val="c00000"/>
          <w:sz w:val="24"/>
          <w:szCs w:val="28"/>
          <w:highlight w:val="none"/>
        </w:rPr>
        <w:t xml:space="preserve">以</w:t>
      </w:r>
      <w:r>
        <w:rPr>
          <w:rFonts w:hint="eastAsia" w:ascii="宋体" w:hAnsi="宋体" w:eastAsia="宋体" w:cs="仿宋_GB2312"/>
          <w:b/>
          <w:bCs/>
          <w:color w:val="c00000"/>
          <w:sz w:val="24"/>
          <w:szCs w:val="28"/>
          <w:highlight w:val="none"/>
          <w:lang w:val="en-US" w:eastAsia="zh-CN"/>
        </w:rPr>
        <w:t xml:space="preserve">有机无机复混肥料</w:t>
      </w:r>
      <w:r>
        <w:rPr>
          <w:rFonts w:hint="eastAsia" w:ascii="宋体" w:hAnsi="宋体" w:eastAsia="宋体" w:cs="仿宋_GB2312"/>
          <w:b/>
          <w:bCs/>
          <w:color w:val="c00000"/>
          <w:sz w:val="24"/>
          <w:szCs w:val="28"/>
          <w:highlight w:val="none"/>
        </w:rPr>
        <w:t xml:space="preserve">单</w:t>
      </w:r>
      <w:r>
        <w:rPr>
          <w:rFonts w:hint="eastAsia" w:ascii="宋体" w:hAnsi="宋体" w:eastAsia="宋体" w:cs="Times New Roman"/>
          <w:b/>
          <w:bCs/>
          <w:color w:val="c00000"/>
          <w:sz w:val="24"/>
          <w:szCs w:val="24"/>
          <w:highlight w:val="none"/>
        </w:rPr>
        <w:t xml:space="preserve">价</w:t>
      </w:r>
      <w:r>
        <w:rPr>
          <w:rFonts w:ascii="宋体" w:hAnsi="宋体" w:eastAsia="宋体" w:cs="Times New Roman"/>
          <w:b/>
          <w:bCs/>
          <w:color w:val="c00000"/>
          <w:sz w:val="24"/>
          <w:szCs w:val="24"/>
          <w:highlight w:val="none"/>
        </w:rPr>
        <w:t xml:space="preserve">报价</w:t>
      </w:r>
      <w:r>
        <w:rPr>
          <w:rFonts w:hint="eastAsia" w:ascii="宋体" w:hAnsi="宋体" w:eastAsia="宋体" w:cs="仿宋_GB2312"/>
          <w:b/>
          <w:bCs/>
          <w:color w:val="c00000"/>
          <w:sz w:val="24"/>
          <w:szCs w:val="28"/>
          <w:highlight w:val="none"/>
        </w:rPr>
        <w:t xml:space="preserve">作为价格分计算依据</w:t>
      </w:r>
      <w:r>
        <w:rPr>
          <w:rFonts w:hint="eastAsia" w:ascii="宋体" w:hAnsi="宋体" w:eastAsia="宋体" w:cs="仿宋_GB2312"/>
          <w:b/>
          <w:bCs/>
          <w:color w:val="c00000"/>
          <w:sz w:val="24"/>
          <w:szCs w:val="28"/>
          <w:highlight w:val="none"/>
          <w:lang w:eastAsia="zh-CN"/>
        </w:rPr>
        <w:t xml:space="preserve">，</w:t>
      </w:r>
      <w:r>
        <w:rPr>
          <w:rFonts w:hint="eastAsia" w:ascii="宋体" w:hAnsi="Times New Roman" w:eastAsia="宋体" w:cs="Times New Roman"/>
          <w:color w:val="c00000"/>
          <w:sz w:val="24"/>
          <w:highlight w:val="none"/>
        </w:rPr>
        <w:t xml:space="preserve">落实政府采购政策进行价格评审调整的，以调整后的价格计算投标基准价和投标报价，小数点后保留两位。</w:t>
      </w:r>
      <w:r/>
    </w:p>
    <w:p>
      <w:pPr>
        <w:ind w:firstLine="480"/>
        <w:keepLines w:val="0"/>
        <w:keepNext w:val="0"/>
        <w:pageBreakBefore w:val="0"/>
        <w:spacing w:line="360" w:lineRule="auto"/>
        <w:widowControl w:val="off"/>
        <w:rPr>
          <w:rFonts w:hint="eastAsia" w:ascii="宋体" w:hAnsi="宋体" w:eastAsia="宋体" w:cs="Times New Roman"/>
          <w:color w:val="c00000"/>
          <w:sz w:val="24"/>
          <w:highlight w:val="none"/>
          <w:lang w:eastAsia="zh-CN"/>
        </w:rPr>
      </w:pPr>
      <w:r>
        <w:rPr>
          <w:rFonts w:hint="eastAsia" w:ascii="宋体" w:hAnsi="宋体" w:eastAsia="宋体" w:cs="Times New Roman"/>
          <w:color w:val="c00000"/>
          <w:sz w:val="24"/>
          <w:highlight w:val="none"/>
        </w:rPr>
        <w:t xml:space="preserve">政府采购政策功能落实</w:t>
      </w:r>
      <w:r>
        <w:rPr>
          <w:rFonts w:hint="eastAsia" w:ascii="宋体" w:hAnsi="宋体" w:eastAsia="宋体" w:cs="Times New Roman"/>
          <w:color w:val="c00000"/>
          <w:sz w:val="24"/>
          <w:highlight w:val="none"/>
          <w:lang w:eastAsia="zh-CN"/>
        </w:rPr>
        <w:t xml:space="preserve">：</w:t>
      </w:r>
      <w:r>
        <w:rPr>
          <w:rFonts w:hint="eastAsia" w:ascii="宋体" w:hAnsi="宋体" w:eastAsia="宋体" w:cs="Times New Roman"/>
          <w:color w:val="c00000"/>
          <w:sz w:val="24"/>
          <w:highlight w:val="none"/>
        </w:rPr>
        <w:t xml:space="preserve">采购本国产品的支持政策</w:t>
      </w:r>
      <w:r/>
    </w:p>
    <w:p>
      <w:pPr>
        <w:ind w:firstLine="48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依据《国务院办公厅关于在政府采购中实施本国产品标准及相关政策的通知》（国办发〔2025〕34 号），本项目</w:t>
      </w:r>
      <w:r>
        <w:rPr>
          <w:rStyle w:val="824"/>
          <w:rFonts w:ascii="宋体" w:hAnsi="宋体" w:eastAsia="宋体" w:cs="宋体"/>
          <w:b/>
          <w:bCs/>
          <w:color w:val="1f2329"/>
          <w:sz w:val="24"/>
          <w:szCs w:val="24"/>
        </w:rPr>
        <w:t xml:space="preserve">专门面向本国产品采购，不接受非本国产品（进口产品）投标</w:t>
      </w:r>
      <w:r>
        <w:rPr>
          <w:rFonts w:ascii="宋体" w:hAnsi="宋体" w:eastAsia="宋体" w:cs="宋体"/>
          <w:sz w:val="24"/>
          <w:szCs w:val="24"/>
        </w:rPr>
        <w:t xml:space="preserve">。投标人须提供《关于符合本国产品标准的声明函》，未按要求提供或内容不符合规定的，其投标无效。</w:t>
      </w:r>
      <w:r/>
    </w:p>
    <w:p>
      <w:pPr>
        <w:ind w:firstLine="480"/>
        <w:keepLines w:val="0"/>
        <w:keepNext w:val="0"/>
        <w:pageBreakBefore w:val="0"/>
        <w:spacing w:line="360" w:lineRule="auto"/>
        <w:widowControl w:val="off"/>
        <w:rPr>
          <w:rFonts w:hint="eastAsia" w:ascii="宋体" w:hAnsi="宋体" w:eastAsia="宋体" w:cs="Times New Roman"/>
          <w:b/>
          <w:bCs/>
          <w:color w:val="ff0000"/>
          <w:sz w:val="24"/>
          <w:highlight w:val="none"/>
        </w:rPr>
      </w:pPr>
      <w:r>
        <w:rPr>
          <w:rFonts w:hint="eastAsia" w:ascii="宋体" w:hAnsi="宋体" w:eastAsia="宋体" w:cs="Times New Roman"/>
          <w:b/>
          <w:bCs/>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w:t>
      </w:r>
      <w:r/>
    </w:p>
    <w:p>
      <w:pPr>
        <w:ind w:firstLine="482"/>
        <w:keepLines w:val="0"/>
        <w:keepNext w:val="0"/>
        <w:pageBreakBefore w:val="0"/>
        <w:spacing w:line="360" w:lineRule="auto"/>
        <w:widowControl w:val="off"/>
        <w:rPr>
          <w:rFonts w:hint="eastAsia" w:ascii="宋体" w:hAnsi="宋体" w:eastAsia="宋体" w:cs="宋体"/>
          <w:color w:val="000000"/>
          <w:sz w:val="24"/>
          <w:szCs w:val="32"/>
        </w:rPr>
      </w:pPr>
      <w:r>
        <w:rPr>
          <w:rFonts w:hint="eastAsia" w:ascii="宋体" w:hAnsi="宋体" w:eastAsia="宋体" w:cs="Times New Roman"/>
          <w:color w:val="ff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both"/>
        <w:spacing w:after="120"/>
        <w:widowControl w:val="off"/>
        <w:rPr>
          <w:rFonts w:hint="eastAsia" w:ascii="宋体" w:hAnsi="宋体" w:eastAsia="宋体" w:cs="宋体"/>
          <w:b/>
          <w:bCs/>
          <w:color w:val="000000"/>
          <w:sz w:val="24"/>
          <w:szCs w:val="32"/>
          <w:highlight w:val="none"/>
          <w:lang w:val="en-US" w:eastAsia="zh-CN" w:bidi="ar-SA"/>
        </w:rPr>
      </w:pPr>
      <w:r>
        <w:rPr>
          <w:rFonts w:hint="eastAsia" w:ascii="宋体" w:hAnsi="宋体" w:eastAsia="宋体" w:cs="宋体"/>
          <w:b/>
          <w:bCs/>
          <w:color w:val="000000"/>
          <w:sz w:val="24"/>
          <w:szCs w:val="32"/>
          <w:highlight w:val="none"/>
          <w:lang w:val="en-US" w:eastAsia="zh-CN" w:bidi="ar-SA"/>
        </w:rPr>
        <w:t xml:space="preserve">注：1、投标报价得分是以投标单价计算投标报价得分。</w:t>
      </w:r>
      <w:bookmarkStart w:id="30" w:name="_GoBack"/>
      <w:r/>
      <w:bookmarkEnd w:id="30"/>
      <w:r/>
      <w:r/>
    </w:p>
    <w:p>
      <w:pPr>
        <w:ind w:firstLine="964"/>
        <w:spacing w:line="36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lang w:val="en-US" w:eastAsia="zh-CN"/>
        </w:rPr>
        <w:t xml:space="preserve">2、</w:t>
      </w:r>
      <w:r>
        <w:rPr>
          <w:rFonts w:hint="eastAsia" w:ascii="宋体" w:hAnsi="宋体" w:eastAsia="宋体" w:cs="宋体"/>
          <w:b/>
          <w:bCs/>
          <w:color w:val="000000"/>
          <w:sz w:val="24"/>
          <w:szCs w:val="32"/>
          <w:highlight w:val="none"/>
        </w:rPr>
        <w:t xml:space="preserve">评标过程中，不得去掉报价中的最高报价和最低报价。</w:t>
      </w:r>
      <w:r/>
    </w:p>
    <w:p>
      <w:pPr>
        <w:spacing w:line="360" w:lineRule="auto"/>
        <w:rPr>
          <w:rFonts w:hint="eastAsia" w:ascii="宋体" w:hAnsi="宋体" w:eastAsia="宋体" w:cs="宋体"/>
          <w:b/>
          <w:color w:val="000000"/>
          <w:sz w:val="24"/>
          <w:szCs w:val="32"/>
        </w:rPr>
      </w:pPr>
      <w:r>
        <w:rPr>
          <w:rFonts w:hint="eastAsia" w:ascii="宋体" w:hAnsi="宋体" w:eastAsia="宋体" w:cs="宋体"/>
          <w:b/>
          <w:color w:val="000000"/>
          <w:sz w:val="24"/>
          <w:szCs w:val="32"/>
        </w:rPr>
        <w:t xml:space="preserve">2.商务</w:t>
      </w:r>
      <w:r>
        <w:rPr>
          <w:rFonts w:hint="eastAsia" w:ascii="宋体" w:hAnsi="宋体" w:eastAsia="宋体" w:cs="宋体"/>
          <w:b/>
          <w:color w:val="000000"/>
          <w:sz w:val="24"/>
          <w:szCs w:val="32"/>
          <w:lang w:val="en-US" w:eastAsia="zh-CN"/>
        </w:rPr>
        <w:t xml:space="preserve">技术</w:t>
      </w:r>
      <w:r>
        <w:rPr>
          <w:rFonts w:hint="eastAsia" w:ascii="宋体" w:hAnsi="宋体" w:eastAsia="宋体" w:cs="宋体"/>
          <w:b/>
          <w:color w:val="000000"/>
          <w:sz w:val="24"/>
          <w:szCs w:val="32"/>
        </w:rPr>
        <w:t xml:space="preserve">分（</w:t>
      </w:r>
      <w:r>
        <w:rPr>
          <w:rFonts w:hint="eastAsia" w:ascii="宋体" w:hAnsi="宋体" w:eastAsia="宋体" w:cs="宋体"/>
          <w:b/>
          <w:color w:val="000000"/>
          <w:sz w:val="24"/>
          <w:szCs w:val="32"/>
          <w:lang w:val="en-US" w:eastAsia="zh-CN"/>
        </w:rPr>
        <w:t xml:space="preserve">70</w:t>
      </w:r>
      <w:r>
        <w:rPr>
          <w:rFonts w:hint="eastAsia" w:ascii="宋体" w:hAnsi="宋体" w:eastAsia="宋体" w:cs="宋体"/>
          <w:b/>
          <w:color w:val="000000"/>
          <w:sz w:val="24"/>
          <w:szCs w:val="32"/>
        </w:rPr>
        <w:t xml:space="preserve">分）</w:t>
      </w:r>
      <w:r/>
    </w:p>
    <w:tbl>
      <w:tblPr>
        <w:tblStyle w:val="812"/>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7"/>
        <w:gridCol w:w="7883"/>
      </w:tblGrid>
      <w:tr>
        <w:trPr>
          <w:jc w:val="center"/>
          <w:trHeight w:val="90"/>
        </w:trPr>
        <w:tc>
          <w:tcPr>
            <w:tcW w:w="1427"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rPr>
            </w:pPr>
            <w:r>
              <w:rPr>
                <w:rFonts w:hint="eastAsia" w:ascii="宋体" w:hAnsi="宋体" w:eastAsia="宋体" w:cs="宋体"/>
                <w:b/>
                <w:color w:val="auto"/>
                <w:sz w:val="24"/>
                <w:szCs w:val="32"/>
              </w:rPr>
              <w:t xml:space="preserve">评审因素</w:t>
            </w:r>
            <w:r/>
          </w:p>
        </w:tc>
        <w:tc>
          <w:tcPr>
            <w:tcW w:w="7883"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rPr>
            </w:pPr>
            <w:r>
              <w:rPr>
                <w:rFonts w:hint="eastAsia" w:ascii="宋体" w:hAnsi="宋体" w:eastAsia="宋体" w:cs="宋体"/>
                <w:b/>
                <w:color w:val="auto"/>
                <w:sz w:val="24"/>
                <w:szCs w:val="32"/>
              </w:rPr>
              <w:t xml:space="preserve">评审标准</w:t>
            </w:r>
            <w:r/>
          </w:p>
        </w:tc>
      </w:tr>
      <w:tr>
        <w:trPr>
          <w:jc w:val="center"/>
          <w:trHeight w:val="90"/>
        </w:trPr>
        <w:tc>
          <w:tcPr>
            <w:gridSpan w:val="2"/>
            <w:tcW w:w="9310" w:type="dxa"/>
            <w:vAlign w:val="center"/>
            <w:textDirection w:val="lrTb"/>
            <w:noWrap w:val="false"/>
          </w:tcPr>
          <w:p>
            <w:pPr>
              <w:jc w:val="left"/>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lang w:val="en-US" w:eastAsia="zh-CN"/>
              </w:rPr>
            </w:pPr>
            <w:r>
              <w:rPr>
                <w:rFonts w:hint="eastAsia" w:ascii="宋体" w:hAnsi="宋体" w:eastAsia="宋体" w:cs="宋体"/>
                <w:b/>
                <w:color w:val="auto"/>
                <w:sz w:val="24"/>
                <w:szCs w:val="32"/>
                <w:lang w:val="en-US" w:eastAsia="zh-CN"/>
              </w:rPr>
              <w:t xml:space="preserve">商务部分（30分）</w:t>
            </w:r>
            <w:r/>
          </w:p>
        </w:tc>
      </w:tr>
      <w:tr>
        <w:trPr>
          <w:jc w:val="center"/>
          <w:trHeight w:val="800"/>
        </w:trPr>
        <w:tc>
          <w:tcPr>
            <w:tcW w:w="1427" w:type="dxa"/>
            <w:vAlign w:val="center"/>
            <w:textDirection w:val="lrTb"/>
            <w:noWrap w:val="false"/>
          </w:tcPr>
          <w:p>
            <w:pPr>
              <w:ind w:firstLine="0"/>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 xml:space="preserve">业绩</w:t>
            </w:r>
            <w:r/>
          </w:p>
          <w:p>
            <w:pPr>
              <w:ind w:firstLine="0"/>
              <w:jc w:val="center"/>
              <w:keepLines w:val="0"/>
              <w:keepNext w:val="0"/>
              <w:pageBreakBefore w:val="0"/>
              <w:spacing w:line="240" w:lineRule="auto"/>
              <w:widowControl w:val="off"/>
              <w:rPr>
                <w:rFonts w:hint="eastAsia" w:ascii="宋体" w:hAnsi="宋体" w:eastAsia="宋体" w:cs="宋体"/>
                <w:color w:val="auto"/>
                <w:sz w:val="24"/>
                <w:szCs w:val="32"/>
                <w:lang w:val="en-US" w:eastAsia="zh-CN" w:bidi="ar-SA"/>
              </w:rPr>
            </w:pPr>
            <w:r>
              <w:rPr>
                <w:rFonts w:hint="eastAsia" w:ascii="宋体" w:hAnsi="宋体" w:eastAsia="宋体" w:cs="宋体"/>
                <w:b w:val="0"/>
                <w:bCs/>
                <w:color w:val="auto"/>
                <w:sz w:val="24"/>
                <w:szCs w:val="32"/>
                <w:lang w:val="en-US" w:eastAsia="zh-CN" w:bidi="ar-SA"/>
              </w:rPr>
              <w:t xml:space="preserve">（6分）</w:t>
            </w:r>
            <w:r/>
          </w:p>
        </w:tc>
        <w:tc>
          <w:tcPr>
            <w:tcW w:w="7883" w:type="dxa"/>
            <w:textDirection w:val="lrTb"/>
            <w:noWrap w:val="false"/>
          </w:tcPr>
          <w:p>
            <w:pPr>
              <w:ind w:left="0" w:right="0"/>
              <w:jc w:val="left"/>
              <w:keepLines w:val="0"/>
              <w:keepNext w:val="0"/>
              <w:spacing w:before="0" w:beforeAutospacing="0" w:after="0" w:afterAutospacing="0" w:line="360" w:lineRule="atLeast"/>
              <w:widowControl/>
              <w:rPr>
                <w:color w:val="1f2329"/>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1f2329"/>
                <w:sz w:val="24"/>
                <w:szCs w:val="24"/>
                <w:lang w:val="en-US" w:eastAsia="zh-CN" w:bidi="ar"/>
              </w:rPr>
              <w:t xml:space="preserve">投标人须提供</w:t>
            </w:r>
            <w:r>
              <w:rPr>
                <w:rStyle w:val="824"/>
                <w:rFonts w:ascii="宋体" w:hAnsi="宋体" w:eastAsia="宋体" w:cs="宋体"/>
                <w:b/>
                <w:bCs/>
                <w:color w:val="1f2329"/>
                <w:sz w:val="24"/>
                <w:szCs w:val="24"/>
                <w:lang w:val="en-US" w:eastAsia="zh-CN" w:bidi="ar"/>
              </w:rPr>
              <w:t xml:space="preserve">2023年1月1日至今</w:t>
            </w:r>
            <w:r>
              <w:rPr>
                <w:rFonts w:ascii="宋体" w:hAnsi="宋体" w:eastAsia="宋体" w:cs="宋体"/>
                <w:color w:val="1f2329"/>
                <w:sz w:val="24"/>
                <w:szCs w:val="24"/>
                <w:lang w:val="en-US" w:eastAsia="zh-CN" w:bidi="ar"/>
              </w:rPr>
              <w:t xml:space="preserve">（以合同签订时间为准）与本项目类似的业绩证明材料，所有材料须完整清晰，</w:t>
            </w:r>
            <w:r>
              <w:rPr>
                <w:rStyle w:val="824"/>
                <w:rFonts w:ascii="宋体" w:hAnsi="宋体" w:eastAsia="宋体" w:cs="宋体"/>
                <w:b/>
                <w:bCs/>
                <w:color w:val="1f2329"/>
                <w:sz w:val="24"/>
                <w:szCs w:val="24"/>
                <w:lang w:val="en-US" w:eastAsia="zh-CN" w:bidi="ar"/>
              </w:rPr>
              <w:t xml:space="preserve">不得遮挡、涂改，否则不予加分</w:t>
            </w:r>
            <w:r>
              <w:rPr>
                <w:rFonts w:ascii="宋体" w:hAnsi="宋体" w:eastAsia="宋体" w:cs="宋体"/>
                <w:color w:val="1f2329"/>
                <w:sz w:val="24"/>
                <w:szCs w:val="24"/>
                <w:lang w:val="en-US" w:eastAsia="zh-CN" w:bidi="ar"/>
              </w:rPr>
              <w:t xml:space="preserve">。业绩需</w:t>
            </w:r>
            <w:r>
              <w:rPr>
                <w:rStyle w:val="824"/>
                <w:rFonts w:ascii="宋体" w:hAnsi="宋体" w:eastAsia="宋体" w:cs="宋体"/>
                <w:b/>
                <w:bCs/>
                <w:color w:val="1f2329"/>
                <w:sz w:val="24"/>
                <w:szCs w:val="24"/>
                <w:lang w:val="en-US" w:eastAsia="zh-CN" w:bidi="ar"/>
              </w:rPr>
              <w:t xml:space="preserve">同时提供以下两项材料，缺一不可</w:t>
            </w:r>
            <w:r>
              <w:rPr>
                <w:rFonts w:ascii="宋体" w:hAnsi="宋体" w:eastAsia="宋体" w:cs="宋体"/>
                <w:color w:val="1f2329"/>
                <w:sz w:val="24"/>
                <w:szCs w:val="24"/>
                <w:lang w:val="en-US" w:eastAsia="zh-CN" w:bidi="ar"/>
              </w:rPr>
              <w:t xml:space="preserve">：</w:t>
            </w:r>
            <w:r/>
          </w:p>
          <w:p>
            <w:pPr>
              <w:numPr>
                <w:ilvl w:val="0"/>
                <w:numId w:val="7"/>
              </w:numPr>
              <w:ind w:left="0" w:right="0" w:hanging="360"/>
              <w:jc w:val="left"/>
              <w:keepLines w:val="0"/>
              <w:keepNext w:val="0"/>
              <w:spacing w:before="0" w:beforeAutospacing="0" w:after="0" w:afterAutospacing="0" w:line="360" w:lineRule="atLeast"/>
              <w:widowControl/>
              <w:rPr>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color w:val="1f2329"/>
                <w:sz w:val="24"/>
                <w:szCs w:val="24"/>
                <w:lang w:val="en-US" w:eastAsia="zh-CN"/>
              </w:rPr>
              <w:t xml:space="preserve">1、</w:t>
            </w:r>
            <w:r>
              <w:rPr>
                <w:color w:val="1f2329"/>
                <w:sz w:val="24"/>
                <w:szCs w:val="24"/>
              </w:rPr>
              <w:t xml:space="preserve">完整合同扫描件（含合同金额、双方名称、盖章页及合同清单）；</w:t>
            </w:r>
            <w:r/>
          </w:p>
          <w:p>
            <w:pPr>
              <w:numPr>
                <w:ilvl w:val="0"/>
                <w:numId w:val="7"/>
              </w:numPr>
              <w:ind w:left="0" w:right="0" w:hanging="360"/>
              <w:jc w:val="left"/>
              <w:keepLines w:val="0"/>
              <w:keepNext w:val="0"/>
              <w:spacing w:before="0" w:beforeAutospacing="0" w:after="0" w:afterAutospacing="0" w:line="360" w:lineRule="atLeast"/>
              <w:widowControl/>
              <w:rPr>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color w:val="1f2329"/>
                <w:sz w:val="24"/>
                <w:szCs w:val="24"/>
                <w:lang w:val="en-US" w:eastAsia="zh-CN"/>
              </w:rPr>
              <w:t xml:space="preserve">2、</w:t>
            </w:r>
            <w:r>
              <w:rPr>
                <w:color w:val="1f2329"/>
                <w:sz w:val="24"/>
                <w:szCs w:val="24"/>
              </w:rPr>
              <w:t xml:space="preserve">该项目</w:t>
            </w:r>
            <w:r>
              <w:rPr>
                <w:rStyle w:val="824"/>
                <w:b/>
                <w:bCs/>
                <w:color w:val="1f2329"/>
                <w:sz w:val="24"/>
                <w:szCs w:val="24"/>
              </w:rPr>
              <w:t xml:space="preserve">最终使用单位（采购人 / 业主）</w:t>
            </w:r>
            <w:r>
              <w:rPr>
                <w:color w:val="1f2329"/>
                <w:sz w:val="24"/>
                <w:szCs w:val="24"/>
              </w:rPr>
              <w:t xml:space="preserve"> 加盖公章的履约证明。</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1f2329"/>
                <w:sz w:val="24"/>
                <w:szCs w:val="24"/>
                <w:lang w:val="en-US" w:eastAsia="zh-CN" w:bidi="ar"/>
              </w:rPr>
              <w:t xml:space="preserve">注：</w:t>
            </w:r>
            <w:r>
              <w:rPr>
                <w:rFonts w:ascii="宋体" w:hAnsi="宋体" w:eastAsia="宋体" w:cs="宋体"/>
                <w:b/>
                <w:bCs/>
                <w:color w:val="1f2329"/>
                <w:sz w:val="24"/>
                <w:szCs w:val="24"/>
                <w:lang w:val="en-US" w:eastAsia="zh-CN" w:bidi="ar"/>
              </w:rPr>
              <w:t xml:space="preserve">每提供1个符合要求的类似业绩得2分，本项满分6分。未提供业绩或证明材料不全、不符合要求的，不得分。</w:t>
            </w:r>
            <w:r/>
          </w:p>
        </w:tc>
      </w:tr>
      <w:tr>
        <w:trPr>
          <w:jc w:val="center"/>
          <w:trHeight w:val="800"/>
        </w:trPr>
        <w:tc>
          <w:tcPr>
            <w:tcW w:w="1427"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color w:val="000000"/>
                <w:spacing w:val="-2"/>
                <w:sz w:val="22"/>
                <w:highlight w:val="none"/>
              </w:rPr>
            </w:pPr>
            <w:r>
              <w:rPr>
                <w:rFonts w:ascii="宋体" w:hAnsi="宋体" w:eastAsia="宋体" w:cs="宋体"/>
                <w:color w:val="000000"/>
                <w:spacing w:val="-2"/>
                <w:sz w:val="22"/>
                <w:highlight w:val="none"/>
              </w:rPr>
              <w:t xml:space="preserve">人员配置</w:t>
            </w:r>
            <w:r/>
          </w:p>
          <w:p>
            <w:pPr>
              <w:jc w:val="center"/>
              <w:keepLines w:val="0"/>
              <w:keepNext w:val="0"/>
              <w:pageBreakBefore w:val="0"/>
              <w:spacing w:before="69" w:line="264" w:lineRule="auto"/>
              <w:widowControl w:val="off"/>
              <w:rPr>
                <w:rFonts w:hint="eastAsia" w:ascii="宋体" w:hAnsi="宋体" w:eastAsia="宋体" w:cs="宋体"/>
                <w:b w:val="0"/>
                <w:bCs/>
                <w:color w:val="auto"/>
                <w:sz w:val="24"/>
                <w:szCs w:val="32"/>
                <w:highlight w:val="none"/>
                <w:lang w:val="en-US" w:eastAsia="zh-CN" w:bidi="ar-SA"/>
              </w:rPr>
            </w:pPr>
            <w:r>
              <w:rPr>
                <w:rFonts w:hint="eastAsia" w:ascii="宋体" w:hAnsi="宋体" w:eastAsia="宋体" w:cs="宋体"/>
                <w:color w:val="000000"/>
                <w:spacing w:val="-2"/>
                <w:sz w:val="22"/>
                <w:highlight w:val="none"/>
                <w:lang w:eastAsia="zh-CN"/>
              </w:rPr>
              <w:t xml:space="preserve">（</w:t>
            </w:r>
            <w:r>
              <w:rPr>
                <w:rFonts w:hint="eastAsia" w:ascii="宋体" w:hAnsi="宋体" w:eastAsia="宋体" w:cs="宋体"/>
                <w:color w:val="000000"/>
                <w:spacing w:val="-2"/>
                <w:sz w:val="22"/>
                <w:highlight w:val="none"/>
                <w:lang w:val="en-US" w:eastAsia="zh-CN"/>
              </w:rPr>
              <w:t xml:space="preserve">7分</w:t>
            </w:r>
            <w:r>
              <w:rPr>
                <w:rFonts w:hint="eastAsia" w:ascii="宋体" w:hAnsi="宋体" w:eastAsia="宋体" w:cs="宋体"/>
                <w:color w:val="000000"/>
                <w:spacing w:val="-2"/>
                <w:sz w:val="22"/>
                <w:highlight w:val="none"/>
                <w:lang w:eastAsia="zh-CN"/>
              </w:rPr>
              <w:t xml:space="preserve">）</w:t>
            </w:r>
            <w:r/>
          </w:p>
        </w:tc>
        <w:tc>
          <w:tcPr>
            <w:tcW w:w="7883" w:type="dxa"/>
            <w:vAlign w:val="center"/>
            <w:textDirection w:val="lrTb"/>
            <w:noWrap w:val="false"/>
          </w:tcPr>
          <w:p>
            <w:pPr>
              <w:numPr>
                <w:ilvl w:val="0"/>
                <w:numId w:val="8"/>
              </w:numPr>
              <w:jc w:val="left"/>
              <w:keepLines w:val="0"/>
              <w:keepNext w:val="0"/>
              <w:widowControl/>
              <w:rPr>
                <w:rFonts w:ascii="宋体" w:hAnsi="宋体" w:eastAsia="宋体" w:cs="宋体"/>
                <w:b w:val="0"/>
                <w:bCs w:val="0"/>
                <w:sz w:val="24"/>
                <w:szCs w:val="24"/>
                <w:highlight w:val="none"/>
                <w:lang w:val="en-US" w:eastAsia="zh-CN" w:bidi="ar"/>
              </w:rPr>
              <w:suppressLineNumbers w:val="0"/>
            </w:pPr>
            <w:r>
              <w:rPr>
                <w:rFonts w:ascii="宋体" w:hAnsi="宋体" w:eastAsia="宋体" w:cs="宋体"/>
                <w:b w:val="0"/>
                <w:bCs w:val="0"/>
                <w:sz w:val="24"/>
                <w:szCs w:val="24"/>
                <w:highlight w:val="none"/>
                <w:lang w:val="en-US" w:eastAsia="zh-CN" w:bidi="ar"/>
              </w:rPr>
              <w:t xml:space="preserve">投标人须满足以下两项要求，全部满足得4分，有一项不满足不得分：</w:t>
            </w:r>
            <w:r>
              <w:rPr>
                <w:rFonts w:hint="eastAsia" w:ascii="宋体" w:hAnsi="宋体" w:eastAsia="宋体" w:cs="宋体"/>
                <w:b w:val="0"/>
                <w:bCs w:val="0"/>
                <w:sz w:val="24"/>
                <w:szCs w:val="24"/>
                <w:highlight w:val="none"/>
                <w:lang w:val="en-US" w:eastAsia="zh-CN" w:bidi="ar"/>
              </w:rPr>
              <w:t xml:space="preserve">     </w:t>
            </w:r>
            <w:r/>
          </w:p>
          <w:p>
            <w:pPr>
              <w:numPr>
                <w:ilvl w:val="0"/>
                <w:numId w:val="0"/>
              </w:numPr>
              <w:ind w:firstLine="240"/>
              <w:jc w:val="left"/>
              <w:keepLines w:val="0"/>
              <w:keepNext w:val="0"/>
              <w:widowControl/>
              <w:rPr>
                <w:rFonts w:ascii="宋体" w:hAnsi="宋体" w:eastAsia="宋体" w:cs="宋体"/>
                <w:b w:val="0"/>
                <w:bCs w:val="0"/>
                <w:sz w:val="24"/>
                <w:szCs w:val="24"/>
                <w:highlight w:val="none"/>
                <w:lang w:val="en-US" w:eastAsia="zh-CN" w:bidi="ar"/>
              </w:rPr>
              <w:suppressLineNumbers w:val="0"/>
            </w:pPr>
            <w:r>
              <w:rPr>
                <w:rFonts w:ascii="宋体" w:hAnsi="宋体" w:eastAsia="宋体" w:cs="宋体"/>
                <w:b w:val="0"/>
                <w:bCs w:val="0"/>
                <w:sz w:val="24"/>
                <w:szCs w:val="24"/>
                <w:highlight w:val="none"/>
                <w:lang w:val="en-US" w:eastAsia="zh-CN" w:bidi="ar"/>
              </w:rPr>
              <w:t xml:space="preserve">① 配备至少2名本项目专属售后技术工作人员，负责本项目供货台账建立、货物卸货及分发相关工作；</w:t>
            </w:r>
            <w:r/>
          </w:p>
          <w:p>
            <w:pPr>
              <w:numPr>
                <w:ilvl w:val="0"/>
                <w:numId w:val="0"/>
              </w:numPr>
              <w:ind w:firstLine="240"/>
              <w:jc w:val="left"/>
              <w:keepLines w:val="0"/>
              <w:keepNext w:val="0"/>
              <w:widowControl/>
              <w:rPr>
                <w:rFonts w:ascii="宋体" w:hAnsi="宋体" w:eastAsia="宋体" w:cs="宋体"/>
                <w:b w:val="0"/>
                <w:bCs w:val="0"/>
                <w:sz w:val="24"/>
                <w:szCs w:val="24"/>
                <w:highlight w:val="none"/>
                <w:lang w:val="en-US" w:eastAsia="zh-CN" w:bidi="ar"/>
              </w:rPr>
              <w:suppressLineNumbers w:val="0"/>
            </w:pPr>
            <w:r>
              <w:rPr>
                <w:rFonts w:ascii="宋体" w:hAnsi="宋体" w:eastAsia="宋体" w:cs="宋体"/>
                <w:b w:val="0"/>
                <w:bCs w:val="0"/>
                <w:sz w:val="24"/>
                <w:szCs w:val="24"/>
                <w:highlight w:val="none"/>
                <w:lang w:val="en-US" w:eastAsia="zh-CN" w:bidi="ar"/>
              </w:rPr>
              <w:t xml:space="preserve">② 配备1辆送货车辆（自有、租赁均可）。</w:t>
            </w:r>
            <w:r/>
          </w:p>
          <w:p>
            <w:pPr>
              <w:numPr>
                <w:ilvl w:val="0"/>
                <w:numId w:val="0"/>
              </w:numPr>
              <w:jc w:val="left"/>
              <w:keepLines w:val="0"/>
              <w:keepNext w:val="0"/>
              <w:widowControl/>
              <w:rPr>
                <w:b w:val="0"/>
                <w:bCs w:val="0"/>
                <w:highlight w:val="none"/>
              </w:rPr>
              <w:suppressLineNumbers w:val="0"/>
            </w:pPr>
            <w:r>
              <w:rPr>
                <w:rFonts w:ascii="宋体" w:hAnsi="宋体" w:eastAsia="宋体" w:cs="宋体"/>
                <w:b w:val="0"/>
                <w:bCs w:val="0"/>
                <w:sz w:val="24"/>
                <w:szCs w:val="24"/>
                <w:highlight w:val="none"/>
                <w:lang w:val="en-US" w:eastAsia="zh-CN" w:bidi="ar"/>
              </w:rPr>
              <w:t xml:space="preserve">（评审要求：须提供加盖投标人公章的《承诺函》，承诺上述工作人员将按要求履行职责，未提供《承诺函》或承诺内容不完整的，视为不满足本项要求）</w:t>
            </w:r>
            <w:r/>
          </w:p>
          <w:p>
            <w:pPr>
              <w:jc w:val="left"/>
              <w:keepLines w:val="0"/>
              <w:keepNext w:val="0"/>
              <w:widowControl/>
              <w:rPr>
                <w:b w:val="0"/>
                <w:bCs w:val="0"/>
                <w:highlight w:val="none"/>
              </w:rPr>
              <w:suppressLineNumbers w:val="0"/>
            </w:pPr>
            <w:r>
              <w:rPr>
                <w:rFonts w:ascii="宋体" w:hAnsi="宋体" w:eastAsia="宋体" w:cs="宋体"/>
                <w:b w:val="0"/>
                <w:bCs w:val="0"/>
                <w:sz w:val="24"/>
                <w:szCs w:val="24"/>
                <w:highlight w:val="none"/>
                <w:lang w:val="en-US" w:eastAsia="zh-CN" w:bidi="ar"/>
              </w:rPr>
              <w:t xml:space="preserve">2. 上述第1条所述的2名专属售后技术工作人员中，有人员持有农业技术中级及以上职称证书的，得3分；无相关职称证书的，不得分。</w:t>
            </w:r>
            <w:r/>
          </w:p>
          <w:p>
            <w:pPr>
              <w:jc w:val="left"/>
              <w:keepLines w:val="0"/>
              <w:keepNext w:val="0"/>
              <w:widowControl/>
              <w:rPr>
                <w:rFonts w:hint="eastAsia" w:ascii="宋体" w:hAnsi="宋体" w:eastAsia="宋体" w:cs="宋体"/>
                <w:color w:val="auto"/>
                <w:sz w:val="24"/>
                <w:szCs w:val="28"/>
                <w:highlight w:val="none"/>
              </w:rPr>
              <w:suppressLineNumbers w:val="0"/>
            </w:pPr>
            <w:r>
              <w:rPr>
                <w:rFonts w:ascii="宋体" w:hAnsi="宋体" w:eastAsia="宋体" w:cs="宋体"/>
                <w:b/>
                <w:bCs/>
                <w:sz w:val="24"/>
                <w:szCs w:val="24"/>
                <w:highlight w:val="none"/>
                <w:lang w:val="en-US" w:eastAsia="zh-CN" w:bidi="ar"/>
              </w:rPr>
              <w:t xml:space="preserve">注：1. 工作人员须提供有效的劳动合同或聘用证书，否则该工作人员不予认可；2. 送货车辆佐证要求：自有车辆须提供机动车登记证（登记所有人须与投标人名称一致），租赁车辆须提供有效租赁合同（租赁期限须完整覆盖本次采购供货期），未按要求提供佐证材料的，车辆配备要求不予认可。</w:t>
            </w:r>
            <w:r/>
          </w:p>
        </w:tc>
      </w:tr>
      <w:tr>
        <w:trPr>
          <w:jc w:val="center"/>
          <w:trHeight w:val="1335"/>
        </w:trPr>
        <w:tc>
          <w:tcPr>
            <w:tcW w:w="1427" w:type="dxa"/>
            <w:vAlign w:val="center"/>
            <w:textDirection w:val="lrTb"/>
            <w:noWrap w:val="false"/>
          </w:tcPr>
          <w:p>
            <w:pPr>
              <w:ind w:left="0" w:right="0" w:firstLine="0"/>
              <w:keepLines w:val="0"/>
              <w:keepNext w:val="0"/>
              <w:pageBreakBefore w:val="0"/>
              <w:spacing w:after="0" w:line="240" w:lineRule="auto"/>
              <w:widowControl w:val="off"/>
              <w:rPr>
                <w:rFonts w:hint="default" w:ascii="宋体" w:hAnsi="宋体" w:eastAsia="宋体" w:cs="宋体"/>
                <w:b w:val="0"/>
                <w:bCs w:val="0"/>
                <w:color w:val="auto"/>
                <w:sz w:val="24"/>
                <w:szCs w:val="28"/>
                <w:highlight w:val="none"/>
                <w:lang w:val="zh-CN"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auto"/>
                <w:sz w:val="24"/>
                <w:szCs w:val="28"/>
                <w:highlight w:val="none"/>
                <w:lang w:val="zh-CN" w:eastAsia="zh-CN"/>
              </w:rPr>
              <w:t xml:space="preserve">产品包装及使用说明</w:t>
            </w:r>
            <w:r/>
          </w:p>
          <w:p>
            <w:pPr>
              <w:ind w:left="0" w:right="0" w:firstLine="0"/>
              <w:keepLines w:val="0"/>
              <w:keepNext w:val="0"/>
              <w:pageBreakBefore w:val="0"/>
              <w:spacing w:after="0" w:line="240" w:lineRule="auto"/>
              <w:widowControl w:val="off"/>
              <w:rPr>
                <w:rFonts w:hint="default" w:ascii="宋体" w:hAnsi="宋体" w:eastAsia="宋体" w:cs="宋体"/>
                <w:b w:val="0"/>
                <w:bCs w:val="0"/>
                <w:color w:val="auto"/>
                <w:sz w:val="24"/>
                <w:szCs w:val="28"/>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8"/>
                <w:highlight w:val="none"/>
                <w:lang w:val="en-US" w:eastAsia="zh-CN"/>
              </w:rPr>
              <w:t xml:space="preserve">（6分）</w:t>
            </w:r>
            <w:r/>
          </w:p>
        </w:tc>
        <w:tc>
          <w:tcPr>
            <w:tcW w:w="7883" w:type="dxa"/>
            <w:vAlign w:val="top"/>
            <w:textDirection w:val="lrTb"/>
            <w:noWrap w:val="false"/>
          </w:tcPr>
          <w:p>
            <w:pPr>
              <w:ind w:left="0" w:right="0" w:firstLine="0"/>
              <w:keepLines w:val="0"/>
              <w:keepNext w:val="0"/>
              <w:pageBreakBefore w:val="0"/>
              <w:spacing w:after="0" w:line="240" w:lineRule="auto"/>
              <w:widowControl w:val="off"/>
              <w:rPr>
                <w:rFonts w:hint="default" w:ascii="宋体" w:hAnsi="宋体" w:eastAsia="宋体" w:cs="宋体"/>
                <w:b w:val="0"/>
                <w:bCs w:val="0"/>
                <w:color w:val="auto"/>
                <w:sz w:val="24"/>
                <w:szCs w:val="28"/>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8"/>
                <w:highlight w:val="none"/>
                <w:lang w:val="en-US" w:eastAsia="zh-CN"/>
              </w:rPr>
              <w:t xml:space="preserve">1、</w:t>
            </w:r>
            <w:r>
              <w:rPr>
                <w:rFonts w:hint="default" w:ascii="宋体" w:hAnsi="宋体" w:eastAsia="宋体" w:cs="宋体"/>
                <w:b w:val="0"/>
                <w:bCs w:val="0"/>
                <w:color w:val="auto"/>
                <w:sz w:val="24"/>
                <w:szCs w:val="28"/>
                <w:highlight w:val="none"/>
                <w:lang w:val="en-US" w:eastAsia="zh-CN"/>
              </w:rPr>
              <w:t xml:space="preserve">提供产品包装袋。包装袋上产品信息、规格、生产日期、产地、保质期</w:t>
            </w:r>
            <w:r>
              <w:rPr>
                <w:rFonts w:hint="default" w:ascii="宋体" w:hAnsi="宋体" w:eastAsia="宋体" w:cs="宋体"/>
                <w:b w:val="0"/>
                <w:bCs w:val="0"/>
                <w:color w:val="auto"/>
                <w:sz w:val="24"/>
                <w:szCs w:val="28"/>
                <w:highlight w:val="none"/>
                <w:lang w:val="zh-CN" w:eastAsia="zh-CN"/>
              </w:rPr>
              <w:t xml:space="preserve">、联系电话齐全</w:t>
            </w:r>
            <w:r>
              <w:rPr>
                <w:rFonts w:hint="eastAsia" w:ascii="宋体" w:hAnsi="宋体" w:eastAsia="宋体" w:cs="宋体"/>
                <w:b w:val="0"/>
                <w:bCs w:val="0"/>
                <w:color w:val="auto"/>
                <w:sz w:val="24"/>
                <w:szCs w:val="28"/>
                <w:highlight w:val="none"/>
                <w:lang w:val="zh-CN" w:eastAsia="zh-CN"/>
              </w:rPr>
              <w:t xml:space="preserve">，</w:t>
            </w:r>
            <w:r>
              <w:rPr>
                <w:rFonts w:hint="eastAsia" w:ascii="宋体" w:hAnsi="宋体" w:eastAsia="宋体" w:cs="宋体"/>
                <w:b w:val="0"/>
                <w:bCs w:val="0"/>
                <w:color w:val="auto"/>
                <w:sz w:val="24"/>
                <w:szCs w:val="28"/>
                <w:highlight w:val="none"/>
                <w:lang w:val="en-US" w:eastAsia="zh-CN"/>
              </w:rPr>
              <w:t xml:space="preserve">满分</w:t>
            </w:r>
            <w:r>
              <w:rPr>
                <w:rFonts w:hint="default" w:ascii="宋体" w:hAnsi="宋体" w:eastAsia="宋体" w:cs="宋体"/>
                <w:b w:val="0"/>
                <w:bCs w:val="0"/>
                <w:color w:val="auto"/>
                <w:sz w:val="24"/>
                <w:szCs w:val="28"/>
                <w:highlight w:val="none"/>
                <w:lang w:val="zh-CN" w:eastAsia="zh-CN"/>
              </w:rPr>
              <w:t xml:space="preserve">得</w:t>
            </w:r>
            <w:r>
              <w:rPr>
                <w:rFonts w:hint="eastAsia" w:ascii="宋体" w:hAnsi="宋体" w:eastAsia="宋体" w:cs="宋体"/>
                <w:b w:val="0"/>
                <w:bCs w:val="0"/>
                <w:color w:val="auto"/>
                <w:sz w:val="24"/>
                <w:szCs w:val="28"/>
                <w:highlight w:val="none"/>
                <w:lang w:val="en-US" w:eastAsia="zh-CN"/>
              </w:rPr>
              <w:t xml:space="preserve">3</w:t>
            </w:r>
            <w:r>
              <w:rPr>
                <w:rFonts w:hint="default" w:ascii="宋体" w:hAnsi="宋体" w:eastAsia="宋体" w:cs="宋体"/>
                <w:b w:val="0"/>
                <w:bCs w:val="0"/>
                <w:color w:val="auto"/>
                <w:sz w:val="24"/>
                <w:szCs w:val="28"/>
                <w:highlight w:val="none"/>
                <w:lang w:val="zh-CN" w:eastAsia="zh-CN"/>
              </w:rPr>
              <w:t xml:space="preserve">分</w:t>
            </w:r>
            <w:r>
              <w:rPr>
                <w:rFonts w:hint="eastAsia" w:ascii="宋体" w:hAnsi="宋体" w:eastAsia="宋体" w:cs="宋体"/>
                <w:b w:val="0"/>
                <w:bCs w:val="0"/>
                <w:color w:val="auto"/>
                <w:sz w:val="24"/>
                <w:szCs w:val="28"/>
                <w:highlight w:val="none"/>
                <w:lang w:val="en-US" w:eastAsia="zh-CN"/>
              </w:rPr>
              <w:t xml:space="preserve"> ，信息不全或未提供</w:t>
            </w:r>
            <w:r>
              <w:rPr>
                <w:rFonts w:hint="default" w:ascii="宋体" w:hAnsi="宋体" w:eastAsia="宋体" w:cs="宋体"/>
                <w:b w:val="0"/>
                <w:bCs w:val="0"/>
                <w:color w:val="auto"/>
                <w:sz w:val="24"/>
                <w:szCs w:val="28"/>
                <w:highlight w:val="none"/>
                <w:lang w:val="zh-CN" w:eastAsia="zh-CN"/>
              </w:rPr>
              <w:t xml:space="preserve">不得分；</w:t>
            </w:r>
            <w:r/>
          </w:p>
          <w:p>
            <w:pPr>
              <w:ind w:left="0" w:right="0" w:firstLine="0"/>
              <w:keepLines w:val="0"/>
              <w:keepNext w:val="0"/>
              <w:pageBreakBefore w:val="0"/>
              <w:spacing w:after="0" w:line="24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8"/>
                <w:highlight w:val="none"/>
                <w:lang w:val="en-US" w:eastAsia="zh-CN"/>
              </w:rPr>
              <w:t xml:space="preserve">2、</w:t>
            </w:r>
            <w:r>
              <w:rPr>
                <w:rFonts w:hint="default" w:ascii="宋体" w:hAnsi="宋体" w:eastAsia="宋体" w:cs="宋体"/>
                <w:b w:val="0"/>
                <w:bCs w:val="0"/>
                <w:color w:val="auto"/>
                <w:sz w:val="24"/>
                <w:szCs w:val="28"/>
                <w:highlight w:val="none"/>
                <w:lang w:val="zh-CN" w:eastAsia="zh-CN"/>
              </w:rPr>
              <w:t xml:space="preserve">提供产品使用说明书。说明书有亩用量、用法、使用条件齐全，</w:t>
            </w:r>
            <w:r>
              <w:rPr>
                <w:rFonts w:hint="eastAsia" w:ascii="宋体" w:hAnsi="宋体" w:eastAsia="宋体" w:cs="宋体"/>
                <w:b w:val="0"/>
                <w:bCs w:val="0"/>
                <w:color w:val="auto"/>
                <w:sz w:val="24"/>
                <w:szCs w:val="28"/>
                <w:highlight w:val="none"/>
                <w:lang w:val="en-US" w:eastAsia="zh-CN"/>
              </w:rPr>
              <w:t xml:space="preserve">满分</w:t>
            </w:r>
            <w:r>
              <w:rPr>
                <w:rFonts w:hint="default" w:ascii="宋体" w:hAnsi="宋体" w:eastAsia="宋体" w:cs="宋体"/>
                <w:b w:val="0"/>
                <w:bCs w:val="0"/>
                <w:color w:val="auto"/>
                <w:sz w:val="24"/>
                <w:szCs w:val="28"/>
                <w:highlight w:val="none"/>
                <w:lang w:val="zh-CN" w:eastAsia="zh-CN"/>
              </w:rPr>
              <w:t xml:space="preserve">得</w:t>
            </w:r>
            <w:r>
              <w:rPr>
                <w:rFonts w:hint="eastAsia" w:ascii="宋体" w:hAnsi="宋体" w:eastAsia="宋体" w:cs="宋体"/>
                <w:b w:val="0"/>
                <w:bCs w:val="0"/>
                <w:color w:val="auto"/>
                <w:sz w:val="24"/>
                <w:szCs w:val="28"/>
                <w:highlight w:val="none"/>
                <w:lang w:val="en-US" w:eastAsia="zh-CN"/>
              </w:rPr>
              <w:t xml:space="preserve">3</w:t>
            </w:r>
            <w:r>
              <w:rPr>
                <w:rFonts w:hint="default" w:ascii="宋体" w:hAnsi="宋体" w:eastAsia="宋体" w:cs="宋体"/>
                <w:b w:val="0"/>
                <w:bCs w:val="0"/>
                <w:color w:val="auto"/>
                <w:sz w:val="24"/>
                <w:szCs w:val="28"/>
                <w:highlight w:val="none"/>
                <w:lang w:val="zh-CN" w:eastAsia="zh-CN"/>
              </w:rPr>
              <w:t xml:space="preserve">分，</w:t>
            </w:r>
            <w:r>
              <w:rPr>
                <w:rFonts w:hint="eastAsia" w:ascii="宋体" w:hAnsi="宋体" w:eastAsia="宋体" w:cs="宋体"/>
                <w:b w:val="0"/>
                <w:bCs w:val="0"/>
                <w:color w:val="auto"/>
                <w:sz w:val="24"/>
                <w:szCs w:val="28"/>
                <w:highlight w:val="none"/>
                <w:lang w:val="en-US" w:eastAsia="zh-CN"/>
              </w:rPr>
              <w:t xml:space="preserve">信息不全或未提供</w:t>
            </w:r>
            <w:r>
              <w:rPr>
                <w:rFonts w:hint="default" w:ascii="宋体" w:hAnsi="宋体" w:eastAsia="宋体" w:cs="宋体"/>
                <w:b w:val="0"/>
                <w:bCs w:val="0"/>
                <w:color w:val="auto"/>
                <w:sz w:val="24"/>
                <w:szCs w:val="28"/>
                <w:highlight w:val="none"/>
                <w:lang w:val="zh-CN" w:eastAsia="zh-CN"/>
              </w:rPr>
              <w:t xml:space="preserve">不得分</w:t>
            </w:r>
            <w:r/>
            <w:r>
              <w:rPr>
                <w:rFonts w:hint="default" w:ascii="宋体" w:hAnsi="宋体" w:eastAsia="宋体" w:cs="宋体"/>
                <w:b w:val="0"/>
                <w:bCs w:val="0"/>
                <w:color w:val="auto"/>
                <w:sz w:val="24"/>
                <w:szCs w:val="28"/>
                <w:highlight w:val="none"/>
                <w:lang w:val="zh-CN" w:eastAsia="zh-CN"/>
              </w:rPr>
              <w:t xml:space="preserve">。</w:t>
            </w:r>
            <w:r/>
          </w:p>
        </w:tc>
      </w:tr>
      <w:tr>
        <w:trPr>
          <w:jc w:val="center"/>
          <w:trHeight w:val="90"/>
        </w:trPr>
        <w:tc>
          <w:tcPr>
            <w:tcW w:w="1427" w:type="dxa"/>
            <w:vAlign w:val="center"/>
            <w:textDirection w:val="lrTb"/>
            <w:noWrap w:val="false"/>
          </w:tcPr>
          <w:p>
            <w:pPr>
              <w:ind w:left="0" w:right="0" w:firstLine="0"/>
              <w:keepLines w:val="0"/>
              <w:keepNext w:val="0"/>
              <w:pageBreakBefore w:val="0"/>
              <w:spacing w:after="0" w:line="240" w:lineRule="auto"/>
              <w:widowControl w:val="off"/>
              <w:rPr>
                <w:rFonts w:hint="eastAsia" w:ascii="宋体" w:hAnsi="宋体" w:eastAsia="宋体" w:cs="宋体"/>
                <w:b w:val="0"/>
                <w:bCs w:val="0"/>
                <w:color w:val="auto"/>
                <w:sz w:val="24"/>
                <w:szCs w:val="28"/>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8"/>
                <w:highlight w:val="none"/>
                <w:lang w:val="en-US" w:eastAsia="zh-CN"/>
              </w:rPr>
              <w:t xml:space="preserve">综合实力</w:t>
            </w:r>
            <w:r>
              <w:rPr>
                <w:rFonts w:hint="eastAsia" w:ascii="宋体" w:hAnsi="宋体" w:eastAsia="宋体" w:cs="宋体"/>
                <w:b w:val="0"/>
                <w:bCs w:val="0"/>
                <w:color w:val="auto"/>
                <w:sz w:val="24"/>
                <w:szCs w:val="28"/>
                <w:highlight w:val="none"/>
                <w:lang w:val="zh-CN" w:eastAsia="zh-CN"/>
              </w:rPr>
              <w:t xml:space="preserve">（</w:t>
            </w:r>
            <w:r>
              <w:rPr>
                <w:rFonts w:hint="eastAsia" w:ascii="宋体" w:hAnsi="宋体" w:eastAsia="宋体" w:cs="宋体"/>
                <w:b w:val="0"/>
                <w:bCs w:val="0"/>
                <w:color w:val="auto"/>
                <w:sz w:val="24"/>
                <w:szCs w:val="28"/>
                <w:highlight w:val="none"/>
                <w:lang w:val="en-US" w:eastAsia="zh-CN"/>
              </w:rPr>
              <w:t xml:space="preserve">6</w:t>
            </w:r>
            <w:r>
              <w:rPr>
                <w:rFonts w:hint="eastAsia" w:ascii="宋体" w:hAnsi="宋体" w:eastAsia="宋体" w:cs="宋体"/>
                <w:b w:val="0"/>
                <w:bCs w:val="0"/>
                <w:color w:val="auto"/>
                <w:sz w:val="24"/>
                <w:szCs w:val="28"/>
                <w:highlight w:val="none"/>
                <w:lang w:val="zh-CN" w:eastAsia="zh-CN"/>
              </w:rPr>
              <w:t xml:space="preserve">）</w:t>
            </w:r>
            <w:r/>
          </w:p>
        </w:tc>
        <w:tc>
          <w:tcPr>
            <w:tcW w:w="7883" w:type="dxa"/>
            <w:textDirection w:val="lrTb"/>
            <w:noWrap w:val="false"/>
          </w:tcPr>
          <w:p>
            <w:pPr>
              <w:spacing w:line="100" w:lineRule="atLeast"/>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val="en-US" w:eastAsia="zh-CN"/>
              </w:rPr>
              <w:t xml:space="preserve">1、投标人或所投产品</w:t>
            </w:r>
            <w:r>
              <w:rPr>
                <w:rFonts w:hint="eastAsia" w:ascii="宋体" w:hAnsi="宋体" w:eastAsia="宋体" w:cs="宋体"/>
                <w:b w:val="0"/>
                <w:bCs w:val="0"/>
                <w:color w:val="000000"/>
                <w:sz w:val="24"/>
                <w:szCs w:val="24"/>
                <w:lang w:val="en-US" w:eastAsia="zh-CN"/>
              </w:rPr>
              <w:t xml:space="preserve">生产厂商具备质量管理体系认证、环境管理体系认证、职业健康安全管理体系认证</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提供证书复印件加盖公章；</w:t>
            </w:r>
            <w:r>
              <w:rPr>
                <w:rFonts w:hint="eastAsia" w:ascii="宋体" w:hAnsi="宋体" w:eastAsia="宋体" w:cs="宋体"/>
                <w:b/>
                <w:bCs/>
                <w:color w:val="auto"/>
                <w:sz w:val="24"/>
                <w:szCs w:val="28"/>
                <w:highlight w:val="none"/>
                <w:lang w:val="en-US" w:eastAsia="zh-CN"/>
              </w:rPr>
              <w:t xml:space="preserve">提供1个得2分，满分6</w:t>
            </w:r>
            <w:r>
              <w:rPr>
                <w:rFonts w:hint="eastAsia" w:ascii="宋体" w:hAnsi="宋体" w:eastAsia="宋体" w:cs="宋体"/>
                <w:b/>
                <w:bCs/>
                <w:color w:val="auto"/>
                <w:sz w:val="24"/>
                <w:szCs w:val="28"/>
                <w:highlight w:val="none"/>
              </w:rPr>
              <w:t xml:space="preserve">分</w:t>
            </w:r>
            <w:r>
              <w:rPr>
                <w:rFonts w:hint="eastAsia" w:ascii="宋体" w:hAnsi="宋体" w:eastAsia="宋体" w:cs="宋体"/>
                <w:b/>
                <w:bCs/>
                <w:color w:val="auto"/>
                <w:sz w:val="24"/>
                <w:szCs w:val="28"/>
                <w:highlight w:val="none"/>
                <w:lang w:eastAsia="zh-CN"/>
              </w:rPr>
              <w:t xml:space="preserve">；</w:t>
            </w:r>
            <w:r>
              <w:rPr>
                <w:rFonts w:hint="eastAsia" w:ascii="宋体" w:hAnsi="宋体" w:eastAsia="宋体" w:cs="宋体"/>
                <w:b/>
                <w:bCs/>
                <w:color w:val="auto"/>
                <w:sz w:val="24"/>
                <w:szCs w:val="28"/>
                <w:highlight w:val="none"/>
                <w:lang w:val="en-US" w:eastAsia="zh-CN"/>
              </w:rPr>
              <w:t xml:space="preserve">不提供不得分。</w:t>
            </w:r>
            <w:r/>
          </w:p>
        </w:tc>
      </w:tr>
      <w:tr>
        <w:trPr>
          <w:jc w:val="center"/>
          <w:trHeight w:val="90"/>
        </w:trPr>
        <w:tc>
          <w:tcPr>
            <w:tcW w:w="1427" w:type="dxa"/>
            <w:vAlign w:val="center"/>
            <w:textDirection w:val="lrTb"/>
            <w:noWrap w:val="false"/>
          </w:tcPr>
          <w:p>
            <w:pPr>
              <w:ind w:firstLine="0"/>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检测报告</w:t>
            </w:r>
            <w:r/>
          </w:p>
          <w:p>
            <w:pPr>
              <w:pStyle w:val="826"/>
              <w:rPr>
                <w:rFonts w:hint="eastAsia"/>
                <w:highlight w:val="none"/>
              </w:rPr>
            </w:pPr>
            <w:r>
              <w:rPr>
                <w:rFonts w:hint="eastAsia" w:ascii="宋体" w:hAnsi="宋体" w:cs="宋体"/>
                <w:color w:val="auto"/>
                <w:sz w:val="24"/>
                <w:szCs w:val="28"/>
                <w:highlight w:val="none"/>
                <w:lang w:val="en-US" w:eastAsia="zh-CN"/>
              </w:rPr>
              <w:t xml:space="preserve">（5分）</w:t>
            </w:r>
            <w:r/>
          </w:p>
        </w:tc>
        <w:tc>
          <w:tcPr>
            <w:tcW w:w="7883" w:type="dxa"/>
            <w:textDirection w:val="lrTb"/>
            <w:noWrap w:val="false"/>
          </w:tcPr>
          <w:p>
            <w:pPr>
              <w:spacing w:line="100" w:lineRule="atLeast"/>
              <w:rPr>
                <w:rFonts w:ascii="宋体" w:hAnsi="宋体" w:eastAsia="宋体" w:cs="宋体"/>
                <w:sz w:val="24"/>
                <w:szCs w:val="24"/>
                <w:highlight w:val="none"/>
              </w:rPr>
            </w:pPr>
            <w:r>
              <w:rPr>
                <w:rFonts w:ascii="宋体" w:hAnsi="宋体" w:eastAsia="宋体" w:cs="宋体"/>
                <w:sz w:val="24"/>
                <w:szCs w:val="24"/>
                <w:highlight w:val="none"/>
              </w:rPr>
              <w:t xml:space="preserve">投标人须提供自投标截止之日起倒算近</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年内，由具备</w:t>
            </w:r>
            <w:r>
              <w:rPr>
                <w:rStyle w:val="824"/>
                <w:rFonts w:ascii="宋体" w:hAnsi="宋体" w:eastAsia="宋体" w:cs="宋体"/>
                <w:b/>
                <w:bCs/>
                <w:color w:val="1f2329"/>
                <w:sz w:val="24"/>
                <w:szCs w:val="24"/>
                <w:highlight w:val="none"/>
              </w:rPr>
              <w:t xml:space="preserve">相应检测资质</w:t>
            </w:r>
            <w:r>
              <w:rPr>
                <w:rFonts w:ascii="宋体" w:hAnsi="宋体" w:eastAsia="宋体" w:cs="宋体"/>
                <w:sz w:val="24"/>
                <w:szCs w:val="24"/>
                <w:highlight w:val="none"/>
              </w:rPr>
              <w:t xml:space="preserve">的第三方检测机构出具的</w:t>
            </w:r>
            <w:r>
              <w:rPr>
                <w:rStyle w:val="824"/>
                <w:rFonts w:ascii="宋体" w:hAnsi="宋体" w:eastAsia="宋体" w:cs="宋体"/>
                <w:b/>
                <w:bCs/>
                <w:color w:val="1f2329"/>
                <w:sz w:val="24"/>
                <w:szCs w:val="24"/>
                <w:highlight w:val="none"/>
              </w:rPr>
              <w:t xml:space="preserve">本次</w:t>
            </w:r>
            <w:r>
              <w:rPr>
                <w:rStyle w:val="824"/>
                <w:rFonts w:hint="eastAsia" w:ascii="宋体" w:hAnsi="宋体" w:eastAsia="宋体" w:cs="宋体"/>
                <w:b/>
                <w:bCs/>
                <w:color w:val="1f2329"/>
                <w:sz w:val="24"/>
                <w:szCs w:val="24"/>
                <w:highlight w:val="none"/>
                <w:lang w:val="en-US" w:eastAsia="zh-CN"/>
              </w:rPr>
              <w:t xml:space="preserve">所投</w:t>
            </w:r>
            <w:r>
              <w:rPr>
                <w:rStyle w:val="824"/>
                <w:rFonts w:ascii="宋体" w:hAnsi="宋体" w:eastAsia="宋体" w:cs="宋体"/>
                <w:b/>
                <w:bCs/>
                <w:color w:val="1f2329"/>
                <w:sz w:val="24"/>
                <w:szCs w:val="24"/>
                <w:highlight w:val="none"/>
              </w:rPr>
              <w:t xml:space="preserve">产品</w:t>
            </w:r>
            <w:r>
              <w:rPr>
                <w:rFonts w:ascii="宋体" w:hAnsi="宋体" w:eastAsia="宋体" w:cs="宋体"/>
                <w:sz w:val="24"/>
                <w:szCs w:val="24"/>
                <w:highlight w:val="none"/>
              </w:rPr>
              <w:t xml:space="preserve">检测合格报告。</w:t>
            </w:r>
            <w:r/>
          </w:p>
          <w:p>
            <w:pPr>
              <w:ind w:left="0" w:right="0"/>
              <w:jc w:val="left"/>
              <w:keepLines w:val="0"/>
              <w:keepNext w:val="0"/>
              <w:spacing w:before="0" w:beforeAutospacing="0" w:after="0" w:afterAutospacing="0" w:line="360" w:lineRule="atLeast"/>
              <w:widowControl/>
              <w:rPr>
                <w:rFonts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ascii="宋体" w:hAnsi="宋体" w:eastAsia="宋体" w:cs="宋体"/>
                <w:sz w:val="24"/>
                <w:szCs w:val="24"/>
                <w:highlight w:val="none"/>
              </w:rPr>
              <w:t xml:space="preserve">检测品目必须包含：外观、总养分（N+P₂O₅+K₂O）、总氮（N）、有效五氧化二磷（P₂O₅）、氧化钾（K₂O）、有机质、氯离子、水分、粒度、蛔虫卵死亡率（≥95%）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ascii="宋体" w:hAnsi="宋体" w:eastAsia="宋体" w:cs="宋体"/>
                <w:sz w:val="24"/>
                <w:szCs w:val="24"/>
                <w:highlight w:val="none"/>
              </w:rPr>
              <w:t xml:space="preserve">粪大肠菌群数（≤100个/g）</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砷（As）、镉（Cd）、铅（Pb）、铬（Cr）、汞（Hg）。</w:t>
            </w:r>
            <w:r/>
          </w:p>
          <w:p>
            <w:pPr>
              <w:spacing w:line="100" w:lineRule="atLeast"/>
              <w:rPr>
                <w:rFonts w:ascii="宋体" w:hAnsi="宋体" w:eastAsia="宋体" w:cs="宋体"/>
                <w:b/>
                <w:bCs/>
                <w:sz w:val="24"/>
                <w:szCs w:val="24"/>
                <w:highlight w:val="none"/>
              </w:rPr>
            </w:pPr>
            <w:r>
              <w:rPr>
                <w:rFonts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标准</w:t>
            </w:r>
            <w:r>
              <w:rPr>
                <w:rFonts w:ascii="宋体" w:hAnsi="宋体" w:eastAsia="宋体" w:cs="宋体"/>
                <w:b/>
                <w:bCs/>
                <w:sz w:val="24"/>
                <w:szCs w:val="24"/>
                <w:highlight w:val="none"/>
              </w:rPr>
              <w:t xml:space="preserve">：全部提供并合格得5分；每缺失1项或1项不合格扣2分；缺失或不合格≥3项得0分；扣至0分为止。</w:t>
            </w:r>
            <w:r/>
          </w:p>
          <w:p>
            <w:pPr>
              <w:spacing w:line="100" w:lineRule="atLeast"/>
              <w:rPr>
                <w:rFonts w:hint="default" w:ascii="宋体" w:hAnsi="宋体" w:eastAsia="宋体" w:cs="宋体"/>
                <w:b/>
                <w:bCs/>
                <w:color w:val="auto"/>
                <w:sz w:val="24"/>
                <w:szCs w:val="24"/>
                <w:highlight w:val="none"/>
                <w:lang w:val="en-US" w:eastAsia="zh-CN"/>
              </w:rP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en-US" w:eastAsia="zh-CN"/>
              </w:rPr>
              <w:t xml:space="preserve">提供检测报告复印件并加盖公章，</w:t>
            </w:r>
            <w:r>
              <w:rPr>
                <w:rFonts w:ascii="宋体" w:hAnsi="宋体" w:eastAsia="宋体" w:cs="宋体"/>
                <w:b/>
                <w:bCs/>
                <w:sz w:val="24"/>
                <w:szCs w:val="24"/>
                <w:highlight w:val="none"/>
              </w:rPr>
              <w:t xml:space="preserve">检测报告须加盖检测机构公章或检验检测专用章，产品名称须与投标产品一致，所有检测项目结论</w:t>
            </w:r>
            <w:r>
              <w:rPr>
                <w:rFonts w:hint="eastAsia" w:ascii="宋体" w:hAnsi="宋体" w:eastAsia="宋体" w:cs="宋体"/>
                <w:b/>
                <w:bCs/>
                <w:sz w:val="24"/>
                <w:szCs w:val="24"/>
                <w:highlight w:val="none"/>
                <w:lang w:val="en-US" w:eastAsia="zh-CN"/>
              </w:rPr>
              <w:t xml:space="preserve">均</w:t>
            </w:r>
            <w:r>
              <w:rPr>
                <w:rFonts w:ascii="宋体" w:hAnsi="宋体" w:eastAsia="宋体" w:cs="宋体"/>
                <w:b/>
                <w:bCs/>
                <w:sz w:val="24"/>
                <w:szCs w:val="24"/>
                <w:highlight w:val="none"/>
              </w:rPr>
              <w:t xml:space="preserve">为合格。</w:t>
            </w:r>
            <w:r/>
          </w:p>
        </w:tc>
      </w:tr>
      <w:tr>
        <w:trPr>
          <w:jc w:val="center"/>
          <w:trHeight w:val="643"/>
        </w:trPr>
        <w:tc>
          <w:tcPr>
            <w:gridSpan w:val="2"/>
            <w:tcW w:w="9310" w:type="dxa"/>
            <w:vAlign w:val="center"/>
            <w:textDirection w:val="lrTb"/>
            <w:noWrap w:val="false"/>
          </w:tcPr>
          <w:p>
            <w:pPr>
              <w:jc w:val="left"/>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8"/>
                <w:highlight w:val="none"/>
                <w:lang w:val="en-US" w:eastAsia="zh-CN"/>
              </w:rPr>
            </w:pPr>
            <w:r>
              <w:rPr>
                <w:rFonts w:hint="eastAsia" w:ascii="宋体" w:hAnsi="宋体" w:eastAsia="宋体" w:cs="宋体"/>
                <w:b/>
                <w:color w:val="auto"/>
                <w:sz w:val="24"/>
                <w:szCs w:val="32"/>
                <w:lang w:val="en-US" w:eastAsia="zh-CN"/>
              </w:rPr>
              <w:t xml:space="preserve">技术部分（40分）</w:t>
            </w:r>
            <w:r/>
          </w:p>
        </w:tc>
      </w:tr>
      <w:tr>
        <w:trPr>
          <w:jc w:val="center"/>
          <w:trHeight w:val="2320"/>
        </w:trPr>
        <w:tc>
          <w:tcPr>
            <w:tcW w:w="1427" w:type="dxa"/>
            <w:vAlign w:val="center"/>
            <w:textDirection w:val="lrTb"/>
            <w:noWrap w:val="false"/>
          </w:tcPr>
          <w:p>
            <w:pPr>
              <w:jc w:val="center"/>
              <w:spacing w:line="100" w:lineRule="atLeast"/>
              <w:rPr>
                <w:rFonts w:hint="eastAsia" w:ascii="宋体" w:hAnsi="宋体" w:eastAsia="宋体" w:cs="宋体"/>
                <w:color w:val="auto"/>
                <w:sz w:val="24"/>
                <w:szCs w:val="32"/>
              </w:rPr>
            </w:pPr>
            <w:r>
              <w:rPr>
                <w:rFonts w:hint="eastAsia" w:ascii="宋体" w:hAnsi="宋体" w:eastAsia="宋体" w:cs="宋体"/>
                <w:color w:val="000000"/>
                <w:sz w:val="24"/>
                <w:szCs w:val="24"/>
                <w:lang w:val="en-US" w:eastAsia="zh-CN"/>
              </w:rPr>
              <w:t xml:space="preserve">生产能力评价（10分）</w:t>
            </w:r>
            <w:r/>
          </w:p>
        </w:tc>
        <w:tc>
          <w:tcPr>
            <w:tcW w:w="7883" w:type="dxa"/>
            <w:textDirection w:val="lrTb"/>
            <w:noWrap w:val="false"/>
          </w:tcPr>
          <w:p>
            <w:pPr>
              <w:jc w:val="left"/>
              <w:keepLines w:val="0"/>
              <w:keepNext w:val="0"/>
              <w:widowControl/>
              <w:suppressLineNumbers w:val="0"/>
            </w:pPr>
            <w:r>
              <w:rPr>
                <w:rFonts w:ascii="宋体" w:hAnsi="宋体" w:eastAsia="宋体" w:cs="宋体"/>
                <w:sz w:val="24"/>
                <w:szCs w:val="24"/>
                <w:lang w:val="en-US" w:eastAsia="zh-CN" w:bidi="ar"/>
              </w:rPr>
              <w:t xml:space="preserve">所投产品的生产设备齐全且与生产能力匹配，生产工艺先进合理；投标人须提供所投产品生产企业的生产场地、关键设备实景照片（照片需清晰可辨，标注设备名称、生产场地地址，可体现生产规模，严禁PS、造假，一经查实按无效投标处理）。</w:t>
            </w:r>
            <w:r/>
          </w:p>
          <w:p>
            <w:pPr>
              <w:jc w:val="left"/>
              <w:keepLines w:val="0"/>
              <w:keepNext w:val="0"/>
              <w:widowControl/>
              <w:suppressLineNumbers w:val="0"/>
            </w:pP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生产设备齐全（含粉碎、造粒、干燥、包装等全套核心设备），符合相关生产标准，产能匹配项目需求，工艺先进，照片清晰完整</w:t>
            </w:r>
            <w:r>
              <w:rPr>
                <w:rFonts w:hint="eastAsia" w:ascii="宋体" w:hAnsi="宋体" w:eastAsia="宋体" w:cs="宋体"/>
                <w:sz w:val="24"/>
                <w:szCs w:val="24"/>
                <w:lang w:val="en-US" w:eastAsia="zh-CN" w:bidi="ar"/>
              </w:rPr>
              <w:t xml:space="preserve">的，得</w:t>
            </w:r>
            <w:r>
              <w:rPr>
                <w:rStyle w:val="824"/>
                <w:rFonts w:ascii="宋体" w:hAnsi="宋体" w:eastAsia="宋体" w:cs="宋体"/>
                <w:sz w:val="24"/>
                <w:szCs w:val="24"/>
                <w:lang w:val="en-US" w:eastAsia="zh-CN" w:bidi="ar"/>
              </w:rPr>
              <w:t xml:space="preserve">8</w:t>
            </w:r>
            <w:r>
              <w:rPr>
                <w:rStyle w:val="824"/>
                <w:rFonts w:hint="eastAsia" w:ascii="宋体" w:hAnsi="宋体" w:eastAsia="宋体" w:cs="宋体"/>
                <w:sz w:val="24"/>
                <w:szCs w:val="24"/>
                <w:lang w:val="en-US" w:eastAsia="zh-CN" w:bidi="ar"/>
              </w:rPr>
              <w:t xml:space="preserve">.1</w:t>
            </w:r>
            <w:r>
              <w:rPr>
                <w:rStyle w:val="824"/>
                <w:rFonts w:ascii="宋体" w:hAnsi="宋体" w:eastAsia="宋体" w:cs="宋体"/>
                <w:sz w:val="24"/>
                <w:szCs w:val="24"/>
                <w:lang w:val="en-US" w:eastAsia="zh-CN" w:bidi="ar"/>
              </w:rPr>
              <w:t xml:space="preserve">-10分</w:t>
            </w:r>
            <w:r>
              <w:rPr>
                <w:rStyle w:val="824"/>
                <w:rFonts w:hint="eastAsia" w:ascii="宋体" w:hAnsi="宋体" w:eastAsia="宋体" w:cs="宋体"/>
                <w:sz w:val="24"/>
                <w:szCs w:val="24"/>
                <w:lang w:val="en-US" w:eastAsia="zh-CN" w:bidi="ar"/>
              </w:rPr>
              <w:t xml:space="preserve">；</w:t>
            </w:r>
            <w:r/>
          </w:p>
          <w:p>
            <w:pPr>
              <w:jc w:val="left"/>
              <w:keepLines w:val="0"/>
              <w:keepNext w:val="0"/>
              <w:widowControl/>
              <w:suppressLineNumbers w:val="0"/>
            </w:pP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生产设备齐全，符合基本生产要求，产能、工艺满足项目需求，照片清晰可辨</w:t>
            </w:r>
            <w:r>
              <w:rPr>
                <w:rFonts w:hint="eastAsia" w:ascii="宋体" w:hAnsi="宋体" w:eastAsia="宋体" w:cs="宋体"/>
                <w:sz w:val="24"/>
                <w:szCs w:val="24"/>
                <w:lang w:val="en-US" w:eastAsia="zh-CN" w:bidi="ar"/>
              </w:rPr>
              <w:t xml:space="preserve">的，得</w:t>
            </w:r>
            <w:r>
              <w:rPr>
                <w:rStyle w:val="824"/>
                <w:rFonts w:ascii="宋体" w:hAnsi="宋体" w:eastAsia="宋体" w:cs="宋体"/>
                <w:sz w:val="24"/>
                <w:szCs w:val="24"/>
                <w:lang w:val="en-US" w:eastAsia="zh-CN" w:bidi="ar"/>
              </w:rPr>
              <w:t xml:space="preserve">5</w:t>
            </w:r>
            <w:r>
              <w:rPr>
                <w:rStyle w:val="824"/>
                <w:rFonts w:hint="eastAsia" w:ascii="宋体" w:hAnsi="宋体" w:eastAsia="宋体" w:cs="宋体"/>
                <w:sz w:val="24"/>
                <w:szCs w:val="24"/>
                <w:lang w:val="en-US" w:eastAsia="zh-CN" w:bidi="ar"/>
              </w:rPr>
              <w:t xml:space="preserve">.1</w:t>
            </w:r>
            <w:r>
              <w:rPr>
                <w:rStyle w:val="824"/>
                <w:rFonts w:ascii="宋体" w:hAnsi="宋体" w:eastAsia="宋体" w:cs="宋体"/>
                <w:sz w:val="24"/>
                <w:szCs w:val="24"/>
                <w:lang w:val="en-US" w:eastAsia="zh-CN" w:bidi="ar"/>
              </w:rPr>
              <w:t xml:space="preserve">-</w:t>
            </w:r>
            <w:r>
              <w:rPr>
                <w:rStyle w:val="824"/>
                <w:rFonts w:hint="eastAsia" w:ascii="宋体" w:hAnsi="宋体" w:eastAsia="宋体" w:cs="宋体"/>
                <w:sz w:val="24"/>
                <w:szCs w:val="24"/>
                <w:lang w:val="en-US" w:eastAsia="zh-CN" w:bidi="ar"/>
              </w:rPr>
              <w:t xml:space="preserve">8</w:t>
            </w:r>
            <w:r>
              <w:rPr>
                <w:rStyle w:val="824"/>
                <w:rFonts w:ascii="宋体" w:hAnsi="宋体" w:eastAsia="宋体" w:cs="宋体"/>
                <w:sz w:val="24"/>
                <w:szCs w:val="24"/>
                <w:lang w:val="en-US" w:eastAsia="zh-CN" w:bidi="ar"/>
              </w:rPr>
              <w:t xml:space="preserve">分</w:t>
            </w:r>
            <w:r>
              <w:rPr>
                <w:rStyle w:val="824"/>
                <w:rFonts w:hint="eastAsia" w:ascii="宋体" w:hAnsi="宋体" w:eastAsia="宋体" w:cs="宋体"/>
                <w:sz w:val="24"/>
                <w:szCs w:val="24"/>
                <w:lang w:val="en-US" w:eastAsia="zh-CN" w:bidi="ar"/>
              </w:rPr>
              <w:t xml:space="preserve">；</w:t>
            </w:r>
            <w:r/>
          </w:p>
          <w:p>
            <w:pPr>
              <w:jc w:val="left"/>
              <w:keepLines w:val="0"/>
              <w:keepNext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w:t>
            </w:r>
            <w:r>
              <w:rPr>
                <w:rFonts w:ascii="宋体" w:hAnsi="宋体" w:eastAsia="宋体" w:cs="宋体"/>
                <w:sz w:val="24"/>
                <w:szCs w:val="24"/>
                <w:lang w:val="en-US" w:eastAsia="zh-CN" w:bidi="ar"/>
              </w:rPr>
              <w:t xml:space="preserve">生产设备基本齐全，产能、工艺基本满足项目需求，照片辨识度一般</w:t>
            </w:r>
            <w:r>
              <w:rPr>
                <w:rFonts w:hint="eastAsia" w:ascii="宋体" w:hAnsi="宋体" w:eastAsia="宋体" w:cs="宋体"/>
                <w:sz w:val="24"/>
                <w:szCs w:val="24"/>
                <w:lang w:val="en-US" w:eastAsia="zh-CN" w:bidi="ar"/>
              </w:rPr>
              <w:t xml:space="preserve">的，得</w:t>
            </w:r>
            <w:r>
              <w:rPr>
                <w:rStyle w:val="824"/>
                <w:rFonts w:ascii="宋体" w:hAnsi="宋体" w:eastAsia="宋体" w:cs="宋体"/>
                <w:sz w:val="24"/>
                <w:szCs w:val="24"/>
                <w:lang w:val="en-US" w:eastAsia="zh-CN" w:bidi="ar"/>
              </w:rPr>
              <w:t xml:space="preserve">1-</w:t>
            </w:r>
            <w:r>
              <w:rPr>
                <w:rStyle w:val="824"/>
                <w:rFonts w:hint="eastAsia" w:ascii="宋体" w:hAnsi="宋体" w:eastAsia="宋体" w:cs="宋体"/>
                <w:sz w:val="24"/>
                <w:szCs w:val="24"/>
                <w:lang w:val="en-US" w:eastAsia="zh-CN" w:bidi="ar"/>
              </w:rPr>
              <w:t xml:space="preserve">5</w:t>
            </w:r>
            <w:r>
              <w:rPr>
                <w:rStyle w:val="824"/>
                <w:rFonts w:ascii="宋体" w:hAnsi="宋体" w:eastAsia="宋体" w:cs="宋体"/>
                <w:sz w:val="24"/>
                <w:szCs w:val="24"/>
                <w:lang w:val="en-US" w:eastAsia="zh-CN" w:bidi="ar"/>
              </w:rPr>
              <w:t xml:space="preserve">分</w:t>
            </w:r>
            <w:r>
              <w:rPr>
                <w:rFonts w:ascii="宋体" w:hAnsi="宋体" w:eastAsia="宋体" w:cs="宋体"/>
                <w:sz w:val="24"/>
                <w:szCs w:val="24"/>
                <w:lang w:val="en-US" w:eastAsia="zh-CN" w:bidi="ar"/>
              </w:rPr>
              <w:t xml:space="preserve">。</w:t>
            </w:r>
            <w:r/>
          </w:p>
          <w:p>
            <w:pPr>
              <w:jc w:val="left"/>
              <w:keepLines w:val="0"/>
              <w:keepNext w:val="0"/>
              <w:widowControl/>
              <w:rPr>
                <w:rFonts w:hint="eastAsia" w:ascii="宋体" w:hAnsi="宋体" w:eastAsia="宋体" w:cs="宋体"/>
                <w:b w:val="0"/>
                <w:bCs w:val="0"/>
                <w:color w:val="auto"/>
                <w:sz w:val="24"/>
                <w:szCs w:val="28"/>
                <w:lang w:val="en-US" w:eastAsia="zh-CN"/>
              </w:rPr>
              <w:suppressLineNumbers w:val="0"/>
            </w:pPr>
            <w:r>
              <w:rPr>
                <w:rFonts w:hint="eastAsia" w:ascii="宋体" w:hAnsi="宋体" w:eastAsia="宋体" w:cs="宋体"/>
                <w:color w:val="000000"/>
                <w:sz w:val="24"/>
                <w:szCs w:val="24"/>
                <w:lang w:val="en-US" w:eastAsia="zh-CN" w:bidi="ar"/>
              </w:rPr>
              <w:t xml:space="preserve">（4）未提供0分。</w:t>
            </w:r>
            <w:r/>
          </w:p>
        </w:tc>
      </w:tr>
      <w:tr>
        <w:trPr>
          <w:jc w:val="center"/>
          <w:trHeight w:val="218"/>
        </w:trPr>
        <w:tc>
          <w:tcPr>
            <w:tcW w:w="1427" w:type="dxa"/>
            <w:vAlign w:val="center"/>
            <w:textDirection w:val="lrTb"/>
            <w:noWrap w:val="false"/>
          </w:tcPr>
          <w:p>
            <w:pPr>
              <w:spacing w:line="1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质量保障措施（</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p>
        </w:tc>
        <w:tc>
          <w:tcPr>
            <w:tcW w:w="7883" w:type="dxa"/>
            <w:textDirection w:val="lrTb"/>
            <w:noWrap w:val="false"/>
          </w:tcPr>
          <w:p>
            <w:pPr>
              <w:jc w:val="left"/>
              <w:keepLines w:val="0"/>
              <w:keepNext w:val="0"/>
              <w:widowControl/>
              <w:suppressLineNumbers w:val="0"/>
            </w:pPr>
            <w:r>
              <w:rPr>
                <w:rFonts w:ascii="宋体" w:hAnsi="宋体" w:eastAsia="宋体" w:cs="宋体"/>
                <w:sz w:val="24"/>
                <w:szCs w:val="24"/>
                <w:lang w:val="en-US" w:eastAsia="zh-CN" w:bidi="ar"/>
              </w:rPr>
              <w:t xml:space="preserve">据投标人投标文件中提供的质量保障措施方案进行评分，具体标准如下：</w:t>
            </w:r>
            <w:r/>
          </w:p>
          <w:p>
            <w:pPr>
              <w:spacing w:line="10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质量保证措施阐述科学、合理、切实可行，能全面覆盖本项目所投货物（有机无机复混肥料）的生产、检验、包装、运输等全流程质量控制，对不可避免的质量问题有明确、有效的应对处置方案，保障力度强的，得5.1-7分；</w:t>
            </w:r>
            <w:r/>
          </w:p>
          <w:p>
            <w:pPr>
              <w:spacing w:line="10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（2）质量保证措施阐述科学、合理、切实可行，能覆盖本项目所投货物的核心质量控制环节，对货物质量控制有较好的保障，应对措施基本完善的，得3.1-5分；</w:t>
            </w:r>
            <w:r/>
          </w:p>
          <w:p>
            <w:pPr>
              <w:spacing w:line="10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（3）质量保证措施阐述简单，内容笼统，未能结合本项目所投货物特点，无法充分体现对本项目货物的质量保障作用的，得1-3分；</w:t>
            </w:r>
            <w:r/>
          </w:p>
          <w:p>
            <w:p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（4）未提供质量保障措施方案的，不得分。</w:t>
            </w:r>
            <w:r/>
          </w:p>
        </w:tc>
      </w:tr>
      <w:tr>
        <w:trPr>
          <w:jc w:val="center"/>
          <w:trHeight w:val="887"/>
        </w:trPr>
        <w:tc>
          <w:tcPr>
            <w:tcW w:w="1427" w:type="dxa"/>
            <w:vAlign w:val="center"/>
            <w:textDirection w:val="lrTb"/>
            <w:noWrap w:val="false"/>
          </w:tcPr>
          <w:p>
            <w:pPr>
              <w:jc w:val="center"/>
              <w:spacing w:line="100" w:lineRule="atLeast"/>
              <w:rPr>
                <w:rFonts w:hint="eastAsia" w:ascii="宋体" w:hAnsi="宋体" w:eastAsia="宋体" w:cs="宋体"/>
                <w:color w:val="auto"/>
                <w:sz w:val="24"/>
                <w:szCs w:val="28"/>
              </w:rPr>
            </w:pP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自检能力评价（7分）</w:t>
            </w:r>
            <w:r/>
          </w:p>
        </w:tc>
        <w:tc>
          <w:tcPr>
            <w:tcW w:w="7883" w:type="dxa"/>
            <w:vAlign w:val="center"/>
            <w:textDirection w:val="lrTb"/>
            <w:noWrap w:val="false"/>
          </w:tcPr>
          <w:p>
            <w:pPr>
              <w:jc w:val="left"/>
              <w:keepLines w:val="0"/>
              <w:keepNext w:val="0"/>
              <w:widowControl/>
              <w:rPr>
                <w:rFonts w:hint="eastAsia" w:ascii="宋体" w:hAnsi="宋体" w:eastAsia="宋体" w:cs="宋体"/>
                <w:color w:val="000000"/>
                <w:sz w:val="24"/>
                <w:szCs w:val="24"/>
                <w:lang w:val="en-US" w:eastAsia="zh-CN"/>
              </w:rPr>
              <w:suppressLineNumbers w:val="0"/>
            </w:pPr>
            <w:r>
              <w:rPr>
                <w:rFonts w:ascii="宋体" w:hAnsi="宋体" w:eastAsia="宋体" w:cs="宋体"/>
                <w:sz w:val="24"/>
                <w:szCs w:val="24"/>
                <w:lang w:val="en-US" w:eastAsia="zh-CN" w:bidi="ar"/>
              </w:rPr>
              <w:t xml:space="preserve">根据投标文件中投标人提供的自检能力方案进行评分，具体标准如下：</w:t>
            </w:r>
            <w:r/>
          </w:p>
          <w:p>
            <w:p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自检能力方案阐述科学、合理、切实可行，能全面覆盖本项目所投货物（有机无机复混肥料）的自检方法、自检流程、自检标准及人员配备，对货物自检方法及过程有较强的保障，可有效确保产品质量达标的，得5.1-7分；</w:t>
            </w:r>
            <w:r/>
          </w:p>
          <w:p>
            <w:p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（2）自检能力方案阐述科学、合理、切实可行，明确本项目所投货物的核心自检方法及过程，对货物的自检方法及过程有较好的保障，自检流程基本完善的，得3.1-5分；</w:t>
            </w:r>
            <w:r/>
          </w:p>
          <w:p>
            <w:p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（3）自检能力方案阐述简单，内容笼统，未能结合本项目所投货物特点，无法充分体现对本项目货物自检方法及过程的保障作用的，得1-3分；</w:t>
            </w:r>
            <w:r/>
          </w:p>
          <w:p>
            <w:pPr>
              <w:spacing w:line="100" w:lineRule="atLeast"/>
              <w:rPr>
                <w:rFonts w:hint="eastAsia" w:ascii="宋体" w:hAnsi="宋体" w:eastAsia="宋体" w:cs="宋体"/>
                <w:color w:val="auto"/>
                <w:sz w:val="24"/>
                <w:szCs w:val="28"/>
                <w:lang w:val="en-US" w:eastAsia="zh-CN"/>
              </w:rPr>
            </w:pPr>
            <w:r>
              <w:rPr>
                <w:rFonts w:hint="eastAsia" w:ascii="宋体" w:hAnsi="宋体" w:eastAsia="宋体" w:cs="宋体"/>
                <w:color w:val="000000"/>
                <w:sz w:val="24"/>
                <w:szCs w:val="24"/>
                <w:lang w:val="en-US" w:eastAsia="zh-CN"/>
              </w:rPr>
              <w:t xml:space="preserve">（4）未提供自检能力方案的，不得分。</w:t>
            </w:r>
            <w:r/>
          </w:p>
        </w:tc>
      </w:tr>
      <w:tr>
        <w:trPr>
          <w:jc w:val="center"/>
          <w:trHeight w:val="323"/>
        </w:trPr>
        <w:tc>
          <w:tcPr>
            <w:tcW w:w="1427" w:type="dxa"/>
            <w:vAlign w:val="center"/>
            <w:textDirection w:val="lrTb"/>
            <w:noWrap w:val="false"/>
          </w:tcPr>
          <w:p>
            <w:pPr>
              <w:jc w:val="center"/>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运输服务</w:t>
            </w:r>
            <w:r/>
          </w:p>
          <w:p>
            <w:pPr>
              <w:jc w:val="center"/>
              <w:keepLines w:val="0"/>
              <w:keepNext w:val="0"/>
              <w:widowControl/>
              <w:rPr>
                <w:rFonts w:hint="eastAsia" w:ascii="宋体" w:hAnsi="宋体" w:eastAsia="宋体" w:cs="宋体"/>
                <w:color w:val="auto"/>
                <w:sz w:val="24"/>
                <w:szCs w:val="28"/>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方案（5分）</w:t>
            </w:r>
            <w:r/>
          </w:p>
        </w:tc>
        <w:tc>
          <w:tcPr>
            <w:tcW w:w="7883" w:type="dxa"/>
            <w:vAlign w:val="center"/>
            <w:textDirection w:val="lrTb"/>
            <w:noWrap w:val="false"/>
          </w:tcPr>
          <w:p>
            <w:pPr>
              <w:numPr>
                <w:ilvl w:val="0"/>
                <w:numId w:val="0"/>
              </w:numPr>
              <w:ind w:firstLine="480"/>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投标人需结合本项目实际，重点从以下方面编制运输服务方案：货物装卸、运输路线规划、运输车辆配置、肥料防潮防破损防护措施、途中质量保障、售后配送协调、突发运输异常处置等内容进行阐述：</w:t>
            </w:r>
            <w:r/>
          </w:p>
          <w:p>
            <w:pPr>
              <w:numPr>
                <w:ilvl w:val="0"/>
                <w:numId w:val="9"/>
              </w:num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运输服务方案阐述科学、合理、切实可行，对货物配送有较强保障，得3.1-5分；</w:t>
            </w:r>
            <w:r/>
          </w:p>
          <w:p>
            <w:pPr>
              <w:numPr>
                <w:ilvl w:val="0"/>
                <w:numId w:val="9"/>
              </w:numPr>
              <w:ind w:left="0" w:firstLine="0"/>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运输服务方案阐述科学、合理、切实可行，对货物配送有较好保障，得2.1-3分；</w:t>
            </w:r>
            <w:r/>
          </w:p>
          <w:p>
            <w:pPr>
              <w:numPr>
                <w:ilvl w:val="0"/>
                <w:numId w:val="9"/>
              </w:numPr>
              <w:ind w:left="0" w:firstLine="0"/>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运输服务方案阐述简单，未能体现本项目货物配送保障，得 1-2分；</w:t>
            </w:r>
            <w:r/>
          </w:p>
          <w:p>
            <w:pPr>
              <w:numPr>
                <w:ilvl w:val="0"/>
                <w:numId w:val="9"/>
              </w:numPr>
              <w:ind w:left="0" w:firstLine="0"/>
              <w:spacing w:line="100" w:lineRule="atLeast"/>
              <w:rPr>
                <w:rFonts w:hint="eastAsia" w:ascii="宋体" w:hAnsi="宋体" w:eastAsia="宋体" w:cs="宋体"/>
                <w:color w:val="auto"/>
                <w:sz w:val="24"/>
                <w:szCs w:val="28"/>
                <w:lang w:eastAsia="zh-CN"/>
              </w:rPr>
            </w:pPr>
            <w:r>
              <w:rPr>
                <w:rFonts w:hint="eastAsia" w:ascii="宋体" w:hAnsi="宋体" w:eastAsia="宋体" w:cs="宋体"/>
                <w:color w:val="000000"/>
                <w:sz w:val="24"/>
                <w:szCs w:val="24"/>
                <w:lang w:val="en-US" w:eastAsia="zh-CN"/>
              </w:rPr>
              <w:t xml:space="preserve">未提供的不得分</w:t>
            </w:r>
            <w:r/>
          </w:p>
        </w:tc>
      </w:tr>
      <w:tr>
        <w:trPr>
          <w:jc w:val="center"/>
          <w:trHeight w:val="1422"/>
        </w:trPr>
        <w:tc>
          <w:tcPr>
            <w:tcW w:w="1427" w:type="dxa"/>
            <w:vAlign w:val="center"/>
            <w:textDirection w:val="lrTb"/>
            <w:noWrap w:val="false"/>
          </w:tcPr>
          <w:p>
            <w:pPr>
              <w:jc w:val="center"/>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应急预案</w:t>
            </w:r>
            <w:r/>
          </w:p>
          <w:p>
            <w:pPr>
              <w:jc w:val="center"/>
              <w:keepLines w:val="0"/>
              <w:keepNext w:val="0"/>
              <w:widowControl/>
              <w:rPr>
                <w:rFonts w:hint="eastAsia" w:ascii="宋体" w:hAnsi="宋体" w:eastAsia="宋体" w:cs="宋体"/>
                <w:color w:val="auto"/>
                <w:sz w:val="24"/>
                <w:szCs w:val="28"/>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评价（5分）</w:t>
            </w:r>
            <w:r/>
          </w:p>
        </w:tc>
        <w:tc>
          <w:tcPr>
            <w:tcW w:w="7883" w:type="dxa"/>
            <w:vAlign w:val="center"/>
            <w:textDirection w:val="lrTb"/>
            <w:noWrap w:val="false"/>
          </w:tcPr>
          <w:p>
            <w:pPr>
              <w:numPr>
                <w:ilvl w:val="0"/>
                <w:numId w:val="0"/>
              </w:numPr>
              <w:jc w:val="left"/>
              <w:keepLines w:val="0"/>
              <w:keepNext w:val="0"/>
              <w:widowControl/>
              <w:rPr>
                <w:rFonts w:ascii="宋体" w:hAnsi="宋体" w:eastAsia="宋体" w:cs="宋体"/>
                <w:sz w:val="24"/>
                <w:szCs w:val="24"/>
              </w:rPr>
              <w:suppressLineNumbers w:val="0"/>
            </w:pPr>
            <w:r>
              <w:rPr>
                <w:rFonts w:ascii="宋体" w:hAnsi="宋体" w:eastAsia="宋体" w:cs="宋体"/>
                <w:sz w:val="24"/>
                <w:szCs w:val="24"/>
              </w:rPr>
              <w:t xml:space="preserve">投标人需结合本项目实施实际，针对以下应急场景进行阐述：肥料仓库储存、防潮、防火、破损、霉变应急；肥料集中发放现场秩序、人流管控、物资突发短缺、错发漏发应急</w:t>
            </w:r>
            <w:r>
              <w:rPr>
                <w:rFonts w:hint="eastAsia" w:ascii="宋体" w:hAnsi="宋体" w:eastAsia="宋体" w:cs="宋体"/>
                <w:sz w:val="24"/>
                <w:szCs w:val="24"/>
                <w:lang w:val="en-US" w:eastAsia="zh-CN"/>
              </w:rPr>
              <w:t xml:space="preserve">等方面</w:t>
            </w:r>
            <w:r>
              <w:rPr>
                <w:rFonts w:ascii="宋体" w:hAnsi="宋体" w:eastAsia="宋体" w:cs="宋体"/>
                <w:sz w:val="24"/>
                <w:szCs w:val="24"/>
              </w:rPr>
              <w:t xml:space="preserve">。具体评分标准如下：</w:t>
            </w:r>
            <w:r/>
          </w:p>
          <w:p>
            <w:pPr>
              <w:numPr>
                <w:ilvl w:val="0"/>
                <w:numId w:val="10"/>
              </w:numPr>
              <w:jc w:val="left"/>
              <w:keepLines w:val="0"/>
              <w:keepNext w:val="0"/>
              <w:widowControl/>
              <w:rPr>
                <w:rFonts w:ascii="宋体" w:hAnsi="宋体" w:eastAsia="宋体" w:cs="宋体"/>
                <w:sz w:val="24"/>
                <w:szCs w:val="24"/>
              </w:rPr>
              <w:suppressLineNumbers w:val="0"/>
            </w:pPr>
            <w:r>
              <w:rPr>
                <w:rFonts w:ascii="宋体" w:hAnsi="宋体" w:eastAsia="宋体" w:cs="宋体"/>
                <w:sz w:val="24"/>
                <w:szCs w:val="24"/>
              </w:rPr>
              <w:t xml:space="preserve">各项应急预案科学合理、实用可行，针对性强、保障充分，得 4.1～5.0 分；</w:t>
            </w:r>
            <w:r/>
          </w:p>
          <w:p>
            <w:pPr>
              <w:numPr>
                <w:ilvl w:val="0"/>
                <w:numId w:val="10"/>
              </w:numPr>
              <w:ind w:left="0" w:firstLine="0"/>
              <w:jc w:val="left"/>
              <w:keepLines w:val="0"/>
              <w:keepNext w:val="0"/>
              <w:widowControl/>
              <w:rPr>
                <w:rFonts w:ascii="宋体" w:hAnsi="宋体" w:eastAsia="宋体" w:cs="宋体"/>
                <w:sz w:val="24"/>
                <w:szCs w:val="24"/>
              </w:rPr>
              <w:suppressLineNumbers w:val="0"/>
            </w:pPr>
            <w:r>
              <w:rPr>
                <w:rFonts w:ascii="宋体" w:hAnsi="宋体" w:eastAsia="宋体" w:cs="宋体"/>
                <w:sz w:val="24"/>
                <w:szCs w:val="24"/>
              </w:rPr>
              <w:t xml:space="preserve">各项应急预案较为合理，具备基本可行性，能满足项目应急需求，得 2.1～4.0 分；</w:t>
            </w:r>
            <w:r/>
          </w:p>
          <w:p>
            <w:pPr>
              <w:numPr>
                <w:ilvl w:val="0"/>
                <w:numId w:val="10"/>
              </w:numPr>
              <w:ind w:left="0" w:firstLine="0"/>
              <w:jc w:val="left"/>
              <w:keepLines w:val="0"/>
              <w:keepNext w:val="0"/>
              <w:widowControl/>
              <w:rPr>
                <w:rFonts w:ascii="宋体" w:hAnsi="宋体" w:eastAsia="宋体" w:cs="宋体"/>
                <w:sz w:val="24"/>
                <w:szCs w:val="24"/>
              </w:rPr>
              <w:suppressLineNumbers w:val="0"/>
            </w:pPr>
            <w:r>
              <w:rPr>
                <w:rFonts w:ascii="宋体" w:hAnsi="宋体" w:eastAsia="宋体" w:cs="宋体"/>
                <w:sz w:val="24"/>
                <w:szCs w:val="24"/>
              </w:rPr>
              <w:t xml:space="preserve">各项应急预案内容简单，可行性较差，保障措施不明显，得 0～2.0 分；</w:t>
            </w:r>
            <w:r/>
          </w:p>
          <w:p>
            <w:pPr>
              <w:numPr>
                <w:ilvl w:val="0"/>
                <w:numId w:val="0"/>
              </w:numPr>
              <w:jc w:val="left"/>
              <w:keepLines w:val="0"/>
              <w:keepNext w:val="0"/>
              <w:widowControl/>
              <w:rPr>
                <w:rFonts w:hint="eastAsia" w:ascii="宋体" w:hAnsi="宋体" w:eastAsia="宋体" w:cs="宋体"/>
                <w:color w:val="auto"/>
                <w:sz w:val="24"/>
                <w:szCs w:val="28"/>
                <w:lang w:eastAsia="zh-CN"/>
              </w:rPr>
              <w:suppressLineNumbers w:val="0"/>
            </w:pPr>
            <w:r>
              <w:rPr>
                <w:rFonts w:ascii="宋体" w:hAnsi="宋体" w:eastAsia="宋体" w:cs="宋体"/>
                <w:sz w:val="24"/>
                <w:szCs w:val="24"/>
              </w:rPr>
              <w:t xml:space="preserve">（4）未提供应急预案的，本项不得分。</w:t>
            </w:r>
            <w:r/>
          </w:p>
        </w:tc>
      </w:tr>
      <w:tr>
        <w:trPr>
          <w:jc w:val="center"/>
          <w:trHeight w:val="862"/>
        </w:trPr>
        <w:tc>
          <w:tcPr>
            <w:tcW w:w="1427" w:type="dxa"/>
            <w:vAlign w:val="center"/>
            <w:textDirection w:val="lrTb"/>
            <w:noWrap w:val="false"/>
          </w:tcPr>
          <w:p>
            <w:pPr>
              <w:numPr>
                <w:ilvl w:val="0"/>
                <w:numId w:val="0"/>
              </w:numPr>
              <w:ind w:left="0" w:firstLine="0"/>
              <w:jc w:val="center"/>
              <w:rPr>
                <w:rFonts w:hint="eastAsia" w:ascii="宋体" w:hAnsi="宋体" w:eastAsia="宋体" w:cs="宋体"/>
                <w:color w:val="auto"/>
                <w:sz w:val="24"/>
                <w:szCs w:val="28"/>
              </w:rPr>
            </w:pPr>
            <w:r>
              <w:rPr>
                <w:rFonts w:hint="eastAsia"/>
                <w:color w:val="000000" w:themeColor="text1"/>
                <w:sz w:val="24"/>
                <w:szCs w:val="24"/>
                <w14:textFill>
                  <w14:solidFill>
                    <w14:schemeClr w14:val="tx1"/>
                  </w14:solidFill>
                </w14:textFill>
              </w:rPr>
              <w:t xml:space="preserve">售后服务</w:t>
            </w:r>
            <w:r>
              <w:rPr>
                <w:rFonts w:hint="eastAsia" w:eastAsiaTheme="minorEastAsia"/>
                <w:color w:val="000000" w:themeColor="text1"/>
                <w:sz w:val="24"/>
                <w:szCs w:val="24"/>
                <w:lang w:eastAsia="zh-CN"/>
                <w14:textFill>
                  <w14:solidFill>
                    <w14:schemeClr w14:val="tx1"/>
                  </w14:solidFill>
                </w14:textFill>
              </w:rPr>
              <w:t xml:space="preserve">方案</w:t>
            </w:r>
            <w:r>
              <w:rPr>
                <w:rFonts w:hint="eastAsia"/>
                <w:color w:val="000000" w:themeColor="text1"/>
                <w:sz w:val="24"/>
                <w:szCs w:val="24"/>
                <w14:textFill>
                  <w14:solidFill>
                    <w14:schemeClr w14:val="tx1"/>
                  </w14:solidFill>
                </w14:textFill>
              </w:rPr>
              <w:t xml:space="preserve">（</w:t>
            </w:r>
            <w:r>
              <w:rPr>
                <w:rFonts w:hint="eastAsia" w:asciiTheme="minorHAnsi" w:eastAsiaTheme="minor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tc>
        <w:tc>
          <w:tcPr>
            <w:tcW w:w="7883" w:type="dxa"/>
            <w:vAlign w:val="top"/>
            <w:textDirection w:val="lrTb"/>
            <w:noWrap w:val="false"/>
          </w:tcPr>
          <w:p>
            <w:pPr>
              <w:rPr>
                <w:rFonts w:hint="eastAsia"/>
                <w:color w:val="000000" w:themeColor="text1"/>
                <w:sz w:val="24"/>
                <w:szCs w:val="24"/>
                <w:lang w:eastAsia="zh-CN"/>
                <w14:textFill>
                  <w14:solidFill>
                    <w14:schemeClr w14:val="tx1"/>
                  </w14:solidFill>
                </w14:textFill>
              </w:rPr>
            </w:pPr>
            <w:r>
              <w:rPr>
                <w:rFonts w:hint="eastAsia" w:eastAsiaTheme="minorEastAsia"/>
                <w:color w:val="000000" w:themeColor="text1"/>
                <w:sz w:val="24"/>
                <w:szCs w:val="24"/>
                <w:lang w:eastAsia="zh-CN"/>
                <w14:textFill>
                  <w14:solidFill>
                    <w14:schemeClr w14:val="tx1"/>
                  </w14:solidFill>
                </w14:textFill>
              </w:rPr>
              <w:t xml:space="preserve">能提供详细的供货到点、分发到户及售后服务方案（明确、量化的服务承诺及对用户的技术要求等）。能够承诺对用户反映的问题在1个工作日内予以及时、妥善处置。</w:t>
            </w:r>
            <w:r/>
          </w:p>
          <w:p>
            <w:pPr>
              <w:numPr>
                <w:ilvl w:val="0"/>
                <w:numId w:val="11"/>
              </w:numPr>
              <w:rPr>
                <w:rFonts w:ascii="宋体" w:hAnsi="宋体" w:eastAsia="宋体" w:cs="宋体"/>
                <w:sz w:val="24"/>
                <w:szCs w:val="24"/>
              </w:rPr>
            </w:pPr>
            <w:r>
              <w:rPr>
                <w:rFonts w:ascii="宋体" w:hAnsi="宋体" w:eastAsia="宋体" w:cs="宋体"/>
                <w:sz w:val="24"/>
                <w:szCs w:val="24"/>
              </w:rPr>
              <w:t xml:space="preserve">能提供详细的供货到点、分发到户及售后服务方案，服务承诺明确量化，对用户技术指导清晰，可在 1 个工作日内妥善处置用户问题，方案完善且高于招标文件要求，得</w:t>
            </w:r>
            <w:r>
              <w:rPr>
                <w:rStyle w:val="824"/>
                <w:rFonts w:ascii="宋体" w:hAnsi="宋体" w:eastAsia="宋体" w:cs="宋体"/>
                <w:b/>
                <w:bCs/>
                <w:color w:val="1f2329"/>
                <w:sz w:val="24"/>
                <w:szCs w:val="24"/>
              </w:rPr>
              <w:t xml:space="preserve">5</w:t>
            </w:r>
            <w:r>
              <w:rPr>
                <w:rStyle w:val="824"/>
                <w:rFonts w:hint="eastAsia" w:ascii="宋体" w:hAnsi="宋体" w:eastAsia="宋体" w:cs="宋体"/>
                <w:b/>
                <w:bCs/>
                <w:color w:val="1f2329"/>
                <w:sz w:val="24"/>
                <w:szCs w:val="24"/>
                <w:lang w:val="en-US" w:eastAsia="zh-CN"/>
              </w:rPr>
              <w:t xml:space="preserve">.1</w:t>
            </w:r>
            <w:r>
              <w:rPr>
                <w:rStyle w:val="824"/>
                <w:rFonts w:ascii="宋体" w:hAnsi="宋体" w:eastAsia="宋体" w:cs="宋体"/>
                <w:b/>
                <w:bCs/>
                <w:color w:val="1f2329"/>
                <w:sz w:val="24"/>
                <w:szCs w:val="24"/>
              </w:rPr>
              <w:t xml:space="preserve">-6分</w:t>
            </w:r>
            <w:r>
              <w:rPr>
                <w:rFonts w:ascii="宋体" w:hAnsi="宋体" w:eastAsia="宋体" w:cs="宋体"/>
                <w:sz w:val="24"/>
                <w:szCs w:val="24"/>
              </w:rPr>
              <w:t xml:space="preserve">；</w:t>
            </w:r>
            <w:r/>
          </w:p>
          <w:p>
            <w:pPr>
              <w:numPr>
                <w:ilvl w:val="0"/>
                <w:numId w:val="11"/>
              </w:numPr>
              <w:ind w:left="0" w:firstLine="0"/>
              <w:rPr>
                <w:rFonts w:ascii="宋体" w:hAnsi="宋体" w:eastAsia="宋体" w:cs="宋体"/>
                <w:sz w:val="24"/>
                <w:szCs w:val="24"/>
              </w:rPr>
            </w:pPr>
            <w:r>
              <w:rPr>
                <w:rFonts w:ascii="宋体" w:hAnsi="宋体" w:eastAsia="宋体" w:cs="宋体"/>
                <w:sz w:val="24"/>
                <w:szCs w:val="24"/>
              </w:rPr>
              <w:t xml:space="preserve">能提供供货到点、分发到户及售后服务方案，服务承诺基本明确，可按要求在1个工作日内处置用户问题，满足招标文件要求，得</w:t>
            </w:r>
            <w:r>
              <w:rPr>
                <w:rStyle w:val="824"/>
                <w:rFonts w:ascii="宋体" w:hAnsi="宋体" w:eastAsia="宋体" w:cs="宋体"/>
                <w:b/>
                <w:bCs/>
                <w:color w:val="1f2329"/>
                <w:sz w:val="24"/>
                <w:szCs w:val="24"/>
              </w:rPr>
              <w:t xml:space="preserve">3</w:t>
            </w:r>
            <w:r>
              <w:rPr>
                <w:rStyle w:val="824"/>
                <w:rFonts w:hint="eastAsia" w:ascii="宋体" w:hAnsi="宋体" w:eastAsia="宋体" w:cs="宋体"/>
                <w:b/>
                <w:bCs/>
                <w:color w:val="1f2329"/>
                <w:sz w:val="24"/>
                <w:szCs w:val="24"/>
                <w:lang w:val="en-US" w:eastAsia="zh-CN"/>
              </w:rPr>
              <w:t xml:space="preserve">.1</w:t>
            </w:r>
            <w:r>
              <w:rPr>
                <w:rStyle w:val="824"/>
                <w:rFonts w:ascii="宋体" w:hAnsi="宋体" w:eastAsia="宋体" w:cs="宋体"/>
                <w:b/>
                <w:bCs/>
                <w:color w:val="1f2329"/>
                <w:sz w:val="24"/>
                <w:szCs w:val="24"/>
              </w:rPr>
              <w:t xml:space="preserve">-</w:t>
            </w:r>
            <w:r>
              <w:rPr>
                <w:rStyle w:val="824"/>
                <w:rFonts w:hint="eastAsia" w:ascii="宋体" w:hAnsi="宋体" w:eastAsia="宋体" w:cs="宋体"/>
                <w:b/>
                <w:bCs/>
                <w:color w:val="1f2329"/>
                <w:sz w:val="24"/>
                <w:szCs w:val="24"/>
                <w:lang w:val="en-US" w:eastAsia="zh-CN"/>
              </w:rPr>
              <w:t xml:space="preserve">5</w:t>
            </w:r>
            <w:r>
              <w:rPr>
                <w:rStyle w:val="824"/>
                <w:rFonts w:ascii="宋体" w:hAnsi="宋体" w:eastAsia="宋体" w:cs="宋体"/>
                <w:b/>
                <w:bCs/>
                <w:color w:val="1f2329"/>
                <w:sz w:val="24"/>
                <w:szCs w:val="24"/>
              </w:rPr>
              <w:t xml:space="preserve">分</w:t>
            </w:r>
            <w:r>
              <w:rPr>
                <w:rFonts w:ascii="宋体" w:hAnsi="宋体" w:eastAsia="宋体" w:cs="宋体"/>
                <w:sz w:val="24"/>
                <w:szCs w:val="24"/>
              </w:rPr>
              <w:t xml:space="preserve">；（3）供货、分发及售后服务方案内容简单，服务承诺不够具体，部分满足招标文件要求，得</w:t>
            </w:r>
            <w:r>
              <w:rPr>
                <w:rStyle w:val="824"/>
                <w:rFonts w:ascii="宋体" w:hAnsi="宋体" w:eastAsia="宋体" w:cs="宋体"/>
                <w:b/>
                <w:bCs/>
                <w:color w:val="1f2329"/>
                <w:sz w:val="24"/>
                <w:szCs w:val="24"/>
              </w:rPr>
              <w:t xml:space="preserve">1-</w:t>
            </w:r>
            <w:r>
              <w:rPr>
                <w:rStyle w:val="824"/>
                <w:rFonts w:hint="eastAsia" w:ascii="宋体" w:hAnsi="宋体" w:eastAsia="宋体" w:cs="宋体"/>
                <w:b/>
                <w:bCs/>
                <w:color w:val="1f2329"/>
                <w:sz w:val="24"/>
                <w:szCs w:val="24"/>
                <w:lang w:val="en-US" w:eastAsia="zh-CN"/>
              </w:rPr>
              <w:t xml:space="preserve">3</w:t>
            </w:r>
            <w:r>
              <w:rPr>
                <w:rStyle w:val="824"/>
                <w:rFonts w:ascii="宋体" w:hAnsi="宋体" w:eastAsia="宋体" w:cs="宋体"/>
                <w:b/>
                <w:bCs/>
                <w:color w:val="1f2329"/>
                <w:sz w:val="24"/>
                <w:szCs w:val="24"/>
              </w:rPr>
              <w:t xml:space="preserve">分</w:t>
            </w:r>
            <w:r>
              <w:rPr>
                <w:rFonts w:ascii="宋体" w:hAnsi="宋体" w:eastAsia="宋体" w:cs="宋体"/>
                <w:sz w:val="24"/>
                <w:szCs w:val="24"/>
              </w:rPr>
              <w:t xml:space="preserve">；</w:t>
            </w:r>
            <w:r/>
          </w:p>
          <w:p>
            <w:pPr>
              <w:numPr>
                <w:ilvl w:val="0"/>
                <w:numId w:val="0"/>
              </w:numPr>
              <w:rPr>
                <w:rFonts w:hint="eastAsia" w:ascii="宋体" w:hAnsi="宋体" w:eastAsia="宋体" w:cs="宋体"/>
                <w:color w:val="auto"/>
                <w:sz w:val="24"/>
                <w:szCs w:val="28"/>
                <w:lang w:val="en-US" w:eastAsia="zh-CN"/>
              </w:rPr>
            </w:pPr>
            <w:r>
              <w:rPr>
                <w:rFonts w:ascii="宋体" w:hAnsi="宋体" w:eastAsia="宋体" w:cs="宋体"/>
                <w:sz w:val="24"/>
                <w:szCs w:val="24"/>
              </w:rPr>
              <w:t xml:space="preserve">（4）未提供相关方案的不得分。</w:t>
            </w:r>
            <w:r/>
          </w:p>
        </w:tc>
      </w:tr>
    </w:tbl>
    <w:p>
      <w:r/>
      <w:r/>
    </w:p>
    <w:p>
      <w:pPr>
        <w:ind w:firstLine="0"/>
        <w:spacing w:line="400" w:lineRule="exact"/>
        <w:rPr>
          <w:rFonts w:hint="eastAsia"/>
          <w:sz w:val="24"/>
          <w:szCs w:val="24"/>
          <w:highlight w:val="none"/>
        </w:rPr>
      </w:pPr>
      <w:r>
        <w:rPr>
          <w:rFonts w:hint="eastAsia"/>
          <w:sz w:val="24"/>
          <w:szCs w:val="24"/>
          <w:highlight w:val="none"/>
        </w:rPr>
        <w:t xml:space="preserve">说明：</w:t>
      </w:r>
      <w:r/>
    </w:p>
    <w:p>
      <w:pPr>
        <w:pStyle w:val="837"/>
        <w:rPr>
          <w:rFonts w:ascii="宋体" w:hAnsi="宋体" w:eastAsia="宋体" w:cs="宋体"/>
          <w:b/>
          <w:bCs/>
          <w:sz w:val="24"/>
          <w:szCs w:val="24"/>
        </w:rPr>
      </w:pPr>
      <w:r>
        <w:rPr>
          <w:rFonts w:ascii="宋体" w:hAnsi="宋体" w:eastAsia="宋体" w:cs="宋体"/>
          <w:b/>
          <w:bCs/>
          <w:sz w:val="24"/>
          <w:szCs w:val="24"/>
        </w:rPr>
        <w:t xml:space="preserve">①同一评审指标不得重复计分；招标文件中标注★为实质性关键指标，投标人不满足该项要求的，作无效投标处理，投标被否决。</w:t>
      </w:r>
      <w:r/>
    </w:p>
    <w:p>
      <w:pPr>
        <w:pStyle w:val="837"/>
        <w:rPr>
          <w:rFonts w:hAnsi="宋体"/>
          <w:b/>
          <w:bCs/>
          <w:color w:val="000000"/>
        </w:rPr>
      </w:pPr>
      <w:r>
        <w:rPr>
          <w:rFonts w:ascii="宋体" w:hAnsi="宋体" w:eastAsia="宋体" w:cs="宋体"/>
          <w:b/>
          <w:bCs/>
          <w:sz w:val="24"/>
          <w:szCs w:val="24"/>
        </w:rPr>
        <w:t xml:space="preserve">②投标人须将评审所需全部证明资料，按要求上传至响应文件制作工具对应位置；因资料漏传、错传、上传位置错误，导致评标委员会无法正常评审查阅的，产生一切后果由供应商自行承担。</w:t>
      </w:r>
      <w:r/>
    </w:p>
    <w:p>
      <w:pPr>
        <w:pStyle w:val="838"/>
        <w:rPr>
          <w:rFonts w:hAnsi="宋体"/>
          <w:b/>
          <w:color w:val="000000"/>
        </w:rPr>
      </w:pPr>
      <w:r>
        <w:rPr>
          <w:rFonts w:hAnsi="宋体"/>
          <w:b/>
          <w:color w:val="000000"/>
        </w:rPr>
      </w:r>
      <w:r/>
    </w:p>
    <w:p>
      <w:pPr>
        <w:pStyle w:val="838"/>
        <w:rPr>
          <w:rFonts w:hAnsi="宋体"/>
          <w:b/>
          <w:color w:val="000000"/>
        </w:rPr>
      </w:pPr>
      <w:r>
        <w:rPr>
          <w:rFonts w:hAnsi="宋体"/>
          <w:b/>
          <w:color w:val="000000"/>
        </w:rPr>
      </w:r>
      <w:r/>
    </w:p>
    <w:p>
      <w:pPr>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w:t>
      </w:r>
      <w:r>
        <w:rPr>
          <w:rFonts w:hint="eastAsia" w:ascii="宋体" w:hAnsi="宋体" w:eastAsia="宋体" w:cs="宋体"/>
          <w:b/>
          <w:bCs/>
          <w:color w:val="000000"/>
          <w:sz w:val="36"/>
          <w:szCs w:val="20"/>
          <w:lang w:val="en-US" w:eastAsia="zh-CN"/>
        </w:rPr>
        <w:t xml:space="preserve">七</w:t>
      </w:r>
      <w:r>
        <w:rPr>
          <w:rFonts w:hint="eastAsia" w:ascii="宋体" w:hAnsi="宋体" w:eastAsia="宋体" w:cs="宋体"/>
          <w:b/>
          <w:bCs/>
          <w:color w:val="000000"/>
          <w:sz w:val="36"/>
          <w:szCs w:val="20"/>
          <w:lang w:eastAsia="zh-CN"/>
        </w:rPr>
        <w:t xml:space="preserve">章  投标文件格式</w:t>
      </w:r>
      <w:bookmarkEnd w:id="14"/>
      <w:r/>
      <w:bookmarkEnd w:id="15"/>
      <w:r/>
      <w:bookmarkEnd w:id="16"/>
      <w:r/>
      <w:bookmarkEnd w:id="17"/>
      <w:r/>
      <w:r/>
    </w:p>
    <w:p>
      <w:pPr>
        <w:ind w:firstLine="1044"/>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lang w:val="en-US" w:eastAsia="zh-CN"/>
        </w:rPr>
        <w:t xml:space="preserve">东 海 县 </w:t>
      </w:r>
      <w:r>
        <w:rPr>
          <w:rFonts w:hint="eastAsia" w:ascii="宋体" w:hAnsi="宋体" w:eastAsia="宋体" w:cs="宋体"/>
          <w:b/>
          <w:color w:val="000000"/>
          <w:sz w:val="52"/>
          <w:szCs w:val="52"/>
        </w:rPr>
        <w:t xml:space="preserve">政 府 采 购</w:t>
      </w:r>
      <w:r/>
    </w:p>
    <w:p>
      <w:pPr>
        <w:ind w:firstLine="0"/>
        <w:jc w:val="center"/>
        <w:rPr>
          <w:rFonts w:hint="eastAsia" w:ascii="宋体" w:hAnsi="宋体"/>
          <w:b/>
          <w:color w:val="000000"/>
          <w:sz w:val="72"/>
          <w:szCs w:val="21"/>
        </w:rPr>
      </w:pPr>
      <w:r/>
      <w:bookmarkStart w:id="28" w:name="_Toc139966431"/>
      <w:r/>
      <w:bookmarkStart w:id="29" w:name="_Toc139967215"/>
      <w:r/>
      <w:r/>
    </w:p>
    <w:p>
      <w:pPr>
        <w:ind w:firstLine="0"/>
        <w:jc w:val="center"/>
        <w:rPr>
          <w:rFonts w:hint="eastAsia" w:ascii="宋体" w:hAnsi="宋体"/>
          <w:b/>
          <w:color w:val="000000"/>
          <w:sz w:val="72"/>
          <w:szCs w:val="21"/>
        </w:rPr>
      </w:pPr>
      <w:r>
        <w:rPr>
          <w:rFonts w:hint="eastAsia" w:ascii="宋体" w:hAnsi="宋体"/>
          <w:b/>
          <w:color w:val="000000"/>
          <w:sz w:val="72"/>
          <w:szCs w:val="21"/>
        </w:rPr>
      </w:r>
      <w:r/>
    </w:p>
    <w:p>
      <w:pPr>
        <w:ind w:firstLine="0"/>
        <w:jc w:val="center"/>
        <w:rPr>
          <w:rFonts w:ascii="宋体" w:hAnsi="宋体"/>
          <w:b/>
          <w:color w:val="000000"/>
          <w:sz w:val="72"/>
          <w:szCs w:val="21"/>
        </w:rPr>
      </w:pPr>
      <w:r>
        <w:rPr>
          <w:rFonts w:hint="eastAsia" w:ascii="宋体" w:hAnsi="宋体"/>
          <w:b/>
          <w:color w:val="000000"/>
          <w:sz w:val="72"/>
          <w:szCs w:val="21"/>
        </w:rPr>
        <w:t xml:space="preserve">投标文件</w:t>
      </w:r>
      <w:r/>
    </w:p>
    <w:p>
      <w:pPr>
        <w:ind w:firstLine="643"/>
        <w:jc w:val="center"/>
        <w:rPr>
          <w:rFonts w:ascii="宋体" w:hAnsi="宋体"/>
          <w:b/>
          <w:color w:val="000000"/>
          <w:sz w:val="32"/>
          <w:szCs w:val="32"/>
        </w:rPr>
      </w:pPr>
      <w:r>
        <w:rPr>
          <w:rFonts w:ascii="宋体" w:hAnsi="宋体"/>
          <w:b/>
          <w:color w:val="000000"/>
          <w:sz w:val="32"/>
          <w:szCs w:val="32"/>
        </w:rPr>
      </w:r>
      <w:r/>
    </w:p>
    <w:p>
      <w:pPr>
        <w:ind w:firstLine="1084"/>
        <w:rPr>
          <w:rFonts w:ascii="宋体" w:hAnsi="宋体"/>
          <w:b/>
          <w:color w:val="000000"/>
          <w:sz w:val="36"/>
          <w:szCs w:val="21"/>
        </w:rPr>
      </w:pPr>
      <w:r>
        <w:rPr>
          <w:rFonts w:ascii="宋体" w:hAnsi="宋体"/>
          <w:b/>
          <w:color w:val="000000"/>
          <w:sz w:val="36"/>
          <w:szCs w:val="21"/>
        </w:rPr>
      </w:r>
      <w:r/>
    </w:p>
    <w:p>
      <w:pPr>
        <w:pStyle w:val="813"/>
      </w:pPr>
      <w:r/>
      <w:r/>
    </w:p>
    <w:p>
      <w:pPr>
        <w:pStyle w:val="813"/>
      </w:pPr>
      <w:r/>
      <w:r/>
    </w:p>
    <w:p>
      <w:pPr>
        <w:pStyle w:val="820"/>
      </w:pPr>
      <w:r/>
      <w:r/>
    </w:p>
    <w:p>
      <w:r/>
      <w:r/>
    </w:p>
    <w:p>
      <w:pPr>
        <w:pStyle w:val="813"/>
      </w:pPr>
      <w:r/>
      <w:r/>
    </w:p>
    <w:p>
      <w:pPr>
        <w:pStyle w:val="813"/>
      </w:pPr>
      <w:r/>
      <w:r/>
    </w:p>
    <w:p>
      <w:pPr>
        <w:ind w:firstLine="1084"/>
        <w:rPr>
          <w:rFonts w:ascii="宋体" w:hAnsi="宋体"/>
          <w:b/>
          <w:color w:val="000000"/>
          <w:sz w:val="36"/>
          <w:szCs w:val="21"/>
        </w:rPr>
      </w:pPr>
      <w:r>
        <w:rPr>
          <w:rFonts w:ascii="宋体" w:hAnsi="宋体"/>
          <w:b/>
          <w:color w:val="000000"/>
          <w:sz w:val="36"/>
          <w:szCs w:val="21"/>
        </w:rPr>
      </w:r>
      <w:r/>
    </w:p>
    <w:p>
      <w:pPr>
        <w:pStyle w:val="821"/>
        <w:ind w:right="0" w:firstLine="72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821"/>
        <w:ind w:firstLine="72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821"/>
        <w:ind w:firstLine="723"/>
        <w:jc w:val="both"/>
        <w:keepLines w:val="0"/>
        <w:keepNext w:val="0"/>
        <w:spacing w:before="0" w:beforeAutospacing="0" w:after="0" w:afterAutospacing="0"/>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p>
    <w:p>
      <w:pPr>
        <w:ind w:firstLine="723"/>
        <w:keepNext/>
        <w:spacing w:line="360" w:lineRule="auto"/>
        <w:rPr>
          <w:rFonts w:hint="eastAsia" w:ascii="宋体" w:hAnsi="宋体" w:eastAsia="宋体" w:cs="宋体"/>
          <w:color w:val="000000"/>
          <w:sz w:val="24"/>
          <w:szCs w:val="24"/>
        </w:rPr>
        <w:outlineLvl w:val="9"/>
      </w:pPr>
      <w:r>
        <w:rPr>
          <w:rFonts w:ascii="宋体" w:hAnsi="宋体" w:eastAsia="宋体" w:cs="宋体"/>
          <w:b/>
          <w:bCs/>
          <w:color w:val="000000"/>
          <w:sz w:val="36"/>
          <w:szCs w:val="36"/>
        </w:rPr>
        <w:t xml:space="preserve">日  期：</w:t>
      </w:r>
      <w:r>
        <w:rPr>
          <w:rFonts w:ascii="宋体" w:hAnsi="宋体" w:eastAsia="宋体" w:cs="宋体"/>
          <w:b/>
          <w:bCs/>
          <w:color w:val="000000"/>
          <w:sz w:val="36"/>
          <w:szCs w:val="36"/>
          <w:u w:val="single"/>
        </w:rPr>
        <w:t xml:space="preserve">               </w:t>
      </w:r>
      <w:r>
        <w:rPr>
          <w:rFonts w:hAnsi="宋体"/>
          <w:color w:val="000000"/>
          <w:sz w:val="36"/>
        </w:rPr>
        <w:br w:type="page" w:clear="all"/>
      </w:r>
      <w:r>
        <w:rPr>
          <w:rFonts w:hint="eastAsia" w:ascii="宋体" w:hAnsi="宋体" w:eastAsia="宋体" w:cs="宋体"/>
          <w:b/>
          <w:bCs/>
          <w:color w:val="000000"/>
          <w:sz w:val="24"/>
          <w:szCs w:val="24"/>
        </w:rPr>
        <w:t xml:space="preserve">格式1、响应函</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响应函</w:t>
      </w:r>
      <w:r/>
    </w:p>
    <w:p>
      <w:pPr>
        <w:spacing w:line="480" w:lineRule="exact"/>
        <w:rPr>
          <w:rFonts w:hint="eastAsia" w:ascii="宋体" w:hAnsi="宋体" w:eastAsia="宋体" w:cs="宋体"/>
          <w:color w:val="000000"/>
          <w:szCs w:val="24"/>
          <w:lang w:eastAsia="zh-CN"/>
        </w:rPr>
      </w:pPr>
      <w:r>
        <w:rPr>
          <w:rFonts w:hint="eastAsia" w:ascii="宋体" w:hAnsi="宋体" w:eastAsia="宋体" w:cs="宋体"/>
          <w:color w:val="000000"/>
          <w:szCs w:val="24"/>
        </w:rPr>
        <w:t xml:space="preserve">致</w:t>
      </w:r>
      <w:r>
        <w:rPr>
          <w:rFonts w:hint="eastAsia" w:ascii="宋体" w:hAnsi="宋体" w:eastAsia="宋体" w:cs="宋体"/>
          <w:color w:val="000000"/>
          <w:szCs w:val="24"/>
          <w:u w:val="single"/>
        </w:rPr>
        <w:t xml:space="preserve">：</w:t>
      </w:r>
      <w:r>
        <w:rPr>
          <w:rFonts w:hint="eastAsia" w:ascii="宋体" w:hAnsi="宋体" w:eastAsia="宋体" w:cs="宋体"/>
          <w:color w:val="000000"/>
          <w:szCs w:val="24"/>
          <w:u w:val="single"/>
          <w:lang w:eastAsia="zh-CN"/>
        </w:rPr>
        <w:t xml:space="preserve">东海县农业技术推广中心</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根据贵方</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标段（</w:t>
      </w:r>
      <w:r>
        <w:rPr>
          <w:rFonts w:hint="eastAsia" w:ascii="宋体" w:hAnsi="宋体" w:eastAsia="宋体" w:cs="宋体"/>
          <w:color w:val="000000"/>
          <w:szCs w:val="24"/>
          <w:lang w:eastAsia="zh-CN"/>
        </w:rPr>
        <w:t xml:space="preserve">标段编号</w:t>
      </w:r>
      <w:r>
        <w:rPr>
          <w:rFonts w:hint="eastAsia" w:ascii="宋体" w:hAnsi="宋体" w:eastAsia="宋体" w:cs="宋体"/>
          <w:color w:val="000000"/>
          <w:szCs w:val="24"/>
        </w:rPr>
        <w:t xml:space="preserve">：</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）采购文件，正式授权下述签字人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全权代表</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参加贵方组织的采购活动，按照采购文件要求提交响应文件。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据此函，签字人兹宣布同意如下：</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1.按采购文件项目需求提交响应报价，报价、交货期等详见开标一览表。</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2.我方同意在本标段采购文件中规定的响应文件递交截止之日起60天内遵守本响应文件中的承诺且在此期限期满之前均具有约束力。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(1)具有独立承担民事责任的能力；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(2)具有良好的商业信誉和健全的财务会计制度；</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(3)具有履行合同所必需的设备和专业技术能力；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(4)有依法缴纳税收和社会保障资金的良好记录；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(5)参加此项采购活动前三年内，在经营活动中没有重大违法记录。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4.我方根据采购文件的规定，承担完成合同的责任和义务。</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4.我方根据采购文件的规定，承担完成合同的责任和义务。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5.我方已详细审核采购文件，我方知道必须放弃提出含糊不清或误解问题的权利。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6.如果在投标文件有效期内撤回或者有其他违约行为，我方的保证金可被贵方全部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或部分没收。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7.同意应贵方要求提供与本次采购活动有关的任何数据或资料。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8.我方完全理解，最低报价不是中标（成交）的唯一条件。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9.若贵方需要，我方愿意提供我方作出的一切承诺的证明材料。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10.我方将严格遵守《中华人民共和国政府采购法》第七十七条规定，供应商有下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列情形之一的，处以采购金额 5‰以上 10‰以下的罚款，列入不良行为记录名单，在一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至三年内禁止参加政府采购活动，有违法所得的，并处没收违法所得，情节严重的，由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工商行政管理机关吊销营业执照；构成犯罪的，依法追究刑事责任：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(1)提供虚假材料谋取中标、成交的；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(2)采取不正当手段诋毁、排挤其他供应商的；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(3)与采购人、其他供应商或者采购代理机构恶意串通的；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30(4)向采购人、采购代理机构行贿或者提供其他不正当利益的；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(5)在招标采购过程中与采购人进行协商谈判的；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(6)拒绝有关部门监督检查或提供虚假情况的。 </w:t>
      </w:r>
      <w:r/>
    </w:p>
    <w:p>
      <w:pPr>
        <w:ind w:firstLine="420"/>
        <w:spacing w:line="480" w:lineRule="exact"/>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ind w:firstLine="420"/>
        <w:spacing w:line="480" w:lineRule="exact"/>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法定代表人或其委托代理人签字（或盖章）： </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投标人公章：</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21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注：未按照本响应函的格式要求填写的，将造成非实质响应，从而导致该供应商响应无效。</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br w:type="page" w:clear="all"/>
      </w:r>
      <w:r/>
    </w:p>
    <w:p>
      <w:pPr>
        <w:keepNext/>
        <w:spacing w:line="360" w:lineRule="auto"/>
        <w:rPr>
          <w:rFonts w:hint="eastAsia" w:ascii="宋体" w:hAnsi="宋体" w:eastAsia="宋体" w:cs="宋体"/>
          <w:b/>
          <w:sz w:val="28"/>
          <w:szCs w:val="20"/>
        </w:rPr>
        <w:outlineLvl w:val="0"/>
      </w:pPr>
      <w:r>
        <w:rPr>
          <w:rFonts w:hint="eastAsia" w:ascii="宋体" w:hAnsi="宋体" w:eastAsia="宋体" w:cs="宋体"/>
          <w:b/>
          <w:bCs/>
          <w:color w:val="000000"/>
          <w:sz w:val="24"/>
          <w:szCs w:val="24"/>
        </w:rPr>
        <w:t xml:space="preserve">格式2、开标一览表</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开标一览表</w:t>
      </w:r>
      <w:r/>
    </w:p>
    <w:p>
      <w:pPr>
        <w:ind w:firstLine="72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标段编号</w:t>
      </w:r>
      <w:r>
        <w:rPr>
          <w:rFonts w:hint="eastAsia" w:ascii="宋体" w:hAnsi="宋体" w:eastAsia="宋体" w:cs="宋体"/>
          <w:color w:val="000000"/>
          <w:sz w:val="24"/>
          <w:szCs w:val="24"/>
        </w:rPr>
        <w:t xml:space="preserve">：</w:t>
      </w:r>
      <w:r/>
    </w:p>
    <w:p>
      <w:pPr>
        <w:ind w:firstLine="720"/>
        <w:jc w:val="left"/>
        <w:spacing w:line="360" w:lineRule="auto"/>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 xml:space="preserve">标段名称</w:t>
      </w:r>
      <w:r>
        <w:rPr>
          <w:rFonts w:hint="eastAsia" w:ascii="宋体" w:hAnsi="宋体" w:eastAsia="宋体" w:cs="宋体"/>
          <w:color w:val="000000"/>
          <w:sz w:val="24"/>
          <w:szCs w:val="24"/>
        </w:rPr>
        <w:t xml:space="preserve">：</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812"/>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标题</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内容</w:t>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
                <w:bCs w:val="0"/>
                <w:color w:val="000000"/>
                <w:sz w:val="28"/>
                <w:szCs w:val="28"/>
                <w:lang w:eastAsia="zh-CN"/>
              </w:rPr>
            </w:pPr>
            <w:r>
              <w:rPr>
                <w:rFonts w:hint="eastAsia" w:ascii="宋体" w:hAnsi="宋体" w:eastAsia="宋体" w:cs="宋体"/>
                <w:b/>
                <w:bCs w:val="0"/>
                <w:color w:val="000000"/>
                <w:sz w:val="28"/>
                <w:szCs w:val="28"/>
              </w:rPr>
              <w:t xml:space="preserve">投标报价</w:t>
            </w:r>
            <w:r>
              <w:rPr>
                <w:rFonts w:hint="eastAsia" w:ascii="宋体" w:hAnsi="宋体" w:eastAsia="宋体" w:cs="宋体"/>
                <w:b/>
                <w:bCs w:val="0"/>
                <w:color w:val="000000"/>
                <w:sz w:val="28"/>
                <w:szCs w:val="28"/>
                <w:lang w:eastAsia="zh-CN"/>
              </w:rPr>
              <w:t xml:space="preserve">（</w:t>
            </w:r>
            <w:r>
              <w:rPr>
                <w:rFonts w:hint="eastAsia" w:ascii="宋体" w:hAnsi="宋体" w:eastAsia="宋体" w:cs="宋体"/>
                <w:b/>
                <w:bCs w:val="0"/>
                <w:color w:val="000000"/>
                <w:sz w:val="28"/>
                <w:szCs w:val="28"/>
                <w:lang w:val="en-US" w:eastAsia="zh-CN"/>
              </w:rPr>
              <w:t xml:space="preserve">单价</w:t>
            </w:r>
            <w:r>
              <w:rPr>
                <w:rFonts w:hint="eastAsia" w:ascii="宋体" w:hAnsi="宋体" w:eastAsia="宋体" w:cs="宋体"/>
                <w:b/>
                <w:bCs w:val="0"/>
                <w:color w:val="000000"/>
                <w:sz w:val="28"/>
                <w:szCs w:val="28"/>
                <w:lang w:eastAsia="zh-CN"/>
              </w:rPr>
              <w:t xml:space="preserve">）</w:t>
            </w:r>
            <w:r/>
          </w:p>
          <w:p>
            <w:pPr>
              <w:jc w:val="center"/>
              <w:spacing w:line="360" w:lineRule="auto"/>
              <w:rPr>
                <w:rFonts w:hint="eastAsia" w:ascii="宋体" w:hAnsi="宋体" w:eastAsia="宋体" w:cs="宋体"/>
                <w:bCs/>
                <w:color w:val="000000"/>
                <w:sz w:val="28"/>
                <w:szCs w:val="28"/>
                <w:lang w:eastAsia="zh-CN"/>
              </w:rPr>
            </w:pPr>
            <w:r>
              <w:rPr>
                <w:rFonts w:hint="eastAsia" w:ascii="宋体" w:hAnsi="宋体" w:eastAsia="宋体" w:cs="宋体"/>
                <w:b/>
                <w:bCs w:val="0"/>
                <w:color w:val="000000"/>
                <w:sz w:val="28"/>
                <w:szCs w:val="28"/>
                <w:lang w:eastAsia="zh-CN"/>
              </w:rPr>
              <w:t xml:space="preserve">（</w:t>
            </w:r>
            <w:r>
              <w:rPr>
                <w:rFonts w:hint="eastAsia" w:ascii="宋体" w:hAnsi="宋体" w:eastAsia="宋体" w:cs="宋体"/>
                <w:b/>
                <w:bCs w:val="0"/>
                <w:color w:val="000000"/>
                <w:sz w:val="28"/>
                <w:szCs w:val="28"/>
                <w:lang w:val="en-US" w:eastAsia="zh-CN"/>
              </w:rPr>
              <w:t xml:space="preserve">元/吨</w:t>
            </w:r>
            <w:r>
              <w:rPr>
                <w:rFonts w:hint="eastAsia" w:ascii="宋体" w:hAnsi="宋体" w:eastAsia="宋体" w:cs="宋体"/>
                <w:b/>
                <w:bCs w:val="0"/>
                <w:color w:val="000000"/>
                <w:sz w:val="28"/>
                <w:szCs w:val="28"/>
                <w:lang w:eastAsia="zh-CN"/>
              </w:rPr>
              <w:t xml:space="preserve">）</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交货期</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rPr>
          <w:rFonts w:ascii="宋体" w:hAnsi="宋体"/>
          <w:color w:val="000000"/>
          <w:sz w:val="24"/>
          <w:lang w:val="zh-CN"/>
        </w:rPr>
        <w:t xml:space="preserve">________________</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法定代表人或委托代理人（签字或盖章）：</w:t>
      </w:r>
      <w:r>
        <w:rPr>
          <w:rFonts w:ascii="宋体" w:hAnsi="宋体"/>
          <w:color w:val="000000"/>
          <w:sz w:val="24"/>
          <w:lang w:val="zh-CN"/>
        </w:rPr>
        <w:t xml:space="preserve">________________</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480"/>
        <w:jc w:val="left"/>
        <w:pageBreakBefore w:val="0"/>
        <w:spacing w:line="360" w:lineRule="auto"/>
        <w:widowControl w:val="off"/>
        <w:rPr>
          <w:rFonts w:hint="eastAsia" w:ascii="宋体" w:hAnsi="Times New Roman" w:eastAsia="宋体" w:cs="Times New Roman"/>
          <w:color w:val="c00000"/>
          <w:sz w:val="24"/>
          <w:highlight w:val="none"/>
        </w:rPr>
      </w:pPr>
      <w:r>
        <w:rPr>
          <w:rFonts w:hint="eastAsia" w:ascii="宋体" w:hAnsi="Times New Roman" w:eastAsia="宋体" w:cs="Times New Roman"/>
          <w:color w:val="c00000"/>
          <w:sz w:val="24"/>
          <w:highlight w:val="none"/>
          <w:lang w:val="en-US" w:eastAsia="zh-CN"/>
        </w:rPr>
        <w:t xml:space="preserve">注：1.</w:t>
      </w:r>
      <w:r>
        <w:rPr>
          <w:rFonts w:hint="eastAsia" w:ascii="宋体" w:hAnsi="宋体" w:eastAsia="宋体" w:cs="宋体"/>
          <w:b/>
          <w:bCs/>
          <w:color w:val="c00000"/>
          <w:sz w:val="24"/>
          <w:szCs w:val="24"/>
          <w:highlight w:val="none"/>
          <w:lang w:val="en-US" w:eastAsia="zh-CN"/>
        </w:rPr>
        <w:t xml:space="preserve">本项目</w:t>
      </w:r>
      <w:r>
        <w:rPr>
          <w:rFonts w:hint="eastAsia" w:ascii="宋体" w:hAnsi="宋体" w:eastAsia="宋体" w:cs="仿宋_GB2312"/>
          <w:b/>
          <w:bCs/>
          <w:color w:val="c00000"/>
          <w:sz w:val="24"/>
          <w:szCs w:val="28"/>
          <w:highlight w:val="none"/>
        </w:rPr>
        <w:t xml:space="preserve">以</w:t>
      </w:r>
      <w:r>
        <w:rPr>
          <w:rFonts w:hint="eastAsia" w:ascii="宋体" w:hAnsi="宋体" w:eastAsia="宋体" w:cs="仿宋_GB2312"/>
          <w:b/>
          <w:bCs/>
          <w:color w:val="c00000"/>
          <w:sz w:val="24"/>
          <w:szCs w:val="28"/>
          <w:highlight w:val="none"/>
          <w:lang w:val="en-US" w:eastAsia="zh-CN"/>
        </w:rPr>
        <w:t xml:space="preserve">有机无机复混肥料</w:t>
      </w:r>
      <w:r>
        <w:rPr>
          <w:rFonts w:hint="eastAsia" w:ascii="宋体" w:hAnsi="宋体" w:eastAsia="宋体" w:cs="仿宋_GB2312"/>
          <w:b/>
          <w:bCs/>
          <w:color w:val="c00000"/>
          <w:sz w:val="24"/>
          <w:szCs w:val="28"/>
          <w:highlight w:val="none"/>
        </w:rPr>
        <w:t xml:space="preserve">单</w:t>
      </w:r>
      <w:r>
        <w:rPr>
          <w:rFonts w:hint="eastAsia" w:ascii="宋体" w:hAnsi="宋体" w:eastAsia="宋体" w:cs="Times New Roman"/>
          <w:b/>
          <w:bCs/>
          <w:color w:val="c00000"/>
          <w:sz w:val="24"/>
          <w:szCs w:val="24"/>
          <w:highlight w:val="none"/>
        </w:rPr>
        <w:t xml:space="preserve">价</w:t>
      </w:r>
      <w:r>
        <w:rPr>
          <w:rFonts w:ascii="宋体" w:hAnsi="宋体" w:eastAsia="宋体" w:cs="Times New Roman"/>
          <w:b/>
          <w:bCs/>
          <w:color w:val="c00000"/>
          <w:sz w:val="24"/>
          <w:szCs w:val="24"/>
          <w:highlight w:val="none"/>
        </w:rPr>
        <w:t xml:space="preserve">报价</w:t>
      </w:r>
      <w:r>
        <w:rPr>
          <w:rFonts w:hint="eastAsia" w:ascii="宋体" w:hAnsi="宋体" w:eastAsia="宋体" w:cs="仿宋_GB2312"/>
          <w:b/>
          <w:bCs/>
          <w:color w:val="c00000"/>
          <w:sz w:val="24"/>
          <w:szCs w:val="28"/>
          <w:highlight w:val="none"/>
        </w:rPr>
        <w:t xml:space="preserve">作为价格分计算依据</w:t>
      </w:r>
      <w:r>
        <w:rPr>
          <w:rFonts w:hint="eastAsia" w:ascii="宋体" w:hAnsi="宋体" w:eastAsia="宋体" w:cs="仿宋_GB2312"/>
          <w:b/>
          <w:bCs/>
          <w:color w:val="c00000"/>
          <w:sz w:val="24"/>
          <w:szCs w:val="28"/>
          <w:highlight w:val="none"/>
          <w:lang w:eastAsia="zh-CN"/>
        </w:rPr>
        <w:t xml:space="preserve">，</w:t>
      </w:r>
      <w:r>
        <w:rPr>
          <w:rFonts w:hint="eastAsia" w:ascii="宋体" w:hAnsi="Times New Roman" w:eastAsia="宋体" w:cs="Times New Roman"/>
          <w:color w:val="c00000"/>
          <w:sz w:val="24"/>
          <w:highlight w:val="none"/>
        </w:rPr>
        <w:t xml:space="preserve">落实政府采购政策进行价格评审调整的，以调整后的价格计算投标基准价和投标报价，小数点后保留两位。</w:t>
      </w:r>
      <w:r/>
    </w:p>
    <w:p>
      <w:pPr>
        <w:ind w:firstLine="482"/>
        <w:jc w:val="left"/>
        <w:pageBreakBefore w:val="0"/>
        <w:spacing w:line="360" w:lineRule="auto"/>
        <w:widowControl w:val="off"/>
        <w:rPr>
          <w:rFonts w:hint="eastAsia" w:ascii="宋体" w:hAnsi="宋体" w:eastAsia="宋体" w:cs="仿宋_GB2312"/>
          <w:b/>
          <w:bCs/>
          <w:color w:val="c00000"/>
          <w:sz w:val="24"/>
          <w:szCs w:val="28"/>
          <w:highlight w:val="none"/>
          <w:lang w:val="en-US" w:eastAsia="zh-CN"/>
        </w:rPr>
      </w:pPr>
      <w:r>
        <w:rPr>
          <w:rFonts w:hint="eastAsia" w:ascii="宋体" w:hAnsi="宋体" w:eastAsia="宋体" w:cs="仿宋_GB2312"/>
          <w:b/>
          <w:bCs/>
          <w:color w:val="c00000"/>
          <w:sz w:val="24"/>
          <w:szCs w:val="28"/>
          <w:highlight w:val="none"/>
          <w:lang w:val="en-US" w:eastAsia="zh-CN"/>
        </w:rPr>
        <w:t xml:space="preserve">2“苏采云”制作工具中“开标一览表”格式无法修改，请各投标人按照苏采云提供格式进行填写所填写的单价单位默认“元/吨”。</w:t>
      </w:r>
      <w:r/>
    </w:p>
    <w:p>
      <w:pPr>
        <w:ind w:firstLine="420"/>
        <w:spacing w:line="360" w:lineRule="auto"/>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keepNext/>
        <w:spacing w:line="360" w:lineRule="auto"/>
        <w:rPr>
          <w:rFonts w:hint="eastAsia" w:ascii="宋体" w:hAnsi="宋体" w:eastAsia="宋体" w:cs="宋体"/>
          <w:b/>
          <w:bCs/>
          <w:color w:val="000000"/>
          <w:sz w:val="32"/>
          <w:szCs w:val="20"/>
        </w:rPr>
        <w:outlineLvl w:val="0"/>
      </w:pPr>
      <w:r>
        <w:rPr>
          <w:rFonts w:hint="eastAsia" w:ascii="宋体" w:hAnsi="宋体" w:eastAsia="宋体" w:cs="宋体"/>
          <w:color w:val="000000"/>
          <w:sz w:val="32"/>
          <w:szCs w:val="20"/>
        </w:rPr>
        <w:br w:type="page" w:clear="all"/>
      </w:r>
      <w:r>
        <w:rPr>
          <w:rFonts w:hint="eastAsia" w:ascii="宋体" w:hAnsi="宋体" w:eastAsia="宋体" w:cs="宋体"/>
          <w:b/>
          <w:bCs/>
          <w:color w:val="000000"/>
          <w:sz w:val="24"/>
          <w:szCs w:val="24"/>
        </w:rPr>
        <w:t xml:space="preserve">格式3、报价明细表</w:t>
      </w:r>
      <w:r/>
    </w:p>
    <w:p>
      <w:pPr>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p>
    <w:p>
      <w:pPr>
        <w:ind w:firstLine="0"/>
        <w:jc w:val="left"/>
        <w:spacing w:line="360" w:lineRule="auto"/>
        <w:rPr>
          <w:rFonts w:hint="default" w:ascii="宋体" w:hAnsi="宋体" w:eastAsia="宋体" w:cs="Times New Roman"/>
          <w:bCs/>
          <w:color w:val="000000"/>
          <w:sz w:val="24"/>
        </w:rPr>
      </w:pPr>
      <w:r>
        <w:rPr>
          <w:rFonts w:hint="eastAsia" w:ascii="宋体" w:hAnsi="宋体" w:eastAsia="宋体" w:cs="方正仿宋_GBK"/>
          <w:color w:val="000000"/>
          <w:sz w:val="24"/>
        </w:rPr>
        <w:t xml:space="preserve">标段名称：【标段名称】                      标段编号：【标段编号】</w:t>
      </w:r>
      <w:r/>
    </w:p>
    <w:p>
      <w:pPr>
        <w:pStyle w:val="831"/>
        <w:ind w:firstLine="0"/>
        <w:jc w:val="right"/>
        <w:rPr>
          <w:rFonts w:hAnsi="宋体"/>
          <w:color w:val="000000"/>
          <w:szCs w:val="24"/>
        </w:rPr>
      </w:pPr>
      <w:r>
        <w:rPr>
          <w:rFonts w:hint="eastAsia" w:hAnsi="宋体"/>
          <w:color w:val="000000"/>
          <w:szCs w:val="24"/>
        </w:rPr>
        <w:t xml:space="preserve">单位：元</w:t>
      </w:r>
      <w:r/>
    </w:p>
    <w:tbl>
      <w:tblPr>
        <w:tblStyle w:val="8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项号</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货物名称</w:t>
            </w:r>
            <w:r/>
          </w:p>
        </w:tc>
        <w:tc>
          <w:tcPr>
            <w:tcW w:w="709"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品牌</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规格型号</w:t>
            </w:r>
            <w:r/>
          </w:p>
        </w:tc>
        <w:tc>
          <w:tcPr>
            <w:tcW w:w="850"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制造商</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
                <w:color w:val="000000"/>
              </w:rPr>
              <w:t xml:space="preserve">制造商企业类型</w:t>
            </w:r>
            <w:r/>
          </w:p>
        </w:tc>
        <w:tc>
          <w:tcPr>
            <w:tcW w:w="709"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
                <w:color w:val="000000"/>
              </w:rPr>
              <w:t xml:space="preserve">单价</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采购数量</w:t>
            </w:r>
            <w:r/>
          </w:p>
        </w:tc>
        <w:tc>
          <w:tcPr>
            <w:tcW w:w="109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计量单位</w:t>
            </w:r>
            <w:r/>
          </w:p>
        </w:tc>
        <w:tc>
          <w:tcPr>
            <w:tcW w:w="1047"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总价</w:t>
            </w:r>
            <w:r/>
          </w:p>
        </w:tc>
      </w:tr>
      <w:tr>
        <w:trPr>
          <w:jc w:val="center"/>
          <w:trHeight w:val="581"/>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48"/>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51"/>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51"/>
        </w:trPr>
        <w:tc>
          <w:tcPr>
            <w:gridSpan w:val="10"/>
            <w:tcW w:w="9671"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eastAsia" w:ascii="Times New Roman" w:hAnsi="Times New Roman" w:eastAsia="宋体" w:cs="Times New Roman"/>
                <w:color w:val="ff0000"/>
                <w:szCs w:val="24"/>
                <w:highlight w:val="none"/>
              </w:rPr>
              <w:t xml:space="preserve">本项目专门面向本国产品采购</w:t>
            </w:r>
            <w:r>
              <w:rPr>
                <w:rFonts w:hint="eastAsia" w:ascii="Times New Roman" w:hAnsi="Times New Roman" w:eastAsia="宋体" w:cs="Times New Roman"/>
                <w:color w:val="ff0000"/>
                <w:szCs w:val="24"/>
                <w:highlight w:val="none"/>
                <w:lang w:val="en-US" w:eastAsia="zh-CN"/>
              </w:rPr>
              <w:t xml:space="preserve">,</w:t>
            </w:r>
            <w:r>
              <w:rPr>
                <w:rFonts w:hint="eastAsia" w:ascii="Times New Roman" w:hAnsi="Times New Roman" w:eastAsia="宋体" w:cs="Times New Roman"/>
                <w:color w:val="ff0000"/>
                <w:szCs w:val="24"/>
                <w:highlight w:val="none"/>
              </w:rPr>
              <w:t xml:space="preserve">本采购包中提供的符合本国产品标准的产品成本之和占该采购包提供的全部产品成本之和的比例为</w:t>
            </w:r>
            <w:r>
              <w:rPr>
                <w:rFonts w:hint="eastAsia" w:ascii="Times New Roman" w:hAnsi="Times New Roman" w:eastAsia="宋体" w:cs="Times New Roman"/>
                <w:color w:val="ff0000"/>
                <w:szCs w:val="24"/>
                <w:highlight w:val="none"/>
                <w:u w:val="single"/>
                <w:lang w:val="en-US" w:eastAsia="zh-CN"/>
              </w:rPr>
              <w:t xml:space="preserve"> 100 </w:t>
            </w:r>
            <w:r>
              <w:rPr>
                <w:rFonts w:hint="eastAsia" w:ascii="Times New Roman" w:hAnsi="Times New Roman" w:eastAsia="宋体" w:cs="Times New Roman"/>
                <w:color w:val="ff0000"/>
                <w:szCs w:val="24"/>
                <w:highlight w:val="none"/>
              </w:rPr>
              <w:t xml:space="preserve">%。</w:t>
            </w:r>
            <w:r/>
          </w:p>
        </w:tc>
      </w:tr>
    </w:tbl>
    <w:p>
      <w:pPr>
        <w:ind w:firstLine="420"/>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投标人（盖章）：</w:t>
      </w:r>
      <w:r>
        <w:rPr>
          <w:rFonts w:ascii="宋体" w:hAnsi="宋体"/>
          <w:color w:val="000000"/>
          <w:sz w:val="24"/>
          <w:lang w:val="zh-CN"/>
        </w:rPr>
        <w:t xml:space="preserve">________________</w:t>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法定代表人或委托代理人（签字或盖章）：</w:t>
      </w:r>
      <w:r>
        <w:rPr>
          <w:rFonts w:ascii="宋体" w:hAnsi="宋体"/>
          <w:color w:val="000000"/>
          <w:sz w:val="24"/>
          <w:lang w:val="zh-CN"/>
        </w:rPr>
        <w:t xml:space="preserve">________________</w:t>
      </w:r>
      <w:r/>
    </w:p>
    <w:p>
      <w:pPr>
        <w:ind w:firstLine="420"/>
        <w:spacing w:line="360" w:lineRule="auto"/>
        <w:widowControl/>
        <w:rPr>
          <w:rFonts w:hint="default" w:ascii="Times New Roman" w:hAnsi="宋体" w:eastAsia="宋体" w:cs="Times New Roman"/>
          <w:color w:val="000000"/>
        </w:rPr>
      </w:pPr>
      <w:r>
        <w:rPr>
          <w:rFonts w:hint="eastAsia" w:ascii="Times New Roman" w:hAnsi="Times New Roman" w:eastAsia="宋体" w:cs="Times New Roman"/>
          <w:color w:val="000000"/>
        </w:rPr>
        <w:t xml:space="preserve">日期：    年     月     日</w:t>
      </w:r>
      <w:r/>
    </w:p>
    <w:p>
      <w:pPr>
        <w:pStyle w:val="831"/>
        <w:ind w:firstLine="420"/>
        <w:rPr>
          <w:rFonts w:hint="eastAsia" w:hAnsi="宋体"/>
          <w:color w:val="000000"/>
          <w:szCs w:val="24"/>
        </w:rPr>
      </w:pPr>
      <w:r>
        <w:rPr>
          <w:rFonts w:hint="eastAsia" w:hAnsi="宋体"/>
          <w:color w:val="000000"/>
          <w:szCs w:val="24"/>
        </w:rPr>
        <w:t xml:space="preserve">填报说明：</w:t>
      </w:r>
      <w:r/>
    </w:p>
    <w:p>
      <w:pPr>
        <w:pStyle w:val="831"/>
        <w:ind w:firstLine="420"/>
        <w:rPr>
          <w:rFonts w:hint="eastAsia" w:hAnsi="宋体"/>
          <w:color w:val="000000"/>
          <w:szCs w:val="24"/>
        </w:rPr>
      </w:pPr>
      <w:r>
        <w:rPr>
          <w:rFonts w:hint="eastAsia" w:hAnsi="宋体"/>
          <w:color w:val="000000"/>
          <w:szCs w:val="24"/>
        </w:rPr>
        <w:t xml:space="preserve">1、</w:t>
      </w:r>
      <w:r>
        <w:rPr>
          <w:rFonts w:hint="eastAsia" w:hAnsi="宋体"/>
          <w:b/>
          <w:bCs/>
          <w:color w:val="000000"/>
          <w:szCs w:val="24"/>
        </w:rPr>
        <w:t xml:space="preserve">“制造商企业类型”栏填写内容为“大型”“中型”“小型”“微型”“监狱企业”或“残疾人福利性单位”。</w:t>
      </w:r>
      <w:r>
        <w:rPr>
          <w:rFonts w:hint="eastAsia" w:hAnsi="宋体"/>
          <w:color w:val="000000"/>
          <w:szCs w:val="24"/>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pStyle w:val="831"/>
        <w:ind w:firstLine="420"/>
        <w:rPr>
          <w:rFonts w:hint="eastAsia" w:hAnsi="宋体"/>
          <w:color w:val="000000"/>
          <w:szCs w:val="24"/>
        </w:rPr>
      </w:pPr>
      <w:r>
        <w:rPr>
          <w:rFonts w:hint="eastAsia" w:hAnsi="宋体"/>
          <w:color w:val="000000"/>
          <w:szCs w:val="24"/>
        </w:rPr>
        <w:t xml:space="preserve">2、以上总价包含货物费用、运杂费、安装施工费、集成费、税金和其他费用。</w:t>
      </w:r>
      <w:r/>
    </w:p>
    <w:p>
      <w:pPr>
        <w:pStyle w:val="831"/>
        <w:ind w:firstLine="420"/>
        <w:rPr>
          <w:rFonts w:hint="eastAsia" w:hAnsi="宋体"/>
          <w:color w:val="000000"/>
          <w:szCs w:val="24"/>
        </w:rPr>
      </w:pPr>
      <w:r>
        <w:rPr>
          <w:rFonts w:hint="eastAsia" w:hAnsi="宋体"/>
          <w:color w:val="000000"/>
          <w:szCs w:val="24"/>
        </w:rPr>
        <w:t xml:space="preserve">3、请供应商正确填写本表，所填内容将作为评审的依据，其内容应与对应的证明资料相符。</w:t>
      </w:r>
      <w:r/>
    </w:p>
    <w:p>
      <w:pPr>
        <w:pStyle w:val="831"/>
        <w:ind w:firstLine="420"/>
        <w:rPr>
          <w:rFonts w:hint="eastAsia" w:hAnsi="宋体"/>
          <w:color w:val="000000"/>
          <w:szCs w:val="24"/>
        </w:rPr>
      </w:pPr>
      <w:r>
        <w:rPr>
          <w:rFonts w:hint="eastAsia" w:hAnsi="宋体"/>
          <w:color w:val="000000"/>
          <w:szCs w:val="24"/>
        </w:rPr>
        <w:t xml:space="preserve">4、本表中事项填写不得有缺失，请如实填写，行数或事项不够，可自行增加。</w:t>
      </w:r>
      <w:r/>
    </w:p>
    <w:p>
      <w:pPr>
        <w:ind w:firstLine="420"/>
        <w:jc w:val="both"/>
        <w:spacing w:line="360" w:lineRule="auto"/>
        <w:widowControl w:val="off"/>
        <w:rPr>
          <w:rFonts w:hint="eastAsia" w:ascii="Times New Roman" w:hAnsi="Times New Roman" w:eastAsia="宋体" w:cs="Times New Roman"/>
          <w:color w:val="ff0000"/>
          <w:sz w:val="18"/>
          <w:szCs w:val="18"/>
          <w:highlight w:val="none"/>
          <w:lang w:val="en-US" w:eastAsia="zh-CN" w:bidi="ar-SA"/>
        </w:rPr>
      </w:pPr>
      <w:r>
        <w:rPr>
          <w:rFonts w:hint="eastAsia" w:ascii="Times New Roman" w:hAnsi="Times New Roman" w:eastAsia="宋体" w:cs="Times New Roman"/>
          <w:color w:val="ff0000"/>
          <w:sz w:val="18"/>
          <w:szCs w:val="18"/>
          <w:highlight w:val="none"/>
          <w:lang w:val="en-US" w:eastAsia="zh-CN" w:bidi="ar-SA"/>
        </w:rPr>
        <w:t xml:space="preserve">5、本采购包中含有多种产品时，供应商在本表中未填写本采购包中提供的符合本国产品标准的产品成本之和占该采购包提供的全部产品成本之和的比例数值的，或未提供《关于符合本国产品标准的声明函》，或本表与《关于符合本国产品标准的声明函》填写的占比数据不一致的，或比例数值未达到80%的，将不享受本国产品价格评审优惠。</w:t>
      </w:r>
      <w:r/>
    </w:p>
    <w:p>
      <w:pPr>
        <w:ind w:firstLine="420"/>
        <w:jc w:val="both"/>
        <w:spacing w:line="360" w:lineRule="auto"/>
        <w:widowControl w:val="off"/>
        <w:rPr>
          <w:rFonts w:hint="eastAsia" w:ascii="Times New Roman" w:hAnsi="Times New Roman" w:eastAsia="宋体" w:cs="Times New Roman"/>
          <w:color w:val="ff0000"/>
          <w:sz w:val="18"/>
          <w:szCs w:val="18"/>
          <w:highlight w:val="none"/>
          <w:lang w:val="en-US" w:eastAsia="zh-CN" w:bidi="ar-SA"/>
        </w:rPr>
      </w:pPr>
      <w:r>
        <w:rPr>
          <w:rFonts w:hint="eastAsia" w:ascii="Times New Roman" w:hAnsi="Times New Roman" w:eastAsia="宋体" w:cs="Times New Roman"/>
          <w:color w:val="ff0000"/>
          <w:sz w:val="18"/>
          <w:szCs w:val="18"/>
          <w:highlight w:val="none"/>
          <w:lang w:val="en-US" w:eastAsia="zh-CN" w:bidi="ar-SA"/>
        </w:rPr>
        <w:t xml:space="preserve">6、本项目以有机无机复混肥料单价报价作为价格分计算依据。</w:t>
      </w:r>
      <w:r/>
    </w:p>
    <w:p>
      <w:pPr>
        <w:ind w:firstLine="420"/>
        <w:jc w:val="both"/>
        <w:spacing w:line="360" w:lineRule="auto"/>
        <w:widowControl w:val="off"/>
        <w:rPr>
          <w:rFonts w:hint="eastAsia" w:ascii="Times New Roman" w:hAnsi="Times New Roman" w:eastAsia="宋体" w:cs="Times New Roman"/>
          <w:color w:val="ff0000"/>
          <w:sz w:val="18"/>
          <w:szCs w:val="18"/>
          <w:highlight w:val="none"/>
          <w:lang w:val="en-US" w:eastAsia="zh-CN" w:bidi="ar-SA"/>
        </w:rPr>
      </w:pPr>
      <w:r>
        <w:rPr>
          <w:rFonts w:hint="eastAsia" w:ascii="Times New Roman" w:hAnsi="Times New Roman" w:eastAsia="宋体" w:cs="Times New Roman"/>
          <w:color w:val="ff0000"/>
          <w:sz w:val="18"/>
          <w:szCs w:val="18"/>
          <w:highlight w:val="none"/>
          <w:lang w:val="en-US" w:eastAsia="zh-CN" w:bidi="ar-SA"/>
        </w:rPr>
        <w:t xml:space="preserve">注：本项目为足额采购，投标固定总价为2600000.00元（260万元），总价不作任何调整。各投标人填报的单价不得超过招标文件规定的最高单价限价；供货数量由投标人结合限价单价自主合理测算填报，须严格满足单价×对应数量，汇总合计金额精准等于2600000.00元。投标总价高于、低于260万元，或单价超出最高单价限价，或报价汇总金额与固定总价不一致的，均视为未实质性响应招标文件要求，按无效投标处理。</w:t>
      </w:r>
      <w:r/>
    </w:p>
    <w:p>
      <w:pPr>
        <w:ind w:firstLine="420"/>
        <w:jc w:val="both"/>
        <w:spacing w:line="360" w:lineRule="auto"/>
        <w:widowControl w:val="off"/>
        <w:rPr>
          <w:rFonts w:hint="eastAsia" w:ascii="宋体" w:hAnsi="宋体" w:eastAsia="宋体" w:cs="宋体"/>
          <w:b/>
          <w:bCs/>
          <w:color w:val="000000"/>
          <w:sz w:val="28"/>
          <w:szCs w:val="20"/>
        </w:rPr>
      </w:pPr>
      <w:r>
        <w:rPr>
          <w:rFonts w:hint="eastAsia" w:ascii="宋体" w:hAnsi="宋体" w:eastAsia="宋体" w:cs="宋体"/>
          <w:b/>
          <w:bCs/>
          <w:color w:val="000000"/>
          <w:sz w:val="24"/>
          <w:szCs w:val="24"/>
        </w:rPr>
        <w:t xml:space="preserve">格式4、中小企业声明函</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中小企业声明函</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pStyle w:val="821"/>
        <w:ind w:left="0" w:righ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项目（项目名称）的采购活动，提供的货物全部由符合政策要求的中小微企业制造。相关企业（含联合体中的中小微企业、签订采购包意向协议的中小微企业）的具体情况如下：</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 </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ind w:right="48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2、请供应商如实填写，所填内容将作为评审的依据。其内容填写须与报价明细表一致，如填写不完整或不一致，将不享受扶持政策。</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sz w:val="24"/>
          <w:szCs w:val="24"/>
        </w:rPr>
        <w:t xml:space="preserve">3、中标供应商的《中小企业声明函》随中标结果公开。</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keepNext/>
        <w:spacing w:line="360" w:lineRule="auto"/>
        <w:rPr>
          <w:rFonts w:hint="eastAsia" w:ascii="宋体" w:hAnsi="宋体" w:eastAsia="宋体" w:cs="宋体"/>
          <w:b/>
          <w:bCs/>
          <w:sz w:val="28"/>
          <w:szCs w:val="20"/>
        </w:rPr>
        <w:outlineLvl w:val="0"/>
      </w:pPr>
      <w:r>
        <w:rPr>
          <w:rFonts w:hint="eastAsia" w:ascii="宋体" w:hAnsi="宋体" w:eastAsia="宋体" w:cs="宋体"/>
          <w:b/>
          <w:bCs/>
          <w:color w:val="000000"/>
          <w:sz w:val="24"/>
          <w:szCs w:val="24"/>
        </w:rPr>
        <w:t xml:space="preserve">格式5、残疾人福利性企业声明函</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pStyle w:val="813"/>
      </w:pPr>
      <w:r/>
      <w:r/>
    </w:p>
    <w:p>
      <w:pPr>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p>
    <w:p>
      <w:pPr>
        <w:ind w:firstLine="480"/>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p>
    <w:p>
      <w:pPr>
        <w:ind w:firstLine="480"/>
        <w:rPr>
          <w:rFonts w:ascii="宋体" w:hAnsi="宋体"/>
          <w:sz w:val="24"/>
        </w:rPr>
      </w:pPr>
      <w:r>
        <w:rPr>
          <w:rFonts w:hint="eastAsia" w:ascii="宋体" w:hAnsi="宋体"/>
          <w:sz w:val="24"/>
        </w:rPr>
        <w:t xml:space="preserve"> …… </w:t>
      </w:r>
      <w:r/>
    </w:p>
    <w:p>
      <w:pPr>
        <w:ind w:firstLine="480"/>
        <w:rPr>
          <w:rFonts w:ascii="宋体" w:hAnsi="宋体"/>
          <w:sz w:val="24"/>
        </w:rPr>
      </w:pPr>
      <w:r>
        <w:rPr>
          <w:rFonts w:hint="eastAsia" w:ascii="宋体" w:hAnsi="宋体"/>
          <w:sz w:val="24"/>
        </w:rPr>
        <w:t xml:space="preserve">本企业对上述声明内容的真实性负责。如有虚假，将依法承担相应责任。</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企业名称(盖章)：</w:t>
      </w:r>
      <w:r>
        <w:rPr>
          <w:rFonts w:ascii="宋体" w:hAnsi="宋体"/>
          <w:color w:val="000000"/>
          <w:sz w:val="24"/>
          <w:lang w:val="zh-CN"/>
        </w:rPr>
        <w:t xml:space="preserve">________________</w:t>
      </w:r>
      <w:r/>
    </w:p>
    <w:p>
      <w:pPr>
        <w:ind w:firstLine="480"/>
        <w:spacing w:line="588" w:lineRule="exact"/>
        <w:rPr>
          <w:b/>
          <w:sz w:val="22"/>
          <w:szCs w:val="21"/>
        </w:rPr>
      </w:pPr>
      <w:r>
        <w:rPr>
          <w:rFonts w:hint="eastAsia" w:ascii="宋体" w:hAnsi="宋体"/>
          <w:sz w:val="24"/>
        </w:rPr>
        <w:t xml:space="preserve">　　　　　　　　　　　　　　　　　　日期：   年   月   日</w:t>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0"/>
        <w:rPr>
          <w:rFonts w:ascii="宋体" w:hAnsi="宋体"/>
          <w:bCs/>
          <w:sz w:val="24"/>
        </w:rPr>
        <w:outlineLvl w:val="0"/>
      </w:pPr>
      <w:r>
        <w:rPr>
          <w:rFonts w:hint="eastAsia" w:ascii="宋体" w:hAnsi="宋体"/>
          <w:bCs/>
          <w:sz w:val="24"/>
        </w:rPr>
        <w:t xml:space="preserve">填报说明：</w:t>
      </w:r>
      <w:r/>
    </w:p>
    <w:p>
      <w:pPr>
        <w:ind w:firstLine="480"/>
        <w:jc w:val="left"/>
        <w:rPr>
          <w:rFonts w:ascii="宋体" w:hAnsi="宋体"/>
          <w:bCs/>
          <w:sz w:val="24"/>
        </w:rPr>
      </w:pPr>
      <w:r>
        <w:rPr>
          <w:rFonts w:hint="eastAsia" w:ascii="宋体" w:hAnsi="宋体"/>
          <w:bCs/>
          <w:sz w:val="24"/>
        </w:rPr>
        <w:t xml:space="preserve">1、</w:t>
      </w:r>
      <w:r>
        <w:rPr>
          <w:rFonts w:hint="eastAsia" w:ascii="宋体" w:hAnsi="宋体"/>
          <w:sz w:val="24"/>
        </w:rPr>
        <w:t xml:space="preserve">请供应商如实填写，所填内容须与报价明细表一致，如填写不完整或不一致或填写有误，将不享受扶持政策。</w:t>
      </w:r>
      <w:r/>
    </w:p>
    <w:p>
      <w:pPr>
        <w:ind w:firstLine="480"/>
        <w:jc w:val="left"/>
        <w:rPr>
          <w:sz w:val="24"/>
        </w:rPr>
      </w:pPr>
      <w:r>
        <w:rPr>
          <w:rFonts w:hint="eastAsia" w:ascii="宋体" w:hAnsi="宋体"/>
          <w:bCs/>
          <w:sz w:val="24"/>
        </w:rPr>
        <w:t xml:space="preserve">2、中标供应商的《残疾人福利性单位声明函》随中标结果公开。</w:t>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spacing w:line="360" w:lineRule="auto"/>
      </w:pPr>
      <w:r/>
      <w:r/>
    </w:p>
    <w:p>
      <w:pPr>
        <w:ind w:right="480" w:firstLine="420"/>
        <w:spacing w:line="360" w:lineRule="auto"/>
      </w:pPr>
      <w:r/>
      <w:r/>
    </w:p>
    <w:p>
      <w:pPr>
        <w:keepNext/>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、关于符合本国产品标准的声明函</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关于符合本国产品标准的声明函</w:t>
      </w:r>
      <w:r/>
    </w:p>
    <w:p>
      <w:pPr>
        <w:pStyle w:val="82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（产品名称1）</w:t>
      </w:r>
      <w:r>
        <w:rPr>
          <w:rStyle w:val="825"/>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（厂名）</w:t>
      </w:r>
      <w:r>
        <w:rPr>
          <w:rStyle w:val="825"/>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（规定比例）</w:t>
      </w:r>
      <w:r>
        <w:rPr>
          <w:rStyle w:val="825"/>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（关键组件）</w:t>
      </w:r>
      <w:r>
        <w:rPr>
          <w:rStyle w:val="825"/>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（关键工序）</w:t>
      </w:r>
      <w:r>
        <w:rPr>
          <w:rStyle w:val="825"/>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821"/>
        <w:ind w:left="0" w:right="0" w:firstLine="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821"/>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rPr>
          <w:rFonts w:ascii="宋体" w:hAnsi="宋体"/>
          <w:color w:val="000000"/>
          <w:sz w:val="24"/>
          <w:lang w:val="zh-CN"/>
        </w:rPr>
        <w:t xml:space="preserve">________________</w:t>
      </w:r>
      <w:r>
        <w:rPr>
          <w:rFonts w:hint="eastAsia" w:ascii="宋体" w:hAnsi="宋体" w:eastAsia="宋体" w:cs="宋体"/>
          <w:i w:val="0"/>
          <w:iCs w:val="0"/>
          <w:caps w:val="0"/>
          <w:color w:val="333333"/>
          <w:spacing w:val="0"/>
          <w:sz w:val="24"/>
          <w:szCs w:val="24"/>
          <w:shd w:val="clear" w:color="auto" w:fill="ffffff"/>
        </w:rPr>
        <w:t xml:space="preserve">        </w:t>
      </w:r>
      <w:r/>
    </w:p>
    <w:p>
      <w:pPr>
        <w:pStyle w:val="821"/>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p>
    <w:p>
      <w:pPr>
        <w:ind w:firstLine="480"/>
        <w:jc w:val="both"/>
        <w:keepLines/>
        <w:keepNext/>
        <w:spacing w:line="360" w:lineRule="auto"/>
        <w:rPr>
          <w:rFonts w:hint="eastAsia" w:ascii="宋体" w:hAnsi="宋体" w:eastAsia="宋体" w:cs="宋体"/>
          <w:i w:val="0"/>
          <w:iCs w:val="0"/>
          <w:caps w:val="0"/>
          <w:color w:val="333333"/>
          <w:spacing w:val="0"/>
          <w:sz w:val="24"/>
          <w:szCs w:val="24"/>
          <w:shd w:val="clear" w:color="auto" w:fill="ffffff"/>
        </w:rPr>
        <w:outlineLvl w:val="9"/>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p>
    <w:p>
      <w:pPr>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br w:type="page" w:clear="all"/>
      </w:r>
      <w:r/>
    </w:p>
    <w:p>
      <w:pPr>
        <w:keepNext/>
        <w:spacing w:line="360" w:lineRule="auto"/>
        <w:rPr>
          <w:rFonts w:hint="eastAsia" w:ascii="宋体" w:hAnsi="宋体" w:eastAsia="宋体" w:cs="宋体"/>
          <w:b/>
          <w:bCs/>
          <w:color w:val="000000"/>
          <w:sz w:val="28"/>
          <w:szCs w:val="20"/>
        </w:rPr>
        <w:outlineLvl w:val="0"/>
      </w:pP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、具备履行合同所必需的设备和专业技术能力的声明及证明材料</w:t>
      </w:r>
      <w:r/>
    </w:p>
    <w:p>
      <w:pPr>
        <w:jc w:val="left"/>
        <w:rPr>
          <w:rFonts w:hint="eastAsia" w:ascii="宋体" w:hAnsi="宋体" w:eastAsia="宋体" w:cs="宋体"/>
          <w:b/>
          <w:bCs/>
          <w:color w:val="000000"/>
          <w:szCs w:val="24"/>
        </w:rPr>
      </w:pPr>
      <w:r>
        <w:rPr>
          <w:rFonts w:hint="eastAsia" w:ascii="宋体" w:hAnsi="宋体" w:eastAsia="宋体" w:cs="宋体"/>
          <w:b/>
          <w:bCs/>
          <w:color w:val="000000"/>
          <w:szCs w:val="24"/>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ind w:firstLine="0"/>
        <w:rPr>
          <w:color w:val="000000"/>
          <w:sz w:val="24"/>
        </w:rPr>
      </w:pPr>
      <w:r>
        <w:rPr>
          <w:color w:val="000000"/>
          <w:sz w:val="24"/>
        </w:rPr>
      </w:r>
      <w:r/>
    </w:p>
    <w:p>
      <w:pPr>
        <w:ind w:firstLine="480"/>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rPr>
          <w:rFonts w:hint="eastAsia"/>
          <w:b/>
          <w:bCs/>
          <w:color w:val="000000"/>
          <w:sz w:val="24"/>
        </w:rPr>
        <w:t xml:space="preserve">（须附证明材料）</w:t>
      </w:r>
      <w:r/>
    </w:p>
    <w:p>
      <w:pPr>
        <w:pStyle w:val="813"/>
      </w:pPr>
      <w:r/>
      <w:r/>
    </w:p>
    <w:p>
      <w:pPr>
        <w:ind w:firstLine="480"/>
        <w:rPr>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rPr>
          <w:rFonts w:hint="eastAsia"/>
          <w:b/>
          <w:bCs/>
          <w:color w:val="000000"/>
          <w:sz w:val="24"/>
        </w:rPr>
        <w:t xml:space="preserve">（须附证明材料）</w:t>
      </w:r>
      <w:r/>
    </w:p>
    <w:p>
      <w:pPr>
        <w:ind w:firstLine="480"/>
        <w:rPr>
          <w:color w:val="000000"/>
          <w:sz w:val="24"/>
        </w:rPr>
      </w:pPr>
      <w:r>
        <w:rPr>
          <w:color w:val="000000"/>
          <w:sz w:val="24"/>
        </w:rPr>
      </w:r>
      <w:r/>
    </w:p>
    <w:p>
      <w:pPr>
        <w:ind w:firstLine="480"/>
        <w:rPr>
          <w:color w:val="000000"/>
          <w:sz w:val="24"/>
        </w:rPr>
      </w:pPr>
      <w:r>
        <w:rPr>
          <w:color w:val="000000"/>
          <w:sz w:val="24"/>
        </w:rPr>
      </w:r>
      <w:r/>
    </w:p>
    <w:p>
      <w:pPr>
        <w:ind w:firstLine="480"/>
        <w:rPr>
          <w:color w:val="000000"/>
          <w:sz w:val="24"/>
        </w:rPr>
      </w:pPr>
      <w:r>
        <w:rPr>
          <w:rFonts w:hint="eastAsia"/>
          <w:color w:val="000000"/>
          <w:sz w:val="24"/>
        </w:rPr>
        <w:t xml:space="preserve">投标人（盖章）：</w:t>
      </w:r>
      <w:r>
        <w:rPr>
          <w:rFonts w:ascii="宋体" w:hAnsi="宋体"/>
          <w:color w:val="000000"/>
          <w:sz w:val="24"/>
          <w:lang w:val="zh-CN"/>
        </w:rPr>
        <w:t xml:space="preserve">________________</w:t>
      </w:r>
      <w:r/>
    </w:p>
    <w:p>
      <w:pPr>
        <w:ind w:firstLine="480"/>
        <w:rPr>
          <w:color w:val="000000"/>
          <w:sz w:val="24"/>
        </w:rPr>
      </w:pPr>
      <w:r>
        <w:rPr>
          <w:rFonts w:hint="eastAsia"/>
          <w:color w:val="000000"/>
          <w:sz w:val="24"/>
        </w:rPr>
        <w:t xml:space="preserve">法定代表人或委托代理人（签字或盖章）：</w:t>
      </w:r>
      <w:r>
        <w:rPr>
          <w:rFonts w:ascii="宋体" w:hAnsi="宋体"/>
          <w:color w:val="000000"/>
          <w:sz w:val="24"/>
          <w:lang w:val="zh-CN"/>
        </w:rPr>
        <w:t xml:space="preserve">________________</w:t>
      </w:r>
      <w:r/>
    </w:p>
    <w:p>
      <w:pPr>
        <w:ind w:firstLine="480"/>
        <w:rPr>
          <w:color w:val="000000"/>
          <w:sz w:val="24"/>
        </w:rPr>
      </w:pPr>
      <w:r>
        <w:rPr>
          <w:rFonts w:hint="eastAsia"/>
          <w:color w:val="000000"/>
          <w:sz w:val="24"/>
        </w:rPr>
        <w:t xml:space="preserve">日期：    年     月     日</w:t>
      </w:r>
      <w:r/>
    </w:p>
    <w:p>
      <w:pPr>
        <w:pStyle w:val="813"/>
      </w:pPr>
      <w:r/>
      <w:r/>
    </w:p>
    <w:p>
      <w:pPr>
        <w:jc w:val="left"/>
        <w:spacing w:line="360" w:lineRule="auto"/>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附主要设备和主要专业技术能力的</w:t>
      </w:r>
      <w:r>
        <w:rPr>
          <w:rFonts w:hint="eastAsia" w:ascii="Times New Roman" w:hAnsi="Times New Roman" w:eastAsia="宋体" w:cs="Times New Roman"/>
          <w:b/>
          <w:bCs/>
          <w:color w:val="000000"/>
          <w:sz w:val="24"/>
          <w:szCs w:val="24"/>
          <w:lang w:val="en-US" w:eastAsia="zh-CN"/>
        </w:rPr>
        <w:t xml:space="preserve">相关</w:t>
      </w:r>
      <w:r>
        <w:rPr>
          <w:rFonts w:hint="eastAsia" w:ascii="Times New Roman" w:hAnsi="Times New Roman" w:eastAsia="宋体" w:cs="Times New Roman"/>
          <w:b/>
          <w:bCs/>
          <w:color w:val="000000"/>
          <w:sz w:val="24"/>
          <w:szCs w:val="24"/>
        </w:rPr>
        <w:t xml:space="preserve">证明材料</w:t>
      </w:r>
      <w:r>
        <w:rPr>
          <w:rFonts w:hint="eastAsia" w:ascii="Times New Roman" w:hAnsi="Times New Roman" w:eastAsia="宋体" w:cs="Times New Roman"/>
          <w:b/>
          <w:bCs/>
          <w:color w:val="000000"/>
          <w:sz w:val="24"/>
          <w:szCs w:val="24"/>
          <w:lang w:eastAsia="zh-CN"/>
        </w:rPr>
        <w:t xml:space="preserve">，</w:t>
      </w:r>
      <w:r>
        <w:rPr>
          <w:rFonts w:hint="eastAsia" w:ascii="Times New Roman" w:hAnsi="Times New Roman" w:eastAsia="宋体" w:cs="Times New Roman"/>
          <w:b/>
          <w:bCs/>
          <w:color w:val="000000"/>
          <w:sz w:val="24"/>
          <w:szCs w:val="24"/>
        </w:rPr>
        <w:t xml:space="preserve">未提供</w:t>
      </w:r>
      <w:r>
        <w:rPr>
          <w:rFonts w:hint="eastAsia" w:ascii="Times New Roman" w:hAnsi="Times New Roman" w:eastAsia="宋体" w:cs="Times New Roman"/>
          <w:b/>
          <w:bCs/>
          <w:color w:val="000000"/>
          <w:sz w:val="24"/>
          <w:szCs w:val="24"/>
          <w:lang w:val="en-US" w:eastAsia="zh-CN"/>
        </w:rPr>
        <w:t xml:space="preserve">证明</w:t>
      </w:r>
      <w:r>
        <w:rPr>
          <w:rFonts w:hint="eastAsia" w:ascii="Times New Roman" w:hAnsi="Times New Roman" w:eastAsia="宋体" w:cs="Times New Roman"/>
          <w:b/>
          <w:bCs/>
          <w:color w:val="000000"/>
          <w:sz w:val="24"/>
          <w:szCs w:val="24"/>
        </w:rPr>
        <w:t xml:space="preserve">材料的资格审查不予通过，后果由</w:t>
      </w:r>
      <w:r>
        <w:rPr>
          <w:rFonts w:hint="eastAsia" w:ascii="Times New Roman" w:hAnsi="Times New Roman" w:eastAsia="宋体" w:cs="Times New Roman"/>
          <w:b/>
          <w:bCs/>
          <w:color w:val="000000"/>
          <w:sz w:val="24"/>
          <w:szCs w:val="24"/>
          <w:lang w:val="en-US" w:eastAsia="zh-CN"/>
        </w:rPr>
        <w:t xml:space="preserve">投标人</w:t>
      </w:r>
      <w:r>
        <w:rPr>
          <w:rFonts w:hint="eastAsia" w:ascii="Times New Roman" w:hAnsi="Times New Roman" w:eastAsia="宋体" w:cs="Times New Roman"/>
          <w:b/>
          <w:bCs/>
          <w:color w:val="000000"/>
          <w:sz w:val="24"/>
          <w:szCs w:val="24"/>
        </w:rPr>
        <w:t xml:space="preserve">自行承担。</w:t>
      </w:r>
      <w:r/>
    </w:p>
    <w:p>
      <w:pPr>
        <w:ind w:firstLine="5400"/>
        <w:rPr>
          <w:color w:val="000000"/>
          <w:sz w:val="24"/>
        </w:rPr>
      </w:pPr>
      <w:r>
        <w:rPr>
          <w:color w:val="000000"/>
          <w:sz w:val="24"/>
        </w:rPr>
      </w:r>
      <w:r/>
    </w:p>
    <w:p>
      <w:pPr>
        <w:ind w:firstLine="422"/>
        <w:spacing w:line="460" w:lineRule="exact"/>
        <w:rPr>
          <w:b/>
          <w:color w:val="000000"/>
        </w:rPr>
      </w:pPr>
      <w:r>
        <w:rPr>
          <w:b/>
          <w:color w:val="000000"/>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keepNext/>
        <w:spacing w:line="360" w:lineRule="auto"/>
        <w:rPr>
          <w:rFonts w:hint="eastAsia" w:ascii="宋体" w:hAnsi="宋体" w:eastAsia="宋体" w:cs="宋体"/>
          <w:b/>
          <w:bCs/>
          <w:color w:val="000000"/>
          <w:sz w:val="28"/>
          <w:szCs w:val="20"/>
        </w:rPr>
        <w:outlineLvl w:val="0"/>
      </w:pPr>
      <w:r>
        <w:rPr>
          <w:rFonts w:hint="eastAsia" w:ascii="宋体" w:hAnsi="宋体" w:eastAsia="宋体" w:cs="宋体"/>
          <w:sz w:val="28"/>
          <w:szCs w:val="2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、参加政府采购活动前 3 年内在经营活动中没有重大违法记录的书面声明</w:t>
      </w:r>
      <w:r/>
    </w:p>
    <w:p>
      <w:pPr>
        <w:ind w:firstLine="422"/>
        <w:spacing w:line="360" w:lineRule="auto"/>
        <w:rPr>
          <w:rFonts w:hint="eastAsia" w:ascii="宋体" w:hAnsi="宋体" w:eastAsia="宋体" w:cs="宋体"/>
          <w:b/>
          <w:bCs/>
          <w:szCs w:val="24"/>
        </w:rPr>
      </w:pPr>
      <w:r>
        <w:rPr>
          <w:rFonts w:hint="eastAsia" w:ascii="宋体" w:hAnsi="宋体" w:eastAsia="宋体" w:cs="宋体"/>
          <w:b/>
          <w:bCs/>
          <w:szCs w:val="24"/>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声  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ascii="宋体" w:hAnsi="宋体"/>
          <w:color w:val="000000"/>
          <w:sz w:val="24"/>
          <w:lang w:val="zh-CN"/>
        </w:rPr>
        <w:t xml:space="preserve">________________</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rPr>
          <w:rFonts w:ascii="宋体" w:hAnsi="宋体"/>
          <w:color w:val="000000"/>
          <w:sz w:val="24"/>
          <w:lang w:val="zh-CN"/>
        </w:rPr>
        <w:t xml:space="preserve">________________</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ascii="黑体" w:hAnsi="黑体" w:eastAsia="黑体" w:cs="黑体"/>
          <w:spacing w:val="9"/>
          <w:sz w:val="35"/>
          <w:szCs w:val="35"/>
        </w:rPr>
      </w:pPr>
      <w:r>
        <w:rPr>
          <w:rFonts w:ascii="黑体" w:hAnsi="黑体" w:eastAsia="黑体" w:cs="黑体"/>
          <w:spacing w:val="9"/>
          <w:sz w:val="35"/>
          <w:szCs w:val="35"/>
        </w:rPr>
        <w:br w:type="page" w:clear="all"/>
      </w:r>
      <w:r/>
    </w:p>
    <w:p>
      <w:pPr>
        <w:pStyle w:val="839"/>
        <w:numPr>
          <w:ilvl w:val="0"/>
          <w:numId w:val="0"/>
        </w:numPr>
        <w:ind w:left="0" w:firstLine="0"/>
        <w:rPr>
          <w:color w:val="000000"/>
        </w:rPr>
        <w:outlineLvl w:val="9"/>
      </w:pPr>
      <w:r>
        <w:rPr>
          <w:rFonts w:hint="eastAsia" w:ascii="宋体" w:hAnsi="宋体" w:eastAsia="宋体"/>
          <w:b w:val="0"/>
          <w:color w:val="000000"/>
          <w:sz w:val="24"/>
          <w:szCs w:val="24"/>
        </w:rPr>
        <w:t xml:space="preserve">格式</w:t>
      </w:r>
      <w:r>
        <w:rPr>
          <w:rFonts w:hint="eastAsia" w:ascii="宋体" w:hAnsi="宋体" w:eastAsia="宋体"/>
          <w:b w:val="0"/>
          <w:color w:val="000000"/>
          <w:sz w:val="24"/>
          <w:szCs w:val="24"/>
          <w:lang w:val="en-US" w:eastAsia="zh-CN"/>
        </w:rPr>
        <w:t xml:space="preserve">9</w:t>
      </w:r>
      <w:r>
        <w:rPr>
          <w:rFonts w:hint="eastAsia" w:ascii="宋体" w:hAnsi="宋体" w:eastAsia="宋体"/>
          <w:b w:val="0"/>
          <w:color w:val="000000"/>
          <w:sz w:val="24"/>
          <w:szCs w:val="24"/>
        </w:rPr>
        <w:t xml:space="preserve">、财务状况报告及税收、社会保障资金缴纳情况承诺函</w:t>
      </w:r>
      <w:r/>
    </w:p>
    <w:p>
      <w:pPr>
        <w:ind w:firstLine="0"/>
        <w:jc w:val="center"/>
        <w:rPr>
          <w:rFonts w:ascii="黑体" w:hAnsi="黑体" w:eastAsia="黑体" w:cs="宋体"/>
          <w:bCs/>
          <w:sz w:val="36"/>
          <w:szCs w:val="28"/>
        </w:rPr>
      </w:pPr>
      <w:r>
        <w:rPr>
          <w:rFonts w:ascii="黑体" w:hAnsi="黑体" w:eastAsia="黑体" w:cs="宋体"/>
          <w:bCs/>
          <w:sz w:val="36"/>
          <w:szCs w:val="28"/>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pStyle w:val="813"/>
      </w:pPr>
      <w:r/>
      <w:r/>
    </w:p>
    <w:p>
      <w:pPr>
        <w:ind w:firstLine="0"/>
        <w:keepLines w:val="0"/>
        <w:keepNext w:val="0"/>
        <w:pageBreakBefore w:val="0"/>
        <w:spacing w:line="360" w:lineRule="auto"/>
        <w:widowControl w:val="off"/>
        <w:rPr>
          <w:rFonts w:ascii="宋体" w:hAnsi="宋体"/>
          <w:sz w:val="24"/>
        </w:rPr>
      </w:pPr>
      <w:r>
        <w:rPr>
          <w:rFonts w:hint="eastAsia" w:ascii="宋体" w:hAnsi="宋体"/>
          <w:sz w:val="24"/>
        </w:rPr>
        <w:t xml:space="preserve">致：</w:t>
      </w:r>
      <w:r>
        <w:rPr>
          <w:rFonts w:hint="eastAsia" w:ascii="宋体" w:hAnsi="宋体"/>
          <w:sz w:val="24"/>
          <w:u w:val="single"/>
        </w:rPr>
        <w:t xml:space="preserve">【采购单位】</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我方</w:t>
      </w:r>
      <w:r>
        <w:rPr>
          <w:rFonts w:hint="eastAsia" w:ascii="宋体" w:hAnsi="宋体"/>
          <w:sz w:val="24"/>
          <w:u w:val="single"/>
        </w:rPr>
        <w:t xml:space="preserve"> 【供应商名称】 </w:t>
      </w:r>
      <w:r>
        <w:rPr>
          <w:rFonts w:hint="eastAsia" w:ascii="宋体" w:hAnsi="宋体"/>
          <w:sz w:val="24"/>
        </w:rPr>
        <w:t xml:space="preserve">参加</w:t>
      </w:r>
      <w:r>
        <w:rPr>
          <w:rFonts w:hint="eastAsia" w:ascii="宋体" w:hAnsi="宋体"/>
          <w:sz w:val="24"/>
          <w:u w:val="single"/>
        </w:rPr>
        <w:t xml:space="preserve">【标段名称】</w:t>
      </w:r>
      <w:r>
        <w:rPr>
          <w:rFonts w:hint="eastAsia" w:ascii="宋体" w:hAnsi="宋体"/>
          <w:sz w:val="24"/>
        </w:rPr>
        <w:t xml:space="preserve">（项目编号：</w:t>
      </w:r>
      <w:r>
        <w:rPr>
          <w:rFonts w:hint="eastAsia" w:ascii="宋体" w:hAnsi="宋体"/>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（1）具有良好的商业信誉和健全的财务会计制度（财务状况报告）；</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（2）有依法缴纳税收和社会保障资金的良好记录。</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特此承诺</w:t>
      </w:r>
      <w:r/>
    </w:p>
    <w:p>
      <w:pPr>
        <w:ind w:firstLine="480"/>
        <w:keepLines w:val="0"/>
        <w:keepNext w:val="0"/>
        <w:pageBreakBefore w:val="0"/>
        <w:spacing w:line="360" w:lineRule="auto"/>
        <w:widowControl w:val="off"/>
        <w:rPr>
          <w:rFonts w:ascii="宋体" w:hAnsi="宋体"/>
          <w:sz w:val="24"/>
        </w:rPr>
      </w:pPr>
      <w:r>
        <w:rPr>
          <w:rFonts w:ascii="宋体" w:hAnsi="宋体"/>
          <w:sz w:val="24"/>
        </w:rPr>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投标人（盖章）：</w:t>
      </w:r>
      <w:r>
        <w:rPr>
          <w:rFonts w:ascii="宋体" w:hAnsi="宋体"/>
          <w:color w:val="000000"/>
          <w:sz w:val="24"/>
          <w:lang w:val="zh-CN"/>
        </w:rPr>
        <w:t xml:space="preserve">________________</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法定代表人或委托代理人（签字或盖章）：</w:t>
      </w:r>
      <w:r>
        <w:rPr>
          <w:rFonts w:ascii="宋体" w:hAnsi="宋体"/>
          <w:color w:val="000000"/>
          <w:sz w:val="24"/>
          <w:lang w:val="zh-CN"/>
        </w:rPr>
        <w:t xml:space="preserve">________________</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日期：    年     月     日</w:t>
      </w:r>
      <w:r/>
    </w:p>
    <w:p>
      <w:pPr>
        <w:ind w:right="480" w:firstLine="4920"/>
        <w:keepLines w:val="0"/>
        <w:keepNext w:val="0"/>
        <w:pageBreakBefore w:val="0"/>
        <w:spacing w:line="360" w:lineRule="auto"/>
        <w:widowControl w:val="off"/>
        <w:rPr>
          <w:rFonts w:ascii="宋体" w:hAnsi="宋体"/>
          <w:sz w:val="24"/>
        </w:rPr>
      </w:pPr>
      <w:r>
        <w:rPr>
          <w:rFonts w:ascii="宋体" w:hAnsi="宋体"/>
          <w:sz w:val="24"/>
        </w:rPr>
      </w:r>
      <w:r/>
    </w:p>
    <w:p>
      <w:pPr>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39"/>
        <w:numPr>
          <w:ilvl w:val="0"/>
          <w:numId w:val="0"/>
        </w:numPr>
        <w:ind w:left="0" w:firstLine="0"/>
        <w:rPr>
          <w:rFonts w:eastAsia="宋体"/>
        </w:rPr>
        <w:outlineLvl w:val="0"/>
      </w:pPr>
      <w:r>
        <w:rPr>
          <w:rFonts w:hint="eastAsia" w:ascii="宋体" w:hAnsi="宋体" w:eastAsia="宋体"/>
          <w:b w:val="0"/>
          <w:color w:val="000000"/>
          <w:sz w:val="24"/>
          <w:szCs w:val="24"/>
        </w:rPr>
        <w:t xml:space="preserve">格式</w:t>
      </w:r>
      <w:r>
        <w:rPr>
          <w:rFonts w:hint="eastAsia" w:ascii="宋体" w:hAnsi="宋体" w:eastAsia="宋体"/>
          <w:b w:val="0"/>
          <w:color w:val="000000"/>
          <w:sz w:val="24"/>
          <w:szCs w:val="24"/>
          <w:lang w:val="en-US" w:eastAsia="zh-CN"/>
        </w:rPr>
        <w:t xml:space="preserve">1</w:t>
      </w:r>
      <w:r>
        <w:rPr>
          <w:rFonts w:hint="eastAsia" w:ascii="宋体" w:hAnsi="宋体" w:eastAsia="宋体"/>
          <w:b w:val="0"/>
          <w:color w:val="000000"/>
          <w:sz w:val="24"/>
          <w:szCs w:val="24"/>
        </w:rPr>
        <w:t xml:space="preserve">、授权委托书与法定代表人（单位负责人）身份证明</w:t>
      </w:r>
      <w:r/>
    </w:p>
    <w:p>
      <w:pPr>
        <w:ind w:firstLine="0"/>
        <w:jc w:val="center"/>
        <w:spacing w:line="360" w:lineRule="exact"/>
        <w:rPr>
          <w:rFonts w:ascii="宋体" w:hAnsi="宋体"/>
          <w:b/>
          <w:color w:val="000000"/>
          <w:sz w:val="36"/>
          <w:szCs w:val="36"/>
        </w:rPr>
      </w:pPr>
      <w:r>
        <w:rPr>
          <w:rFonts w:ascii="宋体" w:hAnsi="宋体"/>
          <w:b/>
          <w:color w:val="000000"/>
          <w:sz w:val="36"/>
          <w:szCs w:val="36"/>
        </w:rPr>
      </w:r>
      <w:r/>
    </w:p>
    <w:p>
      <w:pPr>
        <w:ind w:firstLine="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ind w:firstLine="0"/>
        <w:keepLines w:val="0"/>
        <w:keepNext w:val="0"/>
        <w:pageBreakBefore w:val="0"/>
        <w:spacing w:line="360" w:lineRule="auto"/>
        <w:widowControl w:val="off"/>
        <w:rPr>
          <w:rFonts w:ascii="宋体" w:hAnsi="宋体"/>
          <w:color w:val="000000"/>
          <w:sz w:val="24"/>
          <w:szCs w:val="20"/>
          <w:u w:val="single"/>
        </w:rPr>
      </w:pPr>
      <w:r>
        <w:rPr>
          <w:rFonts w:ascii="宋体" w:hAnsi="宋体"/>
          <w:color w:val="000000"/>
          <w:sz w:val="24"/>
        </w:rPr>
        <w:t xml:space="preserve">致：</w:t>
      </w:r>
      <w:r>
        <w:rPr>
          <w:rFonts w:hint="eastAsia"/>
          <w:sz w:val="24"/>
          <w:u w:val="single"/>
        </w:rPr>
        <w:t xml:space="preserve">【采购单位】</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本人</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系</w:t>
      </w:r>
      <w:r>
        <w:rPr>
          <w:rFonts w:ascii="宋体" w:hAnsi="宋体"/>
          <w:color w:val="000000"/>
          <w:sz w:val="24"/>
          <w:lang w:val="zh-CN"/>
        </w:rPr>
        <w:t xml:space="preserve">________________</w:t>
      </w:r>
      <w:r>
        <w:rPr>
          <w:rFonts w:ascii="宋体" w:hAnsi="宋体"/>
          <w:color w:val="000000"/>
          <w:sz w:val="24"/>
          <w:szCs w:val="20"/>
        </w:rPr>
        <w:t xml:space="preserve">（</w:t>
      </w:r>
      <w:r>
        <w:rPr>
          <w:rFonts w:hint="eastAsia" w:ascii="宋体" w:hAnsi="宋体"/>
          <w:color w:val="000000"/>
          <w:sz w:val="24"/>
          <w:szCs w:val="20"/>
        </w:rPr>
        <w:t xml:space="preserve">投标人</w:t>
      </w:r>
      <w:r>
        <w:rPr>
          <w:rFonts w:ascii="宋体" w:hAnsi="宋体"/>
          <w:color w:val="000000"/>
          <w:sz w:val="24"/>
          <w:szCs w:val="20"/>
        </w:rPr>
        <w:t xml:space="preserve">名称）</w:t>
      </w:r>
      <w:r>
        <w:rPr>
          <w:rFonts w:hint="eastAsia" w:ascii="宋体" w:hAnsi="宋体"/>
          <w:color w:val="000000"/>
          <w:sz w:val="24"/>
          <w:szCs w:val="20"/>
        </w:rPr>
        <w:t xml:space="preserve">的</w:t>
      </w:r>
      <w:r>
        <w:rPr>
          <w:rFonts w:ascii="宋体" w:hAnsi="宋体"/>
          <w:color w:val="000000"/>
          <w:sz w:val="24"/>
          <w:szCs w:val="20"/>
        </w:rPr>
        <w:t xml:space="preserve">法定代表人（</w:t>
      </w:r>
      <w:r>
        <w:rPr>
          <w:rFonts w:hint="eastAsia" w:ascii="宋体" w:hAnsi="宋体"/>
          <w:color w:val="000000"/>
          <w:sz w:val="24"/>
          <w:szCs w:val="20"/>
        </w:rPr>
        <w:t xml:space="preserve">单位</w:t>
      </w:r>
      <w:r>
        <w:rPr>
          <w:rFonts w:ascii="宋体" w:hAnsi="宋体"/>
          <w:color w:val="000000"/>
          <w:sz w:val="24"/>
          <w:szCs w:val="20"/>
        </w:rPr>
        <w:t xml:space="preserve">负责人）</w:t>
      </w:r>
      <w:r>
        <w:rPr>
          <w:rFonts w:hint="eastAsia" w:ascii="宋体" w:hAnsi="宋体"/>
          <w:color w:val="000000"/>
          <w:sz w:val="24"/>
          <w:szCs w:val="20"/>
        </w:rPr>
        <w:t xml:space="preserve">，</w:t>
      </w:r>
      <w:r>
        <w:rPr>
          <w:rFonts w:ascii="宋体" w:hAnsi="宋体"/>
          <w:color w:val="000000"/>
          <w:sz w:val="24"/>
          <w:szCs w:val="20"/>
        </w:rPr>
        <w:t xml:space="preserve">现委托</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为</w:t>
      </w:r>
      <w:r>
        <w:rPr>
          <w:rFonts w:ascii="宋体" w:hAnsi="宋体"/>
          <w:color w:val="000000"/>
          <w:sz w:val="24"/>
          <w:szCs w:val="20"/>
        </w:rPr>
        <w:t xml:space="preserve">我方代理人。</w:t>
      </w:r>
      <w:r>
        <w:rPr>
          <w:rFonts w:hint="eastAsia" w:ascii="宋体" w:hAnsi="宋体"/>
          <w:color w:val="000000"/>
          <w:sz w:val="24"/>
          <w:szCs w:val="20"/>
        </w:rPr>
        <w:t xml:space="preserve">代理人根据</w:t>
      </w:r>
      <w:r>
        <w:rPr>
          <w:rFonts w:ascii="宋体" w:hAnsi="宋体"/>
          <w:color w:val="000000"/>
          <w:sz w:val="24"/>
          <w:szCs w:val="20"/>
        </w:rPr>
        <w:t xml:space="preserve">授权，以我方名义签署、澄清确认、递交、撤回、修改</w:t>
      </w:r>
      <w:r>
        <w:rPr>
          <w:rFonts w:hint="eastAsia"/>
          <w:sz w:val="24"/>
          <w:u w:val="single"/>
        </w:rPr>
        <w:t xml:space="preserve">【标段名称】</w:t>
      </w:r>
      <w:r>
        <w:rPr>
          <w:rFonts w:hint="eastAsia"/>
          <w:sz w:val="24"/>
        </w:rPr>
        <w:t xml:space="preserve">项目（标段编号：</w:t>
      </w:r>
      <w:r>
        <w:rPr>
          <w:rFonts w:hint="eastAsia" w:hAnsi="宋体"/>
          <w:sz w:val="24"/>
          <w:u w:val="single"/>
        </w:rPr>
        <w:t xml:space="preserve">【标段编号】</w:t>
      </w:r>
      <w:r>
        <w:rPr>
          <w:rFonts w:hint="eastAsia"/>
          <w:sz w:val="24"/>
        </w:rPr>
        <w:t xml:space="preserve">）</w:t>
      </w:r>
      <w:r>
        <w:rPr>
          <w:rFonts w:hint="eastAsia" w:ascii="宋体" w:hAnsi="宋体"/>
          <w:color w:val="000000"/>
          <w:sz w:val="24"/>
          <w:szCs w:val="20"/>
        </w:rPr>
        <w:t xml:space="preserve">投标</w:t>
      </w:r>
      <w:r>
        <w:rPr>
          <w:rFonts w:ascii="宋体" w:hAnsi="宋体"/>
          <w:color w:val="000000"/>
          <w:sz w:val="24"/>
          <w:szCs w:val="20"/>
        </w:rPr>
        <w:t xml:space="preserve">文件</w:t>
      </w:r>
      <w:r>
        <w:rPr>
          <w:rFonts w:hint="eastAsia" w:ascii="宋体" w:hAnsi="宋体"/>
          <w:color w:val="000000"/>
          <w:sz w:val="24"/>
          <w:szCs w:val="20"/>
        </w:rPr>
        <w:t xml:space="preserve">和</w:t>
      </w:r>
      <w:r>
        <w:rPr>
          <w:rFonts w:ascii="宋体" w:hAnsi="宋体"/>
          <w:color w:val="000000"/>
          <w:sz w:val="24"/>
          <w:szCs w:val="20"/>
        </w:rPr>
        <w:t xml:space="preserve">处理有关事宜，其法律后果由我方承担。</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委托</w:t>
      </w:r>
      <w:r>
        <w:rPr>
          <w:rFonts w:ascii="宋体" w:hAnsi="宋体"/>
          <w:color w:val="000000"/>
          <w:sz w:val="24"/>
          <w:szCs w:val="20"/>
        </w:rPr>
        <w:t xml:space="preserve">期限：自本</w:t>
      </w:r>
      <w:r>
        <w:rPr>
          <w:rFonts w:hint="eastAsia" w:ascii="宋体" w:hAnsi="宋体"/>
          <w:color w:val="000000"/>
          <w:sz w:val="24"/>
          <w:szCs w:val="20"/>
        </w:rPr>
        <w:t xml:space="preserve">授权</w:t>
      </w:r>
      <w:r>
        <w:rPr>
          <w:rFonts w:ascii="宋体" w:hAnsi="宋体"/>
          <w:color w:val="000000"/>
          <w:sz w:val="24"/>
          <w:szCs w:val="20"/>
        </w:rPr>
        <w:t xml:space="preserve">委托书签署之日起至</w:t>
      </w:r>
      <w:r>
        <w:rPr>
          <w:rFonts w:hint="eastAsia" w:ascii="宋体" w:hAnsi="宋体"/>
          <w:color w:val="000000"/>
          <w:sz w:val="24"/>
          <w:szCs w:val="20"/>
        </w:rPr>
        <w:t xml:space="preserve">响应</w:t>
      </w:r>
      <w:r>
        <w:rPr>
          <w:rFonts w:ascii="宋体" w:hAnsi="宋体"/>
          <w:color w:val="000000"/>
          <w:sz w:val="24"/>
          <w:szCs w:val="20"/>
        </w:rPr>
        <w:t xml:space="preserve">有效期</w:t>
      </w:r>
      <w:r>
        <w:rPr>
          <w:rFonts w:hint="eastAsia" w:ascii="宋体" w:hAnsi="宋体"/>
          <w:color w:val="000000"/>
          <w:sz w:val="24"/>
          <w:szCs w:val="20"/>
        </w:rPr>
        <w:t xml:space="preserve">届满</w:t>
      </w:r>
      <w:r>
        <w:rPr>
          <w:rFonts w:ascii="宋体" w:hAnsi="宋体"/>
          <w:color w:val="000000"/>
          <w:sz w:val="24"/>
          <w:szCs w:val="20"/>
        </w:rPr>
        <w:t xml:space="preserve">之日止。</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代理人</w:t>
      </w:r>
      <w:r>
        <w:rPr>
          <w:rFonts w:ascii="宋体" w:hAnsi="宋体"/>
          <w:color w:val="000000"/>
          <w:sz w:val="24"/>
          <w:szCs w:val="20"/>
        </w:rPr>
        <w:t xml:space="preserve">无转委托权。</w:t>
      </w:r>
      <w:r/>
    </w:p>
    <w:p>
      <w:pPr>
        <w:ind w:firstLine="420"/>
        <w:keepLines w:val="0"/>
        <w:keepNext w:val="0"/>
        <w:pageBreakBefore w:val="0"/>
        <w:spacing w:line="360" w:lineRule="auto"/>
        <w:widowControl w:val="off"/>
        <w:rPr>
          <w:rFonts w:ascii="宋体" w:hAnsi="宋体"/>
          <w:color w:val="000000"/>
          <w:sz w:val="24"/>
          <w:szCs w:val="20"/>
        </w:rPr>
      </w:pPr>
      <w:r>
        <w:rPr>
          <w:rFonts w:ascii="宋体" w:hAnsi="宋体"/>
          <w:color w:val="000000"/>
          <w:sz w:val="24"/>
          <w:szCs w:val="20"/>
        </w:rPr>
      </w:r>
      <w:r/>
    </w:p>
    <w:p>
      <w:pPr>
        <w:ind w:firstLine="0"/>
        <w:keepLines w:val="0"/>
        <w:keepNext w:val="0"/>
        <w:pageBreakBefore w:val="0"/>
        <w:spacing w:line="360" w:lineRule="auto"/>
        <w:widowControl w:val="off"/>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firstLine="0"/>
        <w:keepLines w:val="0"/>
        <w:keepNext w:val="0"/>
        <w:pageBreakBefore w:val="0"/>
        <w:spacing w:line="360" w:lineRule="auto"/>
        <w:widowControl w:val="off"/>
        <w:rPr>
          <w:rFonts w:ascii="宋体" w:hAnsi="宋体"/>
          <w:color w:val="000000"/>
          <w:sz w:val="24"/>
          <w:szCs w:val="20"/>
        </w:rPr>
      </w:pPr>
      <w:r>
        <w:rPr>
          <w:rFonts w:ascii="宋体" w:hAnsi="宋体"/>
          <w:color w:val="000000"/>
          <w:sz w:val="24"/>
          <w:szCs w:val="20"/>
        </w:rPr>
        <w:t xml:space="preserve">法定代表人（单位负责人）（签字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ascii="宋体" w:hAnsi="宋体"/>
          <w:color w:val="000000"/>
          <w:sz w:val="24"/>
          <w:szCs w:val="20"/>
        </w:rPr>
        <w:t xml:space="preserve">：</w:t>
      </w:r>
      <w:r>
        <w:rPr>
          <w:rFonts w:ascii="宋体" w:hAnsi="宋体"/>
          <w:color w:val="000000"/>
          <w:sz w:val="24"/>
          <w:lang w:val="zh-CN"/>
        </w:rPr>
        <w:t xml:space="preserve">________________</w:t>
      </w:r>
      <w:r/>
    </w:p>
    <w:p>
      <w:pPr>
        <w:ind w:firstLine="0"/>
        <w:keepLines w:val="0"/>
        <w:keepNext w:val="0"/>
        <w:pageBreakBefore w:val="0"/>
        <w:spacing w:line="360" w:lineRule="auto"/>
        <w:widowControl w:val="off"/>
        <w:rPr>
          <w:rFonts w:ascii="宋体" w:hAnsi="宋体"/>
          <w:color w:val="000000"/>
          <w:sz w:val="24"/>
          <w:lang w:val="zh-CN"/>
        </w:rPr>
      </w:pPr>
      <w:r>
        <w:rPr>
          <w:rFonts w:hint="eastAsia" w:ascii="宋体" w:hAnsi="宋体"/>
          <w:color w:val="000000"/>
          <w:sz w:val="24"/>
        </w:rPr>
        <w:t xml:space="preserve">委托代理</w:t>
      </w:r>
      <w:r>
        <w:rPr>
          <w:rFonts w:ascii="宋体" w:hAnsi="宋体"/>
          <w:color w:val="000000"/>
          <w:sz w:val="24"/>
        </w:rPr>
        <w:t xml:space="preserve">人（签字</w:t>
      </w:r>
      <w:r>
        <w:rPr>
          <w:rFonts w:hint="eastAsia" w:ascii="宋体" w:hAnsi="宋体"/>
          <w:color w:val="000000"/>
          <w:sz w:val="24"/>
        </w:rPr>
        <w:t xml:space="preserve">/签章</w:t>
      </w:r>
      <w:r>
        <w:rPr>
          <w:rFonts w:ascii="宋体" w:hAnsi="宋体"/>
          <w:color w:val="000000"/>
          <w:sz w:val="24"/>
        </w:rPr>
        <w:t xml:space="preserve">）：</w:t>
      </w:r>
      <w:r>
        <w:rPr>
          <w:rFonts w:ascii="宋体" w:hAnsi="宋体"/>
          <w:color w:val="000000"/>
          <w:sz w:val="24"/>
          <w:lang w:val="zh-CN"/>
        </w:rPr>
        <w:t xml:space="preserve">________________</w:t>
      </w:r>
      <w:r>
        <w:rPr>
          <w:rFonts w:ascii="宋体" w:hAnsi="宋体"/>
          <w:color w:val="000000"/>
          <w:sz w:val="24"/>
        </w:rPr>
        <w:t xml:space="preserve">    </w:t>
      </w:r>
      <w:r>
        <w:rPr>
          <w:rFonts w:ascii="宋体" w:hAnsi="宋体"/>
          <w:color w:val="000000"/>
          <w:sz w:val="24"/>
          <w:lang w:val="zh-CN"/>
        </w:rPr>
        <w:t xml:space="preserve">                      </w:t>
      </w:r>
      <w:r/>
    </w:p>
    <w:p>
      <w:pPr>
        <w:ind w:firstLine="0"/>
        <w:keepLines w:val="0"/>
        <w:keepNext w:val="0"/>
        <w:pageBreakBefore w:val="0"/>
        <w:spacing w:line="360" w:lineRule="auto"/>
        <w:widowControl w:val="off"/>
        <w:rPr>
          <w:rFonts w:ascii="宋体" w:hAnsi="宋体"/>
          <w:color w:val="000000"/>
          <w:sz w:val="24"/>
          <w:lang w:val="zh-CN"/>
        </w:rPr>
      </w:pPr>
      <w:r>
        <w:rPr>
          <w:rFonts w:ascii="宋体" w:hAnsi="宋体"/>
          <w:color w:val="000000"/>
          <w:sz w:val="24"/>
        </w:rPr>
        <w:t xml:space="preserve">日期：_____年______月______日</w:t>
      </w:r>
      <w:r/>
    </w:p>
    <w:p>
      <w:pPr>
        <w:ind w:firstLine="480"/>
        <w:keepLines w:val="0"/>
        <w:keepNext w:val="0"/>
        <w:pageBreakBefore w:val="0"/>
        <w:spacing w:line="360" w:lineRule="auto"/>
        <w:widowControl w:val="off"/>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填报说明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若</w:t>
      </w:r>
      <w:r>
        <w:rPr>
          <w:rFonts w:hint="eastAsia" w:ascii="宋体" w:hAnsi="宋体"/>
          <w:color w:val="000000"/>
          <w:sz w:val="24"/>
          <w:szCs w:val="20"/>
        </w:rPr>
        <w:t xml:space="preserve">投标</w:t>
      </w:r>
      <w:r>
        <w:rPr>
          <w:rFonts w:ascii="宋体" w:hAnsi="宋体"/>
          <w:color w:val="000000"/>
          <w:sz w:val="24"/>
          <w:szCs w:val="20"/>
        </w:rPr>
        <w:t xml:space="preserve">文件中全部签字之处均为法定代表人（单位负责人）本人签署，则可不提供本《</w:t>
      </w:r>
      <w:r>
        <w:rPr>
          <w:rFonts w:hint="eastAsia" w:ascii="宋体" w:hAnsi="宋体"/>
          <w:color w:val="000000"/>
          <w:sz w:val="24"/>
          <w:szCs w:val="20"/>
        </w:rPr>
        <w:t xml:space="preserve">授权委托书</w:t>
      </w:r>
      <w:r>
        <w:rPr>
          <w:rFonts w:ascii="宋体" w:hAnsi="宋体"/>
          <w:color w:val="000000"/>
          <w:sz w:val="24"/>
          <w:szCs w:val="20"/>
        </w:rPr>
        <w:t xml:space="preserve">》，但须提供</w:t>
      </w:r>
      <w:r>
        <w:rPr>
          <w:rFonts w:hint="eastAsia" w:ascii="宋体" w:hAnsi="宋体"/>
          <w:color w:val="000000"/>
          <w:sz w:val="24"/>
          <w:szCs w:val="20"/>
        </w:rPr>
        <w:t xml:space="preserve">《</w:t>
      </w:r>
      <w:r>
        <w:rPr>
          <w:rFonts w:ascii="宋体" w:hAnsi="宋体"/>
          <w:color w:val="000000"/>
          <w:sz w:val="24"/>
          <w:szCs w:val="20"/>
        </w:rPr>
        <w:t xml:space="preserve">法定代表人（单位负责人）身份证</w:t>
      </w:r>
      <w:r>
        <w:rPr>
          <w:rFonts w:hint="eastAsia" w:ascii="宋体" w:hAnsi="宋体"/>
          <w:color w:val="000000"/>
          <w:sz w:val="24"/>
          <w:szCs w:val="20"/>
        </w:rPr>
        <w:t xml:space="preserve">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30"/>
          <w:szCs w:val="30"/>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30"/>
          <w:szCs w:val="30"/>
        </w:rPr>
        <w:br w:type="page" w:clear="all"/>
      </w:r>
      <w:r/>
    </w:p>
    <w:p>
      <w:pPr>
        <w:ind w:firstLine="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ind w:firstLine="0"/>
        <w:spacing w:line="200" w:lineRule="exact"/>
        <w:rPr>
          <w:rFonts w:ascii="宋体" w:hAnsi="宋体"/>
          <w:sz w:val="20"/>
          <w:szCs w:val="20"/>
        </w:rPr>
      </w:pPr>
      <w:r>
        <w:rPr>
          <w:rFonts w:ascii="宋体" w:hAnsi="宋体"/>
          <w:sz w:val="20"/>
          <w:szCs w:val="20"/>
        </w:rPr>
      </w:r>
      <w:r/>
    </w:p>
    <w:p>
      <w:pPr>
        <w:ind w:firstLine="0"/>
        <w:tabs>
          <w:tab w:val="left" w:pos="5580" w:leader="none"/>
        </w:tabs>
        <w:rPr>
          <w:rFonts w:ascii="宋体" w:hAnsi="宋体"/>
          <w:color w:val="000000"/>
          <w:sz w:val="24"/>
        </w:rPr>
      </w:pPr>
      <w:r>
        <w:rPr>
          <w:rFonts w:ascii="宋体" w:hAnsi="宋体"/>
          <w:color w:val="000000"/>
          <w:sz w:val="24"/>
        </w:rPr>
        <w:t xml:space="preserve">致：</w:t>
      </w:r>
      <w:r>
        <w:rPr>
          <w:rFonts w:hint="eastAsia"/>
          <w:sz w:val="24"/>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ind w:firstLine="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firstLine="0"/>
        <w:spacing w:before="120" w:line="583"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8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firstLine="0"/>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right="95" w:firstLine="0"/>
        <w:spacing w:before="120" w:line="583" w:lineRule="auto"/>
        <w:tabs>
          <w:tab w:val="left" w:pos="567" w:leader="none"/>
        </w:tabs>
        <w:rPr>
          <w:rFonts w:ascii="宋体" w:hAnsi="宋体"/>
          <w:spacing w:val="-3"/>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）（签字、签章或印鉴）：_</w:t>
      </w:r>
      <w:r>
        <w:rPr>
          <w:rFonts w:ascii="宋体" w:hAnsi="宋体"/>
          <w:spacing w:val="-3"/>
          <w:sz w:val="24"/>
        </w:rPr>
        <w:t xml:space="preserve">______</w:t>
      </w:r>
      <w:r/>
    </w:p>
    <w:p>
      <w:pPr>
        <w:ind w:firstLine="0"/>
        <w:rPr>
          <w:rFonts w:ascii="宋体" w:hAnsi="宋体"/>
          <w:color w:val="000000"/>
          <w:sz w:val="24"/>
        </w:rPr>
      </w:pPr>
      <w:r>
        <w:rPr>
          <w:rFonts w:ascii="宋体" w:hAnsi="宋体"/>
          <w:color w:val="000000"/>
          <w:sz w:val="24"/>
        </w:rPr>
      </w:r>
      <w:r/>
    </w:p>
    <w:p>
      <w:pPr>
        <w:ind w:firstLine="0"/>
        <w:rPr>
          <w:rFonts w:ascii="宋体" w:hAnsi="宋体"/>
          <w:color w:val="000000"/>
          <w:sz w:val="24"/>
          <w:lang w:val="zh-CN"/>
        </w:rPr>
      </w:pPr>
      <w:r>
        <w:rPr>
          <w:rFonts w:ascii="宋体" w:hAnsi="宋体"/>
          <w:color w:val="000000"/>
          <w:sz w:val="24"/>
        </w:rPr>
        <w:t xml:space="preserve">日期：_____年______月______日</w:t>
      </w:r>
      <w:r/>
    </w:p>
    <w:p>
      <w:pPr>
        <w:keepNext/>
        <w:spacing w:line="360" w:lineRule="auto"/>
        <w:rPr>
          <w:rFonts w:hint="eastAsia" w:ascii="宋体" w:hAnsi="宋体" w:eastAsia="宋体" w:cs="宋体"/>
          <w:b/>
          <w:bCs/>
          <w:color w:val="000000"/>
          <w:sz w:val="32"/>
          <w:szCs w:val="21"/>
        </w:rPr>
        <w:outlineLvl w:val="9"/>
      </w:pPr>
      <w:r>
        <w:rPr>
          <w:rFonts w:hint="eastAsia"/>
          <w:color w:val="00000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、商务条款偏离表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商务条款</w:t>
      </w:r>
      <w:r>
        <w:rPr>
          <w:rFonts w:hint="eastAsia" w:ascii="黑体" w:hAnsi="黑体" w:eastAsia="黑体" w:cs="宋体"/>
          <w:bCs/>
          <w:sz w:val="36"/>
          <w:szCs w:val="28"/>
          <w:lang w:val="en-US" w:eastAsia="zh-CN"/>
        </w:rPr>
        <w:t xml:space="preserve">响应</w:t>
      </w:r>
      <w:r>
        <w:rPr>
          <w:rFonts w:hint="eastAsia" w:ascii="黑体" w:hAnsi="黑体" w:eastAsia="黑体" w:cs="宋体"/>
          <w:bCs/>
          <w:sz w:val="36"/>
          <w:szCs w:val="28"/>
        </w:rPr>
        <w:t xml:space="preserve">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w:t>
      </w:r>
      <w:r>
        <w:rPr>
          <w:rFonts w:hint="eastAsia" w:cs="Times New Roman" w:asciiTheme="minorEastAsia" w:hAnsiTheme="minorEastAsia"/>
          <w:color w:val="000000"/>
          <w:sz w:val="24"/>
          <w:szCs w:val="24"/>
          <w:lang w:val="en-US" w:eastAsia="zh-CN"/>
        </w:rPr>
        <w:t xml:space="preserve">采购</w:t>
      </w:r>
      <w:r>
        <w:rPr>
          <w:rFonts w:hint="eastAsia" w:cs="Times New Roman" w:asciiTheme="minorEastAsia" w:hAnsiTheme="minorEastAsia"/>
          <w:color w:val="000000"/>
          <w:sz w:val="24"/>
          <w:szCs w:val="24"/>
        </w:rPr>
        <w:t xml:space="preserve">需求”等内容要求的商务条件，填写该表。</w:t>
      </w:r>
      <w:r/>
    </w:p>
    <w:tbl>
      <w:tblPr>
        <w:tblStyle w:val="812"/>
        <w:tblW w:w="9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1459"/>
        <w:gridCol w:w="1531"/>
        <w:gridCol w:w="1682"/>
        <w:gridCol w:w="1719"/>
        <w:gridCol w:w="1569"/>
      </w:tblGrid>
      <w:tr>
        <w:trPr>
          <w:jc w:val="center"/>
          <w:trHeight w:val="961"/>
        </w:trPr>
        <w:tc>
          <w:tcPr>
            <w:tcW w:w="0" w:type="auto"/>
            <w:vAlign w:val="center"/>
            <w:textDirection w:val="lrTb"/>
            <w:noWrap w:val="false"/>
          </w:tcPr>
          <w:p>
            <w:pPr>
              <w:ind w:left="0" w:firstLine="0"/>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459" w:type="dxa"/>
            <w:vAlign w:val="center"/>
            <w:textDirection w:val="lrTb"/>
            <w:noWrap w:val="false"/>
          </w:tcPr>
          <w:p>
            <w:pPr>
              <w:ind w:left="0" w:firstLine="0"/>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31" w:type="dxa"/>
            <w:vAlign w:val="center"/>
            <w:textDirection w:val="lrTb"/>
            <w:noWrap w:val="false"/>
          </w:tcPr>
          <w:p>
            <w:pPr>
              <w:ind w:left="0" w:firstLine="0"/>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682" w:type="dxa"/>
            <w:vAlign w:val="center"/>
            <w:textDirection w:val="lrTb"/>
            <w:noWrap w:val="false"/>
          </w:tcPr>
          <w:p>
            <w:pPr>
              <w:ind w:left="0" w:firstLine="0"/>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171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56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w:t>
      </w:r>
      <w:r>
        <w:rPr>
          <w:rFonts w:hint="eastAsia" w:cs="Times New Roman" w:asciiTheme="minorEastAsia" w:hAnsiTheme="minorEastAsia"/>
          <w:color w:val="000000"/>
          <w:sz w:val="24"/>
          <w:szCs w:val="24"/>
          <w:lang w:val="en-US" w:eastAsia="zh-CN"/>
        </w:rPr>
        <w:t xml:space="preserve">1、</w:t>
      </w:r>
      <w:r>
        <w:rPr>
          <w:rFonts w:hint="eastAsia" w:cs="Times New Roman" w:asciiTheme="minorEastAsia" w:hAnsiTheme="minorEastAsia"/>
          <w:color w:val="000000"/>
          <w:sz w:val="24"/>
          <w:szCs w:val="24"/>
        </w:rPr>
        <w:t xml:space="preserve">商务偏离条款指对本招标文件中交货时间及地点、售后服务、</w:t>
      </w:r>
      <w:r>
        <w:rPr>
          <w:rFonts w:hint="eastAsia" w:cs="Times New Roman" w:asciiTheme="minorEastAsia" w:hAnsiTheme="minorEastAsia"/>
          <w:color w:val="000000"/>
          <w:sz w:val="24"/>
          <w:szCs w:val="24"/>
          <w:lang w:val="en-US" w:eastAsia="zh-CN"/>
        </w:rPr>
        <w:t xml:space="preserve">付款</w:t>
      </w:r>
      <w:r>
        <w:rPr>
          <w:rFonts w:hint="eastAsia" w:cs="Times New Roman" w:asciiTheme="minorEastAsia" w:hAnsiTheme="minorEastAsia"/>
          <w:color w:val="000000"/>
          <w:sz w:val="24"/>
          <w:szCs w:val="24"/>
        </w:rPr>
        <w:t xml:space="preserve">等主要条款的响应。投标人的投标文件中的内容与招标文件（含招标文件的澄清或者修改的内容）的要求不同时，逐条列在偏离表中，否则将认为投标人接受招标文件的要求。</w:t>
      </w:r>
      <w:r/>
    </w:p>
    <w:p>
      <w:pPr>
        <w:ind w:firstLine="1024"/>
        <w:spacing w:line="400" w:lineRule="exact"/>
        <w:rPr>
          <w:rFonts w:ascii="宋体" w:hAnsi="宋体"/>
          <w:szCs w:val="20"/>
        </w:rPr>
      </w:pPr>
      <w:r>
        <w:rPr>
          <w:rFonts w:hint="eastAsia" w:ascii="宋体" w:hAnsi="宋体"/>
          <w:color w:val="000000"/>
          <w:sz w:val="24"/>
          <w:lang w:val="en-US" w:eastAsia="zh-CN"/>
        </w:rPr>
        <w:t xml:space="preserve">2、</w:t>
      </w:r>
      <w:r>
        <w:rPr>
          <w:rFonts w:hint="eastAsia" w:ascii="宋体" w:hAnsi="宋体"/>
          <w:color w:val="000000"/>
          <w:sz w:val="24"/>
        </w:rPr>
        <w:t xml:space="preserve">“偏离</w:t>
      </w:r>
      <w:r>
        <w:rPr>
          <w:rFonts w:hint="eastAsia" w:ascii="宋体" w:hAnsi="宋体"/>
          <w:color w:val="000000"/>
          <w:sz w:val="24"/>
          <w:lang w:val="en-US" w:eastAsia="zh-CN"/>
        </w:rPr>
        <w:t xml:space="preserve">情况</w:t>
      </w:r>
      <w:r>
        <w:rPr>
          <w:rFonts w:hint="eastAsia" w:ascii="宋体" w:hAnsi="宋体"/>
          <w:color w:val="000000"/>
          <w:sz w:val="24"/>
        </w:rPr>
        <w:t xml:space="preserve">”填写“正偏离”“负偏离”或“无偏离”。</w:t>
      </w:r>
      <w:r/>
    </w:p>
    <w:p>
      <w:pPr>
        <w:pStyle w:val="839"/>
        <w:numPr>
          <w:ilvl w:val="0"/>
          <w:numId w:val="0"/>
        </w:numPr>
        <w:rPr>
          <w:rFonts w:hAnsi="宋体"/>
        </w:rPr>
        <w:outlineLvl w:val="9"/>
      </w:pPr>
      <w:r>
        <w:rPr>
          <w:rFonts w:hint="eastAsia" w:ascii="宋体" w:hAnsi="宋体" w:eastAsia="宋体" w:cs="宋体"/>
          <w:b/>
          <w:sz w:val="28"/>
          <w:szCs w:val="20"/>
        </w:rPr>
        <w:br w:type="page" w:clear="all"/>
      </w: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2</w:t>
      </w:r>
      <w:r>
        <w:rPr>
          <w:rFonts w:hint="eastAsia" w:ascii="宋体" w:hAnsi="宋体" w:eastAsia="宋体"/>
          <w:b w:val="0"/>
          <w:color w:val="000000"/>
          <w:sz w:val="24"/>
          <w:szCs w:val="24"/>
        </w:rPr>
        <w:t xml:space="preserve">、技术规</w:t>
      </w:r>
      <w:r>
        <w:rPr>
          <w:rFonts w:hint="eastAsia" w:ascii="宋体" w:hAnsi="宋体" w:eastAsia="宋体"/>
          <w:b w:val="0"/>
          <w:color w:val="000000"/>
          <w:sz w:val="24"/>
          <w:szCs w:val="24"/>
          <w:lang w:val="en-US" w:eastAsia="zh-CN"/>
        </w:rPr>
        <w:t xml:space="preserve">响应</w:t>
      </w:r>
      <w:r>
        <w:rPr>
          <w:rFonts w:hint="eastAsia" w:ascii="宋体" w:hAnsi="宋体" w:eastAsia="宋体"/>
          <w:b w:val="0"/>
          <w:color w:val="000000"/>
          <w:sz w:val="24"/>
          <w:szCs w:val="24"/>
        </w:rPr>
        <w:t xml:space="preserve">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技术</w:t>
      </w:r>
      <w:r>
        <w:rPr>
          <w:rFonts w:hint="eastAsia" w:ascii="黑体" w:hAnsi="黑体" w:eastAsia="黑体" w:cs="宋体"/>
          <w:bCs/>
          <w:sz w:val="36"/>
          <w:szCs w:val="28"/>
          <w:lang w:val="en-US" w:eastAsia="zh-CN"/>
        </w:rPr>
        <w:t xml:space="preserve">条款响应</w:t>
      </w:r>
      <w:r>
        <w:rPr>
          <w:rFonts w:hint="eastAsia" w:ascii="黑体" w:hAnsi="黑体" w:eastAsia="黑体" w:cs="宋体"/>
          <w:bCs/>
          <w:sz w:val="36"/>
          <w:szCs w:val="28"/>
        </w:rPr>
        <w:t xml:space="preserve">偏离表</w:t>
      </w:r>
      <w:r/>
    </w:p>
    <w:p>
      <w:pPr>
        <w:ind w:firstLine="420"/>
        <w:rPr>
          <w:rFonts w:hint="eastAsia" w:ascii="宋体" w:hAnsi="宋体"/>
          <w:b/>
          <w:bCs/>
          <w:color w:val="000000"/>
          <w:szCs w:val="20"/>
        </w:rPr>
      </w:pPr>
      <w:r>
        <w:rPr>
          <w:rFonts w:hint="eastAsia" w:ascii="宋体" w:hAnsi="宋体"/>
          <w:color w:val="000000"/>
          <w:szCs w:val="20"/>
        </w:rPr>
        <w:t xml:space="preserve">请按所响应产品的实际技术参数，逐条对应</w:t>
      </w:r>
      <w:r>
        <w:rPr>
          <w:rFonts w:hint="eastAsia" w:ascii="宋体" w:hAnsi="宋体"/>
          <w:color w:val="000000"/>
          <w:szCs w:val="20"/>
          <w:lang w:val="en-US" w:eastAsia="zh-CN"/>
        </w:rPr>
        <w:t xml:space="preserve">招标</w:t>
      </w:r>
      <w:r>
        <w:rPr>
          <w:rFonts w:hint="eastAsia" w:ascii="宋体" w:hAnsi="宋体"/>
          <w:color w:val="000000"/>
          <w:szCs w:val="20"/>
        </w:rPr>
        <w:t xml:space="preserve">文件“</w:t>
      </w:r>
      <w:r>
        <w:rPr>
          <w:rFonts w:hint="eastAsia" w:ascii="宋体" w:hAnsi="宋体"/>
          <w:color w:val="000000"/>
          <w:szCs w:val="20"/>
          <w:lang w:val="en-US" w:eastAsia="zh-CN"/>
        </w:rPr>
        <w:t xml:space="preserve">采购</w:t>
      </w:r>
      <w:r>
        <w:rPr>
          <w:rFonts w:hint="eastAsia" w:ascii="宋体" w:hAnsi="宋体"/>
          <w:color w:val="000000"/>
          <w:szCs w:val="20"/>
        </w:rPr>
        <w:t xml:space="preserve">需求”中要求的技术规范填写该表</w:t>
      </w:r>
      <w:r>
        <w:rPr>
          <w:rFonts w:hint="eastAsia" w:ascii="宋体" w:hAnsi="宋体"/>
          <w:b/>
          <w:bCs/>
          <w:color w:val="000000"/>
          <w:szCs w:val="20"/>
        </w:rPr>
        <w:t xml:space="preserve">。</w:t>
      </w:r>
      <w:r/>
    </w:p>
    <w:tbl>
      <w:tblPr>
        <w:tblStyle w:val="812"/>
        <w:tblW w:w="48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1811"/>
        <w:gridCol w:w="2033"/>
        <w:gridCol w:w="2001"/>
        <w:gridCol w:w="2000"/>
      </w:tblGrid>
      <w:tr>
        <w:trPr>
          <w:jc w:val="center"/>
          <w:trHeight w:val="2051"/>
        </w:trPr>
        <w:tc>
          <w:tcPr>
            <w:tcW w:w="610"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1013" w:type="pct"/>
            <w:vAlign w:val="center"/>
            <w:textDirection w:val="lrTb"/>
            <w:noWrap w:val="false"/>
          </w:tcPr>
          <w:p>
            <w:pPr>
              <w:ind w:left="0" w:firstLine="0"/>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val="en-US" w:eastAsia="zh-CN"/>
              </w:rPr>
              <w:t xml:space="preserve">招标文件中</w:t>
            </w:r>
            <w:r>
              <w:rPr>
                <w:rFonts w:hint="eastAsia" w:cs="Times New Roman" w:asciiTheme="minorEastAsia" w:hAnsiTheme="minorEastAsia"/>
                <w:color w:val="ff0000"/>
                <w:sz w:val="24"/>
                <w:szCs w:val="24"/>
              </w:rPr>
              <w:t xml:space="preserve">技术参数要求（逐条填写）</w:t>
            </w:r>
            <w:r/>
          </w:p>
        </w:tc>
        <w:tc>
          <w:tcPr>
            <w:tcW w:w="1137"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ascii="宋体" w:hAnsi="宋体" w:eastAsia="宋体" w:cs="宋体"/>
                <w:color w:val="000000"/>
                <w:sz w:val="24"/>
              </w:rPr>
              <w:t xml:space="preserve">投标响应情况</w:t>
            </w:r>
            <w:r/>
          </w:p>
        </w:tc>
        <w:tc>
          <w:tcPr>
            <w:tcW w:w="1119"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1118" w:type="pct"/>
            <w:vAlign w:val="center"/>
            <w:textDirection w:val="lrTb"/>
            <w:noWrap w:val="false"/>
          </w:tcPr>
          <w:p>
            <w:pPr>
              <w:ind w:left="0" w:firstLine="0"/>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证明材料页码</w:t>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96"/>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20"/>
        <w:rPr>
          <w:rFonts w:hint="eastAsia" w:ascii="宋体" w:hAnsi="宋体"/>
          <w:b/>
          <w:bCs/>
          <w:color w:val="000000"/>
          <w:szCs w:val="20"/>
        </w:rPr>
      </w:pPr>
      <w:r>
        <w:rPr>
          <w:rFonts w:hint="eastAsia" w:ascii="宋体" w:hAnsi="宋体"/>
          <w:b/>
          <w:bCs/>
          <w:color w:val="000000"/>
          <w:szCs w:val="20"/>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rPr>
          <w:rFonts w:hint="eastAsia"/>
        </w:rPr>
      </w:pPr>
      <w:r>
        <w:rPr>
          <w:rFonts w:hint="eastAsia"/>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rPr>
          <w:rFonts w:hint="eastAsia"/>
        </w:rPr>
      </w:pPr>
      <w:r>
        <w:rPr>
          <w:rFonts w:hint="eastAsia"/>
        </w:rPr>
      </w:r>
      <w:r/>
    </w:p>
    <w:p>
      <w:pPr>
        <w:pStyle w:val="815"/>
        <w:rPr>
          <w:rFonts w:hint="eastAsia"/>
        </w:rPr>
      </w:pPr>
      <w:r>
        <w:rPr>
          <w:rFonts w:hint="eastAsia"/>
        </w:rPr>
      </w:r>
      <w:r/>
    </w:p>
    <w:p>
      <w:pPr>
        <w:keepNext/>
        <w:spacing w:line="360" w:lineRule="auto"/>
        <w:rPr>
          <w:rFonts w:hint="eastAsia" w:ascii="宋体" w:hAnsi="宋体" w:eastAsia="宋体" w:cs="宋体"/>
          <w:b/>
          <w:bCs/>
          <w:color w:val="000000"/>
          <w:sz w:val="28"/>
          <w:szCs w:val="21"/>
        </w:rPr>
        <w:outlineLvl w:val="9"/>
      </w:pPr>
      <w:r>
        <w:rPr>
          <w:rFonts w:hint="eastAsia" w:ascii="宋体" w:hAnsi="宋体" w:eastAsia="宋体" w:cs="宋体"/>
          <w:b/>
          <w:bCs/>
          <w:color w:val="000000"/>
          <w:sz w:val="24"/>
          <w:szCs w:val="24"/>
        </w:rPr>
        <w:t xml:space="preserve">格式1</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、售后服务承诺书</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售后服务承诺书</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（请按“项目需求”要求的售后服务及内容自行填写）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keepNext/>
        <w:spacing w:line="360" w:lineRule="auto"/>
        <w:rPr>
          <w:rFonts w:hint="eastAsia" w:ascii="宋体" w:hAnsi="宋体" w:eastAsia="宋体" w:cs="宋体"/>
          <w:b/>
          <w:bCs/>
          <w:sz w:val="28"/>
          <w:szCs w:val="20"/>
        </w:rPr>
        <w:outlineLvl w:val="9"/>
      </w:pPr>
      <w:r>
        <w:rPr>
          <w:rFonts w:hint="eastAsia" w:ascii="宋体" w:hAnsi="宋体" w:eastAsia="宋体" w:cs="宋体"/>
          <w:b/>
          <w:sz w:val="28"/>
          <w:szCs w:val="2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13</w:t>
      </w:r>
      <w:r>
        <w:rPr>
          <w:rFonts w:hint="eastAsia" w:ascii="宋体" w:hAnsi="宋体" w:eastAsia="宋体" w:cs="宋体"/>
          <w:b/>
          <w:bCs/>
          <w:color w:val="000000"/>
          <w:sz w:val="24"/>
          <w:szCs w:val="24"/>
        </w:rPr>
        <w:t xml:space="preserve">、项目需求响应</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项目需求响应</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（请按“项目需求”要求自行填写，格式自定）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b/>
          <w:color w:val="000000"/>
          <w:sz w:val="36"/>
          <w:szCs w:val="20"/>
        </w:rPr>
      </w:pPr>
      <w:r>
        <w:rPr>
          <w:rFonts w:hint="eastAsia" w:ascii="宋体" w:hAnsi="宋体" w:eastAsia="宋体" w:cs="宋体"/>
          <w:b/>
          <w:color w:val="000000"/>
          <w:sz w:val="36"/>
          <w:szCs w:val="20"/>
        </w:rPr>
        <w:br w:type="page" w:clear="all"/>
      </w:r>
      <w:r/>
    </w:p>
    <w:p>
      <w:pPr>
        <w:pStyle w:val="839"/>
        <w:numPr>
          <w:ilvl w:val="0"/>
          <w:numId w:val="0"/>
        </w:numPr>
        <w:rPr>
          <w:rFonts w:ascii="宋体" w:hAnsi="宋体" w:eastAsia="宋体"/>
          <w:b w:val="0"/>
          <w:color w:val="000000"/>
          <w:sz w:val="24"/>
          <w:szCs w:val="24"/>
        </w:rPr>
        <w:outlineLvl w:val="9"/>
      </w:pP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4</w:t>
      </w:r>
      <w:r>
        <w:rPr>
          <w:rFonts w:hint="eastAsia" w:ascii="宋体" w:hAnsi="宋体" w:eastAsia="宋体"/>
          <w:b w:val="0"/>
          <w:color w:val="000000"/>
          <w:sz w:val="24"/>
          <w:szCs w:val="24"/>
        </w:rPr>
        <w:t xml:space="preserve">、类似项目业绩一览表</w:t>
      </w:r>
      <w:r/>
    </w:p>
    <w:p>
      <w:pPr>
        <w:rPr>
          <w:rFonts w:ascii="宋体" w:hAnsi="宋体"/>
          <w:color w:val="000000"/>
          <w:sz w:val="24"/>
        </w:rPr>
      </w:pPr>
      <w:r>
        <w:rPr>
          <w:rFonts w:ascii="宋体" w:hAnsi="宋体"/>
          <w:color w:val="000000"/>
          <w:sz w:val="24"/>
        </w:rPr>
      </w:r>
      <w:r/>
    </w:p>
    <w:p>
      <w:pPr>
        <w:pStyle w:val="834"/>
        <w:rPr>
          <w:lang w:eastAsia="zh-CN"/>
        </w:rPr>
      </w:pPr>
      <w:r>
        <w:rPr>
          <w:lang w:eastAsia="zh-CN"/>
        </w:rPr>
      </w:r>
      <w:r/>
    </w:p>
    <w:p>
      <w:pPr>
        <w:ind w:firstLine="2656"/>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pPr>
      <w:r>
        <w:rPr>
          <w:rFonts w:hint="eastAsia" w:ascii="宋体" w:hAnsi="宋体" w:cs="方正仿宋_GBK"/>
          <w:color w:val="000000"/>
          <w:sz w:val="24"/>
        </w:rPr>
        <w:t xml:space="preserve">标段名称：         标段编号：      </w:t>
      </w:r>
      <w:r/>
    </w:p>
    <w:tbl>
      <w:tblPr>
        <w:tblStyle w:val="81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557"/>
        <w:gridCol w:w="1850"/>
        <w:gridCol w:w="1985"/>
        <w:gridCol w:w="1309"/>
      </w:tblGrid>
      <w:tr>
        <w:trPr>
          <w:cantSplit/>
          <w:jc w:val="center"/>
          <w:trHeight w:val="66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序号</w:t>
            </w:r>
            <w:r/>
          </w:p>
        </w:tc>
        <w:tc>
          <w:tcPr>
            <w:tcW w:w="2557"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项目名称</w:t>
            </w:r>
            <w:r/>
          </w:p>
        </w:tc>
        <w:tc>
          <w:tcPr>
            <w:tcW w:w="1850"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签订时间</w:t>
            </w:r>
            <w:r/>
          </w:p>
        </w:tc>
        <w:tc>
          <w:tcPr>
            <w:tcW w:w="1985"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采购单位</w:t>
            </w:r>
            <w:r/>
          </w:p>
        </w:tc>
        <w:tc>
          <w:tcPr>
            <w:tcW w:w="1309"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主要标的</w:t>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1</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2</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3</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bl>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证明材料1、2、3...</w:t>
      </w:r>
      <w:r/>
    </w:p>
    <w:p>
      <w:pPr>
        <w:ind w:firstLine="480"/>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ascii="宋体" w:hAnsi="宋体"/>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w:t>
      </w:r>
      <w:r>
        <w:rPr>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r/>
      <w:r/>
    </w:p>
    <w:p>
      <w:pPr>
        <w:pStyle w:val="839"/>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839"/>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rPr>
          <w:rFonts w:ascii="宋体" w:hAnsi="宋体"/>
          <w:color w:val="000000"/>
          <w:sz w:val="24"/>
        </w:rPr>
      </w:pPr>
      <w:r>
        <w:rPr>
          <w:rFonts w:ascii="宋体" w:hAnsi="宋体"/>
          <w:color w:val="000000"/>
          <w:sz w:val="24"/>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9"/>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831"/>
        <w:ind w:firstLine="480"/>
        <w:rPr>
          <w:color w:val="000000"/>
          <w:sz w:val="24"/>
          <w:szCs w:val="24"/>
        </w:rPr>
        <w:sectPr>
          <w:footnotePr/>
          <w:endnotePr/>
          <w:type w:val="nextPage"/>
          <w:pgSz w:w="11906" w:h="16838" w:orient="portrait"/>
          <w:pgMar w:top="1406" w:right="1406" w:bottom="1406" w:left="1417" w:header="720" w:footer="720" w:gutter="0"/>
          <w:cols w:num="1" w:sep="0" w:space="1701" w:equalWidth="1"/>
          <w:docGrid w:linePitch="360"/>
          <w:titlePg/>
        </w:sectPr>
      </w:pPr>
      <w:r>
        <w:rPr>
          <w:color w:val="000000"/>
          <w:sz w:val="24"/>
          <w:szCs w:val="24"/>
        </w:rPr>
      </w:r>
      <w:r/>
    </w:p>
    <w:p>
      <w:pPr>
        <w:rPr>
          <w:rFonts w:hint="eastAsia" w:asciiTheme="minorEastAsia" w:hAnsiTheme="minorEastAsia"/>
          <w:color w:val="000000"/>
          <w:sz w:val="24"/>
        </w:rPr>
      </w:pP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5</w:t>
      </w:r>
      <w:r>
        <w:rPr>
          <w:rFonts w:hint="eastAsia" w:asciiTheme="minorEastAsia" w:hAnsiTheme="minorEastAsia"/>
          <w:color w:val="000000"/>
          <w:sz w:val="24"/>
          <w:szCs w:val="24"/>
        </w:rPr>
        <w:t xml:space="preserve">、</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0"/>
        <w:jc w:val="center"/>
        <w:spacing w:line="240" w:lineRule="auto"/>
        <w:rPr>
          <w:rFonts w:hint="eastAsia" w:ascii="黑体" w:hAnsi="黑体" w:eastAsia="黑体" w:cs="仿宋"/>
          <w:bCs/>
          <w:color w:val="000000"/>
          <w:sz w:val="40"/>
          <w:szCs w:val="32"/>
        </w:rPr>
        <w:outlineLvl w:val="9"/>
      </w:pPr>
      <w:r>
        <w:rPr>
          <w:rFonts w:hint="eastAsia" w:ascii="黑体" w:hAnsi="黑体" w:eastAsia="黑体" w:cs="仿宋"/>
          <w:bCs/>
          <w:color w:val="000000"/>
          <w:sz w:val="40"/>
          <w:szCs w:val="32"/>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Calibri" w:hAnsi="Calibri" w:eastAsia="宋体" w:cs="Times New Roman"/>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723"/>
        <w:spacing w:line="360" w:lineRule="auto"/>
        <w:rPr>
          <w:rFonts w:hint="eastAsia" w:ascii="宋体" w:hAnsi="宋体" w:eastAsia="宋体" w:cs="宋体"/>
          <w:b/>
          <w:bCs/>
          <w:color w:val="000000"/>
          <w:sz w:val="24"/>
          <w:szCs w:val="24"/>
        </w:rPr>
      </w:pPr>
      <w:r>
        <w:rPr>
          <w:rFonts w:hint="eastAsia" w:ascii="宋体" w:hAnsi="宋体" w:eastAsia="宋体" w:cs="宋体"/>
          <w:b/>
          <w:color w:val="000000"/>
          <w:sz w:val="36"/>
          <w:szCs w:val="20"/>
        </w:rPr>
        <w:br w:type="page" w:clear="all"/>
      </w:r>
      <w:bookmarkEnd w:id="28"/>
      <w:bookmarkEnd w:id="29"/>
      <w:r/>
    </w:p>
    <w:p>
      <w:pPr>
        <w:jc w:val="left"/>
        <w:rPr>
          <w:rFonts w:hint="eastAsia" w:ascii="宋体" w:hAnsi="宋体" w:eastAsia="宋体" w:cs="宋体"/>
          <w:color w:val="000000"/>
          <w:szCs w:val="24"/>
        </w:rPr>
      </w:pPr>
      <w:r>
        <w:rPr>
          <w:rFonts w:hint="eastAsia" w:ascii="宋体" w:hAnsi="宋体" w:eastAsia="宋体" w:cs="宋体"/>
          <w:color w:val="000000"/>
          <w:szCs w:val="24"/>
        </w:rPr>
      </w:r>
      <w:r/>
    </w:p>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134" w:bottom="1134" w:left="1134" w:header="720" w:footer="7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方正仿宋_GBK">
    <w:panose1 w:val="020B0503020202020204"/>
  </w:font>
  <w:font w:name="Calibri">
    <w:panose1 w:val="020F0502020204030204"/>
  </w:font>
  <w:font w:name="MS Mincho">
    <w:panose1 w:val="020206030504050903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2</w:t>
                          </w:r>
                          <w:r>
                            <w:rPr>
                              <w:rFonts w:ascii="Calibri" w:hAnsi="Calibri" w:eastAsia="宋体" w:cs="Times New Roman"/>
                              <w:sz w:val="18"/>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2</w:t>
                    </w:r>
                    <w:r>
                      <w:rPr>
                        <w:rFonts w:ascii="Calibri" w:hAnsi="Calibri" w:eastAsia="宋体" w:cs="Times New Roman"/>
                        <w:sz w:val="18"/>
                        <w:szCs w:val="22"/>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framePr w:wrap="around" w:vAnchor="text" w:hAnchor="margin" w:xAlign="center" w:y="1"/>
    </w:pPr>
    <w:r>
      <w:rPr>
        <w:rFonts w:ascii="Calibri" w:hAnsi="Calibri" w:eastAsia="宋体" w:cs="Times New Roman"/>
        <w:szCs w:val="22"/>
      </w:rPr>
      <w:fldChar w:fldCharType="begin"/>
    </w:r>
    <w:r>
      <w:rPr>
        <w:rFonts w:ascii="Calibri" w:hAnsi="Calibri" w:eastAsia="宋体" w:cs="Times New Roman"/>
        <w:szCs w:val="22"/>
      </w:rPr>
      <w:instrText xml:space="preserve">PAGE  </w:instrText>
    </w:r>
    <w:r>
      <w:rPr>
        <w:rFonts w:ascii="Calibri" w:hAnsi="Calibri" w:eastAsia="宋体" w:cs="Times New Roman"/>
        <w:szCs w:val="22"/>
      </w:rPr>
      <w:fldChar w:fldCharType="separate"/>
    </w:r>
    <w:r>
      <w:rPr>
        <w:rFonts w:ascii="Calibri" w:hAnsi="Calibri" w:eastAsia="宋体" w:cs="Times New Roman"/>
        <w:szCs w:val="22"/>
      </w:rPr>
      <w:t xml:space="preserve">34</w:t>
    </w:r>
    <w:r>
      <w:rPr>
        <w:rFonts w:ascii="Calibri" w:hAnsi="Calibri" w:eastAsia="宋体" w:cs="Times New Roman"/>
        <w:szCs w:val="22"/>
      </w:rPr>
      <w:fldChar w:fldCharType="end"/>
    </w:r>
    <w:r/>
  </w:p>
  <w:p>
    <w:pPr>
      <w:ind w:firstLine="420"/>
      <w:rPr>
        <w:rFonts w:ascii="Calibri" w:hAnsi="Calibri" w:eastAsia="宋体" w:cs="Times New Roman"/>
        <w:szCs w:val="22"/>
      </w:rPr>
    </w:pPr>
    <w:r>
      <w:rPr>
        <w:rFonts w:ascii="Calibri" w:hAnsi="Calibri" w:eastAsia="宋体" w:cs="Times New Roman"/>
        <w:szCs w:val="2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1</w:t>
                          </w:r>
                          <w:r>
                            <w:rPr>
                              <w:rFonts w:ascii="Calibri" w:hAnsi="Calibri" w:eastAsia="宋体" w:cs="Times New Roman"/>
                              <w:sz w:val="18"/>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1</w:t>
                    </w:r>
                    <w:r>
                      <w:rPr>
                        <w:rFonts w:ascii="Calibri" w:hAnsi="Calibri" w:eastAsia="宋体" w:cs="Times New Roman"/>
                        <w:sz w:val="18"/>
                        <w:szCs w:val="22"/>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eastAsia="宋体" w:cs="Times New Roman"/>
        <w:szCs w:val="22"/>
      </w:rPr>
      <w:pBdr>
        <w:bottom w:val="none" w:color="auto" w:sz="0" w:space="1"/>
      </w:pBdr>
    </w:pPr>
    <w:r>
      <w:rPr>
        <w:rFonts w:ascii="Calibri" w:hAnsi="Calibri" w:eastAsia="宋体" w:cs="Times New Roman"/>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36"/>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32"/>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39"/>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6"/>
  </w:num>
  <w:num w:numId="4">
    <w:abstractNumId w:val="7"/>
  </w:num>
  <w:num w:numId="5">
    <w:abstractNumId w:val="4"/>
  </w:num>
  <w:num w:numId="6">
    <w:abstractNumId w:val="2"/>
  </w:num>
  <w:num w:numId="7">
    <w:abstractNumId w:val="1"/>
  </w:num>
  <w:num w:numId="8">
    <w:abstractNumId w:val="5"/>
  </w:num>
  <w:num w:numId="9">
    <w:abstractNumId w:val="8"/>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8"/>
    <w:next w:val="8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11"/>
    <w:link w:val="12"/>
    <w:uiPriority w:val="9"/>
    <w:rPr>
      <w:rFonts w:ascii="Arial" w:hAnsi="Arial" w:eastAsia="Arial" w:cs="Arial"/>
      <w:sz w:val="40"/>
      <w:szCs w:val="40"/>
    </w:rPr>
  </w:style>
  <w:style w:type="character" w:styleId="15">
    <w:name w:val="Heading 2 Char"/>
    <w:basedOn w:val="811"/>
    <w:link w:val="809"/>
    <w:uiPriority w:val="9"/>
    <w:rPr>
      <w:rFonts w:ascii="Arial" w:hAnsi="Arial" w:eastAsia="Arial" w:cs="Arial"/>
      <w:sz w:val="34"/>
    </w:rPr>
  </w:style>
  <w:style w:type="character" w:styleId="17">
    <w:name w:val="Heading 3 Char"/>
    <w:basedOn w:val="811"/>
    <w:link w:val="810"/>
    <w:uiPriority w:val="9"/>
    <w:rPr>
      <w:rFonts w:ascii="Arial" w:hAnsi="Arial" w:eastAsia="Arial" w:cs="Arial"/>
      <w:sz w:val="30"/>
      <w:szCs w:val="30"/>
    </w:rPr>
  </w:style>
  <w:style w:type="paragraph" w:styleId="18">
    <w:name w:val="Heading 4"/>
    <w:basedOn w:val="808"/>
    <w:next w:val="8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11"/>
    <w:link w:val="18"/>
    <w:uiPriority w:val="9"/>
    <w:rPr>
      <w:rFonts w:ascii="Arial" w:hAnsi="Arial" w:eastAsia="Arial" w:cs="Arial"/>
      <w:b/>
      <w:bCs/>
      <w:sz w:val="26"/>
      <w:szCs w:val="26"/>
    </w:rPr>
  </w:style>
  <w:style w:type="paragraph" w:styleId="20">
    <w:name w:val="Heading 5"/>
    <w:basedOn w:val="808"/>
    <w:next w:val="8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11"/>
    <w:link w:val="20"/>
    <w:uiPriority w:val="9"/>
    <w:rPr>
      <w:rFonts w:ascii="Arial" w:hAnsi="Arial" w:eastAsia="Arial" w:cs="Arial"/>
      <w:b/>
      <w:bCs/>
      <w:sz w:val="24"/>
      <w:szCs w:val="24"/>
    </w:rPr>
  </w:style>
  <w:style w:type="paragraph" w:styleId="22">
    <w:name w:val="Heading 6"/>
    <w:basedOn w:val="808"/>
    <w:next w:val="8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11"/>
    <w:link w:val="22"/>
    <w:uiPriority w:val="9"/>
    <w:rPr>
      <w:rFonts w:ascii="Arial" w:hAnsi="Arial" w:eastAsia="Arial" w:cs="Arial"/>
      <w:b/>
      <w:bCs/>
      <w:sz w:val="22"/>
      <w:szCs w:val="22"/>
    </w:rPr>
  </w:style>
  <w:style w:type="paragraph" w:styleId="24">
    <w:name w:val="Heading 7"/>
    <w:basedOn w:val="808"/>
    <w:next w:val="8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11"/>
    <w:link w:val="24"/>
    <w:uiPriority w:val="9"/>
    <w:rPr>
      <w:rFonts w:ascii="Arial" w:hAnsi="Arial" w:eastAsia="Arial" w:cs="Arial"/>
      <w:b/>
      <w:bCs/>
      <w:i/>
      <w:iCs/>
      <w:sz w:val="22"/>
      <w:szCs w:val="22"/>
    </w:rPr>
  </w:style>
  <w:style w:type="paragraph" w:styleId="26">
    <w:name w:val="Heading 8"/>
    <w:basedOn w:val="808"/>
    <w:next w:val="8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11"/>
    <w:link w:val="26"/>
    <w:uiPriority w:val="9"/>
    <w:rPr>
      <w:rFonts w:ascii="Arial" w:hAnsi="Arial" w:eastAsia="Arial" w:cs="Arial"/>
      <w:i/>
      <w:iCs/>
      <w:sz w:val="22"/>
      <w:szCs w:val="22"/>
    </w:rPr>
  </w:style>
  <w:style w:type="paragraph" w:styleId="28">
    <w:name w:val="Heading 9"/>
    <w:basedOn w:val="808"/>
    <w:next w:val="8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11"/>
    <w:link w:val="28"/>
    <w:uiPriority w:val="9"/>
    <w:rPr>
      <w:rFonts w:ascii="Arial" w:hAnsi="Arial" w:eastAsia="Arial" w:cs="Arial"/>
      <w:i/>
      <w:iCs/>
      <w:sz w:val="21"/>
      <w:szCs w:val="21"/>
    </w:rPr>
  </w:style>
  <w:style w:type="paragraph" w:styleId="30">
    <w:name w:val="List Paragraph"/>
    <w:basedOn w:val="80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8"/>
    <w:next w:val="808"/>
    <w:link w:val="34"/>
    <w:uiPriority w:val="10"/>
    <w:qFormat/>
    <w:pPr>
      <w:contextualSpacing/>
      <w:spacing w:before="300" w:after="200"/>
    </w:pPr>
    <w:rPr>
      <w:sz w:val="48"/>
      <w:szCs w:val="48"/>
    </w:rPr>
  </w:style>
  <w:style w:type="character" w:styleId="34">
    <w:name w:val="Title Char"/>
    <w:basedOn w:val="811"/>
    <w:link w:val="33"/>
    <w:uiPriority w:val="10"/>
    <w:rPr>
      <w:sz w:val="48"/>
      <w:szCs w:val="48"/>
    </w:rPr>
  </w:style>
  <w:style w:type="paragraph" w:styleId="35">
    <w:name w:val="Subtitle"/>
    <w:basedOn w:val="808"/>
    <w:next w:val="808"/>
    <w:link w:val="36"/>
    <w:uiPriority w:val="11"/>
    <w:qFormat/>
    <w:pPr>
      <w:spacing w:before="200" w:after="200"/>
    </w:pPr>
    <w:rPr>
      <w:sz w:val="24"/>
      <w:szCs w:val="24"/>
    </w:rPr>
  </w:style>
  <w:style w:type="character" w:styleId="36">
    <w:name w:val="Subtitle Char"/>
    <w:basedOn w:val="811"/>
    <w:link w:val="35"/>
    <w:uiPriority w:val="11"/>
    <w:rPr>
      <w:sz w:val="24"/>
      <w:szCs w:val="24"/>
    </w:rPr>
  </w:style>
  <w:style w:type="paragraph" w:styleId="37">
    <w:name w:val="Quote"/>
    <w:basedOn w:val="808"/>
    <w:next w:val="808"/>
    <w:link w:val="38"/>
    <w:uiPriority w:val="29"/>
    <w:qFormat/>
    <w:pPr>
      <w:ind w:left="720" w:right="720"/>
    </w:pPr>
    <w:rPr>
      <w:i/>
    </w:rPr>
  </w:style>
  <w:style w:type="character" w:styleId="38">
    <w:name w:val="Quote Char"/>
    <w:link w:val="37"/>
    <w:uiPriority w:val="29"/>
    <w:rPr>
      <w:i/>
    </w:rPr>
  </w:style>
  <w:style w:type="paragraph" w:styleId="39">
    <w:name w:val="Intense Quote"/>
    <w:basedOn w:val="808"/>
    <w:next w:val="8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11"/>
    <w:link w:val="819"/>
    <w:uiPriority w:val="99"/>
  </w:style>
  <w:style w:type="character" w:styleId="44">
    <w:name w:val="Footer Char"/>
    <w:basedOn w:val="811"/>
    <w:link w:val="818"/>
    <w:uiPriority w:val="99"/>
  </w:style>
  <w:style w:type="paragraph" w:styleId="45">
    <w:name w:val="Caption"/>
    <w:basedOn w:val="808"/>
    <w:next w:val="808"/>
    <w:uiPriority w:val="35"/>
    <w:semiHidden/>
    <w:unhideWhenUsed/>
    <w:qFormat/>
    <w:pPr>
      <w:spacing w:line="276" w:lineRule="auto"/>
    </w:pPr>
    <w:rPr>
      <w:b/>
      <w:bCs/>
      <w:color w:val="4f81bd" w:themeColor="accent1"/>
      <w:sz w:val="18"/>
      <w:szCs w:val="18"/>
    </w:rPr>
  </w:style>
  <w:style w:type="character" w:styleId="46">
    <w:name w:val="Caption Char"/>
    <w:basedOn w:val="45"/>
    <w:link w:val="818"/>
    <w:uiPriority w:val="99"/>
  </w:style>
  <w:style w:type="table" w:styleId="48">
    <w:name w:val="Table Grid Light"/>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1"/>
    <w:uiPriority w:val="99"/>
    <w:unhideWhenUsed/>
    <w:rPr>
      <w:vertAlign w:val="superscript"/>
    </w:rPr>
  </w:style>
  <w:style w:type="paragraph" w:styleId="177">
    <w:name w:val="endnote text"/>
    <w:basedOn w:val="8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1"/>
    <w:uiPriority w:val="99"/>
    <w:semiHidden/>
    <w:unhideWhenUsed/>
    <w:rPr>
      <w:vertAlign w:val="superscript"/>
    </w:rPr>
  </w:style>
  <w:style w:type="paragraph" w:styleId="180">
    <w:name w:val="toc 1"/>
    <w:basedOn w:val="808"/>
    <w:next w:val="808"/>
    <w:uiPriority w:val="39"/>
    <w:unhideWhenUsed/>
    <w:pPr>
      <w:ind w:left="0" w:right="0" w:firstLine="0"/>
      <w:spacing w:after="57"/>
    </w:pPr>
  </w:style>
  <w:style w:type="paragraph" w:styleId="181">
    <w:name w:val="toc 2"/>
    <w:basedOn w:val="808"/>
    <w:next w:val="808"/>
    <w:uiPriority w:val="39"/>
    <w:unhideWhenUsed/>
    <w:pPr>
      <w:ind w:left="283" w:right="0" w:firstLine="0"/>
      <w:spacing w:after="57"/>
    </w:pPr>
  </w:style>
  <w:style w:type="paragraph" w:styleId="182">
    <w:name w:val="toc 3"/>
    <w:basedOn w:val="808"/>
    <w:next w:val="808"/>
    <w:uiPriority w:val="39"/>
    <w:unhideWhenUsed/>
    <w:pPr>
      <w:ind w:left="567" w:right="0" w:firstLine="0"/>
      <w:spacing w:after="57"/>
    </w:pPr>
  </w:style>
  <w:style w:type="paragraph" w:styleId="183">
    <w:name w:val="toc 4"/>
    <w:basedOn w:val="808"/>
    <w:next w:val="808"/>
    <w:uiPriority w:val="39"/>
    <w:unhideWhenUsed/>
    <w:pPr>
      <w:ind w:left="850" w:right="0" w:firstLine="0"/>
      <w:spacing w:after="57"/>
    </w:pPr>
  </w:style>
  <w:style w:type="paragraph" w:styleId="184">
    <w:name w:val="toc 5"/>
    <w:basedOn w:val="808"/>
    <w:next w:val="808"/>
    <w:uiPriority w:val="39"/>
    <w:unhideWhenUsed/>
    <w:pPr>
      <w:ind w:left="1134" w:right="0" w:firstLine="0"/>
      <w:spacing w:after="57"/>
    </w:pPr>
  </w:style>
  <w:style w:type="paragraph" w:styleId="185">
    <w:name w:val="toc 6"/>
    <w:basedOn w:val="808"/>
    <w:next w:val="808"/>
    <w:uiPriority w:val="39"/>
    <w:unhideWhenUsed/>
    <w:pPr>
      <w:ind w:left="1417" w:right="0" w:firstLine="0"/>
      <w:spacing w:after="57"/>
    </w:pPr>
  </w:style>
  <w:style w:type="paragraph" w:styleId="186">
    <w:name w:val="toc 7"/>
    <w:basedOn w:val="808"/>
    <w:next w:val="808"/>
    <w:uiPriority w:val="39"/>
    <w:unhideWhenUsed/>
    <w:pPr>
      <w:ind w:left="1701" w:right="0" w:firstLine="0"/>
      <w:spacing w:after="57"/>
    </w:pPr>
  </w:style>
  <w:style w:type="paragraph" w:styleId="187">
    <w:name w:val="toc 8"/>
    <w:basedOn w:val="808"/>
    <w:next w:val="808"/>
    <w:uiPriority w:val="39"/>
    <w:unhideWhenUsed/>
    <w:pPr>
      <w:ind w:left="1984" w:right="0" w:firstLine="0"/>
      <w:spacing w:after="57"/>
    </w:pPr>
  </w:style>
  <w:style w:type="paragraph" w:styleId="188">
    <w:name w:val="toc 9"/>
    <w:basedOn w:val="808"/>
    <w:next w:val="808"/>
    <w:uiPriority w:val="39"/>
    <w:unhideWhenUsed/>
    <w:pPr>
      <w:ind w:left="2268" w:right="0" w:firstLine="0"/>
      <w:spacing w:after="57"/>
    </w:pPr>
  </w:style>
  <w:style w:type="paragraph" w:styleId="189">
    <w:name w:val="TOC Heading"/>
    <w:uiPriority w:val="39"/>
    <w:unhideWhenUsed/>
  </w:style>
  <w:style w:type="paragraph" w:styleId="808" w:default="1">
    <w:name w:val="Normal"/>
    <w:next w:val="81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09">
    <w:name w:val="Heading 2"/>
    <w:basedOn w:val="808"/>
    <w:next w:val="80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10">
    <w:name w:val="Heading 3"/>
    <w:basedOn w:val="808"/>
    <w:next w:val="808"/>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811" w:default="1">
    <w:name w:val="Default Paragraph Font"/>
    <w:uiPriority w:val="0"/>
    <w:semiHidden/>
    <w:qFormat/>
  </w:style>
  <w:style w:type="table" w:styleId="812" w:default="1">
    <w:name w:val="Normal Table"/>
    <w:uiPriority w:val="0"/>
    <w:semiHidden/>
    <w:qFormat/>
    <w:tblPr>
      <w:tblCellMar>
        <w:left w:w="108" w:type="dxa"/>
        <w:top w:w="0" w:type="dxa"/>
        <w:right w:w="108" w:type="dxa"/>
        <w:bottom w:w="0" w:type="dxa"/>
      </w:tblCellMar>
    </w:tblPr>
  </w:style>
  <w:style w:type="paragraph" w:styleId="813" w:customStyle="1">
    <w:name w:val="Default"/>
    <w:uiPriority w:val="99"/>
    <w:qFormat/>
    <w:pPr>
      <w:widowControl w:val="off"/>
    </w:pPr>
    <w:rPr>
      <w:rFonts w:hint="default" w:ascii="MS Mincho" w:hAnsi="Times New Roman" w:eastAsia="宋体" w:cs="Times New Roman"/>
      <w:color w:val="000000"/>
      <w:szCs w:val="24"/>
      <w:lang w:bidi="ar-SA"/>
    </w:rPr>
  </w:style>
  <w:style w:type="paragraph" w:styleId="814">
    <w:name w:val="annotation text"/>
    <w:basedOn w:val="808"/>
    <w:uiPriority w:val="0"/>
    <w:semiHidden/>
    <w:unhideWhenUsed/>
    <w:qFormat/>
    <w:pPr>
      <w:jc w:val="left"/>
    </w:pPr>
  </w:style>
  <w:style w:type="paragraph" w:styleId="815">
    <w:name w:val="Body Text"/>
    <w:basedOn w:val="808"/>
    <w:uiPriority w:val="0"/>
    <w:unhideWhenUsed/>
    <w:qFormat/>
    <w:pPr>
      <w:spacing w:after="120"/>
    </w:pPr>
    <w:rPr>
      <w:rFonts w:ascii="Calibri" w:hAnsi="Calibri" w:eastAsia="宋体" w:cs="Times New Roman"/>
    </w:rPr>
  </w:style>
  <w:style w:type="paragraph" w:styleId="816">
    <w:name w:val="Body Text Indent"/>
    <w:basedOn w:val="808"/>
    <w:next w:val="817"/>
    <w:uiPriority w:val="0"/>
    <w:unhideWhenUsed/>
    <w:qFormat/>
    <w:pPr>
      <w:ind w:left="420"/>
      <w:spacing w:after="120"/>
    </w:pPr>
  </w:style>
  <w:style w:type="paragraph" w:styleId="817">
    <w:name w:val="envelope return"/>
    <w:basedOn w:val="808"/>
    <w:uiPriority w:val="0"/>
    <w:qFormat/>
    <w:rPr>
      <w:rFonts w:ascii="Arial" w:hAnsi="Arial" w:eastAsia="宋体" w:cs="宋体"/>
    </w:rPr>
  </w:style>
  <w:style w:type="paragraph" w:styleId="818">
    <w:name w:val="Footer"/>
    <w:basedOn w:val="808"/>
    <w:uiPriority w:val="99"/>
    <w:unhideWhenUsed/>
    <w:qFormat/>
    <w:pPr>
      <w:spacing w:line="240" w:lineRule="auto"/>
      <w:tabs>
        <w:tab w:val="center" w:pos="7143" w:leader="none"/>
        <w:tab w:val="right" w:pos="14287" w:leader="none"/>
      </w:tabs>
    </w:pPr>
  </w:style>
  <w:style w:type="paragraph" w:styleId="819">
    <w:name w:val="Header"/>
    <w:basedOn w:val="80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20">
    <w:name w:val="table of figures"/>
    <w:basedOn w:val="808"/>
    <w:next w:val="808"/>
    <w:uiPriority w:val="99"/>
    <w:unhideWhenUsed/>
    <w:qFormat/>
  </w:style>
  <w:style w:type="paragraph" w:styleId="821">
    <w:name w:val="Normal (Web)"/>
    <w:basedOn w:val="808"/>
    <w:uiPriority w:val="0"/>
    <w:qFormat/>
    <w:pPr>
      <w:ind w:left="0" w:right="0"/>
      <w:jc w:val="left"/>
      <w:spacing w:before="0" w:beforeAutospacing="1" w:after="0" w:afterAutospacing="1"/>
      <w:widowControl w:val="off"/>
    </w:pPr>
    <w:rPr>
      <w:rFonts w:asciiTheme="minorHAnsi" w:hAnsiTheme="minorHAnsi" w:eastAsiaTheme="minorEastAsia" w:cstheme="minorBidi"/>
      <w:sz w:val="24"/>
      <w:szCs w:val="24"/>
      <w:lang w:val="en-US" w:eastAsia="zh-CN" w:bidi="ar"/>
    </w:rPr>
  </w:style>
  <w:style w:type="paragraph" w:styleId="822">
    <w:name w:val="Body Text First Indent 2"/>
    <w:basedOn w:val="816"/>
    <w:next w:val="808"/>
    <w:uiPriority w:val="0"/>
    <w:qFormat/>
    <w:pPr>
      <w:ind w:left="0" w:firstLine="420"/>
      <w:spacing w:after="0" w:line="360" w:lineRule="auto"/>
    </w:pPr>
    <w:rPr>
      <w:rFonts w:ascii="宋体" w:hAnsi="宋体" w:eastAsia="宋体" w:cs="Times New Roman"/>
      <w:szCs w:val="20"/>
    </w:rPr>
  </w:style>
  <w:style w:type="table" w:styleId="8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Strong"/>
    <w:basedOn w:val="811"/>
    <w:uiPriority w:val="0"/>
    <w:qFormat/>
    <w:rPr>
      <w:b/>
    </w:rPr>
  </w:style>
  <w:style w:type="character" w:styleId="825">
    <w:name w:val="Emphasis"/>
    <w:uiPriority w:val="0"/>
    <w:qFormat/>
    <w:rPr>
      <w:i/>
    </w:rPr>
  </w:style>
  <w:style w:type="paragraph" w:styleId="826" w:customStyle="1">
    <w:name w:val="正文1"/>
    <w:uiPriority w:val="0"/>
    <w:qFormat/>
    <w:pPr>
      <w:jc w:val="both"/>
    </w:pPr>
    <w:rPr>
      <w:rFonts w:hint="default" w:ascii="Times New Roman" w:hAnsi="Times New Roman" w:eastAsia="宋体" w:cs="Times New Roman"/>
      <w:sz w:val="21"/>
      <w:szCs w:val="21"/>
      <w:lang w:val="en-US" w:eastAsia="zh-CN" w:bidi="ar-SA"/>
    </w:rPr>
  </w:style>
  <w:style w:type="table" w:styleId="827" w:customStyle="1">
    <w:name w:val="Table Grid"/>
    <w:uiPriority w:val="0"/>
    <w:qFormat/>
    <w:rPr>
      <w:sz w:val="20"/>
      <w:szCs w:val="20"/>
    </w:rPr>
    <w:tblPr>
      <w:tblCellMar>
        <w:left w:w="0" w:type="dxa"/>
        <w:top w:w="0" w:type="dxa"/>
        <w:right w:w="0" w:type="dxa"/>
        <w:bottom w:w="0" w:type="dxa"/>
      </w:tblCellMar>
    </w:tblPr>
  </w:style>
  <w:style w:type="character" w:styleId="828" w:customStyle="1">
    <w:name w:val="font31"/>
    <w:basedOn w:val="811"/>
    <w:uiPriority w:val="0"/>
    <w:qFormat/>
    <w:rPr>
      <w:rFonts w:hint="default" w:ascii="Times New Roman" w:hAnsi="Times New Roman" w:cs="Times New Roman"/>
      <w:color w:val="000000"/>
      <w:sz w:val="20"/>
      <w:szCs w:val="20"/>
      <w:u w:val="none"/>
    </w:rPr>
  </w:style>
  <w:style w:type="character" w:styleId="829" w:customStyle="1">
    <w:name w:val="font11"/>
    <w:basedOn w:val="811"/>
    <w:uiPriority w:val="0"/>
    <w:qFormat/>
    <w:rPr>
      <w:rFonts w:hint="default" w:ascii="方正仿宋_GBK" w:hAnsi="方正仿宋_GBK" w:eastAsia="方正仿宋_GBK" w:cs="方正仿宋_GBK"/>
      <w:color w:val="000000"/>
      <w:sz w:val="20"/>
      <w:szCs w:val="20"/>
      <w:u w:val="none"/>
    </w:rPr>
  </w:style>
  <w:style w:type="table" w:styleId="830" w:customStyle="1">
    <w:name w:val="Table Normal"/>
    <w:uiPriority w:val="0"/>
    <w:qFormat/>
    <w:tblPr>
      <w:tblCellMar>
        <w:left w:w="0" w:type="dxa"/>
        <w:top w:w="0" w:type="dxa"/>
        <w:right w:w="0" w:type="dxa"/>
        <w:bottom w:w="0" w:type="dxa"/>
      </w:tblCellMar>
    </w:tblPr>
  </w:style>
  <w:style w:type="paragraph" w:styleId="831" w:customStyle="1">
    <w:name w:val="纯文本11"/>
    <w:uiPriority w:val="0"/>
    <w:qFormat/>
    <w:pPr>
      <w:ind w:firstLine="922"/>
      <w:jc w:val="both"/>
      <w:spacing w:line="360" w:lineRule="auto"/>
      <w:widowControl w:val="off"/>
    </w:pPr>
    <w:rPr>
      <w:rFonts w:hint="default" w:ascii="宋体" w:hAnsi="Courier New" w:eastAsia="宋体" w:cs="Times New Roman"/>
      <w:sz w:val="21"/>
      <w:szCs w:val="20"/>
      <w:lang w:val="en-US" w:eastAsia="zh-CN" w:bidi="ar-SA"/>
    </w:rPr>
  </w:style>
  <w:style w:type="paragraph" w:styleId="832" w:customStyle="1">
    <w:name w:val="标题 11"/>
    <w:basedOn w:val="808"/>
    <w:next w:val="808"/>
    <w:uiPriority w:val="0"/>
    <w:qFormat/>
    <w:pPr>
      <w:numPr>
        <w:ilvl w:val="0"/>
        <w:numId w:val="1"/>
      </w:numPr>
      <w:jc w:val="center"/>
      <w:keepLines/>
      <w:keepNext/>
      <w:outlineLvl w:val="0"/>
    </w:pPr>
    <w:rPr>
      <w:rFonts w:eastAsia="黑体"/>
      <w:b/>
      <w:sz w:val="36"/>
      <w:szCs w:val="20"/>
    </w:rPr>
  </w:style>
  <w:style w:type="paragraph" w:styleId="833" w:customStyle="1">
    <w:name w:val="页脚1"/>
    <w:basedOn w:val="808"/>
    <w:uiPriority w:val="99"/>
    <w:qFormat/>
    <w:pPr>
      <w:jc w:val="left"/>
      <w:tabs>
        <w:tab w:val="center" w:pos="4153" w:leader="none"/>
        <w:tab w:val="right" w:pos="8306" w:leader="none"/>
      </w:tabs>
    </w:pPr>
    <w:rPr>
      <w:rFonts w:ascii="宋体" w:hAnsi="Courier New"/>
      <w:sz w:val="18"/>
      <w:szCs w:val="20"/>
    </w:rPr>
  </w:style>
  <w:style w:type="paragraph" w:styleId="834" w:customStyle="1">
    <w:name w:val="正文首行缩进11"/>
    <w:basedOn w:val="835"/>
    <w:uiPriority w:val="0"/>
    <w:qFormat/>
    <w:pPr>
      <w:ind w:firstLine="200"/>
      <w:spacing w:line="360" w:lineRule="auto"/>
    </w:pPr>
    <w:rPr>
      <w:rFonts w:ascii="仿宋_GB2312" w:hAnsi="Times New Roman" w:eastAsia="仿宋_GB2312"/>
      <w:sz w:val="30"/>
      <w:szCs w:val="30"/>
    </w:rPr>
  </w:style>
  <w:style w:type="paragraph" w:styleId="835" w:customStyle="1">
    <w:name w:val="正文文本11"/>
    <w:basedOn w:val="808"/>
    <w:next w:val="808"/>
    <w:uiPriority w:val="0"/>
    <w:qFormat/>
    <w:rPr>
      <w:rFonts w:ascii="楷体_GB2312" w:hAnsi="Arial" w:eastAsia="楷体_GB2312"/>
      <w:sz w:val="28"/>
      <w:szCs w:val="28"/>
      <w:lang w:eastAsia="en-US"/>
    </w:rPr>
  </w:style>
  <w:style w:type="paragraph" w:styleId="836" w:customStyle="1">
    <w:name w:val="标题 211"/>
    <w:basedOn w:val="808"/>
    <w:next w:val="808"/>
    <w:uiPriority w:val="0"/>
    <w:qFormat/>
    <w:pPr>
      <w:numPr>
        <w:ilvl w:val="1"/>
        <w:numId w:val="2"/>
      </w:numPr>
      <w:keepNext/>
      <w:outlineLvl w:val="1"/>
    </w:pPr>
    <w:rPr>
      <w:rFonts w:eastAsia="黑体"/>
      <w:b/>
      <w:sz w:val="28"/>
      <w:szCs w:val="20"/>
    </w:rPr>
  </w:style>
  <w:style w:type="paragraph" w:styleId="837" w:customStyle="1">
    <w:name w:val="_Style 3"/>
    <w:next w:val="838"/>
    <w:uiPriority w:val="0"/>
    <w:qFormat/>
    <w:pPr>
      <w:jc w:val="both"/>
      <w:widowControl w:val="off"/>
    </w:pPr>
    <w:rPr>
      <w:rFonts w:ascii="Times New Roman" w:hAnsi="Times New Roman" w:eastAsia="宋体" w:cs="Times New Roman"/>
      <w:sz w:val="21"/>
      <w:szCs w:val="22"/>
      <w:lang w:val="en-US" w:eastAsia="zh-CN" w:bidi="ar-SA"/>
    </w:rPr>
  </w:style>
  <w:style w:type="paragraph" w:styleId="838" w:customStyle="1">
    <w:name w:val="正文文本缩进 31"/>
    <w:basedOn w:val="808"/>
    <w:uiPriority w:val="0"/>
    <w:qFormat/>
    <w:pPr>
      <w:ind w:left="360"/>
      <w:spacing w:line="400" w:lineRule="exact"/>
    </w:pPr>
    <w:rPr>
      <w:sz w:val="24"/>
    </w:rPr>
  </w:style>
  <w:style w:type="paragraph" w:styleId="839" w:customStyle="1">
    <w:name w:val="标题 21"/>
    <w:basedOn w:val="808"/>
    <w:next w:val="808"/>
    <w:uiPriority w:val="0"/>
    <w:qFormat/>
    <w:pPr>
      <w:numPr>
        <w:ilvl w:val="1"/>
        <w:numId w:val="1"/>
      </w:numPr>
      <w:keepNext/>
      <w:outlineLvl w:val="1"/>
    </w:pPr>
    <w:rPr>
      <w:rFonts w:eastAsia="黑体"/>
      <w:b/>
      <w:sz w:val="28"/>
      <w:szCs w:val="20"/>
    </w:rPr>
  </w:style>
  <w:style w:type="numbering" w:styleId="9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小崔</dc:creator>
  <cp:lastModifiedBy>唐静</cp:lastModifiedBy>
  <cp:revision>2</cp:revision>
  <dcterms:created xsi:type="dcterms:W3CDTF">2026-03-26T06:06:00Z</dcterms:created>
  <dcterms:modified xsi:type="dcterms:W3CDTF">2026-04-28T02:26:08Z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4D62A4C7F47645EFBCEF755D6E02C903_13</vt:lpwstr>
  </property>
  <property fmtid="{D5CDD505-2E9C-101B-9397-08002B2CF9AE}" pid="4" name="KSOTemplateDocerSaveRecord">
    <vt:lpwstr>eyJoZGlkIjoiNGMyZTAxYjFiMzQyMGM3ZDRhNThhNjRlZjU1ZTkxNTQiLCJ1c2VySWQiOiIyNTE2ODA5NDIifQ==</vt:lpwstr>
  </property>
</Properties>
</file>