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480" w:lineRule="auto"/>
        <w:rPr>
          <w:rFonts w:hint="eastAsia" w:ascii="Times New Roman" w:hAnsi="Times New Roman" w:eastAsia="宋体" w:cs="宋体"/>
          <w:b/>
          <w:sz w:val="84"/>
        </w:rPr>
      </w:pPr>
      <w:r>
        <w:rPr>
          <w:rFonts w:hint="eastAsia" w:ascii="Times New Roman" w:hAnsi="Times New Roman" w:eastAsia="宋体" w:cs="宋体"/>
          <w:b/>
          <w:sz w:val="84"/>
        </w:rPr>
      </w:r>
      <w:r/>
    </w:p>
    <w:p>
      <w:pPr>
        <w:jc w:val="center"/>
        <w:keepLines/>
        <w:keepNext/>
        <w:pageBreakBefore w:val="0"/>
        <w:spacing w:line="360" w:lineRule="auto"/>
        <w:widowControl/>
        <w:rPr>
          <w:rFonts w:hint="eastAsia" w:ascii="Times New Roman" w:hAnsi="Times New Roman" w:eastAsia="宋体" w:cs="Times New Roman"/>
          <w:b/>
          <w:bCs w:val="0"/>
          <w:color w:val="000000" w:themeColor="text1"/>
          <w:sz w:val="96"/>
          <w:szCs w:val="96"/>
          <w:highlight w:val="none"/>
          <w:lang w:val="en-US" w:eastAsia="zh-CN"/>
          <w14:textFill>
            <w14:solidFill>
              <w14:schemeClr w14:val="tx1"/>
            </w14:solidFill>
          </w14:textFill>
        </w:rPr>
        <w:outlineLvl w:val="9"/>
      </w:pPr>
      <w:r>
        <w:rPr>
          <w:rFonts w:hint="eastAsia" w:ascii="Times New Roman" w:hAnsi="Times New Roman" w:eastAsia="宋体" w:cs="Times New Roman"/>
          <w:b/>
          <w:bCs w:val="0"/>
          <w:color w:val="000000" w:themeColor="text1"/>
          <w:sz w:val="96"/>
          <w:szCs w:val="96"/>
          <w:highlight w:val="none"/>
          <w:lang w:val="en-US" w:eastAsia="zh-CN"/>
          <w14:textFill>
            <w14:solidFill>
              <w14:schemeClr w14:val="tx1"/>
            </w14:solidFill>
          </w14:textFill>
        </w:rPr>
      </w:r>
      <w:r/>
    </w:p>
    <w:p>
      <w:pPr>
        <w:jc w:val="center"/>
        <w:rPr>
          <w:rFonts w:hint="eastAsia"/>
          <w:sz w:val="96"/>
          <w:szCs w:val="96"/>
        </w:rPr>
      </w:pPr>
      <w:r/>
      <w:bookmarkStart w:id="0" w:name="_Toc31586"/>
      <w:r>
        <w:rPr>
          <w:rFonts w:hint="eastAsia"/>
          <w:sz w:val="96"/>
          <w:szCs w:val="96"/>
          <w:lang w:val="en-US" w:eastAsia="zh-CN"/>
        </w:rPr>
        <w:t xml:space="preserve">招标</w:t>
      </w:r>
      <w:r>
        <w:rPr>
          <w:rFonts w:hint="eastAsia"/>
          <w:sz w:val="96"/>
          <w:szCs w:val="96"/>
        </w:rPr>
        <w:t xml:space="preserve">文件</w:t>
      </w:r>
      <w:bookmarkEnd w:id="0"/>
      <w:r/>
      <w:r/>
    </w:p>
    <w:p>
      <w:pPr>
        <w:jc w:val="center"/>
        <w:keepLines/>
        <w:keepNext/>
        <w:pageBreakBefore w:val="0"/>
        <w:spacing w:line="360" w:lineRule="auto"/>
        <w:widowControl/>
        <w:rPr>
          <w:rFonts w:hint="eastAsia" w:ascii="Times New Roman" w:hAnsi="Times New Roman" w:eastAsia="宋体" w:cs="Times New Roman"/>
          <w:b/>
          <w:color w:val="000000" w:themeColor="text1"/>
          <w:sz w:val="36"/>
          <w:highlight w:val="none"/>
          <w14:textFill>
            <w14:solidFill>
              <w14:schemeClr w14:val="tx1"/>
            </w14:solidFill>
          </w14:textFill>
        </w:rPr>
      </w:pPr>
      <w:r>
        <w:rPr>
          <w:rFonts w:hint="eastAsia" w:ascii="Times New Roman" w:hAnsi="Times New Roman" w:eastAsia="宋体" w:cs="Times New Roman"/>
          <w:b/>
          <w:color w:val="000000" w:themeColor="text1"/>
          <w:sz w:val="36"/>
          <w:highlight w:val="none"/>
          <w14:textFill>
            <w14:solidFill>
              <w14:schemeClr w14:val="tx1"/>
            </w14:solidFill>
          </w14:textFill>
        </w:rPr>
      </w:r>
      <w:r/>
    </w:p>
    <w:p>
      <w:pPr>
        <w:jc w:val="center"/>
        <w:keepLines/>
        <w:keepNext/>
        <w:pageBreakBefore w:val="0"/>
        <w:spacing w:line="360" w:lineRule="auto"/>
        <w:widowControl/>
        <w:rPr>
          <w:rFonts w:hint="eastAsia" w:ascii="Times New Roman" w:hAnsi="Times New Roman" w:eastAsia="宋体" w:cs="Times New Roman"/>
          <w:b/>
          <w:color w:val="000000" w:themeColor="text1"/>
          <w:sz w:val="36"/>
          <w:highlight w:val="none"/>
          <w14:textFill>
            <w14:solidFill>
              <w14:schemeClr w14:val="tx1"/>
            </w14:solidFill>
          </w14:textFill>
        </w:rPr>
      </w:pPr>
      <w:r>
        <w:rPr>
          <w:rFonts w:hint="eastAsia" w:ascii="Times New Roman" w:hAnsi="Times New Roman" w:eastAsia="宋体" w:cs="Times New Roman"/>
          <w:b/>
          <w:color w:val="000000" w:themeColor="text1"/>
          <w:sz w:val="36"/>
          <w:highlight w:val="none"/>
          <w14:textFill>
            <w14:solidFill>
              <w14:schemeClr w14:val="tx1"/>
            </w14:solidFill>
          </w14:textFill>
        </w:rPr>
      </w:r>
      <w:r/>
    </w:p>
    <w:p>
      <w:pPr>
        <w:jc w:val="center"/>
        <w:keepLines/>
        <w:keepNext/>
        <w:pageBreakBefore w:val="0"/>
        <w:spacing w:line="360" w:lineRule="auto"/>
        <w:widowControl/>
        <w:rPr>
          <w:rFonts w:hint="eastAsia" w:ascii="Times New Roman" w:hAnsi="Times New Roman" w:eastAsia="宋体" w:cs="Times New Roman"/>
          <w:b w:val="0"/>
          <w:bCs/>
          <w:color w:val="000000" w:themeColor="text1"/>
          <w:sz w:val="36"/>
          <w:highlight w:val="none"/>
          <w14:textFill>
            <w14:solidFill>
              <w14:schemeClr w14:val="tx1"/>
            </w14:solidFill>
          </w14:textFill>
        </w:rPr>
      </w:pPr>
      <w:r>
        <w:rPr>
          <w:rFonts w:hint="eastAsia" w:ascii="Times New Roman" w:hAnsi="Times New Roman" w:eastAsia="宋体" w:cs="Times New Roman"/>
          <w:b w:val="0"/>
          <w:bCs/>
          <w:color w:val="000000" w:themeColor="text1"/>
          <w:sz w:val="36"/>
          <w:highlight w:val="none"/>
          <w14:textFill>
            <w14:solidFill>
              <w14:schemeClr w14:val="tx1"/>
            </w14:solidFill>
          </w14:textFill>
        </w:rPr>
      </w:r>
      <w:r/>
    </w:p>
    <w:p>
      <w:pPr>
        <w:ind w:left="0" w:firstLine="840"/>
        <w:jc w:val="left"/>
        <w:keepLines/>
        <w:keepNext/>
        <w:pageBreakBefore w:val="0"/>
        <w:spacing w:line="360" w:lineRule="auto"/>
        <w:widowControl/>
        <w:rPr>
          <w:rFonts w:hint="eastAsia" w:ascii="Times New Roman" w:hAnsi="Times New Roman" w:eastAsia="宋体" w:cs="Times New Roman"/>
          <w:b w:val="0"/>
          <w:bCs/>
          <w:color w:val="auto"/>
          <w:sz w:val="28"/>
          <w:szCs w:val="28"/>
          <w:highlight w:val="none"/>
          <w:lang w:eastAsia="zh-CN"/>
        </w:rPr>
      </w:pPr>
      <w:r>
        <w:rPr>
          <w:rFonts w:hint="eastAsia" w:ascii="Times New Roman" w:hAnsi="Times New Roman" w:eastAsia="宋体" w:cs="Times New Roman"/>
          <w:b w:val="0"/>
          <w:bCs/>
          <w:color w:val="auto"/>
          <w:sz w:val="28"/>
          <w:szCs w:val="28"/>
          <w:highlight w:val="none"/>
        </w:rPr>
        <w:t xml:space="preserve">项目编号：JSZC-321204-JLYD-G2026-0004</w:t>
      </w:r>
      <w:r/>
    </w:p>
    <w:p>
      <w:pPr>
        <w:ind w:left="2240" w:hanging="1400"/>
        <w:jc w:val="left"/>
        <w:keepLines/>
        <w:keepNext/>
        <w:pageBreakBefore w:val="0"/>
        <w:spacing w:line="360" w:lineRule="auto"/>
        <w:widowControl/>
        <w:rPr>
          <w:rFonts w:hint="eastAsia" w:ascii="Times New Roman" w:hAnsi="Times New Roman" w:eastAsia="宋体" w:cs="Times New Roman"/>
          <w:b w:val="0"/>
          <w:bCs/>
          <w:color w:val="auto"/>
          <w:sz w:val="28"/>
          <w:szCs w:val="28"/>
          <w:highlight w:val="none"/>
          <w:lang w:eastAsia="zh-CN"/>
        </w:rPr>
      </w:pPr>
      <w:r>
        <w:rPr>
          <w:rFonts w:hint="eastAsia" w:ascii="Times New Roman" w:hAnsi="Times New Roman" w:eastAsia="宋体" w:cs="Times New Roman"/>
          <w:b w:val="0"/>
          <w:bCs/>
          <w:color w:val="auto"/>
          <w:sz w:val="28"/>
          <w:szCs w:val="28"/>
          <w:highlight w:val="none"/>
        </w:rPr>
        <w:t xml:space="preserve">项目名称：</w:t>
      </w:r>
      <w:r>
        <w:rPr>
          <w:rFonts w:hint="eastAsia" w:ascii="Times New Roman" w:hAnsi="Times New Roman" w:cs="Times New Roman"/>
          <w:b w:val="0"/>
          <w:bCs/>
          <w:color w:val="auto"/>
          <w:sz w:val="28"/>
          <w:szCs w:val="28"/>
          <w:highlight w:val="none"/>
          <w:lang w:eastAsia="zh-CN"/>
        </w:rPr>
        <w:t xml:space="preserve">JYZC-2026031教室设备更新项目（午休课桌椅）</w:t>
      </w:r>
      <w:r/>
    </w:p>
    <w:p>
      <w:pPr>
        <w:ind w:firstLine="0"/>
        <w:jc w:val="center"/>
        <w:keepLines/>
        <w:keepNext/>
        <w:pageBreakBefore w:val="0"/>
        <w:spacing w:line="360" w:lineRule="auto"/>
        <w:widowControl/>
        <w:rPr>
          <w:rFonts w:hint="eastAsia" w:ascii="Times New Roman" w:hAnsi="Times New Roman" w:eastAsia="宋体" w:cs="Times New Roman"/>
          <w:b/>
          <w:color w:val="000000" w:themeColor="text1"/>
          <w:sz w:val="28"/>
          <w:szCs w:val="28"/>
          <w:highlight w:val="none"/>
          <w:lang w:val="en-US" w:eastAsia="zh-CN"/>
          <w14:textFill>
            <w14:solidFill>
              <w14:schemeClr w14:val="tx1"/>
            </w14:solidFill>
          </w14:textFill>
        </w:rPr>
      </w:pPr>
      <w:r>
        <w:rPr>
          <w:rFonts w:hint="eastAsia" w:ascii="Times New Roman" w:hAnsi="Times New Roman" w:eastAsia="宋体" w:cs="Times New Roman"/>
          <w:b/>
          <w:color w:val="000000" w:themeColor="text1"/>
          <w:sz w:val="28"/>
          <w:szCs w:val="28"/>
          <w:highlight w:val="none"/>
          <w:lang w:val="en-US" w:eastAsia="zh-CN"/>
          <w14:textFill>
            <w14:solidFill>
              <w14:schemeClr w14:val="tx1"/>
            </w14:solidFill>
          </w14:textFill>
        </w:rPr>
      </w:r>
      <w:r/>
    </w:p>
    <w:p>
      <w:pPr>
        <w:ind w:firstLine="0"/>
        <w:jc w:val="center"/>
        <w:keepLines/>
        <w:keepNext/>
        <w:pageBreakBefore w:val="0"/>
        <w:spacing w:line="360" w:lineRule="auto"/>
        <w:widowControl/>
        <w:rPr>
          <w:rFonts w:hint="eastAsia" w:ascii="Times New Roman" w:hAnsi="Times New Roman" w:eastAsia="宋体" w:cs="Times New Roman"/>
          <w:b w:val="0"/>
          <w:bCs/>
          <w:color w:val="000000" w:themeColor="text1"/>
          <w:sz w:val="32"/>
          <w:highlight w:val="none"/>
          <w14:textFill>
            <w14:solidFill>
              <w14:schemeClr w14:val="tx1"/>
            </w14:solidFill>
          </w14:textFill>
        </w:rPr>
      </w:pPr>
      <w:r>
        <w:rPr>
          <w:rFonts w:hint="eastAsia" w:ascii="Times New Roman" w:hAnsi="Times New Roman" w:eastAsia="宋体" w:cs="Times New Roman"/>
          <w:b w:val="0"/>
          <w:bCs/>
          <w:color w:val="000000" w:themeColor="text1"/>
          <w:sz w:val="32"/>
          <w:highlight w:val="none"/>
          <w14:textFill>
            <w14:solidFill>
              <w14:schemeClr w14:val="tx1"/>
            </w14:solidFill>
          </w14:textFill>
        </w:rPr>
      </w:r>
      <w:r/>
    </w:p>
    <w:p>
      <w:pPr>
        <w:ind w:firstLine="0"/>
        <w:jc w:val="center"/>
        <w:keepLines/>
        <w:keepNext/>
        <w:pageBreakBefore w:val="0"/>
        <w:spacing w:line="360" w:lineRule="auto"/>
        <w:widowControl/>
        <w:rPr>
          <w:rFonts w:hint="eastAsia" w:ascii="Times New Roman" w:hAnsi="Times New Roman" w:eastAsia="宋体" w:cs="Times New Roman"/>
          <w:b w:val="0"/>
          <w:bCs/>
          <w:color w:val="000000" w:themeColor="text1"/>
          <w:sz w:val="32"/>
          <w:highlight w:val="none"/>
          <w14:textFill>
            <w14:solidFill>
              <w14:schemeClr w14:val="tx1"/>
            </w14:solidFill>
          </w14:textFill>
        </w:rPr>
      </w:pPr>
      <w:r>
        <w:rPr>
          <w:rFonts w:hint="eastAsia" w:ascii="Times New Roman" w:hAnsi="Times New Roman" w:eastAsia="宋体" w:cs="Times New Roman"/>
          <w:b w:val="0"/>
          <w:bCs/>
          <w:color w:val="000000" w:themeColor="text1"/>
          <w:sz w:val="32"/>
          <w:highlight w:val="none"/>
          <w14:textFill>
            <w14:solidFill>
              <w14:schemeClr w14:val="tx1"/>
            </w14:solidFill>
          </w14:textFill>
        </w:rPr>
      </w:r>
      <w:r/>
    </w:p>
    <w:p>
      <w:pPr>
        <w:ind w:firstLine="0"/>
        <w:jc w:val="center"/>
        <w:keepLines/>
        <w:keepNext/>
        <w:pageBreakBefore w:val="0"/>
        <w:spacing w:line="360" w:lineRule="auto"/>
        <w:widowControl/>
        <w:rPr>
          <w:rFonts w:hint="eastAsia" w:ascii="Times New Roman" w:hAnsi="Times New Roman" w:eastAsia="宋体" w:cs="Times New Roman"/>
          <w:b w:val="0"/>
          <w:bCs/>
          <w:color w:val="000000" w:themeColor="text1"/>
          <w:sz w:val="32"/>
          <w:highlight w:val="none"/>
          <w14:textFill>
            <w14:solidFill>
              <w14:schemeClr w14:val="tx1"/>
            </w14:solidFill>
          </w14:textFill>
        </w:rPr>
      </w:pPr>
      <w:r>
        <w:rPr>
          <w:rFonts w:hint="eastAsia" w:ascii="Times New Roman" w:hAnsi="Times New Roman" w:eastAsia="宋体" w:cs="Times New Roman"/>
          <w:b w:val="0"/>
          <w:bCs/>
          <w:color w:val="000000" w:themeColor="text1"/>
          <w:sz w:val="32"/>
          <w:highlight w:val="none"/>
          <w14:textFill>
            <w14:solidFill>
              <w14:schemeClr w14:val="tx1"/>
            </w14:solidFill>
          </w14:textFill>
        </w:rPr>
      </w:r>
      <w:r/>
    </w:p>
    <w:p>
      <w:pPr>
        <w:ind w:firstLine="0"/>
        <w:jc w:val="both"/>
        <w:keepLines/>
        <w:keepNext/>
        <w:pageBreakBefore w:val="0"/>
        <w:spacing w:line="360" w:lineRule="auto"/>
        <w:widowControl/>
        <w:rPr>
          <w:rFonts w:hint="eastAsia" w:ascii="Times New Roman" w:hAnsi="Times New Roman" w:eastAsia="宋体" w:cs="Times New Roman"/>
          <w:b w:val="0"/>
          <w:bCs/>
          <w:color w:val="000000" w:themeColor="text1"/>
          <w:sz w:val="32"/>
          <w:highlight w:val="none"/>
          <w14:textFill>
            <w14:solidFill>
              <w14:schemeClr w14:val="tx1"/>
            </w14:solidFill>
          </w14:textFill>
        </w:rPr>
      </w:pPr>
      <w:r>
        <w:rPr>
          <w:rFonts w:hint="eastAsia" w:ascii="Times New Roman" w:hAnsi="Times New Roman" w:eastAsia="宋体" w:cs="Times New Roman"/>
          <w:b w:val="0"/>
          <w:bCs/>
          <w:color w:val="000000" w:themeColor="text1"/>
          <w:sz w:val="32"/>
          <w:highlight w:val="none"/>
          <w14:textFill>
            <w14:solidFill>
              <w14:schemeClr w14:val="tx1"/>
            </w14:solidFill>
          </w14:textFill>
        </w:rPr>
      </w:r>
      <w:r/>
    </w:p>
    <w:p>
      <w:pPr>
        <w:ind w:left="0" w:firstLine="840"/>
        <w:jc w:val="both"/>
        <w:keepLines/>
        <w:keepNext/>
        <w:pageBreakBefore w:val="0"/>
        <w:spacing w:line="360" w:lineRule="auto"/>
        <w:widowControl/>
        <w:rPr>
          <w:rFonts w:hint="eastAsia" w:ascii="Times New Roman" w:hAnsi="Times New Roman" w:eastAsia="宋体" w:cs="Times New Roman"/>
          <w:b w:val="0"/>
          <w:bCs/>
          <w:color w:val="000000" w:themeColor="text1"/>
          <w:sz w:val="28"/>
          <w:szCs w:val="22"/>
          <w:highlight w:val="none"/>
          <w:lang w:val="en-US" w:eastAsia="zh-CN"/>
          <w14:textFill>
            <w14:solidFill>
              <w14:schemeClr w14:val="tx1"/>
            </w14:solidFill>
          </w14:textFill>
        </w:rPr>
      </w:pPr>
      <w:r>
        <w:rPr>
          <w:rFonts w:hint="eastAsia" w:ascii="Times New Roman" w:hAnsi="Times New Roman" w:cs="Times New Roman"/>
          <w:b w:val="0"/>
          <w:bCs/>
          <w:color w:val="000000" w:themeColor="text1"/>
          <w:spacing w:val="420"/>
          <w:sz w:val="28"/>
          <w:szCs w:val="22"/>
          <w:highlight w:val="none"/>
          <w:lang w:val="en-US" w:eastAsia="zh-CN"/>
          <w14:textFill>
            <w14:solidFill>
              <w14:schemeClr w14:val="tx1"/>
            </w14:solidFill>
          </w14:textFill>
        </w:rPr>
        <w:t xml:space="preserve">采购</w:t>
      </w:r>
      <w:r>
        <w:rPr>
          <w:rFonts w:hint="eastAsia" w:ascii="Times New Roman" w:hAnsi="Times New Roman" w:cs="Times New Roman"/>
          <w:b w:val="0"/>
          <w:bCs/>
          <w:color w:val="000000" w:themeColor="text1"/>
          <w:spacing w:val="0"/>
          <w:sz w:val="28"/>
          <w:szCs w:val="22"/>
          <w:highlight w:val="none"/>
          <w:lang w:val="en-US" w:eastAsia="zh-CN"/>
          <w14:textFill>
            <w14:solidFill>
              <w14:schemeClr w14:val="tx1"/>
            </w14:solidFill>
          </w14:textFill>
        </w:rPr>
        <w:t xml:space="preserve">人</w:t>
      </w:r>
      <w:r>
        <w:rPr>
          <w:rFonts w:hint="eastAsia" w:ascii="Times New Roman" w:hAnsi="Times New Roman" w:eastAsia="宋体" w:cs="Times New Roman"/>
          <w:b w:val="0"/>
          <w:bCs/>
          <w:color w:val="000000" w:themeColor="text1"/>
          <w:sz w:val="28"/>
          <w:szCs w:val="22"/>
          <w:highlight w:val="none"/>
          <w:lang w:val="en-US" w:eastAsia="zh-CN"/>
          <w14:textFill>
            <w14:solidFill>
              <w14:schemeClr w14:val="tx1"/>
            </w14:solidFill>
          </w14:textFill>
        </w:rPr>
        <w:t xml:space="preserve">：</w:t>
      </w:r>
      <w:r>
        <w:rPr>
          <w:rFonts w:hint="eastAsia" w:ascii="Times New Roman" w:hAnsi="Times New Roman" w:eastAsia="宋体" w:cs="Times New Roman"/>
          <w:b w:val="0"/>
          <w:bCs/>
          <w:color w:val="000000" w:themeColor="text1"/>
          <w:sz w:val="28"/>
          <w:szCs w:val="22"/>
          <w:highlight w:val="none"/>
          <w:u w:val="single"/>
          <w:lang w:val="en-US" w:eastAsia="zh-CN"/>
          <w14:textFill>
            <w14:solidFill>
              <w14:schemeClr w14:val="tx1"/>
            </w14:solidFill>
          </w14:textFill>
        </w:rPr>
        <w:t xml:space="preserve">泰州市姜堰区</w:t>
      </w:r>
      <w:r>
        <w:rPr>
          <w:rFonts w:hint="eastAsia" w:ascii="Times New Roman" w:hAnsi="Times New Roman" w:cs="Times New Roman"/>
          <w:b w:val="0"/>
          <w:bCs/>
          <w:color w:val="000000" w:themeColor="text1"/>
          <w:sz w:val="28"/>
          <w:szCs w:val="22"/>
          <w:highlight w:val="none"/>
          <w:u w:val="single"/>
          <w:lang w:val="en-US" w:eastAsia="zh-CN"/>
          <w14:textFill>
            <w14:solidFill>
              <w14:schemeClr w14:val="tx1"/>
            </w14:solidFill>
          </w14:textFill>
        </w:rPr>
        <w:t xml:space="preserve">教师发展中心</w:t>
      </w:r>
      <w:r/>
    </w:p>
    <w:p>
      <w:pPr>
        <w:ind w:left="0" w:firstLine="280"/>
        <w:jc w:val="center"/>
        <w:keepLines/>
        <w:keepNext/>
        <w:pageBreakBefore w:val="0"/>
        <w:spacing w:line="360" w:lineRule="auto"/>
        <w:widowControl/>
        <w:rPr>
          <w:rFonts w:hint="eastAsia" w:ascii="Times New Roman" w:hAnsi="Times New Roman" w:eastAsia="宋体" w:cs="Times New Roman"/>
          <w:b w:val="0"/>
          <w:bCs/>
          <w:color w:val="000000" w:themeColor="text1"/>
          <w:sz w:val="28"/>
          <w:szCs w:val="22"/>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8"/>
          <w:szCs w:val="22"/>
          <w:highlight w:val="none"/>
          <w:lang w:val="en-US" w:eastAsia="zh-CN"/>
          <w14:textFill>
            <w14:solidFill>
              <w14:schemeClr w14:val="tx1"/>
            </w14:solidFill>
          </w14:textFill>
        </w:rPr>
      </w:r>
      <w:r/>
    </w:p>
    <w:p>
      <w:pPr>
        <w:ind w:left="0" w:firstLine="840"/>
        <w:jc w:val="both"/>
        <w:keepLines/>
        <w:keepNext/>
        <w:pageBreakBefore w:val="0"/>
        <w:spacing w:line="360" w:lineRule="auto"/>
        <w:widowControl/>
        <w:rPr>
          <w:rFonts w:hint="default" w:ascii="Times New Roman" w:hAnsi="Times New Roman" w:eastAsia="宋体" w:cs="Times New Roman"/>
          <w:b w:val="0"/>
          <w:bCs/>
          <w:color w:val="000000" w:themeColor="text1"/>
          <w:sz w:val="28"/>
          <w:szCs w:val="22"/>
          <w:highlight w:val="none"/>
          <w:u w:val="single"/>
          <w:lang w:val="en-US" w:eastAsia="zh-CN"/>
          <w14:textFill>
            <w14:solidFill>
              <w14:schemeClr w14:val="tx1"/>
            </w14:solidFill>
          </w14:textFill>
        </w:rPr>
      </w:pPr>
      <w:r>
        <w:rPr>
          <w:rFonts w:hint="eastAsia" w:ascii="Times New Roman" w:hAnsi="Times New Roman" w:cs="Times New Roman"/>
          <w:b w:val="0"/>
          <w:bCs/>
          <w:color w:val="000000" w:themeColor="text1"/>
          <w:sz w:val="28"/>
          <w:szCs w:val="22"/>
          <w:highlight w:val="none"/>
          <w:lang w:val="en-US" w:eastAsia="zh-CN"/>
          <w14:textFill>
            <w14:solidFill>
              <w14:schemeClr w14:val="tx1"/>
            </w14:solidFill>
          </w14:textFill>
        </w:rPr>
        <w:t xml:space="preserve">采购代理机构</w:t>
      </w:r>
      <w:r>
        <w:rPr>
          <w:rFonts w:hint="eastAsia" w:ascii="Times New Roman" w:hAnsi="Times New Roman" w:eastAsia="宋体" w:cs="Times New Roman"/>
          <w:b w:val="0"/>
          <w:bCs/>
          <w:color w:val="000000" w:themeColor="text1"/>
          <w:sz w:val="28"/>
          <w:szCs w:val="22"/>
          <w:highlight w:val="none"/>
          <w:lang w:val="en-US" w:eastAsia="zh-CN"/>
          <w14:textFill>
            <w14:solidFill>
              <w14:schemeClr w14:val="tx1"/>
            </w14:solidFill>
          </w14:textFill>
        </w:rPr>
        <w:t xml:space="preserve">：</w:t>
      </w:r>
      <w:r>
        <w:rPr>
          <w:rFonts w:hint="eastAsia" w:ascii="Times New Roman" w:hAnsi="Times New Roman" w:cs="Times New Roman"/>
          <w:b w:val="0"/>
          <w:bCs/>
          <w:color w:val="000000" w:themeColor="text1"/>
          <w:sz w:val="28"/>
          <w:szCs w:val="22"/>
          <w:highlight w:val="none"/>
          <w:u w:val="single"/>
          <w:lang w:val="en-US" w:eastAsia="zh-CN"/>
          <w14:textFill>
            <w14:solidFill>
              <w14:schemeClr w14:val="tx1"/>
            </w14:solidFill>
          </w14:textFill>
        </w:rPr>
        <w:t xml:space="preserve">江苏镇江霖宥德项目管理咨询有限公司</w:t>
      </w:r>
      <w:r/>
    </w:p>
    <w:p>
      <w:pPr>
        <w:rPr>
          <w:rFonts w:hint="eastAsia" w:ascii="Times New Roman" w:hAnsi="Times New Roman" w:eastAsia="宋体" w:cs="Times New Roman"/>
          <w:b w:val="0"/>
          <w:bCs/>
          <w:color w:val="000000" w:themeColor="text1"/>
          <w:sz w:val="32"/>
          <w:szCs w:val="40"/>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32"/>
          <w:szCs w:val="40"/>
          <w:highlight w:val="none"/>
          <w:lang w:val="en-US" w:eastAsia="zh-CN"/>
          <w14:textFill>
            <w14:solidFill>
              <w14:schemeClr w14:val="tx1"/>
            </w14:solidFill>
          </w14:textFill>
        </w:rPr>
      </w:r>
      <w:r/>
    </w:p>
    <w:p>
      <w:pPr>
        <w:jc w:val="center"/>
        <w:rPr>
          <w:rFonts w:hint="default" w:ascii="Times New Roman" w:hAnsi="Times New Roman" w:eastAsia="宋体" w:cs="宋体"/>
          <w:b/>
          <w:sz w:val="44"/>
          <w:lang w:val="en-US" w:eastAsia="zh-CN"/>
        </w:rPr>
      </w:pPr>
      <w:r>
        <w:rPr>
          <w:rFonts w:hint="eastAsia" w:ascii="Times New Roman" w:hAnsi="Times New Roman" w:eastAsia="宋体" w:cs="Times New Roman"/>
          <w:b w:val="0"/>
          <w:bCs/>
          <w:color w:val="000000" w:themeColor="text1"/>
          <w:sz w:val="32"/>
          <w:szCs w:val="40"/>
          <w:highlight w:val="none"/>
          <w:lang w:val="en-US" w:eastAsia="zh-CN"/>
          <w14:textFill>
            <w14:solidFill>
              <w14:schemeClr w14:val="tx1"/>
            </w14:solidFill>
          </w14:textFill>
        </w:rPr>
        <w:t xml:space="preserve">202</w:t>
      </w:r>
      <w:r>
        <w:rPr>
          <w:rFonts w:hint="eastAsia" w:ascii="Times New Roman" w:hAnsi="Times New Roman" w:cs="Times New Roman"/>
          <w:b w:val="0"/>
          <w:bCs/>
          <w:color w:val="000000" w:themeColor="text1"/>
          <w:sz w:val="32"/>
          <w:szCs w:val="40"/>
          <w:highlight w:val="none"/>
          <w:lang w:val="en-US" w:eastAsia="zh-CN"/>
          <w14:textFill>
            <w14:solidFill>
              <w14:schemeClr w14:val="tx1"/>
            </w14:solidFill>
          </w14:textFill>
        </w:rPr>
        <w:t xml:space="preserve">6</w:t>
      </w:r>
      <w:r>
        <w:rPr>
          <w:rFonts w:hint="eastAsia" w:ascii="Times New Roman" w:hAnsi="Times New Roman" w:eastAsia="宋体" w:cs="Times New Roman"/>
          <w:b w:val="0"/>
          <w:bCs/>
          <w:color w:val="000000" w:themeColor="text1"/>
          <w:sz w:val="32"/>
          <w:szCs w:val="40"/>
          <w:highlight w:val="none"/>
          <w:lang w:val="en-US" w:eastAsia="zh-CN"/>
          <w14:textFill>
            <w14:solidFill>
              <w14:schemeClr w14:val="tx1"/>
            </w14:solidFill>
          </w14:textFill>
        </w:rPr>
        <w:t xml:space="preserve">年</w:t>
      </w:r>
      <w:r>
        <w:rPr>
          <w:rFonts w:hint="eastAsia" w:ascii="Times New Roman" w:hAnsi="Times New Roman" w:cs="Times New Roman"/>
          <w:b w:val="0"/>
          <w:bCs/>
          <w:color w:val="000000" w:themeColor="text1"/>
          <w:sz w:val="32"/>
          <w:szCs w:val="40"/>
          <w:highlight w:val="none"/>
          <w:lang w:val="en-US" w:eastAsia="zh-CN"/>
          <w14:textFill>
            <w14:solidFill>
              <w14:schemeClr w14:val="tx1"/>
            </w14:solidFill>
          </w14:textFill>
        </w:rPr>
        <w:t xml:space="preserve">04</w:t>
      </w:r>
      <w:r>
        <w:rPr>
          <w:rFonts w:hint="eastAsia" w:ascii="Times New Roman" w:hAnsi="Times New Roman" w:eastAsia="宋体" w:cs="Times New Roman"/>
          <w:b w:val="0"/>
          <w:bCs/>
          <w:color w:val="000000" w:themeColor="text1"/>
          <w:sz w:val="32"/>
          <w:szCs w:val="40"/>
          <w:highlight w:val="none"/>
          <w:lang w:val="en-US" w:eastAsia="zh-CN"/>
          <w14:textFill>
            <w14:solidFill>
              <w14:schemeClr w14:val="tx1"/>
            </w14:solidFill>
          </w14:textFill>
        </w:rPr>
        <w:t xml:space="preserve">月</w:t>
      </w:r>
      <w:r/>
    </w:p>
    <w:p>
      <w:pPr>
        <w:pStyle w:val="895"/>
        <w:rPr>
          <w:rFonts w:hint="eastAsia" w:ascii="Times New Roman" w:hAnsi="Times New Roman"/>
        </w:rPr>
        <w:sectPr>
          <w:footerReference w:type="default" r:id="rId9"/>
          <w:footnotePr/>
          <w:endnotePr/>
          <w:type w:val="nextPage"/>
          <w:pgSz w:w="11906" w:h="16838" w:orient="portrait"/>
          <w:pgMar w:top="1440" w:right="1080" w:bottom="1440" w:left="1080" w:header="851" w:footer="992" w:gutter="0"/>
          <w:pgNumType w:start="1"/>
          <w:cols w:num="1" w:sep="0" w:space="720" w:equalWidth="1"/>
          <w:docGrid w:linePitch="360"/>
        </w:sectPr>
      </w:pPr>
      <w:r>
        <w:rPr>
          <w:rFonts w:hint="eastAsia" w:ascii="Times New Roman" w:hAnsi="Times New Roman"/>
        </w:rPr>
      </w:r>
      <w:r/>
    </w:p>
    <w:sdt>
      <w:sdtPr>
        <w15:appearance w15:val="boundingBox"/>
        <w15:color w:val="dbdbdb"/>
        <w:id w:val="147476808"/>
        <w:docPartObj>
          <w:docPartGallery w:val="Table of Contents"/>
          <w:docPartUnique w:val="true"/>
        </w:docPartObj>
        <w:rPr>
          <w:rFonts w:hint="default" w:ascii="Times New Roman" w:hAnsi="Times New Roman" w:eastAsia="宋体" w:cs="宋体"/>
          <w:sz w:val="32"/>
          <w:szCs w:val="32"/>
          <w:lang w:val="zh-CN" w:eastAsia="zh-CN" w:bidi="zh-CN"/>
        </w:rPr>
      </w:sdtPr>
      <w:sdtContent>
        <w:p>
          <w:pPr>
            <w:ind w:left="0" w:right="0" w:firstLine="0"/>
            <w:jc w:val="center"/>
            <w:spacing w:before="0" w:after="0" w:line="240" w:lineRule="auto"/>
            <w:rPr>
              <w:rFonts w:ascii="Times New Roman" w:hAnsi="Times New Roman" w:eastAsia="宋体"/>
              <w:b/>
              <w:bCs/>
              <w:sz w:val="28"/>
              <w:szCs w:val="28"/>
            </w:rPr>
          </w:pPr>
          <w:r>
            <w:rPr>
              <w:rFonts w:ascii="Times New Roman" w:hAnsi="Times New Roman" w:eastAsia="宋体"/>
              <w:b/>
              <w:bCs/>
              <w:sz w:val="28"/>
              <w:szCs w:val="28"/>
            </w:rPr>
            <w:t xml:space="preserve">目</w:t>
          </w:r>
          <w:r>
            <w:rPr>
              <w:rFonts w:hint="eastAsia" w:ascii="Times New Roman" w:hAnsi="Times New Roman" w:eastAsia="宋体"/>
              <w:b/>
              <w:bCs/>
              <w:sz w:val="28"/>
              <w:szCs w:val="28"/>
              <w:lang w:val="en-US" w:eastAsia="zh-CN"/>
            </w:rPr>
            <w:t xml:space="preserve">  </w:t>
          </w:r>
          <w:r>
            <w:rPr>
              <w:rFonts w:ascii="Times New Roman" w:hAnsi="Times New Roman" w:eastAsia="宋体"/>
              <w:b/>
              <w:bCs/>
              <w:sz w:val="28"/>
              <w:szCs w:val="28"/>
            </w:rPr>
            <w:t xml:space="preserve">录</w:t>
          </w:r>
          <w:r/>
        </w:p>
        <w:p>
          <w:pPr>
            <w:pStyle w:val="906"/>
            <w:tabs>
              <w:tab w:val="right" w:pos="9750" w:leader="dot"/>
            </w:tabs>
            <w:rPr>
              <w:rFonts w:ascii="Times New Roman" w:hAnsi="Times New Roman"/>
              <w:sz w:val="21"/>
              <w:szCs w:val="21"/>
            </w:rPr>
          </w:pPr>
          <w:r>
            <w:rPr>
              <w:rFonts w:hint="eastAsia" w:ascii="Times New Roman" w:hAnsi="Times New Roman" w:eastAsia="宋体" w:cs="宋体"/>
              <w:sz w:val="21"/>
              <w:szCs w:val="21"/>
              <w:lang w:val="zh-CN" w:eastAsia="zh-CN" w:bidi="zh-CN"/>
            </w:rPr>
            <w:fldChar w:fldCharType="begin"/>
          </w:r>
          <w:r>
            <w:rPr>
              <w:rFonts w:hint="eastAsia" w:ascii="Times New Roman" w:hAnsi="Times New Roman" w:eastAsia="宋体" w:cs="宋体"/>
              <w:sz w:val="21"/>
              <w:szCs w:val="21"/>
              <w:lang w:val="zh-CN" w:eastAsia="zh-CN" w:bidi="zh-CN"/>
            </w:rPr>
            <w:instrText xml:space="preserve">TOC \o "1-2" \h \u </w:instrText>
          </w:r>
          <w:r>
            <w:rPr>
              <w:rFonts w:hint="eastAsia" w:ascii="Times New Roman" w:hAnsi="Times New Roman" w:eastAsia="宋体" w:cs="宋体"/>
              <w:sz w:val="21"/>
              <w:szCs w:val="21"/>
              <w:lang w:val="zh-CN" w:eastAsia="zh-CN" w:bidi="zh-CN"/>
            </w:rPr>
            <w:fldChar w:fldCharType="separate"/>
          </w:r>
          <w:r>
            <w:rPr>
              <w:rFonts w:hint="eastAsia" w:ascii="Times New Roman" w:hAnsi="Times New Roman" w:eastAsia="宋体" w:cs="宋体"/>
              <w:sz w:val="21"/>
              <w:szCs w:val="21"/>
              <w:lang w:val="zh-CN" w:eastAsia="zh-CN" w:bidi="zh-CN"/>
            </w:rPr>
            <w:fldChar w:fldCharType="begin"/>
          </w:r>
          <w:r>
            <w:rPr>
              <w:rFonts w:hint="eastAsia" w:ascii="Times New Roman" w:hAnsi="Times New Roman" w:eastAsia="宋体" w:cs="宋体"/>
              <w:sz w:val="21"/>
              <w:szCs w:val="21"/>
              <w:lang w:val="zh-CN" w:eastAsia="zh-CN" w:bidi="zh-CN"/>
            </w:rPr>
            <w:instrText xml:space="preserve"> HYPERLINK \l _Toc2602 </w:instrText>
          </w:r>
          <w:r>
            <w:rPr>
              <w:rFonts w:hint="eastAsia" w:ascii="Times New Roman" w:hAnsi="Times New Roman" w:eastAsia="宋体" w:cs="宋体"/>
              <w:sz w:val="21"/>
              <w:szCs w:val="21"/>
              <w:lang w:val="zh-CN" w:eastAsia="zh-CN" w:bidi="zh-CN"/>
            </w:rPr>
            <w:fldChar w:fldCharType="separate"/>
          </w:r>
          <w:r>
            <w:rPr>
              <w:rFonts w:hint="eastAsia" w:ascii="Times New Roman" w:hAnsi="Times New Roman" w:cs="宋体"/>
              <w:bCs/>
              <w:sz w:val="21"/>
              <w:szCs w:val="21"/>
              <w:lang w:val="en-US" w:eastAsia="zh-CN"/>
            </w:rPr>
            <w:t xml:space="preserve">第一章 招标公告</w:t>
          </w:r>
          <w:r>
            <w:rPr>
              <w:rFonts w:ascii="Times New Roman" w:hAnsi="Times New Roman"/>
              <w:sz w:val="21"/>
              <w:szCs w:val="21"/>
            </w:rPr>
            <w:tab/>
          </w:r>
          <w:r>
            <w:rPr>
              <w:rFonts w:ascii="Times New Roman" w:hAnsi="Times New Roman"/>
              <w:sz w:val="21"/>
              <w:szCs w:val="21"/>
            </w:rPr>
            <w:fldChar w:fldCharType="begin"/>
          </w:r>
          <w:r>
            <w:rPr>
              <w:rFonts w:ascii="Times New Roman" w:hAnsi="Times New Roman"/>
              <w:sz w:val="21"/>
              <w:szCs w:val="21"/>
            </w:rPr>
            <w:instrText xml:space="preserve"> PAGEREF _Toc2602 \h </w:instrText>
          </w:r>
          <w:r>
            <w:rPr>
              <w:rFonts w:ascii="Times New Roman" w:hAnsi="Times New Roman"/>
              <w:sz w:val="21"/>
              <w:szCs w:val="21"/>
            </w:rPr>
            <w:fldChar w:fldCharType="separate"/>
          </w:r>
          <w:r>
            <w:rPr>
              <w:rFonts w:ascii="Times New Roman" w:hAnsi="Times New Roman"/>
              <w:sz w:val="21"/>
              <w:szCs w:val="21"/>
            </w:rPr>
            <w:t xml:space="preserve">3</w:t>
          </w:r>
          <w:r>
            <w:rPr>
              <w:rFonts w:ascii="Times New Roman" w:hAnsi="Times New Roman"/>
              <w:sz w:val="21"/>
              <w:szCs w:val="21"/>
            </w:rPr>
            <w:fldChar w:fldCharType="end"/>
          </w:r>
          <w:r>
            <w:rPr>
              <w:rFonts w:hint="eastAsia" w:ascii="Times New Roman" w:hAnsi="Times New Roman" w:eastAsia="宋体" w:cs="宋体"/>
              <w:sz w:val="21"/>
              <w:szCs w:val="21"/>
              <w:lang w:val="zh-CN" w:eastAsia="zh-CN" w:bidi="zh-CN"/>
            </w:rPr>
            <w:fldChar w:fldCharType="end"/>
          </w:r>
          <w:r/>
        </w:p>
        <w:p>
          <w:pPr>
            <w:pStyle w:val="912"/>
            <w:tabs>
              <w:tab w:val="right" w:pos="9750" w:leader="dot"/>
            </w:tabs>
            <w:rPr>
              <w:rFonts w:ascii="Times New Roman" w:hAnsi="Times New Roman"/>
              <w:sz w:val="21"/>
              <w:szCs w:val="21"/>
            </w:rPr>
          </w:pPr>
          <w:r>
            <w:rPr>
              <w:rFonts w:hint="eastAsia" w:ascii="Times New Roman" w:hAnsi="Times New Roman" w:eastAsia="宋体" w:cs="宋体"/>
              <w:sz w:val="21"/>
              <w:szCs w:val="21"/>
              <w:lang w:val="zh-CN" w:eastAsia="zh-CN" w:bidi="zh-CN"/>
            </w:rPr>
            <w:fldChar w:fldCharType="begin"/>
          </w:r>
          <w:r>
            <w:rPr>
              <w:rFonts w:hint="eastAsia" w:ascii="Times New Roman" w:hAnsi="Times New Roman" w:eastAsia="宋体" w:cs="宋体"/>
              <w:sz w:val="21"/>
              <w:szCs w:val="21"/>
              <w:lang w:val="zh-CN" w:eastAsia="zh-CN" w:bidi="zh-CN"/>
            </w:rPr>
            <w:instrText xml:space="preserve"> HYPERLINK \l _Toc29109 </w:instrText>
          </w:r>
          <w:r>
            <w:rPr>
              <w:rFonts w:hint="eastAsia" w:ascii="Times New Roman" w:hAnsi="Times New Roman" w:eastAsia="宋体" w:cs="宋体"/>
              <w:sz w:val="21"/>
              <w:szCs w:val="21"/>
              <w:lang w:val="zh-CN" w:eastAsia="zh-CN" w:bidi="zh-CN"/>
            </w:rPr>
            <w:fldChar w:fldCharType="separate"/>
          </w:r>
          <w:r>
            <w:rPr>
              <w:rFonts w:hint="eastAsia" w:ascii="Times New Roman" w:hAnsi="Times New Roman" w:eastAsia="宋体" w:cs="宋体"/>
              <w:bCs w:val="0"/>
              <w:sz w:val="21"/>
              <w:szCs w:val="21"/>
              <w:lang w:val="en-US" w:bidi="ar-SA"/>
            </w:rPr>
            <w:t xml:space="preserve">一、 项目基本情况</w:t>
          </w:r>
          <w:r>
            <w:rPr>
              <w:rFonts w:ascii="Times New Roman" w:hAnsi="Times New Roman"/>
              <w:sz w:val="21"/>
              <w:szCs w:val="21"/>
            </w:rPr>
            <w:tab/>
          </w:r>
          <w:r>
            <w:rPr>
              <w:rFonts w:ascii="Times New Roman" w:hAnsi="Times New Roman"/>
              <w:sz w:val="21"/>
              <w:szCs w:val="21"/>
            </w:rPr>
            <w:fldChar w:fldCharType="begin"/>
          </w:r>
          <w:r>
            <w:rPr>
              <w:rFonts w:ascii="Times New Roman" w:hAnsi="Times New Roman"/>
              <w:sz w:val="21"/>
              <w:szCs w:val="21"/>
            </w:rPr>
            <w:instrText xml:space="preserve"> PAGEREF _Toc29109 \h </w:instrText>
          </w:r>
          <w:r>
            <w:rPr>
              <w:rFonts w:ascii="Times New Roman" w:hAnsi="Times New Roman"/>
              <w:sz w:val="21"/>
              <w:szCs w:val="21"/>
            </w:rPr>
            <w:fldChar w:fldCharType="separate"/>
          </w:r>
          <w:r>
            <w:rPr>
              <w:rFonts w:ascii="Times New Roman" w:hAnsi="Times New Roman"/>
              <w:sz w:val="21"/>
              <w:szCs w:val="21"/>
            </w:rPr>
            <w:t xml:space="preserve">3</w:t>
          </w:r>
          <w:r>
            <w:rPr>
              <w:rFonts w:ascii="Times New Roman" w:hAnsi="Times New Roman"/>
              <w:sz w:val="21"/>
              <w:szCs w:val="21"/>
            </w:rPr>
            <w:fldChar w:fldCharType="end"/>
          </w:r>
          <w:r>
            <w:rPr>
              <w:rFonts w:hint="eastAsia" w:ascii="Times New Roman" w:hAnsi="Times New Roman" w:eastAsia="宋体" w:cs="宋体"/>
              <w:sz w:val="21"/>
              <w:szCs w:val="21"/>
              <w:lang w:val="zh-CN" w:eastAsia="zh-CN" w:bidi="zh-CN"/>
            </w:rPr>
            <w:fldChar w:fldCharType="end"/>
          </w:r>
          <w:r/>
        </w:p>
        <w:p>
          <w:pPr>
            <w:pStyle w:val="912"/>
            <w:tabs>
              <w:tab w:val="right" w:pos="9750" w:leader="dot"/>
            </w:tabs>
            <w:rPr>
              <w:rFonts w:ascii="Times New Roman" w:hAnsi="Times New Roman"/>
              <w:sz w:val="21"/>
              <w:szCs w:val="21"/>
            </w:rPr>
          </w:pPr>
          <w:r>
            <w:rPr>
              <w:rFonts w:hint="eastAsia" w:ascii="Times New Roman" w:hAnsi="Times New Roman" w:eastAsia="宋体" w:cs="宋体"/>
              <w:sz w:val="21"/>
              <w:szCs w:val="21"/>
              <w:lang w:val="zh-CN" w:eastAsia="zh-CN" w:bidi="zh-CN"/>
            </w:rPr>
            <w:fldChar w:fldCharType="begin"/>
          </w:r>
          <w:r>
            <w:rPr>
              <w:rFonts w:hint="eastAsia" w:ascii="Times New Roman" w:hAnsi="Times New Roman" w:eastAsia="宋体" w:cs="宋体"/>
              <w:sz w:val="21"/>
              <w:szCs w:val="21"/>
              <w:lang w:val="zh-CN" w:eastAsia="zh-CN" w:bidi="zh-CN"/>
            </w:rPr>
            <w:instrText xml:space="preserve"> HYPERLINK \l _Toc30861 </w:instrText>
          </w:r>
          <w:r>
            <w:rPr>
              <w:rFonts w:hint="eastAsia" w:ascii="Times New Roman" w:hAnsi="Times New Roman" w:eastAsia="宋体" w:cs="宋体"/>
              <w:sz w:val="21"/>
              <w:szCs w:val="21"/>
              <w:lang w:val="zh-CN" w:eastAsia="zh-CN" w:bidi="zh-CN"/>
            </w:rPr>
            <w:fldChar w:fldCharType="separate"/>
          </w:r>
          <w:r>
            <w:rPr>
              <w:rFonts w:hint="eastAsia" w:ascii="Times New Roman" w:hAnsi="Times New Roman" w:eastAsia="宋体" w:cs="宋体"/>
              <w:bCs w:val="0"/>
              <w:sz w:val="21"/>
              <w:szCs w:val="21"/>
              <w:lang w:val="en-US" w:bidi="ar-SA"/>
            </w:rPr>
            <w:t xml:space="preserve">二、 申请人的资格要求</w:t>
          </w:r>
          <w:r>
            <w:rPr>
              <w:rFonts w:ascii="Times New Roman" w:hAnsi="Times New Roman"/>
              <w:sz w:val="21"/>
              <w:szCs w:val="21"/>
            </w:rPr>
            <w:tab/>
          </w:r>
          <w:r>
            <w:rPr>
              <w:rFonts w:ascii="Times New Roman" w:hAnsi="Times New Roman"/>
              <w:sz w:val="21"/>
              <w:szCs w:val="21"/>
            </w:rPr>
            <w:fldChar w:fldCharType="begin"/>
          </w:r>
          <w:r>
            <w:rPr>
              <w:rFonts w:ascii="Times New Roman" w:hAnsi="Times New Roman"/>
              <w:sz w:val="21"/>
              <w:szCs w:val="21"/>
            </w:rPr>
            <w:instrText xml:space="preserve"> PAGEREF _Toc30861 \h </w:instrText>
          </w:r>
          <w:r>
            <w:rPr>
              <w:rFonts w:ascii="Times New Roman" w:hAnsi="Times New Roman"/>
              <w:sz w:val="21"/>
              <w:szCs w:val="21"/>
            </w:rPr>
            <w:fldChar w:fldCharType="separate"/>
          </w:r>
          <w:r>
            <w:rPr>
              <w:rFonts w:ascii="Times New Roman" w:hAnsi="Times New Roman"/>
              <w:sz w:val="21"/>
              <w:szCs w:val="21"/>
            </w:rPr>
            <w:t xml:space="preserve">3</w:t>
          </w:r>
          <w:r>
            <w:rPr>
              <w:rFonts w:ascii="Times New Roman" w:hAnsi="Times New Roman"/>
              <w:sz w:val="21"/>
              <w:szCs w:val="21"/>
            </w:rPr>
            <w:fldChar w:fldCharType="end"/>
          </w:r>
          <w:r>
            <w:rPr>
              <w:rFonts w:hint="eastAsia" w:ascii="Times New Roman" w:hAnsi="Times New Roman" w:eastAsia="宋体" w:cs="宋体"/>
              <w:sz w:val="21"/>
              <w:szCs w:val="21"/>
              <w:lang w:val="zh-CN" w:eastAsia="zh-CN" w:bidi="zh-CN"/>
            </w:rPr>
            <w:fldChar w:fldCharType="end"/>
          </w:r>
          <w:r/>
        </w:p>
        <w:p>
          <w:pPr>
            <w:pStyle w:val="912"/>
            <w:tabs>
              <w:tab w:val="right" w:pos="9750" w:leader="dot"/>
            </w:tabs>
            <w:rPr>
              <w:rFonts w:ascii="Times New Roman" w:hAnsi="Times New Roman"/>
              <w:sz w:val="21"/>
              <w:szCs w:val="21"/>
            </w:rPr>
          </w:pPr>
          <w:r>
            <w:rPr>
              <w:rFonts w:hint="eastAsia" w:ascii="Times New Roman" w:hAnsi="Times New Roman" w:eastAsia="宋体" w:cs="宋体"/>
              <w:sz w:val="21"/>
              <w:szCs w:val="21"/>
              <w:lang w:val="zh-CN" w:eastAsia="zh-CN" w:bidi="zh-CN"/>
            </w:rPr>
            <w:fldChar w:fldCharType="begin"/>
          </w:r>
          <w:r>
            <w:rPr>
              <w:rFonts w:hint="eastAsia" w:ascii="Times New Roman" w:hAnsi="Times New Roman" w:eastAsia="宋体" w:cs="宋体"/>
              <w:sz w:val="21"/>
              <w:szCs w:val="21"/>
              <w:lang w:val="zh-CN" w:eastAsia="zh-CN" w:bidi="zh-CN"/>
            </w:rPr>
            <w:instrText xml:space="preserve"> HYPERLINK \l _Toc6344 </w:instrText>
          </w:r>
          <w:r>
            <w:rPr>
              <w:rFonts w:hint="eastAsia" w:ascii="Times New Roman" w:hAnsi="Times New Roman" w:eastAsia="宋体" w:cs="宋体"/>
              <w:sz w:val="21"/>
              <w:szCs w:val="21"/>
              <w:lang w:val="zh-CN" w:eastAsia="zh-CN" w:bidi="zh-CN"/>
            </w:rPr>
            <w:fldChar w:fldCharType="separate"/>
          </w:r>
          <w:r>
            <w:rPr>
              <w:rFonts w:hint="eastAsia" w:ascii="Times New Roman" w:hAnsi="Times New Roman" w:eastAsia="宋体" w:cs="宋体"/>
              <w:bCs w:val="0"/>
              <w:sz w:val="21"/>
              <w:szCs w:val="21"/>
              <w:lang w:val="en-US" w:bidi="ar-SA"/>
            </w:rPr>
            <w:t xml:space="preserve">三、 获取招标文件</w:t>
          </w:r>
          <w:r>
            <w:rPr>
              <w:rFonts w:ascii="Times New Roman" w:hAnsi="Times New Roman"/>
              <w:sz w:val="21"/>
              <w:szCs w:val="21"/>
            </w:rPr>
            <w:tab/>
          </w:r>
          <w:r>
            <w:rPr>
              <w:rFonts w:ascii="Times New Roman" w:hAnsi="Times New Roman"/>
              <w:sz w:val="21"/>
              <w:szCs w:val="21"/>
            </w:rPr>
            <w:fldChar w:fldCharType="begin"/>
          </w:r>
          <w:r>
            <w:rPr>
              <w:rFonts w:ascii="Times New Roman" w:hAnsi="Times New Roman"/>
              <w:sz w:val="21"/>
              <w:szCs w:val="21"/>
            </w:rPr>
            <w:instrText xml:space="preserve"> PAGEREF _Toc6344 \h </w:instrText>
          </w:r>
          <w:r>
            <w:rPr>
              <w:rFonts w:ascii="Times New Roman" w:hAnsi="Times New Roman"/>
              <w:sz w:val="21"/>
              <w:szCs w:val="21"/>
            </w:rPr>
            <w:fldChar w:fldCharType="separate"/>
          </w:r>
          <w:r>
            <w:rPr>
              <w:rFonts w:ascii="Times New Roman" w:hAnsi="Times New Roman"/>
              <w:sz w:val="21"/>
              <w:szCs w:val="21"/>
            </w:rPr>
            <w:t xml:space="preserve">3</w:t>
          </w:r>
          <w:r>
            <w:rPr>
              <w:rFonts w:ascii="Times New Roman" w:hAnsi="Times New Roman"/>
              <w:sz w:val="21"/>
              <w:szCs w:val="21"/>
            </w:rPr>
            <w:fldChar w:fldCharType="end"/>
          </w:r>
          <w:r>
            <w:rPr>
              <w:rFonts w:hint="eastAsia" w:ascii="Times New Roman" w:hAnsi="Times New Roman" w:eastAsia="宋体" w:cs="宋体"/>
              <w:sz w:val="21"/>
              <w:szCs w:val="21"/>
              <w:lang w:val="zh-CN" w:eastAsia="zh-CN" w:bidi="zh-CN"/>
            </w:rPr>
            <w:fldChar w:fldCharType="end"/>
          </w:r>
          <w:r/>
        </w:p>
        <w:p>
          <w:pPr>
            <w:pStyle w:val="912"/>
            <w:tabs>
              <w:tab w:val="right" w:pos="9750" w:leader="dot"/>
            </w:tabs>
            <w:rPr>
              <w:rFonts w:ascii="Times New Roman" w:hAnsi="Times New Roman"/>
              <w:sz w:val="21"/>
              <w:szCs w:val="21"/>
            </w:rPr>
          </w:pPr>
          <w:r>
            <w:rPr>
              <w:rFonts w:hint="eastAsia" w:ascii="Times New Roman" w:hAnsi="Times New Roman" w:eastAsia="宋体" w:cs="宋体"/>
              <w:sz w:val="21"/>
              <w:szCs w:val="21"/>
              <w:lang w:val="zh-CN" w:eastAsia="zh-CN" w:bidi="zh-CN"/>
            </w:rPr>
            <w:fldChar w:fldCharType="begin"/>
          </w:r>
          <w:r>
            <w:rPr>
              <w:rFonts w:hint="eastAsia" w:ascii="Times New Roman" w:hAnsi="Times New Roman" w:eastAsia="宋体" w:cs="宋体"/>
              <w:sz w:val="21"/>
              <w:szCs w:val="21"/>
              <w:lang w:val="zh-CN" w:eastAsia="zh-CN" w:bidi="zh-CN"/>
            </w:rPr>
            <w:instrText xml:space="preserve"> HYPERLINK \l _Toc4670 </w:instrText>
          </w:r>
          <w:r>
            <w:rPr>
              <w:rFonts w:hint="eastAsia" w:ascii="Times New Roman" w:hAnsi="Times New Roman" w:eastAsia="宋体" w:cs="宋体"/>
              <w:sz w:val="21"/>
              <w:szCs w:val="21"/>
              <w:lang w:val="zh-CN" w:eastAsia="zh-CN" w:bidi="zh-CN"/>
            </w:rPr>
            <w:fldChar w:fldCharType="separate"/>
          </w:r>
          <w:r>
            <w:rPr>
              <w:rFonts w:hint="eastAsia" w:ascii="Times New Roman" w:hAnsi="Times New Roman" w:eastAsia="宋体" w:cs="宋体"/>
              <w:bCs w:val="0"/>
              <w:sz w:val="21"/>
              <w:szCs w:val="21"/>
              <w:lang w:val="en-US" w:bidi="ar-SA"/>
            </w:rPr>
            <w:t xml:space="preserve">四、 提交投标文件截止时间、开标时间和地点</w:t>
          </w:r>
          <w:r>
            <w:rPr>
              <w:rFonts w:ascii="Times New Roman" w:hAnsi="Times New Roman"/>
              <w:sz w:val="21"/>
              <w:szCs w:val="21"/>
            </w:rPr>
            <w:tab/>
          </w:r>
          <w:r>
            <w:rPr>
              <w:rFonts w:ascii="Times New Roman" w:hAnsi="Times New Roman"/>
              <w:sz w:val="21"/>
              <w:szCs w:val="21"/>
            </w:rPr>
            <w:fldChar w:fldCharType="begin"/>
          </w:r>
          <w:r>
            <w:rPr>
              <w:rFonts w:ascii="Times New Roman" w:hAnsi="Times New Roman"/>
              <w:sz w:val="21"/>
              <w:szCs w:val="21"/>
            </w:rPr>
            <w:instrText xml:space="preserve"> PAGEREF _Toc4670 \h </w:instrText>
          </w:r>
          <w:r>
            <w:rPr>
              <w:rFonts w:ascii="Times New Roman" w:hAnsi="Times New Roman"/>
              <w:sz w:val="21"/>
              <w:szCs w:val="21"/>
            </w:rPr>
            <w:fldChar w:fldCharType="separate"/>
          </w:r>
          <w:r>
            <w:rPr>
              <w:rFonts w:ascii="Times New Roman" w:hAnsi="Times New Roman"/>
              <w:sz w:val="21"/>
              <w:szCs w:val="21"/>
            </w:rPr>
            <w:t xml:space="preserve">4</w:t>
          </w:r>
          <w:r>
            <w:rPr>
              <w:rFonts w:ascii="Times New Roman" w:hAnsi="Times New Roman"/>
              <w:sz w:val="21"/>
              <w:szCs w:val="21"/>
            </w:rPr>
            <w:fldChar w:fldCharType="end"/>
          </w:r>
          <w:r>
            <w:rPr>
              <w:rFonts w:hint="eastAsia" w:ascii="Times New Roman" w:hAnsi="Times New Roman" w:eastAsia="宋体" w:cs="宋体"/>
              <w:sz w:val="21"/>
              <w:szCs w:val="21"/>
              <w:lang w:val="zh-CN" w:eastAsia="zh-CN" w:bidi="zh-CN"/>
            </w:rPr>
            <w:fldChar w:fldCharType="end"/>
          </w:r>
          <w:r/>
        </w:p>
        <w:p>
          <w:pPr>
            <w:pStyle w:val="912"/>
            <w:tabs>
              <w:tab w:val="right" w:pos="9750" w:leader="dot"/>
            </w:tabs>
            <w:rPr>
              <w:rFonts w:ascii="Times New Roman" w:hAnsi="Times New Roman"/>
              <w:sz w:val="21"/>
              <w:szCs w:val="21"/>
            </w:rPr>
          </w:pPr>
          <w:r>
            <w:rPr>
              <w:rFonts w:hint="eastAsia" w:ascii="Times New Roman" w:hAnsi="Times New Roman" w:eastAsia="宋体" w:cs="宋体"/>
              <w:sz w:val="21"/>
              <w:szCs w:val="21"/>
              <w:lang w:val="zh-CN" w:eastAsia="zh-CN" w:bidi="zh-CN"/>
            </w:rPr>
            <w:fldChar w:fldCharType="begin"/>
          </w:r>
          <w:r>
            <w:rPr>
              <w:rFonts w:hint="eastAsia" w:ascii="Times New Roman" w:hAnsi="Times New Roman" w:eastAsia="宋体" w:cs="宋体"/>
              <w:sz w:val="21"/>
              <w:szCs w:val="21"/>
              <w:lang w:val="zh-CN" w:eastAsia="zh-CN" w:bidi="zh-CN"/>
            </w:rPr>
            <w:instrText xml:space="preserve"> HYPERLINK \l _Toc28186 </w:instrText>
          </w:r>
          <w:r>
            <w:rPr>
              <w:rFonts w:hint="eastAsia" w:ascii="Times New Roman" w:hAnsi="Times New Roman" w:eastAsia="宋体" w:cs="宋体"/>
              <w:sz w:val="21"/>
              <w:szCs w:val="21"/>
              <w:lang w:val="zh-CN" w:eastAsia="zh-CN" w:bidi="zh-CN"/>
            </w:rPr>
            <w:fldChar w:fldCharType="separate"/>
          </w:r>
          <w:r>
            <w:rPr>
              <w:rFonts w:hint="eastAsia" w:ascii="Times New Roman" w:hAnsi="Times New Roman" w:eastAsia="宋体" w:cs="宋体"/>
              <w:bCs w:val="0"/>
              <w:sz w:val="21"/>
              <w:szCs w:val="21"/>
              <w:lang w:val="en-US" w:bidi="ar-SA"/>
            </w:rPr>
            <w:t xml:space="preserve">五、 公告期限</w:t>
          </w:r>
          <w:r>
            <w:rPr>
              <w:rFonts w:ascii="Times New Roman" w:hAnsi="Times New Roman"/>
              <w:sz w:val="21"/>
              <w:szCs w:val="21"/>
            </w:rPr>
            <w:tab/>
          </w:r>
          <w:r>
            <w:rPr>
              <w:rFonts w:ascii="Times New Roman" w:hAnsi="Times New Roman"/>
              <w:sz w:val="21"/>
              <w:szCs w:val="21"/>
            </w:rPr>
            <w:fldChar w:fldCharType="begin"/>
          </w:r>
          <w:r>
            <w:rPr>
              <w:rFonts w:ascii="Times New Roman" w:hAnsi="Times New Roman"/>
              <w:sz w:val="21"/>
              <w:szCs w:val="21"/>
            </w:rPr>
            <w:instrText xml:space="preserve"> PAGEREF _Toc28186 \h </w:instrText>
          </w:r>
          <w:r>
            <w:rPr>
              <w:rFonts w:ascii="Times New Roman" w:hAnsi="Times New Roman"/>
              <w:sz w:val="21"/>
              <w:szCs w:val="21"/>
            </w:rPr>
            <w:fldChar w:fldCharType="separate"/>
          </w:r>
          <w:r>
            <w:rPr>
              <w:rFonts w:ascii="Times New Roman" w:hAnsi="Times New Roman"/>
              <w:sz w:val="21"/>
              <w:szCs w:val="21"/>
            </w:rPr>
            <w:t xml:space="preserve">4</w:t>
          </w:r>
          <w:r>
            <w:rPr>
              <w:rFonts w:ascii="Times New Roman" w:hAnsi="Times New Roman"/>
              <w:sz w:val="21"/>
              <w:szCs w:val="21"/>
            </w:rPr>
            <w:fldChar w:fldCharType="end"/>
          </w:r>
          <w:r>
            <w:rPr>
              <w:rFonts w:hint="eastAsia" w:ascii="Times New Roman" w:hAnsi="Times New Roman" w:eastAsia="宋体" w:cs="宋体"/>
              <w:sz w:val="21"/>
              <w:szCs w:val="21"/>
              <w:lang w:val="zh-CN" w:eastAsia="zh-CN" w:bidi="zh-CN"/>
            </w:rPr>
            <w:fldChar w:fldCharType="end"/>
          </w:r>
          <w:r/>
        </w:p>
        <w:p>
          <w:pPr>
            <w:pStyle w:val="912"/>
            <w:tabs>
              <w:tab w:val="right" w:pos="9750" w:leader="dot"/>
            </w:tabs>
            <w:rPr>
              <w:rFonts w:ascii="Times New Roman" w:hAnsi="Times New Roman"/>
              <w:sz w:val="21"/>
              <w:szCs w:val="21"/>
            </w:rPr>
          </w:pPr>
          <w:r>
            <w:rPr>
              <w:rFonts w:hint="eastAsia" w:ascii="Times New Roman" w:hAnsi="Times New Roman" w:eastAsia="宋体" w:cs="宋体"/>
              <w:sz w:val="21"/>
              <w:szCs w:val="21"/>
              <w:lang w:val="zh-CN" w:eastAsia="zh-CN" w:bidi="zh-CN"/>
            </w:rPr>
            <w:fldChar w:fldCharType="begin"/>
          </w:r>
          <w:r>
            <w:rPr>
              <w:rFonts w:hint="eastAsia" w:ascii="Times New Roman" w:hAnsi="Times New Roman" w:eastAsia="宋体" w:cs="宋体"/>
              <w:sz w:val="21"/>
              <w:szCs w:val="21"/>
              <w:lang w:val="zh-CN" w:eastAsia="zh-CN" w:bidi="zh-CN"/>
            </w:rPr>
            <w:instrText xml:space="preserve"> HYPERLINK \l _Toc15804 </w:instrText>
          </w:r>
          <w:r>
            <w:rPr>
              <w:rFonts w:hint="eastAsia" w:ascii="Times New Roman" w:hAnsi="Times New Roman" w:eastAsia="宋体" w:cs="宋体"/>
              <w:sz w:val="21"/>
              <w:szCs w:val="21"/>
              <w:lang w:val="zh-CN" w:eastAsia="zh-CN" w:bidi="zh-CN"/>
            </w:rPr>
            <w:fldChar w:fldCharType="separate"/>
          </w:r>
          <w:r>
            <w:rPr>
              <w:rFonts w:hint="eastAsia" w:ascii="Times New Roman" w:hAnsi="Times New Roman" w:eastAsia="宋体" w:cs="宋体"/>
              <w:bCs w:val="0"/>
              <w:sz w:val="21"/>
              <w:szCs w:val="21"/>
              <w:lang w:val="en-US" w:bidi="ar-SA"/>
            </w:rPr>
            <w:t xml:space="preserve">六、 其他补充事宜</w:t>
          </w:r>
          <w:r>
            <w:rPr>
              <w:rFonts w:ascii="Times New Roman" w:hAnsi="Times New Roman"/>
              <w:sz w:val="21"/>
              <w:szCs w:val="21"/>
            </w:rPr>
            <w:tab/>
          </w:r>
          <w:r>
            <w:rPr>
              <w:rFonts w:ascii="Times New Roman" w:hAnsi="Times New Roman"/>
              <w:sz w:val="21"/>
              <w:szCs w:val="21"/>
            </w:rPr>
            <w:fldChar w:fldCharType="begin"/>
          </w:r>
          <w:r>
            <w:rPr>
              <w:rFonts w:ascii="Times New Roman" w:hAnsi="Times New Roman"/>
              <w:sz w:val="21"/>
              <w:szCs w:val="21"/>
            </w:rPr>
            <w:instrText xml:space="preserve"> PAGEREF _Toc15804 \h </w:instrText>
          </w:r>
          <w:r>
            <w:rPr>
              <w:rFonts w:ascii="Times New Roman" w:hAnsi="Times New Roman"/>
              <w:sz w:val="21"/>
              <w:szCs w:val="21"/>
            </w:rPr>
            <w:fldChar w:fldCharType="separate"/>
          </w:r>
          <w:r>
            <w:rPr>
              <w:rFonts w:ascii="Times New Roman" w:hAnsi="Times New Roman"/>
              <w:sz w:val="21"/>
              <w:szCs w:val="21"/>
            </w:rPr>
            <w:t xml:space="preserve">4</w:t>
          </w:r>
          <w:r>
            <w:rPr>
              <w:rFonts w:ascii="Times New Roman" w:hAnsi="Times New Roman"/>
              <w:sz w:val="21"/>
              <w:szCs w:val="21"/>
            </w:rPr>
            <w:fldChar w:fldCharType="end"/>
          </w:r>
          <w:r>
            <w:rPr>
              <w:rFonts w:hint="eastAsia" w:ascii="Times New Roman" w:hAnsi="Times New Roman" w:eastAsia="宋体" w:cs="宋体"/>
              <w:sz w:val="21"/>
              <w:szCs w:val="21"/>
              <w:lang w:val="zh-CN" w:eastAsia="zh-CN" w:bidi="zh-CN"/>
            </w:rPr>
            <w:fldChar w:fldCharType="end"/>
          </w:r>
          <w:r/>
        </w:p>
        <w:p>
          <w:pPr>
            <w:pStyle w:val="912"/>
            <w:tabs>
              <w:tab w:val="right" w:pos="9750" w:leader="dot"/>
            </w:tabs>
            <w:rPr>
              <w:rFonts w:ascii="Times New Roman" w:hAnsi="Times New Roman"/>
              <w:sz w:val="21"/>
              <w:szCs w:val="21"/>
            </w:rPr>
          </w:pPr>
          <w:r>
            <w:rPr>
              <w:rFonts w:hint="eastAsia" w:ascii="Times New Roman" w:hAnsi="Times New Roman" w:eastAsia="宋体" w:cs="宋体"/>
              <w:sz w:val="21"/>
              <w:szCs w:val="21"/>
              <w:lang w:val="zh-CN" w:eastAsia="zh-CN" w:bidi="zh-CN"/>
            </w:rPr>
            <w:fldChar w:fldCharType="begin"/>
          </w:r>
          <w:r>
            <w:rPr>
              <w:rFonts w:hint="eastAsia" w:ascii="Times New Roman" w:hAnsi="Times New Roman" w:eastAsia="宋体" w:cs="宋体"/>
              <w:sz w:val="21"/>
              <w:szCs w:val="21"/>
              <w:lang w:val="zh-CN" w:eastAsia="zh-CN" w:bidi="zh-CN"/>
            </w:rPr>
            <w:instrText xml:space="preserve"> HYPERLINK \l _Toc12647 </w:instrText>
          </w:r>
          <w:r>
            <w:rPr>
              <w:rFonts w:hint="eastAsia" w:ascii="Times New Roman" w:hAnsi="Times New Roman" w:eastAsia="宋体" w:cs="宋体"/>
              <w:sz w:val="21"/>
              <w:szCs w:val="21"/>
              <w:lang w:val="zh-CN" w:eastAsia="zh-CN" w:bidi="zh-CN"/>
            </w:rPr>
            <w:fldChar w:fldCharType="separate"/>
          </w:r>
          <w:r>
            <w:rPr>
              <w:rFonts w:hint="eastAsia" w:ascii="Times New Roman" w:hAnsi="Times New Roman" w:eastAsia="宋体" w:cs="宋体"/>
              <w:bCs w:val="0"/>
              <w:sz w:val="21"/>
              <w:szCs w:val="21"/>
              <w:lang w:val="en-US" w:bidi="ar-SA"/>
            </w:rPr>
            <w:t xml:space="preserve">七、 对本次招标提出询问，请按以下方式联系。</w:t>
          </w:r>
          <w:r>
            <w:rPr>
              <w:rFonts w:ascii="Times New Roman" w:hAnsi="Times New Roman"/>
              <w:sz w:val="21"/>
              <w:szCs w:val="21"/>
            </w:rPr>
            <w:tab/>
          </w:r>
          <w:r>
            <w:rPr>
              <w:rFonts w:ascii="Times New Roman" w:hAnsi="Times New Roman"/>
              <w:sz w:val="21"/>
              <w:szCs w:val="21"/>
            </w:rPr>
            <w:fldChar w:fldCharType="begin"/>
          </w:r>
          <w:r>
            <w:rPr>
              <w:rFonts w:ascii="Times New Roman" w:hAnsi="Times New Roman"/>
              <w:sz w:val="21"/>
              <w:szCs w:val="21"/>
            </w:rPr>
            <w:instrText xml:space="preserve"> PAGEREF _Toc12647 \h </w:instrText>
          </w:r>
          <w:r>
            <w:rPr>
              <w:rFonts w:ascii="Times New Roman" w:hAnsi="Times New Roman"/>
              <w:sz w:val="21"/>
              <w:szCs w:val="21"/>
            </w:rPr>
            <w:fldChar w:fldCharType="separate"/>
          </w:r>
          <w:r>
            <w:rPr>
              <w:rFonts w:ascii="Times New Roman" w:hAnsi="Times New Roman"/>
              <w:sz w:val="21"/>
              <w:szCs w:val="21"/>
            </w:rPr>
            <w:t xml:space="preserve">5</w:t>
          </w:r>
          <w:r>
            <w:rPr>
              <w:rFonts w:ascii="Times New Roman" w:hAnsi="Times New Roman"/>
              <w:sz w:val="21"/>
              <w:szCs w:val="21"/>
            </w:rPr>
            <w:fldChar w:fldCharType="end"/>
          </w:r>
          <w:r>
            <w:rPr>
              <w:rFonts w:hint="eastAsia" w:ascii="Times New Roman" w:hAnsi="Times New Roman" w:eastAsia="宋体" w:cs="宋体"/>
              <w:sz w:val="21"/>
              <w:szCs w:val="21"/>
              <w:lang w:val="zh-CN" w:eastAsia="zh-CN" w:bidi="zh-CN"/>
            </w:rPr>
            <w:fldChar w:fldCharType="end"/>
          </w:r>
          <w:r/>
        </w:p>
        <w:p>
          <w:pPr>
            <w:pStyle w:val="906"/>
            <w:tabs>
              <w:tab w:val="right" w:pos="9750" w:leader="dot"/>
            </w:tabs>
            <w:rPr>
              <w:rFonts w:ascii="Times New Roman" w:hAnsi="Times New Roman"/>
              <w:sz w:val="21"/>
              <w:szCs w:val="21"/>
            </w:rPr>
          </w:pPr>
          <w:r>
            <w:rPr>
              <w:rFonts w:hint="eastAsia" w:ascii="Times New Roman" w:hAnsi="Times New Roman" w:eastAsia="宋体" w:cs="宋体"/>
              <w:sz w:val="21"/>
              <w:szCs w:val="21"/>
              <w:lang w:val="zh-CN" w:eastAsia="zh-CN" w:bidi="zh-CN"/>
            </w:rPr>
            <w:fldChar w:fldCharType="begin"/>
          </w:r>
          <w:r>
            <w:rPr>
              <w:rFonts w:hint="eastAsia" w:ascii="Times New Roman" w:hAnsi="Times New Roman" w:eastAsia="宋体" w:cs="宋体"/>
              <w:sz w:val="21"/>
              <w:szCs w:val="21"/>
              <w:lang w:val="zh-CN" w:eastAsia="zh-CN" w:bidi="zh-CN"/>
            </w:rPr>
            <w:instrText xml:space="preserve"> HYPERLINK \l _Toc18982 </w:instrText>
          </w:r>
          <w:r>
            <w:rPr>
              <w:rFonts w:hint="eastAsia" w:ascii="Times New Roman" w:hAnsi="Times New Roman" w:eastAsia="宋体" w:cs="宋体"/>
              <w:sz w:val="21"/>
              <w:szCs w:val="21"/>
              <w:lang w:val="zh-CN" w:eastAsia="zh-CN" w:bidi="zh-CN"/>
            </w:rPr>
            <w:fldChar w:fldCharType="separate"/>
          </w:r>
          <w:r>
            <w:rPr>
              <w:rFonts w:hint="eastAsia" w:ascii="Times New Roman" w:hAnsi="Times New Roman" w:eastAsia="宋体" w:cs="宋体"/>
              <w:bCs/>
              <w:sz w:val="21"/>
              <w:szCs w:val="21"/>
              <w:lang w:val="en-US" w:eastAsia="zh-CN"/>
            </w:rPr>
            <w:t xml:space="preserve">第二章 投标人须知</w:t>
          </w:r>
          <w:r>
            <w:rPr>
              <w:rFonts w:ascii="Times New Roman" w:hAnsi="Times New Roman"/>
              <w:sz w:val="21"/>
              <w:szCs w:val="21"/>
            </w:rPr>
            <w:tab/>
          </w:r>
          <w:r>
            <w:rPr>
              <w:rFonts w:ascii="Times New Roman" w:hAnsi="Times New Roman"/>
              <w:sz w:val="21"/>
              <w:szCs w:val="21"/>
            </w:rPr>
            <w:fldChar w:fldCharType="begin"/>
          </w:r>
          <w:r>
            <w:rPr>
              <w:rFonts w:ascii="Times New Roman" w:hAnsi="Times New Roman"/>
              <w:sz w:val="21"/>
              <w:szCs w:val="21"/>
            </w:rPr>
            <w:instrText xml:space="preserve"> PAGEREF _Toc18982 \h </w:instrText>
          </w:r>
          <w:r>
            <w:rPr>
              <w:rFonts w:ascii="Times New Roman" w:hAnsi="Times New Roman"/>
              <w:sz w:val="21"/>
              <w:szCs w:val="21"/>
            </w:rPr>
            <w:fldChar w:fldCharType="separate"/>
          </w:r>
          <w:r>
            <w:rPr>
              <w:rFonts w:ascii="Times New Roman" w:hAnsi="Times New Roman"/>
              <w:sz w:val="21"/>
              <w:szCs w:val="21"/>
            </w:rPr>
            <w:t xml:space="preserve">6</w:t>
          </w:r>
          <w:r>
            <w:rPr>
              <w:rFonts w:ascii="Times New Roman" w:hAnsi="Times New Roman"/>
              <w:sz w:val="21"/>
              <w:szCs w:val="21"/>
            </w:rPr>
            <w:fldChar w:fldCharType="end"/>
          </w:r>
          <w:r>
            <w:rPr>
              <w:rFonts w:hint="eastAsia" w:ascii="Times New Roman" w:hAnsi="Times New Roman" w:eastAsia="宋体" w:cs="宋体"/>
              <w:sz w:val="21"/>
              <w:szCs w:val="21"/>
              <w:lang w:val="zh-CN" w:eastAsia="zh-CN" w:bidi="zh-CN"/>
            </w:rPr>
            <w:fldChar w:fldCharType="end"/>
          </w:r>
          <w:r/>
        </w:p>
        <w:p>
          <w:pPr>
            <w:pStyle w:val="912"/>
            <w:tabs>
              <w:tab w:val="right" w:pos="9750" w:leader="dot"/>
            </w:tabs>
            <w:rPr>
              <w:rFonts w:ascii="Times New Roman" w:hAnsi="Times New Roman"/>
              <w:sz w:val="21"/>
              <w:szCs w:val="21"/>
            </w:rPr>
          </w:pPr>
          <w:r>
            <w:rPr>
              <w:rFonts w:hint="eastAsia" w:ascii="Times New Roman" w:hAnsi="Times New Roman" w:eastAsia="宋体" w:cs="宋体"/>
              <w:sz w:val="21"/>
              <w:szCs w:val="21"/>
              <w:lang w:val="zh-CN" w:eastAsia="zh-CN" w:bidi="zh-CN"/>
            </w:rPr>
            <w:fldChar w:fldCharType="begin"/>
          </w:r>
          <w:r>
            <w:rPr>
              <w:rFonts w:hint="eastAsia" w:ascii="Times New Roman" w:hAnsi="Times New Roman" w:eastAsia="宋体" w:cs="宋体"/>
              <w:sz w:val="21"/>
              <w:szCs w:val="21"/>
              <w:lang w:val="zh-CN" w:eastAsia="zh-CN" w:bidi="zh-CN"/>
            </w:rPr>
            <w:instrText xml:space="preserve"> HYPERLINK \l _Toc4696 </w:instrText>
          </w:r>
          <w:r>
            <w:rPr>
              <w:rFonts w:hint="eastAsia" w:ascii="Times New Roman" w:hAnsi="Times New Roman" w:eastAsia="宋体" w:cs="宋体"/>
              <w:sz w:val="21"/>
              <w:szCs w:val="21"/>
              <w:lang w:val="zh-CN" w:eastAsia="zh-CN" w:bidi="zh-CN"/>
            </w:rPr>
            <w:fldChar w:fldCharType="separate"/>
          </w:r>
          <w:r>
            <w:rPr>
              <w:rFonts w:hint="eastAsia" w:ascii="Times New Roman" w:hAnsi="Times New Roman" w:eastAsia="宋体" w:cs="宋体"/>
              <w:bCs w:val="0"/>
              <w:sz w:val="21"/>
              <w:szCs w:val="21"/>
              <w:lang w:val="en-US" w:eastAsia="zh-CN" w:bidi="ar-SA"/>
            </w:rPr>
            <w:t xml:space="preserve">一、 总则</w:t>
          </w:r>
          <w:r>
            <w:rPr>
              <w:rFonts w:ascii="Times New Roman" w:hAnsi="Times New Roman"/>
              <w:sz w:val="21"/>
              <w:szCs w:val="21"/>
            </w:rPr>
            <w:tab/>
          </w:r>
          <w:r>
            <w:rPr>
              <w:rFonts w:ascii="Times New Roman" w:hAnsi="Times New Roman"/>
              <w:sz w:val="21"/>
              <w:szCs w:val="21"/>
            </w:rPr>
            <w:fldChar w:fldCharType="begin"/>
          </w:r>
          <w:r>
            <w:rPr>
              <w:rFonts w:ascii="Times New Roman" w:hAnsi="Times New Roman"/>
              <w:sz w:val="21"/>
              <w:szCs w:val="21"/>
            </w:rPr>
            <w:instrText xml:space="preserve"> PAGEREF _Toc4696 \h </w:instrText>
          </w:r>
          <w:r>
            <w:rPr>
              <w:rFonts w:ascii="Times New Roman" w:hAnsi="Times New Roman"/>
              <w:sz w:val="21"/>
              <w:szCs w:val="21"/>
            </w:rPr>
            <w:fldChar w:fldCharType="separate"/>
          </w:r>
          <w:r>
            <w:rPr>
              <w:rFonts w:ascii="Times New Roman" w:hAnsi="Times New Roman"/>
              <w:sz w:val="21"/>
              <w:szCs w:val="21"/>
            </w:rPr>
            <w:t xml:space="preserve">6</w:t>
          </w:r>
          <w:r>
            <w:rPr>
              <w:rFonts w:ascii="Times New Roman" w:hAnsi="Times New Roman"/>
              <w:sz w:val="21"/>
              <w:szCs w:val="21"/>
            </w:rPr>
            <w:fldChar w:fldCharType="end"/>
          </w:r>
          <w:r>
            <w:rPr>
              <w:rFonts w:hint="eastAsia" w:ascii="Times New Roman" w:hAnsi="Times New Roman" w:eastAsia="宋体" w:cs="宋体"/>
              <w:sz w:val="21"/>
              <w:szCs w:val="21"/>
              <w:lang w:val="zh-CN" w:eastAsia="zh-CN" w:bidi="zh-CN"/>
            </w:rPr>
            <w:fldChar w:fldCharType="end"/>
          </w:r>
          <w:r/>
        </w:p>
        <w:p>
          <w:pPr>
            <w:pStyle w:val="912"/>
            <w:tabs>
              <w:tab w:val="right" w:pos="9750" w:leader="dot"/>
            </w:tabs>
            <w:rPr>
              <w:rFonts w:ascii="Times New Roman" w:hAnsi="Times New Roman"/>
              <w:sz w:val="21"/>
              <w:szCs w:val="21"/>
            </w:rPr>
          </w:pPr>
          <w:r>
            <w:rPr>
              <w:rFonts w:hint="eastAsia" w:ascii="Times New Roman" w:hAnsi="Times New Roman" w:eastAsia="宋体" w:cs="宋体"/>
              <w:sz w:val="21"/>
              <w:szCs w:val="21"/>
              <w:lang w:val="zh-CN" w:eastAsia="zh-CN" w:bidi="zh-CN"/>
            </w:rPr>
            <w:fldChar w:fldCharType="begin"/>
          </w:r>
          <w:r>
            <w:rPr>
              <w:rFonts w:hint="eastAsia" w:ascii="Times New Roman" w:hAnsi="Times New Roman" w:eastAsia="宋体" w:cs="宋体"/>
              <w:sz w:val="21"/>
              <w:szCs w:val="21"/>
              <w:lang w:val="zh-CN" w:eastAsia="zh-CN" w:bidi="zh-CN"/>
            </w:rPr>
            <w:instrText xml:space="preserve"> HYPERLINK \l _Toc31071 </w:instrText>
          </w:r>
          <w:r>
            <w:rPr>
              <w:rFonts w:hint="eastAsia" w:ascii="Times New Roman" w:hAnsi="Times New Roman" w:eastAsia="宋体" w:cs="宋体"/>
              <w:sz w:val="21"/>
              <w:szCs w:val="21"/>
              <w:lang w:val="zh-CN" w:eastAsia="zh-CN" w:bidi="zh-CN"/>
            </w:rPr>
            <w:fldChar w:fldCharType="separate"/>
          </w:r>
          <w:r>
            <w:rPr>
              <w:rFonts w:hint="eastAsia" w:ascii="Times New Roman" w:hAnsi="Times New Roman" w:eastAsia="宋体" w:cs="宋体"/>
              <w:bCs w:val="0"/>
              <w:sz w:val="21"/>
              <w:szCs w:val="21"/>
              <w:lang w:val="en-US" w:eastAsia="zh-CN" w:bidi="ar-SA"/>
            </w:rPr>
            <w:t xml:space="preserve">二、 招标文件</w:t>
          </w:r>
          <w:r>
            <w:rPr>
              <w:rFonts w:ascii="Times New Roman" w:hAnsi="Times New Roman"/>
              <w:sz w:val="21"/>
              <w:szCs w:val="21"/>
            </w:rPr>
            <w:tab/>
          </w:r>
          <w:r>
            <w:rPr>
              <w:rFonts w:ascii="Times New Roman" w:hAnsi="Times New Roman"/>
              <w:sz w:val="21"/>
              <w:szCs w:val="21"/>
            </w:rPr>
            <w:fldChar w:fldCharType="begin"/>
          </w:r>
          <w:r>
            <w:rPr>
              <w:rFonts w:ascii="Times New Roman" w:hAnsi="Times New Roman"/>
              <w:sz w:val="21"/>
              <w:szCs w:val="21"/>
            </w:rPr>
            <w:instrText xml:space="preserve"> PAGEREF _Toc31071 \h </w:instrText>
          </w:r>
          <w:r>
            <w:rPr>
              <w:rFonts w:ascii="Times New Roman" w:hAnsi="Times New Roman"/>
              <w:sz w:val="21"/>
              <w:szCs w:val="21"/>
            </w:rPr>
            <w:fldChar w:fldCharType="separate"/>
          </w:r>
          <w:r>
            <w:rPr>
              <w:rFonts w:ascii="Times New Roman" w:hAnsi="Times New Roman"/>
              <w:sz w:val="21"/>
              <w:szCs w:val="21"/>
            </w:rPr>
            <w:t xml:space="preserve">7</w:t>
          </w:r>
          <w:r>
            <w:rPr>
              <w:rFonts w:ascii="Times New Roman" w:hAnsi="Times New Roman"/>
              <w:sz w:val="21"/>
              <w:szCs w:val="21"/>
            </w:rPr>
            <w:fldChar w:fldCharType="end"/>
          </w:r>
          <w:r>
            <w:rPr>
              <w:rFonts w:hint="eastAsia" w:ascii="Times New Roman" w:hAnsi="Times New Roman" w:eastAsia="宋体" w:cs="宋体"/>
              <w:sz w:val="21"/>
              <w:szCs w:val="21"/>
              <w:lang w:val="zh-CN" w:eastAsia="zh-CN" w:bidi="zh-CN"/>
            </w:rPr>
            <w:fldChar w:fldCharType="end"/>
          </w:r>
          <w:r/>
        </w:p>
        <w:p>
          <w:pPr>
            <w:pStyle w:val="912"/>
            <w:tabs>
              <w:tab w:val="right" w:pos="9750" w:leader="dot"/>
            </w:tabs>
            <w:rPr>
              <w:rFonts w:ascii="Times New Roman" w:hAnsi="Times New Roman"/>
              <w:sz w:val="21"/>
              <w:szCs w:val="21"/>
            </w:rPr>
          </w:pPr>
          <w:r>
            <w:rPr>
              <w:rFonts w:hint="eastAsia" w:ascii="Times New Roman" w:hAnsi="Times New Roman" w:eastAsia="宋体" w:cs="宋体"/>
              <w:sz w:val="21"/>
              <w:szCs w:val="21"/>
              <w:lang w:val="zh-CN" w:eastAsia="zh-CN" w:bidi="zh-CN"/>
            </w:rPr>
            <w:fldChar w:fldCharType="begin"/>
          </w:r>
          <w:r>
            <w:rPr>
              <w:rFonts w:hint="eastAsia" w:ascii="Times New Roman" w:hAnsi="Times New Roman" w:eastAsia="宋体" w:cs="宋体"/>
              <w:sz w:val="21"/>
              <w:szCs w:val="21"/>
              <w:lang w:val="zh-CN" w:eastAsia="zh-CN" w:bidi="zh-CN"/>
            </w:rPr>
            <w:instrText xml:space="preserve"> HYPERLINK \l _Toc24741 </w:instrText>
          </w:r>
          <w:r>
            <w:rPr>
              <w:rFonts w:hint="eastAsia" w:ascii="Times New Roman" w:hAnsi="Times New Roman" w:eastAsia="宋体" w:cs="宋体"/>
              <w:sz w:val="21"/>
              <w:szCs w:val="21"/>
              <w:lang w:val="zh-CN" w:eastAsia="zh-CN" w:bidi="zh-CN"/>
            </w:rPr>
            <w:fldChar w:fldCharType="separate"/>
          </w:r>
          <w:r>
            <w:rPr>
              <w:rFonts w:hint="eastAsia" w:ascii="Times New Roman" w:hAnsi="Times New Roman" w:eastAsia="宋体" w:cs="宋体"/>
              <w:bCs w:val="0"/>
              <w:sz w:val="21"/>
              <w:szCs w:val="21"/>
              <w:lang w:val="en-US" w:eastAsia="zh-CN" w:bidi="ar-SA"/>
            </w:rPr>
            <w:t xml:space="preserve">三、 投标文件</w:t>
          </w:r>
          <w:r>
            <w:rPr>
              <w:rFonts w:ascii="Times New Roman" w:hAnsi="Times New Roman"/>
              <w:sz w:val="21"/>
              <w:szCs w:val="21"/>
            </w:rPr>
            <w:tab/>
          </w:r>
          <w:r>
            <w:rPr>
              <w:rFonts w:ascii="Times New Roman" w:hAnsi="Times New Roman"/>
              <w:sz w:val="21"/>
              <w:szCs w:val="21"/>
            </w:rPr>
            <w:fldChar w:fldCharType="begin"/>
          </w:r>
          <w:r>
            <w:rPr>
              <w:rFonts w:ascii="Times New Roman" w:hAnsi="Times New Roman"/>
              <w:sz w:val="21"/>
              <w:szCs w:val="21"/>
            </w:rPr>
            <w:instrText xml:space="preserve"> PAGEREF _Toc24741 \h </w:instrText>
          </w:r>
          <w:r>
            <w:rPr>
              <w:rFonts w:ascii="Times New Roman" w:hAnsi="Times New Roman"/>
              <w:sz w:val="21"/>
              <w:szCs w:val="21"/>
            </w:rPr>
            <w:fldChar w:fldCharType="separate"/>
          </w:r>
          <w:r>
            <w:rPr>
              <w:rFonts w:ascii="Times New Roman" w:hAnsi="Times New Roman"/>
              <w:sz w:val="21"/>
              <w:szCs w:val="21"/>
            </w:rPr>
            <w:t xml:space="preserve">7</w:t>
          </w:r>
          <w:r>
            <w:rPr>
              <w:rFonts w:ascii="Times New Roman" w:hAnsi="Times New Roman"/>
              <w:sz w:val="21"/>
              <w:szCs w:val="21"/>
            </w:rPr>
            <w:fldChar w:fldCharType="end"/>
          </w:r>
          <w:r>
            <w:rPr>
              <w:rFonts w:hint="eastAsia" w:ascii="Times New Roman" w:hAnsi="Times New Roman" w:eastAsia="宋体" w:cs="宋体"/>
              <w:sz w:val="21"/>
              <w:szCs w:val="21"/>
              <w:lang w:val="zh-CN" w:eastAsia="zh-CN" w:bidi="zh-CN"/>
            </w:rPr>
            <w:fldChar w:fldCharType="end"/>
          </w:r>
          <w:r/>
        </w:p>
        <w:p>
          <w:pPr>
            <w:pStyle w:val="912"/>
            <w:tabs>
              <w:tab w:val="right" w:pos="9750" w:leader="dot"/>
            </w:tabs>
            <w:rPr>
              <w:rFonts w:ascii="Times New Roman" w:hAnsi="Times New Roman"/>
              <w:sz w:val="21"/>
              <w:szCs w:val="21"/>
            </w:rPr>
          </w:pPr>
          <w:r>
            <w:rPr>
              <w:rFonts w:hint="eastAsia" w:ascii="Times New Roman" w:hAnsi="Times New Roman" w:eastAsia="宋体" w:cs="宋体"/>
              <w:sz w:val="21"/>
              <w:szCs w:val="21"/>
              <w:lang w:val="zh-CN" w:eastAsia="zh-CN" w:bidi="zh-CN"/>
            </w:rPr>
            <w:fldChar w:fldCharType="begin"/>
          </w:r>
          <w:r>
            <w:rPr>
              <w:rFonts w:hint="eastAsia" w:ascii="Times New Roman" w:hAnsi="Times New Roman" w:eastAsia="宋体" w:cs="宋体"/>
              <w:sz w:val="21"/>
              <w:szCs w:val="21"/>
              <w:lang w:val="zh-CN" w:eastAsia="zh-CN" w:bidi="zh-CN"/>
            </w:rPr>
            <w:instrText xml:space="preserve"> HYPERLINK \l _Toc1079 </w:instrText>
          </w:r>
          <w:r>
            <w:rPr>
              <w:rFonts w:hint="eastAsia" w:ascii="Times New Roman" w:hAnsi="Times New Roman" w:eastAsia="宋体" w:cs="宋体"/>
              <w:sz w:val="21"/>
              <w:szCs w:val="21"/>
              <w:lang w:val="zh-CN" w:eastAsia="zh-CN" w:bidi="zh-CN"/>
            </w:rPr>
            <w:fldChar w:fldCharType="separate"/>
          </w:r>
          <w:r>
            <w:rPr>
              <w:rFonts w:hint="eastAsia" w:ascii="Times New Roman" w:hAnsi="Times New Roman" w:eastAsia="宋体" w:cs="宋体"/>
              <w:bCs w:val="0"/>
              <w:sz w:val="21"/>
              <w:szCs w:val="21"/>
              <w:lang w:val="en-US" w:eastAsia="zh-CN" w:bidi="ar-SA"/>
            </w:rPr>
            <w:t xml:space="preserve">四、 开标及评标</w:t>
          </w:r>
          <w:r>
            <w:rPr>
              <w:rFonts w:ascii="Times New Roman" w:hAnsi="Times New Roman"/>
              <w:sz w:val="21"/>
              <w:szCs w:val="21"/>
            </w:rPr>
            <w:tab/>
          </w:r>
          <w:r>
            <w:rPr>
              <w:rFonts w:ascii="Times New Roman" w:hAnsi="Times New Roman"/>
              <w:sz w:val="21"/>
              <w:szCs w:val="21"/>
            </w:rPr>
            <w:fldChar w:fldCharType="begin"/>
          </w:r>
          <w:r>
            <w:rPr>
              <w:rFonts w:ascii="Times New Roman" w:hAnsi="Times New Roman"/>
              <w:sz w:val="21"/>
              <w:szCs w:val="21"/>
            </w:rPr>
            <w:instrText xml:space="preserve"> PAGEREF _Toc1079 \h </w:instrText>
          </w:r>
          <w:r>
            <w:rPr>
              <w:rFonts w:ascii="Times New Roman" w:hAnsi="Times New Roman"/>
              <w:sz w:val="21"/>
              <w:szCs w:val="21"/>
            </w:rPr>
            <w:fldChar w:fldCharType="separate"/>
          </w:r>
          <w:r>
            <w:rPr>
              <w:rFonts w:ascii="Times New Roman" w:hAnsi="Times New Roman"/>
              <w:sz w:val="21"/>
              <w:szCs w:val="21"/>
            </w:rPr>
            <w:t xml:space="preserve">10</w:t>
          </w:r>
          <w:r>
            <w:rPr>
              <w:rFonts w:ascii="Times New Roman" w:hAnsi="Times New Roman"/>
              <w:sz w:val="21"/>
              <w:szCs w:val="21"/>
            </w:rPr>
            <w:fldChar w:fldCharType="end"/>
          </w:r>
          <w:r>
            <w:rPr>
              <w:rFonts w:hint="eastAsia" w:ascii="Times New Roman" w:hAnsi="Times New Roman" w:eastAsia="宋体" w:cs="宋体"/>
              <w:sz w:val="21"/>
              <w:szCs w:val="21"/>
              <w:lang w:val="zh-CN" w:eastAsia="zh-CN" w:bidi="zh-CN"/>
            </w:rPr>
            <w:fldChar w:fldCharType="end"/>
          </w:r>
          <w:r/>
        </w:p>
        <w:p>
          <w:pPr>
            <w:pStyle w:val="912"/>
            <w:tabs>
              <w:tab w:val="right" w:pos="9750" w:leader="dot"/>
            </w:tabs>
            <w:rPr>
              <w:rFonts w:ascii="Times New Roman" w:hAnsi="Times New Roman"/>
              <w:sz w:val="21"/>
              <w:szCs w:val="21"/>
            </w:rPr>
          </w:pPr>
          <w:r>
            <w:rPr>
              <w:rFonts w:hint="eastAsia" w:ascii="Times New Roman" w:hAnsi="Times New Roman" w:eastAsia="宋体" w:cs="宋体"/>
              <w:sz w:val="21"/>
              <w:szCs w:val="21"/>
              <w:lang w:val="zh-CN" w:eastAsia="zh-CN" w:bidi="zh-CN"/>
            </w:rPr>
            <w:fldChar w:fldCharType="begin"/>
          </w:r>
          <w:r>
            <w:rPr>
              <w:rFonts w:hint="eastAsia" w:ascii="Times New Roman" w:hAnsi="Times New Roman" w:eastAsia="宋体" w:cs="宋体"/>
              <w:sz w:val="21"/>
              <w:szCs w:val="21"/>
              <w:lang w:val="zh-CN" w:eastAsia="zh-CN" w:bidi="zh-CN"/>
            </w:rPr>
            <w:instrText xml:space="preserve"> HYPERLINK \l _Toc16896 </w:instrText>
          </w:r>
          <w:r>
            <w:rPr>
              <w:rFonts w:hint="eastAsia" w:ascii="Times New Roman" w:hAnsi="Times New Roman" w:eastAsia="宋体" w:cs="宋体"/>
              <w:sz w:val="21"/>
              <w:szCs w:val="21"/>
              <w:lang w:val="zh-CN" w:eastAsia="zh-CN" w:bidi="zh-CN"/>
            </w:rPr>
            <w:fldChar w:fldCharType="separate"/>
          </w:r>
          <w:r>
            <w:rPr>
              <w:rFonts w:hint="eastAsia" w:ascii="Times New Roman" w:hAnsi="Times New Roman" w:eastAsia="宋体" w:cs="宋体"/>
              <w:bCs w:val="0"/>
              <w:sz w:val="21"/>
              <w:szCs w:val="21"/>
              <w:lang w:val="en-US" w:eastAsia="zh-CN" w:bidi="ar-SA"/>
            </w:rPr>
            <w:t xml:space="preserve">五、 授予合同</w:t>
          </w:r>
          <w:r>
            <w:rPr>
              <w:rFonts w:ascii="Times New Roman" w:hAnsi="Times New Roman"/>
              <w:sz w:val="21"/>
              <w:szCs w:val="21"/>
            </w:rPr>
            <w:tab/>
          </w:r>
          <w:r>
            <w:rPr>
              <w:rFonts w:ascii="Times New Roman" w:hAnsi="Times New Roman"/>
              <w:sz w:val="21"/>
              <w:szCs w:val="21"/>
            </w:rPr>
            <w:fldChar w:fldCharType="begin"/>
          </w:r>
          <w:r>
            <w:rPr>
              <w:rFonts w:ascii="Times New Roman" w:hAnsi="Times New Roman"/>
              <w:sz w:val="21"/>
              <w:szCs w:val="21"/>
            </w:rPr>
            <w:instrText xml:space="preserve"> PAGEREF _Toc16896 \h </w:instrText>
          </w:r>
          <w:r>
            <w:rPr>
              <w:rFonts w:ascii="Times New Roman" w:hAnsi="Times New Roman"/>
              <w:sz w:val="21"/>
              <w:szCs w:val="21"/>
            </w:rPr>
            <w:fldChar w:fldCharType="separate"/>
          </w:r>
          <w:r>
            <w:rPr>
              <w:rFonts w:ascii="Times New Roman" w:hAnsi="Times New Roman"/>
              <w:sz w:val="21"/>
              <w:szCs w:val="21"/>
            </w:rPr>
            <w:t xml:space="preserve">13</w:t>
          </w:r>
          <w:r>
            <w:rPr>
              <w:rFonts w:ascii="Times New Roman" w:hAnsi="Times New Roman"/>
              <w:sz w:val="21"/>
              <w:szCs w:val="21"/>
            </w:rPr>
            <w:fldChar w:fldCharType="end"/>
          </w:r>
          <w:r>
            <w:rPr>
              <w:rFonts w:hint="eastAsia" w:ascii="Times New Roman" w:hAnsi="Times New Roman" w:eastAsia="宋体" w:cs="宋体"/>
              <w:sz w:val="21"/>
              <w:szCs w:val="21"/>
              <w:lang w:val="zh-CN" w:eastAsia="zh-CN" w:bidi="zh-CN"/>
            </w:rPr>
            <w:fldChar w:fldCharType="end"/>
          </w:r>
          <w:r/>
        </w:p>
        <w:p>
          <w:pPr>
            <w:pStyle w:val="912"/>
            <w:tabs>
              <w:tab w:val="right" w:pos="9750" w:leader="dot"/>
            </w:tabs>
            <w:rPr>
              <w:rFonts w:ascii="Times New Roman" w:hAnsi="Times New Roman"/>
              <w:sz w:val="21"/>
              <w:szCs w:val="21"/>
            </w:rPr>
          </w:pPr>
          <w:r>
            <w:rPr>
              <w:rFonts w:hint="eastAsia" w:ascii="Times New Roman" w:hAnsi="Times New Roman" w:eastAsia="宋体" w:cs="宋体"/>
              <w:sz w:val="21"/>
              <w:szCs w:val="21"/>
              <w:lang w:val="zh-CN" w:eastAsia="zh-CN" w:bidi="zh-CN"/>
            </w:rPr>
            <w:fldChar w:fldCharType="begin"/>
          </w:r>
          <w:r>
            <w:rPr>
              <w:rFonts w:hint="eastAsia" w:ascii="Times New Roman" w:hAnsi="Times New Roman" w:eastAsia="宋体" w:cs="宋体"/>
              <w:sz w:val="21"/>
              <w:szCs w:val="21"/>
              <w:lang w:val="zh-CN" w:eastAsia="zh-CN" w:bidi="zh-CN"/>
            </w:rPr>
            <w:instrText xml:space="preserve"> HYPERLINK \l _Toc12566 </w:instrText>
          </w:r>
          <w:r>
            <w:rPr>
              <w:rFonts w:hint="eastAsia" w:ascii="Times New Roman" w:hAnsi="Times New Roman" w:eastAsia="宋体" w:cs="宋体"/>
              <w:sz w:val="21"/>
              <w:szCs w:val="21"/>
              <w:lang w:val="zh-CN" w:eastAsia="zh-CN" w:bidi="zh-CN"/>
            </w:rPr>
            <w:fldChar w:fldCharType="separate"/>
          </w:r>
          <w:r>
            <w:rPr>
              <w:rFonts w:hint="eastAsia" w:ascii="Times New Roman" w:hAnsi="Times New Roman" w:eastAsia="宋体" w:cs="宋体"/>
              <w:bCs w:val="0"/>
              <w:sz w:val="21"/>
              <w:szCs w:val="21"/>
              <w:lang w:val="en-US" w:eastAsia="zh-CN" w:bidi="ar-SA"/>
            </w:rPr>
            <w:t xml:space="preserve">六、 履约保证金</w:t>
          </w:r>
          <w:r>
            <w:rPr>
              <w:rFonts w:ascii="Times New Roman" w:hAnsi="Times New Roman"/>
              <w:sz w:val="21"/>
              <w:szCs w:val="21"/>
            </w:rPr>
            <w:tab/>
          </w:r>
          <w:r>
            <w:rPr>
              <w:rFonts w:ascii="Times New Roman" w:hAnsi="Times New Roman"/>
              <w:sz w:val="21"/>
              <w:szCs w:val="21"/>
            </w:rPr>
            <w:fldChar w:fldCharType="begin"/>
          </w:r>
          <w:r>
            <w:rPr>
              <w:rFonts w:ascii="Times New Roman" w:hAnsi="Times New Roman"/>
              <w:sz w:val="21"/>
              <w:szCs w:val="21"/>
            </w:rPr>
            <w:instrText xml:space="preserve"> PAGEREF _Toc12566 \h </w:instrText>
          </w:r>
          <w:r>
            <w:rPr>
              <w:rFonts w:ascii="Times New Roman" w:hAnsi="Times New Roman"/>
              <w:sz w:val="21"/>
              <w:szCs w:val="21"/>
            </w:rPr>
            <w:fldChar w:fldCharType="separate"/>
          </w:r>
          <w:r>
            <w:rPr>
              <w:rFonts w:ascii="Times New Roman" w:hAnsi="Times New Roman"/>
              <w:sz w:val="21"/>
              <w:szCs w:val="21"/>
            </w:rPr>
            <w:t xml:space="preserve">13</w:t>
          </w:r>
          <w:r>
            <w:rPr>
              <w:rFonts w:ascii="Times New Roman" w:hAnsi="Times New Roman"/>
              <w:sz w:val="21"/>
              <w:szCs w:val="21"/>
            </w:rPr>
            <w:fldChar w:fldCharType="end"/>
          </w:r>
          <w:r>
            <w:rPr>
              <w:rFonts w:hint="eastAsia" w:ascii="Times New Roman" w:hAnsi="Times New Roman" w:eastAsia="宋体" w:cs="宋体"/>
              <w:sz w:val="21"/>
              <w:szCs w:val="21"/>
              <w:lang w:val="zh-CN" w:eastAsia="zh-CN" w:bidi="zh-CN"/>
            </w:rPr>
            <w:fldChar w:fldCharType="end"/>
          </w:r>
          <w:r/>
        </w:p>
        <w:p>
          <w:pPr>
            <w:pStyle w:val="912"/>
            <w:tabs>
              <w:tab w:val="right" w:pos="9750" w:leader="dot"/>
            </w:tabs>
            <w:rPr>
              <w:rFonts w:ascii="Times New Roman" w:hAnsi="Times New Roman"/>
              <w:sz w:val="21"/>
              <w:szCs w:val="21"/>
            </w:rPr>
          </w:pPr>
          <w:r>
            <w:rPr>
              <w:rFonts w:hint="eastAsia" w:ascii="Times New Roman" w:hAnsi="Times New Roman" w:eastAsia="宋体" w:cs="宋体"/>
              <w:sz w:val="21"/>
              <w:szCs w:val="21"/>
              <w:lang w:val="zh-CN" w:eastAsia="zh-CN" w:bidi="zh-CN"/>
            </w:rPr>
            <w:fldChar w:fldCharType="begin"/>
          </w:r>
          <w:r>
            <w:rPr>
              <w:rFonts w:hint="eastAsia" w:ascii="Times New Roman" w:hAnsi="Times New Roman" w:eastAsia="宋体" w:cs="宋体"/>
              <w:sz w:val="21"/>
              <w:szCs w:val="21"/>
              <w:lang w:val="zh-CN" w:eastAsia="zh-CN" w:bidi="zh-CN"/>
            </w:rPr>
            <w:instrText xml:space="preserve"> HYPERLINK \l _Toc17586 </w:instrText>
          </w:r>
          <w:r>
            <w:rPr>
              <w:rFonts w:hint="eastAsia" w:ascii="Times New Roman" w:hAnsi="Times New Roman" w:eastAsia="宋体" w:cs="宋体"/>
              <w:sz w:val="21"/>
              <w:szCs w:val="21"/>
              <w:lang w:val="zh-CN" w:eastAsia="zh-CN" w:bidi="zh-CN"/>
            </w:rPr>
            <w:fldChar w:fldCharType="separate"/>
          </w:r>
          <w:r>
            <w:rPr>
              <w:rFonts w:hint="eastAsia" w:ascii="Times New Roman" w:hAnsi="Times New Roman" w:eastAsia="宋体" w:cs="宋体"/>
              <w:bCs w:val="0"/>
              <w:sz w:val="21"/>
              <w:szCs w:val="21"/>
              <w:lang w:val="en-US" w:eastAsia="zh-CN" w:bidi="ar-SA"/>
            </w:rPr>
            <w:t xml:space="preserve">七、 签订合同</w:t>
          </w:r>
          <w:r>
            <w:rPr>
              <w:rFonts w:ascii="Times New Roman" w:hAnsi="Times New Roman"/>
              <w:sz w:val="21"/>
              <w:szCs w:val="21"/>
            </w:rPr>
            <w:tab/>
          </w:r>
          <w:r>
            <w:rPr>
              <w:rFonts w:ascii="Times New Roman" w:hAnsi="Times New Roman"/>
              <w:sz w:val="21"/>
              <w:szCs w:val="21"/>
            </w:rPr>
            <w:fldChar w:fldCharType="begin"/>
          </w:r>
          <w:r>
            <w:rPr>
              <w:rFonts w:ascii="Times New Roman" w:hAnsi="Times New Roman"/>
              <w:sz w:val="21"/>
              <w:szCs w:val="21"/>
            </w:rPr>
            <w:instrText xml:space="preserve"> PAGEREF _Toc17586 \h </w:instrText>
          </w:r>
          <w:r>
            <w:rPr>
              <w:rFonts w:ascii="Times New Roman" w:hAnsi="Times New Roman"/>
              <w:sz w:val="21"/>
              <w:szCs w:val="21"/>
            </w:rPr>
            <w:fldChar w:fldCharType="separate"/>
          </w:r>
          <w:r>
            <w:rPr>
              <w:rFonts w:ascii="Times New Roman" w:hAnsi="Times New Roman"/>
              <w:sz w:val="21"/>
              <w:szCs w:val="21"/>
            </w:rPr>
            <w:t xml:space="preserve">13</w:t>
          </w:r>
          <w:r>
            <w:rPr>
              <w:rFonts w:ascii="Times New Roman" w:hAnsi="Times New Roman"/>
              <w:sz w:val="21"/>
              <w:szCs w:val="21"/>
            </w:rPr>
            <w:fldChar w:fldCharType="end"/>
          </w:r>
          <w:r>
            <w:rPr>
              <w:rFonts w:hint="eastAsia" w:ascii="Times New Roman" w:hAnsi="Times New Roman" w:eastAsia="宋体" w:cs="宋体"/>
              <w:sz w:val="21"/>
              <w:szCs w:val="21"/>
              <w:lang w:val="zh-CN" w:eastAsia="zh-CN" w:bidi="zh-CN"/>
            </w:rPr>
            <w:fldChar w:fldCharType="end"/>
          </w:r>
          <w:r/>
        </w:p>
        <w:p>
          <w:pPr>
            <w:pStyle w:val="912"/>
            <w:tabs>
              <w:tab w:val="right" w:pos="9750" w:leader="dot"/>
            </w:tabs>
            <w:rPr>
              <w:rFonts w:ascii="Times New Roman" w:hAnsi="Times New Roman"/>
              <w:sz w:val="21"/>
              <w:szCs w:val="21"/>
            </w:rPr>
          </w:pPr>
          <w:r>
            <w:rPr>
              <w:rFonts w:hint="eastAsia" w:ascii="Times New Roman" w:hAnsi="Times New Roman" w:eastAsia="宋体" w:cs="宋体"/>
              <w:sz w:val="21"/>
              <w:szCs w:val="21"/>
              <w:lang w:val="zh-CN" w:eastAsia="zh-CN" w:bidi="zh-CN"/>
            </w:rPr>
            <w:fldChar w:fldCharType="begin"/>
          </w:r>
          <w:r>
            <w:rPr>
              <w:rFonts w:hint="eastAsia" w:ascii="Times New Roman" w:hAnsi="Times New Roman" w:eastAsia="宋体" w:cs="宋体"/>
              <w:sz w:val="21"/>
              <w:szCs w:val="21"/>
              <w:lang w:val="zh-CN" w:eastAsia="zh-CN" w:bidi="zh-CN"/>
            </w:rPr>
            <w:instrText xml:space="preserve"> HYPERLINK \l _Toc6326 </w:instrText>
          </w:r>
          <w:r>
            <w:rPr>
              <w:rFonts w:hint="eastAsia" w:ascii="Times New Roman" w:hAnsi="Times New Roman" w:eastAsia="宋体" w:cs="宋体"/>
              <w:sz w:val="21"/>
              <w:szCs w:val="21"/>
              <w:lang w:val="zh-CN" w:eastAsia="zh-CN" w:bidi="zh-CN"/>
            </w:rPr>
            <w:fldChar w:fldCharType="separate"/>
          </w:r>
          <w:r>
            <w:rPr>
              <w:rFonts w:hint="eastAsia" w:ascii="Times New Roman" w:hAnsi="Times New Roman" w:eastAsia="宋体" w:cs="宋体"/>
              <w:bCs w:val="0"/>
              <w:sz w:val="21"/>
              <w:szCs w:val="21"/>
              <w:lang w:val="en-US" w:eastAsia="zh-CN" w:bidi="ar-SA"/>
            </w:rPr>
            <w:t xml:space="preserve">八、 询问、质疑、投诉</w:t>
          </w:r>
          <w:r>
            <w:rPr>
              <w:rFonts w:ascii="Times New Roman" w:hAnsi="Times New Roman"/>
              <w:sz w:val="21"/>
              <w:szCs w:val="21"/>
            </w:rPr>
            <w:tab/>
          </w:r>
          <w:r>
            <w:rPr>
              <w:rFonts w:ascii="Times New Roman" w:hAnsi="Times New Roman"/>
              <w:sz w:val="21"/>
              <w:szCs w:val="21"/>
            </w:rPr>
            <w:fldChar w:fldCharType="begin"/>
          </w:r>
          <w:r>
            <w:rPr>
              <w:rFonts w:ascii="Times New Roman" w:hAnsi="Times New Roman"/>
              <w:sz w:val="21"/>
              <w:szCs w:val="21"/>
            </w:rPr>
            <w:instrText xml:space="preserve"> PAGEREF _Toc6326 \h </w:instrText>
          </w:r>
          <w:r>
            <w:rPr>
              <w:rFonts w:ascii="Times New Roman" w:hAnsi="Times New Roman"/>
              <w:sz w:val="21"/>
              <w:szCs w:val="21"/>
            </w:rPr>
            <w:fldChar w:fldCharType="separate"/>
          </w:r>
          <w:r>
            <w:rPr>
              <w:rFonts w:ascii="Times New Roman" w:hAnsi="Times New Roman"/>
              <w:sz w:val="21"/>
              <w:szCs w:val="21"/>
            </w:rPr>
            <w:t xml:space="preserve">13</w:t>
          </w:r>
          <w:r>
            <w:rPr>
              <w:rFonts w:ascii="Times New Roman" w:hAnsi="Times New Roman"/>
              <w:sz w:val="21"/>
              <w:szCs w:val="21"/>
            </w:rPr>
            <w:fldChar w:fldCharType="end"/>
          </w:r>
          <w:r>
            <w:rPr>
              <w:rFonts w:hint="eastAsia" w:ascii="Times New Roman" w:hAnsi="Times New Roman" w:eastAsia="宋体" w:cs="宋体"/>
              <w:sz w:val="21"/>
              <w:szCs w:val="21"/>
              <w:lang w:val="zh-CN" w:eastAsia="zh-CN" w:bidi="zh-CN"/>
            </w:rPr>
            <w:fldChar w:fldCharType="end"/>
          </w:r>
          <w:r/>
        </w:p>
        <w:p>
          <w:pPr>
            <w:pStyle w:val="912"/>
            <w:tabs>
              <w:tab w:val="right" w:pos="9750" w:leader="dot"/>
            </w:tabs>
            <w:rPr>
              <w:rFonts w:ascii="Times New Roman" w:hAnsi="Times New Roman"/>
              <w:sz w:val="21"/>
              <w:szCs w:val="21"/>
            </w:rPr>
          </w:pPr>
          <w:r>
            <w:rPr>
              <w:rFonts w:hint="eastAsia" w:ascii="Times New Roman" w:hAnsi="Times New Roman" w:eastAsia="宋体" w:cs="宋体"/>
              <w:sz w:val="21"/>
              <w:szCs w:val="21"/>
              <w:lang w:val="zh-CN" w:eastAsia="zh-CN" w:bidi="zh-CN"/>
            </w:rPr>
            <w:fldChar w:fldCharType="begin"/>
          </w:r>
          <w:r>
            <w:rPr>
              <w:rFonts w:hint="eastAsia" w:ascii="Times New Roman" w:hAnsi="Times New Roman" w:eastAsia="宋体" w:cs="宋体"/>
              <w:sz w:val="21"/>
              <w:szCs w:val="21"/>
              <w:lang w:val="zh-CN" w:eastAsia="zh-CN" w:bidi="zh-CN"/>
            </w:rPr>
            <w:instrText xml:space="preserve"> HYPERLINK \l _Toc7123 </w:instrText>
          </w:r>
          <w:r>
            <w:rPr>
              <w:rFonts w:hint="eastAsia" w:ascii="Times New Roman" w:hAnsi="Times New Roman" w:eastAsia="宋体" w:cs="宋体"/>
              <w:sz w:val="21"/>
              <w:szCs w:val="21"/>
              <w:lang w:val="zh-CN" w:eastAsia="zh-CN" w:bidi="zh-CN"/>
            </w:rPr>
            <w:fldChar w:fldCharType="separate"/>
          </w:r>
          <w:r>
            <w:rPr>
              <w:rFonts w:hint="eastAsia" w:ascii="Times New Roman" w:hAnsi="Times New Roman" w:eastAsia="宋体" w:cs="宋体"/>
              <w:bCs w:val="0"/>
              <w:sz w:val="21"/>
              <w:szCs w:val="21"/>
              <w:lang w:val="en-US" w:eastAsia="zh-CN" w:bidi="ar-SA"/>
            </w:rPr>
            <w:t xml:space="preserve">九、 诚实信用和解释权</w:t>
          </w:r>
          <w:r>
            <w:rPr>
              <w:rFonts w:ascii="Times New Roman" w:hAnsi="Times New Roman"/>
              <w:sz w:val="21"/>
              <w:szCs w:val="21"/>
            </w:rPr>
            <w:tab/>
          </w:r>
          <w:r>
            <w:rPr>
              <w:rFonts w:ascii="Times New Roman" w:hAnsi="Times New Roman"/>
              <w:sz w:val="21"/>
              <w:szCs w:val="21"/>
            </w:rPr>
            <w:fldChar w:fldCharType="begin"/>
          </w:r>
          <w:r>
            <w:rPr>
              <w:rFonts w:ascii="Times New Roman" w:hAnsi="Times New Roman"/>
              <w:sz w:val="21"/>
              <w:szCs w:val="21"/>
            </w:rPr>
            <w:instrText xml:space="preserve"> PAGEREF _Toc7123 \h </w:instrText>
          </w:r>
          <w:r>
            <w:rPr>
              <w:rFonts w:ascii="Times New Roman" w:hAnsi="Times New Roman"/>
              <w:sz w:val="21"/>
              <w:szCs w:val="21"/>
            </w:rPr>
            <w:fldChar w:fldCharType="separate"/>
          </w:r>
          <w:r>
            <w:rPr>
              <w:rFonts w:ascii="Times New Roman" w:hAnsi="Times New Roman"/>
              <w:sz w:val="21"/>
              <w:szCs w:val="21"/>
            </w:rPr>
            <w:t xml:space="preserve">14</w:t>
          </w:r>
          <w:r>
            <w:rPr>
              <w:rFonts w:ascii="Times New Roman" w:hAnsi="Times New Roman"/>
              <w:sz w:val="21"/>
              <w:szCs w:val="21"/>
            </w:rPr>
            <w:fldChar w:fldCharType="end"/>
          </w:r>
          <w:r>
            <w:rPr>
              <w:rFonts w:hint="eastAsia" w:ascii="Times New Roman" w:hAnsi="Times New Roman" w:eastAsia="宋体" w:cs="宋体"/>
              <w:sz w:val="21"/>
              <w:szCs w:val="21"/>
              <w:lang w:val="zh-CN" w:eastAsia="zh-CN" w:bidi="zh-CN"/>
            </w:rPr>
            <w:fldChar w:fldCharType="end"/>
          </w:r>
          <w:r/>
        </w:p>
        <w:p>
          <w:pPr>
            <w:pStyle w:val="906"/>
            <w:tabs>
              <w:tab w:val="right" w:pos="9750" w:leader="dot"/>
            </w:tabs>
            <w:rPr>
              <w:rFonts w:ascii="Times New Roman" w:hAnsi="Times New Roman"/>
              <w:sz w:val="21"/>
              <w:szCs w:val="21"/>
            </w:rPr>
          </w:pPr>
          <w:r>
            <w:rPr>
              <w:rFonts w:hint="eastAsia" w:ascii="Times New Roman" w:hAnsi="Times New Roman" w:eastAsia="宋体" w:cs="宋体"/>
              <w:sz w:val="21"/>
              <w:szCs w:val="21"/>
              <w:lang w:val="zh-CN" w:eastAsia="zh-CN" w:bidi="zh-CN"/>
            </w:rPr>
            <w:fldChar w:fldCharType="begin"/>
          </w:r>
          <w:r>
            <w:rPr>
              <w:rFonts w:hint="eastAsia" w:ascii="Times New Roman" w:hAnsi="Times New Roman" w:eastAsia="宋体" w:cs="宋体"/>
              <w:sz w:val="21"/>
              <w:szCs w:val="21"/>
              <w:lang w:val="zh-CN" w:eastAsia="zh-CN" w:bidi="zh-CN"/>
            </w:rPr>
            <w:instrText xml:space="preserve"> HYPERLINK \l _Toc20972 </w:instrText>
          </w:r>
          <w:r>
            <w:rPr>
              <w:rFonts w:hint="eastAsia" w:ascii="Times New Roman" w:hAnsi="Times New Roman" w:eastAsia="宋体" w:cs="宋体"/>
              <w:sz w:val="21"/>
              <w:szCs w:val="21"/>
              <w:lang w:val="zh-CN" w:eastAsia="zh-CN" w:bidi="zh-CN"/>
            </w:rPr>
            <w:fldChar w:fldCharType="separate"/>
          </w:r>
          <w:r>
            <w:rPr>
              <w:rFonts w:hint="eastAsia" w:ascii="Times New Roman" w:hAnsi="Times New Roman" w:eastAsia="宋体" w:cs="宋体"/>
              <w:bCs/>
              <w:sz w:val="21"/>
              <w:szCs w:val="21"/>
              <w:lang w:val="en-US" w:eastAsia="zh-CN"/>
            </w:rPr>
            <w:t xml:space="preserve">第三章 合同范本</w:t>
          </w:r>
          <w:r>
            <w:rPr>
              <w:rFonts w:ascii="Times New Roman" w:hAnsi="Times New Roman"/>
              <w:sz w:val="21"/>
              <w:szCs w:val="21"/>
            </w:rPr>
            <w:tab/>
          </w:r>
          <w:r>
            <w:rPr>
              <w:rFonts w:ascii="Times New Roman" w:hAnsi="Times New Roman"/>
              <w:sz w:val="21"/>
              <w:szCs w:val="21"/>
            </w:rPr>
            <w:fldChar w:fldCharType="begin"/>
          </w:r>
          <w:r>
            <w:rPr>
              <w:rFonts w:ascii="Times New Roman" w:hAnsi="Times New Roman"/>
              <w:sz w:val="21"/>
              <w:szCs w:val="21"/>
            </w:rPr>
            <w:instrText xml:space="preserve"> PAGEREF _Toc20972 \h </w:instrText>
          </w:r>
          <w:r>
            <w:rPr>
              <w:rFonts w:ascii="Times New Roman" w:hAnsi="Times New Roman"/>
              <w:sz w:val="21"/>
              <w:szCs w:val="21"/>
            </w:rPr>
            <w:fldChar w:fldCharType="separate"/>
          </w:r>
          <w:r>
            <w:rPr>
              <w:rFonts w:ascii="Times New Roman" w:hAnsi="Times New Roman"/>
              <w:sz w:val="21"/>
              <w:szCs w:val="21"/>
            </w:rPr>
            <w:t xml:space="preserve">15</w:t>
          </w:r>
          <w:r>
            <w:rPr>
              <w:rFonts w:ascii="Times New Roman" w:hAnsi="Times New Roman"/>
              <w:sz w:val="21"/>
              <w:szCs w:val="21"/>
            </w:rPr>
            <w:fldChar w:fldCharType="end"/>
          </w:r>
          <w:r>
            <w:rPr>
              <w:rFonts w:hint="eastAsia" w:ascii="Times New Roman" w:hAnsi="Times New Roman" w:eastAsia="宋体" w:cs="宋体"/>
              <w:sz w:val="21"/>
              <w:szCs w:val="21"/>
              <w:lang w:val="zh-CN" w:eastAsia="zh-CN" w:bidi="zh-CN"/>
            </w:rPr>
            <w:fldChar w:fldCharType="end"/>
          </w:r>
          <w:r/>
        </w:p>
        <w:p>
          <w:pPr>
            <w:pStyle w:val="906"/>
            <w:tabs>
              <w:tab w:val="right" w:pos="9750" w:leader="dot"/>
            </w:tabs>
            <w:rPr>
              <w:rFonts w:ascii="Times New Roman" w:hAnsi="Times New Roman"/>
              <w:sz w:val="21"/>
              <w:szCs w:val="21"/>
            </w:rPr>
          </w:pPr>
          <w:r>
            <w:rPr>
              <w:rFonts w:hint="eastAsia" w:ascii="Times New Roman" w:hAnsi="Times New Roman" w:eastAsia="宋体" w:cs="宋体"/>
              <w:sz w:val="21"/>
              <w:szCs w:val="21"/>
              <w:lang w:val="zh-CN" w:eastAsia="zh-CN" w:bidi="zh-CN"/>
            </w:rPr>
            <w:fldChar w:fldCharType="begin"/>
          </w:r>
          <w:r>
            <w:rPr>
              <w:rFonts w:hint="eastAsia" w:ascii="Times New Roman" w:hAnsi="Times New Roman" w:eastAsia="宋体" w:cs="宋体"/>
              <w:sz w:val="21"/>
              <w:szCs w:val="21"/>
              <w:lang w:val="zh-CN" w:eastAsia="zh-CN" w:bidi="zh-CN"/>
            </w:rPr>
            <w:instrText xml:space="preserve"> HYPERLINK \l _Toc31360 </w:instrText>
          </w:r>
          <w:r>
            <w:rPr>
              <w:rFonts w:hint="eastAsia" w:ascii="Times New Roman" w:hAnsi="Times New Roman" w:eastAsia="宋体" w:cs="宋体"/>
              <w:sz w:val="21"/>
              <w:szCs w:val="21"/>
              <w:lang w:val="zh-CN" w:eastAsia="zh-CN" w:bidi="zh-CN"/>
            </w:rPr>
            <w:fldChar w:fldCharType="separate"/>
          </w:r>
          <w:r>
            <w:rPr>
              <w:rFonts w:hint="eastAsia" w:ascii="Times New Roman" w:hAnsi="Times New Roman" w:eastAsia="宋体" w:cs="宋体"/>
              <w:bCs/>
              <w:sz w:val="21"/>
              <w:szCs w:val="21"/>
              <w:lang w:val="en-US" w:eastAsia="zh-CN"/>
            </w:rPr>
            <w:t xml:space="preserve">第四章 采购需求</w:t>
          </w:r>
          <w:r>
            <w:rPr>
              <w:rFonts w:ascii="Times New Roman" w:hAnsi="Times New Roman"/>
              <w:sz w:val="21"/>
              <w:szCs w:val="21"/>
            </w:rPr>
            <w:tab/>
          </w:r>
          <w:r>
            <w:rPr>
              <w:rFonts w:ascii="Times New Roman" w:hAnsi="Times New Roman"/>
              <w:sz w:val="21"/>
              <w:szCs w:val="21"/>
            </w:rPr>
            <w:fldChar w:fldCharType="begin"/>
          </w:r>
          <w:r>
            <w:rPr>
              <w:rFonts w:ascii="Times New Roman" w:hAnsi="Times New Roman"/>
              <w:sz w:val="21"/>
              <w:szCs w:val="21"/>
            </w:rPr>
            <w:instrText xml:space="preserve"> PAGEREF _Toc31360 \h </w:instrText>
          </w:r>
          <w:r>
            <w:rPr>
              <w:rFonts w:ascii="Times New Roman" w:hAnsi="Times New Roman"/>
              <w:sz w:val="21"/>
              <w:szCs w:val="21"/>
            </w:rPr>
            <w:fldChar w:fldCharType="separate"/>
          </w:r>
          <w:r>
            <w:rPr>
              <w:rFonts w:ascii="Times New Roman" w:hAnsi="Times New Roman"/>
              <w:sz w:val="21"/>
              <w:szCs w:val="21"/>
            </w:rPr>
            <w:t xml:space="preserve">18</w:t>
          </w:r>
          <w:r>
            <w:rPr>
              <w:rFonts w:ascii="Times New Roman" w:hAnsi="Times New Roman"/>
              <w:sz w:val="21"/>
              <w:szCs w:val="21"/>
            </w:rPr>
            <w:fldChar w:fldCharType="end"/>
          </w:r>
          <w:r>
            <w:rPr>
              <w:rFonts w:hint="eastAsia" w:ascii="Times New Roman" w:hAnsi="Times New Roman" w:eastAsia="宋体" w:cs="宋体"/>
              <w:sz w:val="21"/>
              <w:szCs w:val="21"/>
              <w:lang w:val="zh-CN" w:eastAsia="zh-CN" w:bidi="zh-CN"/>
            </w:rPr>
            <w:fldChar w:fldCharType="end"/>
          </w:r>
          <w:r/>
        </w:p>
        <w:p>
          <w:pPr>
            <w:pStyle w:val="912"/>
            <w:tabs>
              <w:tab w:val="right" w:pos="9750" w:leader="dot"/>
            </w:tabs>
            <w:rPr>
              <w:rFonts w:ascii="Times New Roman" w:hAnsi="Times New Roman"/>
              <w:sz w:val="21"/>
              <w:szCs w:val="21"/>
            </w:rPr>
          </w:pPr>
          <w:r>
            <w:rPr>
              <w:rFonts w:hint="eastAsia" w:ascii="Times New Roman" w:hAnsi="Times New Roman" w:eastAsia="宋体" w:cs="宋体"/>
              <w:sz w:val="21"/>
              <w:szCs w:val="21"/>
              <w:lang w:val="zh-CN" w:eastAsia="zh-CN" w:bidi="zh-CN"/>
            </w:rPr>
            <w:fldChar w:fldCharType="begin"/>
          </w:r>
          <w:r>
            <w:rPr>
              <w:rFonts w:hint="eastAsia" w:ascii="Times New Roman" w:hAnsi="Times New Roman" w:eastAsia="宋体" w:cs="宋体"/>
              <w:sz w:val="21"/>
              <w:szCs w:val="21"/>
              <w:lang w:val="zh-CN" w:eastAsia="zh-CN" w:bidi="zh-CN"/>
            </w:rPr>
            <w:instrText xml:space="preserve"> HYPERLINK \l _Toc17563 </w:instrText>
          </w:r>
          <w:r>
            <w:rPr>
              <w:rFonts w:hint="eastAsia" w:ascii="Times New Roman" w:hAnsi="Times New Roman" w:eastAsia="宋体" w:cs="宋体"/>
              <w:sz w:val="21"/>
              <w:szCs w:val="21"/>
              <w:lang w:val="zh-CN" w:eastAsia="zh-CN" w:bidi="zh-CN"/>
            </w:rPr>
            <w:fldChar w:fldCharType="separate"/>
          </w:r>
          <w:r>
            <w:rPr>
              <w:rFonts w:hint="eastAsia" w:ascii="Times New Roman" w:hAnsi="Times New Roman" w:eastAsia="宋体" w:cs="宋体"/>
              <w:bCs w:val="0"/>
              <w:sz w:val="21"/>
              <w:szCs w:val="21"/>
              <w:lang w:val="en-US" w:eastAsia="zh-CN" w:bidi="ar-SA"/>
            </w:rPr>
            <w:t xml:space="preserve">一、 产品详细技术参数及功能要求（打“▲”项为重要技术参数）</w:t>
          </w:r>
          <w:r>
            <w:rPr>
              <w:rFonts w:ascii="Times New Roman" w:hAnsi="Times New Roman"/>
              <w:sz w:val="21"/>
              <w:szCs w:val="21"/>
            </w:rPr>
            <w:tab/>
          </w:r>
          <w:r>
            <w:rPr>
              <w:rFonts w:ascii="Times New Roman" w:hAnsi="Times New Roman"/>
              <w:sz w:val="21"/>
              <w:szCs w:val="21"/>
            </w:rPr>
            <w:fldChar w:fldCharType="begin"/>
          </w:r>
          <w:r>
            <w:rPr>
              <w:rFonts w:ascii="Times New Roman" w:hAnsi="Times New Roman"/>
              <w:sz w:val="21"/>
              <w:szCs w:val="21"/>
            </w:rPr>
            <w:instrText xml:space="preserve"> PAGEREF _Toc17563 \h </w:instrText>
          </w:r>
          <w:r>
            <w:rPr>
              <w:rFonts w:ascii="Times New Roman" w:hAnsi="Times New Roman"/>
              <w:sz w:val="21"/>
              <w:szCs w:val="21"/>
            </w:rPr>
            <w:fldChar w:fldCharType="separate"/>
          </w:r>
          <w:r>
            <w:rPr>
              <w:rFonts w:ascii="Times New Roman" w:hAnsi="Times New Roman"/>
              <w:sz w:val="21"/>
              <w:szCs w:val="21"/>
            </w:rPr>
            <w:t xml:space="preserve">18</w:t>
          </w:r>
          <w:r>
            <w:rPr>
              <w:rFonts w:ascii="Times New Roman" w:hAnsi="Times New Roman"/>
              <w:sz w:val="21"/>
              <w:szCs w:val="21"/>
            </w:rPr>
            <w:fldChar w:fldCharType="end"/>
          </w:r>
          <w:r>
            <w:rPr>
              <w:rFonts w:hint="eastAsia" w:ascii="Times New Roman" w:hAnsi="Times New Roman" w:eastAsia="宋体" w:cs="宋体"/>
              <w:sz w:val="21"/>
              <w:szCs w:val="21"/>
              <w:lang w:val="zh-CN" w:eastAsia="zh-CN" w:bidi="zh-CN"/>
            </w:rPr>
            <w:fldChar w:fldCharType="end"/>
          </w:r>
          <w:r/>
        </w:p>
        <w:p>
          <w:pPr>
            <w:pStyle w:val="912"/>
            <w:tabs>
              <w:tab w:val="right" w:pos="9750" w:leader="dot"/>
            </w:tabs>
            <w:rPr>
              <w:rFonts w:ascii="Times New Roman" w:hAnsi="Times New Roman"/>
              <w:sz w:val="21"/>
              <w:szCs w:val="21"/>
            </w:rPr>
          </w:pPr>
          <w:r>
            <w:rPr>
              <w:rFonts w:hint="eastAsia" w:ascii="Times New Roman" w:hAnsi="Times New Roman" w:eastAsia="宋体" w:cs="宋体"/>
              <w:sz w:val="21"/>
              <w:szCs w:val="21"/>
              <w:lang w:val="zh-CN" w:eastAsia="zh-CN" w:bidi="zh-CN"/>
            </w:rPr>
            <w:fldChar w:fldCharType="begin"/>
          </w:r>
          <w:r>
            <w:rPr>
              <w:rFonts w:hint="eastAsia" w:ascii="Times New Roman" w:hAnsi="Times New Roman" w:eastAsia="宋体" w:cs="宋体"/>
              <w:sz w:val="21"/>
              <w:szCs w:val="21"/>
              <w:lang w:val="zh-CN" w:eastAsia="zh-CN" w:bidi="zh-CN"/>
            </w:rPr>
            <w:instrText xml:space="preserve"> HYPERLINK \l _Toc28026 </w:instrText>
          </w:r>
          <w:r>
            <w:rPr>
              <w:rFonts w:hint="eastAsia" w:ascii="Times New Roman" w:hAnsi="Times New Roman" w:eastAsia="宋体" w:cs="宋体"/>
              <w:sz w:val="21"/>
              <w:szCs w:val="21"/>
              <w:lang w:val="zh-CN" w:eastAsia="zh-CN" w:bidi="zh-CN"/>
            </w:rPr>
            <w:fldChar w:fldCharType="separate"/>
          </w:r>
          <w:r>
            <w:rPr>
              <w:rFonts w:hint="eastAsia" w:ascii="Times New Roman" w:hAnsi="Times New Roman" w:eastAsia="宋体" w:cs="宋体"/>
              <w:bCs w:val="0"/>
              <w:sz w:val="21"/>
              <w:szCs w:val="21"/>
              <w:lang w:val="en-US" w:eastAsia="zh-CN" w:bidi="ar-SA"/>
            </w:rPr>
            <w:t xml:space="preserve">二、 交货时间</w:t>
          </w:r>
          <w:r>
            <w:rPr>
              <w:rFonts w:hint="eastAsia" w:ascii="Times New Roman" w:hAnsi="Times New Roman" w:cs="宋体"/>
              <w:bCs w:val="0"/>
              <w:sz w:val="21"/>
              <w:szCs w:val="21"/>
              <w:lang w:val="en-US" w:eastAsia="zh-CN" w:bidi="ar-SA"/>
            </w:rPr>
            <w:t xml:space="preserve">与地点</w:t>
          </w:r>
          <w:r>
            <w:rPr>
              <w:rFonts w:ascii="Times New Roman" w:hAnsi="Times New Roman"/>
              <w:sz w:val="21"/>
              <w:szCs w:val="21"/>
            </w:rPr>
            <w:tab/>
          </w:r>
          <w:r>
            <w:rPr>
              <w:rFonts w:ascii="Times New Roman" w:hAnsi="Times New Roman"/>
              <w:sz w:val="21"/>
              <w:szCs w:val="21"/>
            </w:rPr>
            <w:fldChar w:fldCharType="begin"/>
          </w:r>
          <w:r>
            <w:rPr>
              <w:rFonts w:ascii="Times New Roman" w:hAnsi="Times New Roman"/>
              <w:sz w:val="21"/>
              <w:szCs w:val="21"/>
            </w:rPr>
            <w:instrText xml:space="preserve"> PAGEREF _Toc28026 \h </w:instrText>
          </w:r>
          <w:r>
            <w:rPr>
              <w:rFonts w:ascii="Times New Roman" w:hAnsi="Times New Roman"/>
              <w:sz w:val="21"/>
              <w:szCs w:val="21"/>
            </w:rPr>
            <w:fldChar w:fldCharType="separate"/>
          </w:r>
          <w:r>
            <w:rPr>
              <w:rFonts w:ascii="Times New Roman" w:hAnsi="Times New Roman"/>
              <w:sz w:val="21"/>
              <w:szCs w:val="21"/>
            </w:rPr>
            <w:t xml:space="preserve">24</w:t>
          </w:r>
          <w:r>
            <w:rPr>
              <w:rFonts w:ascii="Times New Roman" w:hAnsi="Times New Roman"/>
              <w:sz w:val="21"/>
              <w:szCs w:val="21"/>
            </w:rPr>
            <w:fldChar w:fldCharType="end"/>
          </w:r>
          <w:r>
            <w:rPr>
              <w:rFonts w:hint="eastAsia" w:ascii="Times New Roman" w:hAnsi="Times New Roman" w:eastAsia="宋体" w:cs="宋体"/>
              <w:sz w:val="21"/>
              <w:szCs w:val="21"/>
              <w:lang w:val="zh-CN" w:eastAsia="zh-CN" w:bidi="zh-CN"/>
            </w:rPr>
            <w:fldChar w:fldCharType="end"/>
          </w:r>
          <w:r/>
        </w:p>
        <w:p>
          <w:pPr>
            <w:pStyle w:val="912"/>
            <w:tabs>
              <w:tab w:val="right" w:pos="9750" w:leader="dot"/>
            </w:tabs>
            <w:rPr>
              <w:rFonts w:ascii="Times New Roman" w:hAnsi="Times New Roman"/>
              <w:sz w:val="21"/>
              <w:szCs w:val="21"/>
            </w:rPr>
          </w:pPr>
          <w:r>
            <w:rPr>
              <w:rFonts w:hint="eastAsia" w:ascii="Times New Roman" w:hAnsi="Times New Roman" w:eastAsia="宋体" w:cs="宋体"/>
              <w:sz w:val="21"/>
              <w:szCs w:val="21"/>
              <w:lang w:val="zh-CN" w:eastAsia="zh-CN" w:bidi="zh-CN"/>
            </w:rPr>
            <w:fldChar w:fldCharType="begin"/>
          </w:r>
          <w:r>
            <w:rPr>
              <w:rFonts w:hint="eastAsia" w:ascii="Times New Roman" w:hAnsi="Times New Roman" w:eastAsia="宋体" w:cs="宋体"/>
              <w:sz w:val="21"/>
              <w:szCs w:val="21"/>
              <w:lang w:val="zh-CN" w:eastAsia="zh-CN" w:bidi="zh-CN"/>
            </w:rPr>
            <w:instrText xml:space="preserve"> HYPERLINK \l _Toc9528 </w:instrText>
          </w:r>
          <w:r>
            <w:rPr>
              <w:rFonts w:hint="eastAsia" w:ascii="Times New Roman" w:hAnsi="Times New Roman" w:eastAsia="宋体" w:cs="宋体"/>
              <w:sz w:val="21"/>
              <w:szCs w:val="21"/>
              <w:lang w:val="zh-CN" w:eastAsia="zh-CN" w:bidi="zh-CN"/>
            </w:rPr>
            <w:fldChar w:fldCharType="separate"/>
          </w:r>
          <w:r>
            <w:rPr>
              <w:rFonts w:hint="eastAsia" w:ascii="Times New Roman" w:hAnsi="Times New Roman" w:eastAsia="宋体" w:cs="宋体"/>
              <w:bCs w:val="0"/>
              <w:sz w:val="21"/>
              <w:szCs w:val="21"/>
              <w:lang w:val="en-US" w:eastAsia="zh-CN" w:bidi="ar-SA"/>
            </w:rPr>
            <w:t xml:space="preserve">三、 </w:t>
          </w:r>
          <w:r>
            <w:rPr>
              <w:rFonts w:hint="eastAsia" w:ascii="Times New Roman" w:hAnsi="Times New Roman" w:cs="宋体"/>
              <w:bCs w:val="0"/>
              <w:sz w:val="21"/>
              <w:szCs w:val="21"/>
              <w:lang w:val="en-US" w:eastAsia="zh-CN" w:bidi="ar-SA"/>
            </w:rPr>
            <w:t xml:space="preserve">付款方式</w:t>
          </w:r>
          <w:r>
            <w:rPr>
              <w:rFonts w:ascii="Times New Roman" w:hAnsi="Times New Roman"/>
              <w:sz w:val="21"/>
              <w:szCs w:val="21"/>
            </w:rPr>
            <w:tab/>
          </w:r>
          <w:r>
            <w:rPr>
              <w:rFonts w:ascii="Times New Roman" w:hAnsi="Times New Roman"/>
              <w:sz w:val="21"/>
              <w:szCs w:val="21"/>
            </w:rPr>
            <w:fldChar w:fldCharType="begin"/>
          </w:r>
          <w:r>
            <w:rPr>
              <w:rFonts w:ascii="Times New Roman" w:hAnsi="Times New Roman"/>
              <w:sz w:val="21"/>
              <w:szCs w:val="21"/>
            </w:rPr>
            <w:instrText xml:space="preserve"> PAGEREF _Toc9528 \h </w:instrText>
          </w:r>
          <w:r>
            <w:rPr>
              <w:rFonts w:ascii="Times New Roman" w:hAnsi="Times New Roman"/>
              <w:sz w:val="21"/>
              <w:szCs w:val="21"/>
            </w:rPr>
            <w:fldChar w:fldCharType="separate"/>
          </w:r>
          <w:r>
            <w:rPr>
              <w:rFonts w:ascii="Times New Roman" w:hAnsi="Times New Roman"/>
              <w:sz w:val="21"/>
              <w:szCs w:val="21"/>
            </w:rPr>
            <w:t xml:space="preserve">24</w:t>
          </w:r>
          <w:r>
            <w:rPr>
              <w:rFonts w:ascii="Times New Roman" w:hAnsi="Times New Roman"/>
              <w:sz w:val="21"/>
              <w:szCs w:val="21"/>
            </w:rPr>
            <w:fldChar w:fldCharType="end"/>
          </w:r>
          <w:r>
            <w:rPr>
              <w:rFonts w:hint="eastAsia" w:ascii="Times New Roman" w:hAnsi="Times New Roman" w:eastAsia="宋体" w:cs="宋体"/>
              <w:sz w:val="21"/>
              <w:szCs w:val="21"/>
              <w:lang w:val="zh-CN" w:eastAsia="zh-CN" w:bidi="zh-CN"/>
            </w:rPr>
            <w:fldChar w:fldCharType="end"/>
          </w:r>
          <w:r/>
        </w:p>
        <w:p>
          <w:pPr>
            <w:pStyle w:val="912"/>
            <w:tabs>
              <w:tab w:val="right" w:pos="9750" w:leader="dot"/>
            </w:tabs>
            <w:rPr>
              <w:rFonts w:ascii="Times New Roman" w:hAnsi="Times New Roman"/>
              <w:sz w:val="21"/>
              <w:szCs w:val="21"/>
            </w:rPr>
          </w:pPr>
          <w:r>
            <w:rPr>
              <w:rFonts w:hint="eastAsia" w:ascii="Times New Roman" w:hAnsi="Times New Roman" w:eastAsia="宋体" w:cs="宋体"/>
              <w:sz w:val="21"/>
              <w:szCs w:val="21"/>
              <w:lang w:val="zh-CN" w:eastAsia="zh-CN" w:bidi="zh-CN"/>
            </w:rPr>
            <w:fldChar w:fldCharType="begin"/>
          </w:r>
          <w:r>
            <w:rPr>
              <w:rFonts w:hint="eastAsia" w:ascii="Times New Roman" w:hAnsi="Times New Roman" w:eastAsia="宋体" w:cs="宋体"/>
              <w:sz w:val="21"/>
              <w:szCs w:val="21"/>
              <w:lang w:val="zh-CN" w:eastAsia="zh-CN" w:bidi="zh-CN"/>
            </w:rPr>
            <w:instrText xml:space="preserve"> HYPERLINK \l _Toc20249 </w:instrText>
          </w:r>
          <w:r>
            <w:rPr>
              <w:rFonts w:hint="eastAsia" w:ascii="Times New Roman" w:hAnsi="Times New Roman" w:eastAsia="宋体" w:cs="宋体"/>
              <w:sz w:val="21"/>
              <w:szCs w:val="21"/>
              <w:lang w:val="zh-CN" w:eastAsia="zh-CN" w:bidi="zh-CN"/>
            </w:rPr>
            <w:fldChar w:fldCharType="separate"/>
          </w:r>
          <w:r>
            <w:rPr>
              <w:rFonts w:hint="eastAsia" w:ascii="Times New Roman" w:hAnsi="Times New Roman" w:cs="宋体"/>
              <w:bCs w:val="0"/>
              <w:sz w:val="21"/>
              <w:szCs w:val="21"/>
              <w:lang w:val="en-US" w:eastAsia="zh-CN" w:bidi="ar-SA"/>
            </w:rPr>
            <w:t xml:space="preserve">四、 报价要求</w:t>
          </w:r>
          <w:r>
            <w:rPr>
              <w:rFonts w:ascii="Times New Roman" w:hAnsi="Times New Roman"/>
              <w:sz w:val="21"/>
              <w:szCs w:val="21"/>
            </w:rPr>
            <w:tab/>
          </w:r>
          <w:r>
            <w:rPr>
              <w:rFonts w:ascii="Times New Roman" w:hAnsi="Times New Roman"/>
              <w:sz w:val="21"/>
              <w:szCs w:val="21"/>
            </w:rPr>
            <w:fldChar w:fldCharType="begin"/>
          </w:r>
          <w:r>
            <w:rPr>
              <w:rFonts w:ascii="Times New Roman" w:hAnsi="Times New Roman"/>
              <w:sz w:val="21"/>
              <w:szCs w:val="21"/>
            </w:rPr>
            <w:instrText xml:space="preserve"> PAGEREF _Toc20249 \h </w:instrText>
          </w:r>
          <w:r>
            <w:rPr>
              <w:rFonts w:ascii="Times New Roman" w:hAnsi="Times New Roman"/>
              <w:sz w:val="21"/>
              <w:szCs w:val="21"/>
            </w:rPr>
            <w:fldChar w:fldCharType="separate"/>
          </w:r>
          <w:r>
            <w:rPr>
              <w:rFonts w:ascii="Times New Roman" w:hAnsi="Times New Roman"/>
              <w:sz w:val="21"/>
              <w:szCs w:val="21"/>
            </w:rPr>
            <w:t xml:space="preserve">24</w:t>
          </w:r>
          <w:r>
            <w:rPr>
              <w:rFonts w:ascii="Times New Roman" w:hAnsi="Times New Roman"/>
              <w:sz w:val="21"/>
              <w:szCs w:val="21"/>
            </w:rPr>
            <w:fldChar w:fldCharType="end"/>
          </w:r>
          <w:r>
            <w:rPr>
              <w:rFonts w:hint="eastAsia" w:ascii="Times New Roman" w:hAnsi="Times New Roman" w:eastAsia="宋体" w:cs="宋体"/>
              <w:sz w:val="21"/>
              <w:szCs w:val="21"/>
              <w:lang w:val="zh-CN" w:eastAsia="zh-CN" w:bidi="zh-CN"/>
            </w:rPr>
            <w:fldChar w:fldCharType="end"/>
          </w:r>
          <w:r/>
        </w:p>
        <w:p>
          <w:pPr>
            <w:pStyle w:val="912"/>
            <w:tabs>
              <w:tab w:val="right" w:pos="9750" w:leader="dot"/>
            </w:tabs>
            <w:rPr>
              <w:rFonts w:ascii="Times New Roman" w:hAnsi="Times New Roman"/>
              <w:sz w:val="21"/>
              <w:szCs w:val="21"/>
            </w:rPr>
          </w:pPr>
          <w:r>
            <w:rPr>
              <w:rFonts w:hint="eastAsia" w:ascii="Times New Roman" w:hAnsi="Times New Roman" w:eastAsia="宋体" w:cs="宋体"/>
              <w:sz w:val="21"/>
              <w:szCs w:val="21"/>
              <w:lang w:val="zh-CN" w:eastAsia="zh-CN" w:bidi="zh-CN"/>
            </w:rPr>
            <w:fldChar w:fldCharType="begin"/>
          </w:r>
          <w:r>
            <w:rPr>
              <w:rFonts w:hint="eastAsia" w:ascii="Times New Roman" w:hAnsi="Times New Roman" w:eastAsia="宋体" w:cs="宋体"/>
              <w:sz w:val="21"/>
              <w:szCs w:val="21"/>
              <w:lang w:val="zh-CN" w:eastAsia="zh-CN" w:bidi="zh-CN"/>
            </w:rPr>
            <w:instrText xml:space="preserve"> HYPERLINK \l _Toc26004 </w:instrText>
          </w:r>
          <w:r>
            <w:rPr>
              <w:rFonts w:hint="eastAsia" w:ascii="Times New Roman" w:hAnsi="Times New Roman" w:eastAsia="宋体" w:cs="宋体"/>
              <w:sz w:val="21"/>
              <w:szCs w:val="21"/>
              <w:lang w:val="zh-CN" w:eastAsia="zh-CN" w:bidi="zh-CN"/>
            </w:rPr>
            <w:fldChar w:fldCharType="separate"/>
          </w:r>
          <w:r>
            <w:rPr>
              <w:rFonts w:hint="eastAsia" w:ascii="Times New Roman" w:hAnsi="Times New Roman" w:eastAsia="宋体" w:cs="宋体"/>
              <w:bCs w:val="0"/>
              <w:sz w:val="21"/>
              <w:szCs w:val="21"/>
              <w:lang w:val="en-US" w:eastAsia="zh-CN" w:bidi="ar-SA"/>
            </w:rPr>
            <w:t xml:space="preserve">五、 质量标准</w:t>
          </w:r>
          <w:r>
            <w:rPr>
              <w:rFonts w:ascii="Times New Roman" w:hAnsi="Times New Roman"/>
              <w:sz w:val="21"/>
              <w:szCs w:val="21"/>
            </w:rPr>
            <w:tab/>
          </w:r>
          <w:r>
            <w:rPr>
              <w:rFonts w:ascii="Times New Roman" w:hAnsi="Times New Roman"/>
              <w:sz w:val="21"/>
              <w:szCs w:val="21"/>
            </w:rPr>
            <w:fldChar w:fldCharType="begin"/>
          </w:r>
          <w:r>
            <w:rPr>
              <w:rFonts w:ascii="Times New Roman" w:hAnsi="Times New Roman"/>
              <w:sz w:val="21"/>
              <w:szCs w:val="21"/>
            </w:rPr>
            <w:instrText xml:space="preserve"> PAGEREF _Toc26004 \h </w:instrText>
          </w:r>
          <w:r>
            <w:rPr>
              <w:rFonts w:ascii="Times New Roman" w:hAnsi="Times New Roman"/>
              <w:sz w:val="21"/>
              <w:szCs w:val="21"/>
            </w:rPr>
            <w:fldChar w:fldCharType="separate"/>
          </w:r>
          <w:r>
            <w:rPr>
              <w:rFonts w:ascii="Times New Roman" w:hAnsi="Times New Roman"/>
              <w:sz w:val="21"/>
              <w:szCs w:val="21"/>
            </w:rPr>
            <w:t xml:space="preserve">24</w:t>
          </w:r>
          <w:r>
            <w:rPr>
              <w:rFonts w:ascii="Times New Roman" w:hAnsi="Times New Roman"/>
              <w:sz w:val="21"/>
              <w:szCs w:val="21"/>
            </w:rPr>
            <w:fldChar w:fldCharType="end"/>
          </w:r>
          <w:r>
            <w:rPr>
              <w:rFonts w:hint="eastAsia" w:ascii="Times New Roman" w:hAnsi="Times New Roman" w:eastAsia="宋体" w:cs="宋体"/>
              <w:sz w:val="21"/>
              <w:szCs w:val="21"/>
              <w:lang w:val="zh-CN" w:eastAsia="zh-CN" w:bidi="zh-CN"/>
            </w:rPr>
            <w:fldChar w:fldCharType="end"/>
          </w:r>
          <w:r/>
        </w:p>
        <w:p>
          <w:pPr>
            <w:pStyle w:val="912"/>
            <w:tabs>
              <w:tab w:val="right" w:pos="9750" w:leader="dot"/>
            </w:tabs>
            <w:rPr>
              <w:rFonts w:ascii="Times New Roman" w:hAnsi="Times New Roman"/>
              <w:sz w:val="21"/>
              <w:szCs w:val="21"/>
            </w:rPr>
          </w:pPr>
          <w:r>
            <w:rPr>
              <w:rFonts w:hint="eastAsia" w:ascii="Times New Roman" w:hAnsi="Times New Roman" w:eastAsia="宋体" w:cs="宋体"/>
              <w:sz w:val="21"/>
              <w:szCs w:val="21"/>
              <w:lang w:val="zh-CN" w:eastAsia="zh-CN" w:bidi="zh-CN"/>
            </w:rPr>
            <w:fldChar w:fldCharType="begin"/>
          </w:r>
          <w:r>
            <w:rPr>
              <w:rFonts w:hint="eastAsia" w:ascii="Times New Roman" w:hAnsi="Times New Roman" w:eastAsia="宋体" w:cs="宋体"/>
              <w:sz w:val="21"/>
              <w:szCs w:val="21"/>
              <w:lang w:val="zh-CN" w:eastAsia="zh-CN" w:bidi="zh-CN"/>
            </w:rPr>
            <w:instrText xml:space="preserve"> HYPERLINK \l _Toc3960 </w:instrText>
          </w:r>
          <w:r>
            <w:rPr>
              <w:rFonts w:hint="eastAsia" w:ascii="Times New Roman" w:hAnsi="Times New Roman" w:eastAsia="宋体" w:cs="宋体"/>
              <w:sz w:val="21"/>
              <w:szCs w:val="21"/>
              <w:lang w:val="zh-CN" w:eastAsia="zh-CN" w:bidi="zh-CN"/>
            </w:rPr>
            <w:fldChar w:fldCharType="separate"/>
          </w:r>
          <w:r>
            <w:rPr>
              <w:rFonts w:hint="eastAsia" w:ascii="Times New Roman" w:hAnsi="Times New Roman" w:eastAsia="宋体" w:cs="宋体"/>
              <w:bCs w:val="0"/>
              <w:sz w:val="21"/>
              <w:szCs w:val="21"/>
              <w:lang w:val="en-US" w:eastAsia="zh-CN" w:bidi="ar-SA"/>
            </w:rPr>
            <w:t xml:space="preserve">六、 </w:t>
          </w:r>
          <w:r>
            <w:rPr>
              <w:rFonts w:hint="eastAsia" w:ascii="Times New Roman" w:hAnsi="Times New Roman" w:cs="宋体"/>
              <w:bCs w:val="0"/>
              <w:sz w:val="21"/>
              <w:szCs w:val="21"/>
              <w:lang w:val="en-US" w:eastAsia="zh-CN" w:bidi="ar-SA"/>
            </w:rPr>
            <w:t xml:space="preserve">履约及</w:t>
          </w:r>
          <w:r>
            <w:rPr>
              <w:rFonts w:hint="eastAsia" w:ascii="Times New Roman" w:hAnsi="Times New Roman" w:eastAsia="宋体" w:cs="宋体"/>
              <w:bCs w:val="0"/>
              <w:sz w:val="21"/>
              <w:szCs w:val="21"/>
              <w:lang w:val="en-US" w:eastAsia="zh-CN" w:bidi="ar-SA"/>
            </w:rPr>
            <w:t xml:space="preserve">售后服务要求</w:t>
          </w:r>
          <w:r>
            <w:rPr>
              <w:rFonts w:ascii="Times New Roman" w:hAnsi="Times New Roman"/>
              <w:sz w:val="21"/>
              <w:szCs w:val="21"/>
            </w:rPr>
            <w:tab/>
          </w:r>
          <w:r>
            <w:rPr>
              <w:rFonts w:ascii="Times New Roman" w:hAnsi="Times New Roman"/>
              <w:sz w:val="21"/>
              <w:szCs w:val="21"/>
            </w:rPr>
            <w:fldChar w:fldCharType="begin"/>
          </w:r>
          <w:r>
            <w:rPr>
              <w:rFonts w:ascii="Times New Roman" w:hAnsi="Times New Roman"/>
              <w:sz w:val="21"/>
              <w:szCs w:val="21"/>
            </w:rPr>
            <w:instrText xml:space="preserve"> PAGEREF _Toc3960 \h </w:instrText>
          </w:r>
          <w:r>
            <w:rPr>
              <w:rFonts w:ascii="Times New Roman" w:hAnsi="Times New Roman"/>
              <w:sz w:val="21"/>
              <w:szCs w:val="21"/>
            </w:rPr>
            <w:fldChar w:fldCharType="separate"/>
          </w:r>
          <w:r>
            <w:rPr>
              <w:rFonts w:ascii="Times New Roman" w:hAnsi="Times New Roman"/>
              <w:sz w:val="21"/>
              <w:szCs w:val="21"/>
            </w:rPr>
            <w:t xml:space="preserve">25</w:t>
          </w:r>
          <w:r>
            <w:rPr>
              <w:rFonts w:ascii="Times New Roman" w:hAnsi="Times New Roman"/>
              <w:sz w:val="21"/>
              <w:szCs w:val="21"/>
            </w:rPr>
            <w:fldChar w:fldCharType="end"/>
          </w:r>
          <w:r>
            <w:rPr>
              <w:rFonts w:hint="eastAsia" w:ascii="Times New Roman" w:hAnsi="Times New Roman" w:eastAsia="宋体" w:cs="宋体"/>
              <w:sz w:val="21"/>
              <w:szCs w:val="21"/>
              <w:lang w:val="zh-CN" w:eastAsia="zh-CN" w:bidi="zh-CN"/>
            </w:rPr>
            <w:fldChar w:fldCharType="end"/>
          </w:r>
          <w:r/>
        </w:p>
        <w:p>
          <w:pPr>
            <w:pStyle w:val="906"/>
            <w:tabs>
              <w:tab w:val="right" w:pos="9750" w:leader="dot"/>
            </w:tabs>
            <w:rPr>
              <w:rFonts w:ascii="Times New Roman" w:hAnsi="Times New Roman"/>
              <w:sz w:val="21"/>
              <w:szCs w:val="21"/>
            </w:rPr>
          </w:pPr>
          <w:r>
            <w:rPr>
              <w:rFonts w:hint="eastAsia" w:ascii="Times New Roman" w:hAnsi="Times New Roman" w:eastAsia="宋体" w:cs="宋体"/>
              <w:sz w:val="21"/>
              <w:szCs w:val="21"/>
              <w:lang w:val="zh-CN" w:eastAsia="zh-CN" w:bidi="zh-CN"/>
            </w:rPr>
            <w:fldChar w:fldCharType="begin"/>
          </w:r>
          <w:r>
            <w:rPr>
              <w:rFonts w:hint="eastAsia" w:ascii="Times New Roman" w:hAnsi="Times New Roman" w:eastAsia="宋体" w:cs="宋体"/>
              <w:sz w:val="21"/>
              <w:szCs w:val="21"/>
              <w:lang w:val="zh-CN" w:eastAsia="zh-CN" w:bidi="zh-CN"/>
            </w:rPr>
            <w:instrText xml:space="preserve"> HYPERLINK \l _Toc3266 </w:instrText>
          </w:r>
          <w:r>
            <w:rPr>
              <w:rFonts w:hint="eastAsia" w:ascii="Times New Roman" w:hAnsi="Times New Roman" w:eastAsia="宋体" w:cs="宋体"/>
              <w:sz w:val="21"/>
              <w:szCs w:val="21"/>
              <w:lang w:val="zh-CN" w:eastAsia="zh-CN" w:bidi="zh-CN"/>
            </w:rPr>
            <w:fldChar w:fldCharType="separate"/>
          </w:r>
          <w:r>
            <w:rPr>
              <w:rFonts w:hint="eastAsia" w:ascii="Times New Roman" w:hAnsi="Times New Roman" w:eastAsia="宋体" w:cs="宋体"/>
              <w:bCs/>
              <w:sz w:val="21"/>
              <w:szCs w:val="21"/>
              <w:lang w:val="en-US" w:eastAsia="zh-CN"/>
            </w:rPr>
            <w:t xml:space="preserve">第五章 </w:t>
          </w:r>
          <w:r>
            <w:rPr>
              <w:rFonts w:hint="eastAsia" w:ascii="Times New Roman" w:hAnsi="Times New Roman" w:cs="宋体"/>
              <w:bCs/>
              <w:sz w:val="21"/>
              <w:szCs w:val="21"/>
              <w:lang w:val="en-US" w:eastAsia="zh-CN"/>
            </w:rPr>
            <w:t xml:space="preserve">评审</w:t>
          </w:r>
          <w:r>
            <w:rPr>
              <w:rFonts w:hint="eastAsia" w:ascii="Times New Roman" w:hAnsi="Times New Roman" w:eastAsia="宋体" w:cs="宋体"/>
              <w:bCs/>
              <w:sz w:val="21"/>
              <w:szCs w:val="21"/>
              <w:lang w:val="en-US" w:eastAsia="zh-CN"/>
            </w:rPr>
            <w:t xml:space="preserve">办法及标准</w:t>
          </w:r>
          <w:r>
            <w:rPr>
              <w:rFonts w:ascii="Times New Roman" w:hAnsi="Times New Roman"/>
              <w:sz w:val="21"/>
              <w:szCs w:val="21"/>
            </w:rPr>
            <w:tab/>
          </w:r>
          <w:r>
            <w:rPr>
              <w:rFonts w:ascii="Times New Roman" w:hAnsi="Times New Roman"/>
              <w:sz w:val="21"/>
              <w:szCs w:val="21"/>
            </w:rPr>
            <w:fldChar w:fldCharType="begin"/>
          </w:r>
          <w:r>
            <w:rPr>
              <w:rFonts w:ascii="Times New Roman" w:hAnsi="Times New Roman"/>
              <w:sz w:val="21"/>
              <w:szCs w:val="21"/>
            </w:rPr>
            <w:instrText xml:space="preserve"> PAGEREF _Toc3266 \h </w:instrText>
          </w:r>
          <w:r>
            <w:rPr>
              <w:rFonts w:ascii="Times New Roman" w:hAnsi="Times New Roman"/>
              <w:sz w:val="21"/>
              <w:szCs w:val="21"/>
            </w:rPr>
            <w:fldChar w:fldCharType="separate"/>
          </w:r>
          <w:r>
            <w:rPr>
              <w:rFonts w:ascii="Times New Roman" w:hAnsi="Times New Roman"/>
              <w:sz w:val="21"/>
              <w:szCs w:val="21"/>
            </w:rPr>
            <w:t xml:space="preserve">27</w:t>
          </w:r>
          <w:r>
            <w:rPr>
              <w:rFonts w:ascii="Times New Roman" w:hAnsi="Times New Roman"/>
              <w:sz w:val="21"/>
              <w:szCs w:val="21"/>
            </w:rPr>
            <w:fldChar w:fldCharType="end"/>
          </w:r>
          <w:r>
            <w:rPr>
              <w:rFonts w:hint="eastAsia" w:ascii="Times New Roman" w:hAnsi="Times New Roman" w:eastAsia="宋体" w:cs="宋体"/>
              <w:sz w:val="21"/>
              <w:szCs w:val="21"/>
              <w:lang w:val="zh-CN" w:eastAsia="zh-CN" w:bidi="zh-CN"/>
            </w:rPr>
            <w:fldChar w:fldCharType="end"/>
          </w:r>
          <w:r/>
        </w:p>
        <w:p>
          <w:pPr>
            <w:pStyle w:val="912"/>
            <w:tabs>
              <w:tab w:val="right" w:pos="9750" w:leader="dot"/>
            </w:tabs>
            <w:rPr>
              <w:rFonts w:ascii="Times New Roman" w:hAnsi="Times New Roman"/>
              <w:sz w:val="21"/>
              <w:szCs w:val="21"/>
            </w:rPr>
          </w:pPr>
          <w:r>
            <w:rPr>
              <w:rFonts w:hint="eastAsia" w:ascii="Times New Roman" w:hAnsi="Times New Roman" w:eastAsia="宋体" w:cs="宋体"/>
              <w:sz w:val="21"/>
              <w:szCs w:val="21"/>
              <w:lang w:val="zh-CN" w:eastAsia="zh-CN" w:bidi="zh-CN"/>
            </w:rPr>
            <w:fldChar w:fldCharType="begin"/>
          </w:r>
          <w:r>
            <w:rPr>
              <w:rFonts w:hint="eastAsia" w:ascii="Times New Roman" w:hAnsi="Times New Roman" w:eastAsia="宋体" w:cs="宋体"/>
              <w:sz w:val="21"/>
              <w:szCs w:val="21"/>
              <w:lang w:val="zh-CN" w:eastAsia="zh-CN" w:bidi="zh-CN"/>
            </w:rPr>
            <w:instrText xml:space="preserve"> HYPERLINK \l _Toc6967 </w:instrText>
          </w:r>
          <w:r>
            <w:rPr>
              <w:rFonts w:hint="eastAsia" w:ascii="Times New Roman" w:hAnsi="Times New Roman" w:eastAsia="宋体" w:cs="宋体"/>
              <w:sz w:val="21"/>
              <w:szCs w:val="21"/>
              <w:lang w:val="zh-CN" w:eastAsia="zh-CN" w:bidi="zh-CN"/>
            </w:rPr>
            <w:fldChar w:fldCharType="separate"/>
          </w:r>
          <w:r>
            <w:rPr>
              <w:rFonts w:hint="eastAsia" w:ascii="Times New Roman" w:hAnsi="Times New Roman" w:eastAsia="宋体" w:cs="宋体"/>
              <w:bCs w:val="0"/>
              <w:sz w:val="21"/>
              <w:szCs w:val="21"/>
              <w:lang w:val="en-US" w:eastAsia="zh-CN" w:bidi="ar-SA"/>
            </w:rPr>
            <w:t xml:space="preserve">一、 政府采购政策功能落实</w:t>
          </w:r>
          <w:r>
            <w:rPr>
              <w:rFonts w:ascii="Times New Roman" w:hAnsi="Times New Roman"/>
              <w:sz w:val="21"/>
              <w:szCs w:val="21"/>
            </w:rPr>
            <w:tab/>
          </w:r>
          <w:r>
            <w:rPr>
              <w:rFonts w:ascii="Times New Roman" w:hAnsi="Times New Roman"/>
              <w:sz w:val="21"/>
              <w:szCs w:val="21"/>
            </w:rPr>
            <w:fldChar w:fldCharType="begin"/>
          </w:r>
          <w:r>
            <w:rPr>
              <w:rFonts w:ascii="Times New Roman" w:hAnsi="Times New Roman"/>
              <w:sz w:val="21"/>
              <w:szCs w:val="21"/>
            </w:rPr>
            <w:instrText xml:space="preserve"> PAGEREF _Toc6967 \h </w:instrText>
          </w:r>
          <w:r>
            <w:rPr>
              <w:rFonts w:ascii="Times New Roman" w:hAnsi="Times New Roman"/>
              <w:sz w:val="21"/>
              <w:szCs w:val="21"/>
            </w:rPr>
            <w:fldChar w:fldCharType="separate"/>
          </w:r>
          <w:r>
            <w:rPr>
              <w:rFonts w:ascii="Times New Roman" w:hAnsi="Times New Roman"/>
              <w:sz w:val="21"/>
              <w:szCs w:val="21"/>
            </w:rPr>
            <w:t xml:space="preserve">27</w:t>
          </w:r>
          <w:r>
            <w:rPr>
              <w:rFonts w:ascii="Times New Roman" w:hAnsi="Times New Roman"/>
              <w:sz w:val="21"/>
              <w:szCs w:val="21"/>
            </w:rPr>
            <w:fldChar w:fldCharType="end"/>
          </w:r>
          <w:r>
            <w:rPr>
              <w:rFonts w:hint="eastAsia" w:ascii="Times New Roman" w:hAnsi="Times New Roman" w:eastAsia="宋体" w:cs="宋体"/>
              <w:sz w:val="21"/>
              <w:szCs w:val="21"/>
              <w:lang w:val="zh-CN" w:eastAsia="zh-CN" w:bidi="zh-CN"/>
            </w:rPr>
            <w:fldChar w:fldCharType="end"/>
          </w:r>
          <w:r/>
        </w:p>
        <w:p>
          <w:pPr>
            <w:pStyle w:val="912"/>
            <w:tabs>
              <w:tab w:val="right" w:pos="9750" w:leader="dot"/>
            </w:tabs>
            <w:rPr>
              <w:rFonts w:ascii="Times New Roman" w:hAnsi="Times New Roman"/>
              <w:sz w:val="21"/>
              <w:szCs w:val="21"/>
            </w:rPr>
          </w:pPr>
          <w:r>
            <w:rPr>
              <w:rFonts w:hint="eastAsia" w:ascii="Times New Roman" w:hAnsi="Times New Roman" w:eastAsia="宋体" w:cs="宋体"/>
              <w:sz w:val="21"/>
              <w:szCs w:val="21"/>
              <w:lang w:val="zh-CN" w:eastAsia="zh-CN" w:bidi="zh-CN"/>
            </w:rPr>
            <w:fldChar w:fldCharType="begin"/>
          </w:r>
          <w:r>
            <w:rPr>
              <w:rFonts w:hint="eastAsia" w:ascii="Times New Roman" w:hAnsi="Times New Roman" w:eastAsia="宋体" w:cs="宋体"/>
              <w:sz w:val="21"/>
              <w:szCs w:val="21"/>
              <w:lang w:val="zh-CN" w:eastAsia="zh-CN" w:bidi="zh-CN"/>
            </w:rPr>
            <w:instrText xml:space="preserve"> HYPERLINK \l _Toc14157 </w:instrText>
          </w:r>
          <w:r>
            <w:rPr>
              <w:rFonts w:hint="eastAsia" w:ascii="Times New Roman" w:hAnsi="Times New Roman" w:eastAsia="宋体" w:cs="宋体"/>
              <w:sz w:val="21"/>
              <w:szCs w:val="21"/>
              <w:lang w:val="zh-CN" w:eastAsia="zh-CN" w:bidi="zh-CN"/>
            </w:rPr>
            <w:fldChar w:fldCharType="separate"/>
          </w:r>
          <w:r>
            <w:rPr>
              <w:rFonts w:hint="eastAsia" w:ascii="Times New Roman" w:hAnsi="Times New Roman" w:eastAsia="宋体" w:cs="宋体"/>
              <w:bCs w:val="0"/>
              <w:sz w:val="21"/>
              <w:szCs w:val="21"/>
              <w:lang w:val="en-US" w:eastAsia="zh-CN" w:bidi="ar-SA"/>
            </w:rPr>
            <w:t xml:space="preserve">二、 关于推动解决政府采购异常低价程序</w:t>
          </w:r>
          <w:r>
            <w:rPr>
              <w:rFonts w:ascii="Times New Roman" w:hAnsi="Times New Roman"/>
              <w:sz w:val="21"/>
              <w:szCs w:val="21"/>
            </w:rPr>
            <w:tab/>
          </w:r>
          <w:r>
            <w:rPr>
              <w:rFonts w:ascii="Times New Roman" w:hAnsi="Times New Roman"/>
              <w:sz w:val="21"/>
              <w:szCs w:val="21"/>
            </w:rPr>
            <w:fldChar w:fldCharType="begin"/>
          </w:r>
          <w:r>
            <w:rPr>
              <w:rFonts w:ascii="Times New Roman" w:hAnsi="Times New Roman"/>
              <w:sz w:val="21"/>
              <w:szCs w:val="21"/>
            </w:rPr>
            <w:instrText xml:space="preserve"> PAGEREF _Toc14157 \h </w:instrText>
          </w:r>
          <w:r>
            <w:rPr>
              <w:rFonts w:ascii="Times New Roman" w:hAnsi="Times New Roman"/>
              <w:sz w:val="21"/>
              <w:szCs w:val="21"/>
            </w:rPr>
            <w:fldChar w:fldCharType="separate"/>
          </w:r>
          <w:r>
            <w:rPr>
              <w:rFonts w:ascii="Times New Roman" w:hAnsi="Times New Roman"/>
              <w:sz w:val="21"/>
              <w:szCs w:val="21"/>
            </w:rPr>
            <w:t xml:space="preserve">27</w:t>
          </w:r>
          <w:r>
            <w:rPr>
              <w:rFonts w:ascii="Times New Roman" w:hAnsi="Times New Roman"/>
              <w:sz w:val="21"/>
              <w:szCs w:val="21"/>
            </w:rPr>
            <w:fldChar w:fldCharType="end"/>
          </w:r>
          <w:r>
            <w:rPr>
              <w:rFonts w:hint="eastAsia" w:ascii="Times New Roman" w:hAnsi="Times New Roman" w:eastAsia="宋体" w:cs="宋体"/>
              <w:sz w:val="21"/>
              <w:szCs w:val="21"/>
              <w:lang w:val="zh-CN" w:eastAsia="zh-CN" w:bidi="zh-CN"/>
            </w:rPr>
            <w:fldChar w:fldCharType="end"/>
          </w:r>
          <w:r/>
        </w:p>
        <w:p>
          <w:pPr>
            <w:pStyle w:val="912"/>
            <w:tabs>
              <w:tab w:val="right" w:pos="9750" w:leader="dot"/>
            </w:tabs>
            <w:rPr>
              <w:rFonts w:ascii="Times New Roman" w:hAnsi="Times New Roman"/>
              <w:sz w:val="21"/>
              <w:szCs w:val="21"/>
            </w:rPr>
          </w:pPr>
          <w:r>
            <w:rPr>
              <w:rFonts w:hint="eastAsia" w:ascii="Times New Roman" w:hAnsi="Times New Roman" w:eastAsia="宋体" w:cs="宋体"/>
              <w:sz w:val="21"/>
              <w:szCs w:val="21"/>
              <w:lang w:val="zh-CN" w:eastAsia="zh-CN" w:bidi="zh-CN"/>
            </w:rPr>
            <w:fldChar w:fldCharType="begin"/>
          </w:r>
          <w:r>
            <w:rPr>
              <w:rFonts w:hint="eastAsia" w:ascii="Times New Roman" w:hAnsi="Times New Roman" w:eastAsia="宋体" w:cs="宋体"/>
              <w:sz w:val="21"/>
              <w:szCs w:val="21"/>
              <w:lang w:val="zh-CN" w:eastAsia="zh-CN" w:bidi="zh-CN"/>
            </w:rPr>
            <w:instrText xml:space="preserve"> HYPERLINK \l _Toc15708 </w:instrText>
          </w:r>
          <w:r>
            <w:rPr>
              <w:rFonts w:hint="eastAsia" w:ascii="Times New Roman" w:hAnsi="Times New Roman" w:eastAsia="宋体" w:cs="宋体"/>
              <w:sz w:val="21"/>
              <w:szCs w:val="21"/>
              <w:lang w:val="zh-CN" w:eastAsia="zh-CN" w:bidi="zh-CN"/>
            </w:rPr>
            <w:fldChar w:fldCharType="separate"/>
          </w:r>
          <w:r>
            <w:rPr>
              <w:rFonts w:hint="eastAsia" w:ascii="Times New Roman" w:hAnsi="Times New Roman" w:eastAsia="宋体" w:cs="宋体"/>
              <w:bCs w:val="0"/>
              <w:sz w:val="21"/>
              <w:szCs w:val="21"/>
              <w:lang w:val="en-US" w:eastAsia="zh-CN" w:bidi="ar-SA"/>
            </w:rPr>
            <w:t xml:space="preserve">三、 </w:t>
          </w:r>
          <w:r>
            <w:rPr>
              <w:rFonts w:hint="eastAsia" w:ascii="Times New Roman" w:hAnsi="Times New Roman" w:cs="宋体"/>
              <w:bCs w:val="0"/>
              <w:sz w:val="21"/>
              <w:szCs w:val="21"/>
              <w:lang w:val="en-US" w:eastAsia="zh-CN" w:bidi="ar-SA"/>
            </w:rPr>
            <w:t xml:space="preserve">评标标准</w:t>
          </w:r>
          <w:r>
            <w:rPr>
              <w:rFonts w:ascii="Times New Roman" w:hAnsi="Times New Roman"/>
              <w:sz w:val="21"/>
              <w:szCs w:val="21"/>
            </w:rPr>
            <w:tab/>
          </w:r>
          <w:r>
            <w:rPr>
              <w:rFonts w:ascii="Times New Roman" w:hAnsi="Times New Roman"/>
              <w:sz w:val="21"/>
              <w:szCs w:val="21"/>
            </w:rPr>
            <w:fldChar w:fldCharType="begin"/>
          </w:r>
          <w:r>
            <w:rPr>
              <w:rFonts w:ascii="Times New Roman" w:hAnsi="Times New Roman"/>
              <w:sz w:val="21"/>
              <w:szCs w:val="21"/>
            </w:rPr>
            <w:instrText xml:space="preserve"> PAGEREF _Toc15708 \h </w:instrText>
          </w:r>
          <w:r>
            <w:rPr>
              <w:rFonts w:ascii="Times New Roman" w:hAnsi="Times New Roman"/>
              <w:sz w:val="21"/>
              <w:szCs w:val="21"/>
            </w:rPr>
            <w:fldChar w:fldCharType="separate"/>
          </w:r>
          <w:r>
            <w:rPr>
              <w:rFonts w:ascii="Times New Roman" w:hAnsi="Times New Roman"/>
              <w:sz w:val="21"/>
              <w:szCs w:val="21"/>
            </w:rPr>
            <w:t xml:space="preserve">29</w:t>
          </w:r>
          <w:r>
            <w:rPr>
              <w:rFonts w:ascii="Times New Roman" w:hAnsi="Times New Roman"/>
              <w:sz w:val="21"/>
              <w:szCs w:val="21"/>
            </w:rPr>
            <w:fldChar w:fldCharType="end"/>
          </w:r>
          <w:r>
            <w:rPr>
              <w:rFonts w:hint="eastAsia" w:ascii="Times New Roman" w:hAnsi="Times New Roman" w:eastAsia="宋体" w:cs="宋体"/>
              <w:sz w:val="21"/>
              <w:szCs w:val="21"/>
              <w:lang w:val="zh-CN" w:eastAsia="zh-CN" w:bidi="zh-CN"/>
            </w:rPr>
            <w:fldChar w:fldCharType="end"/>
          </w:r>
          <w:r/>
        </w:p>
        <w:p>
          <w:pPr>
            <w:pStyle w:val="906"/>
            <w:tabs>
              <w:tab w:val="right" w:pos="9750" w:leader="dot"/>
            </w:tabs>
            <w:rPr>
              <w:rFonts w:ascii="Times New Roman" w:hAnsi="Times New Roman"/>
              <w:sz w:val="21"/>
              <w:szCs w:val="21"/>
            </w:rPr>
          </w:pPr>
          <w:r>
            <w:rPr>
              <w:rFonts w:hint="eastAsia" w:ascii="Times New Roman" w:hAnsi="Times New Roman" w:eastAsia="宋体" w:cs="宋体"/>
              <w:sz w:val="21"/>
              <w:szCs w:val="21"/>
              <w:lang w:val="zh-CN" w:eastAsia="zh-CN" w:bidi="zh-CN"/>
            </w:rPr>
            <w:fldChar w:fldCharType="begin"/>
          </w:r>
          <w:r>
            <w:rPr>
              <w:rFonts w:hint="eastAsia" w:ascii="Times New Roman" w:hAnsi="Times New Roman" w:eastAsia="宋体" w:cs="宋体"/>
              <w:sz w:val="21"/>
              <w:szCs w:val="21"/>
              <w:lang w:val="zh-CN" w:eastAsia="zh-CN" w:bidi="zh-CN"/>
            </w:rPr>
            <w:instrText xml:space="preserve"> HYPERLINK \l _Toc18983 </w:instrText>
          </w:r>
          <w:r>
            <w:rPr>
              <w:rFonts w:hint="eastAsia" w:ascii="Times New Roman" w:hAnsi="Times New Roman" w:eastAsia="宋体" w:cs="宋体"/>
              <w:sz w:val="21"/>
              <w:szCs w:val="21"/>
              <w:lang w:val="zh-CN" w:eastAsia="zh-CN" w:bidi="zh-CN"/>
            </w:rPr>
            <w:fldChar w:fldCharType="separate"/>
          </w:r>
          <w:r>
            <w:rPr>
              <w:rFonts w:hint="eastAsia" w:ascii="Times New Roman" w:hAnsi="Times New Roman" w:eastAsia="宋体" w:cs="宋体"/>
              <w:bCs/>
              <w:sz w:val="21"/>
              <w:szCs w:val="21"/>
              <w:lang w:val="en-US" w:eastAsia="zh-CN"/>
            </w:rPr>
            <w:t xml:space="preserve">第六章 投标文件（格式）</w:t>
          </w:r>
          <w:r>
            <w:rPr>
              <w:rFonts w:ascii="Times New Roman" w:hAnsi="Times New Roman"/>
              <w:sz w:val="21"/>
              <w:szCs w:val="21"/>
            </w:rPr>
            <w:tab/>
          </w:r>
          <w:r>
            <w:rPr>
              <w:rFonts w:ascii="Times New Roman" w:hAnsi="Times New Roman"/>
              <w:sz w:val="21"/>
              <w:szCs w:val="21"/>
            </w:rPr>
            <w:fldChar w:fldCharType="begin"/>
          </w:r>
          <w:r>
            <w:rPr>
              <w:rFonts w:ascii="Times New Roman" w:hAnsi="Times New Roman"/>
              <w:sz w:val="21"/>
              <w:szCs w:val="21"/>
            </w:rPr>
            <w:instrText xml:space="preserve"> PAGEREF _Toc18983 \h </w:instrText>
          </w:r>
          <w:r>
            <w:rPr>
              <w:rFonts w:ascii="Times New Roman" w:hAnsi="Times New Roman"/>
              <w:sz w:val="21"/>
              <w:szCs w:val="21"/>
            </w:rPr>
            <w:fldChar w:fldCharType="separate"/>
          </w:r>
          <w:r>
            <w:rPr>
              <w:rFonts w:ascii="Times New Roman" w:hAnsi="Times New Roman"/>
              <w:sz w:val="21"/>
              <w:szCs w:val="21"/>
            </w:rPr>
            <w:t xml:space="preserve">32</w:t>
          </w:r>
          <w:r>
            <w:rPr>
              <w:rFonts w:ascii="Times New Roman" w:hAnsi="Times New Roman"/>
              <w:sz w:val="21"/>
              <w:szCs w:val="21"/>
            </w:rPr>
            <w:fldChar w:fldCharType="end"/>
          </w:r>
          <w:r>
            <w:rPr>
              <w:rFonts w:hint="eastAsia" w:ascii="Times New Roman" w:hAnsi="Times New Roman" w:eastAsia="宋体" w:cs="宋体"/>
              <w:sz w:val="21"/>
              <w:szCs w:val="21"/>
              <w:lang w:val="zh-CN" w:eastAsia="zh-CN" w:bidi="zh-CN"/>
            </w:rPr>
            <w:fldChar w:fldCharType="end"/>
          </w:r>
          <w:r/>
        </w:p>
        <w:p>
          <w:pPr>
            <w:rPr>
              <w:rFonts w:hint="eastAsia" w:ascii="宋体" w:hAnsi="宋体" w:eastAsia="宋体" w:cs="宋体"/>
              <w:sz w:val="22"/>
              <w:szCs w:val="22"/>
              <w:lang w:val="zh-CN" w:eastAsia="zh-CN" w:bidi="zh-CN"/>
            </w:rPr>
          </w:pPr>
          <w:r>
            <w:rPr>
              <w:rFonts w:hint="eastAsia" w:ascii="Times New Roman" w:hAnsi="Times New Roman" w:eastAsia="宋体" w:cs="宋体"/>
              <w:sz w:val="21"/>
              <w:szCs w:val="21"/>
              <w:lang w:val="zh-CN" w:eastAsia="zh-CN" w:bidi="zh-CN"/>
            </w:rPr>
            <w:fldChar w:fldCharType="end"/>
          </w:r>
          <w:r/>
        </w:p>
      </w:sdtContent>
    </w:sdt>
    <w:p>
      <w:pPr>
        <w:rPr>
          <w:rFonts w:hint="eastAsia" w:ascii="宋体" w:hAnsi="宋体" w:eastAsia="宋体" w:cs="宋体"/>
          <w:sz w:val="22"/>
          <w:szCs w:val="22"/>
          <w:lang w:val="zh-CN" w:eastAsia="zh-CN" w:bidi="zh-CN"/>
        </w:rPr>
      </w:pPr>
      <w:r>
        <w:rPr>
          <w:rFonts w:hint="eastAsia" w:ascii="宋体" w:hAnsi="宋体" w:eastAsia="宋体" w:cs="宋体"/>
          <w:sz w:val="22"/>
          <w:szCs w:val="22"/>
          <w:lang w:val="zh-CN" w:eastAsia="zh-CN" w:bidi="zh-CN"/>
        </w:rPr>
      </w:r>
      <w:r/>
    </w:p>
    <w:p>
      <w:pPr>
        <w:rPr>
          <w:rFonts w:hint="eastAsia"/>
          <w:lang w:val="zh-CN" w:eastAsia="zh-CN"/>
        </w:rPr>
      </w:pPr>
      <w:r>
        <w:rPr>
          <w:rFonts w:hint="eastAsia"/>
          <w:lang w:val="zh-CN" w:eastAsia="zh-CN"/>
        </w:rPr>
      </w:r>
      <w:r/>
    </w:p>
    <w:p>
      <w:pPr>
        <w:jc w:val="left"/>
        <w:tabs>
          <w:tab w:val="left" w:pos="7157" w:leader="none"/>
        </w:tabs>
        <w:rPr>
          <w:rFonts w:hint="eastAsia"/>
          <w:lang w:val="zh-CN" w:eastAsia="zh-CN"/>
        </w:rPr>
        <w:sectPr>
          <w:footerReference w:type="default" r:id="rId10"/>
          <w:footnotePr/>
          <w:endnotePr/>
          <w:type w:val="nextPage"/>
          <w:pgSz w:w="11910" w:h="16850" w:orient="portrait"/>
          <w:pgMar w:top="1440" w:right="1080" w:bottom="1440" w:left="1080" w:header="0" w:footer="1231" w:gutter="0"/>
          <w:pgNumType w:start="2"/>
          <w:cols w:num="1" w:sep="0" w:space="720" w:equalWidth="1"/>
          <w:docGrid w:linePitch="360"/>
        </w:sectPr>
      </w:pPr>
      <w:r>
        <w:rPr>
          <w:rFonts w:hint="eastAsia"/>
          <w:lang w:val="zh-CN" w:eastAsia="zh-CN"/>
        </w:rPr>
        <w:tab/>
      </w:r>
      <w:r/>
    </w:p>
    <w:p>
      <w:pPr>
        <w:pStyle w:val="880"/>
        <w:numPr>
          <w:ilvl w:val="0"/>
          <w:numId w:val="1"/>
        </w:numPr>
        <w:ind w:left="0" w:right="0"/>
        <w:keepLines w:val="0"/>
        <w:keepNext w:val="0"/>
        <w:pageBreakBefore w:val="0"/>
        <w:spacing w:before="0" w:line="240" w:lineRule="auto"/>
        <w:widowControl w:val="off"/>
        <w:tabs>
          <w:tab w:val="left" w:pos="2227" w:leader="none"/>
        </w:tabs>
        <w:rPr>
          <w:rFonts w:hint="eastAsia" w:ascii="Times New Roman" w:hAnsi="Times New Roman" w:cs="宋体"/>
          <w:b/>
          <w:bCs/>
          <w:sz w:val="30"/>
          <w:szCs w:val="30"/>
          <w:lang w:val="en-US" w:eastAsia="zh-CN"/>
        </w:rPr>
      </w:pPr>
      <w:r>
        <w:rPr>
          <w:rFonts w:hint="eastAsia" w:ascii="Times New Roman" w:hAnsi="Times New Roman" w:cs="宋体"/>
          <w:b/>
          <w:bCs/>
          <w:sz w:val="30"/>
          <w:szCs w:val="30"/>
          <w:lang w:val="en-US" w:eastAsia="zh-CN"/>
        </w:rPr>
        <w:t xml:space="preserve"> </w:t>
      </w:r>
      <w:bookmarkStart w:id="1" w:name="_Toc2602"/>
      <w:r/>
      <w:bookmarkStart w:id="2" w:name="_Toc31223"/>
      <w:r>
        <w:rPr>
          <w:rFonts w:hint="eastAsia" w:ascii="Times New Roman" w:hAnsi="Times New Roman" w:cs="宋体"/>
          <w:b/>
          <w:bCs/>
          <w:sz w:val="30"/>
          <w:szCs w:val="30"/>
          <w:lang w:val="en-US" w:eastAsia="zh-CN"/>
        </w:rPr>
        <w:t xml:space="preserve">招标公告</w:t>
      </w:r>
      <w:bookmarkEnd w:id="1"/>
      <w:r/>
      <w:bookmarkEnd w:id="2"/>
      <w:r/>
      <w:r/>
    </w:p>
    <w:p>
      <w:pPr>
        <w:pStyle w:val="881"/>
        <w:numPr>
          <w:ilvl w:val="0"/>
          <w:numId w:val="2"/>
        </w:numPr>
        <w:ind w:left="0" w:firstLine="482"/>
        <w:jc w:val="both"/>
        <w:keepLines/>
        <w:keepNext/>
        <w:pageBreakBefore w:val="0"/>
        <w:spacing w:beforeAutospacing="0" w:after="0" w:afterAutospacing="0" w:line="360" w:lineRule="auto"/>
        <w:widowControl w:val="off"/>
        <w:rPr>
          <w:rFonts w:hint="eastAsia" w:ascii="宋体" w:hAnsi="宋体" w:eastAsia="宋体" w:cs="宋体"/>
          <w:bCs w:val="0"/>
          <w:sz w:val="24"/>
          <w:szCs w:val="24"/>
          <w:lang w:val="en-US" w:bidi="ar-SA"/>
        </w:rPr>
      </w:pPr>
      <w:r/>
      <w:bookmarkStart w:id="3" w:name="一、项目基本情况"/>
      <w:r/>
      <w:bookmarkEnd w:id="3"/>
      <w:r/>
      <w:bookmarkStart w:id="4" w:name="_Toc29109"/>
      <w:r/>
      <w:bookmarkStart w:id="5" w:name="_Toc7732"/>
      <w:r/>
      <w:bookmarkStart w:id="6" w:name="_Toc14754"/>
      <w:r>
        <w:rPr>
          <w:rFonts w:hint="eastAsia" w:ascii="宋体" w:hAnsi="宋体" w:eastAsia="宋体" w:cs="宋体"/>
          <w:bCs w:val="0"/>
          <w:sz w:val="24"/>
          <w:szCs w:val="24"/>
          <w:lang w:val="en-US" w:bidi="ar-SA"/>
        </w:rPr>
        <w:t xml:space="preserve">项目基本情况</w:t>
      </w:r>
      <w:bookmarkEnd w:id="4"/>
      <w:r/>
      <w:bookmarkEnd w:id="5"/>
      <w:r/>
      <w:bookmarkEnd w:id="6"/>
      <w:r/>
      <w:r/>
    </w:p>
    <w:p>
      <w:pPr>
        <w:pStyle w:val="914"/>
        <w:numPr>
          <w:ilvl w:val="0"/>
          <w:numId w:val="3"/>
        </w:numPr>
        <w:ind w:left="0" w:firstLine="420"/>
        <w:jc w:val="both"/>
        <w:pageBreakBefore w:val="0"/>
        <w:spacing w:before="0" w:beforeAutospacing="0" w:after="0" w:afterAutospacing="0" w:line="360" w:lineRule="auto"/>
        <w:shd w:val="clear" w:color="auto" w:fill="ffffff"/>
        <w:tabs>
          <w:tab w:val="left" w:pos="8007" w:leader="none"/>
        </w:tabs>
        <w:rPr>
          <w:rFonts w:hint="eastAsia" w:ascii="Times New Roman" w:hAnsi="Times New Roman" w:eastAsia="宋体" w:cs="宋体"/>
          <w:color w:val="auto"/>
          <w:sz w:val="21"/>
          <w:szCs w:val="21"/>
          <w:highlight w:val="none"/>
        </w:rPr>
      </w:pPr>
      <w:r/>
      <w:bookmarkStart w:id="7" w:name="_Toc27283"/>
      <w:r>
        <w:rPr>
          <w:rFonts w:hint="eastAsia" w:ascii="Times New Roman" w:hAnsi="Times New Roman" w:eastAsia="宋体" w:cs="宋体"/>
          <w:color w:val="auto"/>
          <w:sz w:val="21"/>
          <w:szCs w:val="21"/>
          <w:highlight w:val="none"/>
        </w:rPr>
        <w:t xml:space="preserve">项目名称：</w:t>
      </w:r>
      <w:r>
        <w:rPr>
          <w:rFonts w:hint="eastAsia" w:ascii="Times New Roman" w:hAnsi="Times New Roman" w:cs="宋体"/>
          <w:color w:val="auto"/>
          <w:sz w:val="21"/>
          <w:szCs w:val="21"/>
          <w:highlight w:val="none"/>
          <w:lang w:eastAsia="zh-CN"/>
        </w:rPr>
        <w:t xml:space="preserve">JYZC-2026031教室设备更新项目（午休课桌椅）</w:t>
      </w:r>
      <w:r/>
    </w:p>
    <w:p>
      <w:pPr>
        <w:pStyle w:val="914"/>
        <w:numPr>
          <w:ilvl w:val="0"/>
          <w:numId w:val="3"/>
        </w:numPr>
        <w:ind w:left="0" w:firstLine="420"/>
        <w:jc w:val="both"/>
        <w:pageBreakBefore w:val="0"/>
        <w:spacing w:before="0" w:beforeAutospacing="0" w:after="0" w:afterAutospacing="0" w:line="360" w:lineRule="auto"/>
        <w:shd w:val="clear" w:color="auto" w:fill="ffff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项目编号：JSZC-321204-JLYD-G2026-0004</w:t>
      </w:r>
      <w:r/>
    </w:p>
    <w:p>
      <w:pPr>
        <w:pStyle w:val="914"/>
        <w:numPr>
          <w:ilvl w:val="0"/>
          <w:numId w:val="3"/>
        </w:numPr>
        <w:ind w:left="0" w:firstLine="420"/>
        <w:jc w:val="both"/>
        <w:keepLines w:val="0"/>
        <w:keepNext w:val="0"/>
        <w:pageBreakBefore w:val="0"/>
        <w:spacing w:before="0" w:beforeAutospacing="0" w:after="0" w:afterAutospacing="0" w:line="360" w:lineRule="auto"/>
        <w:shd w:val="clear" w:color="auto" w:fill="ffffff"/>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主要内容：本</w:t>
      </w:r>
      <w:r>
        <w:rPr>
          <w:rFonts w:hint="eastAsia" w:ascii="Times New Roman" w:hAnsi="Times New Roman" w:cs="宋体"/>
          <w:color w:val="auto"/>
          <w:sz w:val="21"/>
          <w:szCs w:val="21"/>
          <w:highlight w:val="none"/>
          <w:lang w:val="en-US" w:eastAsia="zh-CN"/>
        </w:rPr>
        <w:t xml:space="preserve">项目采购3600套</w:t>
      </w:r>
      <w:r>
        <w:rPr>
          <w:rFonts w:hint="eastAsia" w:ascii="Times New Roman" w:hAnsi="Times New Roman" w:cs="宋体"/>
          <w:color w:val="auto"/>
          <w:sz w:val="21"/>
          <w:szCs w:val="21"/>
          <w:highlight w:val="none"/>
          <w:lang w:eastAsia="zh-CN"/>
        </w:rPr>
        <w:t xml:space="preserve">手摇升降式ABS面午休课桌椅（不带扶手）</w:t>
      </w:r>
      <w:r>
        <w:rPr>
          <w:rFonts w:hint="eastAsia" w:ascii="Times New Roman" w:hAnsi="Times New Roman" w:eastAsia="宋体" w:cs="宋体"/>
          <w:color w:val="auto"/>
          <w:sz w:val="21"/>
          <w:szCs w:val="21"/>
          <w:highlight w:val="none"/>
        </w:rPr>
        <w:t xml:space="preserve">，详细内容见本招标文件</w:t>
      </w:r>
      <w:r>
        <w:rPr>
          <w:rFonts w:hint="eastAsia" w:ascii="Times New Roman" w:hAnsi="Times New Roman" w:cs="宋体"/>
          <w:color w:val="auto"/>
          <w:sz w:val="21"/>
          <w:szCs w:val="21"/>
          <w:highlight w:val="none"/>
          <w:lang w:eastAsia="zh-CN"/>
        </w:rPr>
        <w:t xml:space="preserve">“</w:t>
      </w:r>
      <w:r>
        <w:rPr>
          <w:rFonts w:hint="eastAsia" w:ascii="Times New Roman" w:hAnsi="Times New Roman" w:eastAsia="宋体" w:cs="宋体"/>
          <w:color w:val="auto"/>
          <w:sz w:val="21"/>
          <w:szCs w:val="21"/>
          <w:highlight w:val="none"/>
        </w:rPr>
        <w:t xml:space="preserve">第四</w:t>
      </w:r>
      <w:r>
        <w:rPr>
          <w:rFonts w:hint="eastAsia" w:ascii="Times New Roman" w:hAnsi="Times New Roman" w:cs="宋体"/>
          <w:color w:val="auto"/>
          <w:sz w:val="21"/>
          <w:szCs w:val="21"/>
          <w:highlight w:val="none"/>
          <w:lang w:val="en-US" w:eastAsia="zh-CN"/>
        </w:rPr>
        <w:t xml:space="preserve">章 </w:t>
      </w:r>
      <w:r>
        <w:rPr>
          <w:rFonts w:hint="eastAsia" w:ascii="Times New Roman" w:hAnsi="Times New Roman" w:eastAsia="宋体" w:cs="宋体"/>
          <w:color w:val="auto"/>
          <w:sz w:val="21"/>
          <w:szCs w:val="21"/>
          <w:highlight w:val="none"/>
        </w:rPr>
        <w:t xml:space="preserve">采购需求</w:t>
      </w:r>
      <w:r>
        <w:rPr>
          <w:rFonts w:hint="eastAsia" w:ascii="Times New Roman" w:hAnsi="Times New Roman" w:cs="宋体"/>
          <w:color w:val="auto"/>
          <w:sz w:val="21"/>
          <w:szCs w:val="21"/>
          <w:highlight w:val="none"/>
          <w:lang w:eastAsia="zh-CN"/>
        </w:rPr>
        <w:t xml:space="preserve">”</w:t>
      </w:r>
      <w:r>
        <w:rPr>
          <w:rFonts w:hint="eastAsia" w:ascii="Times New Roman" w:hAnsi="Times New Roman" w:eastAsia="宋体" w:cs="宋体"/>
          <w:color w:val="auto"/>
          <w:sz w:val="21"/>
          <w:szCs w:val="21"/>
          <w:highlight w:val="none"/>
        </w:rPr>
        <w:t xml:space="preserve">。</w:t>
      </w:r>
      <w:r/>
    </w:p>
    <w:p>
      <w:pPr>
        <w:pStyle w:val="914"/>
        <w:numPr>
          <w:ilvl w:val="0"/>
          <w:numId w:val="3"/>
        </w:numPr>
        <w:ind w:left="0" w:firstLine="420"/>
        <w:jc w:val="both"/>
        <w:pageBreakBefore w:val="0"/>
        <w:spacing w:before="0" w:beforeAutospacing="0" w:after="0" w:afterAutospacing="0" w:line="360" w:lineRule="auto"/>
        <w:shd w:val="clear" w:color="auto" w:fill="ffff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预算</w:t>
      </w:r>
      <w:r>
        <w:rPr>
          <w:rFonts w:hint="eastAsia" w:ascii="Times New Roman" w:hAnsi="Times New Roman" w:cs="宋体"/>
          <w:color w:val="auto"/>
          <w:sz w:val="21"/>
          <w:szCs w:val="21"/>
          <w:highlight w:val="none"/>
          <w:lang w:val="en-US" w:eastAsia="zh-CN"/>
        </w:rPr>
        <w:t xml:space="preserve">金额</w:t>
      </w:r>
      <w:r>
        <w:rPr>
          <w:rFonts w:hint="eastAsia" w:ascii="Times New Roman" w:hAnsi="Times New Roman" w:cs="宋体"/>
          <w:color w:val="auto"/>
          <w:sz w:val="21"/>
          <w:szCs w:val="21"/>
          <w:highlight w:val="none"/>
          <w:lang w:eastAsia="zh-CN"/>
        </w:rPr>
        <w:t xml:space="preserve">：</w:t>
      </w:r>
      <w:r>
        <w:rPr>
          <w:rFonts w:hint="eastAsia" w:ascii="Times New Roman" w:hAnsi="Times New Roman" w:cs="宋体"/>
          <w:color w:val="auto"/>
          <w:sz w:val="21"/>
          <w:szCs w:val="21"/>
          <w:highlight w:val="none"/>
          <w:u w:val="single"/>
          <w:lang w:val="en-US" w:eastAsia="zh-CN"/>
        </w:rPr>
        <w:t xml:space="preserve"> 170 </w:t>
      </w:r>
      <w:r>
        <w:rPr>
          <w:rFonts w:hint="eastAsia" w:ascii="Times New Roman" w:hAnsi="Times New Roman" w:cs="宋体"/>
          <w:color w:val="auto"/>
          <w:sz w:val="21"/>
          <w:szCs w:val="21"/>
          <w:highlight w:val="none"/>
          <w:lang w:val="en-US" w:eastAsia="zh-CN"/>
        </w:rPr>
        <w:t xml:space="preserve">万</w:t>
      </w:r>
      <w:r>
        <w:rPr>
          <w:rFonts w:hint="eastAsia" w:ascii="Times New Roman" w:hAnsi="Times New Roman" w:eastAsia="宋体" w:cs="宋体"/>
          <w:color w:val="auto"/>
          <w:sz w:val="21"/>
          <w:szCs w:val="21"/>
          <w:highlight w:val="none"/>
        </w:rPr>
        <w:t xml:space="preserve">元。</w:t>
      </w:r>
      <w:r/>
    </w:p>
    <w:p>
      <w:pPr>
        <w:pStyle w:val="914"/>
        <w:numPr>
          <w:ilvl w:val="0"/>
          <w:numId w:val="3"/>
        </w:numPr>
        <w:ind w:left="0" w:firstLine="420"/>
        <w:jc w:val="both"/>
        <w:pageBreakBefore w:val="0"/>
        <w:spacing w:before="0" w:beforeAutospacing="0" w:after="0" w:afterAutospacing="0" w:line="360" w:lineRule="auto"/>
        <w:shd w:val="clear" w:color="auto" w:fill="ffffff"/>
        <w:rPr>
          <w:rFonts w:hint="eastAsia" w:ascii="Times New Roman" w:hAnsi="Times New Roman" w:eastAsia="宋体" w:cs="宋体"/>
          <w:color w:val="auto"/>
          <w:sz w:val="21"/>
          <w:szCs w:val="21"/>
          <w:highlight w:val="none"/>
        </w:rPr>
      </w:pPr>
      <w:r>
        <w:rPr>
          <w:rFonts w:hint="eastAsia" w:ascii="Times New Roman" w:hAnsi="Times New Roman" w:cs="宋体"/>
          <w:color w:val="auto"/>
          <w:sz w:val="21"/>
          <w:szCs w:val="21"/>
          <w:highlight w:val="none"/>
          <w:lang w:val="en-US" w:eastAsia="zh-CN"/>
        </w:rPr>
        <w:t xml:space="preserve">最高限价：</w:t>
      </w:r>
      <w:r>
        <w:rPr>
          <w:rFonts w:hint="eastAsia" w:ascii="Times New Roman" w:hAnsi="Times New Roman" w:cs="宋体"/>
          <w:color w:val="auto"/>
          <w:sz w:val="21"/>
          <w:szCs w:val="21"/>
          <w:highlight w:val="none"/>
          <w:u w:val="single"/>
          <w:lang w:val="en-US" w:eastAsia="zh-CN"/>
        </w:rPr>
        <w:t xml:space="preserve"> 170 </w:t>
      </w:r>
      <w:r>
        <w:rPr>
          <w:rFonts w:hint="eastAsia" w:ascii="Times New Roman" w:hAnsi="Times New Roman" w:cs="宋体"/>
          <w:color w:val="auto"/>
          <w:sz w:val="21"/>
          <w:szCs w:val="21"/>
          <w:highlight w:val="none"/>
          <w:lang w:val="en-US" w:eastAsia="zh-CN"/>
        </w:rPr>
        <w:t xml:space="preserve">万</w:t>
      </w:r>
      <w:r>
        <w:rPr>
          <w:rFonts w:hint="eastAsia" w:ascii="Times New Roman" w:hAnsi="Times New Roman" w:eastAsia="宋体" w:cs="宋体"/>
          <w:color w:val="auto"/>
          <w:sz w:val="21"/>
          <w:szCs w:val="21"/>
          <w:highlight w:val="none"/>
        </w:rPr>
        <w:t xml:space="preserve">元，报价超过</w:t>
      </w:r>
      <w:r>
        <w:rPr>
          <w:rFonts w:hint="eastAsia" w:ascii="Times New Roman" w:hAnsi="Times New Roman" w:cs="宋体"/>
          <w:color w:val="auto"/>
          <w:sz w:val="21"/>
          <w:szCs w:val="21"/>
          <w:highlight w:val="none"/>
          <w:lang w:val="en-US" w:eastAsia="zh-CN"/>
        </w:rPr>
        <w:t xml:space="preserve">最高限价</w:t>
      </w:r>
      <w:r>
        <w:rPr>
          <w:rFonts w:hint="eastAsia" w:ascii="Times New Roman" w:hAnsi="Times New Roman" w:eastAsia="宋体" w:cs="宋体"/>
          <w:color w:val="auto"/>
          <w:sz w:val="21"/>
          <w:szCs w:val="21"/>
          <w:highlight w:val="none"/>
        </w:rPr>
        <w:t xml:space="preserve">的为无效报价，按照无效投标处理</w:t>
      </w:r>
      <w:r>
        <w:rPr>
          <w:rFonts w:hint="eastAsia" w:ascii="Times New Roman" w:hAnsi="Times New Roman" w:eastAsia="宋体" w:cs="宋体"/>
          <w:color w:val="auto"/>
          <w:sz w:val="21"/>
          <w:szCs w:val="21"/>
          <w:highlight w:val="none"/>
          <w:lang w:eastAsia="zh-CN"/>
        </w:rPr>
        <w:t xml:space="preserve">。</w:t>
      </w:r>
      <w:r/>
    </w:p>
    <w:p>
      <w:pPr>
        <w:pStyle w:val="914"/>
        <w:numPr>
          <w:ilvl w:val="0"/>
          <w:numId w:val="3"/>
        </w:numPr>
        <w:ind w:left="0" w:firstLine="420"/>
        <w:jc w:val="both"/>
        <w:pageBreakBefore w:val="0"/>
        <w:spacing w:before="0" w:beforeAutospacing="0" w:after="0" w:afterAutospacing="0" w:line="360" w:lineRule="auto"/>
        <w:shd w:val="clear" w:color="auto" w:fill="ffff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本项目是否接受联合体：不接受</w:t>
      </w:r>
      <w:r/>
    </w:p>
    <w:p>
      <w:pPr>
        <w:pStyle w:val="914"/>
        <w:numPr>
          <w:ilvl w:val="0"/>
          <w:numId w:val="3"/>
        </w:numPr>
        <w:ind w:left="0" w:firstLine="420"/>
        <w:jc w:val="both"/>
        <w:pageBreakBefore w:val="0"/>
        <w:spacing w:before="0" w:beforeAutospacing="0" w:after="0" w:afterAutospacing="0" w:line="360" w:lineRule="auto"/>
        <w:shd w:val="clear" w:color="auto" w:fill="ffff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本次采购确定的</w:t>
      </w:r>
      <w:r>
        <w:rPr>
          <w:rFonts w:hint="eastAsia" w:ascii="Times New Roman" w:hAnsi="Times New Roman" w:cs="宋体"/>
          <w:color w:val="auto"/>
          <w:sz w:val="21"/>
          <w:szCs w:val="21"/>
          <w:highlight w:val="none"/>
          <w:lang w:val="en-US" w:eastAsia="zh-CN"/>
        </w:rPr>
        <w:t xml:space="preserve">中标</w:t>
      </w:r>
      <w:r>
        <w:rPr>
          <w:rFonts w:hint="eastAsia" w:ascii="Times New Roman" w:hAnsi="Times New Roman" w:eastAsia="宋体" w:cs="宋体"/>
          <w:color w:val="auto"/>
          <w:sz w:val="21"/>
          <w:szCs w:val="21"/>
          <w:highlight w:val="none"/>
        </w:rPr>
        <w:t xml:space="preserve">人数量：1名。</w:t>
      </w:r>
      <w:r/>
    </w:p>
    <w:p>
      <w:pPr>
        <w:pStyle w:val="914"/>
        <w:numPr>
          <w:ilvl w:val="0"/>
          <w:numId w:val="3"/>
        </w:numPr>
        <w:ind w:left="0" w:firstLine="420"/>
        <w:jc w:val="both"/>
        <w:pageBreakBefore w:val="0"/>
        <w:spacing w:before="0" w:beforeAutospacing="0" w:after="0" w:afterAutospacing="0" w:line="360" w:lineRule="auto"/>
        <w:shd w:val="clear" w:color="auto" w:fill="ffff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合同履行期限：合同签订后，</w:t>
      </w:r>
      <w:r>
        <w:rPr>
          <w:rFonts w:hint="eastAsia" w:ascii="Times New Roman" w:hAnsi="Times New Roman" w:cs="宋体"/>
          <w:color w:val="auto"/>
          <w:sz w:val="21"/>
          <w:szCs w:val="21"/>
          <w:highlight w:val="none"/>
          <w:lang w:val="en-US" w:eastAsia="zh-CN"/>
        </w:rPr>
        <w:t xml:space="preserve">60</w:t>
      </w:r>
      <w:r>
        <w:rPr>
          <w:rFonts w:hint="eastAsia" w:ascii="Times New Roman" w:hAnsi="Times New Roman" w:eastAsia="宋体" w:cs="宋体"/>
          <w:color w:val="auto"/>
          <w:sz w:val="21"/>
          <w:szCs w:val="21"/>
          <w:highlight w:val="none"/>
        </w:rPr>
        <w:t xml:space="preserve">日历天内完成供货及安装</w:t>
      </w:r>
      <w:r>
        <w:rPr>
          <w:rFonts w:hint="eastAsia" w:ascii="Times New Roman" w:hAnsi="Times New Roman" w:eastAsia="宋体" w:cs="宋体"/>
          <w:color w:val="auto"/>
          <w:sz w:val="21"/>
          <w:szCs w:val="21"/>
          <w:highlight w:val="none"/>
          <w:lang w:eastAsia="zh-CN"/>
        </w:rPr>
        <w:t xml:space="preserve">且</w:t>
      </w:r>
      <w:r>
        <w:rPr>
          <w:rFonts w:hint="eastAsia" w:ascii="Times New Roman" w:hAnsi="Times New Roman" w:eastAsia="宋体" w:cs="宋体"/>
          <w:color w:val="auto"/>
          <w:sz w:val="21"/>
          <w:szCs w:val="21"/>
          <w:highlight w:val="none"/>
        </w:rPr>
        <w:t xml:space="preserve">通过验收。</w:t>
      </w:r>
      <w:r/>
    </w:p>
    <w:p>
      <w:pPr>
        <w:pStyle w:val="881"/>
        <w:numPr>
          <w:ilvl w:val="0"/>
          <w:numId w:val="2"/>
        </w:numPr>
        <w:ind w:left="0" w:firstLine="482"/>
        <w:jc w:val="both"/>
        <w:keepLines/>
        <w:keepNext/>
        <w:pageBreakBefore w:val="0"/>
        <w:spacing w:before="0" w:beforeAutospacing="0" w:after="0" w:afterAutospacing="0" w:line="360" w:lineRule="auto"/>
        <w:widowControl w:val="off"/>
        <w:rPr>
          <w:rFonts w:hint="eastAsia" w:ascii="宋体" w:hAnsi="宋体" w:eastAsia="宋体" w:cs="宋体"/>
          <w:bCs w:val="0"/>
          <w:sz w:val="24"/>
          <w:szCs w:val="24"/>
          <w:lang w:val="en-US" w:bidi="ar-SA"/>
        </w:rPr>
      </w:pPr>
      <w:r/>
      <w:bookmarkStart w:id="8" w:name="_Toc11354"/>
      <w:r/>
      <w:bookmarkStart w:id="9" w:name="_Toc30861"/>
      <w:r>
        <w:rPr>
          <w:rFonts w:hint="eastAsia" w:ascii="宋体" w:hAnsi="宋体" w:eastAsia="宋体" w:cs="宋体"/>
          <w:bCs w:val="0"/>
          <w:sz w:val="24"/>
          <w:szCs w:val="24"/>
          <w:lang w:val="en-US" w:bidi="ar-SA"/>
        </w:rPr>
        <w:t xml:space="preserve">申请人的资格要求</w:t>
      </w:r>
      <w:bookmarkEnd w:id="7"/>
      <w:r/>
      <w:bookmarkEnd w:id="8"/>
      <w:r/>
      <w:bookmarkEnd w:id="9"/>
      <w:r/>
      <w:r/>
    </w:p>
    <w:p>
      <w:pPr>
        <w:numPr>
          <w:ilvl w:val="0"/>
          <w:numId w:val="4"/>
        </w:numPr>
        <w:ind w:firstLine="422"/>
        <w:keepLines w:val="0"/>
        <w:keepNext w:val="0"/>
        <w:pageBreakBefore w:val="0"/>
        <w:spacing w:line="360" w:lineRule="auto"/>
        <w:widowControl w:val="off"/>
        <w:rPr>
          <w:rFonts w:hint="eastAsia" w:ascii="Times New Roman" w:hAnsi="Times New Roman"/>
          <w:b/>
          <w:bCs/>
          <w:sz w:val="21"/>
          <w:lang w:eastAsia="zh-CN"/>
        </w:rPr>
      </w:pPr>
      <w:r/>
      <w:bookmarkStart w:id="10" w:name="_Toc16371"/>
      <w:r>
        <w:rPr>
          <w:rFonts w:hint="eastAsia" w:ascii="Times New Roman" w:hAnsi="Times New Roman"/>
          <w:b/>
          <w:bCs/>
          <w:sz w:val="21"/>
        </w:rPr>
        <w:t xml:space="preserve">满足《中华人民共和国政府采购法》第二十二条规定</w:t>
      </w:r>
      <w:bookmarkEnd w:id="10"/>
      <w:r>
        <w:rPr>
          <w:rFonts w:hint="eastAsia" w:ascii="Times New Roman" w:hAnsi="Times New Roman"/>
          <w:b/>
          <w:bCs/>
          <w:sz w:val="21"/>
          <w:lang w:eastAsia="zh-CN"/>
        </w:rPr>
        <w:t xml:space="preserve">：</w:t>
      </w:r>
      <w:r/>
    </w:p>
    <w:p>
      <w:pPr>
        <w:pStyle w:val="914"/>
        <w:numPr>
          <w:ilvl w:val="0"/>
          <w:numId w:val="5"/>
        </w:numPr>
        <w:ind w:left="0" w:firstLine="420"/>
        <w:jc w:val="both"/>
        <w:pageBreakBefore w:val="0"/>
        <w:spacing w:before="0" w:beforeAutospacing="0" w:after="0" w:afterAutospacing="0" w:line="360" w:lineRule="auto"/>
        <w:shd w:val="clear" w:color="auto" w:fill="ffffff"/>
        <w:widowControl w:val="off"/>
        <w:rPr>
          <w:rFonts w:hint="eastAsia" w:ascii="Times New Roman" w:hAnsi="Times New Roman" w:eastAsia="宋体" w:cs="宋体"/>
          <w:color w:val="000000" w:themeColor="text1"/>
          <w:sz w:val="21"/>
          <w:szCs w:val="21"/>
          <w:highlight w:val="none"/>
          <w14:textFill>
            <w14:solidFill>
              <w14:schemeClr w14:val="tx1"/>
            </w14:solidFill>
          </w14:textFill>
        </w:rPr>
      </w:pPr>
      <w:r/>
      <w:bookmarkStart w:id="11" w:name="_Toc638"/>
      <w:r>
        <w:rPr>
          <w:rFonts w:hint="eastAsia" w:ascii="Times New Roman" w:hAnsi="Times New Roman" w:eastAsia="宋体" w:cs="宋体"/>
          <w:color w:val="000000" w:themeColor="text1"/>
          <w:sz w:val="21"/>
          <w:szCs w:val="21"/>
          <w:highlight w:val="none"/>
          <w14:textFill>
            <w14:solidFill>
              <w14:schemeClr w14:val="tx1"/>
            </w14:solidFill>
          </w14:textFill>
        </w:rPr>
        <w:t xml:space="preserve">具有独立承担民事责任的能力</w:t>
      </w:r>
      <w:r>
        <w:rPr>
          <w:rFonts w:hint="eastAsia" w:ascii="Times New Roman" w:hAnsi="Times New Roman" w:cs="宋体"/>
          <w:color w:val="000000" w:themeColor="text1"/>
          <w:sz w:val="21"/>
          <w:szCs w:val="21"/>
          <w:highlight w:val="none"/>
          <w:lang w:eastAsia="zh-CN"/>
          <w14:textFill>
            <w14:solidFill>
              <w14:schemeClr w14:val="tx1"/>
            </w14:solidFill>
          </w14:textFill>
        </w:rPr>
        <w:t xml:space="preserve">；</w:t>
      </w:r>
      <w:r/>
    </w:p>
    <w:p>
      <w:pPr>
        <w:pStyle w:val="914"/>
        <w:numPr>
          <w:ilvl w:val="0"/>
          <w:numId w:val="5"/>
        </w:numPr>
        <w:ind w:left="0" w:firstLine="420"/>
        <w:jc w:val="both"/>
        <w:pageBreakBefore w:val="0"/>
        <w:spacing w:before="0" w:beforeAutospacing="0" w:after="0" w:afterAutospacing="0" w:line="360" w:lineRule="auto"/>
        <w:shd w:val="clear" w:color="auto" w:fill="ffffff"/>
        <w:widowControl w:val="off"/>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 xml:space="preserve">具有良好的商业信誉和健全的财务会计制度</w:t>
      </w:r>
      <w:r>
        <w:rPr>
          <w:rFonts w:hint="eastAsia" w:ascii="Times New Roman" w:hAnsi="Times New Roman" w:cs="宋体"/>
          <w:color w:val="000000" w:themeColor="text1"/>
          <w:sz w:val="21"/>
          <w:szCs w:val="21"/>
          <w:highlight w:val="none"/>
          <w:lang w:eastAsia="zh-CN"/>
          <w14:textFill>
            <w14:solidFill>
              <w14:schemeClr w14:val="tx1"/>
            </w14:solidFill>
          </w14:textFill>
        </w:rPr>
        <w:t xml:space="preserve">；</w:t>
      </w:r>
      <w:r/>
    </w:p>
    <w:p>
      <w:pPr>
        <w:pStyle w:val="914"/>
        <w:numPr>
          <w:ilvl w:val="0"/>
          <w:numId w:val="5"/>
        </w:numPr>
        <w:ind w:left="0" w:firstLine="420"/>
        <w:jc w:val="both"/>
        <w:pageBreakBefore w:val="0"/>
        <w:spacing w:before="0" w:beforeAutospacing="0" w:after="0" w:afterAutospacing="0" w:line="360" w:lineRule="auto"/>
        <w:shd w:val="clear" w:color="auto" w:fill="ffffff"/>
        <w:widowControl w:val="off"/>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 xml:space="preserve">具备履行合同所必需的设备和专业技术能力</w:t>
      </w:r>
      <w:r>
        <w:rPr>
          <w:rFonts w:hint="eastAsia" w:ascii="Times New Roman" w:hAnsi="Times New Roman" w:cs="宋体"/>
          <w:color w:val="000000" w:themeColor="text1"/>
          <w:sz w:val="21"/>
          <w:szCs w:val="21"/>
          <w:highlight w:val="none"/>
          <w:lang w:eastAsia="zh-CN"/>
          <w14:textFill>
            <w14:solidFill>
              <w14:schemeClr w14:val="tx1"/>
            </w14:solidFill>
          </w14:textFill>
        </w:rPr>
        <w:t xml:space="preserve">；</w:t>
      </w:r>
      <w:r/>
    </w:p>
    <w:p>
      <w:pPr>
        <w:pStyle w:val="914"/>
        <w:numPr>
          <w:ilvl w:val="0"/>
          <w:numId w:val="5"/>
        </w:numPr>
        <w:ind w:left="0" w:firstLine="420"/>
        <w:jc w:val="both"/>
        <w:pageBreakBefore w:val="0"/>
        <w:spacing w:before="0" w:beforeAutospacing="0" w:after="0" w:afterAutospacing="0" w:line="360" w:lineRule="auto"/>
        <w:shd w:val="clear" w:color="auto" w:fill="ffffff"/>
        <w:widowControl w:val="off"/>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cs="宋体"/>
          <w:color w:val="000000" w:themeColor="text1"/>
          <w:sz w:val="21"/>
          <w:szCs w:val="21"/>
          <w:highlight w:val="none"/>
          <w:lang w:eastAsia="zh-CN"/>
          <w14:textFill>
            <w14:solidFill>
              <w14:schemeClr w14:val="tx1"/>
            </w14:solidFill>
          </w14:textFill>
        </w:rPr>
        <w:t xml:space="preserve">有依法缴纳税收和社会保障资金的良好记录；</w:t>
      </w:r>
      <w:r/>
    </w:p>
    <w:p>
      <w:pPr>
        <w:pStyle w:val="914"/>
        <w:numPr>
          <w:ilvl w:val="0"/>
          <w:numId w:val="5"/>
        </w:numPr>
        <w:ind w:left="0" w:firstLine="420"/>
        <w:jc w:val="both"/>
        <w:pageBreakBefore w:val="0"/>
        <w:spacing w:before="0" w:beforeAutospacing="0" w:after="0" w:afterAutospacing="0" w:line="360" w:lineRule="auto"/>
        <w:shd w:val="clear" w:color="auto" w:fill="ffffff"/>
        <w:widowControl w:val="off"/>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 xml:space="preserve">参加政府采购活动前3年内在经营活动中没有重大违法记录</w:t>
      </w:r>
      <w:r>
        <w:rPr>
          <w:rFonts w:hint="eastAsia" w:ascii="Times New Roman" w:hAnsi="Times New Roman" w:cs="宋体"/>
          <w:color w:val="000000" w:themeColor="text1"/>
          <w:sz w:val="21"/>
          <w:szCs w:val="21"/>
          <w:highlight w:val="none"/>
          <w:lang w:eastAsia="zh-CN"/>
          <w14:textFill>
            <w14:solidFill>
              <w14:schemeClr w14:val="tx1"/>
            </w14:solidFill>
          </w14:textFill>
        </w:rPr>
        <w:t xml:space="preserve">；</w:t>
      </w:r>
      <w:r/>
    </w:p>
    <w:p>
      <w:pPr>
        <w:pStyle w:val="914"/>
        <w:numPr>
          <w:ilvl w:val="0"/>
          <w:numId w:val="5"/>
        </w:numPr>
        <w:ind w:left="0" w:firstLine="420"/>
        <w:jc w:val="both"/>
        <w:pageBreakBefore w:val="0"/>
        <w:spacing w:before="0" w:beforeAutospacing="0" w:after="0" w:afterAutospacing="0" w:line="360" w:lineRule="auto"/>
        <w:shd w:val="clear" w:color="auto" w:fill="ffffff"/>
        <w:widowControl w:val="off"/>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 xml:space="preserve">法律、行政法规规定的其他条件</w:t>
      </w:r>
      <w:r>
        <w:rPr>
          <w:rFonts w:hint="eastAsia" w:ascii="Times New Roman" w:hAnsi="Times New Roman" w:cs="宋体"/>
          <w:color w:val="000000" w:themeColor="text1"/>
          <w:sz w:val="21"/>
          <w:szCs w:val="21"/>
          <w:highlight w:val="none"/>
          <w:lang w:eastAsia="zh-CN"/>
          <w14:textFill>
            <w14:solidFill>
              <w14:schemeClr w14:val="tx1"/>
            </w14:solidFill>
          </w14:textFill>
        </w:rPr>
        <w:t xml:space="preserve">。</w:t>
      </w:r>
      <w:r/>
    </w:p>
    <w:p>
      <w:pPr>
        <w:numPr>
          <w:ilvl w:val="0"/>
          <w:numId w:val="4"/>
        </w:numPr>
        <w:ind w:firstLine="422"/>
        <w:keepLines w:val="0"/>
        <w:keepNext w:val="0"/>
        <w:pageBreakBefore w:val="0"/>
        <w:spacing w:line="360" w:lineRule="auto"/>
        <w:widowControl w:val="off"/>
        <w:rPr>
          <w:rFonts w:hint="eastAsia" w:ascii="Times New Roman" w:hAnsi="Times New Roman" w:eastAsia="宋体" w:cs="宋体"/>
          <w:b/>
          <w:bCs/>
          <w:color w:val="auto"/>
          <w:sz w:val="21"/>
        </w:rPr>
      </w:pPr>
      <w:r>
        <w:rPr>
          <w:rFonts w:hint="eastAsia" w:ascii="Times New Roman" w:hAnsi="Times New Roman" w:eastAsia="宋体" w:cs="宋体"/>
          <w:b/>
          <w:bCs/>
          <w:color w:val="auto"/>
          <w:sz w:val="21"/>
        </w:rPr>
        <w:t xml:space="preserve">落实政府采购政策需满足的资格要求：</w:t>
      </w:r>
      <w:bookmarkEnd w:id="11"/>
      <w:r/>
      <w:r/>
    </w:p>
    <w:p>
      <w:pPr>
        <w:pStyle w:val="914"/>
        <w:numPr>
          <w:ilvl w:val="0"/>
          <w:numId w:val="6"/>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auto"/>
          <w:position w:val="0"/>
          <w:sz w:val="21"/>
          <w:szCs w:val="21"/>
          <w:highlight w:val="none"/>
        </w:rPr>
      </w:pPr>
      <w:r/>
      <w:bookmarkStart w:id="12" w:name="_Toc25030"/>
      <w:r>
        <w:rPr>
          <w:rFonts w:hint="eastAsia" w:ascii="Times New Roman" w:hAnsi="Times New Roman" w:eastAsia="宋体" w:cs="宋体"/>
          <w:color w:val="auto"/>
          <w:sz w:val="21"/>
          <w:szCs w:val="21"/>
          <w:highlight w:val="none"/>
        </w:rPr>
        <w:t xml:space="preserve">本项目</w:t>
      </w:r>
      <w:r>
        <w:rPr>
          <w:rFonts w:hint="eastAsia" w:ascii="Times New Roman" w:hAnsi="Times New Roman" w:cs="宋体"/>
          <w:color w:val="auto"/>
          <w:sz w:val="21"/>
          <w:szCs w:val="21"/>
          <w:highlight w:val="none"/>
          <w:u w:val="single"/>
          <w:lang w:val="en-US" w:eastAsia="zh-CN"/>
        </w:rPr>
        <w:t xml:space="preserve"> </w:t>
      </w:r>
      <w:r>
        <w:rPr>
          <w:rFonts w:hint="eastAsia" w:ascii="Times New Roman" w:hAnsi="Times New Roman" w:eastAsia="宋体" w:cs="宋体"/>
          <w:color w:val="auto"/>
          <w:sz w:val="21"/>
          <w:szCs w:val="21"/>
          <w:highlight w:val="none"/>
          <w:u w:val="single"/>
        </w:rPr>
        <w:t xml:space="preserve">专门</w:t>
      </w:r>
      <w:r>
        <w:rPr>
          <w:rFonts w:hint="eastAsia" w:ascii="Times New Roman" w:hAnsi="Times New Roman" w:cs="宋体"/>
          <w:color w:val="auto"/>
          <w:sz w:val="21"/>
          <w:szCs w:val="21"/>
          <w:highlight w:val="none"/>
          <w:u w:val="single"/>
          <w:lang w:val="en-US" w:eastAsia="zh-CN"/>
        </w:rPr>
        <w:t xml:space="preserve"> </w:t>
      </w:r>
      <w:r>
        <w:rPr>
          <w:rFonts w:hint="eastAsia" w:ascii="Times New Roman" w:hAnsi="Times New Roman" w:eastAsia="宋体" w:cs="宋体"/>
          <w:color w:val="auto"/>
          <w:sz w:val="21"/>
          <w:szCs w:val="21"/>
          <w:highlight w:val="none"/>
        </w:rPr>
        <w:t xml:space="preserve">面向中小企业。</w:t>
      </w:r>
      <w:r/>
    </w:p>
    <w:p>
      <w:pPr>
        <w:pStyle w:val="914"/>
        <w:numPr>
          <w:ilvl w:val="0"/>
          <w:numId w:val="6"/>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中小微企业划型标准请对照《关于印发中小企业划型标准规定的通知》（工信部联企业〔2011〕300号）。本项目采购标的对应的行业主要为</w:t>
      </w:r>
      <w:r>
        <w:rPr>
          <w:rFonts w:hint="eastAsia" w:ascii="Times New Roman" w:hAnsi="Times New Roman" w:cs="宋体"/>
          <w:color w:val="auto"/>
          <w:sz w:val="21"/>
          <w:szCs w:val="21"/>
          <w:highlight w:val="none"/>
          <w:u w:val="single"/>
          <w:lang w:val="en-US" w:eastAsia="zh-CN"/>
        </w:rPr>
        <w:t xml:space="preserve">  工业  </w:t>
      </w:r>
      <w:r>
        <w:rPr>
          <w:rFonts w:hint="eastAsia" w:ascii="Times New Roman" w:hAnsi="Times New Roman" w:eastAsia="宋体" w:cs="宋体"/>
          <w:color w:val="auto"/>
          <w:sz w:val="21"/>
          <w:szCs w:val="21"/>
          <w:highlight w:val="none"/>
        </w:rPr>
        <w:t xml:space="preserve">。</w:t>
      </w:r>
      <w:r/>
    </w:p>
    <w:p>
      <w:pPr>
        <w:numPr>
          <w:ilvl w:val="0"/>
          <w:numId w:val="4"/>
        </w:numPr>
        <w:ind w:firstLine="422"/>
        <w:keepLines w:val="0"/>
        <w:keepNext w:val="0"/>
        <w:pageBreakBefore w:val="0"/>
        <w:spacing w:line="360" w:lineRule="auto"/>
        <w:widowControl w:val="off"/>
        <w:rPr>
          <w:rFonts w:hint="eastAsia" w:ascii="Times New Roman" w:hAnsi="Times New Roman" w:eastAsia="宋体" w:cs="宋体"/>
          <w:b/>
          <w:bCs/>
          <w:sz w:val="21"/>
          <w:lang w:eastAsia="zh-CN"/>
        </w:rPr>
      </w:pPr>
      <w:r>
        <w:rPr>
          <w:rFonts w:hint="eastAsia" w:ascii="Times New Roman" w:hAnsi="Times New Roman" w:eastAsia="宋体" w:cs="宋体"/>
          <w:b/>
          <w:bCs/>
          <w:sz w:val="21"/>
        </w:rPr>
        <w:t xml:space="preserve">本项目的特定资格要求：</w:t>
      </w:r>
      <w:bookmarkEnd w:id="12"/>
      <w:r>
        <w:rPr>
          <w:rFonts w:hint="eastAsia" w:ascii="Times New Roman" w:hAnsi="Times New Roman" w:eastAsia="宋体" w:cs="宋体"/>
          <w:b/>
          <w:bCs/>
          <w:sz w:val="21"/>
          <w:lang w:val="en-US" w:eastAsia="zh-CN"/>
        </w:rPr>
        <w:t xml:space="preserve">无。</w:t>
      </w:r>
      <w:r/>
    </w:p>
    <w:p>
      <w:pPr>
        <w:pStyle w:val="881"/>
        <w:numPr>
          <w:ilvl w:val="0"/>
          <w:numId w:val="2"/>
        </w:numPr>
        <w:ind w:left="0" w:firstLine="482"/>
        <w:jc w:val="both"/>
        <w:keepLines/>
        <w:keepNext/>
        <w:pageBreakBefore w:val="0"/>
        <w:spacing w:before="0" w:beforeAutospacing="0" w:after="0" w:afterAutospacing="0" w:line="360" w:lineRule="auto"/>
        <w:widowControl w:val="off"/>
        <w:rPr>
          <w:rFonts w:hint="eastAsia" w:ascii="宋体" w:hAnsi="宋体" w:eastAsia="宋体" w:cs="宋体"/>
          <w:bCs w:val="0"/>
          <w:sz w:val="24"/>
          <w:szCs w:val="24"/>
          <w:lang w:val="en-US" w:bidi="ar-SA"/>
        </w:rPr>
      </w:pPr>
      <w:r/>
      <w:bookmarkStart w:id="13" w:name="三、获取招标文件"/>
      <w:r/>
      <w:bookmarkEnd w:id="13"/>
      <w:r/>
      <w:bookmarkStart w:id="14" w:name="_Toc6344"/>
      <w:r/>
      <w:bookmarkStart w:id="15" w:name="_Toc1458"/>
      <w:r/>
      <w:bookmarkStart w:id="16" w:name="_Toc19076"/>
      <w:r>
        <w:rPr>
          <w:rFonts w:hint="eastAsia" w:ascii="宋体" w:hAnsi="宋体" w:eastAsia="宋体" w:cs="宋体"/>
          <w:bCs w:val="0"/>
          <w:sz w:val="24"/>
          <w:szCs w:val="24"/>
          <w:lang w:val="en-US" w:bidi="ar-SA"/>
        </w:rPr>
        <w:t xml:space="preserve">获取招标文件</w:t>
      </w:r>
      <w:bookmarkEnd w:id="14"/>
      <w:r/>
      <w:bookmarkEnd w:id="15"/>
      <w:r/>
      <w:bookmarkEnd w:id="16"/>
      <w:r/>
      <w:r/>
    </w:p>
    <w:p>
      <w:pPr>
        <w:pStyle w:val="914"/>
        <w:numPr>
          <w:ilvl w:val="0"/>
          <w:numId w:val="7"/>
        </w:numPr>
        <w:ind w:left="0" w:firstLine="420"/>
        <w:jc w:val="both"/>
        <w:pageBreakBefore w:val="0"/>
        <w:spacing w:before="0" w:beforeAutospacing="0" w:after="0" w:afterAutospacing="0" w:line="360" w:lineRule="auto"/>
        <w:shd w:val="clear" w:color="auto" w:fill="ffff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获取时间：自招标文件公告发布之日起5个工作日。</w:t>
      </w:r>
      <w:r/>
    </w:p>
    <w:p>
      <w:pPr>
        <w:pStyle w:val="914"/>
        <w:numPr>
          <w:ilvl w:val="0"/>
          <w:numId w:val="7"/>
        </w:numPr>
        <w:ind w:left="0" w:firstLine="420"/>
        <w:jc w:val="both"/>
        <w:pageBreakBefore w:val="0"/>
        <w:spacing w:before="0" w:beforeAutospacing="0" w:after="0" w:afterAutospacing="0" w:line="360" w:lineRule="auto"/>
        <w:shd w:val="clear" w:color="auto" w:fill="ffffff"/>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pPr>
      <w:r>
        <w:rPr>
          <w:rFonts w:hint="eastAsia" w:ascii="Times New Roman" w:hAnsi="Times New Roman" w:eastAsia="宋体" w:cs="宋体"/>
          <w:color w:val="auto"/>
          <w:sz w:val="21"/>
          <w:szCs w:val="21"/>
          <w:highlight w:val="none"/>
        </w:rPr>
        <w:t xml:space="preserve">获取方式：</w:t>
      </w:r>
      <w:r>
        <w:rPr>
          <w:rFonts w:hint="eastAsia" w:ascii="Times New Roman" w:hAnsi="Times New Roman" w:eastAsia="宋体" w:cs="宋体"/>
          <w:color w:val="auto"/>
          <w:sz w:val="21"/>
          <w:szCs w:val="21"/>
          <w:highlight w:val="none"/>
          <w:lang w:val="en-US" w:eastAsia="zh-CN"/>
        </w:rPr>
        <w:t xml:space="preserve">在“江苏政府采购网”自行免费下载招标文件</w:t>
      </w:r>
      <w:r>
        <w:rPr>
          <w:rFonts w:hint="eastAsia" w:ascii="Times New Roman" w:hAnsi="Times New Roman" w:cs="宋体"/>
          <w:color w:val="auto"/>
          <w:sz w:val="21"/>
          <w:szCs w:val="21"/>
          <w:highlight w:val="none"/>
          <w:lang w:val="en-US" w:eastAsia="zh-CN"/>
        </w:rPr>
        <w:t xml:space="preserve">（</w:t>
      </w:r>
      <w:r>
        <w:rPr>
          <w:rFonts w:hint="eastAsia" w:ascii="Times New Roman" w:hAnsi="Times New Roman" w:cs="宋体"/>
          <w:b w:val="0"/>
          <w:color w:val="000000" w:themeColor="text1"/>
          <w:position w:val="0"/>
          <w:sz w:val="21"/>
          <w:szCs w:val="21"/>
          <w:highlight w:val="none"/>
          <w:lang w:val="en-US" w:eastAsia="zh-CN"/>
          <w14:textFill>
            <w14:solidFill>
              <w14:schemeClr w14:val="tx1"/>
            </w14:solidFill>
          </w14:textFill>
        </w:rPr>
        <w:t xml:space="preserve">投标人</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访问电子招标投标交易平台的网络地址和方法</w:t>
      </w:r>
      <w:r>
        <w:rPr>
          <w:rFonts w:hint="eastAsia" w:ascii="Times New Roman" w:hAnsi="Times New Roman" w:cs="宋体"/>
          <w:b w:val="0"/>
          <w:color w:val="000000" w:themeColor="text1"/>
          <w:position w:val="0"/>
          <w:sz w:val="21"/>
          <w:szCs w:val="21"/>
          <w:highlight w:val="none"/>
          <w:lang w:val="en-US" w:eastAsia="zh-CN"/>
          <w14:textFill>
            <w14:solidFill>
              <w14:schemeClr w14:val="tx1"/>
            </w14:solidFill>
          </w14:textFill>
        </w:rPr>
        <w:t xml:space="preserve">如下</w:t>
      </w:r>
      <w:r>
        <w:rPr>
          <w:rFonts w:hint="eastAsia" w:ascii="Times New Roman" w:hAnsi="Times New Roman" w:cs="宋体"/>
          <w:color w:val="auto"/>
          <w:sz w:val="21"/>
          <w:szCs w:val="21"/>
          <w:highlight w:val="none"/>
          <w:lang w:val="en-US" w:eastAsia="zh-CN"/>
        </w:rPr>
        <w:t xml:space="preserve">）</w:t>
      </w:r>
      <w:r>
        <w:rPr>
          <w:rFonts w:hint="eastAsia" w:ascii="Times New Roman" w:hAnsi="Times New Roman" w:eastAsia="宋体" w:cs="宋体"/>
          <w:color w:val="auto"/>
          <w:sz w:val="21"/>
          <w:szCs w:val="21"/>
          <w:highlight w:val="none"/>
          <w:lang w:val="en-US" w:eastAsia="zh-CN"/>
        </w:rPr>
        <w:t xml:space="preserve">。</w:t>
      </w:r>
      <w:r/>
    </w:p>
    <w:p>
      <w:pPr>
        <w:pStyle w:val="914"/>
        <w:numPr>
          <w:ilvl w:val="0"/>
          <w:numId w:val="8"/>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登录http://jszfcg.jsczt.cn</w:t>
      </w:r>
      <w:r>
        <w:rPr>
          <w:rFonts w:hint="eastAsia" w:ascii="Times New Roman" w:hAnsi="Times New Roman" w:cs="宋体"/>
          <w:b w:val="0"/>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或进入江苏政府采购网，点击“苏采云”进入系统。</w:t>
      </w:r>
      <w:r/>
    </w:p>
    <w:p>
      <w:pPr>
        <w:pStyle w:val="914"/>
        <w:numPr>
          <w:ilvl w:val="0"/>
          <w:numId w:val="8"/>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“苏采云”系统用户注册</w:t>
      </w:r>
      <w:r>
        <w:rPr>
          <w:rFonts w:hint="eastAsia" w:ascii="Times New Roman" w:hAnsi="Times New Roman" w:eastAsia="宋体" w:cs="宋体"/>
          <w:b w:val="0"/>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获取“CA数字证书”</w:t>
      </w:r>
      <w:r>
        <w:rPr>
          <w:rFonts w:hint="eastAsia" w:ascii="Times New Roman" w:hAnsi="Times New Roman" w:eastAsia="宋体" w:cs="宋体"/>
          <w:b w:val="0"/>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CA绑定与登录</w:t>
      </w:r>
      <w:r>
        <w:rPr>
          <w:rFonts w:hint="eastAsia" w:ascii="Times New Roman" w:hAnsi="Times New Roman" w:eastAsia="宋体" w:cs="宋体"/>
          <w:b w:val="0"/>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网上报名</w:t>
      </w:r>
      <w:r>
        <w:rPr>
          <w:rFonts w:hint="eastAsia" w:ascii="Times New Roman" w:hAnsi="Times New Roman" w:eastAsia="宋体" w:cs="宋体"/>
          <w:b w:val="0"/>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下载</w:t>
      </w:r>
      <w:r>
        <w:rPr>
          <w:rFonts w:hint="eastAsia" w:ascii="Times New Roman" w:hAnsi="Times New Roman" w:eastAsia="宋体" w:cs="宋体"/>
          <w:b w:val="0"/>
          <w:color w:val="000000" w:themeColor="text1"/>
          <w:position w:val="0"/>
          <w:sz w:val="21"/>
          <w:szCs w:val="21"/>
          <w:highlight w:val="none"/>
          <w:lang w:eastAsia="zh-CN"/>
          <w14:textFill>
            <w14:solidFill>
              <w14:schemeClr w14:val="tx1"/>
            </w14:solidFill>
          </w14:textFill>
        </w:rPr>
        <w:t xml:space="preserve">招标文件</w:t>
      </w:r>
      <w:r>
        <w:rPr>
          <w:rFonts w:hint="eastAsia" w:ascii="Times New Roman" w:hAnsi="Times New Roman" w:cs="宋体"/>
          <w:b w:val="0"/>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后缀名为</w:t>
      </w:r>
      <w:r>
        <w:rPr>
          <w:rFonts w:hint="eastAsia" w:ascii="Times New Roman" w:hAnsi="Times New Roman" w:cs="宋体"/>
          <w:b w:val="0"/>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kedt”</w:t>
      </w:r>
      <w:r>
        <w:rPr>
          <w:rFonts w:hint="eastAsia" w:ascii="Times New Roman" w:hAnsi="Times New Roman" w:cs="宋体"/>
          <w:b w:val="0"/>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eastAsia="宋体" w:cs="宋体"/>
          <w:b w:val="0"/>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将后缀名为</w:t>
      </w:r>
      <w:r>
        <w:rPr>
          <w:rFonts w:hint="eastAsia" w:ascii="Times New Roman" w:hAnsi="Times New Roman" w:cs="宋体"/>
          <w:b w:val="0"/>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kedt”的</w:t>
      </w:r>
      <w:r>
        <w:rPr>
          <w:rFonts w:hint="eastAsia" w:ascii="Times New Roman" w:hAnsi="Times New Roman" w:eastAsia="宋体" w:cs="宋体"/>
          <w:b w:val="0"/>
          <w:color w:val="000000" w:themeColor="text1"/>
          <w:position w:val="0"/>
          <w:sz w:val="21"/>
          <w:szCs w:val="21"/>
          <w:highlight w:val="none"/>
          <w:lang w:eastAsia="zh-CN"/>
          <w14:textFill>
            <w14:solidFill>
              <w14:schemeClr w14:val="tx1"/>
            </w14:solidFill>
          </w14:textFill>
        </w:rPr>
        <w:t xml:space="preserve">招标文件</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导入政府采购客户端工具</w:t>
      </w:r>
      <w:r>
        <w:rPr>
          <w:rFonts w:hint="eastAsia" w:ascii="Times New Roman" w:hAnsi="Times New Roman" w:eastAsia="宋体" w:cs="宋体"/>
          <w:b w:val="0"/>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制作</w:t>
      </w: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投标</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文件</w:t>
      </w:r>
      <w:r>
        <w:rPr>
          <w:rFonts w:hint="eastAsia" w:ascii="Times New Roman" w:hAnsi="Times New Roman" w:eastAsia="宋体" w:cs="宋体"/>
          <w:b w:val="0"/>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导出加密的</w:t>
      </w: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投标</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文件</w:t>
      </w:r>
      <w:r>
        <w:rPr>
          <w:rFonts w:hint="eastAsia" w:ascii="Times New Roman" w:hAnsi="Times New Roman" w:cs="宋体"/>
          <w:b w:val="0"/>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后缀名为zip</w:t>
      </w:r>
      <w:r>
        <w:rPr>
          <w:rFonts w:hint="eastAsia" w:ascii="Times New Roman" w:hAnsi="Times New Roman" w:cs="宋体"/>
          <w:b w:val="0"/>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eastAsia="宋体" w:cs="宋体"/>
          <w:b w:val="0"/>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通过“苏采云”系统上传投标文件。具体见《江苏省政府采购管理交易系统</w:t>
      </w:r>
      <w:r>
        <w:rPr>
          <w:rFonts w:hint="eastAsia" w:ascii="Times New Roman" w:hAnsi="Times New Roman" w:cs="宋体"/>
          <w:b w:val="0"/>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苏采云</w:t>
      </w:r>
      <w:r>
        <w:rPr>
          <w:rFonts w:hint="eastAsia" w:ascii="Times New Roman" w:hAnsi="Times New Roman" w:cs="宋体"/>
          <w:b w:val="0"/>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供应商操作手册》。</w:t>
      </w:r>
      <w:r/>
    </w:p>
    <w:p>
      <w:pPr>
        <w:pStyle w:val="914"/>
        <w:numPr>
          <w:ilvl w:val="0"/>
          <w:numId w:val="8"/>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投标人</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访问“苏采云”系统的网络地址和方法：“苏采云”系统的网址</w:t>
      </w:r>
      <w:r>
        <w:rPr>
          <w:rFonts w:hint="eastAsia" w:ascii="Times New Roman" w:hAnsi="Times New Roman" w:cs="宋体"/>
          <w:b w:val="0"/>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http://jszfcg.jsczt.cn</w:t>
      </w:r>
      <w:r>
        <w:rPr>
          <w:rFonts w:hint="eastAsia" w:ascii="Times New Roman" w:hAnsi="Times New Roman" w:cs="宋体"/>
          <w:b w:val="0"/>
          <w:color w:val="000000" w:themeColor="text1"/>
          <w:position w:val="0"/>
          <w:sz w:val="21"/>
          <w:szCs w:val="21"/>
          <w:highlight w:val="none"/>
          <w:lang w:eastAsia="zh-CN"/>
          <w14:textFill>
            <w14:solidFill>
              <w14:schemeClr w14:val="tx1"/>
            </w14:solidFill>
          </w14:textFill>
        </w:rPr>
        <w:t xml:space="preserve">/</w:t>
      </w:r>
      <w:r/>
    </w:p>
    <w:p>
      <w:pPr>
        <w:pStyle w:val="914"/>
        <w:numPr>
          <w:ilvl w:val="0"/>
          <w:numId w:val="8"/>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“CA数字证书”的获取</w:t>
      </w:r>
      <w:r>
        <w:rPr>
          <w:rFonts w:hint="eastAsia" w:ascii="Times New Roman" w:hAnsi="Times New Roman" w:eastAsia="宋体" w:cs="宋体"/>
          <w:b w:val="0"/>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投标人</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需办理CA锁，“苏采云”系统目前仅支持政务CA、方正签章，省内各地区办理的用于“苏采云”平台的政务CA、方正签章全省通用。“CA数字证书”的办理方法详见《江苏省政府采购数字证书</w:t>
      </w:r>
      <w:r>
        <w:rPr>
          <w:rFonts w:hint="eastAsia" w:ascii="Times New Roman" w:hAnsi="Times New Roman" w:cs="宋体"/>
          <w:b w:val="0"/>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供应商</w:t>
      </w:r>
      <w:r>
        <w:rPr>
          <w:rFonts w:hint="eastAsia" w:ascii="Times New Roman" w:hAnsi="Times New Roman" w:cs="宋体"/>
          <w:b w:val="0"/>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CA及电子签章办理指南》。</w:t>
      </w:r>
      <w:r/>
    </w:p>
    <w:p>
      <w:pPr>
        <w:pStyle w:val="914"/>
        <w:numPr>
          <w:ilvl w:val="0"/>
          <w:numId w:val="0"/>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投标人</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如确定参加投标，按照招标文件规定进行注册、领取CA和办理电子签章（请至泰州市公共资源交易中心服务大厅CA办理窗口办理，电话：0523-86893080，18136281137）</w:t>
      </w:r>
      <w:r/>
    </w:p>
    <w:p>
      <w:pPr>
        <w:pStyle w:val="914"/>
        <w:numPr>
          <w:ilvl w:val="0"/>
          <w:numId w:val="8"/>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lang w:eastAsia="zh-CN"/>
          <w14:textFill>
            <w14:solidFill>
              <w14:schemeClr w14:val="tx1"/>
            </w14:solidFill>
          </w14:textFill>
        </w:rPr>
        <w:t xml:space="preserve">招标文件（</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后缀名为</w:t>
      </w:r>
      <w:r>
        <w:rPr>
          <w:rFonts w:hint="eastAsia" w:ascii="Times New Roman" w:hAnsi="Times New Roman" w:cs="宋体"/>
          <w:b w:val="0"/>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kedt”</w:t>
      </w:r>
      <w:r>
        <w:rPr>
          <w:rFonts w:hint="eastAsia" w:ascii="Times New Roman" w:hAnsi="Times New Roman" w:eastAsia="宋体" w:cs="宋体"/>
          <w:b w:val="0"/>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、供应商操作手册及政府采购客户端工具可通过“苏采云”系统</w:t>
      </w:r>
      <w:r>
        <w:rPr>
          <w:rFonts w:hint="eastAsia" w:ascii="Times New Roman" w:hAnsi="Times New Roman" w:cs="宋体"/>
          <w:b w:val="0"/>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已报名项目</w:t>
      </w:r>
      <w:r>
        <w:rPr>
          <w:rFonts w:hint="eastAsia" w:ascii="Times New Roman" w:hAnsi="Times New Roman" w:eastAsia="宋体" w:cs="宋体"/>
          <w:b w:val="0"/>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报名详情页面内相应链接进行下载。</w:t>
      </w:r>
      <w:r/>
    </w:p>
    <w:p>
      <w:pPr>
        <w:pStyle w:val="914"/>
        <w:numPr>
          <w:ilvl w:val="0"/>
          <w:numId w:val="8"/>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采购代理机构将数据电文形式的</w:t>
      </w:r>
      <w:r>
        <w:rPr>
          <w:rFonts w:hint="eastAsia" w:ascii="Times New Roman" w:hAnsi="Times New Roman" w:eastAsia="宋体" w:cs="宋体"/>
          <w:b w:val="0"/>
          <w:color w:val="000000" w:themeColor="text1"/>
          <w:position w:val="0"/>
          <w:sz w:val="21"/>
          <w:szCs w:val="21"/>
          <w:highlight w:val="none"/>
          <w:lang w:eastAsia="zh-CN"/>
          <w14:textFill>
            <w14:solidFill>
              <w14:schemeClr w14:val="tx1"/>
            </w14:solidFill>
          </w14:textFill>
        </w:rPr>
        <w:t xml:space="preserve">招标文件</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加载至“苏采云”系统，供</w:t>
      </w: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投标人</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下载或者查阅。</w:t>
      </w:r>
      <w:r/>
    </w:p>
    <w:p>
      <w:pPr>
        <w:pStyle w:val="914"/>
        <w:numPr>
          <w:ilvl w:val="0"/>
          <w:numId w:val="8"/>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请潜在投标单位提前安装相应的控件</w:t>
      </w:r>
      <w:r>
        <w:rPr>
          <w:rFonts w:hint="eastAsia" w:ascii="Times New Roman" w:hAnsi="Times New Roman" w:eastAsia="宋体" w:cs="宋体"/>
          <w:b w:val="0"/>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详见《江苏省政府采购管理交易系统</w:t>
      </w:r>
      <w:r>
        <w:rPr>
          <w:rFonts w:hint="eastAsia" w:ascii="Times New Roman" w:hAnsi="Times New Roman" w:eastAsia="宋体" w:cs="宋体"/>
          <w:b w:val="0"/>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苏采云</w:t>
      </w:r>
      <w:r>
        <w:rPr>
          <w:rFonts w:hint="eastAsia" w:ascii="Times New Roman" w:hAnsi="Times New Roman" w:eastAsia="宋体" w:cs="宋体"/>
          <w:b w:val="0"/>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供应商操作手册</w:t>
      </w:r>
      <w:r>
        <w:rPr>
          <w:rFonts w:hint="eastAsia" w:ascii="Times New Roman" w:hAnsi="Times New Roman" w:eastAsia="宋体" w:cs="宋体"/>
          <w:b w:val="0"/>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并使用谷歌浏览器登录“苏采云”系统参与不见面开评标。</w:t>
      </w:r>
      <w:r/>
    </w:p>
    <w:p>
      <w:pPr>
        <w:pStyle w:val="914"/>
        <w:numPr>
          <w:ilvl w:val="0"/>
          <w:numId w:val="8"/>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本项目采用电子化投标，投标人应根据《江苏省政府采购管理交易系统（苏采云）供应商操作手册》（“泰州市政府采购网</w:t>
      </w:r>
      <w:r>
        <w:rPr>
          <w:rFonts w:hint="eastAsia" w:ascii="Times New Roman" w:hAnsi="Times New Roman" w:cs="宋体"/>
          <w:b w:val="0"/>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下载中心”下载）规定，制作、上传电子投标文件（技术支持电话：0523-87633965、0523-86897512；客服QQ</w:t>
      </w:r>
      <w:r>
        <w:rPr>
          <w:rFonts w:hint="eastAsia" w:ascii="Times New Roman" w:hAnsi="Times New Roman" w:eastAsia="宋体" w:cs="宋体"/>
          <w:b w:val="0"/>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709339244、</w:t>
      </w: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客服</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QQ：1810179072）。</w:t>
      </w:r>
      <w:r/>
    </w:p>
    <w:p>
      <w:pPr>
        <w:pStyle w:val="914"/>
        <w:numPr>
          <w:ilvl w:val="0"/>
          <w:numId w:val="0"/>
        </w:numPr>
        <w:ind w:left="0" w:firstLine="422"/>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color w:val="000000" w:themeColor="text1"/>
          <w:position w:val="0"/>
          <w:sz w:val="21"/>
          <w:szCs w:val="21"/>
          <w:highlight w:val="none"/>
          <w14:textFill>
            <w14:solidFill>
              <w14:schemeClr w14:val="tx1"/>
            </w14:solidFill>
          </w14:textFill>
        </w:rPr>
      </w:pPr>
      <w:r>
        <w:rPr>
          <w:rFonts w:hint="eastAsia" w:ascii="Times New Roman" w:hAnsi="Times New Roman" w:eastAsia="宋体" w:cs="宋体"/>
          <w:b/>
          <w:bCs/>
          <w:color w:val="000000" w:themeColor="text1"/>
          <w:position w:val="0"/>
          <w:sz w:val="21"/>
          <w:szCs w:val="21"/>
          <w:highlight w:val="none"/>
          <w14:textFill>
            <w14:solidFill>
              <w14:schemeClr w14:val="tx1"/>
            </w14:solidFill>
          </w14:textFill>
        </w:rPr>
        <w:t xml:space="preserve">注</w:t>
      </w:r>
      <w:r>
        <w:rPr>
          <w:rFonts w:hint="eastAsia" w:ascii="Times New Roman" w:hAnsi="Times New Roman" w:cs="宋体"/>
          <w:b/>
          <w:bCs/>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cs="宋体"/>
          <w:b/>
          <w:bCs/>
          <w:color w:val="000000" w:themeColor="text1"/>
          <w:position w:val="0"/>
          <w:sz w:val="21"/>
          <w:szCs w:val="21"/>
          <w:highlight w:val="none"/>
          <w:lang w:val="en-US" w:eastAsia="zh-CN"/>
          <w14:textFill>
            <w14:solidFill>
              <w14:schemeClr w14:val="tx1"/>
            </w14:solidFill>
          </w14:textFill>
        </w:rPr>
        <w:t xml:space="preserve">若潜在</w:t>
      </w:r>
      <w:r>
        <w:rPr>
          <w:rFonts w:hint="eastAsia" w:ascii="Times New Roman" w:hAnsi="Times New Roman" w:eastAsia="宋体" w:cs="宋体"/>
          <w:b/>
          <w:bCs/>
          <w:color w:val="000000" w:themeColor="text1"/>
          <w:position w:val="0"/>
          <w:sz w:val="21"/>
          <w:szCs w:val="21"/>
          <w:highlight w:val="none"/>
          <w14:textFill>
            <w14:solidFill>
              <w14:schemeClr w14:val="tx1"/>
            </w14:solidFill>
          </w14:textFill>
        </w:rPr>
        <w:t xml:space="preserve">投标人未按上述要求操作，将自行承担所产生的风险。</w:t>
      </w:r>
      <w:r/>
    </w:p>
    <w:p>
      <w:pPr>
        <w:pStyle w:val="881"/>
        <w:numPr>
          <w:ilvl w:val="0"/>
          <w:numId w:val="2"/>
        </w:numPr>
        <w:ind w:left="0" w:firstLine="482"/>
        <w:jc w:val="both"/>
        <w:keepLines/>
        <w:keepNext/>
        <w:pageBreakBefore w:val="0"/>
        <w:spacing w:before="0" w:beforeAutospacing="0" w:after="0" w:afterAutospacing="0" w:line="360" w:lineRule="auto"/>
        <w:widowControl w:val="off"/>
        <w:rPr>
          <w:rFonts w:hint="eastAsia" w:ascii="宋体" w:hAnsi="宋体" w:eastAsia="宋体" w:cs="宋体"/>
          <w:bCs w:val="0"/>
          <w:sz w:val="24"/>
          <w:szCs w:val="24"/>
          <w:lang w:val="en-US" w:bidi="ar-SA"/>
        </w:rPr>
      </w:pPr>
      <w:r/>
      <w:bookmarkStart w:id="17" w:name="四、提交投标文件截止时间、开标时间和地点"/>
      <w:r/>
      <w:bookmarkEnd w:id="17"/>
      <w:r/>
      <w:bookmarkStart w:id="18" w:name="_Toc10918"/>
      <w:r/>
      <w:bookmarkStart w:id="19" w:name="_Toc8560"/>
      <w:r/>
      <w:bookmarkStart w:id="20" w:name="_Toc4670"/>
      <w:r>
        <w:rPr>
          <w:rFonts w:hint="eastAsia" w:ascii="宋体" w:hAnsi="宋体" w:eastAsia="宋体" w:cs="宋体"/>
          <w:bCs w:val="0"/>
          <w:sz w:val="24"/>
          <w:szCs w:val="24"/>
          <w:lang w:val="en-US" w:bidi="ar-SA"/>
        </w:rPr>
        <w:t xml:space="preserve">提交投标文件截止时间、开标时间和地点</w:t>
      </w:r>
      <w:bookmarkEnd w:id="18"/>
      <w:r/>
      <w:bookmarkEnd w:id="19"/>
      <w:r/>
      <w:bookmarkEnd w:id="20"/>
      <w:r/>
      <w:r/>
    </w:p>
    <w:p>
      <w:pPr>
        <w:pStyle w:val="914"/>
        <w:numPr>
          <w:ilvl w:val="0"/>
          <w:numId w:val="9"/>
        </w:numPr>
        <w:ind w:left="0" w:firstLine="422"/>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rPr>
        <w:t xml:space="preserve">提交截止时间及开标时间：</w:t>
      </w:r>
      <w:r>
        <w:rPr>
          <w:rFonts w:hint="eastAsia" w:ascii="Times New Roman" w:hAnsi="Times New Roman" w:cs="Times New Roman"/>
          <w:color w:val="0000ff"/>
          <w:sz w:val="21"/>
          <w:szCs w:val="21"/>
          <w:highlight w:val="none"/>
          <w:u w:val="single"/>
        </w:rPr>
        <w:t xml:space="preserve">202</w:t>
      </w:r>
      <w:r>
        <w:rPr>
          <w:rFonts w:hint="eastAsia" w:ascii="Times New Roman" w:hAnsi="Times New Roman" w:cs="Times New Roman"/>
          <w:color w:val="0000ff"/>
          <w:sz w:val="21"/>
          <w:szCs w:val="21"/>
          <w:highlight w:val="none"/>
          <w:u w:val="single"/>
          <w:lang w:val="en-US" w:eastAsia="zh-CN"/>
        </w:rPr>
        <w:t xml:space="preserve">6</w:t>
      </w:r>
      <w:r>
        <w:rPr>
          <w:rFonts w:hint="eastAsia" w:ascii="Times New Roman" w:hAnsi="Times New Roman" w:cs="Times New Roman"/>
          <w:color w:val="0000ff"/>
          <w:sz w:val="21"/>
          <w:szCs w:val="21"/>
          <w:highlight w:val="none"/>
        </w:rPr>
        <w:t xml:space="preserve">年</w:t>
      </w:r>
      <w:r>
        <w:rPr>
          <w:rFonts w:hint="eastAsia" w:ascii="Times New Roman" w:hAnsi="Times New Roman" w:cs="Times New Roman"/>
          <w:color w:val="0000ff"/>
          <w:sz w:val="21"/>
          <w:szCs w:val="21"/>
          <w:highlight w:val="none"/>
          <w:u w:val="single"/>
        </w:rPr>
        <w:t xml:space="preserve"> </w:t>
      </w:r>
      <w:r>
        <w:rPr>
          <w:rFonts w:hint="eastAsia" w:ascii="Times New Roman" w:hAnsi="Times New Roman" w:cs="Times New Roman"/>
          <w:color w:val="0000ff"/>
          <w:sz w:val="21"/>
          <w:szCs w:val="21"/>
          <w:highlight w:val="none"/>
          <w:u w:val="single"/>
          <w:lang w:val="en-US" w:eastAsia="zh-CN"/>
        </w:rPr>
        <w:t xml:space="preserve"> 05  </w:t>
      </w:r>
      <w:r>
        <w:rPr>
          <w:rFonts w:hint="eastAsia" w:ascii="Times New Roman" w:hAnsi="Times New Roman" w:cs="Times New Roman"/>
          <w:color w:val="0000ff"/>
          <w:sz w:val="21"/>
          <w:szCs w:val="21"/>
          <w:highlight w:val="none"/>
        </w:rPr>
        <w:t xml:space="preserve">月</w:t>
      </w:r>
      <w:r>
        <w:rPr>
          <w:rFonts w:hint="eastAsia" w:ascii="Times New Roman" w:hAnsi="Times New Roman" w:cs="Times New Roman"/>
          <w:color w:val="0000ff"/>
          <w:sz w:val="21"/>
          <w:szCs w:val="21"/>
          <w:highlight w:val="none"/>
          <w:u w:val="single"/>
          <w:lang w:val="en-US" w:eastAsia="zh-CN"/>
        </w:rPr>
        <w:t xml:space="preserve">  19  </w:t>
      </w:r>
      <w:r>
        <w:rPr>
          <w:rFonts w:hint="eastAsia" w:ascii="Times New Roman" w:hAnsi="Times New Roman" w:cs="Times New Roman"/>
          <w:color w:val="0000ff"/>
          <w:sz w:val="21"/>
          <w:szCs w:val="21"/>
          <w:highlight w:val="none"/>
        </w:rPr>
        <w:t xml:space="preserve">日</w:t>
      </w:r>
      <w:r>
        <w:rPr>
          <w:rFonts w:hint="eastAsia" w:ascii="Times New Roman" w:hAnsi="Times New Roman" w:cs="Times New Roman"/>
          <w:color w:val="0000ff"/>
          <w:sz w:val="21"/>
          <w:szCs w:val="21"/>
          <w:highlight w:val="none"/>
          <w:u w:val="single"/>
          <w:lang w:val="en-US" w:eastAsia="zh-CN"/>
        </w:rPr>
        <w:t xml:space="preserve"> </w:t>
      </w:r>
      <w:r>
        <w:rPr>
          <w:rFonts w:hint="eastAsia" w:ascii="Times New Roman" w:hAnsi="Times New Roman" w:cs="Times New Roman"/>
          <w:color w:val="0000ff"/>
          <w:sz w:val="21"/>
          <w:szCs w:val="21"/>
          <w:highlight w:val="none"/>
          <w:u w:val="single"/>
        </w:rPr>
        <w:t xml:space="preserve"> </w:t>
      </w:r>
      <w:r>
        <w:rPr>
          <w:rFonts w:hint="eastAsia" w:ascii="Times New Roman" w:hAnsi="Times New Roman" w:cs="Times New Roman"/>
          <w:color w:val="0000ff"/>
          <w:sz w:val="21"/>
          <w:szCs w:val="21"/>
          <w:highlight w:val="none"/>
          <w:u w:val="single"/>
          <w:lang w:val="en-US" w:eastAsia="zh-CN"/>
        </w:rPr>
        <w:t xml:space="preserve">09 </w:t>
      </w:r>
      <w:r>
        <w:rPr>
          <w:rFonts w:hint="eastAsia" w:ascii="Times New Roman" w:hAnsi="Times New Roman" w:cs="Times New Roman"/>
          <w:color w:val="0000ff"/>
          <w:sz w:val="21"/>
          <w:szCs w:val="21"/>
          <w:highlight w:val="none"/>
          <w:u w:val="single"/>
        </w:rPr>
        <w:t xml:space="preserve"> </w:t>
      </w:r>
      <w:r>
        <w:rPr>
          <w:rFonts w:hint="eastAsia" w:ascii="Times New Roman" w:hAnsi="Times New Roman" w:cs="Times New Roman"/>
          <w:color w:val="0000ff"/>
          <w:sz w:val="21"/>
          <w:szCs w:val="21"/>
          <w:highlight w:val="none"/>
        </w:rPr>
        <w:t xml:space="preserve">时</w:t>
      </w:r>
      <w:r>
        <w:rPr>
          <w:rFonts w:hint="eastAsia" w:ascii="Times New Roman" w:hAnsi="Times New Roman" w:cs="Times New Roman"/>
          <w:color w:val="0000ff"/>
          <w:sz w:val="21"/>
          <w:szCs w:val="21"/>
          <w:highlight w:val="none"/>
          <w:u w:val="single"/>
        </w:rPr>
        <w:t xml:space="preserve"> </w:t>
      </w:r>
      <w:r>
        <w:rPr>
          <w:rFonts w:hint="eastAsia" w:ascii="Times New Roman" w:hAnsi="Times New Roman" w:cs="Times New Roman"/>
          <w:color w:val="0000ff"/>
          <w:sz w:val="21"/>
          <w:szCs w:val="21"/>
          <w:highlight w:val="none"/>
          <w:u w:val="single"/>
          <w:lang w:val="en-US" w:eastAsia="zh-CN"/>
        </w:rPr>
        <w:t xml:space="preserve"> 00 </w:t>
      </w:r>
      <w:r>
        <w:rPr>
          <w:rFonts w:hint="eastAsia" w:ascii="Times New Roman" w:hAnsi="Times New Roman" w:cs="Times New Roman"/>
          <w:color w:val="0000ff"/>
          <w:sz w:val="21"/>
          <w:szCs w:val="21"/>
          <w:highlight w:val="none"/>
          <w:u w:val="single"/>
        </w:rPr>
        <w:t xml:space="preserve"> </w:t>
      </w:r>
      <w:r>
        <w:rPr>
          <w:rFonts w:hint="eastAsia" w:ascii="Times New Roman" w:hAnsi="Times New Roman" w:cs="Times New Roman"/>
          <w:color w:val="0000ff"/>
          <w:sz w:val="21"/>
          <w:szCs w:val="21"/>
          <w:highlight w:val="none"/>
        </w:rPr>
        <w:t xml:space="preserve">分</w:t>
      </w:r>
      <w:r/>
    </w:p>
    <w:p>
      <w:pPr>
        <w:pStyle w:val="914"/>
        <w:numPr>
          <w:ilvl w:val="0"/>
          <w:numId w:val="9"/>
        </w:numPr>
        <w:ind w:left="0" w:firstLine="422"/>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color w:val="auto"/>
          <w:sz w:val="21"/>
          <w:szCs w:val="21"/>
          <w:highlight w:val="none"/>
        </w:rPr>
      </w:pPr>
      <w:r>
        <w:rPr>
          <w:rFonts w:hint="eastAsia" w:ascii="Times New Roman" w:hAnsi="Times New Roman" w:cs="宋体"/>
          <w:b/>
          <w:bCs/>
          <w:color w:val="auto"/>
          <w:sz w:val="21"/>
          <w:szCs w:val="21"/>
          <w:highlight w:val="none"/>
          <w:lang w:val="en-US" w:eastAsia="zh-CN"/>
        </w:rPr>
        <w:t xml:space="preserve">投标文件提交地点（线上提交）：</w:t>
      </w:r>
      <w:r>
        <w:rPr>
          <w:rFonts w:hint="eastAsia" w:ascii="Times New Roman" w:hAnsi="Times New Roman" w:eastAsia="宋体" w:cs="宋体"/>
          <w:color w:val="auto"/>
          <w:sz w:val="21"/>
          <w:szCs w:val="21"/>
          <w:highlight w:val="none"/>
        </w:rPr>
        <w:t xml:space="preserve">将后缀名为</w:t>
      </w:r>
      <w:r>
        <w:rPr>
          <w:rFonts w:hint="eastAsia" w:ascii="Times New Roman" w:hAnsi="Times New Roman" w:cs="宋体"/>
          <w:color w:val="auto"/>
          <w:sz w:val="21"/>
          <w:szCs w:val="21"/>
          <w:highlight w:val="none"/>
          <w:lang w:eastAsia="zh-CN"/>
        </w:rPr>
        <w:t xml:space="preserve">“</w:t>
      </w:r>
      <w:r>
        <w:rPr>
          <w:rFonts w:hint="eastAsia" w:ascii="Times New Roman" w:hAnsi="Times New Roman" w:eastAsia="宋体" w:cs="宋体"/>
          <w:color w:val="auto"/>
          <w:sz w:val="21"/>
          <w:szCs w:val="21"/>
          <w:highlight w:val="none"/>
        </w:rPr>
        <w:t xml:space="preserve">kedt”的投标文件导入政府采购客户端工具--制作投标文件--导出加密的投标文件</w:t>
      </w:r>
      <w:r>
        <w:rPr>
          <w:rFonts w:hint="eastAsia" w:ascii="Times New Roman" w:hAnsi="Times New Roman" w:cs="宋体"/>
          <w:color w:val="auto"/>
          <w:sz w:val="21"/>
          <w:szCs w:val="21"/>
          <w:highlight w:val="none"/>
          <w:lang w:eastAsia="zh-CN"/>
        </w:rPr>
        <w:t xml:space="preserve">（</w:t>
      </w:r>
      <w:r>
        <w:rPr>
          <w:rFonts w:hint="eastAsia" w:ascii="Times New Roman" w:hAnsi="Times New Roman" w:eastAsia="宋体" w:cs="宋体"/>
          <w:color w:val="auto"/>
          <w:sz w:val="21"/>
          <w:szCs w:val="21"/>
          <w:highlight w:val="none"/>
        </w:rPr>
        <w:t xml:space="preserve">后缀名为zip</w:t>
      </w:r>
      <w:r>
        <w:rPr>
          <w:rFonts w:hint="eastAsia" w:ascii="Times New Roman" w:hAnsi="Times New Roman" w:cs="宋体"/>
          <w:color w:val="auto"/>
          <w:sz w:val="21"/>
          <w:szCs w:val="21"/>
          <w:highlight w:val="none"/>
          <w:lang w:eastAsia="zh-CN"/>
        </w:rPr>
        <w:t xml:space="preserve">）</w:t>
      </w:r>
      <w:r>
        <w:rPr>
          <w:rFonts w:hint="eastAsia" w:ascii="Times New Roman" w:hAnsi="Times New Roman" w:eastAsia="宋体" w:cs="宋体"/>
          <w:color w:val="auto"/>
          <w:sz w:val="21"/>
          <w:szCs w:val="21"/>
          <w:highlight w:val="none"/>
        </w:rPr>
        <w:t xml:space="preserve">--通过“苏采云”系统上传投标文件。具体详见《江苏省政府采购管理交易系统</w:t>
      </w:r>
      <w:r>
        <w:rPr>
          <w:rFonts w:hint="eastAsia" w:ascii="Times New Roman" w:hAnsi="Times New Roman" w:cs="宋体"/>
          <w:color w:val="auto"/>
          <w:sz w:val="21"/>
          <w:szCs w:val="21"/>
          <w:highlight w:val="none"/>
          <w:lang w:eastAsia="zh-CN"/>
        </w:rPr>
        <w:t xml:space="preserve">（</w:t>
      </w:r>
      <w:r>
        <w:rPr>
          <w:rFonts w:hint="eastAsia" w:ascii="Times New Roman" w:hAnsi="Times New Roman" w:cs="宋体"/>
          <w:color w:val="auto"/>
          <w:sz w:val="21"/>
          <w:szCs w:val="21"/>
          <w:highlight w:val="none"/>
          <w:lang w:val="en-US" w:eastAsia="zh-CN"/>
        </w:rPr>
        <w:t xml:space="preserve">苏采云</w:t>
      </w:r>
      <w:r>
        <w:rPr>
          <w:rFonts w:hint="eastAsia" w:ascii="Times New Roman" w:hAnsi="Times New Roman" w:cs="宋体"/>
          <w:color w:val="auto"/>
          <w:sz w:val="21"/>
          <w:szCs w:val="21"/>
          <w:highlight w:val="none"/>
          <w:lang w:eastAsia="zh-CN"/>
        </w:rPr>
        <w:t xml:space="preserve">）</w:t>
      </w:r>
      <w:r>
        <w:rPr>
          <w:rFonts w:hint="eastAsia" w:ascii="Times New Roman" w:hAnsi="Times New Roman" w:eastAsia="宋体" w:cs="宋体"/>
          <w:color w:val="auto"/>
          <w:sz w:val="21"/>
          <w:szCs w:val="21"/>
          <w:highlight w:val="none"/>
        </w:rPr>
        <w:t xml:space="preserve">供应商操作手册》。在截止时间后送达及上传至“苏采云”系统的投标文件为无效文件，将被拒收。</w:t>
      </w:r>
      <w:r/>
    </w:p>
    <w:p>
      <w:pPr>
        <w:pStyle w:val="914"/>
        <w:numPr>
          <w:ilvl w:val="0"/>
          <w:numId w:val="9"/>
        </w:numPr>
        <w:ind w:left="0" w:firstLine="422"/>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rPr>
        <w:t xml:space="preserve">开标地点：江苏政府采购“苏采云”系统</w:t>
      </w:r>
      <w:r>
        <w:rPr>
          <w:rFonts w:hint="eastAsia" w:ascii="Times New Roman" w:hAnsi="Times New Roman" w:cs="宋体"/>
          <w:b w:val="0"/>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eastAsia="宋体" w:cs="宋体"/>
          <w:b/>
          <w:bCs/>
          <w:color w:val="auto"/>
          <w:sz w:val="21"/>
          <w:szCs w:val="21"/>
          <w:highlight w:val="none"/>
        </w:rPr>
        <w:t xml:space="preserve">不见面开标大厅</w:t>
      </w:r>
      <w:r/>
    </w:p>
    <w:p>
      <w:pPr>
        <w:pStyle w:val="895"/>
        <w:ind w:left="0" w:right="0" w:firstLine="420"/>
        <w:jc w:val="both"/>
        <w:keepLines w:val="0"/>
        <w:keepNext w:val="0"/>
        <w:pageBreakBefore w:val="0"/>
        <w:spacing w:line="360" w:lineRule="auto"/>
        <w:widowControl w:val="off"/>
        <w:rPr>
          <w:rFonts w:hint="eastAsia" w:ascii="Times New Roman" w:hAnsi="Times New Roman" w:cs="宋体"/>
          <w:sz w:val="21"/>
          <w:szCs w:val="21"/>
          <w:highlight w:val="none"/>
          <w:lang w:eastAsia="zh-CN"/>
        </w:rPr>
      </w:pPr>
      <w:r>
        <w:rPr>
          <w:rFonts w:hint="eastAsia" w:ascii="Times New Roman" w:hAnsi="Times New Roman" w:eastAsia="宋体" w:cs="宋体"/>
          <w:sz w:val="21"/>
          <w:szCs w:val="21"/>
          <w:highlight w:val="none"/>
        </w:rPr>
        <w:t xml:space="preserve">苏采云系统使用稳定谷歌浏览器（100版本以下）或360安全浏览器（极速模式）参与不见面开标</w:t>
      </w:r>
      <w:r>
        <w:rPr>
          <w:rFonts w:hint="eastAsia" w:ascii="Times New Roman" w:hAnsi="Times New Roman" w:cs="宋体"/>
          <w:sz w:val="21"/>
          <w:szCs w:val="21"/>
          <w:highlight w:val="none"/>
          <w:lang w:eastAsia="zh-CN"/>
        </w:rPr>
        <w:t xml:space="preserve">。</w:t>
      </w:r>
      <w:r/>
    </w:p>
    <w:p>
      <w:pPr>
        <w:pStyle w:val="895"/>
        <w:ind w:left="0" w:right="0" w:firstLine="420"/>
        <w:jc w:val="both"/>
        <w:keepLines w:val="0"/>
        <w:keepNext w:val="0"/>
        <w:pageBreakBefore w:val="0"/>
        <w:spacing w:line="360" w:lineRule="auto"/>
        <w:widowControl w:val="off"/>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本项目采用</w:t>
      </w:r>
      <w:r>
        <w:rPr>
          <w:rFonts w:hint="eastAsia" w:ascii="Times New Roman" w:hAnsi="Times New Roman" w:eastAsia="宋体" w:cs="宋体"/>
          <w:b/>
          <w:bCs/>
          <w:sz w:val="21"/>
          <w:szCs w:val="21"/>
          <w:highlight w:val="none"/>
        </w:rPr>
        <w:t xml:space="preserve">远程不见面交易</w:t>
      </w:r>
      <w:r>
        <w:rPr>
          <w:rFonts w:hint="eastAsia" w:ascii="Times New Roman" w:hAnsi="Times New Roman" w:eastAsia="宋体" w:cs="宋体"/>
          <w:sz w:val="21"/>
          <w:szCs w:val="21"/>
          <w:highlight w:val="none"/>
        </w:rPr>
        <w:t xml:space="preserve">模式，通过不见面交易系统及相应的配套硬件设备（摄像头、话筒、麦克风等）完成远程解密、开标现场异议及回复、开标唱标等交互环节。</w:t>
      </w:r>
      <w:r/>
    </w:p>
    <w:p>
      <w:pPr>
        <w:pStyle w:val="881"/>
        <w:numPr>
          <w:ilvl w:val="0"/>
          <w:numId w:val="2"/>
        </w:numPr>
        <w:ind w:left="0" w:firstLine="482"/>
        <w:jc w:val="both"/>
        <w:keepLines/>
        <w:keepNext/>
        <w:pageBreakBefore w:val="0"/>
        <w:spacing w:before="0" w:beforeAutospacing="0" w:after="0" w:afterAutospacing="0" w:line="360" w:lineRule="auto"/>
        <w:widowControl w:val="off"/>
        <w:rPr>
          <w:rFonts w:hint="eastAsia" w:ascii="宋体" w:hAnsi="宋体" w:eastAsia="宋体" w:cs="宋体"/>
          <w:bCs w:val="0"/>
          <w:sz w:val="24"/>
          <w:szCs w:val="24"/>
          <w:lang w:val="en-US" w:bidi="ar-SA"/>
        </w:rPr>
      </w:pPr>
      <w:r/>
      <w:bookmarkStart w:id="21" w:name="_Toc25103"/>
      <w:r/>
      <w:bookmarkStart w:id="22" w:name="_Toc23823"/>
      <w:r/>
      <w:bookmarkStart w:id="23" w:name="_Toc28186"/>
      <w:r>
        <w:rPr>
          <w:rFonts w:hint="eastAsia" w:ascii="宋体" w:hAnsi="宋体" w:eastAsia="宋体" w:cs="宋体"/>
          <w:bCs w:val="0"/>
          <w:sz w:val="24"/>
          <w:szCs w:val="24"/>
          <w:lang w:val="en-US" w:bidi="ar-SA"/>
        </w:rPr>
        <w:t xml:space="preserve">公告期限</w:t>
      </w:r>
      <w:bookmarkEnd w:id="21"/>
      <w:r/>
      <w:bookmarkEnd w:id="22"/>
      <w:r/>
      <w:bookmarkEnd w:id="23"/>
      <w:r/>
      <w:r/>
    </w:p>
    <w:p>
      <w:pPr>
        <w:pStyle w:val="895"/>
        <w:ind w:left="0" w:right="0" w:firstLine="420"/>
        <w:jc w:val="both"/>
        <w:keepLines w:val="0"/>
        <w:keepNext w:val="0"/>
        <w:pageBreakBefore w:val="0"/>
        <w:spacing w:line="360" w:lineRule="auto"/>
        <w:widowControl w:val="off"/>
        <w:rPr>
          <w:rFonts w:hint="eastAsia" w:ascii="Times New Roman" w:hAnsi="Times New Roman" w:eastAsia="宋体" w:cs="宋体"/>
          <w:color w:val="auto"/>
          <w:sz w:val="21"/>
          <w:szCs w:val="21"/>
          <w:highlight w:val="none"/>
          <w:lang w:val="en-US" w:eastAsia="zh-CN" w:bidi="ar-SA"/>
        </w:rPr>
      </w:pPr>
      <w:r>
        <w:rPr>
          <w:rFonts w:hint="eastAsia" w:ascii="Times New Roman" w:hAnsi="Times New Roman" w:eastAsia="宋体" w:cs="宋体"/>
          <w:color w:val="auto"/>
          <w:sz w:val="21"/>
          <w:szCs w:val="21"/>
          <w:highlight w:val="none"/>
          <w:lang w:val="en-US" w:eastAsia="zh-CN" w:bidi="ar-SA"/>
        </w:rPr>
        <w:t xml:space="preserve">自本公告发布之日起5个工作日。</w:t>
      </w:r>
      <w:r/>
    </w:p>
    <w:p>
      <w:pPr>
        <w:pStyle w:val="881"/>
        <w:numPr>
          <w:ilvl w:val="0"/>
          <w:numId w:val="2"/>
        </w:numPr>
        <w:ind w:left="0" w:firstLine="482"/>
        <w:jc w:val="both"/>
        <w:keepLines/>
        <w:keepNext/>
        <w:pageBreakBefore w:val="0"/>
        <w:spacing w:before="0" w:beforeAutospacing="0" w:after="0" w:afterAutospacing="0" w:line="360" w:lineRule="auto"/>
        <w:widowControl w:val="off"/>
        <w:rPr>
          <w:rFonts w:hint="eastAsia" w:ascii="宋体" w:hAnsi="宋体" w:eastAsia="宋体" w:cs="宋体"/>
          <w:bCs w:val="0"/>
          <w:sz w:val="24"/>
          <w:szCs w:val="24"/>
          <w:lang w:val="en-US" w:bidi="ar-SA"/>
        </w:rPr>
      </w:pPr>
      <w:r/>
      <w:bookmarkStart w:id="24" w:name="六、其他补充事宜"/>
      <w:r/>
      <w:bookmarkEnd w:id="24"/>
      <w:r/>
      <w:bookmarkStart w:id="25" w:name="_Toc4888"/>
      <w:r/>
      <w:bookmarkStart w:id="26" w:name="_Toc15804"/>
      <w:r/>
      <w:bookmarkStart w:id="27" w:name="_Toc1372"/>
      <w:r>
        <w:rPr>
          <w:rFonts w:hint="eastAsia" w:ascii="宋体" w:hAnsi="宋体" w:eastAsia="宋体" w:cs="宋体"/>
          <w:bCs w:val="0"/>
          <w:sz w:val="24"/>
          <w:szCs w:val="24"/>
          <w:lang w:val="en-US" w:bidi="ar-SA"/>
        </w:rPr>
        <w:t xml:space="preserve">其他补充事宜</w:t>
      </w:r>
      <w:bookmarkEnd w:id="25"/>
      <w:r/>
      <w:bookmarkEnd w:id="26"/>
      <w:r/>
      <w:bookmarkEnd w:id="27"/>
      <w:r/>
      <w:r/>
    </w:p>
    <w:p>
      <w:pPr>
        <w:pStyle w:val="914"/>
        <w:numPr>
          <w:ilvl w:val="0"/>
          <w:numId w:val="10"/>
        </w:numPr>
        <w:ind w:left="0" w:firstLine="420"/>
        <w:jc w:val="both"/>
        <w:pageBreakBefore w:val="0"/>
        <w:spacing w:before="0" w:beforeAutospacing="0" w:after="0" w:afterAutospacing="0" w:line="360" w:lineRule="auto"/>
        <w:shd w:val="clear" w:color="auto" w:fill="ffff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现场踏勘：采购人不统一组织现场查勘和答疑，</w:t>
      </w:r>
      <w:r>
        <w:rPr>
          <w:rFonts w:hint="eastAsia" w:ascii="Times New Roman" w:hAnsi="Times New Roman" w:cs="宋体"/>
          <w:color w:val="auto"/>
          <w:sz w:val="21"/>
          <w:szCs w:val="21"/>
          <w:highlight w:val="none"/>
          <w:lang w:val="en-US" w:eastAsia="zh-CN"/>
        </w:rPr>
        <w:t xml:space="preserve">投标人</w:t>
      </w:r>
      <w:r>
        <w:rPr>
          <w:rFonts w:hint="eastAsia" w:ascii="Times New Roman" w:hAnsi="Times New Roman" w:eastAsia="宋体" w:cs="宋体"/>
          <w:color w:val="auto"/>
          <w:sz w:val="21"/>
          <w:szCs w:val="21"/>
          <w:highlight w:val="none"/>
        </w:rPr>
        <w:t xml:space="preserve">可自行联系</w:t>
      </w:r>
      <w:r>
        <w:rPr>
          <w:rFonts w:hint="eastAsia" w:ascii="Times New Roman" w:hAnsi="Times New Roman" w:cs="宋体"/>
          <w:color w:val="auto"/>
          <w:sz w:val="21"/>
          <w:szCs w:val="21"/>
          <w:highlight w:val="none"/>
          <w:lang w:val="en-US" w:eastAsia="zh-CN"/>
        </w:rPr>
        <w:t xml:space="preserve">采购人</w:t>
      </w:r>
      <w:r>
        <w:rPr>
          <w:rFonts w:hint="eastAsia" w:ascii="Times New Roman" w:hAnsi="Times New Roman" w:eastAsia="宋体" w:cs="宋体"/>
          <w:color w:val="auto"/>
          <w:sz w:val="21"/>
          <w:szCs w:val="21"/>
          <w:highlight w:val="none"/>
        </w:rPr>
        <w:t xml:space="preserve">查勘和答疑。</w:t>
      </w:r>
      <w:r/>
    </w:p>
    <w:p>
      <w:pPr>
        <w:pStyle w:val="914"/>
        <w:numPr>
          <w:ilvl w:val="0"/>
          <w:numId w:val="10"/>
        </w:numPr>
        <w:ind w:left="0" w:firstLine="420"/>
        <w:jc w:val="both"/>
        <w:pageBreakBefore w:val="0"/>
        <w:spacing w:before="0" w:beforeAutospacing="0" w:after="0" w:afterAutospacing="0" w:line="360" w:lineRule="auto"/>
        <w:shd w:val="clear" w:color="auto" w:fill="ffffff"/>
        <w:rPr>
          <w:rFonts w:hint="eastAsia" w:ascii="Times New Roman" w:hAnsi="Times New Roman" w:eastAsia="宋体" w:cs="宋体"/>
          <w:color w:val="auto"/>
          <w:sz w:val="21"/>
          <w:szCs w:val="21"/>
          <w:highlight w:val="none"/>
        </w:rPr>
      </w:pPr>
      <w:r>
        <w:rPr>
          <w:rFonts w:hint="eastAsia" w:ascii="Times New Roman" w:hAnsi="Times New Roman" w:cs="宋体"/>
          <w:color w:val="auto"/>
          <w:sz w:val="21"/>
          <w:szCs w:val="21"/>
          <w:highlight w:val="none"/>
          <w:lang w:val="en-US" w:eastAsia="zh-CN"/>
        </w:rPr>
        <w:t xml:space="preserve">投标保证金：</w:t>
      </w:r>
      <w:r>
        <w:rPr>
          <w:rFonts w:hint="eastAsia" w:ascii="Times New Roman" w:hAnsi="Times New Roman" w:eastAsia="宋体" w:cs="宋体"/>
          <w:color w:val="auto"/>
          <w:sz w:val="21"/>
          <w:szCs w:val="21"/>
          <w:highlight w:val="none"/>
        </w:rPr>
        <w:t xml:space="preserve">本项目无需缴纳</w:t>
      </w:r>
      <w:r>
        <w:rPr>
          <w:rFonts w:hint="eastAsia" w:ascii="Times New Roman" w:hAnsi="Times New Roman" w:eastAsia="宋体" w:cs="宋体"/>
          <w:color w:val="auto"/>
          <w:sz w:val="21"/>
          <w:szCs w:val="21"/>
          <w:highlight w:val="none"/>
          <w:lang w:val="en-US"/>
        </w:rPr>
        <w:t xml:space="preserve">投标</w:t>
      </w:r>
      <w:r>
        <w:rPr>
          <w:rFonts w:hint="eastAsia" w:ascii="Times New Roman" w:hAnsi="Times New Roman" w:eastAsia="宋体" w:cs="宋体"/>
          <w:color w:val="auto"/>
          <w:sz w:val="21"/>
          <w:szCs w:val="21"/>
          <w:highlight w:val="none"/>
        </w:rPr>
        <w:t xml:space="preserve">保证金。</w:t>
      </w:r>
      <w:r/>
    </w:p>
    <w:p>
      <w:pPr>
        <w:rPr>
          <w:rFonts w:hint="eastAsia" w:ascii="宋体" w:hAnsi="宋体" w:eastAsia="宋体" w:cs="宋体"/>
          <w:bCs w:val="0"/>
          <w:sz w:val="24"/>
          <w:szCs w:val="24"/>
          <w:lang w:val="en-US" w:bidi="ar-SA"/>
        </w:rPr>
      </w:pPr>
      <w:r/>
      <w:bookmarkStart w:id="28" w:name="_Toc26122"/>
      <w:r/>
      <w:bookmarkStart w:id="29" w:name="_Toc12647"/>
      <w:r/>
      <w:bookmarkStart w:id="30" w:name="_Toc23549"/>
      <w:r>
        <w:rPr>
          <w:rFonts w:hint="eastAsia" w:ascii="宋体" w:hAnsi="宋体" w:eastAsia="宋体" w:cs="宋体"/>
          <w:bCs w:val="0"/>
          <w:sz w:val="24"/>
          <w:szCs w:val="24"/>
          <w:lang w:val="en-US" w:bidi="ar-SA"/>
        </w:rPr>
        <w:br w:type="page" w:clear="all"/>
      </w:r>
      <w:r/>
    </w:p>
    <w:p>
      <w:pPr>
        <w:pStyle w:val="881"/>
        <w:numPr>
          <w:ilvl w:val="0"/>
          <w:numId w:val="2"/>
        </w:numPr>
        <w:ind w:left="0" w:firstLine="482"/>
        <w:jc w:val="both"/>
        <w:keepLines/>
        <w:keepNext/>
        <w:pageBreakBefore w:val="0"/>
        <w:spacing w:before="0" w:beforeAutospacing="0" w:after="0" w:afterAutospacing="0" w:line="360" w:lineRule="auto"/>
        <w:widowControl w:val="off"/>
        <w:rPr>
          <w:rFonts w:hint="eastAsia" w:ascii="宋体" w:hAnsi="宋体" w:eastAsia="宋体" w:cs="宋体"/>
          <w:bCs w:val="0"/>
          <w:sz w:val="24"/>
          <w:szCs w:val="24"/>
          <w:lang w:val="en-US" w:bidi="ar-SA"/>
        </w:rPr>
      </w:pPr>
      <w:r>
        <w:rPr>
          <w:rFonts w:hint="eastAsia" w:ascii="宋体" w:hAnsi="宋体" w:eastAsia="宋体" w:cs="宋体"/>
          <w:bCs w:val="0"/>
          <w:sz w:val="24"/>
          <w:szCs w:val="24"/>
          <w:lang w:val="en-US" w:bidi="ar-SA"/>
        </w:rPr>
        <w:t xml:space="preserve">对本次招标提出询问，请按以下方式联系。</w:t>
      </w:r>
      <w:bookmarkEnd w:id="28"/>
      <w:r/>
      <w:bookmarkEnd w:id="29"/>
      <w:r/>
      <w:bookmarkEnd w:id="30"/>
      <w:r/>
      <w:r/>
    </w:p>
    <w:p>
      <w:pPr>
        <w:pStyle w:val="914"/>
        <w:numPr>
          <w:ilvl w:val="0"/>
          <w:numId w:val="11"/>
        </w:numPr>
        <w:ind w:firstLine="422"/>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color w:val="auto"/>
          <w:sz w:val="21"/>
          <w:szCs w:val="21"/>
          <w:highlight w:val="none"/>
          <w:lang w:val="en-US" w:eastAsia="zh-CN"/>
        </w:rPr>
      </w:pPr>
      <w:r>
        <w:rPr>
          <w:rFonts w:hint="eastAsia" w:ascii="Times New Roman" w:hAnsi="Times New Roman" w:eastAsia="宋体" w:cs="宋体"/>
          <w:b/>
          <w:bCs/>
          <w:color w:val="auto"/>
          <w:sz w:val="21"/>
          <w:szCs w:val="21"/>
          <w:highlight w:val="none"/>
          <w:lang w:val="en-US" w:eastAsia="zh-CN"/>
        </w:rPr>
        <w:t xml:space="preserve">采购人信息</w:t>
      </w:r>
      <w:r/>
    </w:p>
    <w:p>
      <w:pPr>
        <w:pStyle w:val="914"/>
        <w:numPr>
          <w:ilvl w:val="0"/>
          <w:numId w:val="0"/>
        </w:numPr>
        <w:contextualSpacing w:val="0"/>
        <w:ind w:left="0" w:firstLine="420"/>
        <w:jc w:val="both"/>
        <w:keepLines w:val="0"/>
        <w:keepNext w:val="0"/>
        <w:pageBreakBefore w:val="0"/>
        <w:spacing w:before="0" w:beforeAutospacing="0" w:after="0" w:afterAutospacing="0" w:line="360" w:lineRule="auto"/>
        <w:shd w:val="clear" w:color="auto" w:fill="ffffff"/>
        <w:widowControl/>
        <w:rPr>
          <w:rFonts w:hint="eastAsia"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suppressLineNumbers w:val="0"/>
      </w:pPr>
      <w:r>
        <w:rPr>
          <w:rFonts w:hint="eastAsia"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 xml:space="preserve">单位名称：泰州市姜堰区教师发展中心</w:t>
      </w:r>
      <w:r/>
    </w:p>
    <w:p>
      <w:pPr>
        <w:pStyle w:val="914"/>
        <w:numPr>
          <w:ilvl w:val="0"/>
          <w:numId w:val="0"/>
        </w:numPr>
        <w:contextualSpacing w:val="0"/>
        <w:ind w:left="0" w:firstLine="420"/>
        <w:jc w:val="both"/>
        <w:keepLines w:val="0"/>
        <w:keepNext w:val="0"/>
        <w:pageBreakBefore w:val="0"/>
        <w:spacing w:before="0" w:beforeAutospacing="0" w:after="0" w:afterAutospacing="0" w:line="360" w:lineRule="auto"/>
        <w:shd w:val="clear" w:color="auto" w:fill="ffffff"/>
        <w:widowControl/>
        <w:rPr>
          <w:rFonts w:hint="default" w:ascii="Times New Roman" w:hAnsi="Times New Roman" w:eastAsia="宋体" w:cs="Times New Roman"/>
          <w:b w:val="0"/>
          <w:bCs w:val="0"/>
          <w:color w:val="000000" w:themeColor="text1"/>
          <w:sz w:val="21"/>
          <w:szCs w:val="21"/>
          <w:highlight w:val="none"/>
          <w:lang w:val="en-US"/>
          <w14:textFill>
            <w14:solidFill>
              <w14:schemeClr w14:val="tx1"/>
            </w14:solidFill>
          </w14:textFill>
        </w:rPr>
        <w:suppressLineNumbers w:val="0"/>
      </w:pPr>
      <w:r>
        <w:rPr>
          <w:rFonts w:hint="eastAsia"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 xml:space="preserve">单位地址：</w:t>
      </w:r>
      <w:r>
        <w:rPr>
          <w:rFonts w:hint="eastAsia" w:ascii="Times New Roman" w:hAnsi="Times New Roman" w:cs="Times New Roman"/>
          <w:b w:val="0"/>
          <w:bCs w:val="0"/>
          <w:color w:val="000000" w:themeColor="text1"/>
          <w:sz w:val="21"/>
          <w:szCs w:val="21"/>
          <w:highlight w:val="none"/>
          <w:lang w:val="en-US" w:eastAsia="zh-CN"/>
          <w14:textFill>
            <w14:solidFill>
              <w14:schemeClr w14:val="tx1"/>
            </w14:solidFill>
          </w14:textFill>
        </w:rPr>
        <w:t xml:space="preserve">江苏省</w:t>
      </w:r>
      <w:r>
        <w:rPr>
          <w:rFonts w:hint="eastAsia"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 xml:space="preserve">泰州市姜堰区</w:t>
      </w:r>
      <w:r>
        <w:rPr>
          <w:rFonts w:hint="eastAsia" w:ascii="Times New Roman" w:hAnsi="Times New Roman" w:cs="Times New Roman"/>
          <w:b w:val="0"/>
          <w:bCs w:val="0"/>
          <w:color w:val="000000" w:themeColor="text1"/>
          <w:sz w:val="21"/>
          <w:szCs w:val="21"/>
          <w:highlight w:val="none"/>
          <w:lang w:val="en-US" w:eastAsia="zh-CN"/>
          <w14:textFill>
            <w14:solidFill>
              <w14:schemeClr w14:val="tx1"/>
            </w14:solidFill>
          </w14:textFill>
        </w:rPr>
        <w:t xml:space="preserve">上海路88号</w:t>
      </w:r>
      <w:r/>
    </w:p>
    <w:p>
      <w:pPr>
        <w:pStyle w:val="914"/>
        <w:numPr>
          <w:ilvl w:val="0"/>
          <w:numId w:val="0"/>
        </w:numPr>
        <w:contextualSpacing w:val="0"/>
        <w:ind w:left="0" w:firstLine="420"/>
        <w:jc w:val="both"/>
        <w:keepLines w:val="0"/>
        <w:keepNext w:val="0"/>
        <w:pageBreakBefore w:val="0"/>
        <w:spacing w:before="0" w:beforeAutospacing="0" w:after="0" w:afterAutospacing="0" w:line="360" w:lineRule="auto"/>
        <w:shd w:val="clear" w:color="auto" w:fill="ffffff"/>
        <w:widowControl/>
        <w:rPr>
          <w:rFonts w:hint="default" w:ascii="Times New Roman" w:hAnsi="Times New Roman" w:eastAsia="宋体" w:cs="Times New Roman"/>
          <w:b w:val="0"/>
          <w:bCs w:val="0"/>
          <w:color w:val="000000" w:themeColor="text1"/>
          <w:sz w:val="21"/>
          <w:szCs w:val="21"/>
          <w:highlight w:val="none"/>
          <w:lang w:val="en-US"/>
          <w14:textFill>
            <w14:solidFill>
              <w14:schemeClr w14:val="tx1"/>
            </w14:solidFill>
          </w14:textFill>
        </w:rPr>
        <w:suppressLineNumbers w:val="0"/>
      </w:pPr>
      <w:r>
        <w:rPr>
          <w:rFonts w:hint="eastAsia"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 xml:space="preserve">联系</w:t>
      </w:r>
      <w:r>
        <w:rPr>
          <w:rFonts w:hint="eastAsia" w:ascii="Times New Roman" w:hAnsi="Times New Roman" w:cs="Times New Roman"/>
          <w:b w:val="0"/>
          <w:bCs w:val="0"/>
          <w:color w:val="000000" w:themeColor="text1"/>
          <w:sz w:val="21"/>
          <w:szCs w:val="21"/>
          <w:highlight w:val="none"/>
          <w:lang w:val="en-US" w:eastAsia="zh-CN"/>
          <w14:textFill>
            <w14:solidFill>
              <w14:schemeClr w14:val="tx1"/>
            </w14:solidFill>
          </w14:textFill>
        </w:rPr>
        <w:t xml:space="preserve">方式</w:t>
      </w:r>
      <w:r>
        <w:rPr>
          <w:rFonts w:hint="eastAsia"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 xml:space="preserve">：</w:t>
      </w:r>
      <w:r>
        <w:rPr>
          <w:rFonts w:hint="eastAsia" w:ascii="Times New Roman" w:hAnsi="Times New Roman" w:cs="Times New Roman"/>
          <w:b w:val="0"/>
          <w:bCs w:val="0"/>
          <w:color w:val="000000" w:themeColor="text1"/>
          <w:sz w:val="21"/>
          <w:szCs w:val="21"/>
          <w:highlight w:val="none"/>
          <w:lang w:val="en-US" w:eastAsia="zh-CN"/>
          <w14:textFill>
            <w14:solidFill>
              <w14:schemeClr w14:val="tx1"/>
            </w14:solidFill>
          </w14:textFill>
        </w:rPr>
        <w:t xml:space="preserve">燕先生 0523-88088580</w:t>
      </w:r>
      <w:r/>
    </w:p>
    <w:p>
      <w:pPr>
        <w:pStyle w:val="914"/>
        <w:numPr>
          <w:ilvl w:val="0"/>
          <w:numId w:val="11"/>
        </w:numPr>
        <w:ind w:firstLine="422"/>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color w:val="auto"/>
          <w:sz w:val="21"/>
          <w:szCs w:val="21"/>
          <w:highlight w:val="none"/>
          <w:lang w:val="en-US" w:eastAsia="zh-CN"/>
        </w:rPr>
      </w:pPr>
      <w:r>
        <w:rPr>
          <w:rFonts w:hint="eastAsia" w:ascii="Times New Roman" w:hAnsi="Times New Roman" w:eastAsia="宋体" w:cs="宋体"/>
          <w:b/>
          <w:bCs/>
          <w:color w:val="auto"/>
          <w:sz w:val="21"/>
          <w:szCs w:val="21"/>
          <w:highlight w:val="none"/>
          <w:lang w:val="en-US" w:eastAsia="zh-CN"/>
        </w:rPr>
        <w:t xml:space="preserve">采购代理机构信息</w:t>
      </w:r>
      <w:r/>
    </w:p>
    <w:p>
      <w:pPr>
        <w:pStyle w:val="914"/>
        <w:numPr>
          <w:ilvl w:val="0"/>
          <w:numId w:val="0"/>
        </w:numPr>
        <w:ind w:left="0" w:firstLine="420"/>
        <w:jc w:val="both"/>
        <w:keepLines w:val="0"/>
        <w:keepNext w:val="0"/>
        <w:pageBreakBefore w:val="0"/>
        <w:spacing w:before="0" w:beforeAutospacing="0" w:after="0" w:afterAutospacing="0" w:line="360" w:lineRule="auto"/>
        <w:shd w:val="clear" w:color="auto" w:fill="ffffff"/>
        <w:widowControl/>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 xml:space="preserve">单位名称</w:t>
      </w:r>
      <w:r>
        <w:rPr>
          <w:rFonts w:hint="eastAsia" w:ascii="Times New Roman" w:hAnsi="Times New Roman" w:eastAsia="宋体" w:cs="Times New Roman"/>
          <w:b w:val="0"/>
          <w:bCs w:val="0"/>
          <w:color w:val="000000" w:themeColor="text1"/>
          <w:sz w:val="21"/>
          <w:szCs w:val="21"/>
          <w:highlight w:val="none"/>
          <w14:textFill>
            <w14:solidFill>
              <w14:schemeClr w14:val="tx1"/>
            </w14:solidFill>
          </w14:textFill>
        </w:rPr>
        <w:t xml:space="preserve">：</w:t>
      </w:r>
      <w:r>
        <w:rPr>
          <w:rFonts w:hint="eastAsia" w:ascii="Times New Roman" w:hAnsi="Times New Roman" w:cs="Times New Roman"/>
          <w:b w:val="0"/>
          <w:bCs w:val="0"/>
          <w:color w:val="000000" w:themeColor="text1"/>
          <w:sz w:val="21"/>
          <w:szCs w:val="21"/>
          <w:highlight w:val="none"/>
          <w:lang w:val="en-US" w:eastAsia="zh-CN"/>
          <w14:textFill>
            <w14:solidFill>
              <w14:schemeClr w14:val="tx1"/>
            </w14:solidFill>
          </w14:textFill>
        </w:rPr>
        <w:t xml:space="preserve">江苏镇江霖宥德项目管理咨询有限公司</w:t>
      </w:r>
      <w:r/>
    </w:p>
    <w:p>
      <w:pPr>
        <w:pStyle w:val="914"/>
        <w:numPr>
          <w:ilvl w:val="0"/>
          <w:numId w:val="0"/>
        </w:numPr>
        <w:ind w:left="0" w:firstLine="420"/>
        <w:jc w:val="both"/>
        <w:keepLines w:val="0"/>
        <w:keepNext w:val="0"/>
        <w:pageBreakBefore w:val="0"/>
        <w:spacing w:before="0" w:beforeAutospacing="0" w:after="0" w:afterAutospacing="0" w:line="360" w:lineRule="auto"/>
        <w:shd w:val="clear" w:color="auto" w:fill="ffffff"/>
        <w:widowControl/>
        <w:rPr>
          <w:rFonts w:hint="eastAsia" w:ascii="Times New Roman" w:hAnsi="Times New Roman" w:eastAsia="宋体" w:cs="Times New Roman"/>
          <w:b w:val="0"/>
          <w:bCs w:val="0"/>
          <w:color w:val="000000" w:themeColor="text1"/>
          <w:sz w:val="21"/>
          <w:szCs w:val="21"/>
          <w:highlight w:val="none"/>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 xml:space="preserve">单位地址</w:t>
      </w:r>
      <w:r>
        <w:rPr>
          <w:rFonts w:hint="eastAsia" w:ascii="Times New Roman" w:hAnsi="Times New Roman" w:eastAsia="宋体" w:cs="Times New Roman"/>
          <w:b w:val="0"/>
          <w:bCs w:val="0"/>
          <w:color w:val="000000" w:themeColor="text1"/>
          <w:sz w:val="21"/>
          <w:szCs w:val="21"/>
          <w:highlight w:val="none"/>
          <w14:textFill>
            <w14:solidFill>
              <w14:schemeClr w14:val="tx1"/>
            </w14:solidFill>
          </w14:textFill>
        </w:rPr>
        <w:t xml:space="preserve">：</w:t>
      </w:r>
      <w:r>
        <w:rPr>
          <w:rFonts w:hint="eastAsia"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 xml:space="preserve">江苏省泰州市</w:t>
      </w:r>
      <w:r>
        <w:rPr>
          <w:rFonts w:hint="eastAsia" w:ascii="Times New Roman" w:hAnsi="Times New Roman" w:eastAsia="宋体" w:cs="Times New Roman"/>
          <w:b w:val="0"/>
          <w:bCs w:val="0"/>
          <w:color w:val="000000" w:themeColor="text1"/>
          <w:sz w:val="21"/>
          <w:szCs w:val="21"/>
          <w:highlight w:val="none"/>
          <w14:textFill>
            <w14:solidFill>
              <w14:schemeClr w14:val="tx1"/>
            </w14:solidFill>
          </w14:textFill>
        </w:rPr>
        <w:t xml:space="preserve">姜堰区马厂路</w:t>
      </w:r>
      <w:r>
        <w:rPr>
          <w:rFonts w:hint="eastAsia" w:ascii="Times New Roman" w:hAnsi="Times New Roman" w:cs="Times New Roman"/>
          <w:b w:val="0"/>
          <w:bCs w:val="0"/>
          <w:color w:val="000000" w:themeColor="text1"/>
          <w:sz w:val="21"/>
          <w:szCs w:val="21"/>
          <w:highlight w:val="none"/>
          <w:lang w:val="en-US" w:eastAsia="zh-CN"/>
          <w14:textFill>
            <w14:solidFill>
              <w14:schemeClr w14:val="tx1"/>
            </w14:solidFill>
          </w14:textFill>
        </w:rPr>
        <w:t xml:space="preserve">568</w:t>
      </w:r>
      <w:r>
        <w:rPr>
          <w:rFonts w:hint="eastAsia" w:ascii="Times New Roman" w:hAnsi="Times New Roman" w:eastAsia="宋体" w:cs="Times New Roman"/>
          <w:b w:val="0"/>
          <w:bCs w:val="0"/>
          <w:color w:val="000000" w:themeColor="text1"/>
          <w:sz w:val="21"/>
          <w:szCs w:val="21"/>
          <w:highlight w:val="none"/>
          <w14:textFill>
            <w14:solidFill>
              <w14:schemeClr w14:val="tx1"/>
            </w14:solidFill>
          </w14:textFill>
        </w:rPr>
        <w:t xml:space="preserve">号</w:t>
      </w:r>
      <w:r/>
    </w:p>
    <w:p>
      <w:pPr>
        <w:pStyle w:val="914"/>
        <w:numPr>
          <w:ilvl w:val="0"/>
          <w:numId w:val="0"/>
        </w:numPr>
        <w:ind w:left="0" w:firstLine="420"/>
        <w:jc w:val="both"/>
        <w:keepLines w:val="0"/>
        <w:keepNext w:val="0"/>
        <w:pageBreakBefore w:val="0"/>
        <w:spacing w:before="0" w:beforeAutospacing="0" w:after="0" w:afterAutospacing="0" w:line="360" w:lineRule="auto"/>
        <w:shd w:val="clear" w:color="auto" w:fill="ffffff"/>
        <w:widowControl/>
        <w:rPr>
          <w:rFonts w:hint="default" w:ascii="Times New Roman" w:hAnsi="Times New Roman" w:cs="Times New Roman"/>
          <w:b w:val="0"/>
          <w:bCs w:val="0"/>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 xml:space="preserve">联系</w:t>
      </w:r>
      <w:r>
        <w:rPr>
          <w:rFonts w:hint="eastAsia" w:ascii="Times New Roman" w:hAnsi="Times New Roman" w:cs="Times New Roman"/>
          <w:b w:val="0"/>
          <w:bCs w:val="0"/>
          <w:color w:val="000000" w:themeColor="text1"/>
          <w:sz w:val="21"/>
          <w:szCs w:val="21"/>
          <w:highlight w:val="none"/>
          <w:lang w:val="en-US" w:eastAsia="zh-CN"/>
          <w14:textFill>
            <w14:solidFill>
              <w14:schemeClr w14:val="tx1"/>
            </w14:solidFill>
          </w14:textFill>
        </w:rPr>
        <w:t xml:space="preserve">方式</w:t>
      </w:r>
      <w:r>
        <w:rPr>
          <w:rFonts w:hint="eastAsia" w:ascii="Times New Roman" w:hAnsi="Times New Roman" w:eastAsia="宋体" w:cs="Times New Roman"/>
          <w:b w:val="0"/>
          <w:bCs w:val="0"/>
          <w:color w:val="000000" w:themeColor="text1"/>
          <w:sz w:val="21"/>
          <w:szCs w:val="21"/>
          <w:highlight w:val="none"/>
          <w14:textFill>
            <w14:solidFill>
              <w14:schemeClr w14:val="tx1"/>
            </w14:solidFill>
          </w14:textFill>
        </w:rPr>
        <w:t xml:space="preserve">：</w:t>
      </w:r>
      <w:r>
        <w:rPr>
          <w:rFonts w:hint="eastAsia" w:ascii="Times New Roman" w:hAnsi="Times New Roman" w:cs="Times New Roman"/>
          <w:b w:val="0"/>
          <w:bCs w:val="0"/>
          <w:color w:val="000000" w:themeColor="text1"/>
          <w:sz w:val="21"/>
          <w:szCs w:val="21"/>
          <w:highlight w:val="none"/>
          <w:lang w:val="en-US" w:eastAsia="zh-CN"/>
          <w14:textFill>
            <w14:solidFill>
              <w14:schemeClr w14:val="tx1"/>
            </w14:solidFill>
          </w14:textFill>
        </w:rPr>
        <w:t xml:space="preserve">陈工 18625290075</w:t>
      </w:r>
      <w:r/>
    </w:p>
    <w:p>
      <w:pPr>
        <w:pStyle w:val="914"/>
        <w:numPr>
          <w:ilvl w:val="0"/>
          <w:numId w:val="11"/>
        </w:numPr>
        <w:ind w:firstLine="422"/>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color w:val="auto"/>
          <w:sz w:val="21"/>
          <w:szCs w:val="21"/>
          <w:highlight w:val="none"/>
          <w:lang w:val="en-US" w:eastAsia="zh-CN"/>
        </w:rPr>
      </w:pPr>
      <w:r>
        <w:rPr>
          <w:rFonts w:hint="eastAsia" w:ascii="Times New Roman" w:hAnsi="Times New Roman" w:eastAsia="宋体" w:cs="宋体"/>
          <w:b/>
          <w:bCs/>
          <w:color w:val="auto"/>
          <w:sz w:val="21"/>
          <w:szCs w:val="21"/>
          <w:highlight w:val="none"/>
          <w:lang w:val="en-US" w:eastAsia="zh-CN"/>
        </w:rPr>
        <w:t xml:space="preserve">项目公平竞争审查工作联系方式</w:t>
      </w:r>
      <w:r/>
    </w:p>
    <w:p>
      <w:pPr>
        <w:pStyle w:val="1115"/>
        <w:ind w:left="0" w:firstLine="459"/>
        <w:keepLines w:val="0"/>
        <w:keepNext w:val="0"/>
        <w:pageBreakBefore w:val="0"/>
        <w:spacing w:beforeAutospacing="0" w:after="0" w:afterAutospacing="0" w:line="360" w:lineRule="auto"/>
        <w:widowControl w:val="off"/>
        <w:rPr>
          <w:rFonts w:hint="eastAsia" w:ascii="Times New Roman" w:hAnsi="Times New Roman" w:eastAsia="宋体" w:cs="宋体"/>
          <w:color w:val="auto"/>
          <w:sz w:val="21"/>
          <w:szCs w:val="21"/>
          <w:highlight w:val="none"/>
          <w:u w:val="single"/>
          <w:lang w:val="en-US" w:eastAsia="zh-CN"/>
        </w:rPr>
      </w:pPr>
      <w:r>
        <w:rPr>
          <w:rFonts w:hint="eastAsia" w:ascii="Times New Roman" w:hAnsi="Times New Roman" w:eastAsia="宋体" w:cs="宋体"/>
          <w:color w:val="auto"/>
          <w:spacing w:val="105"/>
          <w:sz w:val="21"/>
          <w:szCs w:val="21"/>
          <w:highlight w:val="none"/>
          <w:lang w:val="en-US" w:eastAsia="zh-CN"/>
        </w:rPr>
        <w:t xml:space="preserve">联系</w:t>
      </w:r>
      <w:r>
        <w:rPr>
          <w:rFonts w:hint="eastAsia" w:ascii="Times New Roman" w:hAnsi="Times New Roman" w:eastAsia="宋体" w:cs="宋体"/>
          <w:color w:val="auto"/>
          <w:spacing w:val="0"/>
          <w:sz w:val="21"/>
          <w:szCs w:val="21"/>
          <w:highlight w:val="none"/>
          <w:lang w:val="en-US" w:eastAsia="zh-CN"/>
        </w:rPr>
        <w:t xml:space="preserve">人</w:t>
      </w:r>
      <w:r>
        <w:rPr>
          <w:rFonts w:hint="eastAsia" w:ascii="Times New Roman" w:hAnsi="Times New Roman" w:eastAsia="宋体" w:cs="宋体"/>
          <w:color w:val="auto"/>
          <w:sz w:val="21"/>
          <w:szCs w:val="21"/>
          <w:highlight w:val="none"/>
          <w:lang w:eastAsia="zh-CN"/>
        </w:rPr>
        <w:t xml:space="preserve">：</w:t>
      </w:r>
      <w:r>
        <w:rPr>
          <w:rFonts w:hint="eastAsia" w:ascii="Times New Roman" w:hAnsi="Times New Roman" w:cs="Times New Roman"/>
          <w:b w:val="0"/>
          <w:bCs w:val="0"/>
          <w:color w:val="000000" w:themeColor="text1"/>
          <w:sz w:val="21"/>
          <w:szCs w:val="21"/>
          <w:highlight w:val="none"/>
          <w:lang w:val="en-US" w:eastAsia="zh-CN"/>
          <w14:textFill>
            <w14:solidFill>
              <w14:schemeClr w14:val="tx1"/>
            </w14:solidFill>
          </w14:textFill>
        </w:rPr>
        <w:t xml:space="preserve">燕先生</w:t>
      </w:r>
      <w:r/>
    </w:p>
    <w:p>
      <w:pPr>
        <w:pStyle w:val="1115"/>
        <w:ind w:left="0" w:firstLine="459"/>
        <w:keepLines w:val="0"/>
        <w:keepNext w:val="0"/>
        <w:pageBreakBefore w:val="0"/>
        <w:spacing w:beforeAutospacing="0" w:after="0" w:afterAutospacing="0" w:line="360" w:lineRule="auto"/>
        <w:widowControl w:val="off"/>
        <w:rPr>
          <w:rFonts w:hint="default"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联系电话</w:t>
      </w:r>
      <w:r>
        <w:rPr>
          <w:rFonts w:hint="eastAsia" w:ascii="Times New Roman" w:hAnsi="Times New Roman" w:eastAsia="宋体" w:cs="宋体"/>
          <w:color w:val="auto"/>
          <w:sz w:val="21"/>
          <w:szCs w:val="21"/>
          <w:highlight w:val="none"/>
        </w:rPr>
        <w:t xml:space="preserve">：</w:t>
      </w:r>
      <w:r>
        <w:rPr>
          <w:rFonts w:hint="eastAsia" w:ascii="Times New Roman" w:hAnsi="Times New Roman" w:cs="Times New Roman"/>
          <w:b w:val="0"/>
          <w:bCs w:val="0"/>
          <w:color w:val="000000" w:themeColor="text1"/>
          <w:sz w:val="21"/>
          <w:szCs w:val="21"/>
          <w:highlight w:val="none"/>
          <w:lang w:val="en-US" w:eastAsia="zh-CN"/>
          <w14:textFill>
            <w14:solidFill>
              <w14:schemeClr w14:val="tx1"/>
            </w14:solidFill>
          </w14:textFill>
        </w:rPr>
        <w:t xml:space="preserve">0523-88088580</w:t>
      </w:r>
      <w:r/>
    </w:p>
    <w:p>
      <w:pPr>
        <w:rPr>
          <w:rFonts w:hint="eastAsia"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br w:type="page" w:clear="all"/>
      </w:r>
      <w:r/>
    </w:p>
    <w:p>
      <w:pPr>
        <w:ind w:left="0" w:right="0"/>
        <w:keepLines w:val="0"/>
        <w:keepNext w:val="0"/>
        <w:pageBreakBefore w:val="0"/>
        <w:spacing w:line="360" w:lineRule="auto"/>
        <w:rPr>
          <w:rFonts w:hint="eastAsia" w:ascii="Times New Roman" w:hAnsi="Times New Roman" w:eastAsia="宋体" w:cs="宋体"/>
          <w:sz w:val="21"/>
          <w:highlight w:val="none"/>
        </w:rPr>
        <w:sectPr>
          <w:footerReference w:type="default" r:id="rId11"/>
          <w:footnotePr/>
          <w:endnotePr/>
          <w:type w:val="nextPage"/>
          <w:pgSz w:w="11910" w:h="16850" w:orient="portrait"/>
          <w:pgMar w:top="1440" w:right="1080" w:bottom="1440" w:left="1080" w:header="0" w:footer="1231" w:gutter="0"/>
          <w:cols w:num="1" w:sep="0" w:space="720" w:equalWidth="1"/>
          <w:docGrid w:linePitch="360"/>
        </w:sectPr>
      </w:pPr>
      <w:r>
        <w:rPr>
          <w:rFonts w:hint="eastAsia" w:ascii="Times New Roman" w:hAnsi="Times New Roman" w:eastAsia="宋体" w:cs="宋体"/>
          <w:sz w:val="21"/>
          <w:highlight w:val="none"/>
        </w:rPr>
      </w:r>
      <w:r/>
    </w:p>
    <w:p>
      <w:pPr>
        <w:pStyle w:val="880"/>
        <w:numPr>
          <w:ilvl w:val="0"/>
          <w:numId w:val="1"/>
        </w:numPr>
        <w:ind w:left="0" w:right="0"/>
        <w:keepLines w:val="0"/>
        <w:keepNext w:val="0"/>
        <w:pageBreakBefore w:val="0"/>
        <w:spacing w:before="0" w:line="240" w:lineRule="auto"/>
        <w:widowControl w:val="off"/>
        <w:tabs>
          <w:tab w:val="left" w:pos="2227" w:leader="none"/>
        </w:tabs>
        <w:rPr>
          <w:rFonts w:hint="eastAsia" w:ascii="Times New Roman" w:hAnsi="Times New Roman" w:eastAsia="宋体" w:cs="宋体"/>
          <w:b/>
          <w:bCs/>
          <w:sz w:val="30"/>
          <w:szCs w:val="30"/>
          <w:lang w:val="en-US" w:eastAsia="zh-CN"/>
        </w:rPr>
      </w:pPr>
      <w:r/>
      <w:bookmarkStart w:id="31" w:name="第二部分__投标人须知"/>
      <w:r/>
      <w:bookmarkEnd w:id="31"/>
      <w:r/>
      <w:bookmarkStart w:id="32" w:name="_Toc3905"/>
      <w:r/>
      <w:bookmarkStart w:id="33" w:name="_Toc23733"/>
      <w:r/>
      <w:bookmarkStart w:id="34" w:name="_Toc13664"/>
      <w:r>
        <w:rPr>
          <w:rFonts w:hint="eastAsia" w:ascii="Times New Roman" w:hAnsi="Times New Roman" w:eastAsia="宋体" w:cs="宋体"/>
          <w:b/>
          <w:bCs/>
          <w:sz w:val="30"/>
          <w:szCs w:val="30"/>
          <w:lang w:val="en-US" w:eastAsia="zh-CN"/>
        </w:rPr>
        <w:t xml:space="preserve"> </w:t>
      </w:r>
      <w:bookmarkStart w:id="35" w:name="_Toc11948"/>
      <w:r/>
      <w:bookmarkStart w:id="36" w:name="_Toc18982"/>
      <w:r>
        <w:rPr>
          <w:rFonts w:hint="eastAsia" w:ascii="Times New Roman" w:hAnsi="Times New Roman" w:eastAsia="宋体" w:cs="宋体"/>
          <w:b/>
          <w:bCs/>
          <w:sz w:val="30"/>
          <w:szCs w:val="30"/>
          <w:lang w:val="en-US" w:eastAsia="zh-CN"/>
        </w:rPr>
        <w:t xml:space="preserve">投标人须知</w:t>
      </w:r>
      <w:bookmarkEnd w:id="32"/>
      <w:r/>
      <w:bookmarkEnd w:id="33"/>
      <w:r/>
      <w:bookmarkEnd w:id="34"/>
      <w:r/>
      <w:bookmarkEnd w:id="35"/>
      <w:r/>
      <w:bookmarkEnd w:id="36"/>
      <w:r/>
      <w:r/>
    </w:p>
    <w:p>
      <w:pPr>
        <w:pStyle w:val="881"/>
        <w:numPr>
          <w:ilvl w:val="0"/>
          <w:numId w:val="12"/>
        </w:numPr>
        <w:ind w:left="0" w:firstLine="482"/>
        <w:jc w:val="both"/>
        <w:keepLines/>
        <w:keepNext/>
        <w:pageBreakBefore w:val="0"/>
        <w:spacing w:before="0" w:beforeAutospacing="0" w:after="0" w:afterAutospacing="0" w:line="360" w:lineRule="auto"/>
        <w:widowControl w:val="off"/>
        <w:rPr>
          <w:rFonts w:hint="eastAsia" w:ascii="宋体" w:hAnsi="宋体" w:eastAsia="宋体" w:cs="宋体"/>
          <w:bCs w:val="0"/>
          <w:sz w:val="24"/>
          <w:szCs w:val="24"/>
          <w:lang w:val="en-US" w:eastAsia="zh-CN" w:bidi="ar-SA"/>
        </w:rPr>
      </w:pPr>
      <w:r/>
      <w:bookmarkStart w:id="37" w:name="一、总__则"/>
      <w:r/>
      <w:bookmarkEnd w:id="37"/>
      <w:r/>
      <w:bookmarkStart w:id="38" w:name="_Toc28277"/>
      <w:r/>
      <w:bookmarkStart w:id="39" w:name="_Toc9682"/>
      <w:r/>
      <w:bookmarkStart w:id="40" w:name="_Toc4696"/>
      <w:r>
        <w:rPr>
          <w:rFonts w:hint="eastAsia" w:ascii="宋体" w:hAnsi="宋体" w:eastAsia="宋体" w:cs="宋体"/>
          <w:bCs w:val="0"/>
          <w:sz w:val="24"/>
          <w:szCs w:val="24"/>
          <w:lang w:val="en-US" w:eastAsia="zh-CN" w:bidi="ar-SA"/>
        </w:rPr>
        <w:t xml:space="preserve">总则</w:t>
      </w:r>
      <w:bookmarkEnd w:id="38"/>
      <w:r/>
      <w:bookmarkEnd w:id="39"/>
      <w:r/>
      <w:bookmarkEnd w:id="40"/>
      <w:r/>
      <w:r/>
    </w:p>
    <w:p>
      <w:pPr>
        <w:pStyle w:val="882"/>
        <w:numPr>
          <w:ilvl w:val="0"/>
          <w:numId w:val="13"/>
        </w:numPr>
        <w:ind w:left="0" w:right="0" w:firstLine="420"/>
        <w:keepLines w:val="0"/>
        <w:keepNext w:val="0"/>
        <w:pageBreakBefore w:val="0"/>
        <w:spacing w:line="360" w:lineRule="auto"/>
        <w:tabs>
          <w:tab w:val="left" w:pos="1318" w:leader="none"/>
        </w:tabs>
        <w:rPr>
          <w:rFonts w:hint="eastAsia" w:ascii="Times New Roman" w:hAnsi="Times New Roman" w:eastAsia="宋体" w:cs="宋体"/>
          <w:b/>
          <w:sz w:val="21"/>
          <w:szCs w:val="21"/>
          <w:highlight w:val="none"/>
        </w:rPr>
      </w:pPr>
      <w:r/>
      <w:bookmarkStart w:id="41" w:name="1．适用范围"/>
      <w:r/>
      <w:bookmarkEnd w:id="41"/>
      <w:r/>
      <w:bookmarkStart w:id="42" w:name="_Toc4795"/>
      <w:r>
        <w:rPr>
          <w:rFonts w:hint="eastAsia" w:ascii="Times New Roman" w:hAnsi="Times New Roman" w:eastAsia="宋体" w:cs="宋体"/>
          <w:spacing w:val="3"/>
          <w:sz w:val="21"/>
          <w:szCs w:val="21"/>
          <w:highlight w:val="none"/>
        </w:rPr>
        <w:t xml:space="preserve">适用范围</w:t>
      </w:r>
      <w:bookmarkEnd w:id="42"/>
      <w:r/>
      <w:r/>
    </w:p>
    <w:p>
      <w:pPr>
        <w:pStyle w:val="1098"/>
        <w:numPr>
          <w:ilvl w:val="0"/>
          <w:numId w:val="0"/>
        </w:numPr>
        <w:ind w:left="0" w:right="0" w:firstLine="420"/>
        <w:jc w:val="both"/>
        <w:keepLines w:val="0"/>
        <w:keepNext w:val="0"/>
        <w:pageBreakBefore w:val="0"/>
        <w:spacing w:line="360" w:lineRule="auto"/>
        <w:widowControl w:val="off"/>
        <w:tabs>
          <w:tab w:val="left" w:pos="1348" w:leader="none"/>
        </w:tabs>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本招标文件仅适用于</w:t>
      </w:r>
      <w:r>
        <w:rPr>
          <w:rFonts w:hint="eastAsia" w:ascii="Times New Roman" w:hAnsi="Times New Roman" w:cs="宋体"/>
          <w:sz w:val="21"/>
          <w:szCs w:val="21"/>
          <w:highlight w:val="none"/>
          <w:lang w:eastAsia="zh-CN"/>
        </w:rPr>
        <w:t xml:space="preserve">JYZC-2026031教室设备更新项目（午休课桌椅）</w:t>
      </w:r>
      <w:r>
        <w:rPr>
          <w:rFonts w:hint="eastAsia" w:ascii="Times New Roman" w:hAnsi="Times New Roman" w:eastAsia="宋体" w:cs="宋体"/>
          <w:sz w:val="21"/>
          <w:szCs w:val="21"/>
          <w:highlight w:val="none"/>
          <w:lang w:val="en-US"/>
        </w:rPr>
        <w:t xml:space="preserve">。</w:t>
      </w:r>
      <w:r/>
    </w:p>
    <w:p>
      <w:pPr>
        <w:pStyle w:val="882"/>
        <w:numPr>
          <w:ilvl w:val="0"/>
          <w:numId w:val="13"/>
        </w:numPr>
        <w:ind w:left="0" w:right="0" w:firstLine="420"/>
        <w:keepLines w:val="0"/>
        <w:keepNext w:val="0"/>
        <w:pageBreakBefore w:val="0"/>
        <w:spacing w:line="360" w:lineRule="auto"/>
        <w:tabs>
          <w:tab w:val="left" w:pos="1318" w:leader="none"/>
        </w:tabs>
        <w:rPr>
          <w:rFonts w:hint="eastAsia" w:ascii="Times New Roman" w:hAnsi="Times New Roman" w:eastAsia="宋体" w:cs="宋体"/>
          <w:spacing w:val="3"/>
          <w:sz w:val="21"/>
          <w:szCs w:val="21"/>
          <w:highlight w:val="none"/>
        </w:rPr>
      </w:pPr>
      <w:r/>
      <w:bookmarkStart w:id="43" w:name="2．定义"/>
      <w:r/>
      <w:bookmarkEnd w:id="43"/>
      <w:r/>
      <w:bookmarkStart w:id="44" w:name="_Toc12425"/>
      <w:r>
        <w:rPr>
          <w:rFonts w:hint="eastAsia" w:ascii="Times New Roman" w:hAnsi="Times New Roman" w:eastAsia="宋体" w:cs="宋体"/>
          <w:spacing w:val="3"/>
          <w:sz w:val="21"/>
          <w:szCs w:val="21"/>
          <w:highlight w:val="none"/>
        </w:rPr>
        <w:t xml:space="preserve">定义</w:t>
      </w:r>
      <w:bookmarkEnd w:id="44"/>
      <w:r/>
      <w:r/>
    </w:p>
    <w:p>
      <w:pPr>
        <w:pStyle w:val="914"/>
        <w:numPr>
          <w:ilvl w:val="0"/>
          <w:numId w:val="14"/>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采购人：指依法进行采购的国家机关、事业单位、团体组织。</w:t>
      </w:r>
      <w:r/>
    </w:p>
    <w:p>
      <w:pPr>
        <w:pStyle w:val="914"/>
        <w:numPr>
          <w:ilvl w:val="0"/>
          <w:numId w:val="14"/>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供应商、投标人：指向采购人提供货物、工程或服务的法人、其他组织或者自然人，不包括其分公司。</w:t>
      </w:r>
      <w:r/>
    </w:p>
    <w:p>
      <w:pPr>
        <w:pStyle w:val="914"/>
        <w:numPr>
          <w:ilvl w:val="0"/>
          <w:numId w:val="14"/>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采购代理机构：指依法接受采购人委托，从事货物、工程和服务等采购招</w:t>
      </w:r>
      <w:bookmarkStart w:id="174" w:name="_GoBack"/>
      <w:r/>
      <w:bookmarkEnd w:id="174"/>
      <w:r>
        <w:rPr>
          <w:rFonts w:hint="eastAsia" w:ascii="Times New Roman" w:hAnsi="Times New Roman" w:eastAsia="宋体" w:cs="宋体"/>
          <w:b w:val="0"/>
          <w:bCs w:val="0"/>
          <w:color w:val="auto"/>
          <w:sz w:val="21"/>
          <w:szCs w:val="21"/>
          <w:highlight w:val="none"/>
          <w:lang w:val="en-US" w:eastAsia="zh-CN"/>
        </w:rPr>
        <w:t xml:space="preserve">标代理业务的社会中介机构。</w:t>
      </w:r>
      <w:r/>
    </w:p>
    <w:p>
      <w:pPr>
        <w:pStyle w:val="914"/>
        <w:numPr>
          <w:ilvl w:val="0"/>
          <w:numId w:val="14"/>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招标组织方：是</w:t>
      </w:r>
      <w:r>
        <w:rPr>
          <w:rFonts w:hint="eastAsia" w:ascii="Times New Roman" w:hAnsi="Times New Roman" w:cs="宋体"/>
          <w:b w:val="0"/>
          <w:bCs w:val="0"/>
          <w:color w:val="auto"/>
          <w:sz w:val="21"/>
          <w:szCs w:val="21"/>
          <w:highlight w:val="none"/>
          <w:lang w:val="en-US" w:eastAsia="zh-CN"/>
        </w:rPr>
        <w:t xml:space="preserve">采购</w:t>
      </w:r>
      <w:r>
        <w:rPr>
          <w:rFonts w:hint="eastAsia" w:ascii="Times New Roman" w:hAnsi="Times New Roman" w:eastAsia="宋体" w:cs="宋体"/>
          <w:b w:val="0"/>
          <w:bCs w:val="0"/>
          <w:color w:val="auto"/>
          <w:sz w:val="21"/>
          <w:szCs w:val="21"/>
          <w:highlight w:val="none"/>
          <w:lang w:val="en-US" w:eastAsia="zh-CN"/>
        </w:rPr>
        <w:t xml:space="preserve">人及</w:t>
      </w:r>
      <w:r>
        <w:rPr>
          <w:rFonts w:hint="eastAsia" w:ascii="Times New Roman" w:hAnsi="Times New Roman" w:cs="宋体"/>
          <w:b w:val="0"/>
          <w:bCs w:val="0"/>
          <w:color w:val="auto"/>
          <w:sz w:val="21"/>
          <w:szCs w:val="21"/>
          <w:highlight w:val="none"/>
          <w:lang w:val="en-US" w:eastAsia="zh-CN"/>
        </w:rPr>
        <w:t xml:space="preserve">采购</w:t>
      </w:r>
      <w:r>
        <w:rPr>
          <w:rFonts w:hint="eastAsia" w:ascii="Times New Roman" w:hAnsi="Times New Roman" w:eastAsia="宋体" w:cs="宋体"/>
          <w:b w:val="0"/>
          <w:bCs w:val="0"/>
          <w:color w:val="auto"/>
          <w:sz w:val="21"/>
          <w:szCs w:val="21"/>
          <w:highlight w:val="none"/>
          <w:lang w:val="en-US" w:eastAsia="zh-CN"/>
        </w:rPr>
        <w:t xml:space="preserve">代理机构的统称。</w:t>
      </w:r>
      <w:r/>
    </w:p>
    <w:p>
      <w:pPr>
        <w:pStyle w:val="914"/>
        <w:numPr>
          <w:ilvl w:val="0"/>
          <w:numId w:val="14"/>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评标委员会：是指在招标投标和采购活动中，依法由</w:t>
      </w:r>
      <w:r>
        <w:rPr>
          <w:rFonts w:hint="eastAsia" w:ascii="Times New Roman" w:hAnsi="Times New Roman" w:cs="宋体"/>
          <w:b w:val="0"/>
          <w:bCs w:val="0"/>
          <w:color w:val="auto"/>
          <w:sz w:val="21"/>
          <w:szCs w:val="21"/>
          <w:highlight w:val="none"/>
          <w:lang w:val="en-US" w:eastAsia="zh-CN"/>
        </w:rPr>
        <w:t xml:space="preserve">采购</w:t>
      </w:r>
      <w:r>
        <w:rPr>
          <w:rFonts w:hint="eastAsia" w:ascii="Times New Roman" w:hAnsi="Times New Roman" w:eastAsia="宋体" w:cs="宋体"/>
          <w:b w:val="0"/>
          <w:bCs w:val="0"/>
          <w:color w:val="auto"/>
          <w:sz w:val="21"/>
          <w:szCs w:val="21"/>
          <w:highlight w:val="none"/>
          <w:lang w:val="en-US" w:eastAsia="zh-CN"/>
        </w:rPr>
        <w:t xml:space="preserve">人代表和有关技术、经济等方面的专家组建，负责对投标文件进行评审并提出评审意见的临时性权威机构。</w:t>
      </w:r>
      <w:r/>
    </w:p>
    <w:p>
      <w:pPr>
        <w:pStyle w:val="914"/>
        <w:numPr>
          <w:ilvl w:val="0"/>
          <w:numId w:val="14"/>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响应：投标人根据</w:t>
      </w:r>
      <w:r>
        <w:rPr>
          <w:rFonts w:hint="eastAsia" w:ascii="Times New Roman" w:hAnsi="Times New Roman" w:cs="宋体"/>
          <w:b w:val="0"/>
          <w:bCs w:val="0"/>
          <w:color w:val="auto"/>
          <w:sz w:val="21"/>
          <w:szCs w:val="21"/>
          <w:highlight w:val="none"/>
          <w:lang w:val="en-US" w:eastAsia="zh-CN"/>
        </w:rPr>
        <w:t xml:space="preserve">采购</w:t>
      </w:r>
      <w:r>
        <w:rPr>
          <w:rFonts w:hint="eastAsia" w:ascii="Times New Roman" w:hAnsi="Times New Roman" w:eastAsia="宋体" w:cs="宋体"/>
          <w:b w:val="0"/>
          <w:bCs w:val="0"/>
          <w:color w:val="auto"/>
          <w:sz w:val="21"/>
          <w:szCs w:val="21"/>
          <w:highlight w:val="none"/>
          <w:lang w:val="en-US" w:eastAsia="zh-CN"/>
        </w:rPr>
        <w:t xml:space="preserve">人或</w:t>
      </w:r>
      <w:r>
        <w:rPr>
          <w:rFonts w:hint="eastAsia" w:ascii="Times New Roman" w:hAnsi="Times New Roman" w:cs="宋体"/>
          <w:b w:val="0"/>
          <w:bCs w:val="0"/>
          <w:color w:val="auto"/>
          <w:sz w:val="21"/>
          <w:szCs w:val="21"/>
          <w:highlight w:val="none"/>
          <w:lang w:val="en-US" w:eastAsia="zh-CN"/>
        </w:rPr>
        <w:t xml:space="preserve">采购</w:t>
      </w:r>
      <w:r>
        <w:rPr>
          <w:rFonts w:hint="eastAsia" w:ascii="Times New Roman" w:hAnsi="Times New Roman" w:eastAsia="宋体" w:cs="宋体"/>
          <w:b w:val="0"/>
          <w:bCs w:val="0"/>
          <w:color w:val="auto"/>
          <w:sz w:val="21"/>
          <w:szCs w:val="21"/>
          <w:highlight w:val="none"/>
          <w:lang w:val="en-US" w:eastAsia="zh-CN"/>
        </w:rPr>
        <w:t xml:space="preserve">代理机构发售的招标文件，编制投标文件并按规定投标的行为。</w:t>
      </w:r>
      <w:r/>
    </w:p>
    <w:p>
      <w:pPr>
        <w:pStyle w:val="882"/>
        <w:numPr>
          <w:ilvl w:val="0"/>
          <w:numId w:val="13"/>
        </w:numPr>
        <w:ind w:left="0" w:right="0" w:firstLine="420"/>
        <w:keepLines w:val="0"/>
        <w:keepNext w:val="0"/>
        <w:pageBreakBefore w:val="0"/>
        <w:spacing w:line="360" w:lineRule="auto"/>
        <w:tabs>
          <w:tab w:val="left" w:pos="1318" w:leader="none"/>
        </w:tabs>
        <w:rPr>
          <w:rFonts w:hint="eastAsia" w:ascii="Times New Roman" w:hAnsi="Times New Roman" w:eastAsia="宋体" w:cs="宋体"/>
          <w:spacing w:val="3"/>
          <w:sz w:val="21"/>
          <w:szCs w:val="21"/>
          <w:highlight w:val="none"/>
          <w:lang w:val="en-US" w:eastAsia="zh-CN"/>
        </w:rPr>
      </w:pPr>
      <w:r>
        <w:rPr>
          <w:rFonts w:hint="eastAsia" w:ascii="Times New Roman" w:hAnsi="Times New Roman" w:eastAsia="宋体" w:cs="宋体"/>
          <w:spacing w:val="3"/>
          <w:sz w:val="21"/>
          <w:szCs w:val="21"/>
          <w:highlight w:val="none"/>
          <w:lang w:val="en-US" w:eastAsia="zh-CN"/>
        </w:rPr>
        <w:t xml:space="preserve">本次采购方式</w:t>
      </w:r>
      <w:r/>
    </w:p>
    <w:p>
      <w:pPr>
        <w:pStyle w:val="914"/>
        <w:numPr>
          <w:ilvl w:val="0"/>
          <w:numId w:val="15"/>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本项目采购方式：公开招标。</w:t>
      </w:r>
      <w:r/>
    </w:p>
    <w:p>
      <w:pPr>
        <w:pStyle w:val="914"/>
        <w:numPr>
          <w:ilvl w:val="0"/>
          <w:numId w:val="15"/>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本项目资格审查方式：资格后审。</w:t>
      </w:r>
      <w:r/>
    </w:p>
    <w:p>
      <w:pPr>
        <w:pStyle w:val="914"/>
        <w:numPr>
          <w:ilvl w:val="0"/>
          <w:numId w:val="15"/>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本项目确定的中标人数量：1 名。</w:t>
      </w:r>
      <w:r/>
    </w:p>
    <w:p>
      <w:pPr>
        <w:pStyle w:val="914"/>
        <w:numPr>
          <w:ilvl w:val="0"/>
          <w:numId w:val="15"/>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本项目是否接受进口产品：否。</w:t>
      </w:r>
      <w:r/>
    </w:p>
    <w:p>
      <w:pPr>
        <w:pStyle w:val="914"/>
        <w:numPr>
          <w:ilvl w:val="0"/>
          <w:numId w:val="15"/>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本项目不得转包及分包。</w:t>
      </w:r>
      <w:r/>
    </w:p>
    <w:p>
      <w:pPr>
        <w:pStyle w:val="914"/>
        <w:numPr>
          <w:ilvl w:val="0"/>
          <w:numId w:val="15"/>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本项目不接受联合体投标。</w:t>
      </w:r>
      <w:r/>
    </w:p>
    <w:p>
      <w:pPr>
        <w:pStyle w:val="882"/>
        <w:numPr>
          <w:ilvl w:val="0"/>
          <w:numId w:val="13"/>
        </w:numPr>
        <w:ind w:left="0" w:right="0" w:firstLine="420"/>
        <w:keepLines w:val="0"/>
        <w:keepNext w:val="0"/>
        <w:pageBreakBefore w:val="0"/>
        <w:spacing w:line="360" w:lineRule="auto"/>
        <w:tabs>
          <w:tab w:val="left" w:pos="1318" w:leader="none"/>
        </w:tabs>
        <w:rPr>
          <w:rFonts w:hint="eastAsia" w:ascii="Times New Roman" w:hAnsi="Times New Roman" w:eastAsia="宋体" w:cs="宋体"/>
          <w:spacing w:val="3"/>
          <w:sz w:val="21"/>
          <w:szCs w:val="21"/>
          <w:highlight w:val="none"/>
        </w:rPr>
      </w:pPr>
      <w:r/>
      <w:bookmarkStart w:id="45" w:name="4．投标费用"/>
      <w:r/>
      <w:bookmarkEnd w:id="45"/>
      <w:r/>
      <w:bookmarkStart w:id="46" w:name="_Toc9397"/>
      <w:r>
        <w:rPr>
          <w:rFonts w:hint="eastAsia" w:ascii="Times New Roman" w:hAnsi="Times New Roman" w:eastAsia="宋体" w:cs="宋体"/>
          <w:spacing w:val="3"/>
          <w:sz w:val="21"/>
          <w:szCs w:val="21"/>
          <w:highlight w:val="none"/>
        </w:rPr>
        <w:t xml:space="preserve">投标费用</w:t>
      </w:r>
      <w:bookmarkEnd w:id="46"/>
      <w:r/>
      <w:r/>
    </w:p>
    <w:p>
      <w:pPr>
        <w:pStyle w:val="914"/>
        <w:numPr>
          <w:ilvl w:val="0"/>
          <w:numId w:val="16"/>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投标人应自行承担所有与参加投标有关的费用。</w:t>
      </w:r>
      <w:r/>
    </w:p>
    <w:p>
      <w:pPr>
        <w:pStyle w:val="914"/>
        <w:numPr>
          <w:ilvl w:val="0"/>
          <w:numId w:val="16"/>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不论投标的结果如何，招标组织方在任何情况下均无义务和责任承担上述费用。</w:t>
      </w:r>
      <w:r/>
    </w:p>
    <w:p>
      <w:pPr>
        <w:pStyle w:val="914"/>
        <w:numPr>
          <w:ilvl w:val="0"/>
          <w:numId w:val="16"/>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本项目招标代理服务费由中标人支付，招标代理服务费收费参考苏招协</w:t>
      </w:r>
      <w:r>
        <w:rPr>
          <w:rFonts w:hint="eastAsia" w:ascii="Times New Roman" w:hAnsi="Times New Roman" w:cs="宋体"/>
          <w:b w:val="0"/>
          <w:bCs w:val="0"/>
          <w:color w:val="auto"/>
          <w:sz w:val="21"/>
          <w:szCs w:val="21"/>
          <w:highlight w:val="none"/>
          <w:lang w:val="en-US" w:eastAsia="zh-CN"/>
        </w:rPr>
        <w:t xml:space="preserve">〔2022〕2号</w:t>
      </w:r>
      <w:r>
        <w:rPr>
          <w:rFonts w:hint="eastAsia" w:ascii="Times New Roman" w:hAnsi="Times New Roman" w:eastAsia="宋体" w:cs="宋体"/>
          <w:b w:val="0"/>
          <w:bCs w:val="0"/>
          <w:color w:val="auto"/>
          <w:sz w:val="21"/>
          <w:szCs w:val="21"/>
          <w:highlight w:val="none"/>
          <w:lang w:val="en-US" w:eastAsia="zh-CN"/>
        </w:rPr>
        <w:t xml:space="preserve">文件规定的收费标准计取，最终按实际中标价结算，此项费用包含在投标报价中，并不单独立项。由中标单位在领取中标通知书前向</w:t>
      </w:r>
      <w:r>
        <w:rPr>
          <w:rFonts w:hint="eastAsia" w:ascii="Times New Roman" w:hAnsi="Times New Roman" w:cs="宋体"/>
          <w:b w:val="0"/>
          <w:bCs w:val="0"/>
          <w:color w:val="auto"/>
          <w:sz w:val="21"/>
          <w:szCs w:val="21"/>
          <w:highlight w:val="none"/>
          <w:lang w:val="en-US" w:eastAsia="zh-CN"/>
        </w:rPr>
        <w:t xml:space="preserve">采购</w:t>
      </w:r>
      <w:r>
        <w:rPr>
          <w:rFonts w:hint="eastAsia" w:ascii="Times New Roman" w:hAnsi="Times New Roman" w:eastAsia="宋体" w:cs="宋体"/>
          <w:b w:val="0"/>
          <w:bCs w:val="0"/>
          <w:color w:val="auto"/>
          <w:sz w:val="21"/>
          <w:szCs w:val="21"/>
          <w:highlight w:val="none"/>
          <w:lang w:val="en-US" w:eastAsia="zh-CN"/>
        </w:rPr>
        <w:t xml:space="preserve">代理机构一次性付清。请投标人在报价时予以考虑。</w:t>
      </w:r>
      <w:r/>
    </w:p>
    <w:p>
      <w:pPr>
        <w:jc w:val="center"/>
        <w:keepLines w:val="0"/>
        <w:keepNext w:val="0"/>
        <w:pageBreakBefore w:val="0"/>
        <w:spacing w:line="360" w:lineRule="auto"/>
        <w:widowControl w:val="off"/>
        <w:rPr>
          <w:rFonts w:hint="eastAsia" w:ascii="Times New Roman" w:hAnsi="Times New Roman" w:eastAsia="仿宋" w:cs="仿宋"/>
          <w:color w:val="auto"/>
          <w:sz w:val="21"/>
          <w:szCs w:val="21"/>
          <w:lang w:val="en-US" w:eastAsia="zh-CN" w:bidi="ar-SA"/>
        </w:rPr>
      </w:pPr>
      <w:r>
        <w:rPr>
          <w:rFonts w:hint="eastAsia" w:ascii="Times New Roman" w:hAnsi="Times New Roman" w:eastAsia="仿宋" w:cs="仿宋"/>
          <w:color w:val="auto"/>
          <w:sz w:val="21"/>
          <w:szCs w:val="21"/>
          <w:lang w:val="en-US" w:eastAsia="zh-CN" w:bidi="ar-SA"/>
        </w:rPr>
        <w:t xml:space="preserve">《江苏省招标代理服务费的指导意见》苏招协〔2022〕002号招标代理服务收费标准</w:t>
      </w:r>
      <w:r/>
    </w:p>
    <w:tbl>
      <w:tblPr>
        <w:tblStyle w:val="890"/>
        <w:tblW w:w="612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689"/>
        <w:gridCol w:w="1439"/>
      </w:tblGrid>
      <w:tr>
        <w:trPr>
          <w:jc w:val="center"/>
          <w:trHeight w:val="567"/>
        </w:trPr>
        <w:tc>
          <w:tcPr>
            <w:tcBorders>
              <w:top w:val="single" w:color="000000" w:sz="4" w:space="0"/>
              <w:left w:val="single" w:color="000000" w:sz="4" w:space="0"/>
              <w:bottom w:val="single" w:color="000000" w:sz="4" w:space="0"/>
              <w:right w:val="single" w:color="000000" w:sz="4" w:space="0"/>
            </w:tcBorders>
            <w:tcW w:w="4689" w:type="dxa"/>
            <w:vAlign w:val="center"/>
            <w:textDirection w:val="lrTb"/>
            <w:noWrap w:val="false"/>
          </w:tcPr>
          <w:p>
            <w:pPr>
              <w:jc w:val="center"/>
              <w:keepLines w:val="0"/>
              <w:keepNext w:val="0"/>
              <w:widowControl/>
              <w:rPr>
                <w:rFonts w:hint="eastAsia" w:ascii="Times New Roman" w:hAnsi="Times New Roman" w:eastAsia="仿宋" w:cs="仿宋"/>
                <w:b/>
                <w:bCs/>
                <w:i w:val="0"/>
                <w:iCs w:val="0"/>
                <w:color w:val="auto"/>
                <w:sz w:val="21"/>
                <w:szCs w:val="21"/>
                <w:u w:val="none"/>
                <w:lang w:val="en-US" w:eastAsia="zh-CN" w:bidi="ar"/>
              </w:rPr>
              <w:suppressLineNumbers w:val="0"/>
            </w:pPr>
            <w:r>
              <w:rPr>
                <w:rFonts w:hint="eastAsia" w:ascii="Times New Roman" w:hAnsi="Times New Roman" w:eastAsia="仿宋" w:cs="仿宋"/>
                <w:b/>
                <w:bCs/>
                <w:i w:val="0"/>
                <w:iCs w:val="0"/>
                <w:color w:val="auto"/>
                <w:sz w:val="21"/>
                <w:szCs w:val="21"/>
                <w:u w:val="none"/>
                <w:lang w:val="en-US" w:eastAsia="zh-CN" w:bidi="ar"/>
              </w:rPr>
              <w:t xml:space="preserve">中标金额（万元）</w:t>
            </w:r>
            <w:r/>
          </w:p>
        </w:tc>
        <w:tc>
          <w:tcPr>
            <w:tcBorders>
              <w:top w:val="single" w:color="000000" w:sz="4" w:space="0"/>
              <w:left w:val="single" w:color="000000" w:sz="4" w:space="0"/>
              <w:bottom w:val="single" w:color="000000" w:sz="4" w:space="0"/>
              <w:right w:val="single" w:color="000000" w:sz="4" w:space="0"/>
            </w:tcBorders>
            <w:tcW w:w="1439" w:type="dxa"/>
            <w:vAlign w:val="center"/>
            <w:textDirection w:val="lrTb"/>
            <w:noWrap/>
          </w:tcPr>
          <w:p>
            <w:pPr>
              <w:jc w:val="center"/>
              <w:keepLines w:val="0"/>
              <w:keepNext w:val="0"/>
              <w:widowControl/>
              <w:rPr>
                <w:rFonts w:hint="eastAsia" w:ascii="Times New Roman" w:hAnsi="Times New Roman" w:eastAsia="仿宋" w:cs="仿宋"/>
                <w:b/>
                <w:bCs/>
                <w:i w:val="0"/>
                <w:iCs w:val="0"/>
                <w:color w:val="auto"/>
                <w:sz w:val="21"/>
                <w:szCs w:val="21"/>
                <w:u w:val="none"/>
                <w:lang w:val="en-US" w:eastAsia="zh-CN" w:bidi="ar"/>
              </w:rPr>
              <w:suppressLineNumbers w:val="0"/>
            </w:pPr>
            <w:r>
              <w:rPr>
                <w:rFonts w:hint="eastAsia" w:ascii="Times New Roman" w:hAnsi="Times New Roman" w:eastAsia="仿宋" w:cs="仿宋"/>
                <w:b/>
                <w:bCs/>
                <w:i w:val="0"/>
                <w:iCs w:val="0"/>
                <w:color w:val="auto"/>
                <w:sz w:val="21"/>
                <w:szCs w:val="21"/>
                <w:u w:val="none"/>
                <w:lang w:val="en-US" w:eastAsia="zh-CN" w:bidi="ar"/>
              </w:rPr>
              <w:t xml:space="preserve">货物</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4689" w:type="dxa"/>
            <w:vAlign w:val="center"/>
            <w:textDirection w:val="lrTb"/>
            <w:noWrap w:val="false"/>
          </w:tcPr>
          <w:p>
            <w:pPr>
              <w:jc w:val="center"/>
              <w:keepLines w:val="0"/>
              <w:keepNext w:val="0"/>
              <w:widowControl/>
              <w:rPr>
                <w:rFonts w:hint="eastAsia" w:ascii="Times New Roman" w:hAnsi="Times New Roman" w:eastAsia="仿宋" w:cs="仿宋"/>
                <w:i w:val="0"/>
                <w:iCs w:val="0"/>
                <w:color w:val="auto"/>
                <w:sz w:val="21"/>
                <w:szCs w:val="21"/>
                <w:u w:val="none"/>
              </w:rPr>
              <w:suppressLineNumbers w:val="0"/>
            </w:pPr>
            <w:r>
              <w:rPr>
                <w:rFonts w:hint="eastAsia" w:ascii="Times New Roman" w:hAnsi="Times New Roman" w:eastAsia="仿宋" w:cs="仿宋"/>
                <w:i w:val="0"/>
                <w:iCs w:val="0"/>
                <w:color w:val="auto"/>
                <w:sz w:val="21"/>
                <w:szCs w:val="21"/>
                <w:u w:val="none"/>
                <w:lang w:val="en-US" w:eastAsia="zh-CN" w:bidi="ar"/>
              </w:rPr>
              <w:t xml:space="preserve">50万元以下（含50万元）</w:t>
            </w:r>
            <w:r/>
          </w:p>
        </w:tc>
        <w:tc>
          <w:tcPr>
            <w:tcBorders>
              <w:top w:val="single" w:color="000000" w:sz="4" w:space="0"/>
              <w:left w:val="single" w:color="000000" w:sz="4" w:space="0"/>
              <w:bottom w:val="single" w:color="000000" w:sz="4" w:space="0"/>
              <w:right w:val="single" w:color="000000" w:sz="4" w:space="0"/>
            </w:tcBorders>
            <w:tcW w:w="1439" w:type="dxa"/>
            <w:vAlign w:val="center"/>
            <w:textDirection w:val="lrTb"/>
            <w:noWrap/>
          </w:tcPr>
          <w:p>
            <w:pPr>
              <w:jc w:val="center"/>
              <w:keepLines w:val="0"/>
              <w:keepNext w:val="0"/>
              <w:widowControl/>
              <w:rPr>
                <w:rFonts w:hint="eastAsia" w:ascii="Times New Roman" w:hAnsi="Times New Roman" w:eastAsia="仿宋" w:cs="仿宋"/>
                <w:i w:val="0"/>
                <w:iCs w:val="0"/>
                <w:color w:val="auto"/>
                <w:sz w:val="21"/>
                <w:szCs w:val="21"/>
                <w:u w:val="none"/>
              </w:rPr>
              <w:suppressLineNumbers w:val="0"/>
            </w:pPr>
            <w:r>
              <w:rPr>
                <w:rFonts w:hint="eastAsia" w:ascii="Times New Roman" w:hAnsi="Times New Roman" w:eastAsia="仿宋" w:cs="仿宋"/>
                <w:i w:val="0"/>
                <w:iCs w:val="0"/>
                <w:color w:val="auto"/>
                <w:sz w:val="21"/>
                <w:szCs w:val="21"/>
                <w:u w:val="none"/>
                <w:lang w:val="en-US" w:eastAsia="zh-CN" w:bidi="ar"/>
              </w:rPr>
              <w:t xml:space="preserve">1万元</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4689" w:type="dxa"/>
            <w:vAlign w:val="center"/>
            <w:textDirection w:val="lrTb"/>
            <w:noWrap w:val="false"/>
          </w:tcPr>
          <w:p>
            <w:pPr>
              <w:jc w:val="center"/>
              <w:keepLines w:val="0"/>
              <w:keepNext w:val="0"/>
              <w:widowControl/>
              <w:rPr>
                <w:rFonts w:hint="eastAsia" w:ascii="Times New Roman" w:hAnsi="Times New Roman" w:eastAsia="仿宋" w:cs="仿宋"/>
                <w:i w:val="0"/>
                <w:iCs w:val="0"/>
                <w:color w:val="auto"/>
                <w:sz w:val="21"/>
                <w:szCs w:val="21"/>
                <w:u w:val="none"/>
              </w:rPr>
              <w:suppressLineNumbers w:val="0"/>
            </w:pPr>
            <w:r>
              <w:rPr>
                <w:rFonts w:hint="eastAsia" w:ascii="Times New Roman" w:hAnsi="Times New Roman" w:eastAsia="仿宋" w:cs="仿宋"/>
                <w:i w:val="0"/>
                <w:iCs w:val="0"/>
                <w:color w:val="auto"/>
                <w:sz w:val="21"/>
                <w:szCs w:val="21"/>
                <w:u w:val="none"/>
                <w:lang w:val="en-US" w:eastAsia="zh-CN" w:bidi="ar"/>
              </w:rPr>
              <w:t xml:space="preserve">50万元 - 400万元（含400万元）</w:t>
            </w:r>
            <w:r/>
          </w:p>
        </w:tc>
        <w:tc>
          <w:tcPr>
            <w:tcBorders>
              <w:top w:val="single" w:color="000000" w:sz="4" w:space="0"/>
              <w:left w:val="single" w:color="000000" w:sz="4" w:space="0"/>
              <w:bottom w:val="single" w:color="000000" w:sz="4" w:space="0"/>
              <w:right w:val="single" w:color="000000" w:sz="4" w:space="0"/>
            </w:tcBorders>
            <w:tcW w:w="1439" w:type="dxa"/>
            <w:vAlign w:val="center"/>
            <w:textDirection w:val="lrTb"/>
            <w:noWrap/>
          </w:tcPr>
          <w:p>
            <w:pPr>
              <w:jc w:val="center"/>
              <w:keepLines w:val="0"/>
              <w:keepNext w:val="0"/>
              <w:widowControl/>
              <w:rPr>
                <w:rFonts w:hint="eastAsia" w:ascii="Times New Roman" w:hAnsi="Times New Roman" w:eastAsia="仿宋" w:cs="仿宋"/>
                <w:i w:val="0"/>
                <w:iCs w:val="0"/>
                <w:color w:val="auto"/>
                <w:sz w:val="21"/>
                <w:szCs w:val="21"/>
                <w:u w:val="none"/>
              </w:rPr>
              <w:suppressLineNumbers w:val="0"/>
            </w:pPr>
            <w:r>
              <w:rPr>
                <w:rFonts w:hint="eastAsia" w:ascii="Times New Roman" w:hAnsi="Times New Roman" w:eastAsia="仿宋" w:cs="仿宋"/>
                <w:i w:val="0"/>
                <w:iCs w:val="0"/>
                <w:color w:val="auto"/>
                <w:sz w:val="21"/>
                <w:szCs w:val="21"/>
                <w:u w:val="none"/>
                <w:lang w:val="en-US" w:eastAsia="zh-CN" w:bidi="ar"/>
              </w:rPr>
              <w:t xml:space="preserve">1.50%</w:t>
            </w:r>
            <w:r/>
          </w:p>
        </w:tc>
      </w:tr>
    </w:tbl>
    <w:p>
      <w:pPr>
        <w:rPr>
          <w:rFonts w:hint="eastAsia" w:ascii="宋体" w:hAnsi="宋体" w:eastAsia="宋体" w:cs="宋体"/>
          <w:bCs w:val="0"/>
          <w:color w:val="auto"/>
          <w:sz w:val="24"/>
          <w:szCs w:val="24"/>
          <w:lang w:val="en-US" w:eastAsia="zh-CN" w:bidi="ar-SA"/>
        </w:rPr>
      </w:pPr>
      <w:r/>
      <w:bookmarkStart w:id="47" w:name="5．政策功能"/>
      <w:r/>
      <w:bookmarkEnd w:id="47"/>
      <w:r/>
      <w:bookmarkStart w:id="48" w:name="_Toc628"/>
      <w:r>
        <w:rPr>
          <w:rFonts w:hint="eastAsia" w:ascii="宋体" w:hAnsi="宋体" w:eastAsia="宋体" w:cs="宋体"/>
          <w:bCs w:val="0"/>
          <w:color w:val="auto"/>
          <w:sz w:val="24"/>
          <w:szCs w:val="24"/>
          <w:lang w:val="en-US" w:eastAsia="zh-CN" w:bidi="ar-SA"/>
        </w:rPr>
        <w:br w:type="page" w:clear="all"/>
      </w:r>
      <w:r/>
    </w:p>
    <w:p>
      <w:pPr>
        <w:pStyle w:val="881"/>
        <w:numPr>
          <w:ilvl w:val="0"/>
          <w:numId w:val="12"/>
        </w:numPr>
        <w:ind w:left="0" w:firstLine="482"/>
        <w:jc w:val="both"/>
        <w:keepLines/>
        <w:keepNext/>
        <w:pageBreakBefore w:val="0"/>
        <w:spacing w:before="0" w:beforeAutospacing="0" w:after="0" w:afterAutospacing="0" w:line="360" w:lineRule="auto"/>
        <w:widowControl w:val="off"/>
        <w:rPr>
          <w:rFonts w:hint="eastAsia" w:ascii="宋体" w:hAnsi="宋体" w:eastAsia="宋体" w:cs="宋体"/>
          <w:bCs w:val="0"/>
          <w:sz w:val="24"/>
          <w:szCs w:val="24"/>
          <w:lang w:val="en-US" w:eastAsia="zh-CN" w:bidi="ar-SA"/>
        </w:rPr>
      </w:pPr>
      <w:r/>
      <w:bookmarkStart w:id="49" w:name="_Toc31071"/>
      <w:r/>
      <w:bookmarkStart w:id="50" w:name="_Toc5370"/>
      <w:r>
        <w:rPr>
          <w:rFonts w:hint="eastAsia" w:ascii="宋体" w:hAnsi="宋体" w:eastAsia="宋体" w:cs="宋体"/>
          <w:bCs w:val="0"/>
          <w:sz w:val="24"/>
          <w:szCs w:val="24"/>
          <w:lang w:val="en-US" w:eastAsia="zh-CN" w:bidi="ar-SA"/>
        </w:rPr>
        <w:t xml:space="preserve">招标文件</w:t>
      </w:r>
      <w:bookmarkEnd w:id="48"/>
      <w:r/>
      <w:bookmarkEnd w:id="49"/>
      <w:r/>
      <w:bookmarkEnd w:id="50"/>
      <w:r/>
      <w:r/>
    </w:p>
    <w:p>
      <w:pPr>
        <w:pStyle w:val="882"/>
        <w:numPr>
          <w:ilvl w:val="0"/>
          <w:numId w:val="17"/>
        </w:numPr>
        <w:ind w:left="0" w:right="0" w:firstLine="420"/>
        <w:keepLines w:val="0"/>
        <w:keepNext w:val="0"/>
        <w:pageBreakBefore w:val="0"/>
        <w:spacing w:line="360" w:lineRule="auto"/>
        <w:tabs>
          <w:tab w:val="left" w:pos="1318" w:leader="none"/>
        </w:tabs>
        <w:rPr>
          <w:rFonts w:hint="eastAsia" w:ascii="Times New Roman" w:hAnsi="Times New Roman" w:eastAsia="宋体" w:cs="宋体"/>
          <w:spacing w:val="3"/>
          <w:sz w:val="21"/>
          <w:szCs w:val="21"/>
          <w:highlight w:val="none"/>
        </w:rPr>
      </w:pPr>
      <w:r/>
      <w:bookmarkStart w:id="51" w:name="6.招标文件组成"/>
      <w:r/>
      <w:bookmarkEnd w:id="51"/>
      <w:r/>
      <w:bookmarkStart w:id="52" w:name="_Toc10253"/>
      <w:r>
        <w:rPr>
          <w:rFonts w:hint="eastAsia" w:ascii="Times New Roman" w:hAnsi="Times New Roman" w:eastAsia="宋体" w:cs="宋体"/>
          <w:spacing w:val="3"/>
          <w:sz w:val="21"/>
          <w:szCs w:val="21"/>
          <w:highlight w:val="none"/>
        </w:rPr>
        <w:t xml:space="preserve">招标文件组成</w:t>
      </w:r>
      <w:bookmarkEnd w:id="52"/>
      <w:r/>
      <w:r/>
    </w:p>
    <w:p>
      <w:pPr>
        <w:pStyle w:val="914"/>
        <w:numPr>
          <w:ilvl w:val="0"/>
          <w:numId w:val="18"/>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招标文件包括：</w:t>
      </w:r>
      <w:r/>
    </w:p>
    <w:p>
      <w:pPr>
        <w:pStyle w:val="914"/>
        <w:numPr>
          <w:ilvl w:val="0"/>
          <w:numId w:val="19"/>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pPr>
      <w:r>
        <w:rPr>
          <w:rFonts w:hint="eastAsia" w:ascii="Times New Roman" w:hAnsi="Times New Roman" w:cs="宋体"/>
          <w:b w:val="0"/>
          <w:color w:val="000000" w:themeColor="text1"/>
          <w:position w:val="0"/>
          <w:sz w:val="21"/>
          <w:szCs w:val="21"/>
          <w:highlight w:val="none"/>
          <w:lang w:val="en-US" w:eastAsia="zh-CN"/>
          <w14:textFill>
            <w14:solidFill>
              <w14:schemeClr w14:val="tx1"/>
            </w14:solidFill>
          </w14:textFill>
        </w:rPr>
        <w:t xml:space="preserve">招标公告</w:t>
      </w:r>
      <w:r/>
    </w:p>
    <w:p>
      <w:pPr>
        <w:pStyle w:val="914"/>
        <w:numPr>
          <w:ilvl w:val="0"/>
          <w:numId w:val="19"/>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投标人须知</w:t>
      </w:r>
      <w:r/>
    </w:p>
    <w:p>
      <w:pPr>
        <w:pStyle w:val="914"/>
        <w:numPr>
          <w:ilvl w:val="0"/>
          <w:numId w:val="19"/>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合同</w:t>
      </w:r>
      <w:r>
        <w:rPr>
          <w:rFonts w:hint="eastAsia" w:ascii="Times New Roman" w:hAnsi="Times New Roman" w:cs="宋体"/>
          <w:b w:val="0"/>
          <w:color w:val="000000" w:themeColor="text1"/>
          <w:position w:val="0"/>
          <w:sz w:val="21"/>
          <w:szCs w:val="21"/>
          <w:highlight w:val="none"/>
          <w:lang w:val="en-US" w:eastAsia="zh-CN"/>
          <w14:textFill>
            <w14:solidFill>
              <w14:schemeClr w14:val="tx1"/>
            </w14:solidFill>
          </w14:textFill>
        </w:rPr>
        <w:t xml:space="preserve">范本</w:t>
      </w:r>
      <w:r/>
    </w:p>
    <w:p>
      <w:pPr>
        <w:pStyle w:val="914"/>
        <w:numPr>
          <w:ilvl w:val="0"/>
          <w:numId w:val="19"/>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采购需求</w:t>
      </w:r>
      <w:r/>
    </w:p>
    <w:p>
      <w:pPr>
        <w:pStyle w:val="914"/>
        <w:numPr>
          <w:ilvl w:val="0"/>
          <w:numId w:val="19"/>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pPr>
      <w:r>
        <w:rPr>
          <w:rFonts w:hint="eastAsia" w:ascii="Times New Roman" w:hAnsi="Times New Roman" w:cs="宋体"/>
          <w:b w:val="0"/>
          <w:color w:val="000000" w:themeColor="text1"/>
          <w:position w:val="0"/>
          <w:sz w:val="21"/>
          <w:szCs w:val="21"/>
          <w:highlight w:val="none"/>
          <w:lang w:val="en-US" w:eastAsia="zh-CN"/>
          <w14:textFill>
            <w14:solidFill>
              <w14:schemeClr w14:val="tx1"/>
            </w14:solidFill>
          </w14:textFill>
        </w:rPr>
        <w:t xml:space="preserve">评审</w:t>
      </w: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办法和标准</w:t>
      </w:r>
      <w:r/>
    </w:p>
    <w:p>
      <w:pPr>
        <w:pStyle w:val="914"/>
        <w:numPr>
          <w:ilvl w:val="0"/>
          <w:numId w:val="19"/>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投标文件（格式）</w:t>
      </w:r>
      <w:r/>
    </w:p>
    <w:p>
      <w:pPr>
        <w:pStyle w:val="914"/>
        <w:numPr>
          <w:ilvl w:val="0"/>
          <w:numId w:val="18"/>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投标人获取本招标文件后，应认真阅读本招标文件中所有的事项、格式条款和规范等要求。</w:t>
      </w:r>
      <w:r/>
    </w:p>
    <w:p>
      <w:pPr>
        <w:pStyle w:val="914"/>
        <w:numPr>
          <w:ilvl w:val="0"/>
          <w:numId w:val="18"/>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除非有特殊要求，招标文件不单独提供采购标的所在地自然环境、气象条件、公用设施等情况，投标人被视为熟悉上述与签订和履行合同有关的一切情况。</w:t>
      </w:r>
      <w:r/>
    </w:p>
    <w:p>
      <w:pPr>
        <w:pStyle w:val="882"/>
        <w:numPr>
          <w:ilvl w:val="0"/>
          <w:numId w:val="17"/>
        </w:numPr>
        <w:ind w:left="0" w:right="0" w:firstLine="420"/>
        <w:keepLines w:val="0"/>
        <w:keepNext w:val="0"/>
        <w:pageBreakBefore w:val="0"/>
        <w:spacing w:line="360" w:lineRule="auto"/>
        <w:tabs>
          <w:tab w:val="left" w:pos="1318" w:leader="none"/>
        </w:tabs>
        <w:rPr>
          <w:rFonts w:hint="eastAsia" w:ascii="Times New Roman" w:hAnsi="Times New Roman" w:eastAsia="宋体" w:cs="宋体"/>
          <w:spacing w:val="3"/>
          <w:sz w:val="21"/>
          <w:szCs w:val="21"/>
          <w:highlight w:val="none"/>
        </w:rPr>
      </w:pPr>
      <w:r/>
      <w:bookmarkStart w:id="53" w:name="7．招标文件的澄清和修改"/>
      <w:r/>
      <w:bookmarkEnd w:id="53"/>
      <w:r/>
      <w:bookmarkStart w:id="54" w:name="_Toc25642"/>
      <w:r>
        <w:rPr>
          <w:rFonts w:hint="eastAsia" w:ascii="Times New Roman" w:hAnsi="Times New Roman" w:eastAsia="宋体" w:cs="宋体"/>
          <w:spacing w:val="3"/>
          <w:sz w:val="21"/>
          <w:szCs w:val="21"/>
          <w:highlight w:val="none"/>
        </w:rPr>
        <w:t xml:space="preserve">招标文件的澄清和修改</w:t>
      </w:r>
      <w:bookmarkEnd w:id="54"/>
      <w:r/>
      <w:r/>
    </w:p>
    <w:p>
      <w:pPr>
        <w:pStyle w:val="914"/>
        <w:numPr>
          <w:ilvl w:val="0"/>
          <w:numId w:val="20"/>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投标人应认真阅读本招标文件，发现其中有误或有不合理要求的，投标人应当于收到招标文件之日或者招标文件公告期限届满之日后7个工作日内以书面形式要求</w:t>
      </w:r>
      <w:r>
        <w:rPr>
          <w:rFonts w:hint="eastAsia" w:ascii="Times New Roman" w:hAnsi="Times New Roman" w:cs="宋体"/>
          <w:b w:val="0"/>
          <w:bCs w:val="0"/>
          <w:color w:val="auto"/>
          <w:sz w:val="21"/>
          <w:szCs w:val="21"/>
          <w:highlight w:val="none"/>
          <w:lang w:val="en-US" w:eastAsia="zh-CN"/>
        </w:rPr>
        <w:t xml:space="preserve">采购</w:t>
      </w:r>
      <w:r>
        <w:rPr>
          <w:rFonts w:hint="eastAsia" w:ascii="Times New Roman" w:hAnsi="Times New Roman" w:eastAsia="宋体" w:cs="宋体"/>
          <w:b w:val="0"/>
          <w:bCs w:val="0"/>
          <w:color w:val="auto"/>
          <w:sz w:val="21"/>
          <w:szCs w:val="21"/>
          <w:highlight w:val="none"/>
          <w:lang w:val="en-US" w:eastAsia="zh-CN"/>
        </w:rPr>
        <w:t xml:space="preserve">人或</w:t>
      </w:r>
      <w:r>
        <w:rPr>
          <w:rFonts w:hint="eastAsia" w:ascii="Times New Roman" w:hAnsi="Times New Roman" w:cs="宋体"/>
          <w:b w:val="0"/>
          <w:bCs w:val="0"/>
          <w:color w:val="auto"/>
          <w:sz w:val="21"/>
          <w:szCs w:val="21"/>
          <w:highlight w:val="none"/>
          <w:lang w:val="en-US" w:eastAsia="zh-CN"/>
        </w:rPr>
        <w:t xml:space="preserve">采购</w:t>
      </w:r>
      <w:r>
        <w:rPr>
          <w:rFonts w:hint="eastAsia" w:ascii="Times New Roman" w:hAnsi="Times New Roman" w:eastAsia="宋体" w:cs="宋体"/>
          <w:b w:val="0"/>
          <w:bCs w:val="0"/>
          <w:color w:val="auto"/>
          <w:sz w:val="21"/>
          <w:szCs w:val="21"/>
          <w:highlight w:val="none"/>
          <w:lang w:val="en-US" w:eastAsia="zh-CN"/>
        </w:rPr>
        <w:t xml:space="preserve">代理机构澄清。</w:t>
      </w:r>
      <w:r/>
    </w:p>
    <w:p>
      <w:pPr>
        <w:pStyle w:val="914"/>
        <w:numPr>
          <w:ilvl w:val="0"/>
          <w:numId w:val="20"/>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cs="宋体"/>
          <w:b w:val="0"/>
          <w:bCs w:val="0"/>
          <w:color w:val="auto"/>
          <w:sz w:val="21"/>
          <w:szCs w:val="21"/>
          <w:highlight w:val="none"/>
          <w:lang w:val="en-US" w:eastAsia="zh-CN"/>
        </w:rPr>
        <w:t xml:space="preserve">采购</w:t>
      </w:r>
      <w:r>
        <w:rPr>
          <w:rFonts w:hint="eastAsia" w:ascii="Times New Roman" w:hAnsi="Times New Roman" w:eastAsia="宋体" w:cs="宋体"/>
          <w:b w:val="0"/>
          <w:bCs w:val="0"/>
          <w:color w:val="auto"/>
          <w:sz w:val="21"/>
          <w:szCs w:val="21"/>
          <w:highlight w:val="none"/>
          <w:lang w:val="en-US" w:eastAsia="zh-CN"/>
        </w:rPr>
        <w:t xml:space="preserve">人或</w:t>
      </w:r>
      <w:r>
        <w:rPr>
          <w:rFonts w:hint="eastAsia" w:ascii="Times New Roman" w:hAnsi="Times New Roman" w:cs="宋体"/>
          <w:b w:val="0"/>
          <w:bCs w:val="0"/>
          <w:color w:val="auto"/>
          <w:sz w:val="21"/>
          <w:szCs w:val="21"/>
          <w:highlight w:val="none"/>
          <w:lang w:val="en-US" w:eastAsia="zh-CN"/>
        </w:rPr>
        <w:t xml:space="preserve">采购</w:t>
      </w:r>
      <w:r>
        <w:rPr>
          <w:rFonts w:hint="eastAsia" w:ascii="Times New Roman" w:hAnsi="Times New Roman" w:eastAsia="宋体" w:cs="宋体"/>
          <w:b w:val="0"/>
          <w:bCs w:val="0"/>
          <w:color w:val="auto"/>
          <w:sz w:val="21"/>
          <w:szCs w:val="21"/>
          <w:highlight w:val="none"/>
          <w:lang w:val="en-US" w:eastAsia="zh-CN"/>
        </w:rPr>
        <w:t xml:space="preserve">代理机构对已发出的招标文件进行必要澄清、答复、修改或补充的，将在“江苏政府采购网”上发布更正公告，请投标人自行到网上查看和下载，投标人因漏看带来的后果由投标人自行承担。</w:t>
      </w:r>
      <w:r/>
    </w:p>
    <w:p>
      <w:pPr>
        <w:pStyle w:val="914"/>
        <w:numPr>
          <w:ilvl w:val="0"/>
          <w:numId w:val="20"/>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招标文件澄清、答复、修改、补充的内容为本文件的组成部分。当招标文件与招标文件的答复、澄清、修改、补充通知就同一内容的表述不一致时，以最后发出的文件为准。</w:t>
      </w:r>
      <w:r/>
    </w:p>
    <w:p>
      <w:pPr>
        <w:pStyle w:val="914"/>
        <w:numPr>
          <w:ilvl w:val="0"/>
          <w:numId w:val="20"/>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pStyle w:val="881"/>
        <w:numPr>
          <w:ilvl w:val="0"/>
          <w:numId w:val="12"/>
        </w:numPr>
        <w:ind w:left="0" w:firstLine="482"/>
        <w:jc w:val="both"/>
        <w:keepLines/>
        <w:keepNext/>
        <w:pageBreakBefore w:val="0"/>
        <w:spacing w:before="0" w:beforeAutospacing="0" w:after="0" w:afterAutospacing="0" w:line="360" w:lineRule="auto"/>
        <w:widowControl w:val="off"/>
        <w:rPr>
          <w:rFonts w:hint="eastAsia" w:ascii="宋体" w:hAnsi="宋体" w:eastAsia="宋体" w:cs="宋体"/>
          <w:bCs w:val="0"/>
          <w:sz w:val="24"/>
          <w:szCs w:val="24"/>
          <w:lang w:val="en-US" w:eastAsia="zh-CN" w:bidi="ar-SA"/>
        </w:rPr>
      </w:pPr>
      <w:r/>
      <w:bookmarkStart w:id="55" w:name="三、投标文件"/>
      <w:r/>
      <w:bookmarkEnd w:id="55"/>
      <w:r/>
      <w:bookmarkStart w:id="56" w:name="_Toc5883"/>
      <w:r/>
      <w:bookmarkStart w:id="57" w:name="_Toc14138"/>
      <w:r/>
      <w:bookmarkStart w:id="58" w:name="_Toc24741"/>
      <w:r>
        <w:rPr>
          <w:rFonts w:hint="eastAsia" w:ascii="宋体" w:hAnsi="宋体" w:eastAsia="宋体" w:cs="宋体"/>
          <w:bCs w:val="0"/>
          <w:sz w:val="24"/>
          <w:szCs w:val="24"/>
          <w:lang w:val="en-US" w:eastAsia="zh-CN" w:bidi="ar-SA"/>
        </w:rPr>
        <w:t xml:space="preserve">投标文件</w:t>
      </w:r>
      <w:bookmarkEnd w:id="56"/>
      <w:r/>
      <w:bookmarkEnd w:id="57"/>
      <w:r/>
      <w:bookmarkEnd w:id="58"/>
      <w:r/>
      <w:r/>
    </w:p>
    <w:p>
      <w:pPr>
        <w:pStyle w:val="882"/>
        <w:numPr>
          <w:ilvl w:val="0"/>
          <w:numId w:val="21"/>
        </w:numPr>
        <w:ind w:left="0" w:right="0" w:firstLine="420"/>
        <w:keepLines w:val="0"/>
        <w:keepNext w:val="0"/>
        <w:pageBreakBefore w:val="0"/>
        <w:spacing w:line="360" w:lineRule="auto"/>
        <w:tabs>
          <w:tab w:val="left" w:pos="1318" w:leader="none"/>
        </w:tabs>
        <w:rPr>
          <w:rFonts w:hint="eastAsia" w:ascii="Times New Roman" w:hAnsi="Times New Roman" w:eastAsia="宋体" w:cs="宋体"/>
          <w:spacing w:val="3"/>
          <w:sz w:val="21"/>
          <w:szCs w:val="21"/>
          <w:highlight w:val="none"/>
        </w:rPr>
      </w:pPr>
      <w:r/>
      <w:bookmarkStart w:id="59" w:name="8.编制投标文件的工具"/>
      <w:r/>
      <w:bookmarkEnd w:id="59"/>
      <w:r/>
      <w:bookmarkStart w:id="60" w:name="_Toc28474"/>
      <w:r>
        <w:rPr>
          <w:rFonts w:hint="eastAsia" w:ascii="Times New Roman" w:hAnsi="Times New Roman" w:eastAsia="宋体" w:cs="宋体"/>
          <w:spacing w:val="3"/>
          <w:sz w:val="21"/>
          <w:szCs w:val="21"/>
          <w:highlight w:val="none"/>
        </w:rPr>
        <w:t xml:space="preserve">编制投标文件的工具</w:t>
      </w:r>
      <w:bookmarkEnd w:id="60"/>
      <w:r/>
      <w:r/>
    </w:p>
    <w:p>
      <w:pPr>
        <w:pStyle w:val="1098"/>
        <w:numPr>
          <w:ilvl w:val="0"/>
          <w:numId w:val="0"/>
        </w:numPr>
        <w:ind w:left="0" w:right="0" w:firstLine="420"/>
        <w:jc w:val="both"/>
        <w:keepLines w:val="0"/>
        <w:keepNext w:val="0"/>
        <w:pageBreakBefore w:val="0"/>
        <w:spacing w:line="360" w:lineRule="auto"/>
        <w:widowControl w:val="off"/>
        <w:tabs>
          <w:tab w:val="left" w:pos="1348" w:leader="none"/>
        </w:tabs>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投标人须通过“苏采云（政府采购一体化平台）”提供的最新投标文件制作软件编制投标文件。</w:t>
      </w:r>
      <w:r/>
    </w:p>
    <w:p>
      <w:pPr>
        <w:pStyle w:val="882"/>
        <w:numPr>
          <w:ilvl w:val="0"/>
          <w:numId w:val="21"/>
        </w:numPr>
        <w:ind w:left="0" w:right="0" w:firstLine="420"/>
        <w:keepLines w:val="0"/>
        <w:keepNext w:val="0"/>
        <w:pageBreakBefore w:val="0"/>
        <w:spacing w:line="360" w:lineRule="auto"/>
        <w:tabs>
          <w:tab w:val="left" w:pos="1318" w:leader="none"/>
        </w:tabs>
        <w:rPr>
          <w:rFonts w:hint="eastAsia" w:ascii="Times New Roman" w:hAnsi="Times New Roman" w:eastAsia="宋体" w:cs="宋体"/>
          <w:spacing w:val="3"/>
          <w:sz w:val="21"/>
          <w:szCs w:val="21"/>
          <w:highlight w:val="none"/>
        </w:rPr>
      </w:pPr>
      <w:r/>
      <w:bookmarkStart w:id="61" w:name="9.投标文件语言及度量衡单位"/>
      <w:r/>
      <w:bookmarkEnd w:id="61"/>
      <w:r/>
      <w:bookmarkStart w:id="62" w:name="_Toc9534"/>
      <w:r>
        <w:rPr>
          <w:rFonts w:hint="eastAsia" w:ascii="Times New Roman" w:hAnsi="Times New Roman" w:eastAsia="宋体" w:cs="宋体"/>
          <w:spacing w:val="3"/>
          <w:sz w:val="21"/>
          <w:szCs w:val="21"/>
          <w:highlight w:val="none"/>
        </w:rPr>
        <w:t xml:space="preserve">投标文件语言及度量衡单位</w:t>
      </w:r>
      <w:bookmarkEnd w:id="62"/>
      <w:r/>
      <w:r/>
    </w:p>
    <w:p>
      <w:pPr>
        <w:pStyle w:val="914"/>
        <w:numPr>
          <w:ilvl w:val="0"/>
          <w:numId w:val="22"/>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投标人的投标文件以及投标人就有关投标的所有来往通知、函件和文件均应使用简体中文。投标人提交的支持性文件可以使用另一种语言，但相应内容应翻译成中文，在解释投标文件时以中文文本为准。</w:t>
      </w:r>
      <w:r/>
    </w:p>
    <w:p>
      <w:pPr>
        <w:pStyle w:val="914"/>
        <w:numPr>
          <w:ilvl w:val="0"/>
          <w:numId w:val="22"/>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投标文件中所使用的计量单位除招标文件中另有特殊规定外，一律使用法定计量单位。</w:t>
      </w:r>
      <w:r/>
    </w:p>
    <w:p>
      <w:pPr>
        <w:rPr>
          <w:rFonts w:hint="eastAsia" w:ascii="Times New Roman" w:hAnsi="Times New Roman" w:eastAsia="宋体" w:cs="宋体"/>
          <w:spacing w:val="3"/>
          <w:sz w:val="21"/>
          <w:szCs w:val="21"/>
          <w:highlight w:val="none"/>
        </w:rPr>
      </w:pPr>
      <w:r/>
      <w:bookmarkStart w:id="63" w:name="10.投标文件的构成"/>
      <w:r/>
      <w:bookmarkEnd w:id="63"/>
      <w:r/>
      <w:bookmarkStart w:id="64" w:name="_Toc21626"/>
      <w:r>
        <w:rPr>
          <w:rFonts w:hint="eastAsia" w:ascii="Times New Roman" w:hAnsi="Times New Roman" w:eastAsia="宋体" w:cs="宋体"/>
          <w:spacing w:val="3"/>
          <w:sz w:val="21"/>
          <w:szCs w:val="21"/>
          <w:highlight w:val="none"/>
        </w:rPr>
        <w:br w:type="page" w:clear="all"/>
      </w:r>
      <w:r/>
    </w:p>
    <w:p>
      <w:pPr>
        <w:pStyle w:val="882"/>
        <w:numPr>
          <w:ilvl w:val="0"/>
          <w:numId w:val="21"/>
        </w:numPr>
        <w:ind w:left="0" w:right="0" w:firstLine="420"/>
        <w:keepLines w:val="0"/>
        <w:keepNext w:val="0"/>
        <w:pageBreakBefore w:val="0"/>
        <w:spacing w:line="360" w:lineRule="auto"/>
        <w:tabs>
          <w:tab w:val="left" w:pos="1318" w:leader="none"/>
        </w:tabs>
        <w:rPr>
          <w:rFonts w:hint="eastAsia" w:ascii="Times New Roman" w:hAnsi="Times New Roman" w:eastAsia="宋体" w:cs="宋体"/>
          <w:spacing w:val="3"/>
          <w:sz w:val="21"/>
          <w:szCs w:val="21"/>
          <w:highlight w:val="none"/>
        </w:rPr>
      </w:pPr>
      <w:r>
        <w:rPr>
          <w:rFonts w:hint="eastAsia" w:ascii="Times New Roman" w:hAnsi="Times New Roman" w:eastAsia="宋体" w:cs="宋体"/>
          <w:spacing w:val="3"/>
          <w:sz w:val="21"/>
          <w:szCs w:val="21"/>
          <w:highlight w:val="none"/>
        </w:rPr>
        <w:t xml:space="preserve">投标文件的构成</w:t>
      </w:r>
      <w:bookmarkEnd w:id="64"/>
      <w:r/>
      <w:r/>
    </w:p>
    <w:p>
      <w:pPr>
        <w:pStyle w:val="914"/>
        <w:numPr>
          <w:ilvl w:val="0"/>
          <w:numId w:val="23"/>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资信文件（格式详见第六章）</w:t>
      </w:r>
      <w:r/>
    </w:p>
    <w:p>
      <w:pPr>
        <w:pStyle w:val="914"/>
        <w:numPr>
          <w:ilvl w:val="0"/>
          <w:numId w:val="24"/>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营业执照扫描件；</w:t>
      </w:r>
      <w:r/>
    </w:p>
    <w:p>
      <w:pPr>
        <w:pStyle w:val="914"/>
        <w:numPr>
          <w:ilvl w:val="0"/>
          <w:numId w:val="24"/>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auto"/>
          <w:position w:val="0"/>
          <w:sz w:val="21"/>
          <w:szCs w:val="21"/>
          <w:highlight w:val="none"/>
          <w:lang w:val="en-US" w:eastAsia="zh-CN"/>
        </w:rPr>
      </w:pPr>
      <w:r>
        <w:rPr>
          <w:rFonts w:hint="eastAsia" w:ascii="Times New Roman" w:hAnsi="Times New Roman" w:eastAsia="宋体" w:cs="宋体"/>
          <w:b w:val="0"/>
          <w:color w:val="auto"/>
          <w:position w:val="0"/>
          <w:sz w:val="21"/>
          <w:szCs w:val="21"/>
          <w:highlight w:val="none"/>
          <w:lang w:val="en-US" w:eastAsia="zh-CN"/>
        </w:rPr>
        <w:t xml:space="preserve">法定代表人身份证明书；</w:t>
      </w:r>
      <w:r/>
    </w:p>
    <w:p>
      <w:pPr>
        <w:pStyle w:val="914"/>
        <w:numPr>
          <w:ilvl w:val="0"/>
          <w:numId w:val="24"/>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auto"/>
          <w:position w:val="0"/>
          <w:sz w:val="21"/>
          <w:szCs w:val="21"/>
          <w:highlight w:val="none"/>
          <w:lang w:val="en-US" w:eastAsia="zh-CN"/>
        </w:rPr>
      </w:pPr>
      <w:r>
        <w:rPr>
          <w:rFonts w:hint="eastAsia" w:ascii="Times New Roman" w:hAnsi="Times New Roman" w:cs="宋体"/>
          <w:b w:val="0"/>
          <w:color w:val="auto"/>
          <w:position w:val="0"/>
          <w:sz w:val="21"/>
          <w:szCs w:val="21"/>
          <w:highlight w:val="none"/>
          <w:lang w:val="en-US" w:eastAsia="zh-CN"/>
        </w:rPr>
        <w:t xml:space="preserve">法定代表人</w:t>
      </w:r>
      <w:r>
        <w:rPr>
          <w:rFonts w:hint="eastAsia" w:ascii="Times New Roman" w:hAnsi="Times New Roman" w:eastAsia="宋体" w:cs="宋体"/>
          <w:b w:val="0"/>
          <w:color w:val="auto"/>
          <w:position w:val="0"/>
          <w:sz w:val="21"/>
          <w:szCs w:val="21"/>
          <w:highlight w:val="none"/>
          <w:lang w:val="en-US" w:eastAsia="zh-CN"/>
        </w:rPr>
        <w:t xml:space="preserve">授权委托书；</w:t>
      </w:r>
      <w:r/>
    </w:p>
    <w:p>
      <w:pPr>
        <w:pStyle w:val="914"/>
        <w:numPr>
          <w:ilvl w:val="0"/>
          <w:numId w:val="24"/>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auto"/>
          <w:position w:val="0"/>
          <w:sz w:val="21"/>
          <w:szCs w:val="21"/>
          <w:highlight w:val="none"/>
          <w:lang w:val="en-US" w:eastAsia="zh-CN"/>
        </w:rPr>
      </w:pPr>
      <w:r>
        <w:rPr>
          <w:rFonts w:hint="eastAsia" w:ascii="Times New Roman" w:hAnsi="Times New Roman" w:eastAsia="宋体" w:cs="宋体"/>
          <w:b w:val="0"/>
          <w:color w:val="auto"/>
          <w:position w:val="0"/>
          <w:sz w:val="21"/>
          <w:szCs w:val="21"/>
          <w:highlight w:val="none"/>
          <w:lang w:val="en-US" w:eastAsia="zh-CN"/>
        </w:rPr>
        <w:t xml:space="preserve">提供近六个月内任意一个月份（不含投标文件提交当月）的财务状况报告（至少包括资产负债表和利润表）；或由会计师事务所出具近两年内任意一个年度的审计报告及所附已审计财务报告，其他组织、自然人及成立未满一年的法人应提供银行出具的资信证明；</w:t>
      </w:r>
      <w:r/>
    </w:p>
    <w:p>
      <w:pPr>
        <w:pStyle w:val="914"/>
        <w:numPr>
          <w:ilvl w:val="0"/>
          <w:numId w:val="24"/>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auto"/>
          <w:position w:val="0"/>
          <w:sz w:val="21"/>
          <w:szCs w:val="21"/>
          <w:highlight w:val="none"/>
          <w:lang w:val="en-US" w:eastAsia="zh-CN"/>
        </w:rPr>
      </w:pPr>
      <w:r>
        <w:rPr>
          <w:rFonts w:hint="eastAsia" w:ascii="Times New Roman" w:hAnsi="Times New Roman" w:eastAsia="宋体" w:cs="宋体"/>
          <w:b w:val="0"/>
          <w:color w:val="auto"/>
          <w:position w:val="0"/>
          <w:sz w:val="21"/>
          <w:szCs w:val="21"/>
          <w:highlight w:val="none"/>
          <w:lang w:val="en-US" w:eastAsia="zh-CN"/>
        </w:rPr>
        <w:t xml:space="preserve">提供近六个月内任意一个月份（不含投标文件提交当月）的依法缴纳税收和社会保障资金的相关材料（提供相关主管部门证明或银行代扣证明，如免缴或缓缴需提供相关政策文件）；</w:t>
      </w:r>
      <w:r/>
    </w:p>
    <w:p>
      <w:pPr>
        <w:pStyle w:val="914"/>
        <w:numPr>
          <w:ilvl w:val="0"/>
          <w:numId w:val="24"/>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auto"/>
          <w:position w:val="0"/>
          <w:sz w:val="21"/>
          <w:szCs w:val="21"/>
          <w:highlight w:val="none"/>
          <w:lang w:val="en-US" w:eastAsia="zh-CN"/>
        </w:rPr>
      </w:pPr>
      <w:r>
        <w:rPr>
          <w:rFonts w:hint="eastAsia" w:ascii="Times New Roman" w:hAnsi="Times New Roman" w:eastAsia="宋体" w:cs="宋体"/>
          <w:b w:val="0"/>
          <w:color w:val="auto"/>
          <w:position w:val="0"/>
          <w:sz w:val="21"/>
          <w:szCs w:val="21"/>
          <w:highlight w:val="none"/>
          <w:lang w:val="en-US" w:eastAsia="zh-CN"/>
        </w:rPr>
        <w:t xml:space="preserve">具备履行合同所必需的设备和专业技术能力的声明；</w:t>
      </w:r>
      <w:r/>
    </w:p>
    <w:p>
      <w:pPr>
        <w:pStyle w:val="914"/>
        <w:numPr>
          <w:ilvl w:val="0"/>
          <w:numId w:val="24"/>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auto"/>
          <w:position w:val="0"/>
          <w:sz w:val="21"/>
          <w:szCs w:val="21"/>
          <w:highlight w:val="none"/>
          <w:lang w:val="en-US" w:eastAsia="zh-CN"/>
        </w:rPr>
      </w:pPr>
      <w:r>
        <w:rPr>
          <w:rFonts w:hint="eastAsia" w:ascii="Times New Roman" w:hAnsi="Times New Roman" w:eastAsia="宋体" w:cs="宋体"/>
          <w:b w:val="0"/>
          <w:color w:val="auto"/>
          <w:position w:val="0"/>
          <w:sz w:val="21"/>
          <w:szCs w:val="21"/>
          <w:highlight w:val="none"/>
          <w:lang w:val="en-US" w:eastAsia="zh-CN"/>
        </w:rPr>
        <w:t xml:space="preserve">承诺函</w:t>
      </w:r>
      <w:r>
        <w:rPr>
          <w:rFonts w:hint="eastAsia" w:ascii="Times New Roman" w:hAnsi="Times New Roman" w:cs="宋体"/>
          <w:b w:val="0"/>
          <w:color w:val="auto"/>
          <w:position w:val="0"/>
          <w:sz w:val="21"/>
          <w:szCs w:val="21"/>
          <w:highlight w:val="none"/>
          <w:lang w:val="en-US" w:eastAsia="zh-CN"/>
        </w:rPr>
        <w:t xml:space="preserve">；</w:t>
      </w:r>
      <w:r/>
    </w:p>
    <w:p>
      <w:pPr>
        <w:pStyle w:val="914"/>
        <w:numPr>
          <w:ilvl w:val="0"/>
          <w:numId w:val="24"/>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auto"/>
          <w:position w:val="0"/>
          <w:sz w:val="21"/>
          <w:szCs w:val="21"/>
          <w:highlight w:val="none"/>
          <w:lang w:val="en-US" w:eastAsia="zh-CN"/>
        </w:rPr>
      </w:pPr>
      <w:r>
        <w:rPr>
          <w:rFonts w:hint="eastAsia" w:ascii="Times New Roman" w:hAnsi="Times New Roman" w:cs="宋体"/>
          <w:b w:val="0"/>
          <w:color w:val="auto"/>
          <w:position w:val="0"/>
          <w:sz w:val="21"/>
          <w:szCs w:val="21"/>
          <w:highlight w:val="none"/>
          <w:lang w:val="en-US" w:eastAsia="zh-CN"/>
        </w:rPr>
        <w:t xml:space="preserve">中小企业声明函。</w:t>
      </w:r>
      <w:r/>
    </w:p>
    <w:p>
      <w:pPr>
        <w:pStyle w:val="914"/>
        <w:numPr>
          <w:ilvl w:val="0"/>
          <w:numId w:val="23"/>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商务和技术文件（格式详见第六章）</w:t>
      </w:r>
      <w:r/>
    </w:p>
    <w:p>
      <w:pPr>
        <w:pStyle w:val="914"/>
        <w:numPr>
          <w:ilvl w:val="0"/>
          <w:numId w:val="25"/>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auto"/>
          <w:position w:val="0"/>
          <w:sz w:val="21"/>
          <w:szCs w:val="21"/>
          <w:highlight w:val="none"/>
          <w:lang w:val="en-US" w:eastAsia="zh-CN"/>
        </w:rPr>
      </w:pPr>
      <w:r>
        <w:rPr>
          <w:rFonts w:hint="eastAsia" w:ascii="Times New Roman" w:hAnsi="Times New Roman" w:cs="宋体"/>
          <w:b w:val="0"/>
          <w:color w:val="auto"/>
          <w:position w:val="0"/>
          <w:sz w:val="21"/>
          <w:szCs w:val="21"/>
          <w:highlight w:val="none"/>
          <w:lang w:val="en-US" w:eastAsia="zh-CN"/>
        </w:rPr>
        <w:t xml:space="preserve">开标一览表；</w:t>
      </w:r>
      <w:r/>
    </w:p>
    <w:p>
      <w:pPr>
        <w:pStyle w:val="914"/>
        <w:numPr>
          <w:ilvl w:val="0"/>
          <w:numId w:val="25"/>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auto"/>
          <w:position w:val="0"/>
          <w:sz w:val="21"/>
          <w:szCs w:val="21"/>
          <w:highlight w:val="none"/>
          <w:lang w:val="en-US" w:eastAsia="zh-CN"/>
        </w:rPr>
      </w:pPr>
      <w:r>
        <w:rPr>
          <w:rFonts w:hint="eastAsia" w:ascii="Times New Roman" w:hAnsi="Times New Roman" w:eastAsia="宋体" w:cs="宋体"/>
          <w:b w:val="0"/>
          <w:color w:val="auto"/>
          <w:position w:val="0"/>
          <w:sz w:val="21"/>
          <w:szCs w:val="21"/>
          <w:highlight w:val="none"/>
          <w:lang w:val="en-US" w:eastAsia="zh-CN"/>
        </w:rPr>
        <w:t xml:space="preserve">投标函；</w:t>
      </w:r>
      <w:r/>
    </w:p>
    <w:p>
      <w:pPr>
        <w:pStyle w:val="914"/>
        <w:numPr>
          <w:ilvl w:val="0"/>
          <w:numId w:val="25"/>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auto"/>
          <w:position w:val="0"/>
          <w:sz w:val="21"/>
          <w:szCs w:val="21"/>
          <w:highlight w:val="none"/>
          <w:lang w:val="en-US" w:eastAsia="zh-CN"/>
        </w:rPr>
      </w:pPr>
      <w:r>
        <w:rPr>
          <w:rFonts w:hint="eastAsia" w:ascii="Times New Roman" w:hAnsi="Times New Roman" w:eastAsia="宋体" w:cs="宋体"/>
          <w:b w:val="0"/>
          <w:color w:val="auto"/>
          <w:position w:val="0"/>
          <w:sz w:val="21"/>
          <w:szCs w:val="21"/>
          <w:highlight w:val="none"/>
          <w:lang w:val="en-US" w:eastAsia="zh-CN"/>
        </w:rPr>
        <w:t xml:space="preserve">投标</w:t>
      </w:r>
      <w:r>
        <w:rPr>
          <w:rFonts w:hint="eastAsia" w:ascii="Times New Roman" w:hAnsi="Times New Roman" w:cs="宋体"/>
          <w:b w:val="0"/>
          <w:color w:val="auto"/>
          <w:position w:val="0"/>
          <w:sz w:val="21"/>
          <w:szCs w:val="21"/>
          <w:highlight w:val="none"/>
          <w:lang w:val="en-US" w:eastAsia="zh-CN"/>
        </w:rPr>
        <w:t xml:space="preserve">分项报价</w:t>
      </w:r>
      <w:r>
        <w:rPr>
          <w:rFonts w:hint="eastAsia" w:ascii="Times New Roman" w:hAnsi="Times New Roman" w:eastAsia="宋体" w:cs="宋体"/>
          <w:b w:val="0"/>
          <w:color w:val="auto"/>
          <w:position w:val="0"/>
          <w:sz w:val="21"/>
          <w:szCs w:val="21"/>
          <w:highlight w:val="none"/>
          <w:lang w:val="en-US" w:eastAsia="zh-CN"/>
        </w:rPr>
        <w:t xml:space="preserve">表；</w:t>
      </w:r>
      <w:r/>
    </w:p>
    <w:p>
      <w:pPr>
        <w:pStyle w:val="914"/>
        <w:numPr>
          <w:ilvl w:val="0"/>
          <w:numId w:val="25"/>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auto"/>
          <w:position w:val="0"/>
          <w:sz w:val="21"/>
          <w:szCs w:val="21"/>
          <w:highlight w:val="none"/>
          <w:lang w:val="en-US" w:eastAsia="zh-CN"/>
        </w:rPr>
      </w:pPr>
      <w:r>
        <w:rPr>
          <w:rFonts w:hint="eastAsia" w:ascii="Times New Roman" w:hAnsi="Times New Roman" w:eastAsia="宋体" w:cs="宋体"/>
          <w:b w:val="0"/>
          <w:color w:val="auto"/>
          <w:position w:val="0"/>
          <w:sz w:val="21"/>
          <w:szCs w:val="21"/>
          <w:highlight w:val="none"/>
          <w:lang w:val="en-US" w:eastAsia="zh-CN"/>
        </w:rPr>
        <w:t xml:space="preserve">技术参数响应及偏离表；</w:t>
      </w:r>
      <w:r/>
    </w:p>
    <w:p>
      <w:pPr>
        <w:pStyle w:val="914"/>
        <w:numPr>
          <w:ilvl w:val="0"/>
          <w:numId w:val="25"/>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评分办法及评分标准中需提供的资料（如有）；</w:t>
      </w:r>
      <w:r/>
    </w:p>
    <w:p>
      <w:pPr>
        <w:pStyle w:val="914"/>
        <w:numPr>
          <w:ilvl w:val="0"/>
          <w:numId w:val="25"/>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本招标文件要求提供的和投标人认为需要提供的其他说明和资料、文件。</w:t>
      </w:r>
      <w:r/>
    </w:p>
    <w:p>
      <w:pPr>
        <w:pStyle w:val="914"/>
        <w:numPr>
          <w:ilvl w:val="0"/>
          <w:numId w:val="0"/>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注：①以上投标文件资料未按规定提供、复印件未盖单位公章或无效的，评标委员会有权对投标文件作出不利于投标人的评判。</w:t>
      </w:r>
      <w:r>
        <w:rPr>
          <w:rFonts w:hint="eastAsia" w:ascii="Times New Roman" w:hAnsi="Times New Roman" w:cs="宋体"/>
          <w:b w:val="0"/>
          <w:color w:val="auto"/>
          <w:position w:val="0"/>
          <w:sz w:val="21"/>
          <w:szCs w:val="21"/>
          <w:highlight w:val="none"/>
          <w:lang w:val="en-US" w:eastAsia="zh-CN"/>
        </w:rPr>
        <w:t xml:space="preserve">对于投标文件中要求“加盖公章”的位置，鲜章与CA电子公章均予以认可。</w:t>
      </w: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②对招标文件中的技术与商务条款要求应逐项作出响应或偏离，并说明原因，直接拷贝招标文件要求的，评标委员会有权对投标文件作出不利于投标人的评判。</w:t>
      </w:r>
      <w:r/>
    </w:p>
    <w:p>
      <w:pPr>
        <w:pStyle w:val="882"/>
        <w:numPr>
          <w:ilvl w:val="0"/>
          <w:numId w:val="21"/>
        </w:numPr>
        <w:ind w:left="0" w:right="0" w:firstLine="420"/>
        <w:keepLines w:val="0"/>
        <w:keepNext w:val="0"/>
        <w:pageBreakBefore w:val="0"/>
        <w:spacing w:line="360" w:lineRule="auto"/>
        <w:tabs>
          <w:tab w:val="left" w:pos="1318" w:leader="none"/>
        </w:tabs>
        <w:rPr>
          <w:rFonts w:hint="eastAsia" w:ascii="Times New Roman" w:hAnsi="Times New Roman" w:eastAsia="宋体" w:cs="宋体"/>
          <w:spacing w:val="3"/>
          <w:sz w:val="21"/>
          <w:szCs w:val="21"/>
          <w:highlight w:val="none"/>
        </w:rPr>
      </w:pPr>
      <w:r/>
      <w:bookmarkStart w:id="65" w:name="11．投标文件的编制"/>
      <w:r/>
      <w:bookmarkEnd w:id="65"/>
      <w:r/>
      <w:bookmarkStart w:id="66" w:name="_Toc1369"/>
      <w:r>
        <w:rPr>
          <w:rFonts w:hint="eastAsia" w:ascii="Times New Roman" w:hAnsi="Times New Roman" w:eastAsia="宋体" w:cs="宋体"/>
          <w:spacing w:val="3"/>
          <w:sz w:val="21"/>
          <w:szCs w:val="21"/>
          <w:highlight w:val="none"/>
        </w:rPr>
        <w:t xml:space="preserve">投标文件的编制</w:t>
      </w:r>
      <w:bookmarkEnd w:id="66"/>
      <w:r/>
      <w:r/>
    </w:p>
    <w:p>
      <w:pPr>
        <w:pStyle w:val="914"/>
        <w:numPr>
          <w:ilvl w:val="0"/>
          <w:numId w:val="26"/>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投标人应仔细阅读招标文件，按照招标文件的要求编制投标文件。投标文件应当对招标文件提出的要求和条件作出明确响应。</w:t>
      </w:r>
      <w:r/>
    </w:p>
    <w:p>
      <w:pPr>
        <w:pStyle w:val="914"/>
        <w:numPr>
          <w:ilvl w:val="0"/>
          <w:numId w:val="26"/>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投标人在编制投标文件时，各模块内容须填写或提交至对应位置；对于无相应内容可填写的项目，应填写“无”“没有相应指标”等明确表述。</w:t>
      </w:r>
      <w:r/>
    </w:p>
    <w:p>
      <w:pPr>
        <w:pStyle w:val="914"/>
        <w:numPr>
          <w:ilvl w:val="0"/>
          <w:numId w:val="26"/>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因投标文件编排混乱、文字表达不清或上传资料内容模糊而产生的不利后果，由投标人自行承担。</w:t>
      </w:r>
      <w:r/>
    </w:p>
    <w:p>
      <w:pPr>
        <w:pStyle w:val="914"/>
        <w:numPr>
          <w:ilvl w:val="0"/>
          <w:numId w:val="26"/>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投标人必须保证投标文件所提供的全部资料合法、真实、可靠。</w:t>
      </w:r>
      <w:r/>
    </w:p>
    <w:p>
      <w:pPr>
        <w:pStyle w:val="882"/>
        <w:numPr>
          <w:ilvl w:val="0"/>
          <w:numId w:val="21"/>
        </w:numPr>
        <w:ind w:left="0" w:right="0" w:firstLine="420"/>
        <w:keepLines w:val="0"/>
        <w:keepNext w:val="0"/>
        <w:pageBreakBefore w:val="0"/>
        <w:spacing w:line="360" w:lineRule="auto"/>
        <w:tabs>
          <w:tab w:val="left" w:pos="1318" w:leader="none"/>
        </w:tabs>
        <w:rPr>
          <w:rFonts w:hint="eastAsia" w:ascii="Times New Roman" w:hAnsi="Times New Roman" w:eastAsia="宋体" w:cs="宋体"/>
          <w:spacing w:val="3"/>
          <w:sz w:val="21"/>
          <w:szCs w:val="21"/>
          <w:highlight w:val="none"/>
        </w:rPr>
      </w:pPr>
      <w:r/>
      <w:bookmarkStart w:id="67" w:name="12．投标报价"/>
      <w:r/>
      <w:bookmarkEnd w:id="67"/>
      <w:r/>
      <w:bookmarkStart w:id="68" w:name="_Toc24501"/>
      <w:r>
        <w:rPr>
          <w:rFonts w:hint="eastAsia" w:ascii="Times New Roman" w:hAnsi="Times New Roman" w:eastAsia="宋体" w:cs="宋体"/>
          <w:spacing w:val="3"/>
          <w:sz w:val="21"/>
          <w:szCs w:val="21"/>
          <w:highlight w:val="none"/>
        </w:rPr>
        <w:t xml:space="preserve">投标报价</w:t>
      </w:r>
      <w:bookmarkEnd w:id="68"/>
      <w:r/>
      <w:r/>
    </w:p>
    <w:p>
      <w:pPr>
        <w:pStyle w:val="914"/>
        <w:numPr>
          <w:ilvl w:val="0"/>
          <w:numId w:val="27"/>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投标应以人民币报价（保留至小数点后 2 位，四舍五入）。</w:t>
      </w:r>
      <w:r/>
    </w:p>
    <w:p>
      <w:pPr>
        <w:pStyle w:val="914"/>
        <w:numPr>
          <w:ilvl w:val="0"/>
          <w:numId w:val="27"/>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投标人应按照招标文件提供的报价表格式进行报价。</w:t>
      </w:r>
      <w:r/>
    </w:p>
    <w:p>
      <w:pPr>
        <w:pStyle w:val="914"/>
        <w:numPr>
          <w:ilvl w:val="0"/>
          <w:numId w:val="27"/>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投标人应对本项目报出最具有竞争力的价格，应包括本次招标要求提供的货物（服务）已支付或将支付的所有费用。</w:t>
      </w:r>
      <w:r/>
    </w:p>
    <w:p>
      <w:pPr>
        <w:pStyle w:val="914"/>
        <w:numPr>
          <w:ilvl w:val="0"/>
          <w:numId w:val="27"/>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bookmarkStart w:id="69" w:name="13．投标保证金"/>
      <w:r/>
      <w:bookmarkEnd w:id="69"/>
      <w:r/>
      <w:bookmarkStart w:id="70" w:name="_Toc20392"/>
      <w:r>
        <w:rPr>
          <w:rFonts w:hint="eastAsia" w:ascii="Times New Roman" w:hAnsi="Times New Roman" w:eastAsia="宋体" w:cs="宋体"/>
          <w:b w:val="0"/>
          <w:bCs w:val="0"/>
          <w:color w:val="auto"/>
          <w:sz w:val="21"/>
          <w:szCs w:val="21"/>
          <w:highlight w:val="none"/>
          <w:lang w:val="en-US" w:eastAsia="zh-CN"/>
        </w:rPr>
        <w:t xml:space="preserve">投标文件只允许有一个报价，有选择性地报价将不予接受。</w:t>
      </w:r>
      <w:r/>
    </w:p>
    <w:p>
      <w:pPr>
        <w:pStyle w:val="914"/>
        <w:numPr>
          <w:ilvl w:val="0"/>
          <w:numId w:val="27"/>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 投标文件报价出现前后不一致的，按照下列规定修正：</w:t>
      </w:r>
      <w:r/>
    </w:p>
    <w:p>
      <w:pPr>
        <w:ind w:left="0" w:right="0" w:firstLine="420"/>
        <w:keepLines w:val="0"/>
        <w:keepNext w:val="0"/>
        <w:pageBreakBefore w:val="0"/>
        <w:spacing w:line="360" w:lineRule="auto"/>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（1）投标文件中开标一览表内容与投标文件中相应内容不一致的，以开标一览表为准；</w:t>
      </w:r>
      <w:r/>
    </w:p>
    <w:p>
      <w:pPr>
        <w:ind w:left="0" w:right="0" w:firstLine="420"/>
        <w:keepLines w:val="0"/>
        <w:keepNext w:val="0"/>
        <w:pageBreakBefore w:val="0"/>
        <w:spacing w:line="360" w:lineRule="auto"/>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（2）大写金额和小写金额不一致的，以大写金额为准； </w:t>
      </w:r>
      <w:r/>
    </w:p>
    <w:p>
      <w:pPr>
        <w:ind w:left="0" w:right="0" w:firstLine="420"/>
        <w:keepLines w:val="0"/>
        <w:keepNext w:val="0"/>
        <w:pageBreakBefore w:val="0"/>
        <w:spacing w:line="360" w:lineRule="auto"/>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（3）单价金额小数点或者百分比有明显错位的，以开标一览表的总价为准，并修改单价；</w:t>
      </w:r>
      <w:r/>
    </w:p>
    <w:p>
      <w:pPr>
        <w:ind w:left="0" w:right="0" w:firstLine="420"/>
        <w:keepLines w:val="0"/>
        <w:keepNext w:val="0"/>
        <w:pageBreakBefore w:val="0"/>
        <w:spacing w:line="360" w:lineRule="auto"/>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sz w:val="21"/>
          <w:szCs w:val="21"/>
        </w:rPr>
        <w:t xml:space="preserve">（4）总价金额与按单价汇总金额不一致的，以单价金额计算结果为准。同时出现两种以上不一致的，按上述规定排序在先的原则进行修正，修正后的报价须经投标人确认后产生约束力，投标人确认应当以书面形式，并加盖公章，或者由法定代表人或其授权代表签字。投标人不确认的，其投标无效。</w:t>
      </w:r>
      <w:r/>
    </w:p>
    <w:p>
      <w:pPr>
        <w:pStyle w:val="914"/>
        <w:numPr>
          <w:ilvl w:val="0"/>
          <w:numId w:val="27"/>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根据财库〔2026〕2号文件要求，在评标过程中，出现下列情形之一的，评审委员会应当启动异常低价（响应）审查程序：</w:t>
      </w:r>
      <w:r>
        <w:rPr>
          <w:rFonts w:hint="eastAsia" w:ascii="Times New Roman" w:hAnsi="Times New Roman" w:eastAsia="宋体" w:cs="宋体"/>
          <w:b w:val="0"/>
          <w:bCs w:val="0"/>
          <w:color w:val="auto"/>
          <w:sz w:val="21"/>
          <w:szCs w:val="21"/>
          <w:highlight w:val="none"/>
          <w:lang w:val="en-US" w:eastAsia="zh-CN"/>
        </w:rPr>
      </w:r>
      <w:r/>
    </w:p>
    <w:p>
      <w:pPr>
        <w:pStyle w:val="899"/>
        <w:contextualSpacing w:val="0"/>
        <w:ind w:left="0" w:firstLine="283"/>
        <w:jc w:val="left"/>
        <w:keepLines w:val="0"/>
        <w:keepNext w:val="0"/>
        <w:pageBreakBefore w:val="0"/>
        <w:spacing w:beforeAutospacing="0" w:afterAutospacing="0" w:line="360" w:lineRule="auto"/>
        <w:widowControl w:val="off"/>
        <w:rPr>
          <w:rFonts w:hint="eastAsia" w:ascii="Times New Roman" w:hAnsi="Times New Roman" w:eastAsia="宋体"/>
          <w:color w:val="auto"/>
          <w:sz w:val="21"/>
          <w:szCs w:val="21"/>
          <w:highlight w:val="none"/>
          <w14:ligatures w14:val="none"/>
        </w:rPr>
        <w:suppressLineNumbers w:val="0"/>
      </w:pPr>
      <w:r>
        <w:rPr>
          <w:rFonts w:hint="eastAsia" w:ascii="Times New Roman" w:hAnsi="Times New Roman" w:eastAsia="宋体"/>
          <w:color w:val="auto"/>
          <w:sz w:val="21"/>
          <w:szCs w:val="21"/>
          <w:highlight w:val="none"/>
          <w:lang w:val="en-US" w:eastAsia="zh-CN"/>
        </w:rPr>
      </w:r>
      <w:r>
        <w:rPr>
          <w:rFonts w:hint="eastAsia" w:ascii="Times New Roman" w:hAnsi="Times New Roman" w:eastAsia="宋体"/>
          <w:color w:val="auto"/>
          <w:sz w:val="21"/>
          <w:szCs w:val="21"/>
          <w:highlight w:val="none"/>
          <w:lang w:val="en-US" w:eastAsia="zh-CN"/>
        </w:rPr>
        <w:t xml:space="preserve">①投标（响应）报价低于全部通过符合性审查供应商投标（响应）报价平均值50%的，即投标（响应）报价&lt;全部通过符合性审查供应商投标（响应）报价平均值×50% ； </w:t>
      </w:r>
      <w:r>
        <w:rPr>
          <w:rFonts w:hint="eastAsia" w:ascii="Times New Roman" w:hAnsi="Times New Roman" w:eastAsia="宋体"/>
          <w:color w:val="auto"/>
          <w:sz w:val="21"/>
          <w:szCs w:val="21"/>
          <w:highlight w:val="none"/>
          <w:lang w:val="en-US" w:eastAsia="zh-CN"/>
        </w:rPr>
      </w:r>
      <w:r/>
    </w:p>
    <w:p>
      <w:pPr>
        <w:pStyle w:val="899"/>
        <w:contextualSpacing w:val="0"/>
        <w:ind w:left="0" w:firstLine="283"/>
        <w:jc w:val="left"/>
        <w:keepLines w:val="0"/>
        <w:keepNext w:val="0"/>
        <w:pageBreakBefore w:val="0"/>
        <w:spacing w:beforeAutospacing="0" w:afterAutospacing="0" w:line="360" w:lineRule="auto"/>
        <w:widowControl w:val="off"/>
        <w:rPr>
          <w:rFonts w:hint="eastAsia" w:ascii="Times New Roman" w:hAnsi="Times New Roman" w:eastAsia="宋体"/>
          <w:color w:val="auto"/>
          <w:sz w:val="21"/>
          <w:szCs w:val="21"/>
          <w:highlight w:val="none"/>
          <w14:ligatures w14:val="none"/>
        </w:rPr>
        <w:suppressLineNumbers w:val="0"/>
      </w:pPr>
      <w:r>
        <w:rPr>
          <w:rFonts w:hint="eastAsia" w:ascii="Times New Roman" w:hAnsi="Times New Roman" w:eastAsia="宋体"/>
          <w:color w:val="auto"/>
          <w:sz w:val="21"/>
          <w:szCs w:val="21"/>
          <w:highlight w:val="none"/>
          <w:lang w:val="en-US" w:eastAsia="zh-CN"/>
        </w:rPr>
      </w:r>
      <w:r>
        <w:rPr>
          <w:rFonts w:hint="eastAsia" w:ascii="Times New Roman" w:hAnsi="Times New Roman" w:eastAsia="宋体"/>
          <w:color w:val="auto"/>
          <w:sz w:val="21"/>
          <w:szCs w:val="21"/>
          <w:highlight w:val="none"/>
          <w:lang w:val="en-US" w:eastAsia="zh-CN"/>
        </w:rPr>
        <w:t xml:space="preserve">②投标（响应）报价低于通过符合性审查的次低报价供应商投标（响应）报价50%的，即投标（响应）报价&lt;通过符合性审查的次低报价供应商投标（响应）报价×50% ； </w:t>
      </w:r>
      <w:r>
        <w:rPr>
          <w:rFonts w:hint="eastAsia" w:ascii="Times New Roman" w:hAnsi="Times New Roman" w:eastAsia="宋体"/>
          <w:color w:val="auto"/>
          <w:sz w:val="21"/>
          <w:szCs w:val="21"/>
          <w:highlight w:val="none"/>
          <w:lang w:val="en-US" w:eastAsia="zh-CN"/>
        </w:rPr>
      </w:r>
      <w:r/>
    </w:p>
    <w:p>
      <w:pPr>
        <w:pStyle w:val="899"/>
        <w:contextualSpacing w:val="0"/>
        <w:ind w:left="0" w:firstLine="283"/>
        <w:jc w:val="left"/>
        <w:keepLines w:val="0"/>
        <w:keepNext w:val="0"/>
        <w:pageBreakBefore w:val="0"/>
        <w:spacing w:beforeAutospacing="0" w:afterAutospacing="0" w:line="360" w:lineRule="auto"/>
        <w:widowControl w:val="off"/>
        <w:rPr>
          <w:rFonts w:hint="eastAsia" w:ascii="Times New Roman" w:hAnsi="Times New Roman" w:eastAsia="宋体"/>
          <w:color w:val="auto"/>
          <w:sz w:val="21"/>
          <w:szCs w:val="21"/>
          <w:highlight w:val="none"/>
          <w14:ligatures w14:val="none"/>
        </w:rPr>
        <w:suppressLineNumbers w:val="0"/>
      </w:pPr>
      <w:r>
        <w:rPr>
          <w:rFonts w:hint="eastAsia" w:ascii="Times New Roman" w:hAnsi="Times New Roman" w:eastAsia="宋体"/>
          <w:color w:val="auto"/>
          <w:sz w:val="21"/>
          <w:szCs w:val="21"/>
          <w:highlight w:val="none"/>
          <w:lang w:val="en-US" w:eastAsia="zh-CN"/>
        </w:rPr>
        <w:t xml:space="preserve">③投标（响应）报价低于采购项目最高限价45%的，即投标（响应）报价&lt;采购项目最高×45%；</w:t>
      </w:r>
      <w:r>
        <w:rPr>
          <w:rFonts w:hint="eastAsia" w:ascii="Times New Roman" w:hAnsi="Times New Roman" w:eastAsia="宋体"/>
          <w:color w:val="auto"/>
          <w:sz w:val="21"/>
          <w:szCs w:val="21"/>
          <w:highlight w:val="none"/>
          <w:lang w:val="en-US" w:eastAsia="zh-CN"/>
        </w:rPr>
      </w:r>
      <w:r/>
    </w:p>
    <w:p>
      <w:pPr>
        <w:pStyle w:val="899"/>
        <w:contextualSpacing w:val="0"/>
        <w:ind w:left="0" w:firstLine="283"/>
        <w:jc w:val="left"/>
        <w:keepLines w:val="0"/>
        <w:keepNext w:val="0"/>
        <w:pageBreakBefore w:val="0"/>
        <w:spacing w:beforeAutospacing="0" w:afterAutospacing="0" w:line="360" w:lineRule="auto"/>
        <w:widowControl w:val="off"/>
        <w:rPr>
          <w:rFonts w:hint="eastAsia" w:ascii="Times New Roman" w:hAnsi="Times New Roman" w:eastAsia="宋体"/>
          <w:color w:val="auto"/>
          <w:sz w:val="21"/>
          <w:szCs w:val="21"/>
          <w:highlight w:val="none"/>
        </w:rPr>
        <w:suppressLineNumbers w:val="0"/>
      </w:pPr>
      <w:r>
        <w:rPr>
          <w:rFonts w:hint="eastAsia" w:ascii="Times New Roman" w:hAnsi="Times New Roman" w:eastAsia="宋体"/>
          <w:color w:val="auto"/>
          <w:sz w:val="21"/>
          <w:szCs w:val="21"/>
          <w:highlight w:val="none"/>
          <w:lang w:val="en-US" w:eastAsia="zh-CN"/>
        </w:rPr>
        <w:t xml:space="preserve">④评标委员会基于专业判断，认为供应商报价过低，可能影响产品质量或者不能诚信履约的其他情形</w:t>
      </w:r>
      <w:r>
        <w:rPr>
          <w:rFonts w:hint="eastAsia" w:ascii="Times New Roman" w:hAnsi="Times New Roman" w:eastAsia="宋体"/>
          <w:color w:val="auto"/>
          <w:sz w:val="21"/>
          <w:szCs w:val="21"/>
          <w:highlight w:val="none"/>
          <w:lang w:val="en-US" w:eastAsia="zh-CN"/>
        </w:rPr>
        <w:t xml:space="preserve">。</w:t>
      </w:r>
      <w:r/>
    </w:p>
    <w:p>
      <w:pPr>
        <w:pStyle w:val="899"/>
        <w:ind w:left="0" w:firstLine="420"/>
        <w:keepLines w:val="0"/>
        <w:keepNext w:val="0"/>
        <w:pageBreakBefore w:val="0"/>
        <w:spacing w:beforeAutospacing="0" w:afterAutospacing="0" w:line="360" w:lineRule="auto"/>
        <w:widowControl w:val="off"/>
        <w:rPr>
          <w:rFonts w:hint="eastAsia" w:ascii="Times New Roman" w:hAnsi="Times New Roman" w:eastAsia="宋体"/>
          <w:color w:val="auto"/>
          <w:sz w:val="21"/>
          <w:szCs w:val="21"/>
          <w:highlight w:val="none"/>
          <w:lang w:val="en-US" w:eastAsia="zh-CN"/>
        </w:rPr>
      </w:pPr>
      <w:r>
        <w:rPr>
          <w:rFonts w:hint="eastAsia" w:ascii="Times New Roman" w:hAnsi="Times New Roman" w:eastAsia="宋体"/>
          <w:color w:val="auto"/>
          <w:sz w:val="21"/>
          <w:szCs w:val="21"/>
          <w:highlight w:val="none"/>
          <w:lang w:val="en-US" w:eastAsia="zh-CN"/>
        </w:rPr>
        <w:t xml:space="preserve">评审委员会启动异常低价投标（响应）审查后，属于前述第1项至第4项情形的，应当要求相关供应商在评审现场合理的时间内对投标</w:t>
      </w:r>
      <w:r>
        <w:rPr>
          <w:rFonts w:hint="eastAsia" w:ascii="Times New Roman" w:hAnsi="Times New Roman"/>
          <w:color w:val="auto"/>
          <w:sz w:val="21"/>
          <w:szCs w:val="21"/>
          <w:highlight w:val="none"/>
          <w:lang w:val="en-US" w:eastAsia="zh-CN"/>
        </w:rPr>
        <w:t xml:space="preserve">（</w:t>
      </w:r>
      <w:r>
        <w:rPr>
          <w:rFonts w:hint="eastAsia" w:ascii="Times New Roman" w:hAnsi="Times New Roman" w:eastAsia="宋体"/>
          <w:color w:val="auto"/>
          <w:sz w:val="21"/>
          <w:szCs w:val="21"/>
          <w:highlight w:val="none"/>
          <w:lang w:val="en-US" w:eastAsia="zh-CN"/>
        </w:rPr>
        <w:t xml:space="preserve">响应</w:t>
      </w:r>
      <w:r>
        <w:rPr>
          <w:rFonts w:hint="eastAsia" w:ascii="Times New Roman" w:hAnsi="Times New Roman"/>
          <w:color w:val="auto"/>
          <w:sz w:val="21"/>
          <w:szCs w:val="21"/>
          <w:highlight w:val="none"/>
          <w:lang w:val="en-US" w:eastAsia="zh-CN"/>
        </w:rPr>
        <w:t xml:space="preserve">）</w:t>
      </w:r>
      <w:r>
        <w:rPr>
          <w:rFonts w:hint="eastAsia" w:ascii="Times New Roman" w:hAnsi="Times New Roman" w:eastAsia="宋体"/>
          <w:color w:val="auto"/>
          <w:sz w:val="21"/>
          <w:szCs w:val="21"/>
          <w:highlight w:val="none"/>
          <w:lang w:val="en-US" w:eastAsia="zh-CN"/>
        </w:rPr>
        <w:t xml:space="preserve">价格作出解释，提供项目具体成本测算等与报价合理性相关的书面说明及必要的证明材料，包括但不限于原材料成本，人工成本，制造费用等，给予相关供应商的合理时间一般不少于30分钟。其中，属于第3项情形，供应商已随投标</w:t>
      </w:r>
      <w:r>
        <w:rPr>
          <w:rFonts w:hint="eastAsia" w:ascii="Times New Roman" w:hAnsi="Times New Roman"/>
          <w:color w:val="auto"/>
          <w:sz w:val="21"/>
          <w:szCs w:val="21"/>
          <w:highlight w:val="none"/>
          <w:lang w:val="en-US" w:eastAsia="zh-CN"/>
        </w:rPr>
        <w:t xml:space="preserve">（</w:t>
      </w:r>
      <w:r>
        <w:rPr>
          <w:rFonts w:hint="eastAsia" w:ascii="Times New Roman" w:hAnsi="Times New Roman" w:eastAsia="宋体"/>
          <w:color w:val="auto"/>
          <w:sz w:val="21"/>
          <w:szCs w:val="21"/>
          <w:highlight w:val="none"/>
          <w:lang w:val="en-US" w:eastAsia="zh-CN"/>
        </w:rPr>
        <w:t xml:space="preserve">响应</w:t>
      </w:r>
      <w:r>
        <w:rPr>
          <w:rFonts w:hint="eastAsia" w:ascii="Times New Roman" w:hAnsi="Times New Roman"/>
          <w:color w:val="auto"/>
          <w:sz w:val="21"/>
          <w:szCs w:val="21"/>
          <w:highlight w:val="none"/>
          <w:lang w:val="en-US" w:eastAsia="zh-CN"/>
        </w:rPr>
        <w:t xml:space="preserve">）</w:t>
      </w:r>
      <w:r>
        <w:rPr>
          <w:rFonts w:hint="eastAsia" w:ascii="Times New Roman" w:hAnsi="Times New Roman" w:eastAsia="宋体"/>
          <w:color w:val="auto"/>
          <w:sz w:val="21"/>
          <w:szCs w:val="21"/>
          <w:highlight w:val="none"/>
          <w:lang w:val="en-US" w:eastAsia="zh-CN"/>
        </w:rPr>
        <w:t xml:space="preserve">文件一并提交相关书面说明及必要的证明材料的，在评审现场可不再重复提交。</w:t>
      </w:r>
      <w:r/>
    </w:p>
    <w:p>
      <w:pPr>
        <w:pStyle w:val="899"/>
        <w:ind w:left="0" w:firstLine="420"/>
        <w:keepLines w:val="0"/>
        <w:keepNext w:val="0"/>
        <w:pageBreakBefore w:val="0"/>
        <w:spacing w:beforeAutospacing="0" w:afterAutospacing="0" w:line="360" w:lineRule="auto"/>
        <w:widowControl w:val="off"/>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lang w:val="en-US" w:eastAsia="zh-CN"/>
        </w:rPr>
        <w:t xml:space="preserve">评审委员会依据专业经验，参考同类项目中标</w:t>
      </w:r>
      <w:r>
        <w:rPr>
          <w:rFonts w:hint="eastAsia" w:ascii="Times New Roman" w:hAnsi="Times New Roman"/>
          <w:color w:val="auto"/>
          <w:sz w:val="21"/>
          <w:szCs w:val="21"/>
          <w:highlight w:val="none"/>
          <w:lang w:val="en-US" w:eastAsia="zh-CN"/>
        </w:rPr>
        <w:t xml:space="preserve">（</w:t>
      </w:r>
      <w:r>
        <w:rPr>
          <w:rFonts w:hint="eastAsia" w:ascii="Times New Roman" w:hAnsi="Times New Roman" w:eastAsia="宋体"/>
          <w:color w:val="auto"/>
          <w:sz w:val="21"/>
          <w:szCs w:val="21"/>
          <w:highlight w:val="none"/>
          <w:lang w:val="en-US" w:eastAsia="zh-CN"/>
        </w:rPr>
        <w:t xml:space="preserve">成交</w:t>
      </w:r>
      <w:r>
        <w:rPr>
          <w:rFonts w:hint="eastAsia" w:ascii="Times New Roman" w:hAnsi="Times New Roman"/>
          <w:color w:val="auto"/>
          <w:sz w:val="21"/>
          <w:szCs w:val="21"/>
          <w:highlight w:val="none"/>
          <w:lang w:val="en-US" w:eastAsia="zh-CN"/>
        </w:rPr>
        <w:t xml:space="preserve">）</w:t>
      </w:r>
      <w:r>
        <w:rPr>
          <w:rFonts w:hint="eastAsia" w:ascii="Times New Roman" w:hAnsi="Times New Roman" w:eastAsia="宋体"/>
          <w:color w:val="auto"/>
          <w:sz w:val="21"/>
          <w:szCs w:val="21"/>
          <w:highlight w:val="none"/>
          <w:lang w:val="en-US" w:eastAsia="zh-CN"/>
        </w:rPr>
        <w:t xml:space="preserve">价格，类似产品市场价格水平，行业人工费用标准，国家有关部门指导行业协会发布的行业平均成本等情况，对报价合理性进行判断。投标</w:t>
      </w:r>
      <w:r>
        <w:rPr>
          <w:rFonts w:hint="eastAsia" w:ascii="Times New Roman" w:hAnsi="Times New Roman"/>
          <w:color w:val="auto"/>
          <w:sz w:val="21"/>
          <w:szCs w:val="21"/>
          <w:highlight w:val="none"/>
          <w:lang w:val="en-US" w:eastAsia="zh-CN"/>
        </w:rPr>
        <w:t xml:space="preserve">（</w:t>
      </w:r>
      <w:r>
        <w:rPr>
          <w:rFonts w:hint="eastAsia" w:ascii="Times New Roman" w:hAnsi="Times New Roman" w:eastAsia="宋体"/>
          <w:color w:val="auto"/>
          <w:sz w:val="21"/>
          <w:szCs w:val="21"/>
          <w:highlight w:val="none"/>
          <w:lang w:val="en-US" w:eastAsia="zh-CN"/>
        </w:rPr>
        <w:t xml:space="preserve">响应</w:t>
      </w:r>
      <w:r>
        <w:rPr>
          <w:rFonts w:hint="eastAsia" w:ascii="Times New Roman" w:hAnsi="Times New Roman"/>
          <w:color w:val="auto"/>
          <w:sz w:val="21"/>
          <w:szCs w:val="21"/>
          <w:highlight w:val="none"/>
          <w:lang w:val="en-US" w:eastAsia="zh-CN"/>
        </w:rPr>
        <w:t xml:space="preserve">）</w:t>
      </w:r>
      <w:r>
        <w:rPr>
          <w:rFonts w:hint="eastAsia" w:ascii="Times New Roman" w:hAnsi="Times New Roman" w:eastAsia="宋体"/>
          <w:color w:val="auto"/>
          <w:sz w:val="21"/>
          <w:szCs w:val="21"/>
          <w:highlight w:val="none"/>
          <w:lang w:val="en-US" w:eastAsia="zh-CN"/>
        </w:rPr>
        <w:t xml:space="preserve">供应商不能提供书面说明，证明材料，或者提供的书面说明，证明材料不能证明其报价合理性的，评审委员会应当将其作为无效投标</w:t>
      </w:r>
      <w:r>
        <w:rPr>
          <w:rFonts w:hint="eastAsia" w:ascii="Times New Roman" w:hAnsi="Times New Roman"/>
          <w:color w:val="auto"/>
          <w:sz w:val="21"/>
          <w:szCs w:val="21"/>
          <w:highlight w:val="none"/>
          <w:lang w:val="en-US" w:eastAsia="zh-CN"/>
        </w:rPr>
        <w:t xml:space="preserve">（</w:t>
      </w:r>
      <w:r>
        <w:rPr>
          <w:rFonts w:hint="eastAsia" w:ascii="Times New Roman" w:hAnsi="Times New Roman" w:eastAsia="宋体"/>
          <w:color w:val="auto"/>
          <w:sz w:val="21"/>
          <w:szCs w:val="21"/>
          <w:highlight w:val="none"/>
          <w:lang w:val="en-US" w:eastAsia="zh-CN"/>
        </w:rPr>
        <w:t xml:space="preserve">响应</w:t>
      </w:r>
      <w:r>
        <w:rPr>
          <w:rFonts w:hint="eastAsia" w:ascii="Times New Roman" w:hAnsi="Times New Roman"/>
          <w:color w:val="auto"/>
          <w:sz w:val="21"/>
          <w:szCs w:val="21"/>
          <w:highlight w:val="none"/>
          <w:lang w:val="en-US" w:eastAsia="zh-CN"/>
        </w:rPr>
        <w:t xml:space="preserve">）</w:t>
      </w:r>
      <w:r>
        <w:rPr>
          <w:rFonts w:hint="eastAsia" w:ascii="Times New Roman" w:hAnsi="Times New Roman" w:eastAsia="宋体"/>
          <w:color w:val="auto"/>
          <w:sz w:val="21"/>
          <w:szCs w:val="21"/>
          <w:highlight w:val="none"/>
          <w:lang w:val="en-US" w:eastAsia="zh-CN"/>
        </w:rPr>
        <w:t xml:space="preserve">处理。</w:t>
      </w:r>
      <w:r/>
    </w:p>
    <w:p>
      <w:pPr>
        <w:pStyle w:val="882"/>
        <w:numPr>
          <w:ilvl w:val="0"/>
          <w:numId w:val="21"/>
        </w:numPr>
        <w:ind w:left="0" w:right="0" w:firstLine="420"/>
        <w:keepLines w:val="0"/>
        <w:keepNext w:val="0"/>
        <w:pageBreakBefore w:val="0"/>
        <w:spacing w:line="360" w:lineRule="auto"/>
        <w:tabs>
          <w:tab w:val="left" w:pos="1318" w:leader="none"/>
        </w:tabs>
        <w:rPr>
          <w:rFonts w:hint="eastAsia" w:ascii="Times New Roman" w:hAnsi="Times New Roman" w:eastAsia="宋体" w:cs="宋体"/>
          <w:spacing w:val="3"/>
          <w:sz w:val="21"/>
          <w:szCs w:val="21"/>
          <w:highlight w:val="none"/>
        </w:rPr>
      </w:pPr>
      <w:r>
        <w:rPr>
          <w:rFonts w:hint="eastAsia" w:ascii="Times New Roman" w:hAnsi="Times New Roman" w:eastAsia="宋体" w:cs="宋体"/>
          <w:spacing w:val="3"/>
          <w:sz w:val="21"/>
          <w:szCs w:val="21"/>
          <w:highlight w:val="none"/>
        </w:rPr>
        <w:t xml:space="preserve">投标保证金</w:t>
      </w:r>
      <w:bookmarkEnd w:id="70"/>
      <w:r/>
      <w:r/>
    </w:p>
    <w:p>
      <w:pPr>
        <w:pStyle w:val="899"/>
        <w:ind w:left="0" w:firstLine="420"/>
        <w:keepLines w:val="0"/>
        <w:keepNext w:val="0"/>
        <w:pageBreakBefore w:val="0"/>
        <w:spacing w:beforeAutospacing="0" w:afterAutospacing="0" w:line="360" w:lineRule="auto"/>
        <w:widowControl w:val="off"/>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本项目不收取投标保证金。</w:t>
      </w:r>
      <w:r/>
    </w:p>
    <w:p>
      <w:pPr>
        <w:pStyle w:val="882"/>
        <w:numPr>
          <w:ilvl w:val="0"/>
          <w:numId w:val="21"/>
        </w:numPr>
        <w:ind w:left="0" w:right="0" w:firstLine="420"/>
        <w:keepLines w:val="0"/>
        <w:keepNext w:val="0"/>
        <w:pageBreakBefore w:val="0"/>
        <w:spacing w:line="360" w:lineRule="auto"/>
        <w:tabs>
          <w:tab w:val="left" w:pos="1318" w:leader="none"/>
        </w:tabs>
        <w:rPr>
          <w:rFonts w:hint="eastAsia" w:ascii="Times New Roman" w:hAnsi="Times New Roman" w:eastAsia="宋体" w:cs="宋体"/>
          <w:spacing w:val="3"/>
          <w:sz w:val="21"/>
          <w:szCs w:val="21"/>
          <w:highlight w:val="none"/>
        </w:rPr>
      </w:pPr>
      <w:r/>
      <w:bookmarkStart w:id="71" w:name="14．投标有效期"/>
      <w:r/>
      <w:bookmarkEnd w:id="71"/>
      <w:r/>
      <w:bookmarkStart w:id="72" w:name="_Toc28909"/>
      <w:r>
        <w:rPr>
          <w:rFonts w:hint="eastAsia" w:ascii="Times New Roman" w:hAnsi="Times New Roman" w:eastAsia="宋体" w:cs="宋体"/>
          <w:spacing w:val="3"/>
          <w:sz w:val="21"/>
          <w:szCs w:val="21"/>
          <w:highlight w:val="none"/>
        </w:rPr>
        <w:t xml:space="preserve">投标有效期</w:t>
      </w:r>
      <w:bookmarkEnd w:id="72"/>
      <w:r/>
      <w:r/>
    </w:p>
    <w:p>
      <w:pPr>
        <w:pStyle w:val="914"/>
        <w:numPr>
          <w:ilvl w:val="0"/>
          <w:numId w:val="28"/>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14:ligatures w14:val="none"/>
        </w:rPr>
      </w:pPr>
      <w:r>
        <w:rPr>
          <w:rFonts w:hint="eastAsia" w:ascii="Times New Roman" w:hAnsi="Times New Roman" w:eastAsia="宋体" w:cs="宋体"/>
          <w:b w:val="0"/>
          <w:bCs w:val="0"/>
          <w:color w:val="auto"/>
          <w:sz w:val="21"/>
          <w:szCs w:val="21"/>
          <w:highlight w:val="none"/>
          <w:lang w:val="en-US" w:eastAsia="zh-CN"/>
        </w:rPr>
        <w:t xml:space="preserve">投标有效期为：投标文件自开标之日起90天内有效。投标人一旦获取本招标文件并参与投标，即视为接受投标有效期的相关约定。</w:t>
      </w:r>
      <w:r>
        <w:rPr>
          <w:rFonts w:hint="eastAsia" w:ascii="Times New Roman" w:hAnsi="Times New Roman" w:eastAsia="宋体" w:cs="宋体"/>
          <w:b w:val="0"/>
          <w:bCs w:val="0"/>
          <w:color w:val="auto"/>
          <w:sz w:val="21"/>
          <w:szCs w:val="21"/>
          <w:highlight w:val="none"/>
          <w:lang w:val="en-US" w:eastAsia="zh-CN"/>
          <w14:ligatures w14:val="none"/>
        </w:rPr>
      </w:r>
      <w:r/>
    </w:p>
    <w:p>
      <w:pPr>
        <w:pStyle w:val="914"/>
        <w:numPr>
          <w:ilvl w:val="0"/>
          <w:numId w:val="28"/>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14:ligatures w14:val="none"/>
        </w:rPr>
      </w:pPr>
      <w:r>
        <w:rPr>
          <w:rFonts w:hint="eastAsia" w:ascii="Times New Roman" w:hAnsi="Times New Roman" w:eastAsia="宋体" w:cs="宋体"/>
          <w:b w:val="0"/>
          <w:bCs w:val="0"/>
          <w:color w:val="auto"/>
          <w:sz w:val="21"/>
          <w:szCs w:val="21"/>
          <w:highlight w:val="none"/>
          <w:lang w:val="en-US" w:eastAsia="zh-CN"/>
        </w:rPr>
      </w:r>
      <w:r>
        <w:rPr>
          <w:rFonts w:hint="eastAsia" w:ascii="Times New Roman" w:hAnsi="Times New Roman" w:eastAsia="宋体" w:cs="宋体"/>
          <w:b w:val="0"/>
          <w:bCs w:val="0"/>
          <w:color w:val="auto"/>
          <w:sz w:val="21"/>
          <w:szCs w:val="21"/>
          <w:highlight w:val="none"/>
          <w:lang w:val="en-US" w:eastAsia="zh-CN"/>
        </w:rPr>
        <w:t xml:space="preserve">在特殊情况下，</w:t>
      </w:r>
      <w:r>
        <w:rPr>
          <w:rFonts w:hint="eastAsia" w:ascii="Times New Roman" w:hAnsi="Times New Roman" w:cs="宋体"/>
          <w:b w:val="0"/>
          <w:bCs w:val="0"/>
          <w:color w:val="auto"/>
          <w:sz w:val="21"/>
          <w:szCs w:val="21"/>
          <w:highlight w:val="none"/>
          <w:lang w:val="en-US" w:eastAsia="zh-CN"/>
        </w:rPr>
        <w:t xml:space="preserve">采购人</w:t>
      </w:r>
      <w:r>
        <w:rPr>
          <w:rFonts w:hint="eastAsia" w:ascii="Times New Roman" w:hAnsi="Times New Roman" w:eastAsia="宋体" w:cs="宋体"/>
          <w:b w:val="0"/>
          <w:bCs w:val="0"/>
          <w:color w:val="auto"/>
          <w:sz w:val="21"/>
          <w:szCs w:val="21"/>
          <w:highlight w:val="none"/>
          <w:lang w:val="en-US" w:eastAsia="zh-CN"/>
        </w:rPr>
        <w:t xml:space="preserve">于原投标有效期满之前，可向投标人提出延长投标有效期的要求。这种要求与答复均应采用书面形式（如信件、传真或电报等）。投标人可以拒绝</w:t>
      </w:r>
      <w:r>
        <w:rPr>
          <w:rFonts w:hint="eastAsia" w:ascii="Times New Roman" w:hAnsi="Times New Roman" w:cs="宋体"/>
          <w:b w:val="0"/>
          <w:bCs w:val="0"/>
          <w:color w:val="auto"/>
          <w:sz w:val="21"/>
          <w:szCs w:val="21"/>
          <w:highlight w:val="none"/>
          <w:lang w:val="en-US" w:eastAsia="zh-CN"/>
        </w:rPr>
        <w:t xml:space="preserve">采购人</w:t>
      </w:r>
      <w:r>
        <w:rPr>
          <w:rFonts w:hint="eastAsia" w:ascii="Times New Roman" w:hAnsi="Times New Roman" w:eastAsia="宋体" w:cs="宋体"/>
          <w:b w:val="0"/>
          <w:bCs w:val="0"/>
          <w:color w:val="auto"/>
          <w:sz w:val="21"/>
          <w:szCs w:val="21"/>
          <w:highlight w:val="none"/>
          <w:lang w:val="en-US" w:eastAsia="zh-CN"/>
        </w:rPr>
        <w:t xml:space="preserve">的这一要求而放弃投标。同意延长的投标人既不能要求也不允许修改其投标文件。</w:t>
      </w:r>
      <w:r>
        <w:rPr>
          <w:rFonts w:hint="eastAsia" w:ascii="Times New Roman" w:hAnsi="Times New Roman" w:eastAsia="宋体" w:cs="宋体"/>
          <w:b w:val="0"/>
          <w:bCs w:val="0"/>
          <w:color w:val="auto"/>
          <w:sz w:val="21"/>
          <w:szCs w:val="21"/>
          <w:highlight w:val="none"/>
          <w:lang w:val="en-US" w:eastAsia="zh-CN"/>
          <w14:ligatures w14:val="none"/>
        </w:rPr>
      </w:r>
      <w:r/>
    </w:p>
    <w:p>
      <w:pPr>
        <w:pStyle w:val="882"/>
        <w:numPr>
          <w:ilvl w:val="0"/>
          <w:numId w:val="21"/>
        </w:numPr>
        <w:ind w:left="0" w:right="0" w:firstLine="420"/>
        <w:keepLines w:val="0"/>
        <w:keepNext w:val="0"/>
        <w:pageBreakBefore w:val="0"/>
        <w:spacing w:line="360" w:lineRule="auto"/>
        <w:tabs>
          <w:tab w:val="left" w:pos="1318" w:leader="none"/>
        </w:tabs>
        <w:rPr>
          <w:rFonts w:hint="eastAsia" w:ascii="Times New Roman" w:hAnsi="Times New Roman" w:eastAsia="宋体" w:cs="宋体"/>
          <w:spacing w:val="3"/>
          <w:sz w:val="21"/>
          <w:szCs w:val="21"/>
          <w:highlight w:val="none"/>
        </w:rPr>
      </w:pPr>
      <w:r/>
      <w:bookmarkStart w:id="73" w:name="_Toc12082"/>
      <w:r>
        <w:rPr>
          <w:rFonts w:hint="eastAsia" w:ascii="Times New Roman" w:hAnsi="Times New Roman" w:eastAsia="宋体" w:cs="宋体"/>
          <w:spacing w:val="3"/>
          <w:sz w:val="21"/>
          <w:szCs w:val="21"/>
          <w:highlight w:val="none"/>
        </w:rPr>
        <w:t xml:space="preserve">投标文件的式样和签署</w:t>
      </w:r>
      <w:bookmarkEnd w:id="73"/>
      <w:r/>
      <w:r/>
    </w:p>
    <w:p>
      <w:pPr>
        <w:pStyle w:val="899"/>
        <w:ind w:left="0" w:firstLine="420"/>
        <w:keepLines w:val="0"/>
        <w:keepNext w:val="0"/>
        <w:pageBreakBefore w:val="0"/>
        <w:spacing w:beforeAutospacing="0" w:afterAutospacing="0" w:line="360" w:lineRule="auto"/>
        <w:widowControl w:val="off"/>
        <w:rPr>
          <w:rFonts w:hint="eastAsia" w:eastAsia="宋体"/>
          <w:lang w:eastAsia="zh-CN"/>
        </w:rPr>
      </w:pPr>
      <w:r>
        <w:rPr>
          <w:rFonts w:hint="eastAsia" w:ascii="Times New Roman" w:hAnsi="Times New Roman" w:eastAsia="宋体" w:cs="宋体"/>
          <w:color w:val="auto"/>
          <w:sz w:val="21"/>
          <w:szCs w:val="21"/>
          <w:highlight w:val="none"/>
          <w:lang w:val="en-US" w:eastAsia="zh-CN"/>
        </w:rPr>
        <w:t xml:space="preserve">投标人应通过投标文件制作软件，使用数字认证证书完成投标文件的合成、电子签章及加密打包操作。</w:t>
      </w:r>
      <w:r/>
    </w:p>
    <w:p>
      <w:pPr>
        <w:pStyle w:val="882"/>
        <w:numPr>
          <w:ilvl w:val="0"/>
          <w:numId w:val="21"/>
        </w:numPr>
        <w:ind w:left="0" w:right="0" w:firstLine="420"/>
        <w:keepLines w:val="0"/>
        <w:keepNext w:val="0"/>
        <w:pageBreakBefore w:val="0"/>
        <w:spacing w:line="360" w:lineRule="auto"/>
        <w:tabs>
          <w:tab w:val="left" w:pos="1318" w:leader="none"/>
        </w:tabs>
        <w:rPr>
          <w:rFonts w:hint="eastAsia" w:ascii="Times New Roman" w:hAnsi="Times New Roman" w:eastAsia="宋体" w:cs="宋体"/>
          <w:spacing w:val="3"/>
          <w:sz w:val="21"/>
          <w:szCs w:val="21"/>
          <w:highlight w:val="none"/>
        </w:rPr>
      </w:pPr>
      <w:r/>
      <w:bookmarkStart w:id="74" w:name="16．投标文件的提交"/>
      <w:r/>
      <w:bookmarkEnd w:id="74"/>
      <w:r/>
      <w:bookmarkStart w:id="75" w:name="_Toc28120"/>
      <w:r>
        <w:rPr>
          <w:rFonts w:hint="eastAsia" w:ascii="Times New Roman" w:hAnsi="Times New Roman" w:eastAsia="宋体" w:cs="宋体"/>
          <w:spacing w:val="3"/>
          <w:sz w:val="21"/>
          <w:szCs w:val="21"/>
          <w:highlight w:val="none"/>
        </w:rPr>
        <w:t xml:space="preserve">投标文件的提交</w:t>
      </w:r>
      <w:bookmarkEnd w:id="75"/>
      <w:r/>
      <w:r/>
    </w:p>
    <w:p>
      <w:pPr>
        <w:pStyle w:val="914"/>
        <w:numPr>
          <w:ilvl w:val="0"/>
          <w:numId w:val="29"/>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投标文件提交：投标人应当按照《江苏省政府采购管理交易系统（苏采云）供应商操作手册及政府采购客户端》规定，在投标截止时间前制作并上传电子投标文件。</w:t>
      </w:r>
      <w:r/>
    </w:p>
    <w:p>
      <w:pPr>
        <w:pStyle w:val="914"/>
        <w:numPr>
          <w:ilvl w:val="0"/>
          <w:numId w:val="30"/>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投标人须在招标文件规定的投标截止时间前，通过投标文件制作软件或登录电子交易平台在规定时间内完成提交，提交成功后系统将发送投标回执。时间以电子交易平台提示的时间为准。</w:t>
      </w:r>
      <w:r/>
    </w:p>
    <w:p>
      <w:pPr>
        <w:pStyle w:val="914"/>
        <w:numPr>
          <w:ilvl w:val="0"/>
          <w:numId w:val="30"/>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截止时间以后提交的投标文件，电子交易平台将拒绝接收。投标人应充分考虑网络环境、网络带宽等风险因素。</w:t>
      </w:r>
      <w:r/>
    </w:p>
    <w:p>
      <w:pPr>
        <w:pStyle w:val="914"/>
        <w:numPr>
          <w:ilvl w:val="0"/>
          <w:numId w:val="30"/>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提交投标文件时，投标人须使用制作该投标文件的同一数字认证证书进行提交操作。</w:t>
      </w:r>
      <w:r/>
    </w:p>
    <w:p>
      <w:pPr>
        <w:pStyle w:val="914"/>
        <w:numPr>
          <w:ilvl w:val="0"/>
          <w:numId w:val="30"/>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提交完成后至解密前，投标人不能对加密投标文件时所使用的数字认证证书进行更新、续费，否则可能引起的投标文件解密失败等相关后果由投标人自行承担。</w:t>
      </w:r>
      <w:r/>
    </w:p>
    <w:p>
      <w:pPr>
        <w:pStyle w:val="914"/>
        <w:numPr>
          <w:ilvl w:val="0"/>
          <w:numId w:val="30"/>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因不可抗力事件造成的投标文件的损坏、丢失的，招标组织方不承担责任。</w:t>
      </w:r>
      <w:r/>
    </w:p>
    <w:p>
      <w:pPr>
        <w:pStyle w:val="914"/>
        <w:numPr>
          <w:ilvl w:val="0"/>
          <w:numId w:val="29"/>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招标组织方可根据实际情况自行修改招标文件以延长投标文件提交截止时间。在此情形下，推迟后的投标文件提交截止时间将在“江苏政府采购网”发布更正公告的形式通知已获取招标文件的潜在投标人，请投标人自行在“江苏政府采购网”查看和下载。</w:t>
      </w:r>
      <w:r/>
    </w:p>
    <w:p>
      <w:pPr>
        <w:pStyle w:val="882"/>
        <w:numPr>
          <w:ilvl w:val="0"/>
          <w:numId w:val="21"/>
        </w:numPr>
        <w:ind w:left="0" w:right="0" w:firstLine="420"/>
        <w:keepLines w:val="0"/>
        <w:keepNext w:val="0"/>
        <w:pageBreakBefore w:val="0"/>
        <w:spacing w:line="360" w:lineRule="auto"/>
        <w:tabs>
          <w:tab w:val="left" w:pos="1318" w:leader="none"/>
        </w:tabs>
        <w:rPr>
          <w:rFonts w:hint="eastAsia" w:ascii="Times New Roman" w:hAnsi="Times New Roman" w:eastAsia="宋体" w:cs="宋体"/>
          <w:spacing w:val="3"/>
          <w:sz w:val="21"/>
          <w:szCs w:val="21"/>
          <w:highlight w:val="none"/>
        </w:rPr>
      </w:pPr>
      <w:r/>
      <w:bookmarkStart w:id="76" w:name="17．投标文件的补充、修改或者撤回"/>
      <w:r/>
      <w:bookmarkEnd w:id="76"/>
      <w:r/>
      <w:bookmarkStart w:id="77" w:name="_Toc26235"/>
      <w:r>
        <w:rPr>
          <w:rFonts w:hint="eastAsia" w:ascii="Times New Roman" w:hAnsi="Times New Roman" w:eastAsia="宋体" w:cs="宋体"/>
          <w:spacing w:val="3"/>
          <w:sz w:val="21"/>
          <w:szCs w:val="21"/>
          <w:highlight w:val="none"/>
        </w:rPr>
        <w:t xml:space="preserve">投标文件的补充、修改或者撤回</w:t>
      </w:r>
      <w:bookmarkEnd w:id="77"/>
      <w:r/>
      <w:r/>
    </w:p>
    <w:p>
      <w:pPr>
        <w:pStyle w:val="914"/>
        <w:numPr>
          <w:ilvl w:val="0"/>
          <w:numId w:val="31"/>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投标文件的撤回，投标人可在投标截止时间前，撤回其电子投标文件，具体操作方法见《江苏省政府采购管理交易系统（苏采云）供应商操作手册》。</w:t>
      </w:r>
      <w:r/>
    </w:p>
    <w:p>
      <w:pPr>
        <w:pStyle w:val="914"/>
        <w:numPr>
          <w:ilvl w:val="0"/>
          <w:numId w:val="31"/>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投标文件的修改，投标人可在投标截止时间前，对其电子投标文件进行修改，具体操作方法见《江苏省政府采购管理交易系统（苏采云）供应商操作手册》。</w:t>
      </w:r>
      <w:r/>
    </w:p>
    <w:p>
      <w:pPr>
        <w:pStyle w:val="914"/>
        <w:numPr>
          <w:ilvl w:val="0"/>
          <w:numId w:val="31"/>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在投标截止时间之后，投标人不得对其电子投标文件作任何修改。</w:t>
      </w:r>
      <w:r/>
    </w:p>
    <w:p>
      <w:pPr>
        <w:pStyle w:val="881"/>
        <w:numPr>
          <w:ilvl w:val="0"/>
          <w:numId w:val="12"/>
        </w:numPr>
        <w:ind w:left="0" w:firstLine="482"/>
        <w:jc w:val="both"/>
        <w:keepLines/>
        <w:keepNext/>
        <w:pageBreakBefore w:val="0"/>
        <w:spacing w:before="0" w:beforeAutospacing="0" w:after="0" w:afterAutospacing="0" w:line="360" w:lineRule="auto"/>
        <w:widowControl w:val="off"/>
        <w:rPr>
          <w:rFonts w:hint="eastAsia" w:ascii="宋体" w:hAnsi="宋体" w:eastAsia="宋体" w:cs="宋体"/>
          <w:bCs w:val="0"/>
          <w:sz w:val="24"/>
          <w:szCs w:val="24"/>
          <w:lang w:val="en-US" w:eastAsia="zh-CN" w:bidi="ar-SA"/>
        </w:rPr>
      </w:pPr>
      <w:r/>
      <w:bookmarkStart w:id="78" w:name="_Toc31417"/>
      <w:r/>
      <w:bookmarkStart w:id="79" w:name="_Toc1079"/>
      <w:r>
        <w:rPr>
          <w:rFonts w:hint="eastAsia" w:ascii="宋体" w:hAnsi="宋体" w:eastAsia="宋体" w:cs="宋体"/>
          <w:bCs w:val="0"/>
          <w:sz w:val="24"/>
          <w:szCs w:val="24"/>
          <w:lang w:val="en-US" w:eastAsia="zh-CN" w:bidi="ar-SA"/>
        </w:rPr>
        <w:t xml:space="preserve">开标及评标</w:t>
      </w:r>
      <w:bookmarkEnd w:id="78"/>
      <w:r/>
      <w:bookmarkEnd w:id="79"/>
      <w:r/>
      <w:r/>
    </w:p>
    <w:p>
      <w:pPr>
        <w:pStyle w:val="882"/>
        <w:numPr>
          <w:ilvl w:val="0"/>
          <w:numId w:val="32"/>
        </w:numPr>
        <w:ind w:left="0" w:right="0" w:firstLine="420"/>
        <w:keepLines w:val="0"/>
        <w:keepNext w:val="0"/>
        <w:pageBreakBefore w:val="0"/>
        <w:spacing w:line="360" w:lineRule="auto"/>
        <w:tabs>
          <w:tab w:val="left" w:pos="1318" w:leader="none"/>
        </w:tabs>
        <w:rPr>
          <w:rFonts w:hint="eastAsia" w:ascii="Times New Roman" w:hAnsi="Times New Roman" w:eastAsia="宋体" w:cs="宋体"/>
          <w:spacing w:val="3"/>
          <w:sz w:val="21"/>
          <w:szCs w:val="21"/>
          <w:highlight w:val="none"/>
        </w:rPr>
      </w:pPr>
      <w:r/>
      <w:bookmarkStart w:id="80" w:name="18．开标"/>
      <w:r/>
      <w:bookmarkEnd w:id="80"/>
      <w:r/>
      <w:bookmarkStart w:id="81" w:name="_Toc9616"/>
      <w:r>
        <w:rPr>
          <w:rFonts w:hint="eastAsia" w:ascii="Times New Roman" w:hAnsi="Times New Roman" w:eastAsia="宋体" w:cs="宋体"/>
          <w:spacing w:val="3"/>
          <w:sz w:val="21"/>
          <w:szCs w:val="21"/>
          <w:highlight w:val="none"/>
        </w:rPr>
        <w:t xml:space="preserve">开标</w:t>
      </w:r>
      <w:bookmarkEnd w:id="81"/>
      <w:r/>
      <w:r/>
    </w:p>
    <w:p>
      <w:pPr>
        <w:pStyle w:val="914"/>
        <w:numPr>
          <w:ilvl w:val="0"/>
          <w:numId w:val="33"/>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招标组织方将按招标文件规定的时间、地点主持开标。投标人应当在开标前做好充分准备，使用制作该投标文件的同一数字认证证书准时参加开标，请各投标人在开标时间前提前登录开标大厅做好准备。</w:t>
      </w:r>
      <w:r>
        <w:rPr>
          <w:rFonts w:hint="eastAsia" w:ascii="Times New Roman" w:hAnsi="Times New Roman" w:eastAsia="宋体" w:cs="宋体"/>
          <w:b w:val="0"/>
          <w:bCs w:val="0"/>
          <w:color w:val="auto"/>
          <w:sz w:val="21"/>
          <w:szCs w:val="21"/>
          <w:highlight w:val="none"/>
          <w:lang w:val="en-US" w:eastAsia="zh-CN"/>
        </w:rPr>
        <w:t xml:space="preserve">若投标人不足3家，则不进入解密程序。</w:t>
      </w:r>
      <w:r>
        <w:rPr>
          <w:rFonts w:hint="eastAsia" w:ascii="Times New Roman" w:hAnsi="Times New Roman" w:eastAsia="宋体" w:cs="宋体"/>
          <w:b w:val="0"/>
          <w:bCs w:val="0"/>
          <w:color w:val="auto"/>
          <w:sz w:val="21"/>
          <w:szCs w:val="21"/>
          <w:highlight w:val="none"/>
          <w:lang w:val="en-US" w:eastAsia="zh-CN"/>
        </w:rPr>
      </w:r>
      <w:r/>
    </w:p>
    <w:p>
      <w:pPr>
        <w:pStyle w:val="914"/>
        <w:numPr>
          <w:ilvl w:val="0"/>
          <w:numId w:val="33"/>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开标时，招标组织方将在系统内公布投标人名单，发出</w:t>
      </w:r>
      <w:r>
        <w:rPr>
          <w:rFonts w:hint="eastAsia" w:ascii="Times New Roman" w:hAnsi="Times New Roman" w:cs="宋体"/>
          <w:b w:val="0"/>
          <w:bCs w:val="0"/>
          <w:color w:val="auto"/>
          <w:sz w:val="21"/>
          <w:szCs w:val="21"/>
          <w:highlight w:val="none"/>
          <w:lang w:val="en-US" w:eastAsia="zh-CN"/>
        </w:rPr>
        <w:t xml:space="preserve">解密</w:t>
      </w:r>
      <w:r>
        <w:rPr>
          <w:rFonts w:hint="eastAsia" w:ascii="Times New Roman" w:hAnsi="Times New Roman" w:eastAsia="宋体" w:cs="宋体"/>
          <w:b w:val="0"/>
          <w:bCs w:val="0"/>
          <w:color w:val="auto"/>
          <w:sz w:val="21"/>
          <w:szCs w:val="21"/>
          <w:highlight w:val="none"/>
          <w:lang w:val="en-US" w:eastAsia="zh-CN"/>
        </w:rPr>
        <w:t xml:space="preserve">指令，投标人自行实施解密，解密操作须在主持人发布解密指令后的30分钟内完成。若解密成功的投标人不足3家，则不进入后续程序。</w:t>
      </w:r>
      <w:r/>
    </w:p>
    <w:p>
      <w:pPr>
        <w:pStyle w:val="914"/>
        <w:numPr>
          <w:ilvl w:val="0"/>
          <w:numId w:val="34"/>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因投标人原因导致投标文件未解密、解密失败或无法正常打开的，招标组织方将拒绝其投标。部分投标人投标文件未解密或解密失败的，投标程序可继续进行。但若解密成功的投标人数量不足3家，则不进入后续程序。</w:t>
      </w:r>
      <w:r/>
    </w:p>
    <w:p>
      <w:pPr>
        <w:pStyle w:val="914"/>
        <w:numPr>
          <w:ilvl w:val="0"/>
          <w:numId w:val="34"/>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本项目在限定的解密时间内，只要有任一家投标人解密成功，即视为电子交易平台运行无故障</w:t>
      </w:r>
      <w:r>
        <w:rPr>
          <w:rFonts w:hint="eastAsia" w:ascii="Times New Roman" w:hAnsi="Times New Roman" w:eastAsia="宋体" w:cs="宋体"/>
          <w:b w:val="0"/>
          <w:bCs w:val="0"/>
          <w:color w:val="auto"/>
          <w:sz w:val="21"/>
          <w:szCs w:val="21"/>
          <w:highlight w:val="none"/>
          <w:lang w:val="en-US" w:eastAsia="zh-CN"/>
        </w:rPr>
        <w:t xml:space="preserve">。</w:t>
      </w:r>
      <w:r/>
    </w:p>
    <w:p>
      <w:pPr>
        <w:pStyle w:val="914"/>
        <w:numPr>
          <w:ilvl w:val="0"/>
          <w:numId w:val="33"/>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电子投标文件解密全部完成后，即向所有投标人公布各投标人名称、投标价格以及招标文件规定的其他内容。</w:t>
      </w:r>
      <w:r/>
    </w:p>
    <w:p>
      <w:pPr>
        <w:pStyle w:val="914"/>
        <w:numPr>
          <w:ilvl w:val="0"/>
          <w:numId w:val="33"/>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投标人代表如对开标过程及开标记录有疑义，以及认为</w:t>
      </w:r>
      <w:r>
        <w:rPr>
          <w:rFonts w:hint="eastAsia" w:ascii="Times New Roman" w:hAnsi="Times New Roman" w:cs="宋体"/>
          <w:b w:val="0"/>
          <w:bCs w:val="0"/>
          <w:color w:val="auto"/>
          <w:sz w:val="21"/>
          <w:szCs w:val="21"/>
          <w:highlight w:val="none"/>
          <w:lang w:val="en-US" w:eastAsia="zh-CN"/>
        </w:rPr>
        <w:t xml:space="preserve">采购人</w:t>
      </w:r>
      <w:r>
        <w:rPr>
          <w:rFonts w:hint="eastAsia" w:ascii="Times New Roman" w:hAnsi="Times New Roman" w:eastAsia="宋体" w:cs="宋体"/>
          <w:b w:val="0"/>
          <w:bCs w:val="0"/>
          <w:color w:val="auto"/>
          <w:sz w:val="21"/>
          <w:szCs w:val="21"/>
          <w:highlight w:val="none"/>
          <w:lang w:val="en-US" w:eastAsia="zh-CN"/>
        </w:rPr>
        <w:t xml:space="preserve">、</w:t>
      </w:r>
      <w:r>
        <w:rPr>
          <w:rFonts w:hint="eastAsia" w:ascii="Times New Roman" w:hAnsi="Times New Roman" w:cs="宋体"/>
          <w:b w:val="0"/>
          <w:bCs w:val="0"/>
          <w:color w:val="auto"/>
          <w:sz w:val="21"/>
          <w:szCs w:val="21"/>
          <w:highlight w:val="none"/>
          <w:lang w:val="en-US" w:eastAsia="zh-CN"/>
        </w:rPr>
        <w:t xml:space="preserve">采购</w:t>
      </w:r>
      <w:r>
        <w:rPr>
          <w:rFonts w:hint="eastAsia" w:ascii="Times New Roman" w:hAnsi="Times New Roman" w:eastAsia="宋体" w:cs="宋体"/>
          <w:b w:val="0"/>
          <w:bCs w:val="0"/>
          <w:color w:val="auto"/>
          <w:sz w:val="21"/>
          <w:szCs w:val="21"/>
          <w:highlight w:val="none"/>
          <w:lang w:val="en-US" w:eastAsia="zh-CN"/>
        </w:rPr>
        <w:t xml:space="preserve">代理机构相关工作人员存在需要回避情形的，应在主持人发布确认指令后3分钟内提出询问或回避申请。</w:t>
      </w:r>
      <w:r>
        <w:rPr>
          <w:rFonts w:hint="eastAsia" w:ascii="Times New Roman" w:hAnsi="Times New Roman" w:cs="宋体"/>
          <w:b w:val="0"/>
          <w:bCs w:val="0"/>
          <w:color w:val="auto"/>
          <w:sz w:val="21"/>
          <w:szCs w:val="21"/>
          <w:highlight w:val="none"/>
          <w:lang w:val="en-US" w:eastAsia="zh-CN"/>
        </w:rPr>
        <w:t xml:space="preserve">采购人、采购</w:t>
      </w:r>
      <w:r>
        <w:rPr>
          <w:rFonts w:hint="eastAsia" w:ascii="Times New Roman" w:hAnsi="Times New Roman" w:eastAsia="宋体" w:cs="宋体"/>
          <w:b w:val="0"/>
          <w:bCs w:val="0"/>
          <w:color w:val="auto"/>
          <w:sz w:val="21"/>
          <w:szCs w:val="21"/>
          <w:highlight w:val="none"/>
          <w:lang w:val="en-US" w:eastAsia="zh-CN"/>
        </w:rPr>
        <w:t xml:space="preserve">代理机构将及时处理投标人代表提出的询问或回避申请。如在规定时间内未提出，视同认可开标结果。</w:t>
      </w:r>
      <w:r/>
    </w:p>
    <w:p>
      <w:pPr>
        <w:pStyle w:val="882"/>
        <w:numPr>
          <w:ilvl w:val="0"/>
          <w:numId w:val="32"/>
        </w:numPr>
        <w:ind w:left="0" w:right="0" w:firstLine="420"/>
        <w:keepLines w:val="0"/>
        <w:keepNext w:val="0"/>
        <w:pageBreakBefore w:val="0"/>
        <w:spacing w:line="360" w:lineRule="auto"/>
        <w:tabs>
          <w:tab w:val="left" w:pos="1318" w:leader="none"/>
        </w:tabs>
        <w:rPr>
          <w:rFonts w:hint="eastAsia" w:ascii="Times New Roman" w:hAnsi="Times New Roman" w:eastAsia="宋体" w:cs="宋体"/>
          <w:spacing w:val="3"/>
          <w:sz w:val="21"/>
          <w:szCs w:val="21"/>
          <w:highlight w:val="none"/>
        </w:rPr>
      </w:pPr>
      <w:r/>
      <w:bookmarkStart w:id="82" w:name="19．投标人资格审查"/>
      <w:r/>
      <w:bookmarkEnd w:id="82"/>
      <w:r/>
      <w:bookmarkStart w:id="83" w:name="_Toc24933"/>
      <w:r/>
      <w:bookmarkStart w:id="84" w:name="_Toc28974"/>
      <w:r>
        <w:rPr>
          <w:rFonts w:hint="eastAsia" w:ascii="Times New Roman" w:hAnsi="Times New Roman" w:eastAsia="宋体" w:cs="宋体"/>
          <w:spacing w:val="3"/>
          <w:sz w:val="21"/>
          <w:szCs w:val="21"/>
          <w:highlight w:val="none"/>
        </w:rPr>
        <w:t xml:space="preserve">评标委员会</w:t>
      </w:r>
      <w:bookmarkEnd w:id="83"/>
      <w:r/>
      <w:r/>
    </w:p>
    <w:p>
      <w:pPr>
        <w:pStyle w:val="914"/>
        <w:numPr>
          <w:ilvl w:val="0"/>
          <w:numId w:val="35"/>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评标委员会由招标组织方依法组建，负责本项目的评标事务。</w:t>
      </w:r>
      <w:r/>
    </w:p>
    <w:p>
      <w:pPr>
        <w:pStyle w:val="914"/>
        <w:numPr>
          <w:ilvl w:val="0"/>
          <w:numId w:val="35"/>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评标委员会独立履行下列职责：</w:t>
      </w:r>
      <w:r/>
    </w:p>
    <w:p>
      <w:pPr>
        <w:pStyle w:val="914"/>
        <w:numPr>
          <w:ilvl w:val="0"/>
          <w:numId w:val="34"/>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审查投标文件是否符合招标文件的要求，并作出评价；</w:t>
      </w:r>
      <w:r/>
    </w:p>
    <w:p>
      <w:pPr>
        <w:pStyle w:val="914"/>
        <w:numPr>
          <w:ilvl w:val="0"/>
          <w:numId w:val="34"/>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可以要求投标</w:t>
      </w:r>
      <w:r>
        <w:rPr>
          <w:rFonts w:hint="eastAsia" w:ascii="Times New Roman" w:hAnsi="Times New Roman" w:cs="宋体"/>
          <w:b w:val="0"/>
          <w:color w:val="000000" w:themeColor="text1"/>
          <w:position w:val="0"/>
          <w:sz w:val="21"/>
          <w:szCs w:val="21"/>
          <w:highlight w:val="none"/>
          <w:lang w:val="en-US" w:eastAsia="zh-CN"/>
          <w14:textFill>
            <w14:solidFill>
              <w14:schemeClr w14:val="tx1"/>
            </w14:solidFill>
          </w14:textFill>
        </w:rPr>
        <w:t xml:space="preserve">投标人</w:t>
      </w: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对投标文件有关事项作出解释或澄清；</w:t>
      </w:r>
      <w:r/>
    </w:p>
    <w:p>
      <w:pPr>
        <w:pStyle w:val="914"/>
        <w:numPr>
          <w:ilvl w:val="0"/>
          <w:numId w:val="34"/>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推荐中标候选</w:t>
      </w:r>
      <w:r>
        <w:rPr>
          <w:rFonts w:hint="eastAsia" w:ascii="Times New Roman" w:hAnsi="Times New Roman" w:cs="宋体"/>
          <w:b w:val="0"/>
          <w:color w:val="000000" w:themeColor="text1"/>
          <w:position w:val="0"/>
          <w:sz w:val="21"/>
          <w:szCs w:val="21"/>
          <w:highlight w:val="none"/>
          <w:lang w:val="en-US" w:eastAsia="zh-CN"/>
          <w14:textFill>
            <w14:solidFill>
              <w14:schemeClr w14:val="tx1"/>
            </w14:solidFill>
          </w14:textFill>
        </w:rPr>
        <w:t xml:space="preserve">人</w:t>
      </w: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名单，或者受采购人委托按照事先确定的办法直接确定中标</w:t>
      </w:r>
      <w:r>
        <w:rPr>
          <w:rFonts w:hint="eastAsia" w:ascii="Times New Roman" w:hAnsi="Times New Roman" w:cs="宋体"/>
          <w:b w:val="0"/>
          <w:color w:val="000000" w:themeColor="text1"/>
          <w:position w:val="0"/>
          <w:sz w:val="21"/>
          <w:szCs w:val="21"/>
          <w:highlight w:val="none"/>
          <w:lang w:val="en-US" w:eastAsia="zh-CN"/>
          <w14:textFill>
            <w14:solidFill>
              <w14:schemeClr w14:val="tx1"/>
            </w14:solidFill>
          </w14:textFill>
        </w:rPr>
        <w:t xml:space="preserve">人</w:t>
      </w: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w:t>
      </w:r>
      <w:r/>
    </w:p>
    <w:p>
      <w:pPr>
        <w:pStyle w:val="914"/>
        <w:numPr>
          <w:ilvl w:val="0"/>
          <w:numId w:val="34"/>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向招标组织方或者有关部门报告非法干预评标工作的行为。</w:t>
      </w:r>
      <w:r/>
    </w:p>
    <w:p>
      <w:pPr>
        <w:pStyle w:val="914"/>
        <w:numPr>
          <w:ilvl w:val="0"/>
          <w:numId w:val="35"/>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评标委员会成员应当履行下列义务：</w:t>
      </w:r>
      <w:r/>
    </w:p>
    <w:p>
      <w:pPr>
        <w:pStyle w:val="914"/>
        <w:numPr>
          <w:ilvl w:val="0"/>
          <w:numId w:val="36"/>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遵纪守法，客观、公正、廉洁地履行职责；</w:t>
      </w:r>
      <w:r/>
    </w:p>
    <w:p>
      <w:pPr>
        <w:pStyle w:val="914"/>
        <w:numPr>
          <w:ilvl w:val="0"/>
          <w:numId w:val="36"/>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按照招标文件规定的评标办法和评标标准进行评标，对评审意见承担个人责任；</w:t>
      </w:r>
      <w:r/>
    </w:p>
    <w:p>
      <w:pPr>
        <w:pStyle w:val="914"/>
        <w:numPr>
          <w:ilvl w:val="0"/>
          <w:numId w:val="36"/>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对评标过程和结果，以及投标人的商业秘密保密；</w:t>
      </w:r>
      <w:r/>
    </w:p>
    <w:p>
      <w:pPr>
        <w:pStyle w:val="914"/>
        <w:numPr>
          <w:ilvl w:val="0"/>
          <w:numId w:val="36"/>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参与评标报告的起草；</w:t>
      </w:r>
      <w:r/>
    </w:p>
    <w:p>
      <w:pPr>
        <w:pStyle w:val="914"/>
        <w:numPr>
          <w:ilvl w:val="0"/>
          <w:numId w:val="36"/>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配合相关部门的投诉处理工作；</w:t>
      </w:r>
      <w:r/>
    </w:p>
    <w:p>
      <w:pPr>
        <w:pStyle w:val="914"/>
        <w:numPr>
          <w:ilvl w:val="0"/>
          <w:numId w:val="36"/>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配合招标组织方答复投标</w:t>
      </w:r>
      <w:r>
        <w:rPr>
          <w:rFonts w:hint="eastAsia" w:ascii="Times New Roman" w:hAnsi="Times New Roman" w:cs="宋体"/>
          <w:b w:val="0"/>
          <w:color w:val="000000" w:themeColor="text1"/>
          <w:position w:val="0"/>
          <w:sz w:val="21"/>
          <w:szCs w:val="21"/>
          <w:highlight w:val="none"/>
          <w:lang w:val="en-US" w:eastAsia="zh-CN"/>
          <w14:textFill>
            <w14:solidFill>
              <w14:schemeClr w14:val="tx1"/>
            </w14:solidFill>
          </w14:textFill>
        </w:rPr>
        <w:t xml:space="preserve">人</w:t>
      </w: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提出的质疑</w:t>
      </w:r>
      <w:r/>
    </w:p>
    <w:p>
      <w:pPr>
        <w:pStyle w:val="882"/>
        <w:numPr>
          <w:ilvl w:val="0"/>
          <w:numId w:val="32"/>
        </w:numPr>
        <w:ind w:left="0" w:right="0" w:firstLine="420"/>
        <w:keepLines w:val="0"/>
        <w:keepNext w:val="0"/>
        <w:pageBreakBefore w:val="0"/>
        <w:spacing w:line="360" w:lineRule="auto"/>
        <w:tabs>
          <w:tab w:val="left" w:pos="1318" w:leader="none"/>
        </w:tabs>
        <w:rPr>
          <w:rFonts w:hint="eastAsia" w:ascii="Times New Roman" w:hAnsi="Times New Roman" w:eastAsia="宋体" w:cs="宋体"/>
          <w:spacing w:val="3"/>
          <w:sz w:val="21"/>
          <w:szCs w:val="21"/>
          <w:highlight w:val="none"/>
        </w:rPr>
      </w:pPr>
      <w:r>
        <w:rPr>
          <w:rFonts w:hint="eastAsia" w:ascii="Times New Roman" w:hAnsi="Times New Roman" w:eastAsia="宋体" w:cs="宋体"/>
          <w:spacing w:val="3"/>
          <w:sz w:val="21"/>
          <w:szCs w:val="21"/>
          <w:highlight w:val="none"/>
        </w:rPr>
        <w:t xml:space="preserve">投标</w:t>
      </w:r>
      <w:r>
        <w:rPr>
          <w:rFonts w:hint="eastAsia" w:ascii="Times New Roman" w:hAnsi="Times New Roman" w:eastAsia="宋体" w:cs="宋体"/>
          <w:spacing w:val="3"/>
          <w:sz w:val="21"/>
          <w:szCs w:val="21"/>
          <w:highlight w:val="none"/>
          <w:lang w:val="en-US" w:eastAsia="zh-CN"/>
        </w:rPr>
        <w:t xml:space="preserve">文件</w:t>
      </w:r>
      <w:r>
        <w:rPr>
          <w:rFonts w:hint="eastAsia" w:ascii="Times New Roman" w:hAnsi="Times New Roman" w:eastAsia="宋体" w:cs="宋体"/>
          <w:spacing w:val="3"/>
          <w:sz w:val="21"/>
          <w:szCs w:val="21"/>
          <w:highlight w:val="none"/>
        </w:rPr>
        <w:t xml:space="preserve">资格审查</w:t>
      </w:r>
      <w:bookmarkEnd w:id="84"/>
      <w:r/>
      <w:r/>
    </w:p>
    <w:p>
      <w:pPr>
        <w:pStyle w:val="1098"/>
        <w:numPr>
          <w:ilvl w:val="0"/>
          <w:numId w:val="0"/>
        </w:numPr>
        <w:ind w:left="0" w:right="0" w:firstLine="384"/>
        <w:jc w:val="both"/>
        <w:keepLines w:val="0"/>
        <w:keepNext w:val="0"/>
        <w:pageBreakBefore w:val="0"/>
        <w:spacing w:line="360" w:lineRule="auto"/>
        <w:widowControl w:val="off"/>
        <w:tabs>
          <w:tab w:val="left" w:pos="1468" w:leader="none"/>
        </w:tabs>
        <w:rPr>
          <w:rFonts w:hint="eastAsia" w:eastAsia="宋体"/>
          <w:lang w:eastAsia="zh-CN"/>
        </w:rPr>
      </w:pPr>
      <w:r>
        <w:rPr>
          <w:rFonts w:hint="eastAsia" w:ascii="Times New Roman" w:hAnsi="Times New Roman" w:eastAsia="宋体" w:cs="宋体"/>
          <w:spacing w:val="-9"/>
          <w:sz w:val="21"/>
          <w:szCs w:val="21"/>
          <w:lang w:eastAsia="zh-CN"/>
        </w:rPr>
        <w:t xml:space="preserve">开标结束后，</w:t>
      </w:r>
      <w:r>
        <w:rPr>
          <w:rFonts w:hint="eastAsia" w:ascii="Times New Roman" w:hAnsi="Times New Roman" w:cs="宋体"/>
          <w:spacing w:val="-9"/>
          <w:sz w:val="21"/>
          <w:szCs w:val="21"/>
          <w:lang w:val="en-US" w:eastAsia="zh-CN"/>
        </w:rPr>
        <w:t xml:space="preserve">采购人</w:t>
      </w:r>
      <w:r>
        <w:rPr>
          <w:rFonts w:hint="eastAsia" w:ascii="Times New Roman" w:hAnsi="Times New Roman" w:eastAsia="宋体" w:cs="宋体"/>
          <w:spacing w:val="-9"/>
          <w:sz w:val="21"/>
          <w:szCs w:val="21"/>
          <w:lang w:val="en-US" w:eastAsia="zh-CN"/>
        </w:rPr>
        <w:t xml:space="preserve">依据法律法规和招标文件的规定，对投标文件中的资格证明、投标保证金等进行审查，以确定投标人是否具备投标资格。若通过资格审查的投标人数量不足3家，则不得进入后续程序。</w:t>
      </w:r>
      <w:r/>
    </w:p>
    <w:p>
      <w:pPr>
        <w:pStyle w:val="882"/>
        <w:numPr>
          <w:ilvl w:val="0"/>
          <w:numId w:val="32"/>
        </w:numPr>
        <w:ind w:left="0" w:right="0" w:firstLine="420"/>
        <w:keepLines w:val="0"/>
        <w:keepNext w:val="0"/>
        <w:pageBreakBefore w:val="0"/>
        <w:spacing w:line="360" w:lineRule="auto"/>
        <w:tabs>
          <w:tab w:val="left" w:pos="1318" w:leader="none"/>
        </w:tabs>
        <w:rPr>
          <w:rFonts w:hint="eastAsia" w:ascii="Times New Roman" w:hAnsi="Times New Roman" w:eastAsia="宋体" w:cs="宋体"/>
          <w:spacing w:val="3"/>
          <w:sz w:val="21"/>
          <w:szCs w:val="21"/>
          <w:highlight w:val="none"/>
        </w:rPr>
      </w:pPr>
      <w:r/>
      <w:bookmarkStart w:id="85" w:name="20．评标委员会组成"/>
      <w:r/>
      <w:bookmarkEnd w:id="85"/>
      <w:r/>
      <w:bookmarkStart w:id="86" w:name="21．投标人符合性审查"/>
      <w:r/>
      <w:bookmarkEnd w:id="86"/>
      <w:r/>
      <w:bookmarkStart w:id="87" w:name="_Toc5052"/>
      <w:r>
        <w:rPr>
          <w:rFonts w:hint="eastAsia" w:ascii="Times New Roman" w:hAnsi="Times New Roman" w:eastAsia="宋体" w:cs="宋体"/>
          <w:spacing w:val="3"/>
          <w:sz w:val="21"/>
          <w:szCs w:val="21"/>
          <w:highlight w:val="none"/>
        </w:rPr>
        <w:t xml:space="preserve">投标人符合性审查</w:t>
      </w:r>
      <w:bookmarkEnd w:id="87"/>
      <w:r/>
      <w:r/>
    </w:p>
    <w:p>
      <w:pPr>
        <w:pStyle w:val="1098"/>
        <w:numPr>
          <w:ilvl w:val="0"/>
          <w:numId w:val="0"/>
        </w:numPr>
        <w:ind w:left="0" w:right="0" w:firstLine="384"/>
        <w:jc w:val="both"/>
        <w:keepLines w:val="0"/>
        <w:keepNext w:val="0"/>
        <w:pageBreakBefore w:val="0"/>
        <w:spacing w:line="360" w:lineRule="auto"/>
        <w:widowControl w:val="off"/>
        <w:tabs>
          <w:tab w:val="left" w:pos="1468" w:leader="none"/>
        </w:tabs>
        <w:rPr>
          <w:rFonts w:hint="eastAsia" w:ascii="Times New Roman" w:hAnsi="Times New Roman" w:eastAsia="宋体" w:cs="宋体"/>
          <w:spacing w:val="-9"/>
          <w:sz w:val="21"/>
          <w:szCs w:val="21"/>
          <w:lang w:val="en-US" w:eastAsia="zh-CN"/>
        </w:rPr>
      </w:pPr>
      <w:r>
        <w:rPr>
          <w:rFonts w:hint="eastAsia" w:ascii="Times New Roman" w:hAnsi="Times New Roman" w:eastAsia="宋体" w:cs="宋体"/>
          <w:spacing w:val="-9"/>
          <w:sz w:val="21"/>
          <w:szCs w:val="21"/>
          <w:lang w:val="en-US" w:eastAsia="zh-CN"/>
        </w:rPr>
        <w:t xml:space="preserve">评标委员会将按照招标文件的规定对通过资格审查的投标文件进行符合性审查，以确定是否满足招标文件的实质性要求。若通过符合性审查的投标人不足3家，则不进入后续程序。</w:t>
      </w:r>
      <w:r/>
    </w:p>
    <w:p>
      <w:pPr>
        <w:pStyle w:val="882"/>
        <w:numPr>
          <w:ilvl w:val="0"/>
          <w:numId w:val="32"/>
        </w:numPr>
        <w:ind w:left="0" w:right="0" w:firstLine="420"/>
        <w:keepLines w:val="0"/>
        <w:keepNext w:val="0"/>
        <w:pageBreakBefore w:val="0"/>
        <w:spacing w:line="360" w:lineRule="auto"/>
        <w:tabs>
          <w:tab w:val="left" w:pos="1318" w:leader="none"/>
        </w:tabs>
        <w:rPr>
          <w:rFonts w:hint="eastAsia" w:ascii="Times New Roman" w:hAnsi="Times New Roman" w:eastAsia="宋体" w:cs="宋体"/>
          <w:spacing w:val="3"/>
          <w:sz w:val="21"/>
          <w:szCs w:val="21"/>
          <w:highlight w:val="none"/>
        </w:rPr>
      </w:pPr>
      <w:r>
        <w:rPr>
          <w:rFonts w:hint="eastAsia" w:ascii="Times New Roman" w:hAnsi="Times New Roman" w:eastAsia="宋体" w:cs="宋体"/>
          <w:spacing w:val="3"/>
          <w:sz w:val="21"/>
          <w:szCs w:val="21"/>
          <w:highlight w:val="none"/>
        </w:rPr>
        <w:t xml:space="preserve">投标文件详细评审</w:t>
      </w:r>
      <w:r/>
    </w:p>
    <w:p>
      <w:pPr>
        <w:pStyle w:val="1098"/>
        <w:numPr>
          <w:ilvl w:val="0"/>
          <w:numId w:val="0"/>
        </w:numPr>
        <w:ind w:left="0" w:right="0" w:firstLine="384"/>
        <w:jc w:val="both"/>
        <w:keepLines w:val="0"/>
        <w:keepNext w:val="0"/>
        <w:pageBreakBefore w:val="0"/>
        <w:spacing w:line="360" w:lineRule="auto"/>
        <w:widowControl w:val="off"/>
        <w:tabs>
          <w:tab w:val="left" w:pos="1468" w:leader="none"/>
        </w:tabs>
        <w:rPr>
          <w:rFonts w:hint="eastAsia" w:ascii="Times New Roman" w:hAnsi="Times New Roman" w:eastAsia="宋体" w:cs="宋体"/>
          <w:spacing w:val="-9"/>
          <w:sz w:val="21"/>
          <w:szCs w:val="21"/>
          <w:lang w:val="en-US" w:eastAsia="zh-CN"/>
        </w:rPr>
      </w:pPr>
      <w:r>
        <w:rPr>
          <w:rFonts w:hint="eastAsia" w:ascii="Times New Roman" w:hAnsi="Times New Roman" w:eastAsia="宋体" w:cs="宋体"/>
          <w:spacing w:val="-9"/>
          <w:sz w:val="21"/>
          <w:szCs w:val="21"/>
          <w:lang w:val="en-US" w:eastAsia="zh-CN"/>
        </w:rPr>
        <w:t xml:space="preserve">评标委员会将按照招标文件第“第五章 评标办法和标准”的规定，对通过符合性审查的投标文件进行价格、商务和技术评估，综合比较与评价。</w:t>
      </w:r>
      <w:r/>
    </w:p>
    <w:p>
      <w:pPr>
        <w:pStyle w:val="882"/>
        <w:numPr>
          <w:ilvl w:val="0"/>
          <w:numId w:val="32"/>
        </w:numPr>
        <w:ind w:left="0" w:right="0" w:firstLine="420"/>
        <w:keepLines w:val="0"/>
        <w:keepNext w:val="0"/>
        <w:pageBreakBefore w:val="0"/>
        <w:spacing w:line="360" w:lineRule="auto"/>
        <w:tabs>
          <w:tab w:val="left" w:pos="1318" w:leader="none"/>
        </w:tabs>
        <w:rPr>
          <w:rFonts w:hint="eastAsia" w:ascii="Times New Roman" w:hAnsi="Times New Roman" w:eastAsia="宋体" w:cs="宋体"/>
          <w:spacing w:val="3"/>
          <w:sz w:val="21"/>
          <w:szCs w:val="21"/>
          <w:highlight w:val="none"/>
        </w:rPr>
      </w:pPr>
      <w:r/>
      <w:bookmarkStart w:id="88" w:name="22．无效投标的情形"/>
      <w:r/>
      <w:bookmarkEnd w:id="88"/>
      <w:r/>
      <w:bookmarkStart w:id="89" w:name="_Toc16178"/>
      <w:r>
        <w:rPr>
          <w:rFonts w:hint="eastAsia" w:ascii="Times New Roman" w:hAnsi="Times New Roman" w:eastAsia="宋体" w:cs="宋体"/>
          <w:spacing w:val="3"/>
          <w:sz w:val="21"/>
          <w:szCs w:val="21"/>
          <w:highlight w:val="none"/>
        </w:rPr>
        <w:t xml:space="preserve">无效投标的情形</w:t>
      </w:r>
      <w:bookmarkEnd w:id="89"/>
      <w:r/>
      <w:r/>
    </w:p>
    <w:p>
      <w:pPr>
        <w:pStyle w:val="914"/>
        <w:numPr>
          <w:ilvl w:val="0"/>
          <w:numId w:val="37"/>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bookmarkStart w:id="90" w:name="23．投标文件详细评审"/>
      <w:r/>
      <w:bookmarkEnd w:id="90"/>
      <w:r/>
      <w:bookmarkStart w:id="91" w:name="_Toc21261"/>
      <w:r>
        <w:rPr>
          <w:rFonts w:hint="eastAsia" w:ascii="Times New Roman" w:hAnsi="Times New Roman" w:eastAsia="宋体" w:cs="宋体"/>
          <w:b w:val="0"/>
          <w:bCs w:val="0"/>
          <w:color w:val="auto"/>
          <w:sz w:val="21"/>
          <w:szCs w:val="21"/>
          <w:highlight w:val="none"/>
          <w:lang w:val="en-US" w:eastAsia="zh-CN"/>
        </w:rPr>
        <w:t xml:space="preserve">投标文件未按招标文件要求签署、盖章的；</w:t>
      </w:r>
      <w:r/>
    </w:p>
    <w:p>
      <w:pPr>
        <w:pStyle w:val="914"/>
        <w:numPr>
          <w:ilvl w:val="0"/>
          <w:numId w:val="37"/>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不具备招标文件中规定的资格要求的，资信证明文件不全或无效导致资格审查时无法评判的；</w:t>
      </w:r>
      <w:r/>
    </w:p>
    <w:p>
      <w:pPr>
        <w:pStyle w:val="914"/>
        <w:numPr>
          <w:ilvl w:val="0"/>
          <w:numId w:val="37"/>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被“信用中国”网站（</w:t>
      </w:r>
      <w:r>
        <w:rPr>
          <w:rFonts w:hint="eastAsia" w:ascii="Times New Roman" w:hAnsi="Times New Roman" w:eastAsia="宋体" w:cs="宋体"/>
          <w:b w:val="0"/>
          <w:bCs w:val="0"/>
          <w:color w:val="auto"/>
          <w:sz w:val="21"/>
          <w:szCs w:val="21"/>
          <w:highlight w:val="none"/>
          <w:lang w:val="en-US" w:eastAsia="zh-CN"/>
        </w:rPr>
        <w:fldChar w:fldCharType="begin"/>
      </w:r>
      <w:r>
        <w:rPr>
          <w:rFonts w:hint="eastAsia" w:ascii="Times New Roman" w:hAnsi="Times New Roman" w:eastAsia="宋体" w:cs="宋体"/>
          <w:b w:val="0"/>
          <w:bCs w:val="0"/>
          <w:color w:val="auto"/>
          <w:sz w:val="21"/>
          <w:szCs w:val="21"/>
          <w:highlight w:val="none"/>
          <w:lang w:val="en-US" w:eastAsia="zh-CN"/>
        </w:rPr>
        <w:instrText xml:space="preserve"> HYPERLINK "http://www.creditchina.gov.cn" </w:instrText>
      </w:r>
      <w:r>
        <w:rPr>
          <w:rFonts w:hint="eastAsia" w:ascii="Times New Roman" w:hAnsi="Times New Roman" w:eastAsia="宋体" w:cs="宋体"/>
          <w:b w:val="0"/>
          <w:bCs w:val="0"/>
          <w:color w:val="auto"/>
          <w:sz w:val="21"/>
          <w:szCs w:val="21"/>
          <w:highlight w:val="none"/>
          <w:lang w:val="en-US" w:eastAsia="zh-CN"/>
        </w:rPr>
        <w:fldChar w:fldCharType="separate"/>
      </w:r>
      <w:r>
        <w:rPr>
          <w:rFonts w:hint="eastAsia" w:ascii="Times New Roman" w:hAnsi="Times New Roman" w:eastAsia="宋体" w:cs="宋体"/>
          <w:b w:val="0"/>
          <w:bCs w:val="0"/>
          <w:color w:val="auto"/>
          <w:sz w:val="21"/>
          <w:szCs w:val="21"/>
          <w:highlight w:val="none"/>
          <w:lang w:val="en-US" w:eastAsia="zh-CN"/>
        </w:rPr>
        <w:t xml:space="preserve">www.creditchina.gov.cn</w:t>
      </w:r>
      <w:r>
        <w:rPr>
          <w:rFonts w:hint="eastAsia" w:ascii="Times New Roman" w:hAnsi="Times New Roman" w:eastAsia="宋体" w:cs="宋体"/>
          <w:b w:val="0"/>
          <w:bCs w:val="0"/>
          <w:color w:val="auto"/>
          <w:sz w:val="21"/>
          <w:szCs w:val="21"/>
          <w:highlight w:val="none"/>
          <w:lang w:val="en-US" w:eastAsia="zh-CN"/>
        </w:rPr>
        <w:fldChar w:fldCharType="end"/>
      </w:r>
      <w:r>
        <w:rPr>
          <w:rFonts w:hint="eastAsia" w:ascii="Times New Roman" w:hAnsi="Times New Roman" w:eastAsia="宋体" w:cs="宋体"/>
          <w:b w:val="0"/>
          <w:bCs w:val="0"/>
          <w:color w:val="auto"/>
          <w:sz w:val="21"/>
          <w:szCs w:val="21"/>
          <w:highlight w:val="none"/>
          <w:lang w:val="en-US" w:eastAsia="zh-CN"/>
        </w:rPr>
        <w:t xml:space="preserve">）、中国政府采购网（www.ccgp.gov.cn）列入失信被执行人、重大税收违法案件当事人名单、政府采购严重违法失信行为记录名单的；</w:t>
      </w:r>
      <w:r/>
    </w:p>
    <w:p>
      <w:pPr>
        <w:pStyle w:val="914"/>
        <w:numPr>
          <w:ilvl w:val="0"/>
          <w:numId w:val="37"/>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报价超过招标文件中规定的预算金额或者最高限价的；</w:t>
      </w:r>
      <w:r/>
    </w:p>
    <w:p>
      <w:pPr>
        <w:pStyle w:val="914"/>
        <w:numPr>
          <w:ilvl w:val="0"/>
          <w:numId w:val="37"/>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投标文件含有</w:t>
      </w:r>
      <w:r>
        <w:rPr>
          <w:rFonts w:hint="eastAsia" w:ascii="Times New Roman" w:hAnsi="Times New Roman" w:cs="宋体"/>
          <w:b w:val="0"/>
          <w:bCs w:val="0"/>
          <w:color w:val="auto"/>
          <w:sz w:val="21"/>
          <w:szCs w:val="21"/>
          <w:highlight w:val="none"/>
          <w:lang w:val="en-US" w:eastAsia="zh-CN"/>
        </w:rPr>
        <w:t xml:space="preserve">采购人</w:t>
      </w:r>
      <w:r>
        <w:rPr>
          <w:rFonts w:hint="eastAsia" w:ascii="Times New Roman" w:hAnsi="Times New Roman" w:eastAsia="宋体" w:cs="宋体"/>
          <w:b w:val="0"/>
          <w:bCs w:val="0"/>
          <w:color w:val="auto"/>
          <w:sz w:val="21"/>
          <w:szCs w:val="21"/>
          <w:highlight w:val="none"/>
          <w:lang w:val="en-US" w:eastAsia="zh-CN"/>
        </w:rPr>
        <w:t xml:space="preserve">不能接受的附加条件的；</w:t>
      </w:r>
      <w:r/>
    </w:p>
    <w:p>
      <w:pPr>
        <w:pStyle w:val="914"/>
        <w:numPr>
          <w:ilvl w:val="0"/>
          <w:numId w:val="37"/>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未提供或未如实提供投标货物的技术参数，或者投标文件标明的响应或偏离与事实不符或虚假投标的；</w:t>
      </w:r>
      <w:r/>
    </w:p>
    <w:p>
      <w:pPr>
        <w:pStyle w:val="914"/>
        <w:numPr>
          <w:ilvl w:val="0"/>
          <w:numId w:val="37"/>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未实质性响应招标文件要求和条件或未通过符合性检查的；</w:t>
      </w:r>
      <w:r/>
    </w:p>
    <w:p>
      <w:pPr>
        <w:pStyle w:val="914"/>
        <w:numPr>
          <w:ilvl w:val="0"/>
          <w:numId w:val="37"/>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投标有效期、项目完成时间、质保期不能满足招标文件要求的；</w:t>
      </w:r>
      <w:r/>
    </w:p>
    <w:p>
      <w:pPr>
        <w:pStyle w:val="914"/>
        <w:numPr>
          <w:ilvl w:val="0"/>
          <w:numId w:val="37"/>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投标文件未按招标文件规定的内容和要求填写、制作的；</w:t>
      </w:r>
      <w:r/>
    </w:p>
    <w:p>
      <w:pPr>
        <w:pStyle w:val="914"/>
        <w:numPr>
          <w:ilvl w:val="0"/>
          <w:numId w:val="37"/>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投标文件书写潦草、字迹模糊不清、无法辨认的；</w:t>
      </w:r>
      <w:r/>
    </w:p>
    <w:p>
      <w:pPr>
        <w:pStyle w:val="914"/>
        <w:numPr>
          <w:ilvl w:val="0"/>
          <w:numId w:val="37"/>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提供虚假材料的（包括工商营业执照、财务报表等资格证明文件）；</w:t>
      </w:r>
      <w:r/>
    </w:p>
    <w:p>
      <w:pPr>
        <w:pStyle w:val="914"/>
        <w:numPr>
          <w:ilvl w:val="0"/>
          <w:numId w:val="37"/>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投标文件中有招标文件未允许提供的选择性内容的；</w:t>
      </w:r>
      <w:r/>
    </w:p>
    <w:p>
      <w:pPr>
        <w:pStyle w:val="914"/>
        <w:numPr>
          <w:ilvl w:val="0"/>
          <w:numId w:val="37"/>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pStyle w:val="914"/>
        <w:numPr>
          <w:ilvl w:val="0"/>
          <w:numId w:val="37"/>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为采购项目提供整体设计、规范编制或者项目管理、监理、检测等服务的投标人，参加该采购项目其他采购活动的；</w:t>
      </w:r>
      <w:r/>
    </w:p>
    <w:p>
      <w:pPr>
        <w:pStyle w:val="914"/>
        <w:numPr>
          <w:ilvl w:val="0"/>
          <w:numId w:val="37"/>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不同投标人的投标文件由同一单位或者个人编制的；</w:t>
      </w:r>
      <w:r/>
    </w:p>
    <w:p>
      <w:pPr>
        <w:pStyle w:val="914"/>
        <w:numPr>
          <w:ilvl w:val="0"/>
          <w:numId w:val="37"/>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不同投标人委托同一单位或者个人办理投标事宜的；</w:t>
      </w:r>
      <w:r/>
    </w:p>
    <w:p>
      <w:pPr>
        <w:pStyle w:val="914"/>
        <w:numPr>
          <w:ilvl w:val="0"/>
          <w:numId w:val="37"/>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不同投标人的投标文件载明的项目管理成员或者联系人员为同一人的；</w:t>
      </w:r>
      <w:r/>
    </w:p>
    <w:p>
      <w:pPr>
        <w:pStyle w:val="914"/>
        <w:numPr>
          <w:ilvl w:val="0"/>
          <w:numId w:val="37"/>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不同投标人的投标文件异常一致或者投标报价呈规律性差异的；</w:t>
      </w:r>
      <w:r/>
    </w:p>
    <w:p>
      <w:pPr>
        <w:pStyle w:val="914"/>
        <w:numPr>
          <w:ilvl w:val="0"/>
          <w:numId w:val="37"/>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不同投标人的投标文件相互混装的；</w:t>
      </w:r>
      <w:r/>
    </w:p>
    <w:p>
      <w:pPr>
        <w:pStyle w:val="914"/>
        <w:numPr>
          <w:ilvl w:val="0"/>
          <w:numId w:val="37"/>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不同投标人的负责人为同一人或者存在控股、管理关系的；</w:t>
      </w:r>
      <w:r/>
    </w:p>
    <w:p>
      <w:pPr>
        <w:pStyle w:val="914"/>
        <w:numPr>
          <w:ilvl w:val="0"/>
          <w:numId w:val="37"/>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法律、法规和招标文件规定的其他无效情形。</w:t>
      </w:r>
      <w:bookmarkEnd w:id="91"/>
      <w:r/>
      <w:r/>
    </w:p>
    <w:p>
      <w:pPr>
        <w:pStyle w:val="882"/>
        <w:numPr>
          <w:ilvl w:val="0"/>
          <w:numId w:val="32"/>
        </w:numPr>
        <w:ind w:left="0" w:right="0" w:firstLine="420"/>
        <w:keepLines w:val="0"/>
        <w:keepNext w:val="0"/>
        <w:pageBreakBefore w:val="0"/>
        <w:spacing w:line="360" w:lineRule="auto"/>
        <w:tabs>
          <w:tab w:val="left" w:pos="1318" w:leader="none"/>
        </w:tabs>
        <w:rPr>
          <w:rFonts w:hint="eastAsia" w:ascii="Times New Roman" w:hAnsi="Times New Roman" w:eastAsia="宋体" w:cs="宋体"/>
          <w:spacing w:val="3"/>
          <w:sz w:val="21"/>
          <w:szCs w:val="21"/>
          <w:highlight w:val="none"/>
        </w:rPr>
      </w:pPr>
      <w:r/>
      <w:bookmarkStart w:id="92" w:name="25．评标过程的保密"/>
      <w:r/>
      <w:bookmarkEnd w:id="92"/>
      <w:r/>
      <w:bookmarkStart w:id="93" w:name="24._串通投标的情形"/>
      <w:r/>
      <w:bookmarkEnd w:id="93"/>
      <w:r/>
      <w:bookmarkStart w:id="94" w:name="_Toc8256"/>
      <w:r>
        <w:rPr>
          <w:rFonts w:hint="eastAsia" w:ascii="Times New Roman" w:hAnsi="Times New Roman" w:eastAsia="宋体" w:cs="宋体"/>
          <w:spacing w:val="3"/>
          <w:sz w:val="21"/>
          <w:szCs w:val="21"/>
          <w:highlight w:val="none"/>
        </w:rPr>
        <w:t xml:space="preserve">评标过程的保密</w:t>
      </w:r>
      <w:bookmarkEnd w:id="94"/>
      <w:r/>
      <w:r/>
    </w:p>
    <w:p>
      <w:pPr>
        <w:pStyle w:val="914"/>
        <w:numPr>
          <w:ilvl w:val="0"/>
          <w:numId w:val="38"/>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在投标文件的审查、澄清、评价和比较以及授予合同的过程中，投标人对招标采购单位和评标委员会成员施加影响的任何行为，都将取消其投标资格。</w:t>
      </w:r>
      <w:r/>
    </w:p>
    <w:p>
      <w:pPr>
        <w:pStyle w:val="914"/>
        <w:numPr>
          <w:ilvl w:val="0"/>
          <w:numId w:val="38"/>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采购项目的评标过程须</w:t>
      </w:r>
      <w:r>
        <w:rPr>
          <w:rFonts w:hint="eastAsia" w:ascii="Times New Roman" w:hAnsi="Times New Roman" w:eastAsia="宋体" w:cs="宋体"/>
          <w:b w:val="0"/>
          <w:bCs w:val="0"/>
          <w:color w:val="auto"/>
          <w:sz w:val="21"/>
          <w:szCs w:val="21"/>
          <w:highlight w:val="none"/>
          <w:lang w:val="zh-CN" w:eastAsia="zh-CN"/>
        </w:rPr>
        <w:t xml:space="preserve">严格保密，除</w:t>
      </w:r>
      <w:r>
        <w:rPr>
          <w:rFonts w:hint="eastAsia" w:ascii="Times New Roman" w:hAnsi="Times New Roman" w:cs="宋体"/>
          <w:b w:val="0"/>
          <w:bCs w:val="0"/>
          <w:color w:val="auto"/>
          <w:sz w:val="21"/>
          <w:szCs w:val="21"/>
          <w:highlight w:val="none"/>
          <w:lang w:val="zh-CN" w:eastAsia="zh-CN"/>
        </w:rPr>
        <w:t xml:space="preserve">采购人</w:t>
      </w:r>
      <w:r>
        <w:rPr>
          <w:rFonts w:hint="eastAsia" w:ascii="Times New Roman" w:hAnsi="Times New Roman" w:eastAsia="宋体" w:cs="宋体"/>
          <w:b w:val="0"/>
          <w:bCs w:val="0"/>
          <w:color w:val="auto"/>
          <w:sz w:val="21"/>
          <w:szCs w:val="21"/>
          <w:highlight w:val="none"/>
          <w:lang w:val="zh-CN" w:eastAsia="zh-CN"/>
        </w:rPr>
        <w:t xml:space="preserve">代表及评标现场组织人员外，其他与评标无关</w:t>
      </w:r>
      <w:r>
        <w:rPr>
          <w:rFonts w:hint="eastAsia" w:ascii="Times New Roman" w:hAnsi="Times New Roman" w:eastAsia="宋体" w:cs="宋体"/>
          <w:b w:val="0"/>
          <w:bCs w:val="0"/>
          <w:color w:val="auto"/>
          <w:sz w:val="21"/>
          <w:szCs w:val="21"/>
          <w:highlight w:val="none"/>
          <w:lang w:val="en-US" w:eastAsia="zh-CN"/>
        </w:rPr>
        <w:t xml:space="preserve">的</w:t>
      </w:r>
      <w:r>
        <w:rPr>
          <w:rFonts w:hint="eastAsia" w:ascii="Times New Roman" w:hAnsi="Times New Roman" w:eastAsia="宋体" w:cs="宋体"/>
          <w:b w:val="0"/>
          <w:bCs w:val="0"/>
          <w:color w:val="auto"/>
          <w:sz w:val="21"/>
          <w:szCs w:val="21"/>
          <w:highlight w:val="none"/>
          <w:lang w:val="zh-CN" w:eastAsia="zh-CN"/>
        </w:rPr>
        <w:t xml:space="preserve">人员不得进入评标现场。相关人员需对评标情况及评标过程中获悉的国家秘密、商业秘密承担保密责任。</w:t>
      </w:r>
      <w:r/>
    </w:p>
    <w:p>
      <w:pPr>
        <w:pStyle w:val="914"/>
        <w:numPr>
          <w:ilvl w:val="0"/>
          <w:numId w:val="38"/>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评标期间，招标采购单位将通过指定联络人与投标人进行沟通。</w:t>
      </w:r>
      <w:r/>
    </w:p>
    <w:p>
      <w:pPr>
        <w:pStyle w:val="882"/>
        <w:numPr>
          <w:ilvl w:val="0"/>
          <w:numId w:val="32"/>
        </w:numPr>
        <w:ind w:left="0" w:right="0" w:firstLine="420"/>
        <w:keepLines w:val="0"/>
        <w:keepNext w:val="0"/>
        <w:pageBreakBefore w:val="0"/>
        <w:spacing w:line="360" w:lineRule="auto"/>
        <w:tabs>
          <w:tab w:val="left" w:pos="1318" w:leader="none"/>
        </w:tabs>
        <w:rPr>
          <w:rFonts w:hint="eastAsia" w:ascii="Times New Roman" w:hAnsi="Times New Roman" w:eastAsia="宋体" w:cs="宋体"/>
          <w:spacing w:val="3"/>
          <w:sz w:val="21"/>
          <w:szCs w:val="21"/>
          <w:highlight w:val="none"/>
        </w:rPr>
      </w:pPr>
      <w:r/>
      <w:bookmarkStart w:id="95" w:name="26．废标的情形"/>
      <w:r/>
      <w:bookmarkEnd w:id="95"/>
      <w:r/>
      <w:bookmarkStart w:id="96" w:name="_Toc13698"/>
      <w:r>
        <w:rPr>
          <w:rFonts w:hint="eastAsia" w:ascii="Times New Roman" w:hAnsi="Times New Roman" w:eastAsia="宋体" w:cs="宋体"/>
          <w:spacing w:val="3"/>
          <w:sz w:val="21"/>
          <w:szCs w:val="21"/>
          <w:highlight w:val="none"/>
        </w:rPr>
        <w:t xml:space="preserve">废标的情形</w:t>
      </w:r>
      <w:bookmarkEnd w:id="96"/>
      <w:r/>
      <w:r/>
    </w:p>
    <w:p>
      <w:pPr>
        <w:pStyle w:val="1098"/>
        <w:numPr>
          <w:ilvl w:val="0"/>
          <w:numId w:val="0"/>
        </w:numPr>
        <w:ind w:left="0" w:right="0" w:firstLine="384"/>
        <w:jc w:val="both"/>
        <w:keepLines w:val="0"/>
        <w:keepNext w:val="0"/>
        <w:pageBreakBefore w:val="0"/>
        <w:spacing w:line="360" w:lineRule="auto"/>
        <w:widowControl w:val="off"/>
        <w:tabs>
          <w:tab w:val="left" w:pos="1468" w:leader="none"/>
        </w:tabs>
        <w:rPr>
          <w:rFonts w:hint="eastAsia" w:ascii="Times New Roman" w:hAnsi="Times New Roman" w:eastAsia="宋体" w:cs="宋体"/>
          <w:spacing w:val="-9"/>
          <w:sz w:val="21"/>
          <w:szCs w:val="21"/>
          <w:lang w:eastAsia="zh-CN"/>
        </w:rPr>
      </w:pPr>
      <w:r>
        <w:rPr>
          <w:rFonts w:hint="eastAsia" w:ascii="Times New Roman" w:hAnsi="Times New Roman" w:eastAsia="宋体" w:cs="宋体"/>
          <w:spacing w:val="-9"/>
          <w:sz w:val="21"/>
          <w:szCs w:val="21"/>
          <w:lang w:eastAsia="zh-CN"/>
        </w:rPr>
        <w:t xml:space="preserve">出现下列情形之一的，将</w:t>
      </w:r>
      <w:r>
        <w:rPr>
          <w:rFonts w:hint="eastAsia" w:ascii="Times New Roman" w:hAnsi="Times New Roman" w:cs="宋体"/>
          <w:spacing w:val="-9"/>
          <w:sz w:val="21"/>
          <w:szCs w:val="21"/>
          <w:lang w:eastAsia="zh-CN"/>
        </w:rPr>
        <w:t xml:space="preserve">予以</w:t>
      </w:r>
      <w:r>
        <w:rPr>
          <w:rFonts w:hint="eastAsia" w:ascii="Times New Roman" w:hAnsi="Times New Roman" w:eastAsia="宋体" w:cs="宋体"/>
          <w:spacing w:val="-9"/>
          <w:sz w:val="21"/>
          <w:szCs w:val="21"/>
          <w:lang w:eastAsia="zh-CN"/>
        </w:rPr>
        <w:t xml:space="preserve">废标：</w:t>
      </w:r>
      <w:r/>
    </w:p>
    <w:p>
      <w:pPr>
        <w:pStyle w:val="914"/>
        <w:numPr>
          <w:ilvl w:val="0"/>
          <w:numId w:val="39"/>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符合专业条件的投标人或者对招标文件作实质响应的投标人不足三家的；</w:t>
      </w:r>
      <w:r/>
    </w:p>
    <w:p>
      <w:pPr>
        <w:pStyle w:val="914"/>
        <w:numPr>
          <w:ilvl w:val="0"/>
          <w:numId w:val="39"/>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出现影响采购公正的违法、违规行为的；</w:t>
      </w:r>
      <w:r/>
    </w:p>
    <w:p>
      <w:pPr>
        <w:pStyle w:val="914"/>
        <w:numPr>
          <w:ilvl w:val="0"/>
          <w:numId w:val="39"/>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投标人的报价均超过了采购预算，采购人不能支付的；</w:t>
      </w:r>
      <w:r/>
    </w:p>
    <w:p>
      <w:pPr>
        <w:pStyle w:val="914"/>
        <w:numPr>
          <w:ilvl w:val="0"/>
          <w:numId w:val="39"/>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因重大变故，采购任务取消的。</w:t>
      </w:r>
      <w:r/>
    </w:p>
    <w:p>
      <w:pPr>
        <w:pStyle w:val="881"/>
        <w:numPr>
          <w:ilvl w:val="0"/>
          <w:numId w:val="12"/>
        </w:numPr>
        <w:ind w:left="0" w:firstLine="482"/>
        <w:jc w:val="both"/>
        <w:keepLines/>
        <w:keepNext/>
        <w:pageBreakBefore w:val="0"/>
        <w:spacing w:before="0" w:beforeAutospacing="0" w:after="0" w:afterAutospacing="0" w:line="360" w:lineRule="auto"/>
        <w:widowControl w:val="off"/>
        <w:rPr>
          <w:rFonts w:hint="eastAsia" w:ascii="宋体" w:hAnsi="宋体" w:eastAsia="宋体" w:cs="宋体"/>
          <w:bCs w:val="0"/>
          <w:sz w:val="24"/>
          <w:szCs w:val="24"/>
          <w:lang w:val="en-US" w:eastAsia="zh-CN" w:bidi="ar-SA"/>
        </w:rPr>
      </w:pPr>
      <w:r/>
      <w:bookmarkStart w:id="97" w:name="六、授予合同"/>
      <w:r/>
      <w:bookmarkEnd w:id="97"/>
      <w:r/>
      <w:bookmarkStart w:id="98" w:name="27.确定中标人"/>
      <w:r/>
      <w:bookmarkEnd w:id="98"/>
      <w:r/>
      <w:bookmarkStart w:id="99" w:name="五、确定结果"/>
      <w:r/>
      <w:bookmarkEnd w:id="99"/>
      <w:r/>
      <w:bookmarkStart w:id="100" w:name="_Toc22045"/>
      <w:r/>
      <w:bookmarkStart w:id="101" w:name="_Toc16896"/>
      <w:r/>
      <w:bookmarkStart w:id="102" w:name="_Toc29421"/>
      <w:r>
        <w:rPr>
          <w:rFonts w:hint="eastAsia" w:ascii="宋体" w:hAnsi="宋体" w:eastAsia="宋体" w:cs="宋体"/>
          <w:bCs w:val="0"/>
          <w:sz w:val="24"/>
          <w:szCs w:val="24"/>
          <w:lang w:val="en-US" w:eastAsia="zh-CN" w:bidi="ar-SA"/>
        </w:rPr>
        <w:t xml:space="preserve">授予合同</w:t>
      </w:r>
      <w:bookmarkEnd w:id="100"/>
      <w:r/>
      <w:bookmarkEnd w:id="101"/>
      <w:r/>
      <w:bookmarkEnd w:id="102"/>
      <w:r/>
      <w:r/>
    </w:p>
    <w:p>
      <w:pPr>
        <w:pStyle w:val="882"/>
        <w:numPr>
          <w:ilvl w:val="0"/>
          <w:numId w:val="40"/>
        </w:numPr>
        <w:ind w:left="0" w:right="0" w:firstLine="420"/>
        <w:keepLines w:val="0"/>
        <w:keepNext w:val="0"/>
        <w:pageBreakBefore w:val="0"/>
        <w:spacing w:line="360" w:lineRule="auto"/>
        <w:tabs>
          <w:tab w:val="left" w:pos="1318" w:leader="none"/>
        </w:tabs>
        <w:rPr>
          <w:rFonts w:hint="eastAsia" w:ascii="Times New Roman" w:hAnsi="Times New Roman" w:eastAsia="宋体" w:cs="宋体"/>
          <w:spacing w:val="3"/>
          <w:sz w:val="21"/>
          <w:szCs w:val="21"/>
          <w:highlight w:val="none"/>
        </w:rPr>
      </w:pPr>
      <w:r/>
      <w:bookmarkStart w:id="103" w:name="28．中标通知书"/>
      <w:r/>
      <w:bookmarkEnd w:id="103"/>
      <w:r/>
      <w:bookmarkStart w:id="104" w:name="_Toc31426"/>
      <w:r/>
      <w:bookmarkStart w:id="105" w:name="_Toc15896"/>
      <w:r>
        <w:rPr>
          <w:rFonts w:hint="eastAsia" w:ascii="Times New Roman" w:hAnsi="Times New Roman" w:eastAsia="宋体" w:cs="宋体"/>
          <w:spacing w:val="3"/>
          <w:sz w:val="21"/>
          <w:szCs w:val="21"/>
          <w:highlight w:val="none"/>
          <w:lang w:val="en-US" w:eastAsia="zh-CN"/>
        </w:rPr>
        <w:t xml:space="preserve">合同授予标准</w:t>
      </w:r>
      <w:r/>
    </w:p>
    <w:p>
      <w:pPr>
        <w:pStyle w:val="1098"/>
        <w:numPr>
          <w:ilvl w:val="0"/>
          <w:numId w:val="0"/>
        </w:numPr>
        <w:ind w:left="0" w:right="0" w:firstLine="384"/>
        <w:jc w:val="both"/>
        <w:keepLines w:val="0"/>
        <w:keepNext w:val="0"/>
        <w:pageBreakBefore w:val="0"/>
        <w:spacing w:line="360" w:lineRule="auto"/>
        <w:widowControl w:val="off"/>
        <w:tabs>
          <w:tab w:val="left" w:pos="1468" w:leader="none"/>
        </w:tabs>
        <w:rPr>
          <w:rFonts w:hint="eastAsia" w:ascii="Times New Roman" w:hAnsi="Times New Roman" w:eastAsia="宋体" w:cs="宋体"/>
          <w:spacing w:val="-9"/>
          <w:sz w:val="21"/>
          <w:szCs w:val="21"/>
          <w:lang w:val="en-US" w:eastAsia="zh-CN"/>
        </w:rPr>
      </w:pPr>
      <w:r>
        <w:rPr>
          <w:rFonts w:hint="eastAsia" w:ascii="Times New Roman" w:hAnsi="Times New Roman" w:eastAsia="宋体" w:cs="宋体"/>
          <w:spacing w:val="-9"/>
          <w:sz w:val="21"/>
          <w:szCs w:val="21"/>
          <w:lang w:val="en-US" w:eastAsia="zh-CN"/>
        </w:rPr>
        <w:t xml:space="preserve">招标采购单位将把合同授予其投标文件在实质上响应招标文件要求且综合评分得分最高的投标人。</w:t>
      </w:r>
      <w:r/>
    </w:p>
    <w:p>
      <w:pPr>
        <w:pStyle w:val="882"/>
        <w:numPr>
          <w:ilvl w:val="0"/>
          <w:numId w:val="40"/>
        </w:numPr>
        <w:ind w:left="0" w:right="0" w:firstLine="420"/>
        <w:keepLines w:val="0"/>
        <w:keepNext w:val="0"/>
        <w:pageBreakBefore w:val="0"/>
        <w:spacing w:line="360" w:lineRule="auto"/>
        <w:tabs>
          <w:tab w:val="left" w:pos="1318" w:leader="none"/>
        </w:tabs>
        <w:rPr>
          <w:rFonts w:hint="eastAsia" w:ascii="Times New Roman" w:hAnsi="Times New Roman" w:eastAsia="宋体" w:cs="宋体"/>
          <w:spacing w:val="3"/>
          <w:sz w:val="21"/>
          <w:szCs w:val="21"/>
          <w:highlight w:val="none"/>
        </w:rPr>
      </w:pPr>
      <w:r>
        <w:rPr>
          <w:rFonts w:hint="eastAsia" w:ascii="Times New Roman" w:hAnsi="Times New Roman" w:eastAsia="宋体" w:cs="宋体"/>
          <w:spacing w:val="3"/>
          <w:sz w:val="21"/>
          <w:szCs w:val="21"/>
          <w:highlight w:val="none"/>
        </w:rPr>
        <w:t xml:space="preserve">确定中标人</w:t>
      </w:r>
      <w:bookmarkEnd w:id="104"/>
      <w:r/>
      <w:r/>
    </w:p>
    <w:p>
      <w:pPr>
        <w:pStyle w:val="1098"/>
        <w:numPr>
          <w:ilvl w:val="0"/>
          <w:numId w:val="0"/>
        </w:numPr>
        <w:ind w:left="0" w:right="0" w:firstLine="384"/>
        <w:jc w:val="both"/>
        <w:keepLines w:val="0"/>
        <w:keepNext w:val="0"/>
        <w:pageBreakBefore w:val="0"/>
        <w:spacing w:line="360" w:lineRule="auto"/>
        <w:widowControl w:val="off"/>
        <w:tabs>
          <w:tab w:val="left" w:pos="1468" w:leader="none"/>
        </w:tabs>
        <w:rPr>
          <w:rFonts w:hint="eastAsia" w:ascii="Times New Roman" w:hAnsi="Times New Roman" w:eastAsia="宋体" w:cs="宋体"/>
          <w:spacing w:val="3"/>
          <w:sz w:val="21"/>
          <w:szCs w:val="21"/>
          <w:highlight w:val="none"/>
        </w:rPr>
      </w:pPr>
      <w:r>
        <w:rPr>
          <w:rFonts w:hint="eastAsia" w:ascii="Times New Roman" w:hAnsi="Times New Roman" w:cs="宋体"/>
          <w:spacing w:val="-9"/>
          <w:sz w:val="21"/>
          <w:szCs w:val="21"/>
          <w:lang w:val="en-US" w:eastAsia="zh-CN"/>
        </w:rPr>
        <w:t xml:space="preserve">采购人</w:t>
      </w:r>
      <w:r>
        <w:rPr>
          <w:rFonts w:hint="eastAsia" w:ascii="Times New Roman" w:hAnsi="Times New Roman" w:eastAsia="宋体" w:cs="宋体"/>
          <w:spacing w:val="-9"/>
          <w:sz w:val="21"/>
          <w:szCs w:val="21"/>
          <w:lang w:eastAsia="zh-CN"/>
        </w:rPr>
        <w:t xml:space="preserve">自收到评标报告之日起5个工作日内，在评标报告确定的中标候选人名单中按顺序确定中标人。中标候选人并列的，按《政府采购货物和服务招标投标管理办法》（财政部87号令）相关规定执行。</w:t>
      </w:r>
      <w:r/>
    </w:p>
    <w:p>
      <w:pPr>
        <w:pStyle w:val="882"/>
        <w:numPr>
          <w:ilvl w:val="0"/>
          <w:numId w:val="40"/>
        </w:numPr>
        <w:ind w:left="0" w:right="0" w:firstLine="420"/>
        <w:keepLines w:val="0"/>
        <w:keepNext w:val="0"/>
        <w:pageBreakBefore w:val="0"/>
        <w:spacing w:line="360" w:lineRule="auto"/>
        <w:tabs>
          <w:tab w:val="left" w:pos="1318" w:leader="none"/>
        </w:tabs>
        <w:rPr>
          <w:rFonts w:hint="eastAsia" w:ascii="Times New Roman" w:hAnsi="Times New Roman" w:eastAsia="宋体" w:cs="宋体"/>
          <w:spacing w:val="3"/>
          <w:sz w:val="21"/>
          <w:szCs w:val="21"/>
          <w:highlight w:val="none"/>
        </w:rPr>
      </w:pPr>
      <w:r>
        <w:rPr>
          <w:rFonts w:hint="eastAsia" w:ascii="Times New Roman" w:hAnsi="Times New Roman" w:eastAsia="宋体" w:cs="宋体"/>
          <w:spacing w:val="3"/>
          <w:sz w:val="21"/>
          <w:szCs w:val="21"/>
          <w:highlight w:val="none"/>
        </w:rPr>
        <w:t xml:space="preserve">中标通知书</w:t>
      </w:r>
      <w:bookmarkEnd w:id="105"/>
      <w:r/>
      <w:r/>
    </w:p>
    <w:p>
      <w:pPr>
        <w:pStyle w:val="1098"/>
        <w:numPr>
          <w:ilvl w:val="0"/>
          <w:numId w:val="0"/>
        </w:numPr>
        <w:ind w:left="0" w:right="0" w:firstLine="384"/>
        <w:jc w:val="both"/>
        <w:keepLines w:val="0"/>
        <w:keepNext w:val="0"/>
        <w:pageBreakBefore w:val="0"/>
        <w:spacing w:line="360" w:lineRule="auto"/>
        <w:widowControl w:val="off"/>
        <w:tabs>
          <w:tab w:val="left" w:pos="1468" w:leader="none"/>
        </w:tabs>
        <w:rPr>
          <w:rFonts w:hint="eastAsia" w:ascii="Times New Roman" w:hAnsi="Times New Roman" w:eastAsia="宋体" w:cs="宋体"/>
          <w:spacing w:val="-9"/>
          <w:sz w:val="21"/>
          <w:szCs w:val="21"/>
          <w:lang w:val="en-US" w:eastAsia="zh-CN"/>
        </w:rPr>
      </w:pPr>
      <w:r>
        <w:rPr>
          <w:rFonts w:hint="eastAsia" w:ascii="Times New Roman" w:hAnsi="Times New Roman" w:eastAsia="宋体" w:cs="宋体"/>
          <w:spacing w:val="-9"/>
          <w:sz w:val="21"/>
          <w:szCs w:val="21"/>
          <w:lang w:val="en-US" w:eastAsia="zh-CN"/>
        </w:rPr>
        <w:t xml:space="preserve">中标通知书发出后，</w:t>
      </w:r>
      <w:r>
        <w:rPr>
          <w:rFonts w:hint="eastAsia" w:ascii="Times New Roman" w:hAnsi="Times New Roman" w:cs="宋体"/>
          <w:spacing w:val="-9"/>
          <w:sz w:val="21"/>
          <w:szCs w:val="21"/>
          <w:lang w:val="en-US" w:eastAsia="zh-CN"/>
        </w:rPr>
        <w:t xml:space="preserve">采购人</w:t>
      </w:r>
      <w:r>
        <w:rPr>
          <w:rFonts w:hint="eastAsia" w:ascii="Times New Roman" w:hAnsi="Times New Roman" w:eastAsia="宋体" w:cs="宋体"/>
          <w:spacing w:val="-9"/>
          <w:sz w:val="21"/>
          <w:szCs w:val="21"/>
          <w:lang w:val="en-US" w:eastAsia="zh-CN"/>
        </w:rPr>
        <w:t xml:space="preserve">不得违法改变中标结果，中标人无正当理由不得放弃中标。</w:t>
      </w:r>
      <w:r/>
    </w:p>
    <w:p>
      <w:pPr>
        <w:pStyle w:val="881"/>
        <w:numPr>
          <w:ilvl w:val="0"/>
          <w:numId w:val="12"/>
        </w:numPr>
        <w:ind w:left="0" w:firstLine="482"/>
        <w:jc w:val="both"/>
        <w:keepLines/>
        <w:keepNext/>
        <w:pageBreakBefore w:val="0"/>
        <w:spacing w:before="0" w:beforeAutospacing="0" w:after="0" w:afterAutospacing="0" w:line="360" w:lineRule="auto"/>
        <w:widowControl w:val="off"/>
        <w:rPr>
          <w:rFonts w:hint="eastAsia" w:ascii="宋体" w:hAnsi="宋体" w:eastAsia="宋体" w:cs="宋体"/>
          <w:bCs w:val="0"/>
          <w:sz w:val="24"/>
          <w:szCs w:val="24"/>
          <w:lang w:val="en-US" w:eastAsia="zh-CN" w:bidi="ar-SA"/>
        </w:rPr>
      </w:pPr>
      <w:r/>
      <w:bookmarkStart w:id="106" w:name="29．履约保证金"/>
      <w:r/>
      <w:bookmarkEnd w:id="106"/>
      <w:r/>
      <w:bookmarkStart w:id="107" w:name="_Toc1063"/>
      <w:r/>
      <w:bookmarkStart w:id="108" w:name="_Toc12566"/>
      <w:r/>
      <w:bookmarkStart w:id="109" w:name="_Toc15861"/>
      <w:r>
        <w:rPr>
          <w:rFonts w:hint="eastAsia" w:ascii="宋体" w:hAnsi="宋体" w:eastAsia="宋体" w:cs="宋体"/>
          <w:bCs w:val="0"/>
          <w:sz w:val="24"/>
          <w:szCs w:val="24"/>
          <w:lang w:val="en-US" w:eastAsia="zh-CN" w:bidi="ar-SA"/>
        </w:rPr>
        <w:t xml:space="preserve">履约保证金</w:t>
      </w:r>
      <w:bookmarkEnd w:id="107"/>
      <w:r/>
      <w:bookmarkEnd w:id="108"/>
      <w:r/>
      <w:bookmarkEnd w:id="109"/>
      <w:r/>
      <w:r/>
    </w:p>
    <w:p>
      <w:pPr>
        <w:pStyle w:val="914"/>
        <w:numPr>
          <w:ilvl w:val="0"/>
          <w:numId w:val="0"/>
        </w:numPr>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bookmarkStart w:id="110" w:name="30．签订合同"/>
      <w:r/>
      <w:bookmarkEnd w:id="110"/>
      <w:r/>
      <w:bookmarkStart w:id="111" w:name="_Toc13190"/>
      <w:r>
        <w:rPr>
          <w:rFonts w:hint="eastAsia" w:ascii="Times New Roman" w:hAnsi="Times New Roman" w:eastAsia="宋体" w:cs="宋体"/>
          <w:b w:val="0"/>
          <w:bCs w:val="0"/>
          <w:color w:val="auto"/>
          <w:sz w:val="21"/>
          <w:szCs w:val="21"/>
          <w:highlight w:val="none"/>
          <w:lang w:val="en-US" w:eastAsia="zh-CN"/>
        </w:rPr>
        <w:t xml:space="preserve">履约保证金金额：中标合同价的5% 。</w:t>
      </w:r>
      <w:r/>
    </w:p>
    <w:p>
      <w:pPr>
        <w:pStyle w:val="914"/>
        <w:numPr>
          <w:ilvl w:val="0"/>
          <w:numId w:val="0"/>
        </w:numPr>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履约保证金形式：</w:t>
      </w:r>
      <w:r>
        <w:rPr>
          <w:rFonts w:hint="eastAsia" w:ascii="Times New Roman" w:hAnsi="Times New Roman" w:cs="宋体"/>
          <w:b w:val="0"/>
          <w:bCs w:val="0"/>
          <w:color w:val="auto"/>
          <w:sz w:val="21"/>
          <w:szCs w:val="21"/>
          <w:highlight w:val="none"/>
          <w:lang w:val="en-US" w:eastAsia="zh-CN"/>
        </w:rPr>
        <w:t xml:space="preserve">保险保函</w:t>
      </w:r>
      <w:r>
        <w:rPr>
          <w:rFonts w:hint="eastAsia" w:ascii="Times New Roman" w:hAnsi="Times New Roman" w:eastAsia="宋体" w:cs="宋体"/>
          <w:b w:val="0"/>
          <w:bCs w:val="0"/>
          <w:color w:val="auto"/>
          <w:sz w:val="21"/>
          <w:szCs w:val="21"/>
          <w:highlight w:val="none"/>
          <w:lang w:val="en-US" w:eastAsia="zh-CN"/>
        </w:rPr>
        <w:t xml:space="preserve">。</w:t>
      </w:r>
      <w:r/>
    </w:p>
    <w:p>
      <w:pPr>
        <w:pStyle w:val="914"/>
        <w:numPr>
          <w:ilvl w:val="0"/>
          <w:numId w:val="41"/>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中标人须在合同签订前按规定</w:t>
      </w:r>
      <w:r>
        <w:rPr>
          <w:rFonts w:hint="eastAsia" w:ascii="Times New Roman" w:hAnsi="Times New Roman" w:cs="宋体"/>
          <w:b w:val="0"/>
          <w:bCs w:val="0"/>
          <w:color w:val="auto"/>
          <w:sz w:val="21"/>
          <w:szCs w:val="21"/>
          <w:highlight w:val="none"/>
          <w:lang w:val="en-US" w:eastAsia="zh-CN"/>
        </w:rPr>
        <w:t xml:space="preserve">缴纳</w:t>
      </w:r>
      <w:r>
        <w:rPr>
          <w:rFonts w:hint="eastAsia" w:ascii="Times New Roman" w:hAnsi="Times New Roman" w:eastAsia="宋体" w:cs="宋体"/>
          <w:b w:val="0"/>
          <w:bCs w:val="0"/>
          <w:color w:val="auto"/>
          <w:sz w:val="21"/>
          <w:szCs w:val="21"/>
          <w:highlight w:val="none"/>
          <w:lang w:val="en-US" w:eastAsia="zh-CN"/>
        </w:rPr>
        <w:t xml:space="preserve">履约保证金。中标人未按上述要求缴纳履约保证金的，</w:t>
      </w:r>
      <w:r>
        <w:rPr>
          <w:rFonts w:hint="eastAsia" w:ascii="Times New Roman" w:hAnsi="Times New Roman" w:cs="宋体"/>
          <w:b w:val="0"/>
          <w:bCs w:val="0"/>
          <w:color w:val="auto"/>
          <w:sz w:val="21"/>
          <w:szCs w:val="21"/>
          <w:highlight w:val="none"/>
          <w:lang w:val="en-US" w:eastAsia="zh-CN"/>
        </w:rPr>
        <w:t xml:space="preserve">采购人</w:t>
      </w:r>
      <w:r>
        <w:rPr>
          <w:rFonts w:hint="eastAsia" w:ascii="Times New Roman" w:hAnsi="Times New Roman" w:eastAsia="宋体" w:cs="宋体"/>
          <w:b w:val="0"/>
          <w:bCs w:val="0"/>
          <w:color w:val="auto"/>
          <w:sz w:val="21"/>
          <w:szCs w:val="21"/>
          <w:highlight w:val="none"/>
          <w:lang w:val="en-US" w:eastAsia="zh-CN"/>
        </w:rPr>
        <w:t xml:space="preserve">可取消其中标资格。</w:t>
      </w:r>
      <w:r/>
    </w:p>
    <w:p>
      <w:pPr>
        <w:pStyle w:val="914"/>
        <w:numPr>
          <w:ilvl w:val="0"/>
          <w:numId w:val="41"/>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履约保证金（无息）将在合同期结束且经双方验收合格后，采购人凭中标人的收款收据在七个工作日内无息退返给中标单位。</w:t>
      </w:r>
      <w:r/>
    </w:p>
    <w:p>
      <w:pPr>
        <w:pStyle w:val="914"/>
        <w:numPr>
          <w:ilvl w:val="0"/>
          <w:numId w:val="41"/>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履约保证金用以约束中标人在合同履行中的行为，弥补合同执行中由于自身行为可能给</w:t>
      </w:r>
      <w:r>
        <w:rPr>
          <w:rFonts w:hint="eastAsia" w:ascii="Times New Roman" w:hAnsi="Times New Roman" w:cs="宋体"/>
          <w:b w:val="0"/>
          <w:bCs w:val="0"/>
          <w:color w:val="auto"/>
          <w:sz w:val="21"/>
          <w:szCs w:val="21"/>
          <w:highlight w:val="none"/>
          <w:lang w:val="en-US" w:eastAsia="zh-CN"/>
        </w:rPr>
        <w:t xml:space="preserve">采购人</w:t>
      </w:r>
      <w:r>
        <w:rPr>
          <w:rFonts w:hint="eastAsia" w:ascii="Times New Roman" w:hAnsi="Times New Roman" w:eastAsia="宋体" w:cs="宋体"/>
          <w:b w:val="0"/>
          <w:bCs w:val="0"/>
          <w:color w:val="auto"/>
          <w:sz w:val="21"/>
          <w:szCs w:val="21"/>
          <w:highlight w:val="none"/>
          <w:lang w:val="en-US" w:eastAsia="zh-CN"/>
        </w:rPr>
        <w:t xml:space="preserve">带来的各种损失。</w:t>
      </w:r>
      <w:r/>
    </w:p>
    <w:p>
      <w:pPr>
        <w:pStyle w:val="881"/>
        <w:numPr>
          <w:ilvl w:val="0"/>
          <w:numId w:val="12"/>
        </w:numPr>
        <w:ind w:left="0" w:firstLine="482"/>
        <w:jc w:val="both"/>
        <w:keepLines/>
        <w:keepNext/>
        <w:pageBreakBefore w:val="0"/>
        <w:spacing w:before="0" w:beforeAutospacing="0" w:after="0" w:afterAutospacing="0" w:line="360" w:lineRule="auto"/>
        <w:widowControl w:val="off"/>
        <w:rPr>
          <w:rFonts w:hint="eastAsia" w:ascii="宋体" w:hAnsi="宋体" w:eastAsia="宋体" w:cs="宋体"/>
          <w:bCs w:val="0"/>
          <w:sz w:val="24"/>
          <w:szCs w:val="24"/>
          <w:lang w:val="en-US" w:eastAsia="zh-CN" w:bidi="ar-SA"/>
        </w:rPr>
      </w:pPr>
      <w:r/>
      <w:bookmarkStart w:id="112" w:name="_Toc17586"/>
      <w:r/>
      <w:bookmarkStart w:id="113" w:name="_Toc10275"/>
      <w:r>
        <w:rPr>
          <w:rFonts w:hint="eastAsia" w:ascii="宋体" w:hAnsi="宋体" w:eastAsia="宋体" w:cs="宋体"/>
          <w:bCs w:val="0"/>
          <w:sz w:val="24"/>
          <w:szCs w:val="24"/>
          <w:lang w:val="en-US" w:eastAsia="zh-CN" w:bidi="ar-SA"/>
        </w:rPr>
        <w:t xml:space="preserve">签订合同</w:t>
      </w:r>
      <w:bookmarkEnd w:id="111"/>
      <w:r/>
      <w:bookmarkEnd w:id="112"/>
      <w:r/>
      <w:bookmarkEnd w:id="113"/>
      <w:r/>
      <w:r/>
    </w:p>
    <w:p>
      <w:pPr>
        <w:pStyle w:val="914"/>
        <w:numPr>
          <w:ilvl w:val="0"/>
          <w:numId w:val="42"/>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cs="宋体"/>
          <w:b w:val="0"/>
          <w:bCs w:val="0"/>
          <w:color w:val="auto"/>
          <w:sz w:val="21"/>
          <w:szCs w:val="21"/>
          <w:highlight w:val="none"/>
          <w:lang w:val="en-US" w:eastAsia="zh-CN"/>
        </w:rPr>
        <w:t xml:space="preserve">采购人</w:t>
      </w:r>
      <w:r>
        <w:rPr>
          <w:rFonts w:hint="eastAsia" w:ascii="Times New Roman" w:hAnsi="Times New Roman" w:eastAsia="宋体" w:cs="宋体"/>
          <w:b w:val="0"/>
          <w:bCs w:val="0"/>
          <w:color w:val="auto"/>
          <w:sz w:val="21"/>
          <w:szCs w:val="21"/>
          <w:highlight w:val="none"/>
          <w:lang w:val="en-US" w:eastAsia="zh-CN"/>
        </w:rPr>
        <w:t xml:space="preserve">应当自中标通知书发出之日起30日内，按照招标文件和中标人投标文件的规定，与中标人签订书面合同。所签订的合同不得对招标文件确定的事项和中标人投标文件作实质性修改。</w:t>
      </w:r>
      <w:r>
        <w:rPr>
          <w:rFonts w:hint="eastAsia" w:ascii="Times New Roman" w:hAnsi="Times New Roman" w:cs="宋体"/>
          <w:b w:val="0"/>
          <w:bCs w:val="0"/>
          <w:color w:val="auto"/>
          <w:sz w:val="21"/>
          <w:szCs w:val="21"/>
          <w:highlight w:val="none"/>
          <w:lang w:val="en-US" w:eastAsia="zh-CN"/>
        </w:rPr>
        <w:t xml:space="preserve">采购人</w:t>
      </w:r>
      <w:r>
        <w:rPr>
          <w:rFonts w:hint="eastAsia" w:ascii="Times New Roman" w:hAnsi="Times New Roman" w:eastAsia="宋体" w:cs="宋体"/>
          <w:b w:val="0"/>
          <w:bCs w:val="0"/>
          <w:color w:val="auto"/>
          <w:sz w:val="21"/>
          <w:szCs w:val="21"/>
          <w:highlight w:val="none"/>
          <w:lang w:val="en-US" w:eastAsia="zh-CN"/>
        </w:rPr>
        <w:t xml:space="preserve">不得向中标人提出任何不合理的要求作为签订合同的条件。</w:t>
      </w:r>
      <w:r/>
    </w:p>
    <w:p>
      <w:pPr>
        <w:pStyle w:val="914"/>
        <w:numPr>
          <w:ilvl w:val="0"/>
          <w:numId w:val="42"/>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政府采购合同应当包括</w:t>
      </w:r>
      <w:r>
        <w:rPr>
          <w:rFonts w:hint="eastAsia" w:ascii="Times New Roman" w:hAnsi="Times New Roman" w:cs="宋体"/>
          <w:b w:val="0"/>
          <w:bCs w:val="0"/>
          <w:color w:val="auto"/>
          <w:sz w:val="21"/>
          <w:szCs w:val="21"/>
          <w:highlight w:val="none"/>
          <w:lang w:val="en-US" w:eastAsia="zh-CN"/>
        </w:rPr>
        <w:t xml:space="preserve">采购人</w:t>
      </w:r>
      <w:r>
        <w:rPr>
          <w:rFonts w:hint="eastAsia" w:ascii="Times New Roman" w:hAnsi="Times New Roman" w:eastAsia="宋体" w:cs="宋体"/>
          <w:b w:val="0"/>
          <w:bCs w:val="0"/>
          <w:color w:val="auto"/>
          <w:sz w:val="21"/>
          <w:szCs w:val="21"/>
          <w:highlight w:val="none"/>
          <w:lang w:val="en-US" w:eastAsia="zh-CN"/>
        </w:rPr>
        <w:t xml:space="preserve">与中标人的名称和住所、标的、数量、质量、价款或者报酬、履行期限及地点和方式、验收要求、违约责任、解决争议的方法等内容。</w:t>
      </w:r>
      <w:r/>
    </w:p>
    <w:p>
      <w:pPr>
        <w:pStyle w:val="914"/>
        <w:numPr>
          <w:ilvl w:val="0"/>
          <w:numId w:val="42"/>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合同履行中，</w:t>
      </w:r>
      <w:r>
        <w:rPr>
          <w:rFonts w:hint="eastAsia" w:ascii="Times New Roman" w:hAnsi="Times New Roman" w:cs="宋体"/>
          <w:b w:val="0"/>
          <w:bCs w:val="0"/>
          <w:color w:val="auto"/>
          <w:sz w:val="21"/>
          <w:szCs w:val="21"/>
          <w:highlight w:val="none"/>
          <w:lang w:val="en-US" w:eastAsia="zh-CN"/>
        </w:rPr>
        <w:t xml:space="preserve">采购人</w:t>
      </w:r>
      <w:r>
        <w:rPr>
          <w:rFonts w:hint="eastAsia" w:ascii="Times New Roman" w:hAnsi="Times New Roman" w:eastAsia="宋体" w:cs="宋体"/>
          <w:b w:val="0"/>
          <w:bCs w:val="0"/>
          <w:color w:val="auto"/>
          <w:sz w:val="21"/>
          <w:szCs w:val="21"/>
          <w:highlight w:val="none"/>
          <w:lang w:val="en-US" w:eastAsia="zh-CN"/>
        </w:rPr>
        <w:t xml:space="preserve">需追加与合同标的相同的服务时，在不改变合同其他条款的前提下，可以与中标人协商签订补充合同，但所有补充合同的采购金额不得超过原合同采购金额的百分之十。</w:t>
      </w:r>
      <w:r/>
    </w:p>
    <w:p>
      <w:pPr>
        <w:pStyle w:val="914"/>
        <w:numPr>
          <w:ilvl w:val="0"/>
          <w:numId w:val="42"/>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cs="宋体"/>
          <w:b w:val="0"/>
          <w:bCs w:val="0"/>
          <w:color w:val="auto"/>
          <w:sz w:val="21"/>
          <w:szCs w:val="21"/>
          <w:highlight w:val="none"/>
          <w:lang w:val="en-US" w:eastAsia="zh-CN"/>
        </w:rPr>
        <w:t xml:space="preserve">采购人</w:t>
      </w:r>
      <w:r>
        <w:rPr>
          <w:rFonts w:hint="eastAsia" w:ascii="Times New Roman" w:hAnsi="Times New Roman" w:eastAsia="宋体" w:cs="宋体"/>
          <w:b w:val="0"/>
          <w:bCs w:val="0"/>
          <w:color w:val="auto"/>
          <w:sz w:val="21"/>
          <w:szCs w:val="21"/>
          <w:highlight w:val="none"/>
          <w:lang w:val="en-US" w:eastAsia="zh-CN"/>
        </w:rPr>
        <w:t xml:space="preserve">与中标人应当根据合同的约定依法履行合同义务。政府采购合同的履行、违约责任和解决争议的方法等适用《中华人民共和国民法典》。</w:t>
      </w:r>
      <w:r/>
    </w:p>
    <w:p>
      <w:pPr>
        <w:pStyle w:val="881"/>
        <w:numPr>
          <w:ilvl w:val="0"/>
          <w:numId w:val="12"/>
        </w:numPr>
        <w:ind w:left="0" w:firstLine="482"/>
        <w:jc w:val="both"/>
        <w:keepLines/>
        <w:keepNext/>
        <w:pageBreakBefore w:val="0"/>
        <w:spacing w:before="0" w:beforeAutospacing="0" w:after="0" w:afterAutospacing="0" w:line="360" w:lineRule="auto"/>
        <w:widowControl w:val="off"/>
        <w:rPr>
          <w:rFonts w:hint="eastAsia" w:ascii="宋体" w:hAnsi="宋体" w:eastAsia="宋体" w:cs="宋体"/>
          <w:bCs w:val="0"/>
          <w:sz w:val="24"/>
          <w:szCs w:val="24"/>
          <w:lang w:val="en-US" w:eastAsia="zh-CN" w:bidi="ar-SA"/>
        </w:rPr>
      </w:pPr>
      <w:r/>
      <w:bookmarkStart w:id="114" w:name="七、询问、质疑、投诉"/>
      <w:r/>
      <w:bookmarkEnd w:id="114"/>
      <w:r/>
      <w:bookmarkStart w:id="115" w:name="_Toc5434"/>
      <w:r/>
      <w:bookmarkStart w:id="116" w:name="_Toc17300"/>
      <w:r/>
      <w:bookmarkStart w:id="117" w:name="_Toc6326"/>
      <w:r>
        <w:rPr>
          <w:rFonts w:hint="eastAsia" w:ascii="宋体" w:hAnsi="宋体" w:eastAsia="宋体" w:cs="宋体"/>
          <w:bCs w:val="0"/>
          <w:sz w:val="24"/>
          <w:szCs w:val="24"/>
          <w:lang w:val="en-US" w:eastAsia="zh-CN" w:bidi="ar-SA"/>
        </w:rPr>
        <w:t xml:space="preserve">询问、质疑、投诉</w:t>
      </w:r>
      <w:bookmarkEnd w:id="115"/>
      <w:r/>
      <w:bookmarkEnd w:id="116"/>
      <w:r/>
      <w:bookmarkEnd w:id="117"/>
      <w:r/>
      <w:r/>
    </w:p>
    <w:p>
      <w:pPr>
        <w:pStyle w:val="882"/>
        <w:numPr>
          <w:ilvl w:val="0"/>
          <w:numId w:val="43"/>
        </w:numPr>
        <w:ind w:left="0" w:right="0" w:firstLine="420"/>
        <w:keepLines w:val="0"/>
        <w:keepNext w:val="0"/>
        <w:pageBreakBefore w:val="0"/>
        <w:spacing w:line="360" w:lineRule="auto"/>
        <w:tabs>
          <w:tab w:val="left" w:pos="1318" w:leader="none"/>
        </w:tabs>
        <w:rPr>
          <w:rFonts w:hint="eastAsia" w:ascii="Times New Roman" w:hAnsi="Times New Roman" w:eastAsia="宋体" w:cs="宋体"/>
          <w:spacing w:val="3"/>
          <w:sz w:val="21"/>
          <w:szCs w:val="21"/>
          <w:highlight w:val="none"/>
        </w:rPr>
      </w:pPr>
      <w:r/>
      <w:bookmarkStart w:id="118" w:name="31．询问"/>
      <w:r/>
      <w:bookmarkEnd w:id="118"/>
      <w:r/>
      <w:bookmarkStart w:id="119" w:name="_Toc23936"/>
      <w:r>
        <w:rPr>
          <w:rFonts w:hint="eastAsia" w:ascii="Times New Roman" w:hAnsi="Times New Roman" w:eastAsia="宋体" w:cs="宋体"/>
          <w:spacing w:val="3"/>
          <w:sz w:val="21"/>
          <w:szCs w:val="21"/>
          <w:highlight w:val="none"/>
        </w:rPr>
        <w:t xml:space="preserve">询问</w:t>
      </w:r>
      <w:bookmarkEnd w:id="119"/>
      <w:r/>
      <w:r/>
    </w:p>
    <w:p>
      <w:pPr>
        <w:pStyle w:val="914"/>
        <w:numPr>
          <w:ilvl w:val="0"/>
          <w:numId w:val="0"/>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投标人对招标活动事项有疑问的，可以向</w:t>
      </w:r>
      <w:r>
        <w:rPr>
          <w:rFonts w:hint="eastAsia" w:ascii="Times New Roman" w:hAnsi="Times New Roman" w:cs="宋体"/>
          <w:b w:val="0"/>
          <w:bCs w:val="0"/>
          <w:color w:val="auto"/>
          <w:sz w:val="21"/>
          <w:szCs w:val="21"/>
          <w:highlight w:val="none"/>
          <w:lang w:val="en-US" w:eastAsia="zh-CN"/>
        </w:rPr>
        <w:t xml:space="preserve">采购人</w:t>
      </w:r>
      <w:r>
        <w:rPr>
          <w:rFonts w:hint="eastAsia" w:ascii="Times New Roman" w:hAnsi="Times New Roman" w:eastAsia="宋体" w:cs="宋体"/>
          <w:b w:val="0"/>
          <w:bCs w:val="0"/>
          <w:color w:val="auto"/>
          <w:sz w:val="21"/>
          <w:szCs w:val="21"/>
          <w:highlight w:val="none"/>
          <w:lang w:val="en-US" w:eastAsia="zh-CN"/>
        </w:rPr>
        <w:t xml:space="preserve">或</w:t>
      </w:r>
      <w:r>
        <w:rPr>
          <w:rFonts w:hint="eastAsia" w:ascii="Times New Roman" w:hAnsi="Times New Roman" w:cs="宋体"/>
          <w:b w:val="0"/>
          <w:bCs w:val="0"/>
          <w:color w:val="auto"/>
          <w:sz w:val="21"/>
          <w:szCs w:val="21"/>
          <w:highlight w:val="none"/>
          <w:lang w:val="en-US" w:eastAsia="zh-CN"/>
        </w:rPr>
        <w:t xml:space="preserve">采购</w:t>
      </w:r>
      <w:r>
        <w:rPr>
          <w:rFonts w:hint="eastAsia" w:ascii="Times New Roman" w:hAnsi="Times New Roman" w:eastAsia="宋体" w:cs="宋体"/>
          <w:b w:val="0"/>
          <w:bCs w:val="0"/>
          <w:color w:val="auto"/>
          <w:sz w:val="21"/>
          <w:szCs w:val="21"/>
          <w:highlight w:val="none"/>
          <w:lang w:val="en-US" w:eastAsia="zh-CN"/>
        </w:rPr>
        <w:t xml:space="preserve">代理机构提出询问，</w:t>
      </w:r>
      <w:r>
        <w:rPr>
          <w:rFonts w:hint="eastAsia" w:ascii="Times New Roman" w:hAnsi="Times New Roman" w:cs="宋体"/>
          <w:b w:val="0"/>
          <w:bCs w:val="0"/>
          <w:color w:val="auto"/>
          <w:sz w:val="21"/>
          <w:szCs w:val="21"/>
          <w:highlight w:val="none"/>
          <w:lang w:val="en-US" w:eastAsia="zh-CN"/>
        </w:rPr>
        <w:t xml:space="preserve">采购人</w:t>
      </w:r>
      <w:r>
        <w:rPr>
          <w:rFonts w:hint="eastAsia" w:ascii="Times New Roman" w:hAnsi="Times New Roman" w:eastAsia="宋体" w:cs="宋体"/>
          <w:b w:val="0"/>
          <w:bCs w:val="0"/>
          <w:color w:val="auto"/>
          <w:sz w:val="21"/>
          <w:szCs w:val="21"/>
          <w:highlight w:val="none"/>
          <w:lang w:val="en-US" w:eastAsia="zh-CN"/>
        </w:rPr>
        <w:t xml:space="preserve">或</w:t>
      </w:r>
      <w:r>
        <w:rPr>
          <w:rFonts w:hint="eastAsia" w:ascii="Times New Roman" w:hAnsi="Times New Roman" w:cs="宋体"/>
          <w:b w:val="0"/>
          <w:bCs w:val="0"/>
          <w:color w:val="auto"/>
          <w:sz w:val="21"/>
          <w:szCs w:val="21"/>
          <w:highlight w:val="none"/>
          <w:lang w:val="en-US" w:eastAsia="zh-CN"/>
        </w:rPr>
        <w:t xml:space="preserve">采购</w:t>
      </w:r>
      <w:r>
        <w:rPr>
          <w:rFonts w:hint="eastAsia" w:ascii="Times New Roman" w:hAnsi="Times New Roman" w:eastAsia="宋体" w:cs="宋体"/>
          <w:b w:val="0"/>
          <w:bCs w:val="0"/>
          <w:color w:val="auto"/>
          <w:sz w:val="21"/>
          <w:szCs w:val="21"/>
          <w:highlight w:val="none"/>
          <w:lang w:val="en-US" w:eastAsia="zh-CN"/>
        </w:rPr>
        <w:t xml:space="preserve">代理机构将在3个工作日内对供应商依法提出的询问作出答复，但答复的内容不得涉及商业秘密。</w:t>
      </w:r>
      <w:r/>
    </w:p>
    <w:p>
      <w:pPr>
        <w:pStyle w:val="882"/>
        <w:numPr>
          <w:ilvl w:val="0"/>
          <w:numId w:val="43"/>
        </w:numPr>
        <w:ind w:left="0" w:right="0" w:firstLine="420"/>
        <w:keepLines w:val="0"/>
        <w:keepNext w:val="0"/>
        <w:pageBreakBefore w:val="0"/>
        <w:spacing w:line="360" w:lineRule="auto"/>
        <w:tabs>
          <w:tab w:val="left" w:pos="1318" w:leader="none"/>
        </w:tabs>
        <w:rPr>
          <w:rFonts w:hint="eastAsia" w:ascii="Times New Roman" w:hAnsi="Times New Roman" w:eastAsia="宋体" w:cs="宋体"/>
          <w:spacing w:val="3"/>
          <w:sz w:val="21"/>
          <w:szCs w:val="21"/>
          <w:highlight w:val="none"/>
        </w:rPr>
      </w:pPr>
      <w:r/>
      <w:bookmarkStart w:id="120" w:name="32．质疑"/>
      <w:r/>
      <w:bookmarkEnd w:id="120"/>
      <w:r/>
      <w:bookmarkStart w:id="121" w:name="_Toc28948"/>
      <w:r>
        <w:rPr>
          <w:rFonts w:hint="eastAsia" w:ascii="Times New Roman" w:hAnsi="Times New Roman" w:eastAsia="宋体" w:cs="宋体"/>
          <w:spacing w:val="3"/>
          <w:sz w:val="21"/>
          <w:szCs w:val="21"/>
          <w:highlight w:val="none"/>
        </w:rPr>
        <w:t xml:space="preserve">质疑</w:t>
      </w:r>
      <w:bookmarkEnd w:id="121"/>
      <w:r/>
      <w:r/>
    </w:p>
    <w:p>
      <w:pPr>
        <w:pStyle w:val="914"/>
        <w:numPr>
          <w:ilvl w:val="0"/>
          <w:numId w:val="44"/>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sz w:val="21"/>
          <w:szCs w:val="21"/>
        </w:rPr>
      </w:pPr>
      <w:r>
        <w:rPr>
          <w:rFonts w:hint="eastAsia" w:ascii="Times New Roman" w:hAnsi="Times New Roman" w:eastAsia="宋体" w:cs="宋体"/>
          <w:b w:val="0"/>
          <w:bCs w:val="0"/>
          <w:color w:val="auto"/>
          <w:sz w:val="21"/>
          <w:szCs w:val="21"/>
          <w:highlight w:val="none"/>
          <w:lang w:val="en-US" w:eastAsia="zh-CN"/>
        </w:rPr>
        <w:t xml:space="preserve">提出质疑的投标人应当是参与所质疑项目招标活动的投标人。投标人认为招标文件、招标过程和中标结果使自己的合法权益受到损害的，可以在知道或者应知其权益受到损害之日起七个工作日内，以书面形式向</w:t>
      </w:r>
      <w:r>
        <w:rPr>
          <w:rFonts w:hint="eastAsia" w:ascii="Times New Roman" w:hAnsi="Times New Roman" w:cs="宋体"/>
          <w:b w:val="0"/>
          <w:bCs w:val="0"/>
          <w:color w:val="auto"/>
          <w:sz w:val="21"/>
          <w:szCs w:val="21"/>
          <w:highlight w:val="none"/>
          <w:lang w:val="en-US" w:eastAsia="zh-CN"/>
        </w:rPr>
        <w:t xml:space="preserve">采购</w:t>
      </w:r>
      <w:r>
        <w:rPr>
          <w:rFonts w:hint="eastAsia" w:ascii="Times New Roman" w:hAnsi="Times New Roman" w:eastAsia="宋体" w:cs="宋体"/>
          <w:b w:val="0"/>
          <w:bCs w:val="0"/>
          <w:color w:val="auto"/>
          <w:sz w:val="21"/>
          <w:szCs w:val="21"/>
          <w:highlight w:val="none"/>
          <w:lang w:val="en-US" w:eastAsia="zh-CN"/>
        </w:rPr>
        <w:t xml:space="preserve">人、</w:t>
      </w:r>
      <w:r>
        <w:rPr>
          <w:rFonts w:hint="eastAsia" w:ascii="Times New Roman" w:hAnsi="Times New Roman" w:cs="宋体"/>
          <w:b w:val="0"/>
          <w:bCs w:val="0"/>
          <w:color w:val="auto"/>
          <w:sz w:val="21"/>
          <w:szCs w:val="21"/>
          <w:highlight w:val="none"/>
          <w:lang w:val="en-US" w:eastAsia="zh-CN"/>
        </w:rPr>
        <w:t xml:space="preserve">采购</w:t>
      </w:r>
      <w:r>
        <w:rPr>
          <w:rFonts w:hint="eastAsia" w:ascii="Times New Roman" w:hAnsi="Times New Roman" w:eastAsia="宋体" w:cs="宋体"/>
          <w:b w:val="0"/>
          <w:bCs w:val="0"/>
          <w:color w:val="auto"/>
          <w:sz w:val="21"/>
          <w:szCs w:val="21"/>
          <w:highlight w:val="none"/>
          <w:lang w:val="en-US" w:eastAsia="zh-CN"/>
        </w:rPr>
        <w:t xml:space="preserve">代理机构提出质疑。</w:t>
      </w:r>
      <w:r>
        <w:rPr>
          <w:rFonts w:hint="eastAsia" w:ascii="Times New Roman" w:hAnsi="Times New Roman" w:eastAsia="宋体" w:cs="宋体"/>
          <w:sz w:val="21"/>
          <w:szCs w:val="21"/>
        </w:rPr>
        <w:t xml:space="preserve">以上规定的</w:t>
      </w:r>
      <w:r>
        <w:rPr>
          <w:rFonts w:hint="eastAsia" w:ascii="Times New Roman" w:hAnsi="Times New Roman" w:cs="宋体"/>
          <w:sz w:val="21"/>
          <w:szCs w:val="21"/>
          <w:lang w:val="en-US" w:eastAsia="zh-CN"/>
        </w:rPr>
        <w:t xml:space="preserve">投标人</w:t>
      </w:r>
      <w:r>
        <w:rPr>
          <w:rFonts w:hint="eastAsia" w:ascii="Times New Roman" w:hAnsi="Times New Roman" w:eastAsia="宋体" w:cs="宋体"/>
          <w:sz w:val="21"/>
          <w:szCs w:val="21"/>
        </w:rPr>
        <w:t xml:space="preserve">应知其权益受到损害之日，是指：</w:t>
      </w:r>
      <w:r/>
    </w:p>
    <w:p>
      <w:pPr>
        <w:pStyle w:val="914"/>
        <w:numPr>
          <w:ilvl w:val="0"/>
          <w:numId w:val="45"/>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对可以质疑的招标文件提出质疑的，为收到招标文件之日或者招标文件公告期限届满之日；</w:t>
      </w:r>
      <w:r/>
    </w:p>
    <w:p>
      <w:pPr>
        <w:pStyle w:val="914"/>
        <w:numPr>
          <w:ilvl w:val="0"/>
          <w:numId w:val="45"/>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对招标过程提出质疑的，为各招标程序环节结束之日；</w:t>
      </w:r>
      <w:r/>
    </w:p>
    <w:p>
      <w:pPr>
        <w:pStyle w:val="914"/>
        <w:numPr>
          <w:ilvl w:val="0"/>
          <w:numId w:val="45"/>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对中标结果提出质疑的，为中标结果公告期限届满之日。</w:t>
      </w:r>
      <w:r/>
    </w:p>
    <w:p>
      <w:pPr>
        <w:pStyle w:val="914"/>
        <w:numPr>
          <w:ilvl w:val="0"/>
          <w:numId w:val="44"/>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投标人应按照“谁主张、谁举证”的原则对质疑内容提供相关证明材料，并对质疑内容的真实性承担责任。投标人不得虚假质疑和恶意质疑，如通过捏造事实、伪造证明材料等方式提出异议或投诉，阻碍招投标活动正常进行的，属于严重不良行为，招标组织方将提请财政部门将其列入不良行为记录名单，并依法予以处罚。</w:t>
      </w:r>
      <w:r/>
    </w:p>
    <w:p>
      <w:pPr>
        <w:pStyle w:val="914"/>
        <w:numPr>
          <w:ilvl w:val="0"/>
          <w:numId w:val="44"/>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投标人应当在法定质疑期内一次性提出针对同一采购程序环节的质疑。投标人如在法定期限内对同一招标程序环节提出多次质疑的，将只对投标人第一次质疑作出答复。投标人如对采购需求提出质疑，</w:t>
      </w:r>
      <w:r>
        <w:rPr>
          <w:rFonts w:hint="eastAsia" w:ascii="Times New Roman" w:hAnsi="Times New Roman" w:cs="宋体"/>
          <w:b w:val="0"/>
          <w:bCs w:val="0"/>
          <w:color w:val="auto"/>
          <w:sz w:val="21"/>
          <w:szCs w:val="21"/>
          <w:highlight w:val="none"/>
          <w:lang w:val="en-US" w:eastAsia="zh-CN"/>
        </w:rPr>
        <w:t xml:space="preserve">采购人</w:t>
      </w:r>
      <w:r>
        <w:rPr>
          <w:rFonts w:hint="eastAsia" w:ascii="Times New Roman" w:hAnsi="Times New Roman" w:eastAsia="宋体" w:cs="宋体"/>
          <w:b w:val="0"/>
          <w:bCs w:val="0"/>
          <w:color w:val="auto"/>
          <w:sz w:val="21"/>
          <w:szCs w:val="21"/>
          <w:highlight w:val="none"/>
          <w:lang w:val="en-US" w:eastAsia="zh-CN"/>
        </w:rPr>
        <w:t xml:space="preserve">负责处理和答复涉及采购需求的质疑内容。</w:t>
      </w:r>
      <w:r/>
    </w:p>
    <w:p>
      <w:pPr>
        <w:pStyle w:val="914"/>
        <w:numPr>
          <w:ilvl w:val="0"/>
          <w:numId w:val="44"/>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项目质疑流程及注意事项见“江苏政府采购网”网站首页--办事指南--投诉处理流程（http://www.ccgp-jiangsu.gov.cn/jiangsu/tscllc/d1/d1d413a089cf47be917aa230fbf052c4.html）。</w:t>
      </w:r>
      <w:r/>
    </w:p>
    <w:p>
      <w:pPr>
        <w:pStyle w:val="914"/>
        <w:numPr>
          <w:ilvl w:val="0"/>
          <w:numId w:val="44"/>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cs="宋体"/>
          <w:b w:val="0"/>
          <w:bCs w:val="0"/>
          <w:color w:val="auto"/>
          <w:sz w:val="21"/>
          <w:szCs w:val="21"/>
          <w:highlight w:val="none"/>
          <w:lang w:val="en-US" w:eastAsia="zh-CN"/>
        </w:rPr>
        <w:t xml:space="preserve">采购人和采购</w:t>
      </w:r>
      <w:r>
        <w:rPr>
          <w:rFonts w:hint="eastAsia" w:ascii="Times New Roman" w:hAnsi="Times New Roman" w:eastAsia="宋体" w:cs="宋体"/>
          <w:b w:val="0"/>
          <w:bCs w:val="0"/>
          <w:color w:val="auto"/>
          <w:sz w:val="21"/>
          <w:szCs w:val="21"/>
          <w:highlight w:val="none"/>
          <w:lang w:val="en-US" w:eastAsia="zh-CN"/>
        </w:rPr>
        <w:t xml:space="preserve">代理机构不得拒收质疑投标人在法定质疑期内发出的质疑函，应当在收到质疑函后 7 个工作日内作出答复，并以书面形式通知质疑供应商和其他有关供应商。</w:t>
      </w:r>
      <w:r/>
    </w:p>
    <w:p>
      <w:pPr>
        <w:pStyle w:val="882"/>
        <w:numPr>
          <w:ilvl w:val="0"/>
          <w:numId w:val="43"/>
        </w:numPr>
        <w:ind w:left="0" w:right="0" w:firstLine="420"/>
        <w:keepLines w:val="0"/>
        <w:keepNext w:val="0"/>
        <w:pageBreakBefore w:val="0"/>
        <w:spacing w:line="360" w:lineRule="auto"/>
        <w:tabs>
          <w:tab w:val="left" w:pos="1318" w:leader="none"/>
        </w:tabs>
        <w:rPr>
          <w:rFonts w:hint="eastAsia" w:ascii="Times New Roman" w:hAnsi="Times New Roman" w:eastAsia="宋体" w:cs="宋体"/>
          <w:spacing w:val="3"/>
          <w:sz w:val="21"/>
          <w:szCs w:val="21"/>
          <w:highlight w:val="none"/>
        </w:rPr>
      </w:pPr>
      <w:r/>
      <w:bookmarkStart w:id="122" w:name="33．投诉"/>
      <w:r/>
      <w:bookmarkEnd w:id="122"/>
      <w:r/>
      <w:bookmarkStart w:id="123" w:name="_Toc5007"/>
      <w:r>
        <w:rPr>
          <w:rFonts w:hint="eastAsia" w:ascii="Times New Roman" w:hAnsi="Times New Roman" w:eastAsia="宋体" w:cs="宋体"/>
          <w:spacing w:val="3"/>
          <w:sz w:val="21"/>
          <w:szCs w:val="21"/>
          <w:highlight w:val="none"/>
        </w:rPr>
        <w:t xml:space="preserve">投诉</w:t>
      </w:r>
      <w:bookmarkEnd w:id="123"/>
      <w:r/>
      <w:r/>
    </w:p>
    <w:p>
      <w:pPr>
        <w:pStyle w:val="1098"/>
        <w:numPr>
          <w:ilvl w:val="0"/>
          <w:numId w:val="0"/>
        </w:numPr>
        <w:ind w:left="0" w:right="0" w:firstLine="404"/>
        <w:jc w:val="both"/>
        <w:keepLines w:val="0"/>
        <w:keepNext w:val="0"/>
        <w:pageBreakBefore w:val="0"/>
        <w:spacing w:line="360" w:lineRule="auto"/>
        <w:widowControl w:val="off"/>
        <w:tabs>
          <w:tab w:val="left" w:pos="1468" w:leader="none"/>
        </w:tabs>
        <w:rPr>
          <w:rFonts w:hint="eastAsia" w:ascii="Times New Roman" w:hAnsi="Times New Roman" w:eastAsia="宋体" w:cs="宋体"/>
          <w:sz w:val="21"/>
          <w:szCs w:val="21"/>
        </w:rPr>
      </w:pPr>
      <w:r>
        <w:rPr>
          <w:rFonts w:hint="eastAsia" w:ascii="Times New Roman" w:hAnsi="Times New Roman" w:cs="宋体"/>
          <w:spacing w:val="-4"/>
          <w:sz w:val="21"/>
          <w:szCs w:val="21"/>
          <w:lang w:val="en-US" w:eastAsia="zh-CN"/>
        </w:rPr>
        <w:t xml:space="preserve">提出</w:t>
      </w:r>
      <w:r>
        <w:rPr>
          <w:rFonts w:hint="eastAsia" w:ascii="Times New Roman" w:hAnsi="Times New Roman" w:eastAsia="宋体" w:cs="宋体"/>
          <w:spacing w:val="-4"/>
          <w:sz w:val="21"/>
          <w:szCs w:val="21"/>
        </w:rPr>
        <w:t xml:space="preserve">质疑</w:t>
      </w:r>
      <w:r>
        <w:rPr>
          <w:rFonts w:hint="eastAsia" w:ascii="Times New Roman" w:hAnsi="Times New Roman" w:cs="宋体"/>
          <w:spacing w:val="-4"/>
          <w:sz w:val="21"/>
          <w:szCs w:val="21"/>
          <w:lang w:val="en-US" w:eastAsia="zh-CN"/>
        </w:rPr>
        <w:t xml:space="preserve">的投标人</w:t>
      </w:r>
      <w:r>
        <w:rPr>
          <w:rFonts w:hint="eastAsia" w:ascii="Times New Roman" w:hAnsi="Times New Roman" w:eastAsia="宋体" w:cs="宋体"/>
          <w:spacing w:val="-4"/>
          <w:sz w:val="21"/>
          <w:szCs w:val="21"/>
        </w:rPr>
        <w:t xml:space="preserve">对</w:t>
      </w:r>
      <w:r>
        <w:rPr>
          <w:rFonts w:hint="eastAsia" w:ascii="Times New Roman" w:hAnsi="Times New Roman" w:cs="宋体"/>
          <w:spacing w:val="-4"/>
          <w:sz w:val="21"/>
          <w:szCs w:val="21"/>
          <w:lang w:val="en-US" w:eastAsia="zh-CN"/>
        </w:rPr>
        <w:t xml:space="preserve">采购人、采购代理机构</w:t>
      </w:r>
      <w:r>
        <w:rPr>
          <w:rFonts w:hint="eastAsia" w:ascii="Times New Roman" w:hAnsi="Times New Roman" w:eastAsia="宋体" w:cs="宋体"/>
          <w:spacing w:val="-4"/>
          <w:sz w:val="21"/>
          <w:szCs w:val="21"/>
        </w:rPr>
        <w:t xml:space="preserve">的答复不满意，或者</w:t>
      </w:r>
      <w:r>
        <w:rPr>
          <w:rFonts w:hint="eastAsia" w:ascii="Times New Roman" w:hAnsi="Times New Roman" w:cs="宋体"/>
          <w:spacing w:val="-4"/>
          <w:sz w:val="21"/>
          <w:szCs w:val="21"/>
          <w:lang w:val="en-US" w:eastAsia="zh-CN"/>
        </w:rPr>
        <w:t xml:space="preserve">采购人、采购代理机构</w:t>
      </w:r>
      <w:r>
        <w:rPr>
          <w:rFonts w:hint="eastAsia" w:ascii="Times New Roman" w:hAnsi="Times New Roman" w:eastAsia="宋体" w:cs="宋体"/>
          <w:spacing w:val="-4"/>
          <w:sz w:val="21"/>
          <w:szCs w:val="21"/>
        </w:rPr>
        <w:t xml:space="preserve">未在规定的时间内作出答复的，可以在答复期满后十五个工作日内向</w:t>
      </w:r>
      <w:r>
        <w:rPr>
          <w:rFonts w:hint="eastAsia" w:ascii="Times New Roman" w:hAnsi="Times New Roman" w:cs="宋体"/>
          <w:spacing w:val="-4"/>
          <w:sz w:val="21"/>
          <w:szCs w:val="21"/>
          <w:lang w:val="en-US" w:eastAsia="zh-CN"/>
        </w:rPr>
        <w:t xml:space="preserve">采购人</w:t>
      </w:r>
      <w:r>
        <w:rPr>
          <w:rFonts w:hint="eastAsia" w:ascii="Times New Roman" w:hAnsi="Times New Roman" w:eastAsia="宋体" w:cs="宋体"/>
          <w:spacing w:val="-4"/>
          <w:sz w:val="21"/>
          <w:szCs w:val="21"/>
        </w:rPr>
        <w:t xml:space="preserve">所属预算级次本级财政部门投诉。</w:t>
      </w:r>
      <w:r/>
    </w:p>
    <w:p>
      <w:pPr>
        <w:pStyle w:val="881"/>
        <w:numPr>
          <w:ilvl w:val="0"/>
          <w:numId w:val="12"/>
        </w:numPr>
        <w:ind w:left="0" w:firstLine="482"/>
        <w:jc w:val="both"/>
        <w:keepLines/>
        <w:keepNext/>
        <w:pageBreakBefore w:val="0"/>
        <w:spacing w:before="0" w:beforeAutospacing="0" w:after="0" w:afterAutospacing="0" w:line="360" w:lineRule="auto"/>
        <w:widowControl w:val="off"/>
        <w:rPr>
          <w:rFonts w:hint="eastAsia" w:ascii="宋体" w:hAnsi="宋体" w:eastAsia="宋体" w:cs="宋体"/>
          <w:bCs w:val="0"/>
          <w:sz w:val="24"/>
          <w:szCs w:val="24"/>
          <w:lang w:val="en-US" w:eastAsia="zh-CN" w:bidi="ar-SA"/>
        </w:rPr>
      </w:pPr>
      <w:r/>
      <w:bookmarkStart w:id="124" w:name="八、诚实信用和解释权"/>
      <w:r/>
      <w:bookmarkEnd w:id="124"/>
      <w:r/>
      <w:bookmarkStart w:id="125" w:name="_Toc7123"/>
      <w:r/>
      <w:bookmarkStart w:id="126" w:name="_Toc25278"/>
      <w:r/>
      <w:bookmarkStart w:id="127" w:name="_Toc780"/>
      <w:r>
        <w:rPr>
          <w:rFonts w:hint="eastAsia" w:ascii="宋体" w:hAnsi="宋体" w:eastAsia="宋体" w:cs="宋体"/>
          <w:bCs w:val="0"/>
          <w:sz w:val="24"/>
          <w:szCs w:val="24"/>
          <w:lang w:val="en-US" w:eastAsia="zh-CN" w:bidi="ar-SA"/>
        </w:rPr>
        <w:t xml:space="preserve">诚实信用和解释权</w:t>
      </w:r>
      <w:bookmarkEnd w:id="125"/>
      <w:r/>
      <w:bookmarkEnd w:id="126"/>
      <w:r/>
      <w:bookmarkEnd w:id="127"/>
      <w:r/>
      <w:r/>
    </w:p>
    <w:p>
      <w:pPr>
        <w:pStyle w:val="882"/>
        <w:numPr>
          <w:ilvl w:val="0"/>
          <w:numId w:val="46"/>
        </w:numPr>
        <w:ind w:left="0" w:right="0" w:firstLine="420"/>
        <w:keepLines w:val="0"/>
        <w:keepNext w:val="0"/>
        <w:pageBreakBefore w:val="0"/>
        <w:spacing w:line="360" w:lineRule="auto"/>
        <w:tabs>
          <w:tab w:val="left" w:pos="1318" w:leader="none"/>
        </w:tabs>
        <w:rPr>
          <w:rFonts w:hint="eastAsia" w:ascii="Times New Roman" w:hAnsi="Times New Roman" w:eastAsia="宋体" w:cs="宋体"/>
          <w:spacing w:val="3"/>
          <w:sz w:val="21"/>
          <w:szCs w:val="21"/>
          <w:highlight w:val="none"/>
        </w:rPr>
      </w:pPr>
      <w:r/>
      <w:bookmarkStart w:id="128" w:name="34．诚实信用"/>
      <w:r/>
      <w:bookmarkEnd w:id="128"/>
      <w:r/>
      <w:bookmarkStart w:id="129" w:name="_Toc22333"/>
      <w:r>
        <w:rPr>
          <w:rFonts w:hint="eastAsia" w:ascii="Times New Roman" w:hAnsi="Times New Roman" w:eastAsia="宋体" w:cs="宋体"/>
          <w:spacing w:val="3"/>
          <w:sz w:val="21"/>
          <w:szCs w:val="21"/>
          <w:highlight w:val="none"/>
        </w:rPr>
        <w:t xml:space="preserve">诚实信用</w:t>
      </w:r>
      <w:bookmarkEnd w:id="129"/>
      <w:r/>
      <w:r/>
    </w:p>
    <w:p>
      <w:pPr>
        <w:pStyle w:val="914"/>
        <w:numPr>
          <w:ilvl w:val="0"/>
          <w:numId w:val="47"/>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投标人应当遵循公平竞争的原则，不得恶意串通，不得妨碍其他投标人的竞争行为，不得损害</w:t>
      </w:r>
      <w:r>
        <w:rPr>
          <w:rFonts w:hint="eastAsia" w:ascii="Times New Roman" w:hAnsi="Times New Roman" w:cs="宋体"/>
          <w:b w:val="0"/>
          <w:bCs w:val="0"/>
          <w:color w:val="auto"/>
          <w:sz w:val="21"/>
          <w:szCs w:val="21"/>
          <w:highlight w:val="none"/>
          <w:lang w:val="en-US" w:eastAsia="zh-CN"/>
        </w:rPr>
        <w:t xml:space="preserve">采购人</w:t>
      </w:r>
      <w:r>
        <w:rPr>
          <w:rFonts w:hint="eastAsia" w:ascii="Times New Roman" w:hAnsi="Times New Roman" w:eastAsia="宋体" w:cs="宋体"/>
          <w:b w:val="0"/>
          <w:bCs w:val="0"/>
          <w:color w:val="auto"/>
          <w:sz w:val="21"/>
          <w:szCs w:val="21"/>
          <w:highlight w:val="none"/>
          <w:lang w:val="en-US" w:eastAsia="zh-CN"/>
        </w:rPr>
        <w:t xml:space="preserve">或者其他投标人的合法权益。</w:t>
      </w:r>
      <w:r/>
    </w:p>
    <w:p>
      <w:pPr>
        <w:pStyle w:val="914"/>
        <w:numPr>
          <w:ilvl w:val="0"/>
          <w:numId w:val="47"/>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投标人不得以向招标组织方工作人员、评标委员会成员行贿或者采取其他不正当手段谋取中标。经查实投标人有此行为的，将在“江苏政府采购网” 网站公告，政府采购管理部门将投标人列入不良行为记录名单，按照政府采购有关规定处理。</w:t>
      </w:r>
      <w:r/>
    </w:p>
    <w:p>
      <w:pPr>
        <w:pStyle w:val="914"/>
        <w:numPr>
          <w:ilvl w:val="0"/>
          <w:numId w:val="47"/>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投标人不得虚假承诺，否则，按照提供虚假材料谋取中标处理。</w:t>
      </w:r>
      <w:r/>
    </w:p>
    <w:p>
      <w:pPr>
        <w:pStyle w:val="914"/>
        <w:numPr>
          <w:ilvl w:val="0"/>
          <w:numId w:val="47"/>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投标人应自觉遵守开标、评标纪律，扰乱开标评标现场秩序的，属于失信行为， 根据《江苏省政府采购供应商监督管理暂行办法》，失信行为将被记入供应商诚信档案。</w:t>
      </w:r>
      <w:r/>
    </w:p>
    <w:p>
      <w:pPr>
        <w:pStyle w:val="882"/>
        <w:numPr>
          <w:ilvl w:val="0"/>
          <w:numId w:val="46"/>
        </w:numPr>
        <w:ind w:left="0" w:right="0" w:firstLine="420"/>
        <w:keepLines w:val="0"/>
        <w:keepNext w:val="0"/>
        <w:pageBreakBefore w:val="0"/>
        <w:spacing w:line="360" w:lineRule="auto"/>
        <w:tabs>
          <w:tab w:val="left" w:pos="1318" w:leader="none"/>
        </w:tabs>
        <w:rPr>
          <w:rFonts w:hint="eastAsia" w:ascii="Times New Roman" w:hAnsi="Times New Roman" w:eastAsia="宋体" w:cs="宋体"/>
          <w:spacing w:val="3"/>
          <w:sz w:val="21"/>
          <w:szCs w:val="21"/>
          <w:highlight w:val="none"/>
        </w:rPr>
      </w:pPr>
      <w:r/>
      <w:bookmarkStart w:id="130" w:name="35．解释权"/>
      <w:r/>
      <w:bookmarkEnd w:id="130"/>
      <w:r/>
      <w:bookmarkStart w:id="131" w:name="_Toc20375"/>
      <w:r>
        <w:rPr>
          <w:rFonts w:hint="eastAsia" w:ascii="Times New Roman" w:hAnsi="Times New Roman" w:eastAsia="宋体" w:cs="宋体"/>
          <w:spacing w:val="3"/>
          <w:sz w:val="21"/>
          <w:szCs w:val="21"/>
          <w:highlight w:val="none"/>
        </w:rPr>
        <w:t xml:space="preserve">解释权</w:t>
      </w:r>
      <w:bookmarkEnd w:id="131"/>
      <w:r/>
      <w:r/>
    </w:p>
    <w:p>
      <w:pPr>
        <w:pStyle w:val="1098"/>
        <w:numPr>
          <w:ilvl w:val="0"/>
          <w:numId w:val="0"/>
        </w:numPr>
        <w:ind w:left="0" w:right="0" w:firstLine="404"/>
        <w:jc w:val="both"/>
        <w:keepLines w:val="0"/>
        <w:keepNext w:val="0"/>
        <w:pageBreakBefore w:val="0"/>
        <w:spacing w:line="360" w:lineRule="auto"/>
        <w:widowControl w:val="off"/>
        <w:tabs>
          <w:tab w:val="left" w:pos="1468" w:leader="none"/>
        </w:tabs>
        <w:rPr>
          <w:rFonts w:hint="eastAsia" w:ascii="Times New Roman" w:hAnsi="Times New Roman" w:eastAsia="宋体" w:cs="宋体"/>
          <w:spacing w:val="-4"/>
          <w:sz w:val="21"/>
          <w:szCs w:val="21"/>
          <w:lang w:val="en-US" w:eastAsia="zh-CN"/>
        </w:rPr>
      </w:pPr>
      <w:r>
        <w:rPr>
          <w:rFonts w:hint="eastAsia" w:ascii="Times New Roman" w:hAnsi="Times New Roman" w:eastAsia="宋体" w:cs="宋体"/>
          <w:spacing w:val="-4"/>
          <w:sz w:val="21"/>
          <w:szCs w:val="21"/>
          <w:lang w:val="en-US" w:eastAsia="zh-CN"/>
        </w:rPr>
        <w:t xml:space="preserve">除相关法律法规规定外，本招标文件的解释权归招标组织方所有。</w:t>
      </w:r>
      <w:r/>
    </w:p>
    <w:p>
      <w:pPr>
        <w:pStyle w:val="882"/>
        <w:numPr>
          <w:ilvl w:val="0"/>
          <w:numId w:val="46"/>
        </w:numPr>
        <w:ind w:left="0" w:right="0" w:firstLine="420"/>
        <w:keepLines w:val="0"/>
        <w:keepNext w:val="0"/>
        <w:pageBreakBefore w:val="0"/>
        <w:spacing w:line="360" w:lineRule="auto"/>
        <w:tabs>
          <w:tab w:val="left" w:pos="1318" w:leader="none"/>
        </w:tabs>
        <w:rPr>
          <w:rFonts w:hint="eastAsia" w:ascii="Times New Roman" w:hAnsi="Times New Roman" w:eastAsia="宋体" w:cs="宋体"/>
          <w:spacing w:val="3"/>
          <w:sz w:val="21"/>
          <w:szCs w:val="21"/>
          <w:highlight w:val="none"/>
        </w:rPr>
      </w:pPr>
      <w:r/>
      <w:bookmarkStart w:id="132" w:name="36．适用法律及约束力"/>
      <w:r/>
      <w:bookmarkEnd w:id="132"/>
      <w:r/>
      <w:bookmarkStart w:id="133" w:name="_Toc12568"/>
      <w:r>
        <w:rPr>
          <w:rFonts w:hint="eastAsia" w:ascii="Times New Roman" w:hAnsi="Times New Roman" w:eastAsia="宋体" w:cs="宋体"/>
          <w:spacing w:val="3"/>
          <w:sz w:val="21"/>
          <w:szCs w:val="21"/>
          <w:highlight w:val="none"/>
        </w:rPr>
        <w:t xml:space="preserve">适用法律及约束力</w:t>
      </w:r>
      <w:bookmarkEnd w:id="133"/>
      <w:r/>
      <w:r/>
    </w:p>
    <w:p>
      <w:pPr>
        <w:pStyle w:val="914"/>
        <w:numPr>
          <w:ilvl w:val="0"/>
          <w:numId w:val="48"/>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投标人一旦获取了本招标文件并参加投标，即被认为接受了本招标文件的规定和约束。</w:t>
      </w:r>
      <w:r/>
    </w:p>
    <w:p>
      <w:pPr>
        <w:pStyle w:val="914"/>
        <w:numPr>
          <w:ilvl w:val="0"/>
          <w:numId w:val="48"/>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本次招标及由本次招标产生的合同受中华人民共和国法律制约和保护。</w:t>
      </w:r>
      <w:bookmarkStart w:id="134" w:name="_Toc5439"/>
      <w:r/>
      <w:r/>
    </w:p>
    <w:p>
      <w:pPr>
        <w:pStyle w:val="914"/>
        <w:numPr>
          <w:ilvl w:val="0"/>
          <w:numId w:val="48"/>
        </w:numPr>
        <w:ind w:firstLine="48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sz w:val="24"/>
          <w:lang w:val="en-US"/>
        </w:rPr>
      </w:pPr>
      <w:r>
        <w:rPr>
          <w:rFonts w:hint="eastAsia" w:ascii="Times New Roman" w:hAnsi="Times New Roman" w:eastAsia="宋体" w:cs="宋体"/>
          <w:sz w:val="24"/>
          <w:lang w:val="en-US"/>
        </w:rPr>
        <w:br w:type="page" w:clear="all"/>
      </w:r>
      <w:r/>
    </w:p>
    <w:p>
      <w:pPr>
        <w:pStyle w:val="880"/>
        <w:numPr>
          <w:ilvl w:val="0"/>
          <w:numId w:val="1"/>
        </w:numPr>
        <w:ind w:left="0" w:right="0"/>
        <w:keepLines w:val="0"/>
        <w:keepNext w:val="0"/>
        <w:pageBreakBefore w:val="0"/>
        <w:spacing w:before="0" w:line="240" w:lineRule="auto"/>
        <w:widowControl w:val="off"/>
        <w:tabs>
          <w:tab w:val="left" w:pos="2227" w:leader="none"/>
        </w:tabs>
        <w:rPr>
          <w:rFonts w:hint="eastAsia" w:ascii="Times New Roman" w:hAnsi="Times New Roman" w:eastAsia="宋体" w:cs="宋体"/>
          <w:b/>
          <w:bCs/>
          <w:sz w:val="30"/>
          <w:szCs w:val="30"/>
          <w:lang w:val="en-US" w:eastAsia="zh-CN"/>
        </w:rPr>
      </w:pPr>
      <w:r/>
      <w:bookmarkStart w:id="135" w:name="_Toc15011"/>
      <w:r/>
      <w:bookmarkStart w:id="136" w:name="_Toc15866"/>
      <w:r>
        <w:rPr>
          <w:rFonts w:hint="eastAsia" w:ascii="Times New Roman" w:hAnsi="Times New Roman" w:eastAsia="宋体" w:cs="宋体"/>
          <w:b/>
          <w:bCs/>
          <w:sz w:val="30"/>
          <w:szCs w:val="30"/>
          <w:lang w:val="en-US" w:eastAsia="zh-CN"/>
        </w:rPr>
        <w:t xml:space="preserve"> </w:t>
      </w:r>
      <w:bookmarkStart w:id="137" w:name="_Toc13511"/>
      <w:r/>
      <w:bookmarkStart w:id="138" w:name="_Toc20972"/>
      <w:r>
        <w:rPr>
          <w:rFonts w:hint="eastAsia" w:ascii="Times New Roman" w:hAnsi="Times New Roman" w:eastAsia="宋体" w:cs="宋体"/>
          <w:b/>
          <w:bCs/>
          <w:sz w:val="30"/>
          <w:szCs w:val="30"/>
          <w:lang w:val="en-US" w:eastAsia="zh-CN"/>
        </w:rPr>
        <w:t xml:space="preserve">合同</w:t>
      </w:r>
      <w:bookmarkEnd w:id="134"/>
      <w:r/>
      <w:bookmarkEnd w:id="135"/>
      <w:r/>
      <w:bookmarkEnd w:id="136"/>
      <w:r>
        <w:rPr>
          <w:rFonts w:hint="eastAsia" w:ascii="Times New Roman" w:hAnsi="Times New Roman" w:eastAsia="宋体" w:cs="宋体"/>
          <w:b/>
          <w:bCs/>
          <w:sz w:val="30"/>
          <w:szCs w:val="30"/>
          <w:lang w:val="en-US" w:eastAsia="zh-CN"/>
        </w:rPr>
        <w:t xml:space="preserve">范本</w:t>
      </w:r>
      <w:bookmarkEnd w:id="137"/>
      <w:r/>
      <w:bookmarkEnd w:id="138"/>
      <w:r/>
      <w:r/>
    </w:p>
    <w:p>
      <w:pPr>
        <w:jc w:val="center"/>
        <w:keepLines w:val="0"/>
        <w:keepNext w:val="0"/>
        <w:pageBreakBefore w:val="0"/>
        <w:spacing w:after="0" w:line="440" w:lineRule="exact"/>
        <w:widowControl w:val="off"/>
        <w:tabs>
          <w:tab w:val="left" w:pos="9360" w:leader="none"/>
        </w:tabs>
        <w:rPr>
          <w:rFonts w:hint="eastAsia" w:ascii="黑体" w:hAnsi="黑体" w:eastAsia="黑体" w:cs="黑体"/>
          <w:color w:val="000000"/>
          <w:sz w:val="40"/>
          <w:szCs w:val="22"/>
          <w:highlight w:val="none"/>
        </w:rPr>
      </w:pPr>
      <w:r/>
      <w:bookmarkStart w:id="139" w:name="第四部分__采购需求"/>
      <w:r/>
      <w:bookmarkEnd w:id="139"/>
      <w:r/>
      <w:r/>
    </w:p>
    <w:p>
      <w:pPr>
        <w:jc w:val="center"/>
        <w:keepLines w:val="0"/>
        <w:keepNext w:val="0"/>
        <w:pageBreakBefore w:val="0"/>
        <w:spacing w:after="0" w:line="440" w:lineRule="exact"/>
        <w:widowControl w:val="off"/>
        <w:tabs>
          <w:tab w:val="left" w:pos="9360" w:leader="none"/>
        </w:tabs>
        <w:rPr>
          <w:rFonts w:hint="eastAsia" w:ascii="宋体" w:hAnsi="宋体" w:eastAsia="宋体" w:cs="宋体"/>
          <w:sz w:val="28"/>
          <w:szCs w:val="28"/>
          <w:highlight w:val="none"/>
        </w:rPr>
      </w:pPr>
      <w:r>
        <w:rPr>
          <w:rFonts w:hint="eastAsia" w:ascii="黑体" w:hAnsi="黑体" w:eastAsia="黑体" w:cs="黑体"/>
          <w:color w:val="000000"/>
          <w:sz w:val="28"/>
          <w:szCs w:val="28"/>
          <w:highlight w:val="none"/>
        </w:rPr>
        <w:t xml:space="preserve">采购合同</w:t>
      </w:r>
      <w:r/>
    </w:p>
    <w:p>
      <w:pPr>
        <w:ind w:firstLine="420"/>
        <w:keepLines w:val="0"/>
        <w:keepNext w:val="0"/>
        <w:pageBreakBefore w:val="0"/>
        <w:spacing w:after="0" w:line="440" w:lineRule="exact"/>
        <w:widowControl w:val="off"/>
        <w:tabs>
          <w:tab w:val="left" w:pos="936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left="0" w:firstLine="420"/>
        <w:keepLines w:val="0"/>
        <w:keepNext w:val="0"/>
        <w:pageBreakBefore w:val="0"/>
        <w:spacing w:after="0" w:line="360" w:lineRule="auto"/>
        <w:widowControl w:val="off"/>
        <w:tabs>
          <w:tab w:val="left" w:pos="9360" w:leader="none"/>
        </w:tabs>
        <w:rPr>
          <w:rFonts w:hint="eastAsia" w:ascii="宋体" w:hAnsi="宋体" w:eastAsia="宋体" w:cs="宋体"/>
          <w:sz w:val="21"/>
          <w:szCs w:val="21"/>
          <w:highlight w:val="none"/>
        </w:rPr>
      </w:pPr>
      <w:r>
        <w:rPr>
          <w:rFonts w:hint="eastAsia" w:ascii="宋体" w:hAnsi="宋体" w:eastAsia="宋体" w:cs="宋体"/>
          <w:spacing w:val="420"/>
          <w:sz w:val="21"/>
          <w:szCs w:val="21"/>
          <w:highlight w:val="none"/>
        </w:rPr>
        <w:t xml:space="preserve">甲</w:t>
      </w:r>
      <w:r>
        <w:rPr>
          <w:rFonts w:hint="eastAsia" w:ascii="宋体" w:hAnsi="宋体" w:eastAsia="宋体" w:cs="宋体"/>
          <w:spacing w:val="0"/>
          <w:sz w:val="21"/>
          <w:szCs w:val="21"/>
          <w:highlight w:val="none"/>
        </w:rPr>
        <w:t xml:space="preserve">方</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u w:val="single"/>
        </w:rPr>
        <w:t xml:space="preserve">                  </w:t>
      </w:r>
      <w:r>
        <w:rPr>
          <w:rFonts w:hint="eastAsia" w:cs="宋体"/>
          <w:sz w:val="21"/>
          <w:szCs w:val="21"/>
          <w:highlight w:val="none"/>
          <w:lang w:eastAsia="zh-CN"/>
        </w:rPr>
        <w:t xml:space="preserve">（</w:t>
      </w:r>
      <w:r>
        <w:rPr>
          <w:rFonts w:hint="eastAsia" w:cs="宋体"/>
          <w:sz w:val="21"/>
          <w:szCs w:val="21"/>
          <w:highlight w:val="none"/>
          <w:lang w:val="en-US" w:eastAsia="zh-CN"/>
        </w:rPr>
        <w:t xml:space="preserve">采购人</w:t>
      </w:r>
      <w:r>
        <w:rPr>
          <w:rFonts w:hint="eastAsia" w:cs="宋体"/>
          <w:sz w:val="21"/>
          <w:szCs w:val="21"/>
          <w:highlight w:val="none"/>
          <w:lang w:eastAsia="zh-CN"/>
        </w:rPr>
        <w:t xml:space="preserve">）</w:t>
      </w:r>
      <w:r>
        <w:rPr>
          <w:rFonts w:hint="eastAsia" w:ascii="宋体" w:hAnsi="宋体" w:eastAsia="宋体" w:cs="宋体"/>
          <w:sz w:val="21"/>
          <w:szCs w:val="21"/>
          <w:highlight w:val="none"/>
        </w:rPr>
        <w:t xml:space="preserve">； </w:t>
      </w:r>
      <w:r/>
    </w:p>
    <w:p>
      <w:pPr>
        <w:ind w:left="0" w:firstLine="420"/>
        <w:keepLines w:val="0"/>
        <w:keepNext w:val="0"/>
        <w:pageBreakBefore w:val="0"/>
        <w:spacing w:after="0" w:line="360" w:lineRule="auto"/>
        <w:widowControl w:val="off"/>
        <w:tabs>
          <w:tab w:val="left" w:pos="9360" w:leader="none"/>
        </w:tabs>
        <w:rPr>
          <w:rFonts w:hint="eastAsia" w:ascii="宋体" w:hAnsi="宋体" w:eastAsia="宋体" w:cs="宋体"/>
          <w:sz w:val="21"/>
          <w:szCs w:val="21"/>
          <w:highlight w:val="none"/>
        </w:rPr>
      </w:pPr>
      <w:r>
        <w:rPr>
          <w:rFonts w:hint="eastAsia" w:ascii="宋体" w:hAnsi="宋体" w:eastAsia="宋体" w:cs="宋体"/>
          <w:spacing w:val="420"/>
          <w:sz w:val="21"/>
          <w:szCs w:val="21"/>
          <w:highlight w:val="none"/>
        </w:rPr>
        <w:t xml:space="preserve">乙</w:t>
      </w:r>
      <w:r>
        <w:rPr>
          <w:rFonts w:hint="eastAsia" w:ascii="宋体" w:hAnsi="宋体" w:eastAsia="宋体" w:cs="宋体"/>
          <w:spacing w:val="0"/>
          <w:sz w:val="21"/>
          <w:szCs w:val="21"/>
          <w:highlight w:val="none"/>
        </w:rPr>
        <w:t xml:space="preserve">方</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u w:val="single"/>
        </w:rPr>
        <w:t xml:space="preserve">                  </w:t>
      </w:r>
      <w:r>
        <w:rPr>
          <w:rFonts w:hint="eastAsia" w:cs="宋体"/>
          <w:sz w:val="21"/>
          <w:szCs w:val="21"/>
          <w:highlight w:val="none"/>
          <w:lang w:eastAsia="zh-CN"/>
        </w:rPr>
        <w:t xml:space="preserve">（</w:t>
      </w:r>
      <w:r>
        <w:rPr>
          <w:rFonts w:hint="eastAsia" w:ascii="宋体" w:hAnsi="宋体" w:eastAsia="宋体" w:cs="宋体"/>
          <w:sz w:val="21"/>
          <w:szCs w:val="21"/>
          <w:highlight w:val="none"/>
        </w:rPr>
        <w:t xml:space="preserve">中标人</w:t>
      </w:r>
      <w:r>
        <w:rPr>
          <w:rFonts w:hint="eastAsia" w:cs="宋体"/>
          <w:sz w:val="21"/>
          <w:szCs w:val="21"/>
          <w:highlight w:val="none"/>
          <w:lang w:eastAsia="zh-CN"/>
        </w:rPr>
        <w:t xml:space="preserve">）</w:t>
      </w:r>
      <w:r>
        <w:rPr>
          <w:rFonts w:hint="eastAsia" w:ascii="宋体" w:hAnsi="宋体" w:eastAsia="宋体" w:cs="宋体"/>
          <w:sz w:val="21"/>
          <w:szCs w:val="21"/>
          <w:highlight w:val="none"/>
        </w:rPr>
        <w:t xml:space="preserve">；    </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签订地点：</w:t>
      </w:r>
      <w:r>
        <w:rPr>
          <w:rFonts w:hint="eastAsia" w:ascii="宋体" w:hAnsi="宋体" w:eastAsia="宋体" w:cs="宋体"/>
          <w:sz w:val="21"/>
          <w:szCs w:val="21"/>
          <w:highlight w:val="none"/>
          <w:u w:val="single"/>
        </w:rPr>
        <w:t xml:space="preserve">                </w:t>
      </w:r>
      <w:r>
        <w:rPr>
          <w:rFonts w:hint="eastAsia"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签订时间：</w:t>
      </w:r>
      <w:r>
        <w:rPr>
          <w:rFonts w:hint="eastAsia" w:ascii="宋体" w:hAnsi="宋体" w:eastAsia="宋体" w:cs="宋体"/>
          <w:sz w:val="21"/>
          <w:szCs w:val="21"/>
          <w:highlight w:val="none"/>
          <w:u w:val="single"/>
        </w:rPr>
        <w:t xml:space="preserve">   </w:t>
      </w:r>
      <w:r>
        <w:rPr>
          <w:rFonts w:hint="eastAsia"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   </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甲乙双方根据《中华人民共和国民法典》及</w:t>
      </w:r>
      <w:r>
        <w:rPr>
          <w:rFonts w:hint="eastAsia" w:cs="宋体"/>
          <w:sz w:val="21"/>
          <w:szCs w:val="21"/>
          <w:highlight w:val="none"/>
          <w:lang w:val="en-US" w:eastAsia="zh-CN"/>
        </w:rPr>
        <w:t xml:space="preserve">招标</w:t>
      </w:r>
      <w:r>
        <w:rPr>
          <w:rFonts w:hint="eastAsia" w:ascii="宋体" w:hAnsi="宋体" w:eastAsia="宋体" w:cs="宋体"/>
          <w:sz w:val="21"/>
          <w:szCs w:val="21"/>
          <w:highlight w:val="none"/>
        </w:rPr>
        <w:t xml:space="preserve">文件，按照平等、自愿的原则，协商签订采购供货合同。</w:t>
      </w:r>
      <w:r/>
    </w:p>
    <w:p>
      <w:pPr>
        <w:keepLines w:val="0"/>
        <w:keepNext w:val="0"/>
        <w:pageBreakBefore w:val="0"/>
        <w:spacing w:after="0"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一、合同标的及总价 </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1.合同标的指货物（服务）名称、商标、规格型号、数量；</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2.合同总价款指货物设计、制造、包装、仓储、运输、安装调试及验收合格前和保修期内备品备件发生的所有含税费用。本合同总价款还包含乙方应当提供的伴随服务/售后服务费用（单位：人民币元）。</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3.标的及总价见下表。金额单位：人民币元</w:t>
      </w:r>
      <w:r/>
    </w:p>
    <w:tbl>
      <w:tblPr>
        <w:tblStyle w:val="890"/>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88"/>
        <w:gridCol w:w="1401"/>
        <w:gridCol w:w="3106"/>
        <w:gridCol w:w="1025"/>
        <w:gridCol w:w="1045"/>
        <w:gridCol w:w="1206"/>
      </w:tblGrid>
      <w:tr>
        <w:trPr>
          <w:jc w:val="center"/>
          <w:trHeight w:val="454"/>
        </w:trPr>
        <w:tc>
          <w:tcPr>
            <w:tcW w:w="710" w:type="pct"/>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货物名称</w:t>
            </w:r>
            <w:r/>
          </w:p>
        </w:tc>
        <w:tc>
          <w:tcPr>
            <w:tcW w:w="772" w:type="pct"/>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品牌/型号</w:t>
            </w:r>
            <w:r/>
          </w:p>
        </w:tc>
        <w:tc>
          <w:tcPr>
            <w:tcW w:w="1712" w:type="pct"/>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配置参数</w:t>
            </w:r>
            <w:r/>
          </w:p>
        </w:tc>
        <w:tc>
          <w:tcPr>
            <w:tcW w:w="565" w:type="pct"/>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数量</w:t>
            </w:r>
            <w:r/>
          </w:p>
        </w:tc>
        <w:tc>
          <w:tcPr>
            <w:tcW w:w="576" w:type="pct"/>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单价</w:t>
            </w:r>
            <w:r/>
          </w:p>
        </w:tc>
        <w:tc>
          <w:tcPr>
            <w:tcW w:w="666" w:type="pct"/>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总价</w:t>
            </w:r>
            <w:r/>
          </w:p>
        </w:tc>
      </w:tr>
      <w:tr>
        <w:trPr>
          <w:cantSplit/>
          <w:jc w:val="center"/>
          <w:trHeight w:val="454"/>
        </w:trPr>
        <w:tc>
          <w:tcPr>
            <w:tcW w:w="710" w:type="pct"/>
            <w:vAlign w:val="center"/>
            <w:textDirection w:val="lrTb"/>
            <w:noWrap w:val="false"/>
          </w:tcPr>
          <w:p>
            <w:pPr>
              <w:ind w:firstLine="0"/>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72" w:type="pct"/>
            <w:vAlign w:val="center"/>
            <w:textDirection w:val="lrTb"/>
            <w:noWrap w:val="false"/>
          </w:tcPr>
          <w:p>
            <w:pPr>
              <w:ind w:firstLine="0"/>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12" w:type="pct"/>
            <w:vAlign w:val="center"/>
            <w:textDirection w:val="lrTb"/>
            <w:noWrap w:val="false"/>
          </w:tcPr>
          <w:p>
            <w:pPr>
              <w:ind w:firstLine="0"/>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565" w:type="pct"/>
            <w:vAlign w:val="center"/>
            <w:textDirection w:val="lrTb"/>
            <w:noWrap w:val="false"/>
          </w:tcPr>
          <w:p>
            <w:pPr>
              <w:ind w:firstLine="0"/>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576" w:type="pct"/>
            <w:vAlign w:val="center"/>
            <w:textDirection w:val="lrTb"/>
            <w:noWrap w:val="false"/>
          </w:tcPr>
          <w:p>
            <w:pPr>
              <w:ind w:firstLine="0"/>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66" w:type="pct"/>
            <w:vAlign w:val="center"/>
            <w:textDirection w:val="lrTb"/>
            <w:noWrap w:val="false"/>
          </w:tcPr>
          <w:p>
            <w:pPr>
              <w:ind w:firstLine="0"/>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Height w:val="454"/>
        </w:trPr>
        <w:tc>
          <w:tcPr>
            <w:tcW w:w="710" w:type="pct"/>
            <w:vAlign w:val="center"/>
            <w:textDirection w:val="lrTb"/>
            <w:noWrap w:val="false"/>
          </w:tcPr>
          <w:p>
            <w:pPr>
              <w:ind w:firstLine="0"/>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72" w:type="pct"/>
            <w:vAlign w:val="center"/>
            <w:textDirection w:val="lrTb"/>
            <w:noWrap w:val="false"/>
          </w:tcPr>
          <w:p>
            <w:pPr>
              <w:ind w:firstLine="0"/>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12" w:type="pct"/>
            <w:vAlign w:val="center"/>
            <w:textDirection w:val="lrTb"/>
            <w:noWrap w:val="false"/>
          </w:tcPr>
          <w:p>
            <w:pPr>
              <w:ind w:firstLine="0"/>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565" w:type="pct"/>
            <w:vAlign w:val="center"/>
            <w:textDirection w:val="lrTb"/>
            <w:noWrap w:val="false"/>
          </w:tcPr>
          <w:p>
            <w:pPr>
              <w:ind w:firstLine="0"/>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576" w:type="pct"/>
            <w:vAlign w:val="center"/>
            <w:textDirection w:val="lrTb"/>
            <w:noWrap w:val="false"/>
          </w:tcPr>
          <w:p>
            <w:pPr>
              <w:ind w:firstLine="0"/>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66" w:type="pct"/>
            <w:vAlign w:val="center"/>
            <w:textDirection w:val="lrTb"/>
            <w:noWrap w:val="false"/>
          </w:tcPr>
          <w:p>
            <w:pPr>
              <w:ind w:firstLine="0"/>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Height w:val="454"/>
        </w:trPr>
        <w:tc>
          <w:tcPr>
            <w:gridSpan w:val="3"/>
            <w:tcW w:w="3193" w:type="pct"/>
            <w:vAlign w:val="center"/>
            <w:textDirection w:val="lrTb"/>
            <w:noWrap w:val="false"/>
          </w:tcPr>
          <w:p>
            <w:pPr>
              <w:ind w:firstLine="0"/>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      计</w:t>
            </w:r>
            <w:r/>
          </w:p>
        </w:tc>
        <w:tc>
          <w:tcPr>
            <w:gridSpan w:val="3"/>
            <w:tcW w:w="1807" w:type="pct"/>
            <w:vAlign w:val="top"/>
            <w:textDirection w:val="lrTb"/>
            <w:noWrap w:val="false"/>
          </w:tcPr>
          <w:p>
            <w:pPr>
              <w:ind w:firstLine="0"/>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Height w:val="454"/>
        </w:trPr>
        <w:tc>
          <w:tcPr>
            <w:gridSpan w:val="6"/>
            <w:tcW w:w="5000" w:type="pct"/>
            <w:vAlign w:val="center"/>
            <w:textDirection w:val="lrTb"/>
            <w:noWrap w:val="false"/>
          </w:tcPr>
          <w:p>
            <w:pPr>
              <w:ind w:firstLine="0"/>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合同总价：（大写金额）                                                 元整</w:t>
            </w:r>
            <w:r/>
          </w:p>
        </w:tc>
      </w:tr>
    </w:tbl>
    <w:p>
      <w:pPr>
        <w:keepLines w:val="0"/>
        <w:keepNext w:val="0"/>
        <w:pageBreakBefore w:val="0"/>
        <w:spacing w:after="0"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二、质量保证</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乙方所提供的货物，若技术性能无特殊说明，则按生产商或国家有关部门最新颁布的标准及规范为准。</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乙方应保证货物是全新、未使用过的原装合格正品，并完全符合生产商或国家规定的质量、规格和性能的要求。</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keepLines w:val="0"/>
        <w:keepNext w:val="0"/>
        <w:pageBreakBefore w:val="0"/>
        <w:spacing w:after="0"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keepLines w:val="0"/>
        <w:keepNext w:val="0"/>
        <w:pageBreakBefore w:val="0"/>
        <w:spacing w:after="0"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三、交货和验收</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乙方应按照本合同规定的时间、地点和方式向甲方交付货物。</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交货时间：乙方应当在</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日前将货物交付甲方。</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交货地点：</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联系人：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电话：</w:t>
      </w:r>
      <w:r>
        <w:rPr>
          <w:rFonts w:hint="eastAsia" w:ascii="宋体" w:hAnsi="宋体" w:eastAsia="宋体" w:cs="宋体"/>
          <w:sz w:val="21"/>
          <w:szCs w:val="21"/>
          <w:highlight w:val="none"/>
          <w:u w:val="single"/>
        </w:rPr>
        <w:t xml:space="preserve">             </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乙方交付的货物应当完全符合本合同所规定的货物、数量和规格要求。乙方提供的货物不符合合同规定的，甲方有权拒收货物，由此引起的风险，由乙方承担。</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甲方应当在到货后三日内对货物进行验收，验收包括：型号、规格、数量、外观质量及货物包装是否完好，安装调试是否合格。所提供货物的装箱清单、用户手册、原厂保修卡、随机资料及配件、随机工具等是否齐全。验收合格后甲方应在验收报告单上签字盖章。</w:t>
      </w:r>
      <w:r/>
    </w:p>
    <w:p>
      <w:pPr>
        <w:keepLines w:val="0"/>
        <w:keepNext w:val="0"/>
        <w:pageBreakBefore w:val="0"/>
        <w:spacing w:after="0"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四、售后服务</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乙方应按照国家有关法律法规规章和“三包”规定以及合同所附的“服务承诺”提供服务。</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服务承诺：</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所有货物保修服务方式均为乙方上门保修，由乙方派员到货物使用现场维修，所产生的一切费用由乙方承担。</w:t>
      </w:r>
      <w:r/>
    </w:p>
    <w:p>
      <w:pPr>
        <w:keepLines w:val="0"/>
        <w:keepNext w:val="0"/>
        <w:pageBreakBefore w:val="0"/>
        <w:spacing w:after="0"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五、履约保证金</w:t>
      </w:r>
      <w:r/>
    </w:p>
    <w:p>
      <w:pPr>
        <w:ind w:firstLine="411"/>
        <w:keepLines w:val="0"/>
        <w:keepNext w:val="0"/>
        <w:pageBreakBefore w:val="0"/>
        <w:spacing w:after="0" w:line="360" w:lineRule="auto"/>
        <w:widowControl w:val="off"/>
        <w:tabs>
          <w:tab w:val="left" w:pos="1260" w:leader="none"/>
        </w:tabs>
        <w:rPr>
          <w:rFonts w:hint="eastAsia" w:ascii="Times New Roman" w:hAnsi="Times New Roman" w:eastAsia="宋体" w:cs="宋体"/>
          <w:color w:val="000000" w:themeColor="text1"/>
          <w:sz w:val="21"/>
          <w:szCs w:val="21"/>
          <w:highlight w:val="none"/>
          <w:lang w:val="en-US" w:eastAsia="zh-CN" w:bidi="ar-SA"/>
          <w14:textFill>
            <w14:solidFill>
              <w14:schemeClr w14:val="tx1"/>
            </w14:solidFill>
          </w14:textFill>
        </w:rPr>
      </w:pPr>
      <w:r>
        <w:rPr>
          <w:rFonts w:hint="eastAsia" w:ascii="Times New Roman" w:hAnsi="Times New Roman" w:cs="宋体"/>
          <w:color w:val="000000" w:themeColor="text1"/>
          <w:sz w:val="21"/>
          <w:szCs w:val="21"/>
          <w:highlight w:val="none"/>
          <w:lang w:val="en-US" w:eastAsia="zh-CN" w:bidi="ar-SA"/>
          <w14:textFill>
            <w14:solidFill>
              <w14:schemeClr w14:val="tx1"/>
            </w14:solidFill>
          </w14:textFill>
        </w:rPr>
        <w:t xml:space="preserve">按招标文件中规定的方式执行</w:t>
      </w:r>
      <w:r>
        <w:rPr>
          <w:rFonts w:hint="eastAsia" w:cs="宋体"/>
          <w:color w:val="000000" w:themeColor="text1"/>
          <w:sz w:val="21"/>
          <w:szCs w:val="21"/>
          <w:highlight w:val="none"/>
          <w:lang w:val="en-US" w:eastAsia="zh-CN" w:bidi="ar-SA"/>
          <w14:textFill>
            <w14:solidFill>
              <w14:schemeClr w14:val="tx1"/>
            </w14:solidFill>
          </w14:textFill>
        </w:rPr>
        <w:t xml:space="preserve">。</w:t>
      </w:r>
      <w:r/>
    </w:p>
    <w:p>
      <w:pPr>
        <w:keepLines w:val="0"/>
        <w:keepNext w:val="0"/>
        <w:pageBreakBefore w:val="0"/>
        <w:spacing w:after="0"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六、货款支付</w:t>
      </w:r>
      <w:r/>
    </w:p>
    <w:p>
      <w:pPr>
        <w:ind w:firstLine="420"/>
        <w:keepLines w:val="0"/>
        <w:keepNext w:val="0"/>
        <w:pageBreakBefore w:val="0"/>
        <w:spacing w:after="0" w:line="360" w:lineRule="auto"/>
        <w:widowControl w:val="off"/>
        <w:rPr>
          <w:rFonts w:hint="eastAsia" w:ascii="宋体" w:hAnsi="宋体" w:eastAsia="宋体" w:cs="宋体"/>
          <w:b w:val="0"/>
          <w:bCs w:val="0"/>
          <w:sz w:val="21"/>
          <w:szCs w:val="21"/>
          <w:highlight w:val="none"/>
        </w:rPr>
      </w:pPr>
      <w:r>
        <w:rPr>
          <w:rFonts w:hint="eastAsia" w:cs="宋体"/>
          <w:b w:val="0"/>
          <w:bCs w:val="0"/>
          <w:sz w:val="21"/>
          <w:szCs w:val="21"/>
          <w:highlight w:val="none"/>
          <w:lang w:val="en-US" w:eastAsia="zh-CN"/>
        </w:rPr>
        <w:t xml:space="preserve">按招标文件中规定的付款方式执行</w:t>
      </w:r>
      <w:r>
        <w:rPr>
          <w:rFonts w:hint="eastAsia" w:ascii="宋体" w:hAnsi="宋体" w:eastAsia="宋体" w:cs="宋体"/>
          <w:b w:val="0"/>
          <w:bCs w:val="0"/>
          <w:sz w:val="21"/>
          <w:szCs w:val="21"/>
          <w:highlight w:val="none"/>
        </w:rPr>
        <w:t xml:space="preserve">。</w:t>
      </w:r>
      <w:r/>
    </w:p>
    <w:p>
      <w:pPr>
        <w:keepLines w:val="0"/>
        <w:keepNext w:val="0"/>
        <w:pageBreakBefore w:val="0"/>
        <w:spacing w:after="0"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七、违约责任</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甲方无正当理由拒收货物、拒付货物款的，由甲方向乙</w:t>
      </w:r>
      <w:r>
        <w:rPr>
          <w:rFonts w:hint="eastAsia" w:cs="宋体"/>
          <w:sz w:val="21"/>
          <w:szCs w:val="21"/>
          <w:highlight w:val="none"/>
          <w:lang w:eastAsia="zh-CN"/>
        </w:rPr>
        <w:t xml:space="preserve">方支付</w:t>
      </w:r>
      <w:r>
        <w:rPr>
          <w:rFonts w:hint="eastAsia" w:ascii="宋体" w:hAnsi="宋体" w:eastAsia="宋体" w:cs="宋体"/>
          <w:sz w:val="21"/>
          <w:szCs w:val="21"/>
          <w:highlight w:val="none"/>
        </w:rPr>
        <w:t xml:space="preserve">合同总价的5%违约金。</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甲方未按合同规定的期限向乙方支付货款的，每逾期1天甲方向乙方偿付欠款总额的5‰滞纳金，但累计滞纳金总额不超过欠款总额的5%。</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如乙方不能交付货物，乙方应向甲方支付合同总价5%的违约金。</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乙方逾期交付货物的，每逾期1天，乙方向甲方偿付逾期交货部分货款总额的5‰的滞纳金。如乙方逾期交货达10天，甲方有权解除合同，解除合同的通知自到达乙方时生效。</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乙方所交付的货物品种、型号、规格不符合合同规定的，甲方有权拒收。甲方拒收的，乙方应向甲方支付货款总额5%的违约金。</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乙方未按本合同的规定和“服务承诺”提供伴随服务（售后服务）的，应按合同总价款的1%向甲方承担违约责任。</w:t>
      </w:r>
      <w:r/>
    </w:p>
    <w:p>
      <w:pPr>
        <w:keepLines w:val="0"/>
        <w:keepNext w:val="0"/>
        <w:pageBreakBefore w:val="0"/>
        <w:spacing w:after="0"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八、合同的变更和终止</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本合同一经签订，甲乙双方不得擅自变更、中止或终止合同。</w:t>
      </w:r>
      <w:r/>
    </w:p>
    <w:p>
      <w:pPr>
        <w:keepLines w:val="0"/>
        <w:keepNext w:val="0"/>
        <w:pageBreakBefore w:val="0"/>
        <w:spacing w:after="0"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九、合同的转让</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乙方不得擅自部分或全部转让其应履行的合同义务。</w:t>
      </w:r>
      <w:r/>
    </w:p>
    <w:p>
      <w:pPr>
        <w:keepLines w:val="0"/>
        <w:keepNext w:val="0"/>
        <w:pageBreakBefore w:val="0"/>
        <w:spacing w:after="0"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十、争议的解决</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因货物的质量问题发生争议的，应当邀请国家认可的质量检测机构对货物质量进行鉴定。货物符合标准的，鉴定费由甲方承担；货物不符合质量标准的，鉴定费由乙方承担，并更换有问题商品或部件。</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因履行本合同引起的或与本合同有关的争议，由双方协商解决，协商不成的按下列第</w:t>
      </w:r>
      <w:r>
        <w:rPr>
          <w:rFonts w:hint="eastAsia" w:ascii="宋体" w:hAnsi="宋体" w:eastAsia="宋体" w:cs="宋体"/>
          <w:sz w:val="21"/>
          <w:szCs w:val="21"/>
          <w:highlight w:val="none"/>
          <w:u w:val="single"/>
        </w:rPr>
        <w:t xml:space="preserve"> 2 </w:t>
      </w:r>
      <w:r>
        <w:rPr>
          <w:rFonts w:hint="eastAsia" w:ascii="宋体" w:hAnsi="宋体" w:eastAsia="宋体" w:cs="宋体"/>
          <w:sz w:val="21"/>
          <w:szCs w:val="21"/>
          <w:highlight w:val="none"/>
        </w:rPr>
        <w:t xml:space="preserve">种方式解决：</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（1）提交泰州仲裁委员会仲裁解决；</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（2）依法向人民法院起诉。</w:t>
      </w:r>
      <w:r/>
    </w:p>
    <w:p>
      <w:pPr>
        <w:keepLines w:val="0"/>
        <w:keepNext w:val="0"/>
        <w:pageBreakBefore w:val="0"/>
        <w:spacing w:after="0"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十一、合同生效及其他</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本合同一式</w:t>
      </w:r>
      <w:r>
        <w:rPr>
          <w:rFonts w:hint="eastAsia" w:cs="宋体"/>
          <w:sz w:val="21"/>
          <w:szCs w:val="21"/>
          <w:highlight w:val="none"/>
          <w:lang w:eastAsia="zh-CN"/>
        </w:rPr>
        <w:t xml:space="preserve">四份</w:t>
      </w:r>
      <w:r>
        <w:rPr>
          <w:rFonts w:hint="eastAsia" w:ascii="宋体" w:hAnsi="宋体" w:eastAsia="宋体" w:cs="宋体"/>
          <w:sz w:val="21"/>
          <w:szCs w:val="21"/>
          <w:highlight w:val="none"/>
        </w:rPr>
        <w:t xml:space="preserve">，自签订之日起生效。</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本合同未尽事宜，遵照《民法典》有关条文执行。</w:t>
      </w:r>
      <w:r/>
    </w:p>
    <w:p>
      <w:pPr>
        <w:ind w:firstLine="420"/>
        <w:keepLines w:val="0"/>
        <w:keepNext w:val="0"/>
        <w:pageBreakBefore w:val="0"/>
        <w:spacing w:after="0"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Lines w:val="0"/>
        <w:keepNext w:val="0"/>
        <w:pageBreakBefore w:val="0"/>
        <w:spacing w:after="0"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Lines w:val="0"/>
        <w:keepNext w:val="0"/>
        <w:pageBreakBefore w:val="0"/>
        <w:spacing w:after="0"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甲方签章：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乙方签章： </w:t>
      </w:r>
      <w:r/>
    </w:p>
    <w:p>
      <w:pPr>
        <w:ind w:firstLine="420"/>
        <w:keepLines w:val="0"/>
        <w:keepNext w:val="0"/>
        <w:pageBreakBefore w:val="0"/>
        <w:spacing w:after="0"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单位地址：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单位地址： </w:t>
      </w:r>
      <w:r/>
    </w:p>
    <w:p>
      <w:pPr>
        <w:ind w:firstLine="420"/>
        <w:keepLines w:val="0"/>
        <w:keepNext w:val="0"/>
        <w:pageBreakBefore w:val="0"/>
        <w:spacing w:after="0"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代表人签字：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代表人签字： </w:t>
      </w:r>
      <w:r/>
    </w:p>
    <w:p>
      <w:pPr>
        <w:ind w:firstLine="420"/>
        <w:keepLines w:val="0"/>
        <w:keepNext w:val="0"/>
        <w:pageBreakBefore w:val="0"/>
        <w:spacing w:after="0"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签订日期：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签订日期：</w:t>
      </w:r>
      <w:r/>
    </w:p>
    <w:p>
      <w:pPr>
        <w:ind w:firstLine="3150"/>
        <w:keepLines w:val="0"/>
        <w:keepNext w:val="0"/>
        <w:pageBreakBefore w:val="0"/>
        <w:spacing w:after="0"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年   月   日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年   月   日</w:t>
      </w:r>
      <w:r/>
    </w:p>
    <w:p>
      <w:pPr>
        <w:keepLines w:val="0"/>
        <w:keepNext w:val="0"/>
        <w:pageBreakBefore w:val="0"/>
        <w:widowControl w:val="off"/>
        <w:rPr>
          <w:rFonts w:hint="eastAsia" w:ascii="Times New Roman" w:hAnsi="Times New Roman" w:eastAsia="宋体" w:cs="Times New Roman"/>
          <w:b/>
          <w:bCs/>
          <w:color w:val="000000" w:themeColor="text1"/>
          <w:sz w:val="36"/>
          <w:szCs w:val="36"/>
          <w:highlight w:val="none"/>
          <w:lang w:val="en-US" w:eastAsia="zh-CN" w:bidi="ar-SA"/>
          <w14:textFill>
            <w14:solidFill>
              <w14:schemeClr w14:val="tx1"/>
            </w14:solidFill>
          </w14:textFill>
        </w:rPr>
      </w:pPr>
      <w:r>
        <w:rPr>
          <w:rFonts w:hint="eastAsia" w:ascii="Times New Roman" w:hAnsi="Times New Roman" w:eastAsia="宋体" w:cs="Times New Roman"/>
          <w:b/>
          <w:bCs/>
          <w:color w:val="000000" w:themeColor="text1"/>
          <w:sz w:val="36"/>
          <w:szCs w:val="36"/>
          <w:highlight w:val="none"/>
          <w:lang w:val="en-US" w:eastAsia="zh-CN" w:bidi="ar-SA"/>
          <w14:textFill>
            <w14:solidFill>
              <w14:schemeClr w14:val="tx1"/>
            </w14:solidFill>
          </w14:textFill>
        </w:rPr>
        <w:br w:type="page" w:clear="all"/>
      </w:r>
      <w:r/>
    </w:p>
    <w:p>
      <w:pPr>
        <w:pStyle w:val="880"/>
        <w:numPr>
          <w:ilvl w:val="0"/>
          <w:numId w:val="1"/>
        </w:numPr>
        <w:ind w:left="0" w:right="0"/>
        <w:keepLines w:val="0"/>
        <w:keepNext w:val="0"/>
        <w:pageBreakBefore w:val="0"/>
        <w:spacing w:before="0" w:line="240" w:lineRule="auto"/>
        <w:widowControl w:val="off"/>
        <w:tabs>
          <w:tab w:val="left" w:pos="2227" w:leader="none"/>
        </w:tabs>
        <w:rPr>
          <w:rFonts w:hint="eastAsia" w:ascii="Times New Roman" w:hAnsi="Times New Roman" w:eastAsia="宋体" w:cs="宋体"/>
          <w:b/>
          <w:bCs/>
          <w:sz w:val="30"/>
          <w:szCs w:val="30"/>
          <w:lang w:val="en-US" w:eastAsia="zh-CN"/>
        </w:rPr>
      </w:pPr>
      <w:r/>
      <w:bookmarkStart w:id="140" w:name="_Toc28533"/>
      <w:r/>
      <w:bookmarkStart w:id="141" w:name="_Toc3567"/>
      <w:r>
        <w:rPr>
          <w:rFonts w:hint="eastAsia" w:ascii="Times New Roman" w:hAnsi="Times New Roman" w:eastAsia="宋体" w:cs="宋体"/>
          <w:b/>
          <w:bCs/>
          <w:sz w:val="30"/>
          <w:szCs w:val="30"/>
          <w:lang w:val="en-US" w:eastAsia="zh-CN"/>
        </w:rPr>
        <w:t xml:space="preserve"> </w:t>
      </w:r>
      <w:bookmarkStart w:id="142" w:name="_Toc25634"/>
      <w:r/>
      <w:bookmarkStart w:id="143" w:name="_Toc31360"/>
      <w:r>
        <w:rPr>
          <w:rFonts w:hint="eastAsia" w:ascii="Times New Roman" w:hAnsi="Times New Roman" w:eastAsia="宋体" w:cs="宋体"/>
          <w:b/>
          <w:bCs/>
          <w:sz w:val="30"/>
          <w:szCs w:val="30"/>
          <w:lang w:val="en-US" w:eastAsia="zh-CN"/>
        </w:rPr>
        <w:t xml:space="preserve">采购需求</w:t>
      </w:r>
      <w:bookmarkEnd w:id="140"/>
      <w:r/>
      <w:bookmarkEnd w:id="141"/>
      <w:r/>
      <w:bookmarkEnd w:id="142"/>
      <w:r/>
      <w:bookmarkEnd w:id="143"/>
      <w:r/>
      <w:r/>
    </w:p>
    <w:p>
      <w:pPr>
        <w:pStyle w:val="881"/>
        <w:numPr>
          <w:ilvl w:val="0"/>
          <w:numId w:val="49"/>
        </w:numPr>
        <w:ind w:left="-482" w:firstLine="482"/>
        <w:jc w:val="both"/>
        <w:keepLines/>
        <w:keepNext/>
        <w:pageBreakBefore w:val="0"/>
        <w:spacing w:before="361" w:beforeAutospacing="0" w:after="0" w:afterAutospacing="0" w:line="360" w:lineRule="auto"/>
        <w:widowControl w:val="off"/>
        <w:rPr>
          <w:rFonts w:hint="eastAsia" w:ascii="宋体" w:hAnsi="宋体" w:eastAsia="宋体" w:cs="宋体"/>
          <w:bCs w:val="0"/>
          <w:sz w:val="24"/>
          <w:szCs w:val="24"/>
          <w:lang w:val="en-US" w:eastAsia="zh-CN" w:bidi="ar-SA"/>
        </w:rPr>
      </w:pPr>
      <w:r/>
      <w:bookmarkStart w:id="144" w:name="_Toc9761"/>
      <w:r/>
      <w:bookmarkStart w:id="145" w:name="_Toc17563"/>
      <w:r/>
      <w:bookmarkStart w:id="146" w:name="_Hlk150947052"/>
      <w:r>
        <w:rPr>
          <w:rFonts w:hint="eastAsia" w:ascii="宋体" w:hAnsi="宋体" w:eastAsia="宋体" w:cs="宋体"/>
          <w:bCs w:val="0"/>
          <w:sz w:val="24"/>
          <w:szCs w:val="24"/>
          <w:lang w:val="en-US" w:eastAsia="zh-CN" w:bidi="ar-SA"/>
        </w:rPr>
        <w:t xml:space="preserve">产品详细技术参数及功能要求（打“▲”项为重要技术参数）</w:t>
      </w:r>
      <w:bookmarkEnd w:id="144"/>
      <w:r/>
      <w:bookmarkEnd w:id="145"/>
      <w:r/>
      <w:r/>
    </w:p>
    <w:p>
      <w:pPr>
        <w:jc w:val="center"/>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r>
      <w:r/>
    </w:p>
    <w:p>
      <w:pPr>
        <w:jc w:val="center"/>
        <w:keepLines w:val="0"/>
        <w:keepNext w:val="0"/>
        <w:pageBreakBefore w:val="0"/>
        <w:spacing w:line="360" w:lineRule="auto"/>
        <w:widowControl w:val="off"/>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t xml:space="preserve">（一）午休课桌主要技术参数</w:t>
      </w:r>
      <w:r/>
    </w:p>
    <w:tbl>
      <w:tblPr>
        <w:tblStyle w:val="918"/>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52"/>
        <w:gridCol w:w="2086"/>
      </w:tblGrid>
      <w:tr>
        <w:trPr>
          <w:jc w:val="center"/>
          <w:trHeight w:val="295"/>
        </w:trPr>
        <w:tc>
          <w:tcPr>
            <w:tcW w:w="3917" w:type="pct"/>
            <w:vAlign w:val="center"/>
            <w:textDirection w:val="lrTb"/>
            <w:noWrap w:val="false"/>
          </w:tcPr>
          <w:p>
            <w:pPr>
              <w:jc w:val="center"/>
              <w:rPr>
                <w:rFonts w:ascii="仿宋" w:hAnsi="仿宋" w:eastAsia="仿宋" w:cs="楷体"/>
                <w:b/>
                <w:bCs/>
                <w:sz w:val="24"/>
                <w:szCs w:val="24"/>
                <w:lang w:val="en-US"/>
              </w:rPr>
            </w:pPr>
            <w:r>
              <w:rPr>
                <w:rFonts w:hint="eastAsia" w:ascii="仿宋" w:hAnsi="仿宋" w:eastAsia="仿宋" w:cs="楷体"/>
                <w:b/>
                <w:bCs/>
                <w:sz w:val="24"/>
                <w:szCs w:val="24"/>
                <w:lang w:val="en-US"/>
              </w:rPr>
              <w:t xml:space="preserve">技术参数</w:t>
            </w:r>
            <w:r/>
          </w:p>
        </w:tc>
        <w:tc>
          <w:tcPr>
            <w:tcW w:w="1082" w:type="pct"/>
            <w:vAlign w:val="center"/>
            <w:textDirection w:val="lrTb"/>
            <w:noWrap w:val="false"/>
          </w:tcPr>
          <w:p>
            <w:pPr>
              <w:jc w:val="center"/>
              <w:rPr>
                <w:rFonts w:hint="default" w:ascii="仿宋" w:hAnsi="仿宋" w:eastAsia="仿宋" w:cs="楷体"/>
                <w:b/>
                <w:bCs/>
                <w:sz w:val="24"/>
                <w:szCs w:val="24"/>
                <w:lang w:val="en-US" w:eastAsia="zh-CN"/>
              </w:rPr>
            </w:pPr>
            <w:r>
              <w:rPr>
                <w:rFonts w:hint="eastAsia" w:ascii="仿宋" w:hAnsi="仿宋" w:eastAsia="仿宋" w:cs="楷体"/>
                <w:b/>
                <w:bCs/>
                <w:sz w:val="24"/>
                <w:szCs w:val="24"/>
                <w:lang w:val="en-US" w:eastAsia="zh-CN"/>
              </w:rPr>
              <w:t xml:space="preserve">参考图片</w:t>
            </w:r>
            <w:r/>
          </w:p>
        </w:tc>
      </w:tr>
      <w:tr>
        <w:trPr>
          <w:jc w:val="center"/>
          <w:trHeight w:val="90"/>
        </w:trPr>
        <w:tc>
          <w:tcPr>
            <w:tcW w:w="3917" w:type="pct"/>
            <w:vAlign w:val="center"/>
            <w:textDirection w:val="lrTb"/>
            <w:noWrap w:val="false"/>
          </w:tcPr>
          <w:p>
            <w:pPr>
              <w:rPr>
                <w:rFonts w:hint="eastAsia" w:ascii="仿宋" w:hAnsi="仿宋" w:eastAsia="仿宋" w:cs="楷体"/>
                <w:b/>
                <w:bCs/>
                <w:color w:val="auto"/>
                <w:sz w:val="24"/>
                <w:szCs w:val="24"/>
                <w:lang w:val="en-US"/>
              </w:rPr>
            </w:pPr>
            <w:r>
              <w:rPr>
                <w:rFonts w:hint="eastAsia" w:ascii="仿宋" w:hAnsi="仿宋" w:eastAsia="仿宋" w:cs="楷体"/>
                <w:sz w:val="24"/>
                <w:szCs w:val="24"/>
              </w:rPr>
              <w:t xml:space="preserve">▲1.桌面：规格长620mm±</w:t>
            </w:r>
            <w:r>
              <w:rPr>
                <w:rFonts w:hint="eastAsia" w:ascii="仿宋" w:hAnsi="仿宋" w:eastAsia="仿宋" w:cs="楷体"/>
                <w:sz w:val="24"/>
                <w:szCs w:val="24"/>
                <w:lang w:val="en-US"/>
              </w:rPr>
              <w:t xml:space="preserve">5</w:t>
            </w:r>
            <w:r>
              <w:rPr>
                <w:rFonts w:hint="eastAsia" w:ascii="仿宋" w:hAnsi="仿宋" w:eastAsia="仿宋" w:cs="楷体"/>
                <w:sz w:val="24"/>
                <w:szCs w:val="24"/>
              </w:rPr>
              <w:t xml:space="preserve">mm*宽4</w:t>
            </w:r>
            <w:r>
              <w:rPr>
                <w:rFonts w:hint="eastAsia" w:ascii="仿宋" w:hAnsi="仿宋" w:eastAsia="仿宋" w:cs="楷体"/>
                <w:sz w:val="24"/>
                <w:szCs w:val="24"/>
                <w:lang w:val="en-US"/>
              </w:rPr>
              <w:t xml:space="preserve">2</w:t>
            </w:r>
            <w:r>
              <w:rPr>
                <w:rFonts w:hint="eastAsia" w:ascii="仿宋" w:hAnsi="仿宋" w:eastAsia="仿宋" w:cs="楷体"/>
                <w:sz w:val="24"/>
                <w:szCs w:val="24"/>
              </w:rPr>
              <w:t xml:space="preserve">0mm±</w:t>
            </w:r>
            <w:r>
              <w:rPr>
                <w:rFonts w:hint="eastAsia" w:ascii="仿宋" w:hAnsi="仿宋" w:eastAsia="仿宋" w:cs="楷体"/>
                <w:sz w:val="24"/>
                <w:szCs w:val="24"/>
                <w:lang w:val="en-US"/>
              </w:rPr>
              <w:t xml:space="preserve">5</w:t>
            </w:r>
            <w:r>
              <w:rPr>
                <w:rFonts w:hint="eastAsia" w:ascii="仿宋" w:hAnsi="仿宋" w:eastAsia="仿宋" w:cs="楷体"/>
                <w:sz w:val="24"/>
                <w:szCs w:val="24"/>
              </w:rPr>
              <w:t xml:space="preserve">mm</w:t>
            </w:r>
            <w:r>
              <w:rPr>
                <w:rFonts w:hint="eastAsia" w:ascii="仿宋" w:hAnsi="仿宋" w:eastAsia="仿宋" w:cs="楷体"/>
                <w:sz w:val="24"/>
                <w:szCs w:val="24"/>
                <w:lang w:val="en-US"/>
              </w:rPr>
              <w:t xml:space="preserve">*30mm，材质</w:t>
            </w:r>
            <w:r>
              <w:rPr>
                <w:rFonts w:hint="eastAsia" w:ascii="仿宋" w:hAnsi="仿宋" w:eastAsia="仿宋" w:cs="楷体"/>
                <w:sz w:val="24"/>
                <w:szCs w:val="24"/>
              </w:rPr>
              <w:t xml:space="preserve">采用环保</w:t>
            </w:r>
            <w:r>
              <w:rPr>
                <w:rFonts w:hint="eastAsia" w:ascii="仿宋" w:hAnsi="仿宋" w:eastAsia="仿宋" w:cs="楷体"/>
                <w:sz w:val="24"/>
                <w:szCs w:val="24"/>
                <w:lang w:val="en-US"/>
              </w:rPr>
              <w:t xml:space="preserve">ABS塑料</w:t>
            </w:r>
            <w:r>
              <w:rPr>
                <w:rFonts w:hint="eastAsia" w:ascii="仿宋" w:hAnsi="仿宋" w:eastAsia="仿宋" w:cs="楷体"/>
                <w:sz w:val="24"/>
                <w:szCs w:val="24"/>
              </w:rPr>
              <w:t xml:space="preserve">一次</w:t>
            </w:r>
            <w:r>
              <w:rPr>
                <w:rFonts w:hint="eastAsia" w:ascii="仿宋" w:hAnsi="仿宋" w:eastAsia="仿宋" w:cs="楷体"/>
                <w:sz w:val="24"/>
                <w:szCs w:val="24"/>
                <w:lang w:val="en-US"/>
              </w:rPr>
              <w:t xml:space="preserve">性</w:t>
            </w:r>
            <w:r>
              <w:rPr>
                <w:rFonts w:hint="eastAsia" w:ascii="仿宋" w:hAnsi="仿宋" w:eastAsia="仿宋" w:cs="楷体"/>
                <w:sz w:val="24"/>
                <w:szCs w:val="24"/>
              </w:rPr>
              <w:t xml:space="preserve">注塑</w:t>
            </w:r>
            <w:r>
              <w:rPr>
                <w:rFonts w:hint="eastAsia" w:ascii="仿宋" w:hAnsi="仿宋" w:eastAsia="仿宋" w:cs="楷体"/>
                <w:sz w:val="24"/>
                <w:szCs w:val="24"/>
                <w:lang w:val="en-US"/>
              </w:rPr>
              <w:t xml:space="preserve">成型</w:t>
            </w:r>
            <w:r>
              <w:rPr>
                <w:rFonts w:hint="eastAsia" w:ascii="仿宋" w:hAnsi="仿宋" w:eastAsia="仿宋" w:cs="楷体"/>
                <w:sz w:val="24"/>
                <w:szCs w:val="24"/>
              </w:rPr>
              <w:t xml:space="preserve">；桌面</w:t>
            </w:r>
            <w:r>
              <w:rPr>
                <w:rFonts w:hint="eastAsia" w:ascii="仿宋" w:hAnsi="仿宋" w:eastAsia="仿宋" w:cs="楷体"/>
                <w:sz w:val="24"/>
                <w:szCs w:val="24"/>
                <w:lang w:val="en-US"/>
              </w:rPr>
              <w:t xml:space="preserve">中间内凹四周凸起，整体美观大方，可以有效防止书本从桌面滑落</w:t>
            </w:r>
            <w:r>
              <w:rPr>
                <w:rFonts w:hint="eastAsia" w:ascii="仿宋" w:hAnsi="仿宋" w:eastAsia="仿宋" w:cs="楷体"/>
                <w:sz w:val="24"/>
                <w:szCs w:val="24"/>
              </w:rPr>
              <w:t xml:space="preserve">；</w:t>
            </w:r>
            <w:r>
              <w:rPr>
                <w:rFonts w:hint="eastAsia" w:ascii="仿宋" w:hAnsi="仿宋" w:eastAsia="仿宋" w:cs="楷体"/>
                <w:sz w:val="24"/>
                <w:szCs w:val="24"/>
                <w:lang w:val="en-US"/>
              </w:rPr>
              <w:t xml:space="preserve">桌面上端设有一个笔槽，规格长415mm</w:t>
            </w:r>
            <w:r>
              <w:rPr>
                <w:rFonts w:hint="eastAsia" w:ascii="仿宋" w:hAnsi="仿宋" w:eastAsia="仿宋" w:cs="楷体"/>
                <w:sz w:val="24"/>
                <w:szCs w:val="24"/>
              </w:rPr>
              <w:t xml:space="preserve">±2mm</w:t>
            </w:r>
            <w:r>
              <w:rPr>
                <w:rFonts w:hint="eastAsia" w:ascii="仿宋" w:hAnsi="仿宋" w:eastAsia="仿宋" w:cs="楷体"/>
                <w:sz w:val="24"/>
                <w:szCs w:val="24"/>
                <w:lang w:val="en-US"/>
              </w:rPr>
              <w:t xml:space="preserve">*宽20mm</w:t>
            </w:r>
            <w:r>
              <w:rPr>
                <w:rFonts w:hint="eastAsia" w:ascii="仿宋" w:hAnsi="仿宋" w:eastAsia="仿宋" w:cs="楷体"/>
                <w:sz w:val="24"/>
                <w:szCs w:val="24"/>
              </w:rPr>
              <w:t xml:space="preserve">±2mm，</w:t>
            </w:r>
            <w:r>
              <w:rPr>
                <w:rFonts w:hint="eastAsia" w:ascii="仿宋" w:hAnsi="仿宋" w:eastAsia="仿宋" w:cs="楷体"/>
                <w:sz w:val="24"/>
                <w:szCs w:val="24"/>
                <w:lang w:val="en-US"/>
              </w:rPr>
              <w:t xml:space="preserve">笔槽下方设有一段45cm</w:t>
            </w:r>
            <w:r>
              <w:rPr>
                <w:rFonts w:hint="eastAsia" w:ascii="仿宋" w:hAnsi="仿宋" w:eastAsia="仿宋" w:cs="楷体"/>
                <w:sz w:val="24"/>
                <w:szCs w:val="24"/>
              </w:rPr>
              <w:t xml:space="preserve">±5cm</w:t>
            </w:r>
            <w:r>
              <w:rPr>
                <w:rFonts w:hint="eastAsia" w:ascii="仿宋" w:hAnsi="仿宋" w:eastAsia="仿宋" w:cs="楷体"/>
                <w:sz w:val="24"/>
                <w:szCs w:val="24"/>
                <w:lang w:val="en-US"/>
              </w:rPr>
              <w:t xml:space="preserve">的刻度尺，便于学生测量物品；</w:t>
            </w:r>
            <w:r>
              <w:rPr>
                <w:rFonts w:hint="eastAsia" w:ascii="仿宋" w:hAnsi="仿宋" w:eastAsia="仿宋" w:cs="楷体"/>
                <w:sz w:val="24"/>
                <w:szCs w:val="24"/>
              </w:rPr>
              <w:t xml:space="preserve">桌面靠胸前有个</w:t>
            </w:r>
            <w:r>
              <w:rPr>
                <w:rFonts w:hint="eastAsia" w:ascii="仿宋" w:hAnsi="仿宋" w:eastAsia="仿宋" w:cs="楷体"/>
                <w:sz w:val="24"/>
                <w:szCs w:val="24"/>
                <w:lang w:val="en-US"/>
              </w:rPr>
              <w:t xml:space="preserve">长420mm</w:t>
            </w:r>
            <w:r>
              <w:rPr>
                <w:rFonts w:hint="eastAsia" w:ascii="仿宋" w:hAnsi="仿宋" w:eastAsia="仿宋" w:cs="楷体"/>
                <w:sz w:val="24"/>
                <w:szCs w:val="24"/>
              </w:rPr>
              <w:t xml:space="preserve">±2mm</w:t>
            </w:r>
            <w:r>
              <w:rPr>
                <w:rFonts w:hint="eastAsia" w:ascii="仿宋" w:hAnsi="仿宋" w:eastAsia="仿宋" w:cs="楷体"/>
                <w:sz w:val="24"/>
                <w:szCs w:val="24"/>
                <w:lang w:val="en-US"/>
              </w:rPr>
              <w:t xml:space="preserve">*宽27mm</w:t>
            </w:r>
            <w:r>
              <w:rPr>
                <w:rFonts w:hint="eastAsia" w:ascii="仿宋" w:hAnsi="仿宋" w:eastAsia="仿宋" w:cs="楷体"/>
                <w:sz w:val="24"/>
                <w:szCs w:val="24"/>
              </w:rPr>
              <w:t xml:space="preserve">±2mm</w:t>
            </w:r>
            <w:r>
              <w:rPr>
                <w:rFonts w:hint="eastAsia" w:ascii="仿宋" w:hAnsi="仿宋" w:eastAsia="仿宋" w:cs="楷体"/>
                <w:sz w:val="24"/>
                <w:szCs w:val="24"/>
                <w:lang w:val="en-US"/>
              </w:rPr>
              <w:t xml:space="preserve">的</w:t>
            </w:r>
            <w:r>
              <w:rPr>
                <w:rFonts w:hint="eastAsia" w:ascii="仿宋" w:hAnsi="仿宋" w:eastAsia="仿宋" w:cs="楷体"/>
                <w:sz w:val="24"/>
                <w:szCs w:val="24"/>
              </w:rPr>
              <w:t xml:space="preserve">凹型长条，贴合人体，防止挤压胸腔，方便书写流畅。桌面靠胸前两侧各有长80mm±2mm*宽27mm±2mm的位置上表面向下倾斜呈斜坡状，手臂靠在上面更加舒适。</w:t>
            </w:r>
            <w:r>
              <w:rPr>
                <w:rFonts w:hint="eastAsia" w:ascii="仿宋" w:hAnsi="仿宋" w:eastAsia="仿宋" w:cs="楷体"/>
                <w:b/>
                <w:bCs/>
                <w:color w:val="auto"/>
                <w:sz w:val="24"/>
                <w:szCs w:val="24"/>
              </w:rPr>
              <w:t xml:space="preserve">（</w:t>
            </w:r>
            <w:r>
              <w:rPr>
                <w:rFonts w:hint="eastAsia" w:ascii="仿宋" w:hAnsi="仿宋" w:eastAsia="仿宋" w:cs="楷体"/>
                <w:b/>
                <w:bCs/>
                <w:color w:val="auto"/>
                <w:sz w:val="24"/>
                <w:szCs w:val="24"/>
                <w:lang w:val="en-US"/>
              </w:rPr>
              <w:t xml:space="preserve">投标人或所投产品的制造商</w:t>
            </w:r>
            <w:r>
              <w:rPr>
                <w:rFonts w:hint="eastAsia" w:ascii="仿宋" w:hAnsi="仿宋" w:eastAsia="仿宋" w:cs="楷体"/>
                <w:b/>
                <w:bCs/>
                <w:color w:val="auto"/>
                <w:sz w:val="24"/>
                <w:szCs w:val="24"/>
              </w:rPr>
              <w:t xml:space="preserve">提供实际样品测量尺寸的照片，照片须能清晰体现相关尺寸和功能描述;或其他能够证明相关尺寸和功能描述的证明材料。）</w:t>
            </w:r>
            <w:r/>
          </w:p>
          <w:p>
            <w:pPr>
              <w:rPr>
                <w:rFonts w:ascii="仿宋" w:hAnsi="仿宋" w:eastAsia="仿宋" w:cs="楷体"/>
                <w:sz w:val="24"/>
                <w:szCs w:val="24"/>
                <w:lang w:val="en-US"/>
              </w:rPr>
            </w:pPr>
            <w:r>
              <w:rPr>
                <w:rFonts w:hint="eastAsia" w:ascii="仿宋" w:hAnsi="仿宋" w:eastAsia="仿宋" w:cs="楷体"/>
                <w:sz w:val="24"/>
                <w:szCs w:val="24"/>
                <w:lang w:val="en-US"/>
              </w:rPr>
              <w:t xml:space="preserve">                     </w:t>
            </w:r>
            <w:r>
              <w:rPr>
                <w:rFonts w:hint="eastAsia" w:ascii="仿宋" w:hAnsi="仿宋" w:eastAsia="仿宋" w:cs="楷体"/>
                <w:sz w:val="24"/>
                <w:szCs w:val="24"/>
                <w:lang w:val="en-US"/>
              </w:rPr>
              <mc:AlternateContent>
                <mc:Choice Requires="wpg">
                  <w:drawing>
                    <wp:inline xmlns:wp="http://schemas.openxmlformats.org/drawingml/2006/wordprocessingDrawing" distT="0" distB="0" distL="0" distR="0">
                      <wp:extent cx="1725930" cy="1430655"/>
                      <wp:effectExtent l="0" t="0" r="7620" b="17145"/>
                      <wp:docPr id="4" name="图片 2" descr="5329439855dafd3b2b183cad480e0a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5329439855dafd3b2b183cad480e0a8"/>
                              <pic:cNvPicPr>
                                <a:picLocks noChangeAspect="1"/>
                              </pic:cNvPicPr>
                              <pic:nvPr/>
                            </pic:nvPicPr>
                            <pic:blipFill>
                              <a:blip r:embed="rId15"/>
                              <a:stretch/>
                            </pic:blipFill>
                            <pic:spPr bwMode="auto">
                              <a:xfrm>
                                <a:off x="0" y="0"/>
                                <a:ext cx="1725930" cy="14306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35.9pt;height:112.6pt;mso-wrap-distance-left:0.0pt;mso-wrap-distance-top:0.0pt;mso-wrap-distance-right:0.0pt;mso-wrap-distance-bottom:0.0pt;" stroked="false">
                      <v:path textboxrect="0,0,0,0"/>
                      <v:imagedata r:id="rId15" o:title=""/>
                    </v:shape>
                  </w:pict>
                </mc:Fallback>
              </mc:AlternateContent>
            </w:r>
            <w:r/>
          </w:p>
          <w:p>
            <w:pPr>
              <w:rPr>
                <w:rFonts w:ascii="仿宋" w:hAnsi="仿宋" w:eastAsia="仿宋" w:cs="楷体"/>
                <w:sz w:val="24"/>
                <w:szCs w:val="24"/>
                <w:lang w:val="en-US"/>
              </w:rPr>
            </w:pPr>
            <w:r>
              <w:rPr>
                <w:rFonts w:hint="eastAsia" w:ascii="仿宋" w:hAnsi="仿宋" w:eastAsia="仿宋" w:cs="楷体"/>
                <w:sz w:val="24"/>
                <w:szCs w:val="24"/>
                <w:lang w:val="en-US"/>
              </w:rPr>
              <w:t xml:space="preserve">（桌面示意图）</w:t>
            </w:r>
            <w:r/>
          </w:p>
          <w:p>
            <w:pPr>
              <w:rPr>
                <w:rFonts w:ascii="仿宋" w:hAnsi="仿宋" w:eastAsia="仿宋" w:cs="楷体"/>
                <w:sz w:val="24"/>
                <w:szCs w:val="24"/>
                <w:lang w:val="en-US"/>
              </w:rPr>
            </w:pPr>
            <w:r>
              <w:rPr>
                <w:rFonts w:hint="eastAsia" w:ascii="仿宋" w:hAnsi="仿宋" w:eastAsia="仿宋" w:cs="楷体"/>
                <w:sz w:val="24"/>
                <w:szCs w:val="24"/>
              </w:rPr>
              <w:t xml:space="preserve">2.</w:t>
            </w:r>
            <w:r>
              <w:rPr>
                <w:rFonts w:hint="eastAsia" w:ascii="仿宋" w:hAnsi="仿宋" w:eastAsia="仿宋" w:cs="楷体"/>
                <w:sz w:val="24"/>
                <w:szCs w:val="24"/>
                <w:lang w:val="en-US"/>
              </w:rPr>
              <w:t xml:space="preserve">桌</w:t>
            </w:r>
            <w:r>
              <w:rPr>
                <w:rFonts w:hint="eastAsia" w:ascii="仿宋" w:hAnsi="仿宋" w:eastAsia="仿宋" w:cs="楷体"/>
                <w:sz w:val="24"/>
                <w:szCs w:val="24"/>
              </w:rPr>
              <w:t xml:space="preserve">斗：</w:t>
            </w:r>
            <w:r>
              <w:rPr>
                <w:rFonts w:hint="eastAsia" w:ascii="仿宋" w:hAnsi="仿宋" w:eastAsia="仿宋" w:cs="楷体"/>
                <w:sz w:val="24"/>
                <w:szCs w:val="24"/>
                <w:lang w:val="en-US"/>
              </w:rPr>
              <w:t xml:space="preserve">外径规格长</w:t>
            </w:r>
            <w:r>
              <w:rPr>
                <w:rFonts w:hint="eastAsia" w:ascii="仿宋" w:hAnsi="仿宋" w:eastAsia="仿宋" w:cs="楷体"/>
                <w:sz w:val="24"/>
                <w:szCs w:val="24"/>
              </w:rPr>
              <w:t xml:space="preserve">5</w:t>
            </w:r>
            <w:r>
              <w:rPr>
                <w:rFonts w:hint="eastAsia" w:ascii="仿宋" w:hAnsi="仿宋" w:eastAsia="仿宋" w:cs="楷体"/>
                <w:sz w:val="24"/>
                <w:szCs w:val="24"/>
                <w:lang w:val="en-US"/>
              </w:rPr>
              <w:t xml:space="preserve">65</w:t>
            </w:r>
            <w:r>
              <w:rPr>
                <w:rFonts w:hint="eastAsia" w:ascii="仿宋" w:hAnsi="仿宋" w:eastAsia="仿宋" w:cs="楷体"/>
                <w:sz w:val="24"/>
                <w:szCs w:val="24"/>
              </w:rPr>
              <w:t xml:space="preserve">mm±2mm*</w:t>
            </w:r>
            <w:r>
              <w:rPr>
                <w:rFonts w:hint="eastAsia" w:ascii="仿宋" w:hAnsi="仿宋" w:eastAsia="仿宋" w:cs="楷体"/>
                <w:sz w:val="24"/>
                <w:szCs w:val="24"/>
                <w:lang w:val="en-US"/>
              </w:rPr>
              <w:t xml:space="preserve">宽</w:t>
            </w:r>
            <w:r>
              <w:rPr>
                <w:rFonts w:hint="eastAsia" w:ascii="仿宋" w:hAnsi="仿宋" w:eastAsia="仿宋" w:cs="楷体"/>
                <w:sz w:val="24"/>
                <w:szCs w:val="24"/>
              </w:rPr>
              <w:t xml:space="preserve">38</w:t>
            </w:r>
            <w:r>
              <w:rPr>
                <w:rFonts w:hint="eastAsia" w:ascii="仿宋" w:hAnsi="仿宋" w:eastAsia="仿宋" w:cs="楷体"/>
                <w:sz w:val="24"/>
                <w:szCs w:val="24"/>
                <w:lang w:val="en-US"/>
              </w:rPr>
              <w:t xml:space="preserve">0</w:t>
            </w:r>
            <w:r>
              <w:rPr>
                <w:rFonts w:hint="eastAsia" w:ascii="仿宋" w:hAnsi="仿宋" w:eastAsia="仿宋" w:cs="楷体"/>
                <w:sz w:val="24"/>
                <w:szCs w:val="24"/>
              </w:rPr>
              <w:t xml:space="preserve">mm±2mm*</w:t>
            </w:r>
            <w:r>
              <w:rPr>
                <w:rFonts w:hint="eastAsia" w:ascii="仿宋" w:hAnsi="仿宋" w:eastAsia="仿宋" w:cs="楷体"/>
                <w:sz w:val="24"/>
                <w:szCs w:val="24"/>
                <w:lang w:val="en-US"/>
              </w:rPr>
              <w:t xml:space="preserve">高</w:t>
            </w:r>
            <w:r>
              <w:rPr>
                <w:rFonts w:hint="eastAsia" w:ascii="仿宋" w:hAnsi="仿宋" w:eastAsia="仿宋" w:cs="楷体"/>
                <w:sz w:val="24"/>
                <w:szCs w:val="24"/>
              </w:rPr>
              <w:t xml:space="preserve">1</w:t>
            </w:r>
            <w:r>
              <w:rPr>
                <w:rFonts w:hint="eastAsia" w:ascii="仿宋" w:hAnsi="仿宋" w:eastAsia="仿宋" w:cs="楷体"/>
                <w:sz w:val="24"/>
                <w:szCs w:val="24"/>
                <w:lang w:val="en-US"/>
              </w:rPr>
              <w:t xml:space="preserve">35</w:t>
            </w:r>
            <w:r>
              <w:rPr>
                <w:rFonts w:hint="eastAsia" w:ascii="仿宋" w:hAnsi="仿宋" w:eastAsia="仿宋" w:cs="楷体"/>
                <w:sz w:val="24"/>
                <w:szCs w:val="24"/>
              </w:rPr>
              <w:t xml:space="preserve">mm±2mm，内</w:t>
            </w:r>
            <w:r>
              <w:rPr>
                <w:rFonts w:hint="eastAsia" w:ascii="仿宋" w:hAnsi="仿宋" w:eastAsia="仿宋" w:cs="楷体"/>
                <w:sz w:val="24"/>
                <w:szCs w:val="24"/>
                <w:lang w:val="en-US"/>
              </w:rPr>
              <w:t xml:space="preserve">径规格495</w:t>
            </w:r>
            <w:r>
              <w:rPr>
                <w:rFonts w:hint="eastAsia" w:ascii="仿宋" w:hAnsi="仿宋" w:eastAsia="仿宋" w:cs="楷体"/>
                <w:sz w:val="24"/>
                <w:szCs w:val="24"/>
              </w:rPr>
              <w:t xml:space="preserve">mm*3</w:t>
            </w:r>
            <w:r>
              <w:rPr>
                <w:rFonts w:hint="eastAsia" w:ascii="仿宋" w:hAnsi="仿宋" w:eastAsia="仿宋" w:cs="楷体"/>
                <w:sz w:val="24"/>
                <w:szCs w:val="24"/>
                <w:lang w:val="en-US"/>
              </w:rPr>
              <w:t xml:space="preserve">45</w:t>
            </w:r>
            <w:r>
              <w:rPr>
                <w:rFonts w:hint="eastAsia" w:ascii="仿宋" w:hAnsi="仿宋" w:eastAsia="仿宋" w:cs="楷体"/>
                <w:sz w:val="24"/>
                <w:szCs w:val="24"/>
              </w:rPr>
              <w:t xml:space="preserve">mm*1</w:t>
            </w:r>
            <w:r>
              <w:rPr>
                <w:rFonts w:hint="eastAsia" w:ascii="仿宋" w:hAnsi="仿宋" w:eastAsia="仿宋" w:cs="楷体"/>
                <w:sz w:val="24"/>
                <w:szCs w:val="24"/>
                <w:lang w:val="en-US"/>
              </w:rPr>
              <w:t xml:space="preserve">3</w:t>
            </w:r>
            <w:r>
              <w:rPr>
                <w:rFonts w:hint="eastAsia" w:ascii="仿宋" w:hAnsi="仿宋" w:eastAsia="仿宋" w:cs="楷体"/>
                <w:sz w:val="24"/>
                <w:szCs w:val="24"/>
              </w:rPr>
              <w:t xml:space="preserve">0mm±2mm，材质</w:t>
            </w:r>
            <w:r>
              <w:rPr>
                <w:rFonts w:hint="eastAsia" w:ascii="仿宋" w:hAnsi="仿宋" w:eastAsia="仿宋" w:cs="楷体"/>
                <w:sz w:val="24"/>
                <w:szCs w:val="24"/>
                <w:lang w:val="en-US"/>
              </w:rPr>
              <w:t xml:space="preserve">采用</w:t>
            </w:r>
            <w:r>
              <w:rPr>
                <w:rFonts w:hint="eastAsia" w:ascii="仿宋" w:hAnsi="仿宋" w:eastAsia="仿宋" w:cs="楷体"/>
                <w:sz w:val="24"/>
                <w:szCs w:val="24"/>
              </w:rPr>
              <w:t xml:space="preserve">环保</w:t>
            </w:r>
            <w:r>
              <w:rPr>
                <w:rFonts w:hint="eastAsia" w:ascii="仿宋" w:hAnsi="仿宋" w:eastAsia="仿宋" w:cs="楷体"/>
                <w:sz w:val="24"/>
                <w:szCs w:val="24"/>
                <w:lang w:val="en-US"/>
              </w:rPr>
              <w:t xml:space="preserve">PP塑料</w:t>
            </w:r>
            <w:r>
              <w:rPr>
                <w:rFonts w:hint="eastAsia" w:ascii="仿宋" w:hAnsi="仿宋" w:eastAsia="仿宋" w:cs="楷体"/>
                <w:sz w:val="24"/>
                <w:szCs w:val="24"/>
              </w:rPr>
              <w:t xml:space="preserve">一次</w:t>
            </w:r>
            <w:r>
              <w:rPr>
                <w:rFonts w:hint="eastAsia" w:ascii="仿宋" w:hAnsi="仿宋" w:eastAsia="仿宋" w:cs="楷体"/>
                <w:sz w:val="24"/>
                <w:szCs w:val="24"/>
                <w:lang w:val="en-US"/>
              </w:rPr>
              <w:t xml:space="preserve">性</w:t>
            </w:r>
            <w:r>
              <w:rPr>
                <w:rFonts w:hint="eastAsia" w:ascii="仿宋" w:hAnsi="仿宋" w:eastAsia="仿宋" w:cs="楷体"/>
                <w:sz w:val="24"/>
                <w:szCs w:val="24"/>
              </w:rPr>
              <w:t xml:space="preserve">注塑</w:t>
            </w:r>
            <w:r>
              <w:rPr>
                <w:rFonts w:hint="eastAsia" w:ascii="仿宋" w:hAnsi="仿宋" w:eastAsia="仿宋" w:cs="楷体"/>
                <w:sz w:val="24"/>
                <w:szCs w:val="24"/>
                <w:lang w:val="en-US"/>
              </w:rPr>
              <w:t xml:space="preserve">成型</w:t>
            </w:r>
            <w:r>
              <w:rPr>
                <w:rFonts w:hint="eastAsia" w:ascii="仿宋" w:hAnsi="仿宋" w:eastAsia="仿宋" w:cs="楷体"/>
                <w:sz w:val="24"/>
                <w:szCs w:val="24"/>
              </w:rPr>
              <w:t xml:space="preserve">；</w:t>
            </w:r>
            <w:r>
              <w:rPr>
                <w:rFonts w:hint="eastAsia" w:ascii="仿宋" w:hAnsi="仿宋" w:eastAsia="仿宋" w:cs="楷体"/>
                <w:sz w:val="24"/>
                <w:szCs w:val="24"/>
                <w:lang w:val="en-US"/>
              </w:rPr>
              <w:t xml:space="preserve">桌斗左右及后面三侧斗壁均采用</w:t>
            </w:r>
            <w:r>
              <w:rPr>
                <w:rFonts w:hint="eastAsia" w:ascii="仿宋" w:hAnsi="仿宋" w:eastAsia="仿宋" w:cs="楷体"/>
                <w:sz w:val="24"/>
                <w:szCs w:val="24"/>
              </w:rPr>
              <w:t xml:space="preserve">多孔镂空设计，起到通风透气作用；桌斗底部设有</w:t>
            </w:r>
            <w:r>
              <w:rPr>
                <w:rFonts w:hint="eastAsia" w:ascii="仿宋" w:hAnsi="仿宋" w:eastAsia="仿宋" w:cs="楷体"/>
                <w:sz w:val="24"/>
                <w:szCs w:val="24"/>
                <w:lang w:val="en-US"/>
              </w:rPr>
              <w:t xml:space="preserve">排水孔便于排水，并设有凸起防滑条纹</w:t>
            </w:r>
            <w:r>
              <w:rPr>
                <w:rFonts w:hint="eastAsia" w:ascii="仿宋" w:hAnsi="仿宋" w:eastAsia="仿宋" w:cs="楷体"/>
                <w:sz w:val="24"/>
                <w:szCs w:val="24"/>
              </w:rPr>
              <w:t xml:space="preserve">，防止物品滑动产生噪音；桌斗前方</w:t>
            </w:r>
            <w:r>
              <w:rPr>
                <w:rFonts w:hint="eastAsia" w:ascii="仿宋" w:hAnsi="仿宋" w:eastAsia="仿宋" w:cs="楷体"/>
                <w:sz w:val="24"/>
                <w:szCs w:val="24"/>
                <w:lang w:val="en-US"/>
              </w:rPr>
              <w:t xml:space="preserve">靠人体位置为内凹弧形设计</w:t>
            </w:r>
            <w:r>
              <w:rPr>
                <w:rFonts w:hint="eastAsia" w:ascii="仿宋" w:hAnsi="仿宋" w:eastAsia="仿宋" w:cs="楷体"/>
                <w:sz w:val="24"/>
                <w:szCs w:val="24"/>
              </w:rPr>
              <w:t xml:space="preserve">，</w:t>
            </w:r>
            <w:r>
              <w:rPr>
                <w:rFonts w:hint="eastAsia" w:ascii="仿宋" w:hAnsi="仿宋" w:eastAsia="仿宋" w:cs="楷体"/>
                <w:sz w:val="24"/>
                <w:szCs w:val="24"/>
                <w:lang w:val="en-US"/>
              </w:rPr>
              <w:t xml:space="preserve">贴合人体，</w:t>
            </w:r>
            <w:r>
              <w:rPr>
                <w:rFonts w:hint="eastAsia" w:ascii="仿宋" w:hAnsi="仿宋" w:eastAsia="仿宋" w:cs="楷体"/>
                <w:sz w:val="24"/>
                <w:szCs w:val="24"/>
              </w:rPr>
              <w:t xml:space="preserve">并</w:t>
            </w:r>
            <w:r>
              <w:rPr>
                <w:rFonts w:hint="eastAsia" w:ascii="仿宋" w:hAnsi="仿宋" w:eastAsia="仿宋" w:cs="楷体"/>
                <w:sz w:val="24"/>
                <w:szCs w:val="24"/>
                <w:lang w:val="en-US"/>
              </w:rPr>
              <w:t xml:space="preserve">在内侧</w:t>
            </w:r>
            <w:r>
              <w:rPr>
                <w:rFonts w:hint="eastAsia" w:ascii="仿宋" w:hAnsi="仿宋" w:eastAsia="仿宋" w:cs="楷体"/>
                <w:sz w:val="24"/>
                <w:szCs w:val="24"/>
              </w:rPr>
              <w:t xml:space="preserve">设有长4</w:t>
            </w:r>
            <w:r>
              <w:rPr>
                <w:rFonts w:hint="eastAsia" w:ascii="仿宋" w:hAnsi="仿宋" w:eastAsia="仿宋" w:cs="楷体"/>
                <w:sz w:val="24"/>
                <w:szCs w:val="24"/>
                <w:lang w:val="en-US"/>
              </w:rPr>
              <w:t xml:space="preserve">40</w:t>
            </w:r>
            <w:r>
              <w:rPr>
                <w:rFonts w:hint="eastAsia" w:ascii="仿宋" w:hAnsi="仿宋" w:eastAsia="仿宋" w:cs="楷体"/>
                <w:sz w:val="24"/>
                <w:szCs w:val="24"/>
              </w:rPr>
              <w:t xml:space="preserve">mm±2mm</w:t>
            </w:r>
            <w:r>
              <w:rPr>
                <w:rFonts w:hint="eastAsia" w:ascii="仿宋" w:hAnsi="仿宋" w:eastAsia="仿宋" w:cs="楷体"/>
                <w:sz w:val="24"/>
                <w:szCs w:val="24"/>
                <w:lang w:val="en-US"/>
              </w:rPr>
              <w:t xml:space="preserve">宽40mm</w:t>
            </w:r>
            <w:r>
              <w:rPr>
                <w:rFonts w:hint="eastAsia" w:ascii="仿宋" w:hAnsi="仿宋" w:eastAsia="仿宋" w:cs="楷体"/>
                <w:sz w:val="24"/>
                <w:szCs w:val="24"/>
              </w:rPr>
              <w:t xml:space="preserve">±2mm的弧形</w:t>
            </w:r>
            <w:r>
              <w:rPr>
                <w:rFonts w:hint="eastAsia" w:ascii="仿宋" w:hAnsi="仿宋" w:eastAsia="仿宋" w:cs="楷体"/>
                <w:sz w:val="24"/>
                <w:szCs w:val="24"/>
                <w:lang w:val="en-US"/>
              </w:rPr>
              <w:t xml:space="preserve">三段式笔槽用以放置文具</w:t>
            </w:r>
            <w:r>
              <w:rPr>
                <w:rFonts w:hint="eastAsia" w:ascii="仿宋" w:hAnsi="仿宋" w:eastAsia="仿宋" w:cs="楷体"/>
                <w:sz w:val="24"/>
                <w:szCs w:val="24"/>
              </w:rPr>
              <w:t xml:space="preserve">。</w:t>
            </w:r>
            <w:r/>
          </w:p>
          <w:p>
            <w:pPr>
              <w:rPr>
                <w:rFonts w:ascii="仿宋" w:hAnsi="仿宋" w:eastAsia="仿宋" w:cs="楷体"/>
                <w:sz w:val="24"/>
                <w:szCs w:val="24"/>
              </w:rPr>
            </w:pPr>
            <w:r>
              <w:rPr>
                <w:rFonts w:ascii="仿宋" w:hAnsi="仿宋" w:eastAsia="仿宋" w:cs="楷体"/>
                <w:sz w:val="24"/>
                <w:szCs w:val="24"/>
              </w:rPr>
            </w:r>
            <w:r/>
          </w:p>
          <w:p>
            <w:pPr>
              <w:rPr>
                <w:rFonts w:ascii="仿宋" w:hAnsi="仿宋" w:eastAsia="仿宋" w:cs="楷体"/>
                <w:color w:val="ff0000"/>
                <w:sz w:val="24"/>
                <w:szCs w:val="24"/>
                <w:lang w:val="en-US"/>
              </w:rPr>
            </w:pPr>
            <w:r>
              <w:rPr>
                <w:rFonts w:hint="eastAsia" w:ascii="仿宋" w:hAnsi="仿宋" w:eastAsia="仿宋" w:cs="楷体"/>
                <w:color w:val="ff0000"/>
                <w:sz w:val="24"/>
                <w:szCs w:val="24"/>
                <w:lang w:val="en-US"/>
              </w:rPr>
              <mc:AlternateContent>
                <mc:Choice Requires="wpg">
                  <w:drawing>
                    <wp:inline xmlns:wp="http://schemas.openxmlformats.org/drawingml/2006/wordprocessingDrawing" distT="0" distB="0" distL="0" distR="0">
                      <wp:extent cx="1883410" cy="1407160"/>
                      <wp:effectExtent l="0" t="0" r="2540" b="2540"/>
                      <wp:docPr id="5" name="图片 4" descr="0d1edb146831a1f0cd1ef8921e48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0d1edb146831a1f0cd1ef8921e48543"/>
                              <pic:cNvPicPr>
                                <a:picLocks noChangeAspect="1"/>
                              </pic:cNvPicPr>
                              <pic:nvPr/>
                            </pic:nvPicPr>
                            <pic:blipFill>
                              <a:blip r:embed="rId16"/>
                              <a:stretch/>
                            </pic:blipFill>
                            <pic:spPr bwMode="auto">
                              <a:xfrm>
                                <a:off x="0" y="0"/>
                                <a:ext cx="1883410" cy="1407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48.3pt;height:110.8pt;mso-wrap-distance-left:0.0pt;mso-wrap-distance-top:0.0pt;mso-wrap-distance-right:0.0pt;mso-wrap-distance-bottom:0.0pt;" stroked="false">
                      <v:path textboxrect="0,0,0,0"/>
                      <v:imagedata r:id="rId16" o:title=""/>
                    </v:shape>
                  </w:pict>
                </mc:Fallback>
              </mc:AlternateContent>
            </w:r>
            <w:r/>
          </w:p>
          <w:p>
            <w:pPr>
              <w:rPr>
                <w:rFonts w:ascii="仿宋" w:hAnsi="仿宋" w:eastAsia="仿宋" w:cs="楷体"/>
                <w:color w:val="ff0000"/>
                <w:sz w:val="24"/>
                <w:szCs w:val="24"/>
                <w:lang w:val="en-US"/>
              </w:rPr>
            </w:pPr>
            <w:r>
              <w:rPr>
                <w:rFonts w:hint="eastAsia" w:ascii="仿宋" w:hAnsi="仿宋" w:eastAsia="仿宋" w:cs="楷体"/>
                <w:sz w:val="24"/>
                <w:szCs w:val="24"/>
                <w:lang w:val="en-US"/>
              </w:rPr>
              <w:t xml:space="preserve">（桌斗示意图）</w:t>
            </w:r>
            <w:r/>
          </w:p>
          <w:p>
            <w:pPr>
              <w:rPr>
                <w:rFonts w:hint="eastAsia" w:ascii="仿宋" w:hAnsi="仿宋" w:eastAsia="仿宋" w:cs="楷体"/>
                <w:b/>
                <w:bCs/>
                <w:color w:val="auto"/>
                <w:sz w:val="24"/>
                <w:szCs w:val="24"/>
                <w:lang w:val="en-US"/>
              </w:rPr>
            </w:pPr>
            <w:r>
              <w:rPr>
                <w:rFonts w:hint="eastAsia" w:ascii="仿宋" w:hAnsi="仿宋" w:eastAsia="仿宋" w:cs="楷体"/>
                <w:sz w:val="24"/>
                <w:szCs w:val="24"/>
              </w:rPr>
              <w:t xml:space="preserve">▲3.桌架：</w:t>
            </w:r>
            <w:r>
              <w:rPr>
                <w:rFonts w:hint="eastAsia" w:ascii="仿宋" w:hAnsi="仿宋" w:eastAsia="仿宋" w:cs="楷体"/>
                <w:sz w:val="24"/>
                <w:szCs w:val="24"/>
                <w:lang w:val="en-US"/>
              </w:rPr>
              <w:t xml:space="preserve">地脚管采用43mm±1mm*66mm±1mm*1.2mm蛋形管</w:t>
            </w:r>
            <w:r>
              <w:rPr>
                <w:rFonts w:hint="eastAsia" w:ascii="仿宋" w:hAnsi="仿宋" w:eastAsia="仿宋" w:cs="楷体"/>
                <w:sz w:val="24"/>
                <w:szCs w:val="24"/>
              </w:rPr>
              <w:t xml:space="preserve">，立柱采用</w:t>
            </w:r>
            <w:r>
              <w:rPr>
                <w:rFonts w:hint="eastAsia" w:ascii="仿宋" w:hAnsi="仿宋" w:eastAsia="仿宋" w:cs="楷体"/>
                <w:sz w:val="24"/>
                <w:szCs w:val="24"/>
                <w:lang w:val="en-US"/>
              </w:rPr>
              <w:t xml:space="preserve">40</w:t>
            </w:r>
            <w:r>
              <w:rPr>
                <w:rFonts w:hint="eastAsia" w:ascii="仿宋" w:hAnsi="仿宋" w:eastAsia="仿宋" w:cs="楷体"/>
                <w:sz w:val="24"/>
                <w:szCs w:val="24"/>
              </w:rPr>
              <w:t xml:space="preserve">mm±</w:t>
            </w:r>
            <w:r>
              <w:rPr>
                <w:rFonts w:hint="eastAsia" w:ascii="仿宋" w:hAnsi="仿宋" w:eastAsia="仿宋" w:cs="楷体"/>
                <w:sz w:val="24"/>
                <w:szCs w:val="24"/>
                <w:lang w:val="en-US"/>
              </w:rPr>
              <w:t xml:space="preserve">1</w:t>
            </w:r>
            <w:r>
              <w:rPr>
                <w:rFonts w:hint="eastAsia" w:ascii="仿宋" w:hAnsi="仿宋" w:eastAsia="仿宋" w:cs="楷体"/>
                <w:sz w:val="24"/>
                <w:szCs w:val="24"/>
              </w:rPr>
              <w:t xml:space="preserve">mm*</w:t>
            </w:r>
            <w:r>
              <w:rPr>
                <w:rFonts w:hint="eastAsia" w:ascii="仿宋" w:hAnsi="仿宋" w:eastAsia="仿宋" w:cs="楷体"/>
                <w:sz w:val="24"/>
                <w:szCs w:val="24"/>
                <w:lang w:val="en-US"/>
              </w:rPr>
              <w:t xml:space="preserve">72</w:t>
            </w:r>
            <w:r>
              <w:rPr>
                <w:rFonts w:hint="eastAsia" w:ascii="仿宋" w:hAnsi="仿宋" w:eastAsia="仿宋" w:cs="楷体"/>
                <w:sz w:val="24"/>
                <w:szCs w:val="24"/>
              </w:rPr>
              <w:t xml:space="preserve">mm±</w:t>
            </w:r>
            <w:r>
              <w:rPr>
                <w:rFonts w:hint="eastAsia" w:ascii="仿宋" w:hAnsi="仿宋" w:eastAsia="仿宋" w:cs="楷体"/>
                <w:sz w:val="24"/>
                <w:szCs w:val="24"/>
                <w:lang w:val="en-US"/>
              </w:rPr>
              <w:t xml:space="preserve">1</w:t>
            </w:r>
            <w:r>
              <w:rPr>
                <w:rFonts w:hint="eastAsia" w:ascii="仿宋" w:hAnsi="仿宋" w:eastAsia="仿宋" w:cs="楷体"/>
                <w:sz w:val="24"/>
                <w:szCs w:val="24"/>
              </w:rPr>
              <w:t xml:space="preserve">mm*1.2mm</w:t>
            </w:r>
            <w:r>
              <w:rPr>
                <w:rFonts w:hint="eastAsia" w:ascii="仿宋" w:hAnsi="仿宋" w:eastAsia="仿宋" w:cs="楷体"/>
                <w:sz w:val="24"/>
                <w:szCs w:val="24"/>
                <w:lang w:val="en-US"/>
              </w:rPr>
              <w:t xml:space="preserve">蛋形管</w:t>
            </w:r>
            <w:r>
              <w:rPr>
                <w:rFonts w:hint="eastAsia" w:ascii="仿宋" w:hAnsi="仿宋" w:eastAsia="仿宋" w:cs="楷体"/>
                <w:sz w:val="24"/>
                <w:szCs w:val="24"/>
              </w:rPr>
              <w:t xml:space="preserve">，升降管采用</w:t>
            </w:r>
            <w:r>
              <w:rPr>
                <w:rFonts w:hint="eastAsia" w:ascii="仿宋" w:hAnsi="仿宋" w:eastAsia="仿宋" w:cs="楷体"/>
                <w:sz w:val="24"/>
                <w:szCs w:val="24"/>
                <w:lang w:val="en-US"/>
              </w:rPr>
              <w:t xml:space="preserve">31</w:t>
            </w:r>
            <w:r>
              <w:rPr>
                <w:rFonts w:hint="eastAsia" w:ascii="仿宋" w:hAnsi="仿宋" w:eastAsia="仿宋" w:cs="楷体"/>
                <w:sz w:val="24"/>
                <w:szCs w:val="24"/>
              </w:rPr>
              <w:t xml:space="preserve">mm±</w:t>
            </w:r>
            <w:r>
              <w:rPr>
                <w:rFonts w:hint="eastAsia" w:ascii="仿宋" w:hAnsi="仿宋" w:eastAsia="仿宋" w:cs="楷体"/>
                <w:sz w:val="24"/>
                <w:szCs w:val="24"/>
                <w:lang w:val="en-US"/>
              </w:rPr>
              <w:t xml:space="preserve">1</w:t>
            </w:r>
            <w:r>
              <w:rPr>
                <w:rFonts w:hint="eastAsia" w:ascii="仿宋" w:hAnsi="仿宋" w:eastAsia="仿宋" w:cs="楷体"/>
                <w:sz w:val="24"/>
                <w:szCs w:val="24"/>
              </w:rPr>
              <w:t xml:space="preserve">mm*</w:t>
            </w:r>
            <w:r>
              <w:rPr>
                <w:rFonts w:hint="eastAsia" w:ascii="仿宋" w:hAnsi="仿宋" w:eastAsia="仿宋" w:cs="楷体"/>
                <w:sz w:val="24"/>
                <w:szCs w:val="24"/>
                <w:lang w:val="en-US"/>
              </w:rPr>
              <w:t xml:space="preserve">61</w:t>
            </w:r>
            <w:r>
              <w:rPr>
                <w:rFonts w:hint="eastAsia" w:ascii="仿宋" w:hAnsi="仿宋" w:eastAsia="仿宋" w:cs="楷体"/>
                <w:sz w:val="24"/>
                <w:szCs w:val="24"/>
              </w:rPr>
              <w:t xml:space="preserve">mm±</w:t>
            </w:r>
            <w:r>
              <w:rPr>
                <w:rFonts w:hint="eastAsia" w:ascii="仿宋" w:hAnsi="仿宋" w:eastAsia="仿宋" w:cs="楷体"/>
                <w:sz w:val="24"/>
                <w:szCs w:val="24"/>
                <w:lang w:val="en-US"/>
              </w:rPr>
              <w:t xml:space="preserve">1</w:t>
            </w:r>
            <w:r>
              <w:rPr>
                <w:rFonts w:hint="eastAsia" w:ascii="仿宋" w:hAnsi="仿宋" w:eastAsia="仿宋" w:cs="楷体"/>
                <w:sz w:val="24"/>
                <w:szCs w:val="24"/>
              </w:rPr>
              <w:t xml:space="preserve">mm*1.2mm</w:t>
            </w:r>
            <w:r>
              <w:rPr>
                <w:rFonts w:hint="eastAsia" w:ascii="仿宋" w:hAnsi="仿宋" w:eastAsia="仿宋" w:cs="楷体"/>
                <w:sz w:val="24"/>
                <w:szCs w:val="24"/>
                <w:lang w:val="en-US"/>
              </w:rPr>
              <w:t xml:space="preserve">蛋形管</w:t>
            </w:r>
            <w:r>
              <w:rPr>
                <w:rFonts w:hint="eastAsia" w:ascii="仿宋" w:hAnsi="仿宋" w:eastAsia="仿宋" w:cs="楷体"/>
                <w:sz w:val="24"/>
                <w:szCs w:val="24"/>
              </w:rPr>
              <w:t xml:space="preserve">，</w:t>
            </w:r>
            <w:r>
              <w:rPr>
                <w:rFonts w:hint="eastAsia" w:ascii="仿宋" w:hAnsi="仿宋" w:eastAsia="仿宋" w:cs="楷体"/>
                <w:sz w:val="24"/>
                <w:szCs w:val="24"/>
                <w:lang w:val="en-US"/>
              </w:rPr>
              <w:t xml:space="preserve">立柱连接横档采用20</w:t>
            </w:r>
            <w:r>
              <w:rPr>
                <w:rFonts w:hint="eastAsia" w:ascii="仿宋" w:hAnsi="仿宋" w:eastAsia="仿宋" w:cs="楷体"/>
                <w:sz w:val="24"/>
                <w:szCs w:val="24"/>
              </w:rPr>
              <w:t xml:space="preserve">mm±</w:t>
            </w:r>
            <w:r>
              <w:rPr>
                <w:rFonts w:hint="eastAsia" w:ascii="仿宋" w:hAnsi="仿宋" w:eastAsia="仿宋" w:cs="楷体"/>
                <w:sz w:val="24"/>
                <w:szCs w:val="24"/>
                <w:lang w:val="en-US"/>
              </w:rPr>
              <w:t xml:space="preserve">1</w:t>
            </w:r>
            <w:r>
              <w:rPr>
                <w:rFonts w:hint="eastAsia" w:ascii="仿宋" w:hAnsi="仿宋" w:eastAsia="仿宋" w:cs="楷体"/>
                <w:sz w:val="24"/>
                <w:szCs w:val="24"/>
              </w:rPr>
              <w:t xml:space="preserve">mm*</w:t>
            </w:r>
            <w:r>
              <w:rPr>
                <w:rFonts w:hint="eastAsia" w:ascii="仿宋" w:hAnsi="仿宋" w:eastAsia="仿宋" w:cs="楷体"/>
                <w:sz w:val="24"/>
                <w:szCs w:val="24"/>
                <w:lang w:val="en-US"/>
              </w:rPr>
              <w:t xml:space="preserve">50</w:t>
            </w:r>
            <w:r>
              <w:rPr>
                <w:rFonts w:hint="eastAsia" w:ascii="仿宋" w:hAnsi="仿宋" w:eastAsia="仿宋" w:cs="楷体"/>
                <w:sz w:val="24"/>
                <w:szCs w:val="24"/>
              </w:rPr>
              <w:t xml:space="preserve">mm±</w:t>
            </w:r>
            <w:r>
              <w:rPr>
                <w:rFonts w:hint="eastAsia" w:ascii="仿宋" w:hAnsi="仿宋" w:eastAsia="仿宋" w:cs="楷体"/>
                <w:sz w:val="24"/>
                <w:szCs w:val="24"/>
                <w:lang w:val="en-US"/>
              </w:rPr>
              <w:t xml:space="preserve">1</w:t>
            </w:r>
            <w:r>
              <w:rPr>
                <w:rFonts w:hint="eastAsia" w:ascii="仿宋" w:hAnsi="仿宋" w:eastAsia="仿宋" w:cs="楷体"/>
                <w:sz w:val="24"/>
                <w:szCs w:val="24"/>
              </w:rPr>
              <w:t xml:space="preserve">mm*1.</w:t>
            </w:r>
            <w:r>
              <w:rPr>
                <w:rFonts w:hint="eastAsia" w:ascii="仿宋" w:hAnsi="仿宋" w:eastAsia="仿宋" w:cs="楷体"/>
                <w:sz w:val="24"/>
                <w:szCs w:val="24"/>
                <w:lang w:val="en-US"/>
              </w:rPr>
              <w:t xml:space="preserve">0</w:t>
            </w:r>
            <w:r>
              <w:rPr>
                <w:rFonts w:hint="eastAsia" w:ascii="仿宋" w:hAnsi="仿宋" w:eastAsia="仿宋" w:cs="楷体"/>
                <w:sz w:val="24"/>
                <w:szCs w:val="24"/>
              </w:rPr>
              <w:t xml:space="preserve">mm椭圆</w:t>
            </w:r>
            <w:r>
              <w:rPr>
                <w:rFonts w:hint="eastAsia" w:ascii="仿宋" w:hAnsi="仿宋" w:eastAsia="仿宋" w:cs="楷体"/>
                <w:sz w:val="24"/>
                <w:szCs w:val="24"/>
                <w:lang w:val="en-US"/>
              </w:rPr>
              <w:t xml:space="preserve">钢</w:t>
            </w:r>
            <w:r>
              <w:rPr>
                <w:rFonts w:hint="eastAsia" w:ascii="仿宋" w:hAnsi="仿宋" w:eastAsia="仿宋" w:cs="楷体"/>
                <w:sz w:val="24"/>
                <w:szCs w:val="24"/>
              </w:rPr>
              <w:t xml:space="preserve">管。</w:t>
            </w:r>
            <w:r>
              <w:rPr>
                <w:rFonts w:hint="eastAsia" w:ascii="仿宋" w:hAnsi="仿宋" w:eastAsia="仿宋" w:cs="楷体"/>
                <w:b/>
                <w:bCs/>
                <w:color w:val="auto"/>
                <w:sz w:val="24"/>
                <w:szCs w:val="24"/>
              </w:rPr>
              <w:t xml:space="preserve">（</w:t>
            </w:r>
            <w:r>
              <w:rPr>
                <w:rFonts w:hint="eastAsia" w:ascii="仿宋" w:hAnsi="仿宋" w:eastAsia="仿宋" w:cs="楷体"/>
                <w:b/>
                <w:bCs/>
                <w:color w:val="auto"/>
                <w:sz w:val="24"/>
                <w:szCs w:val="24"/>
                <w:lang w:val="en-US"/>
              </w:rPr>
              <w:t xml:space="preserve">投标人或所投产品的制造商</w:t>
            </w:r>
            <w:r>
              <w:rPr>
                <w:rFonts w:hint="eastAsia" w:ascii="仿宋" w:hAnsi="仿宋" w:eastAsia="仿宋" w:cs="楷体"/>
                <w:b/>
                <w:bCs/>
                <w:color w:val="auto"/>
                <w:sz w:val="24"/>
                <w:szCs w:val="24"/>
              </w:rPr>
              <w:t xml:space="preserve">提供实际样品测量尺寸的照片，照片须能清晰体现相关尺寸和功能描述;或其他能够证明相关尺寸和功能描述的证明材料。）</w:t>
            </w:r>
            <w:r/>
          </w:p>
          <w:p>
            <w:pPr>
              <w:rPr>
                <w:rFonts w:ascii="仿宋" w:hAnsi="仿宋" w:eastAsia="仿宋" w:cs="楷体"/>
                <w:sz w:val="24"/>
                <w:szCs w:val="24"/>
              </w:rPr>
            </w:pPr>
            <w:r>
              <w:rPr>
                <w:rFonts w:ascii="仿宋" w:hAnsi="仿宋" w:eastAsia="仿宋" w:cs="楷体"/>
                <w:sz w:val="24"/>
                <w:szCs w:val="24"/>
              </w:rPr>
            </w:r>
            <w:r/>
          </w:p>
          <w:p>
            <w:pPr>
              <w:rPr>
                <w:rFonts w:ascii="仿宋" w:hAnsi="仿宋" w:eastAsia="仿宋" w:cs="楷体"/>
                <w:sz w:val="24"/>
                <w:szCs w:val="24"/>
                <w:lang w:val="en-US"/>
              </w:rPr>
            </w:pPr>
            <w:r>
              <w:rPr>
                <w:rFonts w:hint="eastAsia" w:ascii="仿宋" w:hAnsi="仿宋" w:eastAsia="仿宋" w:cs="楷体"/>
                <w:sz w:val="24"/>
                <w:szCs w:val="24"/>
              </w:rPr>
              <mc:AlternateContent>
                <mc:Choice Requires="wpg">
                  <w:drawing>
                    <wp:inline xmlns:wp="http://schemas.openxmlformats.org/drawingml/2006/wordprocessingDrawing" distT="0" distB="0" distL="0" distR="0">
                      <wp:extent cx="953135" cy="1238250"/>
                      <wp:effectExtent l="0" t="0" r="18415" b="0"/>
                      <wp:docPr id="6" name="图片 8" descr="18c513f6c63436f6c5940239e68e2a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18c513f6c63436f6c5940239e68e2a8"/>
                              <pic:cNvPicPr>
                                <a:picLocks noChangeAspect="1"/>
                              </pic:cNvPicPr>
                              <pic:nvPr/>
                            </pic:nvPicPr>
                            <pic:blipFill>
                              <a:blip r:embed="rId17"/>
                              <a:stretch/>
                            </pic:blipFill>
                            <pic:spPr bwMode="auto">
                              <a:xfrm>
                                <a:off x="0" y="0"/>
                                <a:ext cx="953135" cy="12382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5.0pt;height:97.5pt;mso-wrap-distance-left:0.0pt;mso-wrap-distance-top:0.0pt;mso-wrap-distance-right:0.0pt;mso-wrap-distance-bottom:0.0pt;" stroked="false">
                      <v:path textboxrect="0,0,0,0"/>
                      <v:imagedata r:id="rId17" o:title=""/>
                    </v:shape>
                  </w:pict>
                </mc:Fallback>
              </mc:AlternateContent>
            </w:r>
            <w:r>
              <w:rPr>
                <w:rFonts w:hint="eastAsia" w:ascii="仿宋" w:hAnsi="仿宋" w:eastAsia="仿宋" w:cs="楷体"/>
                <w:sz w:val="24"/>
                <w:szCs w:val="24"/>
                <w:lang w:val="en-US"/>
              </w:rPr>
              <w:t xml:space="preserve">    </w:t>
            </w:r>
            <w:r>
              <w:rPr>
                <w:rFonts w:hint="eastAsia" w:ascii="仿宋" w:hAnsi="仿宋" w:eastAsia="仿宋" w:cs="楷体"/>
                <w:sz w:val="24"/>
                <w:szCs w:val="24"/>
                <w:lang w:val="en-US"/>
              </w:rPr>
              <mc:AlternateContent>
                <mc:Choice Requires="wpg">
                  <w:drawing>
                    <wp:inline xmlns:wp="http://schemas.openxmlformats.org/drawingml/2006/wordprocessingDrawing" distT="0" distB="0" distL="0" distR="0">
                      <wp:extent cx="870585" cy="1256030"/>
                      <wp:effectExtent l="0" t="0" r="5715" b="1270"/>
                      <wp:docPr id="7" name="图片 1" descr="f37b755810078a663d4f777b23e3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f37b755810078a663d4f777b23e3226"/>
                              <pic:cNvPicPr>
                                <a:picLocks noChangeAspect="1"/>
                              </pic:cNvPicPr>
                              <pic:nvPr/>
                            </pic:nvPicPr>
                            <pic:blipFill>
                              <a:blip r:embed="rId18"/>
                              <a:stretch/>
                            </pic:blipFill>
                            <pic:spPr bwMode="auto">
                              <a:xfrm>
                                <a:off x="0" y="0"/>
                                <a:ext cx="870585" cy="12560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8.5pt;height:98.9pt;mso-wrap-distance-left:0.0pt;mso-wrap-distance-top:0.0pt;mso-wrap-distance-right:0.0pt;mso-wrap-distance-bottom:0.0pt;" stroked="false">
                      <v:path textboxrect="0,0,0,0"/>
                      <v:imagedata r:id="rId18" o:title=""/>
                    </v:shape>
                  </w:pict>
                </mc:Fallback>
              </mc:AlternateContent>
            </w:r>
            <w:r>
              <w:rPr>
                <w:rFonts w:hint="eastAsia" w:ascii="仿宋" w:hAnsi="仿宋" w:eastAsia="仿宋" w:cs="楷体"/>
                <w:sz w:val="24"/>
                <w:szCs w:val="24"/>
                <w:lang w:val="en-US"/>
              </w:rPr>
              <w:t xml:space="preserve">        </w:t>
            </w:r>
            <w:r>
              <w:rPr>
                <w:rFonts w:hint="eastAsia" w:ascii="仿宋" w:hAnsi="仿宋" w:eastAsia="仿宋" w:cs="楷体"/>
                <w:sz w:val="24"/>
                <w:szCs w:val="24"/>
                <w:lang w:val="en-US"/>
              </w:rPr>
              <mc:AlternateContent>
                <mc:Choice Requires="wpg">
                  <w:drawing>
                    <wp:inline xmlns:wp="http://schemas.openxmlformats.org/drawingml/2006/wordprocessingDrawing" distT="0" distB="0" distL="0" distR="0">
                      <wp:extent cx="892175" cy="1221740"/>
                      <wp:effectExtent l="0" t="0" r="3175" b="16510"/>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3" name="图片 1"/>
                              <pic:cNvPicPr>
                                <a:picLocks noChangeAspect="1"/>
                              </pic:cNvPicPr>
                              <pic:nvPr/>
                            </pic:nvPicPr>
                            <pic:blipFill>
                              <a:blip r:embed="rId19"/>
                              <a:stretch/>
                            </pic:blipFill>
                            <pic:spPr bwMode="auto">
                              <a:xfrm>
                                <a:off x="0" y="0"/>
                                <a:ext cx="892175" cy="122174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70.2pt;height:96.2pt;mso-wrap-distance-left:0.0pt;mso-wrap-distance-top:0.0pt;mso-wrap-distance-right:0.0pt;mso-wrap-distance-bottom:0.0pt;" stroked="f" strokeweight="0.75pt">
                      <v:path textboxrect="0,0,0,0"/>
                      <v:imagedata r:id="rId19" o:title=""/>
                    </v:shape>
                  </w:pict>
                </mc:Fallback>
              </mc:AlternateContent>
            </w:r>
            <w:r/>
          </w:p>
          <w:p>
            <w:pPr>
              <w:rPr>
                <w:rFonts w:ascii="仿宋" w:hAnsi="仿宋" w:eastAsia="仿宋" w:cs="楷体"/>
                <w:sz w:val="24"/>
                <w:szCs w:val="24"/>
                <w:lang w:val="en-US"/>
              </w:rPr>
            </w:pPr>
            <w:r>
              <w:rPr>
                <w:rFonts w:hint="eastAsia" w:ascii="仿宋" w:hAnsi="仿宋" w:eastAsia="仿宋" w:cs="楷体"/>
                <w:sz w:val="24"/>
                <w:szCs w:val="24"/>
                <w:lang w:val="en-US"/>
              </w:rPr>
              <w:t xml:space="preserve">（立柱示意图）   （升降管示意图）        （地脚管示意图）</w:t>
            </w:r>
            <w:r/>
          </w:p>
          <w:p>
            <w:pPr>
              <w:rPr>
                <w:rFonts w:ascii="仿宋" w:hAnsi="仿宋" w:eastAsia="仿宋" w:cs="楷体"/>
                <w:sz w:val="24"/>
                <w:szCs w:val="24"/>
              </w:rPr>
            </w:pPr>
            <w:r>
              <w:rPr>
                <w:rFonts w:hint="eastAsia" w:ascii="仿宋" w:hAnsi="仿宋" w:eastAsia="仿宋" w:cs="楷体"/>
                <w:sz w:val="24"/>
                <w:szCs w:val="24"/>
              </w:rPr>
              <w:t xml:space="preserve">4.</w:t>
            </w:r>
            <w:r>
              <w:rPr>
                <w:rFonts w:hint="eastAsia" w:ascii="仿宋" w:hAnsi="仿宋" w:eastAsia="仿宋" w:cs="楷体"/>
                <w:sz w:val="24"/>
                <w:szCs w:val="24"/>
                <w:lang w:val="en-US"/>
              </w:rPr>
              <w:t xml:space="preserve">书包挂钩：上升降管外侧设有一个椭圆形书包挂钩，采用卡扣式连接在上升降管上，材质采用PP塑料</w:t>
            </w:r>
            <w:r>
              <w:rPr>
                <w:rFonts w:hint="eastAsia" w:ascii="仿宋" w:hAnsi="仿宋" w:eastAsia="仿宋" w:cs="楷体"/>
                <w:sz w:val="24"/>
                <w:szCs w:val="24"/>
              </w:rPr>
              <w:t xml:space="preserve">一次</w:t>
            </w:r>
            <w:r>
              <w:rPr>
                <w:rFonts w:hint="eastAsia" w:ascii="仿宋" w:hAnsi="仿宋" w:eastAsia="仿宋" w:cs="楷体"/>
                <w:sz w:val="24"/>
                <w:szCs w:val="24"/>
                <w:lang w:val="en-US"/>
              </w:rPr>
              <w:t xml:space="preserve">性</w:t>
            </w:r>
            <w:r>
              <w:rPr>
                <w:rFonts w:hint="eastAsia" w:ascii="仿宋" w:hAnsi="仿宋" w:eastAsia="仿宋" w:cs="楷体"/>
                <w:sz w:val="24"/>
                <w:szCs w:val="24"/>
              </w:rPr>
              <w:t xml:space="preserve">注塑</w:t>
            </w:r>
            <w:r>
              <w:rPr>
                <w:rFonts w:hint="eastAsia" w:ascii="仿宋" w:hAnsi="仿宋" w:eastAsia="仿宋" w:cs="楷体"/>
                <w:sz w:val="24"/>
                <w:szCs w:val="24"/>
                <w:lang w:val="en-US"/>
              </w:rPr>
              <w:t xml:space="preserve">成型，整体规格为长50mm</w:t>
            </w:r>
            <w:r>
              <w:rPr>
                <w:rFonts w:hint="eastAsia" w:ascii="仿宋" w:hAnsi="仿宋" w:eastAsia="仿宋" w:cs="楷体"/>
                <w:sz w:val="24"/>
                <w:szCs w:val="24"/>
              </w:rPr>
              <w:t xml:space="preserve">±2mm</w:t>
            </w:r>
            <w:r>
              <w:rPr>
                <w:rFonts w:hint="eastAsia" w:ascii="仿宋" w:hAnsi="仿宋" w:eastAsia="仿宋" w:cs="楷体"/>
                <w:sz w:val="24"/>
                <w:szCs w:val="24"/>
                <w:lang w:val="en-US"/>
              </w:rPr>
              <w:t xml:space="preserve">*宽35mm</w:t>
            </w:r>
            <w:r>
              <w:rPr>
                <w:rFonts w:hint="eastAsia" w:ascii="仿宋" w:hAnsi="仿宋" w:eastAsia="仿宋" w:cs="楷体"/>
                <w:sz w:val="24"/>
                <w:szCs w:val="24"/>
              </w:rPr>
              <w:t xml:space="preserve">±2mm</w:t>
            </w:r>
            <w:r>
              <w:rPr>
                <w:rFonts w:hint="eastAsia" w:ascii="仿宋" w:hAnsi="仿宋" w:eastAsia="仿宋" w:cs="楷体"/>
                <w:sz w:val="24"/>
                <w:szCs w:val="24"/>
                <w:lang w:val="en-US"/>
              </w:rPr>
              <w:t xml:space="preserve">*深18mm</w:t>
            </w:r>
            <w:r>
              <w:rPr>
                <w:rFonts w:hint="eastAsia" w:ascii="仿宋" w:hAnsi="仿宋" w:eastAsia="仿宋" w:cs="楷体"/>
                <w:sz w:val="24"/>
                <w:szCs w:val="24"/>
              </w:rPr>
              <w:t xml:space="preserve">±2mm</w:t>
            </w:r>
            <w:r>
              <w:rPr>
                <w:rFonts w:hint="eastAsia" w:ascii="仿宋" w:hAnsi="仿宋" w:eastAsia="仿宋" w:cs="楷体"/>
                <w:sz w:val="24"/>
                <w:szCs w:val="24"/>
                <w:lang w:val="en-US"/>
              </w:rPr>
              <w:t xml:space="preserve">，其中外露挂书包部分深12mm</w:t>
            </w:r>
            <w:r>
              <w:rPr>
                <w:rFonts w:hint="eastAsia" w:ascii="仿宋" w:hAnsi="仿宋" w:eastAsia="仿宋" w:cs="楷体"/>
                <w:sz w:val="24"/>
                <w:szCs w:val="24"/>
              </w:rPr>
              <w:t xml:space="preserve">±2mm。</w:t>
            </w:r>
            <w:r/>
          </w:p>
          <w:p>
            <w:pPr>
              <w:rPr>
                <w:rFonts w:ascii="仿宋" w:hAnsi="仿宋" w:eastAsia="仿宋" w:cs="楷体"/>
                <w:sz w:val="24"/>
                <w:szCs w:val="24"/>
                <w:lang w:val="en-US"/>
              </w:rPr>
            </w:pPr>
            <w:r>
              <w:rPr>
                <w:rFonts w:hint="eastAsia" w:ascii="仿宋" w:hAnsi="仿宋" w:eastAsia="仿宋" w:cs="楷体"/>
                <w:sz w:val="24"/>
                <w:szCs w:val="24"/>
                <w:lang w:val="en-US"/>
              </w:rPr>
              <mc:AlternateContent>
                <mc:Choice Requires="wpg">
                  <w:drawing>
                    <wp:inline xmlns:wp="http://schemas.openxmlformats.org/drawingml/2006/wordprocessingDrawing" distT="0" distB="0" distL="0" distR="0">
                      <wp:extent cx="1233805" cy="958850"/>
                      <wp:effectExtent l="0" t="0" r="4445" b="12700"/>
                      <wp:docPr id="9" name="图片 7" descr="b41a26ccece6831b963c22967f33a2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b41a26ccece6831b963c22967f33a2a"/>
                              <pic:cNvPicPr>
                                <a:picLocks noChangeAspect="1"/>
                              </pic:cNvPicPr>
                              <pic:nvPr/>
                            </pic:nvPicPr>
                            <pic:blipFill>
                              <a:blip r:embed="rId20"/>
                              <a:stretch/>
                            </pic:blipFill>
                            <pic:spPr bwMode="auto">
                              <a:xfrm>
                                <a:off x="0" y="0"/>
                                <a:ext cx="1233805" cy="9588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97.1pt;height:75.5pt;mso-wrap-distance-left:0.0pt;mso-wrap-distance-top:0.0pt;mso-wrap-distance-right:0.0pt;mso-wrap-distance-bottom:0.0pt;" stroked="false">
                      <v:path textboxrect="0,0,0,0"/>
                      <v:imagedata r:id="rId20" o:title=""/>
                    </v:shape>
                  </w:pict>
                </mc:Fallback>
              </mc:AlternateContent>
            </w:r>
            <w:r/>
          </w:p>
          <w:p>
            <w:pPr>
              <w:rPr>
                <w:rFonts w:ascii="仿宋" w:hAnsi="仿宋" w:eastAsia="仿宋" w:cs="楷体"/>
                <w:sz w:val="24"/>
                <w:szCs w:val="24"/>
                <w:lang w:val="en-US"/>
              </w:rPr>
            </w:pPr>
            <w:r>
              <w:rPr>
                <w:rFonts w:hint="eastAsia" w:ascii="仿宋" w:hAnsi="仿宋" w:eastAsia="仿宋" w:cs="楷体"/>
                <w:sz w:val="24"/>
                <w:szCs w:val="24"/>
                <w:lang w:val="en-US"/>
              </w:rPr>
              <w:t xml:space="preserve">（书包挂钩示意图）</w:t>
            </w:r>
            <w:r/>
          </w:p>
          <w:p>
            <w:pPr>
              <w:rPr>
                <w:rFonts w:hint="eastAsia" w:ascii="仿宋" w:hAnsi="仿宋" w:eastAsia="仿宋" w:cs="楷体"/>
                <w:sz w:val="24"/>
                <w:szCs w:val="24"/>
                <w:lang w:val="en-US"/>
              </w:rPr>
            </w:pPr>
            <w:r>
              <w:rPr>
                <w:rFonts w:hint="eastAsia" w:ascii="仿宋" w:hAnsi="仿宋" w:eastAsia="仿宋" w:cs="楷体"/>
                <w:sz w:val="24"/>
                <w:szCs w:val="24"/>
              </w:rPr>
              <w:t xml:space="preserve">▲</w:t>
            </w:r>
            <w:r>
              <w:rPr>
                <w:rFonts w:hint="eastAsia" w:ascii="仿宋" w:hAnsi="仿宋" w:eastAsia="仿宋" w:cs="楷体"/>
                <w:sz w:val="24"/>
                <w:szCs w:val="24"/>
                <w:lang w:val="en-US"/>
              </w:rPr>
              <w:t xml:space="preserve">5.桌面桌斗翻转结构</w:t>
            </w:r>
            <w:r>
              <w:rPr>
                <w:rFonts w:hint="eastAsia" w:ascii="仿宋" w:hAnsi="仿宋" w:eastAsia="仿宋" w:cs="楷体"/>
                <w:sz w:val="24"/>
                <w:szCs w:val="24"/>
              </w:rPr>
              <w:t xml:space="preserve">：</w:t>
            </w:r>
            <w:r>
              <w:rPr>
                <w:rFonts w:hint="eastAsia" w:ascii="仿宋" w:hAnsi="仿宋" w:eastAsia="仿宋" w:cs="楷体"/>
                <w:sz w:val="24"/>
                <w:szCs w:val="24"/>
                <w:lang w:val="en-US"/>
              </w:rPr>
              <w:t xml:space="preserve">翻转结构位于桌斗两侧，整体分为上方支撑架、中间塑料扳手和下方底座三个部分组成，底座扣在支撑架内，将调节塑料扳手隐藏在中间，通过不锈钢卡梢连接；支撑架</w:t>
            </w:r>
            <w:r>
              <w:rPr>
                <w:rFonts w:hint="eastAsia" w:ascii="仿宋" w:hAnsi="仿宋" w:eastAsia="仿宋" w:cs="楷体"/>
                <w:sz w:val="24"/>
                <w:szCs w:val="24"/>
              </w:rPr>
              <w:t xml:space="preserve">采用1.5m</w:t>
            </w:r>
            <w:r>
              <w:rPr>
                <w:rFonts w:hint="eastAsia" w:ascii="仿宋" w:hAnsi="仿宋" w:eastAsia="仿宋" w:cs="楷体"/>
                <w:sz w:val="24"/>
                <w:szCs w:val="24"/>
                <w:lang w:val="en-US"/>
              </w:rPr>
              <w:t xml:space="preserve">m厚</w:t>
            </w:r>
            <w:r>
              <w:rPr>
                <w:rFonts w:hint="eastAsia" w:ascii="仿宋" w:hAnsi="仿宋" w:eastAsia="仿宋" w:cs="楷体"/>
                <w:sz w:val="24"/>
                <w:szCs w:val="24"/>
              </w:rPr>
              <w:t xml:space="preserve">冷轧钢板一次冲压成型，</w:t>
            </w:r>
            <w:r>
              <w:rPr>
                <w:rFonts w:hint="eastAsia" w:ascii="仿宋" w:hAnsi="仿宋" w:eastAsia="仿宋" w:cs="楷体"/>
                <w:sz w:val="24"/>
                <w:szCs w:val="24"/>
                <w:lang w:val="en-US"/>
              </w:rPr>
              <w:t xml:space="preserve">规格：长310mm</w:t>
            </w:r>
            <w:r>
              <w:rPr>
                <w:rFonts w:hint="eastAsia" w:ascii="仿宋" w:hAnsi="仿宋" w:eastAsia="仿宋" w:cs="楷体"/>
                <w:sz w:val="24"/>
                <w:szCs w:val="24"/>
              </w:rPr>
              <w:t xml:space="preserve">±2mm</w:t>
            </w:r>
            <w:r>
              <w:rPr>
                <w:rFonts w:hint="eastAsia" w:ascii="仿宋" w:hAnsi="仿宋" w:eastAsia="仿宋" w:cs="楷体"/>
                <w:sz w:val="24"/>
                <w:szCs w:val="24"/>
                <w:lang w:val="en-US"/>
              </w:rPr>
              <w:t xml:space="preserve"> *宽37mm</w:t>
            </w:r>
            <w:r>
              <w:rPr>
                <w:rFonts w:hint="eastAsia" w:ascii="仿宋" w:hAnsi="仿宋" w:eastAsia="仿宋" w:cs="楷体"/>
                <w:sz w:val="24"/>
                <w:szCs w:val="24"/>
              </w:rPr>
              <w:t xml:space="preserve">±2mm</w:t>
            </w:r>
            <w:r>
              <w:rPr>
                <w:rFonts w:hint="eastAsia" w:ascii="仿宋" w:hAnsi="仿宋" w:eastAsia="仿宋" w:cs="楷体"/>
                <w:sz w:val="24"/>
                <w:szCs w:val="24"/>
                <w:lang w:val="en-US"/>
              </w:rPr>
              <w:t xml:space="preserve"> *高53mm</w:t>
            </w:r>
            <w:r>
              <w:rPr>
                <w:rFonts w:hint="eastAsia" w:ascii="仿宋" w:hAnsi="仿宋" w:eastAsia="仿宋" w:cs="楷体"/>
                <w:sz w:val="24"/>
                <w:szCs w:val="24"/>
              </w:rPr>
              <w:t xml:space="preserve">±2mm</w:t>
            </w:r>
            <w:r>
              <w:rPr>
                <w:rFonts w:hint="eastAsia" w:ascii="仿宋" w:hAnsi="仿宋" w:eastAsia="仿宋" w:cs="楷体"/>
                <w:sz w:val="24"/>
                <w:szCs w:val="24"/>
                <w:lang w:val="en-US"/>
              </w:rPr>
              <w:t xml:space="preserve">，支撑架位于桌面下方，可同时起到支撑桌面的作用</w:t>
            </w:r>
            <w:r>
              <w:rPr>
                <w:rFonts w:hint="eastAsia" w:ascii="仿宋" w:hAnsi="仿宋" w:eastAsia="仿宋" w:cs="楷体"/>
                <w:sz w:val="24"/>
                <w:szCs w:val="24"/>
              </w:rPr>
              <w:t xml:space="preserve">；</w:t>
            </w:r>
            <w:r>
              <w:rPr>
                <w:rFonts w:hint="eastAsia" w:ascii="仿宋" w:hAnsi="仿宋" w:eastAsia="仿宋" w:cs="楷体"/>
                <w:sz w:val="24"/>
                <w:szCs w:val="24"/>
                <w:lang w:val="en-US"/>
              </w:rPr>
              <w:t xml:space="preserve">底座采用1.8mm厚</w:t>
            </w:r>
            <w:r>
              <w:rPr>
                <w:rFonts w:hint="eastAsia" w:ascii="仿宋" w:hAnsi="仿宋" w:eastAsia="仿宋" w:cs="楷体"/>
                <w:sz w:val="24"/>
                <w:szCs w:val="24"/>
              </w:rPr>
              <w:t xml:space="preserve">冷轧钢板一次冲压成型，</w:t>
            </w:r>
            <w:r>
              <w:rPr>
                <w:rFonts w:hint="eastAsia" w:ascii="仿宋" w:hAnsi="仿宋" w:eastAsia="仿宋" w:cs="楷体"/>
                <w:sz w:val="24"/>
                <w:szCs w:val="24"/>
                <w:lang w:val="en-US"/>
              </w:rPr>
              <w:t xml:space="preserve">规格：长83mm</w:t>
            </w:r>
            <w:r>
              <w:rPr>
                <w:rFonts w:hint="eastAsia" w:ascii="仿宋" w:hAnsi="仿宋" w:eastAsia="仿宋" w:cs="楷体"/>
                <w:sz w:val="24"/>
                <w:szCs w:val="24"/>
              </w:rPr>
              <w:t xml:space="preserve">±2mm</w:t>
            </w:r>
            <w:r>
              <w:rPr>
                <w:rFonts w:hint="eastAsia" w:ascii="仿宋" w:hAnsi="仿宋" w:eastAsia="仿宋" w:cs="楷体"/>
                <w:sz w:val="24"/>
                <w:szCs w:val="24"/>
                <w:lang w:val="en-US"/>
              </w:rPr>
              <w:t xml:space="preserve"> *宽33mm</w:t>
            </w:r>
            <w:r>
              <w:rPr>
                <w:rFonts w:hint="eastAsia" w:ascii="仿宋" w:hAnsi="仿宋" w:eastAsia="仿宋" w:cs="楷体"/>
                <w:sz w:val="24"/>
                <w:szCs w:val="24"/>
              </w:rPr>
              <w:t xml:space="preserve">±2mm</w:t>
            </w:r>
            <w:r>
              <w:rPr>
                <w:rFonts w:hint="eastAsia" w:ascii="仿宋" w:hAnsi="仿宋" w:eastAsia="仿宋" w:cs="楷体"/>
                <w:sz w:val="24"/>
                <w:szCs w:val="24"/>
                <w:lang w:val="en-US"/>
              </w:rPr>
              <w:t xml:space="preserve"> *高44mm</w:t>
            </w:r>
            <w:r>
              <w:rPr>
                <w:rFonts w:hint="eastAsia" w:ascii="仿宋" w:hAnsi="仿宋" w:eastAsia="仿宋" w:cs="楷体"/>
                <w:sz w:val="24"/>
                <w:szCs w:val="24"/>
              </w:rPr>
              <w:t xml:space="preserve">±2mm</w:t>
            </w:r>
            <w:r>
              <w:rPr>
                <w:rFonts w:hint="eastAsia" w:ascii="仿宋" w:hAnsi="仿宋" w:eastAsia="仿宋" w:cs="楷体"/>
                <w:sz w:val="24"/>
                <w:szCs w:val="24"/>
                <w:lang w:val="en-US"/>
              </w:rPr>
              <w:t xml:space="preserve">，底座与桌架升降管焊接在一起，使得翻转结构整体稳固耐用；</w:t>
            </w:r>
            <w:r>
              <w:rPr>
                <w:rFonts w:hint="eastAsia" w:ascii="仿宋" w:hAnsi="仿宋" w:eastAsia="仿宋" w:cs="楷体"/>
                <w:sz w:val="24"/>
                <w:szCs w:val="24"/>
              </w:rPr>
              <w:t xml:space="preserve">通过轻按</w:t>
            </w:r>
            <w:r>
              <w:rPr>
                <w:rFonts w:hint="eastAsia" w:ascii="仿宋" w:hAnsi="仿宋" w:eastAsia="仿宋" w:cs="楷体"/>
                <w:sz w:val="24"/>
                <w:szCs w:val="24"/>
                <w:lang w:val="en-US"/>
              </w:rPr>
              <w:t xml:space="preserve">调节塑料扳手</w:t>
            </w:r>
            <w:r>
              <w:rPr>
                <w:rFonts w:hint="eastAsia" w:ascii="仿宋" w:hAnsi="仿宋" w:eastAsia="仿宋" w:cs="楷体"/>
                <w:sz w:val="24"/>
                <w:szCs w:val="24"/>
              </w:rPr>
              <w:t xml:space="preserve">的方式</w:t>
            </w:r>
            <w:r>
              <w:rPr>
                <w:rFonts w:hint="eastAsia" w:ascii="仿宋" w:hAnsi="仿宋" w:eastAsia="仿宋" w:cs="楷体"/>
                <w:sz w:val="24"/>
                <w:szCs w:val="24"/>
                <w:lang w:val="en-US"/>
              </w:rPr>
              <w:t xml:space="preserve">使</w:t>
            </w:r>
            <w:r>
              <w:rPr>
                <w:rFonts w:hint="eastAsia" w:ascii="仿宋" w:hAnsi="仿宋" w:eastAsia="仿宋" w:cs="楷体"/>
                <w:sz w:val="24"/>
                <w:szCs w:val="24"/>
              </w:rPr>
              <w:t xml:space="preserve">桌面</w:t>
            </w:r>
            <w:r>
              <w:rPr>
                <w:rFonts w:hint="eastAsia" w:ascii="仿宋" w:hAnsi="仿宋" w:eastAsia="仿宋" w:cs="楷体"/>
                <w:sz w:val="24"/>
                <w:szCs w:val="24"/>
                <w:lang w:val="en-US"/>
              </w:rPr>
              <w:t xml:space="preserve">与桌斗</w:t>
            </w:r>
            <w:r>
              <w:rPr>
                <w:rFonts w:hint="eastAsia" w:ascii="仿宋" w:hAnsi="仿宋" w:eastAsia="仿宋" w:cs="楷体"/>
                <w:sz w:val="24"/>
                <w:szCs w:val="24"/>
              </w:rPr>
              <w:t xml:space="preserve">可整体</w:t>
            </w:r>
            <w:r>
              <w:rPr>
                <w:rFonts w:hint="eastAsia" w:ascii="仿宋" w:hAnsi="仿宋" w:eastAsia="仿宋" w:cs="楷体"/>
                <w:sz w:val="24"/>
                <w:szCs w:val="24"/>
                <w:lang w:val="en-US"/>
              </w:rPr>
              <w:t xml:space="preserve">向上</w:t>
            </w:r>
            <w:r>
              <w:rPr>
                <w:rFonts w:hint="eastAsia" w:ascii="仿宋" w:hAnsi="仿宋" w:eastAsia="仿宋" w:cs="楷体"/>
                <w:sz w:val="24"/>
                <w:szCs w:val="24"/>
              </w:rPr>
              <w:t xml:space="preserve">翻转呈39°±2°倾斜</w:t>
            </w:r>
            <w:r>
              <w:rPr>
                <w:rFonts w:hint="eastAsia" w:ascii="仿宋" w:hAnsi="仿宋" w:eastAsia="仿宋" w:cs="楷体"/>
                <w:color w:val="auto"/>
                <w:sz w:val="24"/>
                <w:szCs w:val="24"/>
              </w:rPr>
              <w:t xml:space="preserve">，便于前排学生躺</w:t>
            </w:r>
            <w:r>
              <w:rPr>
                <w:rFonts w:hint="eastAsia" w:ascii="仿宋" w:hAnsi="仿宋" w:eastAsia="仿宋" w:cs="楷体"/>
                <w:color w:val="auto"/>
                <w:sz w:val="24"/>
                <w:szCs w:val="24"/>
                <w:lang w:val="en-US"/>
              </w:rPr>
              <w:t xml:space="preserve">下时不用移动</w:t>
            </w:r>
            <w:r>
              <w:rPr>
                <w:rFonts w:hint="eastAsia" w:ascii="仿宋" w:hAnsi="仿宋" w:eastAsia="仿宋" w:cs="楷体"/>
                <w:color w:val="auto"/>
                <w:sz w:val="24"/>
                <w:szCs w:val="24"/>
              </w:rPr>
              <w:t xml:space="preserve">课桌，</w:t>
            </w:r>
            <w:r>
              <w:rPr>
                <w:rFonts w:hint="eastAsia" w:ascii="仿宋" w:hAnsi="仿宋" w:eastAsia="仿宋" w:cs="楷体"/>
                <w:color w:val="auto"/>
                <w:sz w:val="24"/>
                <w:szCs w:val="24"/>
                <w:lang w:val="en-US"/>
              </w:rPr>
              <w:t xml:space="preserve">最大化地利用教室的空间</w:t>
            </w:r>
            <w:r>
              <w:rPr>
                <w:rFonts w:hint="eastAsia" w:ascii="仿宋" w:hAnsi="仿宋" w:eastAsia="仿宋" w:cs="楷体"/>
                <w:color w:val="auto"/>
                <w:sz w:val="24"/>
                <w:szCs w:val="24"/>
              </w:rPr>
              <w:t xml:space="preserve">。</w:t>
            </w:r>
            <w:r>
              <w:rPr>
                <w:rFonts w:hint="eastAsia" w:ascii="仿宋" w:hAnsi="仿宋" w:eastAsia="仿宋" w:cs="楷体"/>
                <w:b/>
                <w:bCs/>
                <w:color w:val="auto"/>
                <w:sz w:val="24"/>
                <w:szCs w:val="24"/>
              </w:rPr>
              <w:t xml:space="preserve">（</w:t>
            </w:r>
            <w:r>
              <w:rPr>
                <w:rFonts w:hint="eastAsia" w:ascii="仿宋" w:hAnsi="仿宋" w:eastAsia="仿宋" w:cs="楷体"/>
                <w:b/>
                <w:bCs/>
                <w:color w:val="auto"/>
                <w:sz w:val="24"/>
                <w:szCs w:val="24"/>
                <w:lang w:val="en-US"/>
              </w:rPr>
              <w:t xml:space="preserve">投标人或所投产品的制造商</w:t>
            </w:r>
            <w:r>
              <w:rPr>
                <w:rFonts w:hint="eastAsia" w:ascii="仿宋" w:hAnsi="仿宋" w:eastAsia="仿宋" w:cs="楷体"/>
                <w:b/>
                <w:bCs/>
                <w:color w:val="auto"/>
                <w:sz w:val="24"/>
                <w:szCs w:val="24"/>
              </w:rPr>
              <w:t xml:space="preserve">提供实际样品测量尺寸的照片，照片须能清晰体现相关尺寸和功能描述;或其他能够证明相关尺寸和功能描述的证明材料。）</w:t>
            </w:r>
            <w:r>
              <w:rPr>
                <w:rFonts w:hint="eastAsia" w:ascii="仿宋" w:hAnsi="仿宋" w:eastAsia="仿宋" w:cs="楷体"/>
                <w:sz w:val="24"/>
                <w:szCs w:val="24"/>
                <w:lang w:val="en-US"/>
              </w:rPr>
              <w:t xml:space="preserve">       </w:t>
            </w:r>
            <w:r/>
          </w:p>
          <w:p>
            <w:pPr>
              <w:rPr>
                <w:rFonts w:ascii="仿宋" w:hAnsi="仿宋" w:eastAsia="仿宋" w:cs="楷体"/>
                <w:sz w:val="24"/>
                <w:szCs w:val="24"/>
                <w:lang w:val="en-US"/>
              </w:rPr>
            </w:pPr>
            <w:r>
              <w:rPr>
                <w:rFonts w:hint="eastAsia" w:ascii="仿宋" w:hAnsi="仿宋" w:eastAsia="仿宋" w:cs="楷体"/>
                <w:sz w:val="24"/>
                <w:szCs w:val="24"/>
                <w:lang w:val="en-US"/>
              </w:rPr>
              <w:t xml:space="preserve">   </w:t>
            </w:r>
            <w:r>
              <w:rPr>
                <w:rFonts w:hint="eastAsia" w:ascii="仿宋" w:hAnsi="仿宋" w:eastAsia="仿宋" w:cs="楷体"/>
                <w:sz w:val="24"/>
                <w:szCs w:val="24"/>
                <w:lang w:val="en-US"/>
              </w:rPr>
              <mc:AlternateContent>
                <mc:Choice Requires="wpg">
                  <w:drawing>
                    <wp:inline xmlns:wp="http://schemas.openxmlformats.org/drawingml/2006/wordprocessingDrawing" distT="0" distB="0" distL="0" distR="0">
                      <wp:extent cx="1734820" cy="1143635"/>
                      <wp:effectExtent l="0" t="0" r="17780" b="18415"/>
                      <wp:docPr id="10" name="图片 5" descr="3854d07d76428584e52a1735a133fc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3854d07d76428584e52a1735a133fc8"/>
                              <pic:cNvPicPr>
                                <a:picLocks noChangeAspect="1"/>
                              </pic:cNvPicPr>
                              <pic:nvPr/>
                            </pic:nvPicPr>
                            <pic:blipFill>
                              <a:blip r:embed="rId21"/>
                              <a:stretch/>
                            </pic:blipFill>
                            <pic:spPr bwMode="auto">
                              <a:xfrm>
                                <a:off x="0" y="0"/>
                                <a:ext cx="1734820" cy="11436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36.6pt;height:90.0pt;mso-wrap-distance-left:0.0pt;mso-wrap-distance-top:0.0pt;mso-wrap-distance-right:0.0pt;mso-wrap-distance-bottom:0.0pt;" stroked="false">
                      <v:path textboxrect="0,0,0,0"/>
                      <v:imagedata r:id="rId21" o:title=""/>
                    </v:shape>
                  </w:pict>
                </mc:Fallback>
              </mc:AlternateContent>
            </w:r>
            <w:r>
              <w:rPr>
                <w:rFonts w:hint="eastAsia" w:ascii="仿宋" w:hAnsi="仿宋" w:eastAsia="仿宋" w:cs="楷体"/>
                <w:sz w:val="24"/>
                <w:szCs w:val="24"/>
                <w:lang w:val="en-US"/>
              </w:rPr>
              <w:t xml:space="preserve">   </w:t>
            </w:r>
            <w:r>
              <w:rPr>
                <w:rFonts w:hint="eastAsia" w:ascii="仿宋" w:hAnsi="仿宋" w:eastAsia="仿宋" w:cs="楷体"/>
                <w:sz w:val="24"/>
                <w:szCs w:val="24"/>
                <w:lang w:val="en-US"/>
              </w:rPr>
              <mc:AlternateContent>
                <mc:Choice Requires="wpg">
                  <w:drawing>
                    <wp:inline xmlns:wp="http://schemas.openxmlformats.org/drawingml/2006/wordprocessingDrawing" distT="0" distB="0" distL="0" distR="0">
                      <wp:extent cx="1670685" cy="1179830"/>
                      <wp:effectExtent l="0" t="0" r="5715" b="1270"/>
                      <wp:docPr id="11" name="图片 3" descr="5e4cfd748c29db9f6895b6329a6785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5e4cfd748c29db9f6895b6329a6785c"/>
                              <pic:cNvPicPr>
                                <a:picLocks noChangeAspect="1"/>
                              </pic:cNvPicPr>
                              <pic:nvPr/>
                            </pic:nvPicPr>
                            <pic:blipFill>
                              <a:blip r:embed="rId22"/>
                              <a:stretch/>
                            </pic:blipFill>
                            <pic:spPr bwMode="auto">
                              <a:xfrm>
                                <a:off x="0" y="0"/>
                                <a:ext cx="1670685" cy="11798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31.5pt;height:92.9pt;mso-wrap-distance-left:0.0pt;mso-wrap-distance-top:0.0pt;mso-wrap-distance-right:0.0pt;mso-wrap-distance-bottom:0.0pt;" stroked="false">
                      <v:path textboxrect="0,0,0,0"/>
                      <v:imagedata r:id="rId22" o:title=""/>
                    </v:shape>
                  </w:pict>
                </mc:Fallback>
              </mc:AlternateContent>
            </w:r>
            <w:r/>
          </w:p>
          <w:p>
            <w:pPr>
              <w:rPr>
                <w:rFonts w:ascii="仿宋" w:hAnsi="仿宋" w:eastAsia="仿宋" w:cs="楷体"/>
                <w:sz w:val="24"/>
                <w:szCs w:val="24"/>
                <w:lang w:val="en-US"/>
              </w:rPr>
            </w:pPr>
            <w:r>
              <w:rPr>
                <w:rFonts w:hint="eastAsia" w:ascii="仿宋" w:hAnsi="仿宋" w:eastAsia="仿宋" w:cs="楷体"/>
                <w:sz w:val="24"/>
                <w:szCs w:val="24"/>
                <w:lang w:val="en-US"/>
              </w:rPr>
              <w:t xml:space="preserve">（支撑架示意图）              （底座示意图）</w:t>
            </w:r>
            <w:r/>
          </w:p>
          <w:p>
            <w:pPr>
              <w:rPr>
                <w:rFonts w:ascii="仿宋" w:hAnsi="仿宋" w:eastAsia="仿宋" w:cs="楷体"/>
                <w:sz w:val="24"/>
                <w:szCs w:val="24"/>
              </w:rPr>
            </w:pPr>
            <w:r>
              <w:rPr>
                <w:rFonts w:hint="eastAsia" w:ascii="仿宋" w:hAnsi="仿宋" w:eastAsia="仿宋" w:cs="楷体"/>
                <w:sz w:val="24"/>
                <w:szCs w:val="24"/>
                <w:lang w:val="en-US"/>
              </w:rPr>
              <w:t xml:space="preserve">6</w:t>
            </w:r>
            <w:r>
              <w:rPr>
                <w:rFonts w:hint="eastAsia" w:ascii="仿宋" w:hAnsi="仿宋" w:eastAsia="仿宋" w:cs="楷体"/>
                <w:sz w:val="24"/>
                <w:szCs w:val="24"/>
              </w:rPr>
              <w:t xml:space="preserve">.</w:t>
            </w:r>
            <w:r>
              <w:rPr>
                <w:rFonts w:hint="eastAsia" w:ascii="仿宋" w:hAnsi="仿宋" w:eastAsia="仿宋" w:cs="楷体"/>
                <w:sz w:val="24"/>
                <w:szCs w:val="24"/>
                <w:lang w:val="en-US"/>
              </w:rPr>
              <w:t xml:space="preserve">桌脚套：51mm*80.5mm*77mm，</w:t>
            </w:r>
            <w:r>
              <w:rPr>
                <w:rFonts w:hint="eastAsia" w:ascii="仿宋" w:hAnsi="仿宋" w:eastAsia="仿宋" w:cs="楷体"/>
                <w:color w:val="000000"/>
                <w:sz w:val="24"/>
                <w:szCs w:val="24"/>
                <w:lang w:val="en-US" w:bidi="ar"/>
              </w:rPr>
              <w:t xml:space="preserve">采用PP塑料一体注塑成型</w:t>
            </w:r>
            <w:r>
              <w:rPr>
                <w:rFonts w:hint="eastAsia" w:ascii="仿宋" w:hAnsi="仿宋" w:eastAsia="仿宋" w:cs="楷体"/>
                <w:sz w:val="24"/>
                <w:szCs w:val="24"/>
                <w:shd w:val="clear" w:color="auto" w:fill="ffffff"/>
              </w:rPr>
              <w:t xml:space="preserve">，确保了产品具备可靠的品质与稳定的性能</w:t>
            </w:r>
            <w:r>
              <w:rPr>
                <w:rFonts w:hint="eastAsia" w:ascii="仿宋" w:hAnsi="仿宋" w:eastAsia="仿宋" w:cs="楷体"/>
                <w:sz w:val="24"/>
                <w:szCs w:val="24"/>
                <w:lang w:val="en-US"/>
              </w:rPr>
              <w:t xml:space="preserve">。</w:t>
            </w:r>
            <w:r>
              <w:rPr>
                <w:rFonts w:hint="eastAsia" w:ascii="仿宋" w:hAnsi="仿宋" w:eastAsia="仿宋" w:cs="楷体"/>
                <w:color w:val="000000"/>
                <w:sz w:val="24"/>
                <w:szCs w:val="24"/>
                <w:lang w:val="en-US" w:bidi="ar"/>
              </w:rPr>
              <w:t xml:space="preserve">（外观尺寸偏差范围允许±2mm）</w:t>
            </w:r>
            <w:r>
              <w:rPr>
                <w:rFonts w:hint="eastAsia" w:ascii="仿宋" w:hAnsi="仿宋" w:eastAsia="仿宋" w:cs="楷体"/>
                <w:sz w:val="24"/>
                <w:szCs w:val="24"/>
              </w:rPr>
              <mc:AlternateContent>
                <mc:Choice Requires="wpg">
                  <w:drawing>
                    <wp:inline xmlns:wp="http://schemas.openxmlformats.org/drawingml/2006/wordprocessingDrawing" distT="0" distB="0" distL="0" distR="0">
                      <wp:extent cx="1676400" cy="1462405"/>
                      <wp:effectExtent l="0" t="0" r="0" b="4445"/>
                      <wp:docPr id="12" name="图片 21" descr="06849da6c8e9912e7459bb0e4663e3d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06849da6c8e9912e7459bb0e4663e3d8"/>
                              <pic:cNvPicPr>
                                <a:picLocks noChangeAspect="1"/>
                              </pic:cNvPicPr>
                              <pic:nvPr/>
                            </pic:nvPicPr>
                            <pic:blipFill>
                              <a:blip r:embed="rId23"/>
                              <a:stretch/>
                            </pic:blipFill>
                            <pic:spPr bwMode="auto">
                              <a:xfrm>
                                <a:off x="0" y="0"/>
                                <a:ext cx="1676400" cy="14624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32.0pt;height:115.1pt;mso-wrap-distance-left:0.0pt;mso-wrap-distance-top:0.0pt;mso-wrap-distance-right:0.0pt;mso-wrap-distance-bottom:0.0pt;" stroked="false">
                      <v:path textboxrect="0,0,0,0"/>
                      <v:imagedata r:id="rId23" o:title=""/>
                    </v:shape>
                  </w:pict>
                </mc:Fallback>
              </mc:AlternateContent>
            </w:r>
            <w:r/>
          </w:p>
          <w:p>
            <w:pPr>
              <w:rPr>
                <w:rFonts w:ascii="仿宋" w:hAnsi="仿宋" w:eastAsia="仿宋" w:cs="楷体"/>
                <w:sz w:val="24"/>
                <w:szCs w:val="24"/>
                <w:lang w:val="en-US"/>
              </w:rPr>
            </w:pPr>
            <w:r>
              <w:rPr>
                <w:rFonts w:hint="eastAsia" w:ascii="仿宋" w:hAnsi="仿宋" w:eastAsia="仿宋" w:cs="楷体"/>
                <w:sz w:val="24"/>
                <w:szCs w:val="24"/>
                <w:lang w:val="en-US"/>
              </w:rPr>
              <w:t xml:space="preserve">（脚套示意图）</w:t>
            </w:r>
            <w:r/>
          </w:p>
          <w:p>
            <w:pPr>
              <w:rPr>
                <w:rFonts w:ascii="仿宋" w:hAnsi="仿宋" w:eastAsia="仿宋" w:cs="楷体"/>
                <w:sz w:val="24"/>
                <w:szCs w:val="24"/>
                <w:lang w:val="en-US"/>
              </w:rPr>
            </w:pPr>
            <w:r>
              <w:rPr>
                <w:rFonts w:ascii="仿宋" w:hAnsi="仿宋" w:eastAsia="仿宋" w:cs="楷体"/>
                <w:sz w:val="24"/>
                <w:szCs w:val="24"/>
                <w:lang w:val="en-US"/>
              </w:rPr>
            </w:r>
            <w:r/>
          </w:p>
          <w:p>
            <w:pPr>
              <w:rPr>
                <w:rFonts w:hint="eastAsia" w:ascii="仿宋" w:hAnsi="仿宋" w:eastAsia="仿宋" w:cs="楷体"/>
                <w:b/>
                <w:bCs/>
                <w:color w:val="auto"/>
                <w:sz w:val="24"/>
                <w:szCs w:val="24"/>
                <w:lang w:val="en-US"/>
              </w:rPr>
            </w:pPr>
            <w:r>
              <w:rPr>
                <w:rFonts w:hint="eastAsia" w:ascii="仿宋" w:hAnsi="仿宋" w:eastAsia="仿宋" w:cs="楷体"/>
                <w:sz w:val="24"/>
                <w:szCs w:val="24"/>
              </w:rPr>
              <w:t xml:space="preserve">▲</w:t>
            </w:r>
            <w:r>
              <w:rPr>
                <w:rFonts w:hint="eastAsia" w:ascii="仿宋" w:hAnsi="仿宋" w:eastAsia="仿宋" w:cs="楷体"/>
                <w:sz w:val="24"/>
                <w:szCs w:val="24"/>
                <w:lang w:val="en-US"/>
              </w:rPr>
              <w:t xml:space="preserve">7</w:t>
            </w:r>
            <w:r>
              <w:rPr>
                <w:rFonts w:hint="eastAsia" w:ascii="仿宋" w:hAnsi="仿宋" w:eastAsia="仿宋" w:cs="楷体"/>
                <w:sz w:val="24"/>
                <w:szCs w:val="24"/>
              </w:rPr>
              <w:t xml:space="preserve">.课桌升降结构：采用</w:t>
            </w:r>
            <w:r>
              <w:rPr>
                <w:rFonts w:hint="eastAsia" w:ascii="仿宋" w:hAnsi="仿宋" w:eastAsia="仿宋" w:cs="楷体"/>
                <w:sz w:val="24"/>
                <w:szCs w:val="24"/>
                <w:lang w:val="en-US"/>
              </w:rPr>
              <w:t xml:space="preserve">手摇升降结构调节高度，</w:t>
            </w:r>
            <w:r>
              <w:rPr>
                <w:rFonts w:hint="eastAsia" w:ascii="仿宋" w:hAnsi="仿宋" w:eastAsia="仿宋" w:cs="楷体"/>
                <w:sz w:val="24"/>
                <w:szCs w:val="24"/>
              </w:rPr>
              <w:t xml:space="preserve">桌面</w:t>
            </w:r>
            <w:r>
              <w:rPr>
                <w:rFonts w:hint="eastAsia" w:ascii="仿宋" w:hAnsi="仿宋" w:eastAsia="仿宋" w:cs="楷体"/>
                <w:sz w:val="24"/>
                <w:szCs w:val="24"/>
                <w:lang w:val="en-US"/>
              </w:rPr>
              <w:t xml:space="preserve">离地</w:t>
            </w:r>
            <w:r>
              <w:rPr>
                <w:rFonts w:hint="eastAsia" w:ascii="仿宋" w:hAnsi="仿宋" w:eastAsia="仿宋" w:cs="楷体"/>
                <w:sz w:val="24"/>
                <w:szCs w:val="24"/>
              </w:rPr>
              <w:t xml:space="preserve">高度</w:t>
            </w:r>
            <w:r>
              <w:rPr>
                <w:rFonts w:hint="eastAsia" w:ascii="仿宋" w:hAnsi="仿宋" w:eastAsia="仿宋" w:cs="楷体"/>
                <w:sz w:val="24"/>
                <w:szCs w:val="24"/>
                <w:lang w:val="en-US"/>
              </w:rPr>
              <w:t xml:space="preserve">调节范围：</w:t>
            </w:r>
            <w:r>
              <w:rPr>
                <w:rFonts w:hint="eastAsia" w:ascii="仿宋" w:hAnsi="仿宋" w:eastAsia="仿宋" w:cs="楷体"/>
                <w:sz w:val="24"/>
                <w:szCs w:val="24"/>
              </w:rPr>
              <w:t xml:space="preserve">6</w:t>
            </w:r>
            <w:r>
              <w:rPr>
                <w:rFonts w:hint="eastAsia" w:ascii="仿宋" w:hAnsi="仿宋" w:eastAsia="仿宋" w:cs="楷体"/>
                <w:sz w:val="24"/>
                <w:szCs w:val="24"/>
                <w:lang w:val="en-US"/>
              </w:rPr>
              <w:t xml:space="preserve">3</w:t>
            </w:r>
            <w:r>
              <w:rPr>
                <w:rFonts w:hint="eastAsia" w:ascii="仿宋" w:hAnsi="仿宋" w:eastAsia="仿宋" w:cs="楷体"/>
                <w:sz w:val="24"/>
                <w:szCs w:val="24"/>
              </w:rPr>
              <w:t xml:space="preserve">0mm±</w:t>
            </w:r>
            <w:r>
              <w:rPr>
                <w:rFonts w:hint="eastAsia" w:ascii="仿宋" w:hAnsi="仿宋" w:eastAsia="仿宋" w:cs="楷体"/>
                <w:sz w:val="24"/>
                <w:szCs w:val="24"/>
                <w:lang w:val="en-US"/>
              </w:rPr>
              <w:t xml:space="preserve">5</w:t>
            </w:r>
            <w:r>
              <w:rPr>
                <w:rFonts w:hint="eastAsia" w:ascii="仿宋" w:hAnsi="仿宋" w:eastAsia="仿宋" w:cs="楷体"/>
                <w:sz w:val="24"/>
                <w:szCs w:val="24"/>
              </w:rPr>
              <w:t xml:space="preserve">mm至7</w:t>
            </w:r>
            <w:r>
              <w:rPr>
                <w:rFonts w:hint="eastAsia" w:ascii="仿宋" w:hAnsi="仿宋" w:eastAsia="仿宋" w:cs="楷体"/>
                <w:sz w:val="24"/>
                <w:szCs w:val="24"/>
                <w:lang w:val="en-US"/>
              </w:rPr>
              <w:t xml:space="preserve">8</w:t>
            </w:r>
            <w:r>
              <w:rPr>
                <w:rFonts w:hint="eastAsia" w:ascii="仿宋" w:hAnsi="仿宋" w:eastAsia="仿宋" w:cs="楷体"/>
                <w:sz w:val="24"/>
                <w:szCs w:val="24"/>
              </w:rPr>
              <w:t xml:space="preserve">0mm±</w:t>
            </w:r>
            <w:r>
              <w:rPr>
                <w:rFonts w:hint="eastAsia" w:ascii="仿宋" w:hAnsi="仿宋" w:eastAsia="仿宋" w:cs="楷体"/>
                <w:sz w:val="24"/>
                <w:szCs w:val="24"/>
                <w:lang w:val="en-US"/>
              </w:rPr>
              <w:t xml:space="preserve">5</w:t>
            </w:r>
            <w:r>
              <w:rPr>
                <w:rFonts w:hint="eastAsia" w:ascii="仿宋" w:hAnsi="仿宋" w:eastAsia="仿宋" w:cs="楷体"/>
                <w:sz w:val="24"/>
                <w:szCs w:val="24"/>
              </w:rPr>
              <w:t xml:space="preserve">mm。</w:t>
            </w:r>
            <w:r>
              <w:rPr>
                <w:rFonts w:hint="eastAsia" w:ascii="仿宋" w:hAnsi="仿宋" w:eastAsia="仿宋" w:cs="楷体"/>
                <w:b/>
                <w:bCs/>
                <w:color w:val="auto"/>
                <w:sz w:val="24"/>
                <w:szCs w:val="24"/>
              </w:rPr>
              <w:t xml:space="preserve">（</w:t>
            </w:r>
            <w:r>
              <w:rPr>
                <w:rFonts w:hint="eastAsia" w:ascii="仿宋" w:hAnsi="仿宋" w:eastAsia="仿宋" w:cs="楷体"/>
                <w:b/>
                <w:bCs/>
                <w:color w:val="auto"/>
                <w:sz w:val="24"/>
                <w:szCs w:val="24"/>
                <w:lang w:val="en-US"/>
              </w:rPr>
              <w:t xml:space="preserve">投标人或所投产品的制造商</w:t>
            </w:r>
            <w:r>
              <w:rPr>
                <w:rFonts w:hint="eastAsia" w:ascii="仿宋" w:hAnsi="仿宋" w:eastAsia="仿宋" w:cs="楷体"/>
                <w:b/>
                <w:bCs/>
                <w:color w:val="auto"/>
                <w:sz w:val="24"/>
                <w:szCs w:val="24"/>
              </w:rPr>
              <w:t xml:space="preserve">提供实际样品测量尺寸的照片，照片须能清晰体现相关尺寸和功能描述;或其他能够证明相关尺寸和功能描述的证明材料。）</w:t>
            </w:r>
            <w:r/>
          </w:p>
          <w:p>
            <w:pPr>
              <w:rPr>
                <w:rFonts w:ascii="仿宋" w:hAnsi="仿宋" w:eastAsia="仿宋" w:cs="楷体"/>
                <w:sz w:val="24"/>
                <w:szCs w:val="24"/>
              </w:rPr>
            </w:pPr>
            <w:r>
              <w:rPr>
                <w:rFonts w:hint="eastAsia" w:ascii="仿宋" w:hAnsi="仿宋" w:eastAsia="仿宋" w:cs="楷体"/>
                <w:sz w:val="24"/>
                <w:szCs w:val="24"/>
                <w:lang w:val="en-US"/>
              </w:rPr>
              <w:t xml:space="preserve">8</w:t>
            </w:r>
            <w:r>
              <w:rPr>
                <w:rFonts w:hint="eastAsia" w:ascii="仿宋" w:hAnsi="仿宋" w:eastAsia="仿宋" w:cs="楷体"/>
                <w:sz w:val="24"/>
                <w:szCs w:val="24"/>
              </w:rPr>
              <w:t xml:space="preserve">.</w:t>
            </w:r>
            <w:r>
              <w:rPr>
                <w:rFonts w:hint="eastAsia" w:ascii="仿宋" w:hAnsi="仿宋" w:eastAsia="仿宋" w:cs="楷体"/>
                <w:sz w:val="24"/>
                <w:szCs w:val="24"/>
                <w:lang w:val="en-US"/>
              </w:rPr>
              <w:t xml:space="preserve">桌架</w:t>
            </w:r>
            <w:r>
              <w:rPr>
                <w:rFonts w:hint="eastAsia" w:ascii="仿宋" w:hAnsi="仿宋" w:eastAsia="仿宋" w:cs="楷体"/>
                <w:sz w:val="24"/>
                <w:szCs w:val="24"/>
              </w:rPr>
              <w:t xml:space="preserve">生产工艺：</w:t>
            </w:r>
            <w:r>
              <w:rPr>
                <w:rFonts w:hint="eastAsia" w:ascii="仿宋" w:hAnsi="仿宋" w:eastAsia="仿宋" w:cs="楷体"/>
                <w:sz w:val="24"/>
                <w:szCs w:val="24"/>
                <w:lang w:val="en-US"/>
              </w:rPr>
              <w:t xml:space="preserve">钢材焊接方式为二氧化碳保护焊接,焊接表面波纹均匀,焊接处无夹渣、气孔、焊瘤、焊丝头咬边飞溅，并保证无脱焊、虚焊及焊穿等现象。各钢制件经酸洗、磷化、陶化等除油除锈工序后，采用环保塑粉静电喷涂及高温固化处理，防锈，耐磨，防腐蚀。</w:t>
            </w:r>
            <w:r/>
          </w:p>
        </w:tc>
        <w:tc>
          <w:tcPr>
            <w:tcW w:w="1082" w:type="pct"/>
            <w:vAlign w:val="center"/>
            <w:textDirection w:val="lrTb"/>
            <w:noWrap w:val="false"/>
          </w:tcPr>
          <w:p>
            <w:pPr>
              <w:jc w:val="center"/>
              <w:rPr>
                <w:rFonts w:hint="eastAsia" w:ascii="楷体" w:hAnsi="楷体" w:eastAsia="楷体" w:cs="楷体"/>
                <w:sz w:val="24"/>
                <w:szCs w:val="24"/>
                <w:vertAlign w:val="baseline"/>
                <w:lang w:eastAsia="zh-CN"/>
              </w:rPr>
            </w:pPr>
            <w:r>
              <w:rPr>
                <w:rFonts w:hint="eastAsia" w:ascii="楷体" w:hAnsi="楷体" w:eastAsia="楷体" w:cs="楷体"/>
                <w:sz w:val="24"/>
                <w:szCs w:val="24"/>
                <w:vertAlign w:val="baseline"/>
                <w:lang w:eastAsia="zh-CN"/>
              </w:rPr>
            </w:r>
            <w:r/>
          </w:p>
          <w:p>
            <w:pPr>
              <w:jc w:val="center"/>
              <w:rPr>
                <w:rFonts w:hint="eastAsia" w:ascii="仿宋" w:hAnsi="仿宋" w:eastAsia="仿宋" w:cs="楷体"/>
                <w:sz w:val="24"/>
                <w:szCs w:val="24"/>
                <w:lang w:val="en-US"/>
              </w:rPr>
            </w:pPr>
            <w:r>
              <w:rPr>
                <w:rFonts w:hint="eastAsia" w:ascii="楷体" w:hAnsi="楷体" w:eastAsia="楷体" w:cs="楷体"/>
                <w:sz w:val="24"/>
                <w:szCs w:val="24"/>
                <w:vertAlign w:val="baseline"/>
                <w:lang w:eastAsia="zh-CN"/>
              </w:rPr>
              <mc:AlternateContent>
                <mc:Choice Requires="wpg">
                  <w:drawing>
                    <wp:inline xmlns:wp="http://schemas.openxmlformats.org/drawingml/2006/wordprocessingDrawing" distT="0" distB="0" distL="0" distR="0">
                      <wp:extent cx="1125855" cy="1173480"/>
                      <wp:effectExtent l="0" t="0" r="0" b="0"/>
                      <wp:docPr id="13" name="图片 18" descr="7fe16825d7d1e1dc9046b13a124f3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7fe16825d7d1e1dc9046b13a124f3741"/>
                              <pic:cNvPicPr>
                                <a:picLocks noChangeAspect="1"/>
                              </pic:cNvPicPr>
                              <pic:nvPr/>
                            </pic:nvPicPr>
                            <pic:blipFill>
                              <a:blip r:embed="rId24"/>
                              <a:srcRect l="7578" t="0" r="4605" b="0"/>
                              <a:stretch/>
                            </pic:blipFill>
                            <pic:spPr bwMode="auto">
                              <a:xfrm>
                                <a:off x="0" y="0"/>
                                <a:ext cx="1125855" cy="117348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88.6pt;height:92.4pt;mso-wrap-distance-left:0.0pt;mso-wrap-distance-top:0.0pt;mso-wrap-distance-right:0.0pt;mso-wrap-distance-bottom:0.0pt;" stroked="false">
                      <v:path textboxrect="0,0,0,0"/>
                      <v:imagedata r:id="rId24" o:title=""/>
                    </v:shape>
                  </w:pict>
                </mc:Fallback>
              </mc:AlternateContent>
            </w:r>
            <w:r/>
          </w:p>
        </w:tc>
      </w:tr>
    </w:tbl>
    <w:p>
      <w:pPr>
        <w:rPr>
          <w:rFonts w:hint="eastAsia" w:ascii="仿宋" w:hAnsi="仿宋" w:eastAsia="仿宋" w:cs="楷体"/>
          <w:b/>
          <w:bCs/>
          <w:sz w:val="24"/>
          <w:szCs w:val="24"/>
        </w:rPr>
      </w:pPr>
      <w:r/>
      <w:bookmarkStart w:id="147" w:name="_Toc28324"/>
      <w:r>
        <w:rPr>
          <w:rFonts w:hint="eastAsia" w:ascii="仿宋" w:hAnsi="仿宋" w:eastAsia="仿宋" w:cs="楷体"/>
          <w:b/>
          <w:bCs/>
          <w:sz w:val="24"/>
          <w:szCs w:val="24"/>
        </w:rPr>
        <w:br w:type="page" w:clear="all"/>
      </w:r>
      <w:r/>
    </w:p>
    <w:p>
      <w:pPr>
        <w:jc w:val="center"/>
        <w:keepLines w:val="0"/>
        <w:keepNext w:val="0"/>
        <w:pageBreakBefore w:val="0"/>
        <w:spacing w:line="360" w:lineRule="auto"/>
        <w:widowControl w:val="off"/>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t xml:space="preserve">（二）可躺式午休课椅主要技术参数</w:t>
      </w:r>
      <w:r/>
    </w:p>
    <w:tbl>
      <w:tblPr>
        <w:tblStyle w:val="918"/>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99"/>
        <w:gridCol w:w="2439"/>
      </w:tblGrid>
      <w:tr>
        <w:trPr>
          <w:jc w:val="center"/>
          <w:trHeight w:val="295"/>
        </w:trPr>
        <w:tc>
          <w:tcPr>
            <w:tcW w:w="3734" w:type="pct"/>
            <w:vAlign w:val="center"/>
            <w:textDirection w:val="lrTb"/>
            <w:noWrap w:val="false"/>
          </w:tcPr>
          <w:p>
            <w:pPr>
              <w:jc w:val="center"/>
              <w:rPr>
                <w:rFonts w:hint="default" w:ascii="仿宋" w:hAnsi="仿宋" w:eastAsia="仿宋" w:cs="楷体"/>
                <w:b/>
                <w:bCs/>
                <w:sz w:val="24"/>
                <w:szCs w:val="24"/>
                <w:lang w:val="en-US" w:eastAsia="zh-CN"/>
              </w:rPr>
            </w:pPr>
            <w:r>
              <w:rPr>
                <w:rFonts w:hint="eastAsia" w:ascii="仿宋" w:hAnsi="仿宋" w:eastAsia="仿宋" w:cs="楷体"/>
                <w:b/>
                <w:bCs/>
                <w:sz w:val="24"/>
                <w:szCs w:val="24"/>
                <w:lang w:val="en-US" w:eastAsia="zh-CN"/>
              </w:rPr>
              <w:t xml:space="preserve">技术参数</w:t>
            </w:r>
            <w:r/>
          </w:p>
        </w:tc>
        <w:tc>
          <w:tcPr>
            <w:tcW w:w="1265" w:type="pct"/>
            <w:vAlign w:val="center"/>
            <w:textDirection w:val="lrTb"/>
            <w:noWrap w:val="false"/>
          </w:tcPr>
          <w:p>
            <w:pPr>
              <w:jc w:val="center"/>
              <w:rPr>
                <w:rFonts w:hint="default" w:ascii="仿宋" w:hAnsi="仿宋" w:eastAsia="仿宋" w:cs="楷体"/>
                <w:b/>
                <w:bCs/>
                <w:sz w:val="24"/>
                <w:szCs w:val="24"/>
                <w:lang w:val="en-US" w:eastAsia="zh-CN"/>
              </w:rPr>
            </w:pPr>
            <w:r>
              <w:rPr>
                <w:rFonts w:hint="eastAsia" w:ascii="仿宋" w:hAnsi="仿宋" w:eastAsia="仿宋" w:cs="楷体"/>
                <w:b/>
                <w:bCs/>
                <w:sz w:val="24"/>
                <w:szCs w:val="24"/>
                <w:lang w:val="en-US" w:eastAsia="zh-CN"/>
              </w:rPr>
              <w:t xml:space="preserve">参考图片</w:t>
            </w:r>
            <w:r/>
          </w:p>
        </w:tc>
      </w:tr>
      <w:tr>
        <w:trPr>
          <w:jc w:val="center"/>
          <w:trHeight w:val="90"/>
        </w:trPr>
        <w:tc>
          <w:tcPr>
            <w:tcW w:w="3734" w:type="pct"/>
            <w:vAlign w:val="center"/>
            <w:textDirection w:val="lrTb"/>
            <w:noWrap w:val="false"/>
          </w:tcPr>
          <w:p>
            <w:pPr>
              <w:rPr>
                <w:rFonts w:hint="eastAsia" w:ascii="仿宋" w:hAnsi="仿宋" w:eastAsia="仿宋" w:cs="楷体"/>
                <w:b/>
                <w:bCs/>
                <w:color w:val="auto"/>
                <w:sz w:val="24"/>
                <w:szCs w:val="24"/>
                <w:lang w:val="en-US"/>
              </w:rPr>
            </w:pPr>
            <w:r>
              <w:rPr>
                <w:rFonts w:hint="eastAsia" w:ascii="仿宋" w:hAnsi="仿宋" w:eastAsia="仿宋" w:cs="楷体"/>
                <w:sz w:val="24"/>
                <w:szCs w:val="24"/>
              </w:rPr>
              <w:t xml:space="preserve">▲1.坐板：材质采用环保PP塑料</w:t>
            </w:r>
            <w:r>
              <w:rPr>
                <w:rFonts w:hint="eastAsia" w:ascii="仿宋" w:hAnsi="仿宋" w:eastAsia="仿宋" w:cs="楷体"/>
                <w:sz w:val="24"/>
                <w:szCs w:val="24"/>
                <w:lang w:val="en-US"/>
              </w:rPr>
              <w:t xml:space="preserve">一次性注塑</w:t>
            </w:r>
            <w:r>
              <w:rPr>
                <w:rFonts w:hint="eastAsia" w:ascii="仿宋" w:hAnsi="仿宋" w:eastAsia="仿宋" w:cs="楷体"/>
                <w:sz w:val="24"/>
                <w:szCs w:val="24"/>
              </w:rPr>
              <w:t xml:space="preserve">成型，耐冲击，耐抗压，耐磨；坐板规格宽420mm±2mm*深430mm±2mm*厚108mm±2mm，坐板整体呈内凹形，前端适当凸起后端内凹，贴合人体工程学，学生坐下更加舒适；坐板带有散热孔，整体更加美观且学生久坐时不会闷热。</w:t>
            </w:r>
            <w:r>
              <w:rPr>
                <w:rFonts w:hint="eastAsia" w:ascii="仿宋" w:hAnsi="仿宋" w:eastAsia="仿宋" w:cs="楷体"/>
                <w:b/>
                <w:bCs/>
                <w:color w:val="auto"/>
                <w:sz w:val="24"/>
                <w:szCs w:val="24"/>
              </w:rPr>
              <w:t xml:space="preserve">（</w:t>
            </w:r>
            <w:r>
              <w:rPr>
                <w:rFonts w:hint="eastAsia" w:ascii="仿宋" w:hAnsi="仿宋" w:eastAsia="仿宋" w:cs="楷体"/>
                <w:b/>
                <w:bCs/>
                <w:color w:val="auto"/>
                <w:sz w:val="24"/>
                <w:szCs w:val="24"/>
                <w:lang w:val="en-US"/>
              </w:rPr>
              <w:t xml:space="preserve">投标人或所投产品的制造商</w:t>
            </w:r>
            <w:r>
              <w:rPr>
                <w:rFonts w:hint="eastAsia" w:ascii="仿宋" w:hAnsi="仿宋" w:eastAsia="仿宋" w:cs="楷体"/>
                <w:b/>
                <w:bCs/>
                <w:color w:val="auto"/>
                <w:sz w:val="24"/>
                <w:szCs w:val="24"/>
              </w:rPr>
              <w:t xml:space="preserve">提供实际样品测量尺寸的照片，照片须能清晰体现相关尺寸和功能描述;或其他能够证明相关尺寸和功能描述的证明材料。）</w:t>
            </w:r>
            <w:r/>
          </w:p>
          <w:p>
            <w:pPr>
              <w:rPr>
                <w:rFonts w:ascii="仿宋" w:hAnsi="仿宋" w:eastAsia="仿宋" w:cs="楷体"/>
                <w:sz w:val="24"/>
                <w:szCs w:val="24"/>
                <w:lang w:val="en-US"/>
              </w:rPr>
            </w:pPr>
            <w:r>
              <w:rPr>
                <w:rFonts w:hint="eastAsia" w:ascii="仿宋" w:hAnsi="仿宋" w:eastAsia="仿宋" w:cs="楷体"/>
                <w:sz w:val="24"/>
                <w:szCs w:val="24"/>
                <w:lang w:val="en-US"/>
              </w:rPr>
              <mc:AlternateContent>
                <mc:Choice Requires="wpg">
                  <w:drawing>
                    <wp:inline xmlns:wp="http://schemas.openxmlformats.org/drawingml/2006/wordprocessingDrawing" distT="0" distB="0" distL="0" distR="0">
                      <wp:extent cx="1600200" cy="1598295"/>
                      <wp:effectExtent l="0" t="0" r="0" b="1905"/>
                      <wp:docPr id="14" name="图片 11" descr="51e688b4cbbcb0d993778993041ad9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51e688b4cbbcb0d993778993041ad9c"/>
                              <pic:cNvPicPr>
                                <a:picLocks noChangeAspect="1"/>
                              </pic:cNvPicPr>
                              <pic:nvPr/>
                            </pic:nvPicPr>
                            <pic:blipFill>
                              <a:blip r:embed="rId25"/>
                              <a:stretch/>
                            </pic:blipFill>
                            <pic:spPr bwMode="auto">
                              <a:xfrm>
                                <a:off x="0" y="0"/>
                                <a:ext cx="1600200" cy="15982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26.0pt;height:125.8pt;mso-wrap-distance-left:0.0pt;mso-wrap-distance-top:0.0pt;mso-wrap-distance-right:0.0pt;mso-wrap-distance-bottom:0.0pt;" stroked="false">
                      <v:path textboxrect="0,0,0,0"/>
                      <v:imagedata r:id="rId25" o:title=""/>
                    </v:shape>
                  </w:pict>
                </mc:Fallback>
              </mc:AlternateContent>
            </w:r>
            <w:r/>
          </w:p>
          <w:p>
            <w:pPr>
              <w:rPr>
                <w:rFonts w:ascii="仿宋" w:hAnsi="仿宋" w:eastAsia="仿宋" w:cs="楷体"/>
                <w:sz w:val="24"/>
                <w:szCs w:val="24"/>
                <w:lang w:val="en-US"/>
              </w:rPr>
            </w:pPr>
            <w:r>
              <w:rPr>
                <w:rFonts w:hint="eastAsia" w:ascii="仿宋" w:hAnsi="仿宋" w:eastAsia="仿宋" w:cs="楷体"/>
                <w:sz w:val="24"/>
                <w:szCs w:val="24"/>
                <w:lang w:val="en-US"/>
              </w:rPr>
              <w:t xml:space="preserve">（坐板示意图）</w:t>
            </w:r>
            <w:r/>
          </w:p>
          <w:p>
            <w:pPr>
              <w:rPr>
                <w:rFonts w:ascii="仿宋" w:hAnsi="仿宋" w:eastAsia="仿宋" w:cs="楷体"/>
                <w:sz w:val="24"/>
                <w:szCs w:val="24"/>
              </w:rPr>
            </w:pPr>
            <w:r>
              <w:rPr>
                <w:rFonts w:hint="eastAsia" w:ascii="仿宋" w:hAnsi="仿宋" w:eastAsia="仿宋" w:cs="楷体"/>
                <w:sz w:val="24"/>
                <w:szCs w:val="24"/>
              </w:rPr>
              <w:t xml:space="preserve">▲2.靠背板：（1）靠背板材质采用环保PP塑料</w:t>
            </w:r>
            <w:r>
              <w:rPr>
                <w:rFonts w:hint="eastAsia" w:ascii="仿宋" w:hAnsi="仿宋" w:eastAsia="仿宋" w:cs="楷体"/>
                <w:sz w:val="24"/>
                <w:szCs w:val="24"/>
                <w:lang w:val="en-US"/>
              </w:rPr>
              <w:t xml:space="preserve">一次性注塑</w:t>
            </w:r>
            <w:r>
              <w:rPr>
                <w:rFonts w:hint="eastAsia" w:ascii="仿宋" w:hAnsi="仿宋" w:eastAsia="仿宋" w:cs="楷体"/>
                <w:sz w:val="24"/>
                <w:szCs w:val="24"/>
              </w:rPr>
              <w:t xml:space="preserve">成型，耐冲击，耐抗压，耐磨；靠背规格宽440mm*高490mm±2mm*厚160mm±2mm，靠背板整体呈曲线形，贴合人体背部，两侧向内弯曲包裹住腰部，学生倚靠更加舒适，避免不良坐姿和睡姿引起学生腰背和头颈出现问题；靠背板带有散热孔，整体更加美观且学生长时间倚靠时不会闷热。</w:t>
            </w:r>
            <w:r/>
          </w:p>
          <w:p>
            <w:pPr>
              <w:rPr>
                <w:rFonts w:ascii="仿宋" w:hAnsi="仿宋" w:eastAsia="仿宋" w:cs="楷体"/>
                <w:sz w:val="24"/>
                <w:szCs w:val="24"/>
                <w:lang w:val="en-US"/>
              </w:rPr>
            </w:pPr>
            <w:r>
              <w:rPr>
                <w:rFonts w:hint="eastAsia" w:ascii="仿宋" w:hAnsi="仿宋" w:eastAsia="仿宋" w:cs="楷体"/>
                <w:sz w:val="24"/>
                <w:szCs w:val="24"/>
                <w:lang w:val="en-US"/>
              </w:rPr>
              <mc:AlternateContent>
                <mc:Choice Requires="wpg">
                  <w:drawing>
                    <wp:inline xmlns:wp="http://schemas.openxmlformats.org/drawingml/2006/wordprocessingDrawing" distT="0" distB="0" distL="0" distR="0">
                      <wp:extent cx="1557020" cy="1526540"/>
                      <wp:effectExtent l="0" t="0" r="5080" b="16510"/>
                      <wp:docPr id="15" name="图片 12" descr="dcbcf621a4e7bd384999ead17f1e3f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dcbcf621a4e7bd384999ead17f1e3f1"/>
                              <pic:cNvPicPr>
                                <a:picLocks noChangeAspect="1"/>
                              </pic:cNvPicPr>
                              <pic:nvPr/>
                            </pic:nvPicPr>
                            <pic:blipFill>
                              <a:blip r:embed="rId26"/>
                              <a:stretch/>
                            </pic:blipFill>
                            <pic:spPr bwMode="auto">
                              <a:xfrm>
                                <a:off x="0" y="0"/>
                                <a:ext cx="1557020" cy="15265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122.6pt;height:120.2pt;mso-wrap-distance-left:0.0pt;mso-wrap-distance-top:0.0pt;mso-wrap-distance-right:0.0pt;mso-wrap-distance-bottom:0.0pt;" stroked="false">
                      <v:path textboxrect="0,0,0,0"/>
                      <v:imagedata r:id="rId26" o:title=""/>
                    </v:shape>
                  </w:pict>
                </mc:Fallback>
              </mc:AlternateContent>
            </w:r>
            <w:r/>
          </w:p>
          <w:p>
            <w:pPr>
              <w:rPr>
                <w:rFonts w:ascii="仿宋" w:hAnsi="仿宋" w:eastAsia="仿宋" w:cs="楷体"/>
                <w:sz w:val="24"/>
                <w:szCs w:val="24"/>
                <w:lang w:val="en-US"/>
              </w:rPr>
            </w:pPr>
            <w:r>
              <w:rPr>
                <w:rFonts w:hint="eastAsia" w:ascii="仿宋" w:hAnsi="仿宋" w:eastAsia="仿宋" w:cs="楷体"/>
                <w:sz w:val="24"/>
                <w:szCs w:val="24"/>
                <w:lang w:val="en-US"/>
              </w:rPr>
              <w:t xml:space="preserve">（靠背板示意图）</w:t>
            </w:r>
            <w:r/>
          </w:p>
          <w:p>
            <w:pPr>
              <w:rPr>
                <w:rFonts w:hint="eastAsia" w:ascii="仿宋" w:hAnsi="仿宋" w:eastAsia="仿宋" w:cs="楷体"/>
                <w:b/>
                <w:bCs/>
                <w:color w:val="auto"/>
                <w:sz w:val="24"/>
                <w:szCs w:val="24"/>
                <w:lang w:val="en-US"/>
              </w:rPr>
            </w:pPr>
            <w:r>
              <w:rPr>
                <w:rFonts w:hint="eastAsia" w:ascii="仿宋" w:hAnsi="仿宋" w:eastAsia="仿宋" w:cs="楷体"/>
                <w:sz w:val="24"/>
                <w:szCs w:val="24"/>
              </w:rPr>
              <w:t xml:space="preserve">（2）靠背上端设有一个头枕，材质采用环保PP塑料</w:t>
            </w:r>
            <w:r>
              <w:rPr>
                <w:rFonts w:hint="eastAsia" w:ascii="仿宋" w:hAnsi="仿宋" w:eastAsia="仿宋" w:cs="楷体"/>
                <w:sz w:val="24"/>
                <w:szCs w:val="24"/>
                <w:lang w:val="en-US"/>
              </w:rPr>
              <w:t xml:space="preserve">一次性注塑</w:t>
            </w:r>
            <w:r>
              <w:rPr>
                <w:rFonts w:hint="eastAsia" w:ascii="仿宋" w:hAnsi="仿宋" w:eastAsia="仿宋" w:cs="楷体"/>
                <w:sz w:val="24"/>
                <w:szCs w:val="24"/>
              </w:rPr>
              <w:t xml:space="preserve">成型，耐冲击，耐抗压，耐磨；头枕规格宽280mm±2mm*高15</w:t>
            </w:r>
            <w:r>
              <w:rPr>
                <w:rFonts w:hint="eastAsia" w:ascii="仿宋" w:hAnsi="仿宋" w:eastAsia="仿宋" w:cs="楷体"/>
                <w:sz w:val="24"/>
                <w:szCs w:val="24"/>
                <w:lang w:val="en-US"/>
              </w:rPr>
              <w:t xml:space="preserve">0</w:t>
            </w:r>
            <w:r>
              <w:rPr>
                <w:rFonts w:hint="eastAsia" w:ascii="仿宋" w:hAnsi="仿宋" w:eastAsia="仿宋" w:cs="楷体"/>
                <w:sz w:val="24"/>
                <w:szCs w:val="24"/>
              </w:rPr>
              <w:t xml:space="preserve">mm±2mm*厚37mm±2mm，头枕采用塑料卡件安装在靠背板上，可上下滑动调节；学习状态时头枕位于靠背顶端，学生坐下时可以托住背部脊椎使学生坐姿更加端正舒适；在午睡状态下可将头枕向上滑动至最高位置，学生午睡时能托住头部和颈部，头枕中间为内凹形，能完全贴合学生头部，学生午睡时更加舒适，保证学生有一个良好的睡眠；头枕滑动至最高位置含靠背板总高度为</w:t>
            </w:r>
            <w:r>
              <w:rPr>
                <w:rFonts w:hint="eastAsia" w:ascii="仿宋" w:hAnsi="仿宋" w:eastAsia="仿宋" w:cs="楷体"/>
                <w:sz w:val="24"/>
                <w:szCs w:val="24"/>
                <w:lang w:val="en-US"/>
              </w:rPr>
              <w:t xml:space="preserve">565</w:t>
            </w:r>
            <w:r>
              <w:rPr>
                <w:rFonts w:hint="eastAsia" w:ascii="仿宋" w:hAnsi="仿宋" w:eastAsia="仿宋" w:cs="楷体"/>
                <w:sz w:val="24"/>
                <w:szCs w:val="24"/>
              </w:rPr>
              <w:t xml:space="preserve">mm±5mm。</w:t>
            </w:r>
            <w:r>
              <w:rPr>
                <w:rFonts w:hint="eastAsia" w:ascii="仿宋" w:hAnsi="仿宋" w:eastAsia="仿宋" w:cs="楷体"/>
                <w:b/>
                <w:bCs/>
                <w:color w:val="auto"/>
                <w:sz w:val="24"/>
                <w:szCs w:val="24"/>
              </w:rPr>
              <w:t xml:space="preserve">（</w:t>
            </w:r>
            <w:r>
              <w:rPr>
                <w:rFonts w:hint="eastAsia" w:ascii="仿宋" w:hAnsi="仿宋" w:eastAsia="仿宋" w:cs="楷体"/>
                <w:b/>
                <w:bCs/>
                <w:color w:val="auto"/>
                <w:sz w:val="24"/>
                <w:szCs w:val="24"/>
                <w:lang w:val="en-US"/>
              </w:rPr>
              <w:t xml:space="preserve">投标人或所投产品的制造商</w:t>
            </w:r>
            <w:r>
              <w:rPr>
                <w:rFonts w:hint="eastAsia" w:ascii="仿宋" w:hAnsi="仿宋" w:eastAsia="仿宋" w:cs="楷体"/>
                <w:b/>
                <w:bCs/>
                <w:color w:val="auto"/>
                <w:sz w:val="24"/>
                <w:szCs w:val="24"/>
              </w:rPr>
              <w:t xml:space="preserve">提供实际样品测量尺寸的照片，照片须能清晰体现相关尺寸和功能描述;或其他能够证明相关尺寸和功能描述的证明材料。）</w:t>
            </w:r>
            <w:r/>
          </w:p>
          <w:p>
            <w:pPr>
              <w:rPr>
                <w:rFonts w:ascii="仿宋" w:hAnsi="仿宋" w:eastAsia="仿宋" w:cs="楷体"/>
                <w:sz w:val="24"/>
                <w:szCs w:val="24"/>
                <w:lang w:val="en-US"/>
              </w:rPr>
            </w:pPr>
            <w:r>
              <w:rPr>
                <w:rFonts w:hint="eastAsia" w:ascii="仿宋" w:hAnsi="仿宋" w:eastAsia="仿宋" w:cs="楷体"/>
                <w:sz w:val="24"/>
                <w:szCs w:val="24"/>
                <w:lang w:val="en-US"/>
              </w:rPr>
              <mc:AlternateContent>
                <mc:Choice Requires="wpg">
                  <w:drawing>
                    <wp:inline xmlns:wp="http://schemas.openxmlformats.org/drawingml/2006/wordprocessingDrawing" distT="0" distB="0" distL="0" distR="0">
                      <wp:extent cx="1895475" cy="1305560"/>
                      <wp:effectExtent l="0" t="0" r="9525" b="8890"/>
                      <wp:docPr id="16" name="图片 13" descr="491a548b7d0780dc1e359d6e6c59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491a548b7d0780dc1e359d6e6c59235"/>
                              <pic:cNvPicPr>
                                <a:picLocks noChangeAspect="1"/>
                              </pic:cNvPicPr>
                              <pic:nvPr/>
                            </pic:nvPicPr>
                            <pic:blipFill>
                              <a:blip r:embed="rId27"/>
                              <a:stretch/>
                            </pic:blipFill>
                            <pic:spPr bwMode="auto">
                              <a:xfrm>
                                <a:off x="0" y="0"/>
                                <a:ext cx="1895474" cy="13055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149.2pt;height:102.8pt;mso-wrap-distance-left:0.0pt;mso-wrap-distance-top:0.0pt;mso-wrap-distance-right:0.0pt;mso-wrap-distance-bottom:0.0pt;" stroked="false">
                      <v:path textboxrect="0,0,0,0"/>
                      <v:imagedata r:id="rId27" o:title=""/>
                    </v:shape>
                  </w:pict>
                </mc:Fallback>
              </mc:AlternateContent>
            </w:r>
            <w:r/>
          </w:p>
          <w:p>
            <w:pPr>
              <w:rPr>
                <w:rFonts w:ascii="仿宋" w:hAnsi="仿宋" w:eastAsia="仿宋" w:cs="楷体"/>
                <w:sz w:val="24"/>
                <w:szCs w:val="24"/>
                <w:lang w:val="en-US"/>
              </w:rPr>
            </w:pPr>
            <w:r>
              <w:rPr>
                <w:rFonts w:hint="eastAsia" w:ascii="仿宋" w:hAnsi="仿宋" w:eastAsia="仿宋" w:cs="楷体"/>
                <w:sz w:val="24"/>
                <w:szCs w:val="24"/>
                <w:lang w:val="en-US"/>
              </w:rPr>
              <w:t xml:space="preserve">（头枕示意图）</w:t>
            </w:r>
            <w:r/>
          </w:p>
          <w:p>
            <w:pPr>
              <w:rPr>
                <w:rFonts w:hint="eastAsia" w:ascii="仿宋" w:hAnsi="仿宋" w:eastAsia="仿宋" w:cs="楷体"/>
                <w:b/>
                <w:bCs/>
                <w:color w:val="auto"/>
                <w:sz w:val="24"/>
                <w:szCs w:val="24"/>
                <w:lang w:val="en-US"/>
              </w:rPr>
            </w:pPr>
            <w:r>
              <w:rPr>
                <w:rFonts w:hint="eastAsia" w:ascii="仿宋" w:hAnsi="仿宋" w:eastAsia="仿宋" w:cs="楷体"/>
                <w:sz w:val="24"/>
                <w:szCs w:val="24"/>
              </w:rPr>
              <w:t xml:space="preserve">▲3.腿托板：材质采用环保PP塑料</w:t>
            </w:r>
            <w:r>
              <w:rPr>
                <w:rFonts w:hint="eastAsia" w:ascii="仿宋" w:hAnsi="仿宋" w:eastAsia="仿宋" w:cs="楷体"/>
                <w:sz w:val="24"/>
                <w:szCs w:val="24"/>
                <w:lang w:val="en-US"/>
              </w:rPr>
              <w:t xml:space="preserve">一次性注塑</w:t>
            </w:r>
            <w:r>
              <w:rPr>
                <w:rFonts w:hint="eastAsia" w:ascii="仿宋" w:hAnsi="仿宋" w:eastAsia="仿宋" w:cs="楷体"/>
                <w:sz w:val="24"/>
                <w:szCs w:val="24"/>
              </w:rPr>
              <w:t xml:space="preserve">成型，耐冲击，耐抗压，耐磨；腿托板</w:t>
            </w:r>
            <w:r>
              <w:rPr>
                <w:rFonts w:hint="eastAsia" w:ascii="仿宋" w:hAnsi="仿宋" w:eastAsia="仿宋" w:cs="楷体"/>
                <w:sz w:val="24"/>
                <w:szCs w:val="24"/>
                <w:lang w:val="en-US"/>
              </w:rPr>
              <w:t xml:space="preserve">规格宽</w:t>
            </w:r>
            <w:r>
              <w:rPr>
                <w:rFonts w:hint="eastAsia" w:ascii="仿宋" w:hAnsi="仿宋" w:eastAsia="仿宋" w:cs="楷体"/>
                <w:sz w:val="24"/>
                <w:szCs w:val="24"/>
              </w:rPr>
              <w:t xml:space="preserve">3</w:t>
            </w:r>
            <w:r>
              <w:rPr>
                <w:rFonts w:hint="eastAsia" w:ascii="仿宋" w:hAnsi="仿宋" w:eastAsia="仿宋" w:cs="楷体"/>
                <w:sz w:val="24"/>
                <w:szCs w:val="24"/>
                <w:lang w:val="en-US"/>
              </w:rPr>
              <w:t xml:space="preserve">38</w:t>
            </w:r>
            <w:r>
              <w:rPr>
                <w:rFonts w:hint="eastAsia" w:ascii="仿宋" w:hAnsi="仿宋" w:eastAsia="仿宋" w:cs="楷体"/>
                <w:sz w:val="24"/>
                <w:szCs w:val="24"/>
              </w:rPr>
              <w:t xml:space="preserve">mm±2mm*</w:t>
            </w:r>
            <w:r>
              <w:rPr>
                <w:rFonts w:hint="eastAsia" w:ascii="仿宋" w:hAnsi="仿宋" w:eastAsia="仿宋" w:cs="楷体"/>
                <w:sz w:val="24"/>
                <w:szCs w:val="24"/>
                <w:lang w:val="en-US"/>
              </w:rPr>
              <w:t xml:space="preserve">深</w:t>
            </w:r>
            <w:r>
              <w:rPr>
                <w:rFonts w:hint="eastAsia" w:ascii="仿宋" w:hAnsi="仿宋" w:eastAsia="仿宋" w:cs="楷体"/>
                <w:sz w:val="24"/>
                <w:szCs w:val="24"/>
              </w:rPr>
              <w:t xml:space="preserve">2</w:t>
            </w:r>
            <w:r>
              <w:rPr>
                <w:rFonts w:hint="eastAsia" w:ascii="仿宋" w:hAnsi="仿宋" w:eastAsia="仿宋" w:cs="楷体"/>
                <w:sz w:val="24"/>
                <w:szCs w:val="24"/>
                <w:lang w:val="en-US"/>
              </w:rPr>
              <w:t xml:space="preserve">10</w:t>
            </w:r>
            <w:r>
              <w:rPr>
                <w:rFonts w:hint="eastAsia" w:ascii="仿宋" w:hAnsi="仿宋" w:eastAsia="仿宋" w:cs="楷体"/>
                <w:sz w:val="24"/>
                <w:szCs w:val="24"/>
              </w:rPr>
              <w:t xml:space="preserve">mm±2mm*</w:t>
            </w:r>
            <w:r>
              <w:rPr>
                <w:rFonts w:hint="eastAsia" w:ascii="仿宋" w:hAnsi="仿宋" w:eastAsia="仿宋" w:cs="楷体"/>
                <w:sz w:val="24"/>
                <w:szCs w:val="24"/>
                <w:lang w:val="en-US"/>
              </w:rPr>
              <w:t xml:space="preserve">厚</w:t>
            </w:r>
            <w:r>
              <w:rPr>
                <w:rFonts w:hint="eastAsia" w:ascii="仿宋" w:hAnsi="仿宋" w:eastAsia="仿宋" w:cs="楷体"/>
                <w:sz w:val="24"/>
                <w:szCs w:val="24"/>
              </w:rPr>
              <w:t xml:space="preserve">5</w:t>
            </w:r>
            <w:r>
              <w:rPr>
                <w:rFonts w:hint="eastAsia" w:ascii="仿宋" w:hAnsi="仿宋" w:eastAsia="仿宋" w:cs="楷体"/>
                <w:sz w:val="24"/>
                <w:szCs w:val="24"/>
                <w:lang w:val="en-US"/>
              </w:rPr>
              <w:t xml:space="preserve">5</w:t>
            </w:r>
            <w:r>
              <w:rPr>
                <w:rFonts w:hint="eastAsia" w:ascii="仿宋" w:hAnsi="仿宋" w:eastAsia="仿宋" w:cs="楷体"/>
                <w:sz w:val="24"/>
                <w:szCs w:val="24"/>
              </w:rPr>
              <w:t xml:space="preserve">mm±2mm，</w:t>
            </w:r>
            <w:r>
              <w:rPr>
                <w:rFonts w:hint="eastAsia" w:ascii="仿宋" w:hAnsi="仿宋" w:eastAsia="仿宋" w:cs="楷体"/>
                <w:sz w:val="24"/>
                <w:szCs w:val="24"/>
                <w:lang w:val="en-US"/>
              </w:rPr>
              <w:t xml:space="preserve">采用两段式可伸缩钢管连接，两端连接点设有翻转配件，学习状态时腿托板向内翻转收回至坐板下方，午睡时将腿托板拉出并向外翻转出来可支撑腿部；腿托板整体</w:t>
            </w:r>
            <w:r>
              <w:rPr>
                <w:rFonts w:hint="eastAsia" w:ascii="仿宋" w:hAnsi="仿宋" w:eastAsia="仿宋" w:cs="楷体"/>
                <w:sz w:val="24"/>
                <w:szCs w:val="24"/>
              </w:rPr>
              <w:t xml:space="preserve">呈内凹</w:t>
            </w:r>
            <w:r>
              <w:rPr>
                <w:rFonts w:hint="eastAsia" w:ascii="仿宋" w:hAnsi="仿宋" w:eastAsia="仿宋" w:cs="楷体"/>
                <w:sz w:val="24"/>
                <w:szCs w:val="24"/>
                <w:lang w:val="en-US"/>
              </w:rPr>
              <w:t xml:space="preserve">波浪</w:t>
            </w:r>
            <w:r>
              <w:rPr>
                <w:rFonts w:hint="eastAsia" w:ascii="仿宋" w:hAnsi="仿宋" w:eastAsia="仿宋" w:cs="楷体"/>
                <w:sz w:val="24"/>
                <w:szCs w:val="24"/>
              </w:rPr>
              <w:t xml:space="preserve">形，</w:t>
            </w:r>
            <w:r>
              <w:rPr>
                <w:rFonts w:hint="eastAsia" w:ascii="仿宋" w:hAnsi="仿宋" w:eastAsia="仿宋" w:cs="楷体"/>
                <w:sz w:val="24"/>
                <w:szCs w:val="24"/>
                <w:lang w:val="en-US"/>
              </w:rPr>
              <w:t xml:space="preserve">中间</w:t>
            </w:r>
            <w:r>
              <w:rPr>
                <w:rFonts w:hint="eastAsia" w:ascii="仿宋" w:hAnsi="仿宋" w:eastAsia="仿宋" w:cs="楷体"/>
                <w:sz w:val="24"/>
                <w:szCs w:val="24"/>
              </w:rPr>
              <w:t xml:space="preserve">适当凸起</w:t>
            </w:r>
            <w:r>
              <w:rPr>
                <w:rFonts w:hint="eastAsia" w:ascii="仿宋" w:hAnsi="仿宋" w:eastAsia="仿宋" w:cs="楷体"/>
                <w:sz w:val="24"/>
                <w:szCs w:val="24"/>
                <w:lang w:val="en-US"/>
              </w:rPr>
              <w:t xml:space="preserve">两边</w:t>
            </w:r>
            <w:r>
              <w:rPr>
                <w:rFonts w:hint="eastAsia" w:ascii="仿宋" w:hAnsi="仿宋" w:eastAsia="仿宋" w:cs="楷体"/>
                <w:sz w:val="24"/>
                <w:szCs w:val="24"/>
              </w:rPr>
              <w:t xml:space="preserve">内凹，</w:t>
            </w:r>
            <w:r>
              <w:rPr>
                <w:rFonts w:hint="eastAsia" w:ascii="仿宋" w:hAnsi="仿宋" w:eastAsia="仿宋" w:cs="楷体"/>
                <w:sz w:val="24"/>
                <w:szCs w:val="24"/>
                <w:lang w:val="en-US"/>
              </w:rPr>
              <w:t xml:space="preserve">贴合双腿，使学生更加舒适。</w:t>
            </w:r>
            <w:r>
              <w:rPr>
                <w:rFonts w:hint="eastAsia" w:ascii="仿宋" w:hAnsi="仿宋" w:eastAsia="仿宋" w:cs="楷体"/>
                <w:sz w:val="24"/>
                <w:szCs w:val="24"/>
              </w:rPr>
              <w:t xml:space="preserve">腿托板</w:t>
            </w:r>
            <w:r>
              <w:rPr>
                <w:rFonts w:hint="eastAsia" w:ascii="仿宋" w:hAnsi="仿宋" w:eastAsia="仿宋" w:cs="楷体"/>
                <w:sz w:val="24"/>
                <w:szCs w:val="24"/>
                <w:lang w:val="en-US"/>
              </w:rPr>
              <w:t xml:space="preserve">下方设置钢制托架增强腿托板的强度，托架采用15mm</w:t>
            </w:r>
            <w:r>
              <w:rPr>
                <w:rFonts w:hint="eastAsia" w:ascii="仿宋" w:hAnsi="仿宋" w:eastAsia="仿宋" w:cs="楷体"/>
                <w:sz w:val="24"/>
                <w:szCs w:val="24"/>
              </w:rPr>
              <w:t xml:space="preserve">±2mm</w:t>
            </w:r>
            <w:r>
              <w:rPr>
                <w:rFonts w:hint="eastAsia" w:ascii="仿宋" w:hAnsi="仿宋" w:eastAsia="仿宋" w:cs="楷体"/>
                <w:sz w:val="24"/>
                <w:szCs w:val="24"/>
                <w:lang w:val="en-US"/>
              </w:rPr>
              <w:t xml:space="preserve">*30mm</w:t>
            </w:r>
            <w:r>
              <w:rPr>
                <w:rFonts w:hint="eastAsia" w:ascii="仿宋" w:hAnsi="仿宋" w:eastAsia="仿宋" w:cs="楷体"/>
                <w:sz w:val="24"/>
                <w:szCs w:val="24"/>
              </w:rPr>
              <w:t xml:space="preserve">±2mm</w:t>
            </w:r>
            <w:r>
              <w:rPr>
                <w:rFonts w:hint="eastAsia" w:ascii="仿宋" w:hAnsi="仿宋" w:eastAsia="仿宋" w:cs="楷体"/>
                <w:sz w:val="24"/>
                <w:szCs w:val="24"/>
                <w:lang w:val="en-US"/>
              </w:rPr>
              <w:t xml:space="preserve">*1.5mm厚钢管制作。</w:t>
            </w:r>
            <w:r>
              <w:rPr>
                <w:rFonts w:hint="eastAsia" w:ascii="仿宋" w:hAnsi="仿宋" w:eastAsia="仿宋" w:cs="楷体"/>
                <w:b/>
                <w:bCs/>
                <w:color w:val="auto"/>
                <w:sz w:val="24"/>
                <w:szCs w:val="24"/>
              </w:rPr>
              <w:t xml:space="preserve">（</w:t>
            </w:r>
            <w:r>
              <w:rPr>
                <w:rFonts w:hint="eastAsia" w:ascii="仿宋" w:hAnsi="仿宋" w:eastAsia="仿宋" w:cs="楷体"/>
                <w:b/>
                <w:bCs/>
                <w:color w:val="auto"/>
                <w:sz w:val="24"/>
                <w:szCs w:val="24"/>
                <w:lang w:val="en-US"/>
              </w:rPr>
              <w:t xml:space="preserve">投标人或所投产品的制造商</w:t>
            </w:r>
            <w:r>
              <w:rPr>
                <w:rFonts w:hint="eastAsia" w:ascii="仿宋" w:hAnsi="仿宋" w:eastAsia="仿宋" w:cs="楷体"/>
                <w:b/>
                <w:bCs/>
                <w:color w:val="auto"/>
                <w:sz w:val="24"/>
                <w:szCs w:val="24"/>
              </w:rPr>
              <w:t xml:space="preserve">提供实际样品测量尺寸的照片，照片须能清晰体现相关尺寸和功能描述;或其他能够证明相关尺寸和功能描述的证明材料。）</w:t>
            </w:r>
            <w:r/>
          </w:p>
          <w:p>
            <w:pPr>
              <w:rPr>
                <w:rFonts w:ascii="仿宋" w:hAnsi="仿宋" w:eastAsia="仿宋" w:cs="楷体"/>
                <w:sz w:val="24"/>
                <w:szCs w:val="24"/>
                <w:lang w:val="en-US"/>
              </w:rPr>
            </w:pPr>
            <w:r>
              <w:rPr>
                <w:rFonts w:hint="eastAsia" w:ascii="仿宋" w:hAnsi="仿宋" w:eastAsia="仿宋" w:cs="楷体"/>
                <w:sz w:val="24"/>
                <w:szCs w:val="24"/>
                <w:lang w:val="en-US"/>
              </w:rPr>
              <mc:AlternateContent>
                <mc:Choice Requires="wpg">
                  <w:drawing>
                    <wp:inline xmlns:wp="http://schemas.openxmlformats.org/drawingml/2006/wordprocessingDrawing" distT="0" distB="0" distL="0" distR="0">
                      <wp:extent cx="1611630" cy="1231900"/>
                      <wp:effectExtent l="0" t="0" r="7620" b="6350"/>
                      <wp:docPr id="17" name="图片 14" descr="6180e542711bd668055eff9c070831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6180e542711bd668055eff9c070831c"/>
                              <pic:cNvPicPr>
                                <a:picLocks noChangeAspect="1"/>
                              </pic:cNvPicPr>
                              <pic:nvPr/>
                            </pic:nvPicPr>
                            <pic:blipFill>
                              <a:blip r:embed="rId28"/>
                              <a:stretch/>
                            </pic:blipFill>
                            <pic:spPr bwMode="auto">
                              <a:xfrm>
                                <a:off x="0" y="0"/>
                                <a:ext cx="1611630" cy="12319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126.9pt;height:97.0pt;mso-wrap-distance-left:0.0pt;mso-wrap-distance-top:0.0pt;mso-wrap-distance-right:0.0pt;mso-wrap-distance-bottom:0.0pt;" stroked="false">
                      <v:path textboxrect="0,0,0,0"/>
                      <v:imagedata r:id="rId28" o:title=""/>
                    </v:shape>
                  </w:pict>
                </mc:Fallback>
              </mc:AlternateContent>
            </w:r>
            <w:r/>
          </w:p>
          <w:p>
            <w:pPr>
              <w:rPr>
                <w:rFonts w:ascii="仿宋" w:hAnsi="仿宋" w:eastAsia="仿宋" w:cs="楷体"/>
                <w:sz w:val="24"/>
                <w:szCs w:val="24"/>
                <w:lang w:val="en-US"/>
              </w:rPr>
            </w:pPr>
            <w:r>
              <w:rPr>
                <w:rFonts w:hint="eastAsia" w:ascii="仿宋" w:hAnsi="仿宋" w:eastAsia="仿宋" w:cs="楷体"/>
                <w:sz w:val="24"/>
                <w:szCs w:val="24"/>
                <w:lang w:val="en-US"/>
              </w:rPr>
              <w:t xml:space="preserve">（腿托板示意图）</w:t>
            </w:r>
            <w:r/>
          </w:p>
          <w:p>
            <w:pPr>
              <w:rPr>
                <w:rFonts w:hint="eastAsia" w:ascii="仿宋" w:hAnsi="仿宋" w:eastAsia="仿宋" w:cs="楷体"/>
                <w:b/>
                <w:bCs/>
                <w:color w:val="auto"/>
                <w:sz w:val="24"/>
                <w:szCs w:val="24"/>
                <w:lang w:val="en-US"/>
              </w:rPr>
            </w:pPr>
            <w:r>
              <w:rPr>
                <w:rFonts w:hint="eastAsia" w:ascii="仿宋" w:hAnsi="仿宋" w:eastAsia="仿宋" w:cs="楷体"/>
                <w:sz w:val="24"/>
                <w:szCs w:val="24"/>
              </w:rPr>
              <w:t xml:space="preserve">▲4.椅架：地脚管采用</w:t>
            </w:r>
            <w:r>
              <w:rPr>
                <w:rFonts w:hint="eastAsia" w:ascii="仿宋" w:hAnsi="仿宋" w:eastAsia="仿宋" w:cs="楷体"/>
                <w:sz w:val="24"/>
                <w:szCs w:val="24"/>
                <w:lang w:val="en-US"/>
              </w:rPr>
              <w:t xml:space="preserve">43</w:t>
            </w:r>
            <w:r>
              <w:rPr>
                <w:rFonts w:hint="eastAsia" w:ascii="仿宋" w:hAnsi="仿宋" w:eastAsia="仿宋" w:cs="楷体"/>
                <w:sz w:val="24"/>
                <w:szCs w:val="24"/>
              </w:rPr>
              <w:t xml:space="preserve">mm±</w:t>
            </w:r>
            <w:r>
              <w:rPr>
                <w:rFonts w:hint="eastAsia" w:ascii="仿宋" w:hAnsi="仿宋" w:eastAsia="仿宋" w:cs="楷体"/>
                <w:sz w:val="24"/>
                <w:szCs w:val="24"/>
                <w:lang w:val="en-US"/>
              </w:rPr>
              <w:t xml:space="preserve">1</w:t>
            </w:r>
            <w:r>
              <w:rPr>
                <w:rFonts w:hint="eastAsia" w:ascii="仿宋" w:hAnsi="仿宋" w:eastAsia="仿宋" w:cs="楷体"/>
                <w:sz w:val="24"/>
                <w:szCs w:val="24"/>
              </w:rPr>
              <w:t xml:space="preserve">mm*6</w:t>
            </w:r>
            <w:r>
              <w:rPr>
                <w:rFonts w:hint="eastAsia" w:ascii="仿宋" w:hAnsi="仿宋" w:eastAsia="仿宋" w:cs="楷体"/>
                <w:sz w:val="24"/>
                <w:szCs w:val="24"/>
                <w:lang w:val="en-US"/>
              </w:rPr>
              <w:t xml:space="preserve">6</w:t>
            </w:r>
            <w:r>
              <w:rPr>
                <w:rFonts w:hint="eastAsia" w:ascii="仿宋" w:hAnsi="仿宋" w:eastAsia="仿宋" w:cs="楷体"/>
                <w:sz w:val="24"/>
                <w:szCs w:val="24"/>
              </w:rPr>
              <w:t xml:space="preserve">mm±</w:t>
            </w:r>
            <w:r>
              <w:rPr>
                <w:rFonts w:hint="eastAsia" w:ascii="仿宋" w:hAnsi="仿宋" w:eastAsia="仿宋" w:cs="楷体"/>
                <w:sz w:val="24"/>
                <w:szCs w:val="24"/>
                <w:lang w:val="en-US"/>
              </w:rPr>
              <w:t xml:space="preserve">1</w:t>
            </w:r>
            <w:r>
              <w:rPr>
                <w:rFonts w:hint="eastAsia" w:ascii="仿宋" w:hAnsi="仿宋" w:eastAsia="仿宋" w:cs="楷体"/>
                <w:sz w:val="24"/>
                <w:szCs w:val="24"/>
              </w:rPr>
              <w:t xml:space="preserve">mm*1.</w:t>
            </w:r>
            <w:r>
              <w:rPr>
                <w:rFonts w:hint="eastAsia" w:ascii="仿宋" w:hAnsi="仿宋" w:eastAsia="仿宋" w:cs="楷体"/>
                <w:sz w:val="24"/>
                <w:szCs w:val="24"/>
                <w:lang w:val="en-US"/>
              </w:rPr>
              <w:t xml:space="preserve">2</w:t>
            </w:r>
            <w:r>
              <w:rPr>
                <w:rFonts w:hint="eastAsia" w:ascii="仿宋" w:hAnsi="仿宋" w:eastAsia="仿宋" w:cs="楷体"/>
                <w:sz w:val="24"/>
                <w:szCs w:val="24"/>
              </w:rPr>
              <w:t xml:space="preserve">mm</w:t>
            </w:r>
            <w:r>
              <w:rPr>
                <w:rFonts w:hint="eastAsia" w:ascii="仿宋" w:hAnsi="仿宋" w:eastAsia="仿宋" w:cs="楷体"/>
                <w:sz w:val="24"/>
                <w:szCs w:val="24"/>
                <w:lang w:val="en-US"/>
              </w:rPr>
              <w:t xml:space="preserve">蛋形管</w:t>
            </w:r>
            <w:r>
              <w:rPr>
                <w:rFonts w:hint="eastAsia" w:ascii="仿宋" w:hAnsi="仿宋" w:eastAsia="仿宋" w:cs="楷体"/>
                <w:sz w:val="24"/>
                <w:szCs w:val="24"/>
              </w:rPr>
              <w:t xml:space="preserve">，立柱采用</w:t>
            </w:r>
            <w:r>
              <w:rPr>
                <w:rFonts w:hint="eastAsia" w:ascii="仿宋" w:hAnsi="仿宋" w:eastAsia="仿宋" w:cs="楷体"/>
                <w:sz w:val="24"/>
                <w:szCs w:val="24"/>
                <w:lang w:val="en-US"/>
              </w:rPr>
              <w:t xml:space="preserve">40</w:t>
            </w:r>
            <w:r>
              <w:rPr>
                <w:rFonts w:hint="eastAsia" w:ascii="仿宋" w:hAnsi="仿宋" w:eastAsia="仿宋" w:cs="楷体"/>
                <w:sz w:val="24"/>
                <w:szCs w:val="24"/>
              </w:rPr>
              <w:t xml:space="preserve">mm±</w:t>
            </w:r>
            <w:r>
              <w:rPr>
                <w:rFonts w:hint="eastAsia" w:ascii="仿宋" w:hAnsi="仿宋" w:eastAsia="仿宋" w:cs="楷体"/>
                <w:sz w:val="24"/>
                <w:szCs w:val="24"/>
                <w:lang w:val="en-US"/>
              </w:rPr>
              <w:t xml:space="preserve">1</w:t>
            </w:r>
            <w:r>
              <w:rPr>
                <w:rFonts w:hint="eastAsia" w:ascii="仿宋" w:hAnsi="仿宋" w:eastAsia="仿宋" w:cs="楷体"/>
                <w:sz w:val="24"/>
                <w:szCs w:val="24"/>
              </w:rPr>
              <w:t xml:space="preserve">mm*</w:t>
            </w:r>
            <w:r>
              <w:rPr>
                <w:rFonts w:hint="eastAsia" w:ascii="仿宋" w:hAnsi="仿宋" w:eastAsia="仿宋" w:cs="楷体"/>
                <w:sz w:val="24"/>
                <w:szCs w:val="24"/>
                <w:lang w:val="en-US"/>
              </w:rPr>
              <w:t xml:space="preserve">72</w:t>
            </w:r>
            <w:r>
              <w:rPr>
                <w:rFonts w:hint="eastAsia" w:ascii="仿宋" w:hAnsi="仿宋" w:eastAsia="仿宋" w:cs="楷体"/>
                <w:sz w:val="24"/>
                <w:szCs w:val="24"/>
              </w:rPr>
              <w:t xml:space="preserve">mm±</w:t>
            </w:r>
            <w:r>
              <w:rPr>
                <w:rFonts w:hint="eastAsia" w:ascii="仿宋" w:hAnsi="仿宋" w:eastAsia="仿宋" w:cs="楷体"/>
                <w:sz w:val="24"/>
                <w:szCs w:val="24"/>
                <w:lang w:val="en-US"/>
              </w:rPr>
              <w:t xml:space="preserve">1</w:t>
            </w:r>
            <w:r>
              <w:rPr>
                <w:rFonts w:hint="eastAsia" w:ascii="仿宋" w:hAnsi="仿宋" w:eastAsia="仿宋" w:cs="楷体"/>
                <w:sz w:val="24"/>
                <w:szCs w:val="24"/>
              </w:rPr>
              <w:t xml:space="preserve">mm*1.2mm</w:t>
            </w:r>
            <w:r>
              <w:rPr>
                <w:rFonts w:hint="eastAsia" w:ascii="仿宋" w:hAnsi="仿宋" w:eastAsia="仿宋" w:cs="楷体"/>
                <w:sz w:val="24"/>
                <w:szCs w:val="24"/>
                <w:lang w:val="en-US"/>
              </w:rPr>
              <w:t xml:space="preserve">蛋形管</w:t>
            </w:r>
            <w:r>
              <w:rPr>
                <w:rFonts w:hint="eastAsia" w:ascii="仿宋" w:hAnsi="仿宋" w:eastAsia="仿宋" w:cs="楷体"/>
                <w:sz w:val="24"/>
                <w:szCs w:val="24"/>
              </w:rPr>
              <w:t xml:space="preserve">，升降管采用</w:t>
            </w:r>
            <w:r>
              <w:rPr>
                <w:rFonts w:hint="eastAsia" w:ascii="仿宋" w:hAnsi="仿宋" w:eastAsia="仿宋" w:cs="楷体"/>
                <w:sz w:val="24"/>
                <w:szCs w:val="24"/>
                <w:lang w:val="en-US"/>
              </w:rPr>
              <w:t xml:space="preserve">31</w:t>
            </w:r>
            <w:r>
              <w:rPr>
                <w:rFonts w:hint="eastAsia" w:ascii="仿宋" w:hAnsi="仿宋" w:eastAsia="仿宋" w:cs="楷体"/>
                <w:sz w:val="24"/>
                <w:szCs w:val="24"/>
              </w:rPr>
              <w:t xml:space="preserve">mm±</w:t>
            </w:r>
            <w:r>
              <w:rPr>
                <w:rFonts w:hint="eastAsia" w:ascii="仿宋" w:hAnsi="仿宋" w:eastAsia="仿宋" w:cs="楷体"/>
                <w:sz w:val="24"/>
                <w:szCs w:val="24"/>
                <w:lang w:val="en-US"/>
              </w:rPr>
              <w:t xml:space="preserve">1</w:t>
            </w:r>
            <w:r>
              <w:rPr>
                <w:rFonts w:hint="eastAsia" w:ascii="仿宋" w:hAnsi="仿宋" w:eastAsia="仿宋" w:cs="楷体"/>
                <w:sz w:val="24"/>
                <w:szCs w:val="24"/>
              </w:rPr>
              <w:t xml:space="preserve">mm*</w:t>
            </w:r>
            <w:r>
              <w:rPr>
                <w:rFonts w:hint="eastAsia" w:ascii="仿宋" w:hAnsi="仿宋" w:eastAsia="仿宋" w:cs="楷体"/>
                <w:sz w:val="24"/>
                <w:szCs w:val="24"/>
                <w:lang w:val="en-US"/>
              </w:rPr>
              <w:t xml:space="preserve">61</w:t>
            </w:r>
            <w:r>
              <w:rPr>
                <w:rFonts w:hint="eastAsia" w:ascii="仿宋" w:hAnsi="仿宋" w:eastAsia="仿宋" w:cs="楷体"/>
                <w:sz w:val="24"/>
                <w:szCs w:val="24"/>
              </w:rPr>
              <w:t xml:space="preserve">mm±</w:t>
            </w:r>
            <w:r>
              <w:rPr>
                <w:rFonts w:hint="eastAsia" w:ascii="仿宋" w:hAnsi="仿宋" w:eastAsia="仿宋" w:cs="楷体"/>
                <w:sz w:val="24"/>
                <w:szCs w:val="24"/>
                <w:lang w:val="en-US"/>
              </w:rPr>
              <w:t xml:space="preserve">1</w:t>
            </w:r>
            <w:r>
              <w:rPr>
                <w:rFonts w:hint="eastAsia" w:ascii="仿宋" w:hAnsi="仿宋" w:eastAsia="仿宋" w:cs="楷体"/>
                <w:sz w:val="24"/>
                <w:szCs w:val="24"/>
              </w:rPr>
              <w:t xml:space="preserve">mm*1.2mm</w:t>
            </w:r>
            <w:r>
              <w:rPr>
                <w:rFonts w:hint="eastAsia" w:ascii="仿宋" w:hAnsi="仿宋" w:eastAsia="仿宋" w:cs="楷体"/>
                <w:sz w:val="24"/>
                <w:szCs w:val="24"/>
                <w:lang w:val="en-US"/>
              </w:rPr>
              <w:t xml:space="preserve">蛋形管</w:t>
            </w:r>
            <w:r>
              <w:rPr>
                <w:rFonts w:hint="eastAsia" w:ascii="仿宋" w:hAnsi="仿宋" w:eastAsia="仿宋" w:cs="楷体"/>
                <w:sz w:val="24"/>
                <w:szCs w:val="24"/>
              </w:rPr>
              <w:t xml:space="preserve">，</w:t>
            </w:r>
            <w:r>
              <w:rPr>
                <w:rFonts w:hint="eastAsia" w:ascii="仿宋" w:hAnsi="仿宋" w:eastAsia="仿宋" w:cs="楷体"/>
                <w:sz w:val="24"/>
                <w:szCs w:val="24"/>
                <w:lang w:val="en-US"/>
              </w:rPr>
              <w:t xml:space="preserve">立柱连接横档采用20</w:t>
            </w:r>
            <w:r>
              <w:rPr>
                <w:rFonts w:hint="eastAsia" w:ascii="仿宋" w:hAnsi="仿宋" w:eastAsia="仿宋" w:cs="楷体"/>
                <w:sz w:val="24"/>
                <w:szCs w:val="24"/>
              </w:rPr>
              <w:t xml:space="preserve">mm±</w:t>
            </w:r>
            <w:r>
              <w:rPr>
                <w:rFonts w:hint="eastAsia" w:ascii="仿宋" w:hAnsi="仿宋" w:eastAsia="仿宋" w:cs="楷体"/>
                <w:sz w:val="24"/>
                <w:szCs w:val="24"/>
                <w:lang w:val="en-US"/>
              </w:rPr>
              <w:t xml:space="preserve">1</w:t>
            </w:r>
            <w:r>
              <w:rPr>
                <w:rFonts w:hint="eastAsia" w:ascii="仿宋" w:hAnsi="仿宋" w:eastAsia="仿宋" w:cs="楷体"/>
                <w:sz w:val="24"/>
                <w:szCs w:val="24"/>
              </w:rPr>
              <w:t xml:space="preserve">mm*</w:t>
            </w:r>
            <w:r>
              <w:rPr>
                <w:rFonts w:hint="eastAsia" w:ascii="仿宋" w:hAnsi="仿宋" w:eastAsia="仿宋" w:cs="楷体"/>
                <w:sz w:val="24"/>
                <w:szCs w:val="24"/>
                <w:lang w:val="en-US"/>
              </w:rPr>
              <w:t xml:space="preserve">40</w:t>
            </w:r>
            <w:r>
              <w:rPr>
                <w:rFonts w:hint="eastAsia" w:ascii="仿宋" w:hAnsi="仿宋" w:eastAsia="仿宋" w:cs="楷体"/>
                <w:sz w:val="24"/>
                <w:szCs w:val="24"/>
              </w:rPr>
              <w:t xml:space="preserve">mm±</w:t>
            </w:r>
            <w:r>
              <w:rPr>
                <w:rFonts w:hint="eastAsia" w:ascii="仿宋" w:hAnsi="仿宋" w:eastAsia="仿宋" w:cs="楷体"/>
                <w:sz w:val="24"/>
                <w:szCs w:val="24"/>
                <w:lang w:val="en-US"/>
              </w:rPr>
              <w:t xml:space="preserve">1</w:t>
            </w:r>
            <w:r>
              <w:rPr>
                <w:rFonts w:hint="eastAsia" w:ascii="仿宋" w:hAnsi="仿宋" w:eastAsia="仿宋" w:cs="楷体"/>
                <w:sz w:val="24"/>
                <w:szCs w:val="24"/>
              </w:rPr>
              <w:t xml:space="preserve">mm*1.</w:t>
            </w:r>
            <w:r>
              <w:rPr>
                <w:rFonts w:hint="eastAsia" w:ascii="仿宋" w:hAnsi="仿宋" w:eastAsia="仿宋" w:cs="楷体"/>
                <w:sz w:val="24"/>
                <w:szCs w:val="24"/>
                <w:lang w:val="en-US"/>
              </w:rPr>
              <w:t xml:space="preserve">0</w:t>
            </w:r>
            <w:r>
              <w:rPr>
                <w:rFonts w:hint="eastAsia" w:ascii="仿宋" w:hAnsi="仿宋" w:eastAsia="仿宋" w:cs="楷体"/>
                <w:sz w:val="24"/>
                <w:szCs w:val="24"/>
              </w:rPr>
              <w:t xml:space="preserve">mm椭圆</w:t>
            </w:r>
            <w:r>
              <w:rPr>
                <w:rFonts w:hint="eastAsia" w:ascii="仿宋" w:hAnsi="仿宋" w:eastAsia="仿宋" w:cs="楷体"/>
                <w:sz w:val="24"/>
                <w:szCs w:val="24"/>
                <w:lang w:val="en-US"/>
              </w:rPr>
              <w:t xml:space="preserve">钢</w:t>
            </w:r>
            <w:r>
              <w:rPr>
                <w:rFonts w:hint="eastAsia" w:ascii="仿宋" w:hAnsi="仿宋" w:eastAsia="仿宋" w:cs="楷体"/>
                <w:sz w:val="24"/>
                <w:szCs w:val="24"/>
              </w:rPr>
              <w:t xml:space="preserve">管，</w:t>
            </w:r>
            <w:r>
              <w:rPr>
                <w:rFonts w:hint="eastAsia" w:ascii="仿宋" w:hAnsi="仿宋" w:eastAsia="仿宋" w:cs="楷体"/>
                <w:sz w:val="24"/>
                <w:szCs w:val="24"/>
                <w:lang w:val="en-US"/>
              </w:rPr>
              <w:t xml:space="preserve">靠背支架采用直径25mm</w:t>
            </w:r>
            <w:r>
              <w:rPr>
                <w:rFonts w:hint="eastAsia" w:ascii="仿宋" w:hAnsi="仿宋" w:eastAsia="仿宋" w:cs="楷体"/>
                <w:sz w:val="24"/>
                <w:szCs w:val="24"/>
              </w:rPr>
              <w:t xml:space="preserve">±</w:t>
            </w:r>
            <w:r>
              <w:rPr>
                <w:rFonts w:hint="eastAsia" w:ascii="仿宋" w:hAnsi="仿宋" w:eastAsia="仿宋" w:cs="楷体"/>
                <w:sz w:val="24"/>
                <w:szCs w:val="24"/>
                <w:lang w:val="en-US"/>
              </w:rPr>
              <w:t xml:space="preserve">1</w:t>
            </w:r>
            <w:r>
              <w:rPr>
                <w:rFonts w:hint="eastAsia" w:ascii="仿宋" w:hAnsi="仿宋" w:eastAsia="仿宋" w:cs="楷体"/>
                <w:sz w:val="24"/>
                <w:szCs w:val="24"/>
              </w:rPr>
              <w:t xml:space="preserve">mm</w:t>
            </w:r>
            <w:r>
              <w:rPr>
                <w:rFonts w:hint="eastAsia" w:ascii="仿宋" w:hAnsi="仿宋" w:eastAsia="仿宋" w:cs="楷体"/>
                <w:sz w:val="24"/>
                <w:szCs w:val="24"/>
                <w:lang w:val="en-US"/>
              </w:rPr>
              <w:t xml:space="preserve">*1.5mm厚圆管</w:t>
            </w:r>
            <w:r>
              <w:rPr>
                <w:rFonts w:hint="eastAsia" w:ascii="仿宋" w:hAnsi="仿宋" w:eastAsia="仿宋" w:cs="楷体"/>
                <w:sz w:val="24"/>
                <w:szCs w:val="24"/>
              </w:rPr>
              <w:t xml:space="preserve">。</w:t>
            </w:r>
            <w:r>
              <w:rPr>
                <w:rFonts w:hint="eastAsia" w:ascii="仿宋" w:hAnsi="仿宋" w:eastAsia="仿宋" w:cs="楷体"/>
                <w:b/>
                <w:bCs/>
                <w:color w:val="auto"/>
                <w:sz w:val="24"/>
                <w:szCs w:val="24"/>
              </w:rPr>
              <w:t xml:space="preserve">（</w:t>
            </w:r>
            <w:r>
              <w:rPr>
                <w:rFonts w:hint="eastAsia" w:ascii="仿宋" w:hAnsi="仿宋" w:eastAsia="仿宋" w:cs="楷体"/>
                <w:b/>
                <w:bCs/>
                <w:color w:val="auto"/>
                <w:sz w:val="24"/>
                <w:szCs w:val="24"/>
                <w:lang w:val="en-US"/>
              </w:rPr>
              <w:t xml:space="preserve">投标人或所投产品的制造商</w:t>
            </w:r>
            <w:r>
              <w:rPr>
                <w:rFonts w:hint="eastAsia" w:ascii="仿宋" w:hAnsi="仿宋" w:eastAsia="仿宋" w:cs="楷体"/>
                <w:b/>
                <w:bCs/>
                <w:color w:val="auto"/>
                <w:sz w:val="24"/>
                <w:szCs w:val="24"/>
              </w:rPr>
              <w:t xml:space="preserve">提供实际样品测量尺寸的照片，照片须能清晰体现相关尺寸和功能描述;或其他能够证明相关尺寸和功能描述的证明材料。）</w:t>
            </w:r>
            <w:r/>
          </w:p>
          <w:p>
            <w:pPr>
              <w:rPr>
                <w:rFonts w:ascii="仿宋" w:hAnsi="仿宋" w:eastAsia="仿宋" w:cs="楷体"/>
                <w:sz w:val="24"/>
                <w:szCs w:val="24"/>
              </w:rPr>
            </w:pPr>
            <w:r>
              <w:rPr>
                <w:rFonts w:ascii="仿宋" w:hAnsi="仿宋" w:eastAsia="仿宋" w:cs="楷体"/>
                <w:sz w:val="24"/>
                <w:szCs w:val="24"/>
              </w:rPr>
            </w:r>
            <w:r/>
          </w:p>
          <w:p>
            <w:pPr>
              <w:rPr>
                <w:rFonts w:ascii="仿宋" w:hAnsi="仿宋" w:eastAsia="仿宋" w:cs="楷体"/>
                <w:sz w:val="24"/>
                <w:szCs w:val="24"/>
                <w:lang w:val="en-US"/>
              </w:rPr>
            </w:pPr>
            <w:r>
              <w:rPr>
                <w:rFonts w:hint="eastAsia" w:ascii="仿宋" w:hAnsi="仿宋" w:eastAsia="仿宋" w:cs="楷体"/>
                <w:sz w:val="24"/>
                <w:szCs w:val="24"/>
              </w:rPr>
              <mc:AlternateContent>
                <mc:Choice Requires="wpg">
                  <w:drawing>
                    <wp:inline xmlns:wp="http://schemas.openxmlformats.org/drawingml/2006/wordprocessingDrawing" distT="0" distB="0" distL="0" distR="0">
                      <wp:extent cx="1049655" cy="1363345"/>
                      <wp:effectExtent l="0" t="0" r="17145" b="8255"/>
                      <wp:docPr id="18" name="图片 15" descr="18c513f6c63436f6c5940239e68e2a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18c513f6c63436f6c5940239e68e2a8"/>
                              <pic:cNvPicPr>
                                <a:picLocks noChangeAspect="1"/>
                              </pic:cNvPicPr>
                              <pic:nvPr/>
                            </pic:nvPicPr>
                            <pic:blipFill>
                              <a:blip r:embed="rId17"/>
                              <a:stretch/>
                            </pic:blipFill>
                            <pic:spPr bwMode="auto">
                              <a:xfrm>
                                <a:off x="0" y="0"/>
                                <a:ext cx="1049655" cy="13633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82.6pt;height:107.3pt;mso-wrap-distance-left:0.0pt;mso-wrap-distance-top:0.0pt;mso-wrap-distance-right:0.0pt;mso-wrap-distance-bottom:0.0pt;" stroked="false">
                      <v:path textboxrect="0,0,0,0"/>
                      <v:imagedata r:id="rId17" o:title=""/>
                    </v:shape>
                  </w:pict>
                </mc:Fallback>
              </mc:AlternateContent>
            </w:r>
            <w:r>
              <w:rPr>
                <w:rFonts w:hint="eastAsia" w:ascii="仿宋" w:hAnsi="仿宋" w:eastAsia="仿宋" w:cs="楷体"/>
                <w:sz w:val="24"/>
                <w:szCs w:val="24"/>
                <w:lang w:val="en-US"/>
              </w:rPr>
              <w:t xml:space="preserve">    </w:t>
            </w:r>
            <w:r>
              <w:rPr>
                <w:rFonts w:hint="eastAsia" w:ascii="仿宋" w:hAnsi="仿宋" w:eastAsia="仿宋" w:cs="楷体"/>
                <w:sz w:val="24"/>
                <w:szCs w:val="24"/>
                <w:lang w:val="en-US"/>
              </w:rPr>
              <mc:AlternateContent>
                <mc:Choice Requires="wpg">
                  <w:drawing>
                    <wp:inline xmlns:wp="http://schemas.openxmlformats.org/drawingml/2006/wordprocessingDrawing" distT="0" distB="0" distL="0" distR="0">
                      <wp:extent cx="942340" cy="1343660"/>
                      <wp:effectExtent l="0" t="0" r="10160" b="8890"/>
                      <wp:docPr id="19" name="图片 16" descr="f37b755810078a663d4f777b23e3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f37b755810078a663d4f777b23e3226"/>
                              <pic:cNvPicPr>
                                <a:picLocks noChangeAspect="1"/>
                              </pic:cNvPicPr>
                              <pic:nvPr/>
                            </pic:nvPicPr>
                            <pic:blipFill>
                              <a:blip r:embed="rId18"/>
                              <a:stretch/>
                            </pic:blipFill>
                            <pic:spPr bwMode="auto">
                              <a:xfrm>
                                <a:off x="0" y="0"/>
                                <a:ext cx="942340" cy="13436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74.2pt;height:105.8pt;mso-wrap-distance-left:0.0pt;mso-wrap-distance-top:0.0pt;mso-wrap-distance-right:0.0pt;mso-wrap-distance-bottom:0.0pt;" stroked="false">
                      <v:path textboxrect="0,0,0,0"/>
                      <v:imagedata r:id="rId18" o:title=""/>
                    </v:shape>
                  </w:pict>
                </mc:Fallback>
              </mc:AlternateContent>
            </w:r>
            <w:r>
              <w:rPr>
                <w:rFonts w:hint="eastAsia" w:ascii="仿宋" w:hAnsi="仿宋" w:eastAsia="仿宋" w:cs="楷体"/>
                <w:sz w:val="24"/>
                <w:szCs w:val="24"/>
                <w:lang w:val="en-US"/>
              </w:rPr>
              <w:t xml:space="preserve">     </w:t>
            </w:r>
            <w:r>
              <w:rPr>
                <w:rFonts w:hint="eastAsia" w:ascii="仿宋" w:hAnsi="仿宋" w:eastAsia="仿宋" w:cs="楷体"/>
                <w:sz w:val="24"/>
                <w:szCs w:val="24"/>
                <w:lang w:val="en-US"/>
              </w:rPr>
              <mc:AlternateContent>
                <mc:Choice Requires="wpg">
                  <w:drawing>
                    <wp:inline xmlns:wp="http://schemas.openxmlformats.org/drawingml/2006/wordprocessingDrawing" distT="0" distB="0" distL="0" distR="0">
                      <wp:extent cx="1002030" cy="1322705"/>
                      <wp:effectExtent l="0" t="0" r="7620" b="10795"/>
                      <wp:docPr id="2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r/>
                            </pic:nvPicPr>
                            <pic:blipFill>
                              <a:blip r:embed="rId19"/>
                              <a:stretch/>
                            </pic:blipFill>
                            <pic:spPr bwMode="auto">
                              <a:xfrm>
                                <a:off x="0" y="0"/>
                                <a:ext cx="1002030" cy="132270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78.9pt;height:104.1pt;mso-wrap-distance-left:0.0pt;mso-wrap-distance-top:0.0pt;mso-wrap-distance-right:0.0pt;mso-wrap-distance-bottom:0.0pt;" stroked="f" strokeweight="0.75pt">
                      <v:path textboxrect="0,0,0,0"/>
                      <v:imagedata r:id="rId19" o:title=""/>
                    </v:shape>
                  </w:pict>
                </mc:Fallback>
              </mc:AlternateContent>
            </w:r>
            <w:r/>
          </w:p>
          <w:p>
            <w:pPr>
              <w:rPr>
                <w:rFonts w:ascii="仿宋" w:hAnsi="仿宋" w:eastAsia="仿宋" w:cs="楷体"/>
                <w:sz w:val="24"/>
                <w:szCs w:val="24"/>
                <w:lang w:val="en-US"/>
              </w:rPr>
            </w:pPr>
            <w:r>
              <w:rPr>
                <w:rFonts w:hint="eastAsia" w:ascii="仿宋" w:hAnsi="仿宋" w:eastAsia="仿宋" w:cs="楷体"/>
                <w:sz w:val="24"/>
                <w:szCs w:val="24"/>
                <w:lang w:val="en-US"/>
              </w:rPr>
              <w:t xml:space="preserve">（立柱示意图）   （升降管示意图）   （地脚管示意图）</w:t>
            </w:r>
            <w:r/>
          </w:p>
          <w:p>
            <w:pPr>
              <w:rPr>
                <w:rFonts w:hint="eastAsia" w:ascii="仿宋" w:hAnsi="仿宋" w:eastAsia="仿宋" w:cs="楷体"/>
                <w:b/>
                <w:bCs/>
                <w:color w:val="auto"/>
                <w:sz w:val="24"/>
                <w:szCs w:val="24"/>
                <w:lang w:val="en-US"/>
              </w:rPr>
            </w:pPr>
            <w:r>
              <w:rPr>
                <w:rFonts w:hint="eastAsia" w:ascii="仿宋" w:hAnsi="仿宋" w:eastAsia="仿宋" w:cs="楷体"/>
                <w:sz w:val="24"/>
                <w:szCs w:val="24"/>
              </w:rPr>
              <w:t xml:space="preserve">▲5.</w:t>
            </w:r>
            <w:r>
              <w:rPr>
                <w:rFonts w:hint="eastAsia" w:ascii="仿宋" w:hAnsi="仿宋" w:eastAsia="仿宋" w:cs="楷体"/>
                <w:sz w:val="24"/>
                <w:szCs w:val="24"/>
                <w:lang w:val="en-US"/>
              </w:rPr>
              <w:t xml:space="preserve">储物篮：</w:t>
            </w:r>
            <w:r>
              <w:rPr>
                <w:rFonts w:hint="eastAsia" w:ascii="仿宋" w:hAnsi="仿宋" w:eastAsia="仿宋" w:cs="楷体"/>
                <w:sz w:val="24"/>
                <w:szCs w:val="24"/>
              </w:rPr>
              <w:t xml:space="preserve">材质采用环保PP塑料</w:t>
            </w:r>
            <w:r>
              <w:rPr>
                <w:rFonts w:hint="eastAsia" w:ascii="仿宋" w:hAnsi="仿宋" w:eastAsia="仿宋" w:cs="楷体"/>
                <w:sz w:val="24"/>
                <w:szCs w:val="24"/>
                <w:lang w:val="en-US"/>
              </w:rPr>
              <w:t xml:space="preserve">一次性注塑</w:t>
            </w:r>
            <w:r>
              <w:rPr>
                <w:rFonts w:hint="eastAsia" w:ascii="仿宋" w:hAnsi="仿宋" w:eastAsia="仿宋" w:cs="楷体"/>
                <w:sz w:val="24"/>
                <w:szCs w:val="24"/>
              </w:rPr>
              <w:t xml:space="preserve">成型，耐冲击，耐抗压，耐磨；</w:t>
            </w:r>
            <w:r>
              <w:rPr>
                <w:rFonts w:hint="eastAsia" w:ascii="仿宋" w:hAnsi="仿宋" w:eastAsia="仿宋" w:cs="楷体"/>
                <w:sz w:val="24"/>
                <w:szCs w:val="24"/>
                <w:lang w:val="en-US"/>
              </w:rPr>
              <w:t xml:space="preserve">储物篮规格宽320mm</w:t>
            </w:r>
            <w:r>
              <w:rPr>
                <w:rFonts w:hint="eastAsia" w:ascii="仿宋" w:hAnsi="仿宋" w:eastAsia="仿宋" w:cs="楷体"/>
                <w:sz w:val="24"/>
                <w:szCs w:val="24"/>
              </w:rPr>
              <w:t xml:space="preserve">±2mm±2mm</w:t>
            </w:r>
            <w:r>
              <w:rPr>
                <w:rFonts w:hint="eastAsia" w:ascii="仿宋" w:hAnsi="仿宋" w:eastAsia="仿宋" w:cs="楷体"/>
                <w:sz w:val="24"/>
                <w:szCs w:val="24"/>
                <w:lang w:val="en-US"/>
              </w:rPr>
              <w:t xml:space="preserve">*深420mm</w:t>
            </w:r>
            <w:r>
              <w:rPr>
                <w:rFonts w:hint="eastAsia" w:ascii="仿宋" w:hAnsi="仿宋" w:eastAsia="仿宋" w:cs="楷体"/>
                <w:sz w:val="24"/>
                <w:szCs w:val="24"/>
              </w:rPr>
              <w:t xml:space="preserve">±2mm</w:t>
            </w:r>
            <w:r>
              <w:rPr>
                <w:rFonts w:hint="eastAsia" w:ascii="仿宋" w:hAnsi="仿宋" w:eastAsia="仿宋" w:cs="楷体"/>
                <w:sz w:val="24"/>
                <w:szCs w:val="24"/>
                <w:lang w:val="en-US"/>
              </w:rPr>
              <w:t xml:space="preserve">*高130mm</w:t>
            </w:r>
            <w:r>
              <w:rPr>
                <w:rFonts w:hint="eastAsia" w:ascii="仿宋" w:hAnsi="仿宋" w:eastAsia="仿宋" w:cs="楷体"/>
                <w:sz w:val="24"/>
                <w:szCs w:val="24"/>
              </w:rPr>
              <w:t xml:space="preserve">±2mm</w:t>
            </w:r>
            <w:r>
              <w:rPr>
                <w:rFonts w:hint="eastAsia" w:ascii="仿宋" w:hAnsi="仿宋" w:eastAsia="仿宋" w:cs="楷体"/>
                <w:sz w:val="24"/>
                <w:szCs w:val="24"/>
                <w:lang w:val="en-US"/>
              </w:rPr>
              <w:t xml:space="preserve">，储物篮底部有漏水孔</w:t>
            </w:r>
            <w:r>
              <w:rPr>
                <w:rFonts w:hint="eastAsia" w:ascii="仿宋" w:hAnsi="仿宋" w:eastAsia="仿宋" w:cs="楷体"/>
                <w:sz w:val="24"/>
                <w:szCs w:val="24"/>
              </w:rPr>
              <w:t xml:space="preserve">，整体更加美观且</w:t>
            </w:r>
            <w:r>
              <w:rPr>
                <w:rFonts w:hint="eastAsia" w:ascii="仿宋" w:hAnsi="仿宋" w:eastAsia="仿宋" w:cs="楷体"/>
                <w:sz w:val="24"/>
                <w:szCs w:val="24"/>
                <w:lang w:val="en-US"/>
              </w:rPr>
              <w:t xml:space="preserve">便于排水。</w:t>
            </w:r>
            <w:r>
              <w:rPr>
                <w:rFonts w:hint="eastAsia" w:ascii="仿宋" w:hAnsi="仿宋" w:eastAsia="仿宋" w:cs="楷体"/>
                <w:b/>
                <w:bCs/>
                <w:color w:val="auto"/>
                <w:sz w:val="24"/>
                <w:szCs w:val="24"/>
              </w:rPr>
              <w:t xml:space="preserve">（</w:t>
            </w:r>
            <w:r>
              <w:rPr>
                <w:rFonts w:hint="eastAsia" w:ascii="仿宋" w:hAnsi="仿宋" w:eastAsia="仿宋" w:cs="楷体"/>
                <w:b/>
                <w:bCs/>
                <w:color w:val="auto"/>
                <w:sz w:val="24"/>
                <w:szCs w:val="24"/>
                <w:lang w:val="en-US"/>
              </w:rPr>
              <w:t xml:space="preserve">投标人或所投产品的制造商</w:t>
            </w:r>
            <w:r>
              <w:rPr>
                <w:rFonts w:hint="eastAsia" w:ascii="仿宋" w:hAnsi="仿宋" w:eastAsia="仿宋" w:cs="楷体"/>
                <w:b/>
                <w:bCs/>
                <w:color w:val="auto"/>
                <w:sz w:val="24"/>
                <w:szCs w:val="24"/>
              </w:rPr>
              <w:t xml:space="preserve">提供实际样品测量尺寸的照片，照片须能清晰体现相关尺寸和功能描述;或其他能够证明相关尺寸和功能描述的证明材料。）</w:t>
            </w:r>
            <w:r/>
          </w:p>
          <w:p>
            <w:pPr>
              <w:rPr>
                <w:rFonts w:ascii="仿宋" w:hAnsi="仿宋" w:eastAsia="仿宋" w:cs="楷体"/>
                <w:sz w:val="24"/>
                <w:szCs w:val="24"/>
                <w:lang w:val="en-US"/>
              </w:rPr>
            </w:pPr>
            <w:r>
              <w:rPr>
                <w:rFonts w:ascii="仿宋" w:hAnsi="仿宋" w:eastAsia="仿宋" w:cs="楷体"/>
                <w:sz w:val="24"/>
                <w:szCs w:val="24"/>
                <w:lang w:val="en-US"/>
              </w:rPr>
            </w:r>
            <w:r/>
          </w:p>
          <w:p>
            <w:pPr>
              <w:rPr>
                <w:rFonts w:ascii="仿宋" w:hAnsi="仿宋" w:eastAsia="仿宋" w:cs="楷体"/>
                <w:sz w:val="24"/>
                <w:szCs w:val="24"/>
                <w:lang w:val="en-US"/>
              </w:rPr>
            </w:pPr>
            <w:r>
              <w:rPr>
                <w:rFonts w:hint="eastAsia" w:ascii="仿宋" w:hAnsi="仿宋" w:eastAsia="仿宋" w:cs="楷体"/>
                <w:sz w:val="24"/>
                <w:szCs w:val="24"/>
                <w:lang w:val="en-US"/>
              </w:rPr>
              <mc:AlternateContent>
                <mc:Choice Requires="wpg">
                  <w:drawing>
                    <wp:inline xmlns:wp="http://schemas.openxmlformats.org/drawingml/2006/wordprocessingDrawing" distT="0" distB="0" distL="0" distR="0">
                      <wp:extent cx="1322705" cy="1301750"/>
                      <wp:effectExtent l="0" t="0" r="10795" b="12700"/>
                      <wp:docPr id="21" name="图片 10" descr="59eb7891c4a336897e27197587dffd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59eb7891c4a336897e27197587dffd7"/>
                              <pic:cNvPicPr>
                                <a:picLocks noChangeAspect="1"/>
                              </pic:cNvPicPr>
                              <pic:nvPr/>
                            </pic:nvPicPr>
                            <pic:blipFill>
                              <a:blip r:embed="rId29"/>
                              <a:stretch/>
                            </pic:blipFill>
                            <pic:spPr bwMode="auto">
                              <a:xfrm>
                                <a:off x="0" y="0"/>
                                <a:ext cx="1322705" cy="13017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104.1pt;height:102.5pt;mso-wrap-distance-left:0.0pt;mso-wrap-distance-top:0.0pt;mso-wrap-distance-right:0.0pt;mso-wrap-distance-bottom:0.0pt;" stroked="false">
                      <v:path textboxrect="0,0,0,0"/>
                      <v:imagedata r:id="rId29" o:title=""/>
                    </v:shape>
                  </w:pict>
                </mc:Fallback>
              </mc:AlternateContent>
            </w:r>
            <w:r/>
          </w:p>
          <w:p>
            <w:pPr>
              <w:rPr>
                <w:rFonts w:ascii="仿宋" w:hAnsi="仿宋" w:eastAsia="仿宋" w:cs="楷体"/>
                <w:color w:val="ff0000"/>
                <w:sz w:val="24"/>
                <w:szCs w:val="24"/>
                <w:lang w:val="en-US"/>
              </w:rPr>
            </w:pPr>
            <w:r>
              <w:rPr>
                <w:rFonts w:hint="eastAsia" w:ascii="仿宋" w:hAnsi="仿宋" w:eastAsia="仿宋" w:cs="楷体"/>
                <w:sz w:val="24"/>
                <w:szCs w:val="24"/>
                <w:lang w:val="en-US"/>
              </w:rPr>
              <w:t xml:space="preserve">（储物篮示意图）</w:t>
            </w:r>
            <w:r/>
          </w:p>
          <w:p>
            <w:pPr>
              <w:rPr>
                <w:rFonts w:hint="eastAsia" w:ascii="仿宋" w:hAnsi="仿宋" w:eastAsia="仿宋" w:cs="楷体"/>
                <w:b/>
                <w:bCs/>
                <w:color w:val="auto"/>
                <w:sz w:val="24"/>
                <w:szCs w:val="24"/>
                <w:lang w:val="en-US"/>
              </w:rPr>
            </w:pPr>
            <w:r>
              <w:rPr>
                <w:rFonts w:hint="eastAsia" w:ascii="仿宋" w:hAnsi="仿宋" w:eastAsia="仿宋" w:cs="楷体"/>
                <w:sz w:val="24"/>
                <w:szCs w:val="24"/>
              </w:rPr>
              <w:t xml:space="preserve">▲</w:t>
            </w:r>
            <w:r>
              <w:rPr>
                <w:rFonts w:hint="eastAsia" w:ascii="仿宋" w:hAnsi="仿宋" w:eastAsia="仿宋" w:cs="楷体"/>
                <w:sz w:val="24"/>
                <w:szCs w:val="24"/>
                <w:lang w:val="en-US"/>
              </w:rPr>
              <w:t xml:space="preserve">6.靠背板后躺结构：椅架内安装有气杆机构，并在坐板一侧设有调节塑料扳手，通过按压扳手带动气杆机构实现向后躺，靠背可在90°-165</w:t>
            </w:r>
            <w:r>
              <w:rPr>
                <w:rFonts w:hint="eastAsia" w:ascii="仿宋" w:hAnsi="仿宋" w:eastAsia="仿宋" w:cs="楷体"/>
                <w:color w:val="auto"/>
                <w:sz w:val="24"/>
                <w:szCs w:val="24"/>
                <w:highlight w:val="none"/>
                <w:lang w:val="en-US"/>
              </w:rPr>
              <w:t xml:space="preserve">°</w:t>
            </w:r>
            <w:r>
              <w:rPr>
                <w:rFonts w:hint="eastAsia" w:ascii="仿宋" w:hAnsi="仿宋" w:eastAsia="仿宋" w:cs="楷体"/>
                <w:color w:val="auto"/>
                <w:sz w:val="24"/>
                <w:szCs w:val="24"/>
                <w:highlight w:val="none"/>
                <w:lang w:val="en-US" w:bidi="ar"/>
              </w:rPr>
              <w:t xml:space="preserve">±2</w:t>
            </w:r>
            <w:r>
              <w:rPr>
                <w:rFonts w:hint="eastAsia" w:ascii="仿宋" w:hAnsi="仿宋" w:eastAsia="仿宋" w:cs="楷体"/>
                <w:color w:val="auto"/>
                <w:sz w:val="24"/>
                <w:szCs w:val="24"/>
                <w:highlight w:val="none"/>
                <w:lang w:val="en-US"/>
              </w:rPr>
              <w:t xml:space="preserve">°</w:t>
            </w:r>
            <w:r>
              <w:rPr>
                <w:rFonts w:hint="eastAsia" w:ascii="仿宋" w:hAnsi="仿宋" w:eastAsia="仿宋" w:cs="楷体"/>
                <w:sz w:val="24"/>
                <w:szCs w:val="24"/>
                <w:lang w:val="en-US"/>
              </w:rPr>
              <w:t xml:space="preserve">范围内任意调节。</w:t>
            </w:r>
            <w:r>
              <w:rPr>
                <w:rFonts w:hint="eastAsia" w:ascii="仿宋" w:hAnsi="仿宋" w:eastAsia="仿宋" w:cs="楷体"/>
                <w:b/>
                <w:bCs/>
                <w:color w:val="auto"/>
                <w:sz w:val="24"/>
                <w:szCs w:val="24"/>
              </w:rPr>
              <w:t xml:space="preserve">（</w:t>
            </w:r>
            <w:r>
              <w:rPr>
                <w:rFonts w:hint="eastAsia" w:ascii="仿宋" w:hAnsi="仿宋" w:eastAsia="仿宋" w:cs="楷体"/>
                <w:b/>
                <w:bCs/>
                <w:color w:val="auto"/>
                <w:sz w:val="24"/>
                <w:szCs w:val="24"/>
                <w:lang w:val="en-US"/>
              </w:rPr>
              <w:t xml:space="preserve">投标人或所投产品的制造商</w:t>
            </w:r>
            <w:r>
              <w:rPr>
                <w:rFonts w:hint="eastAsia" w:ascii="仿宋" w:hAnsi="仿宋" w:eastAsia="仿宋" w:cs="楷体"/>
                <w:b/>
                <w:bCs/>
                <w:color w:val="auto"/>
                <w:sz w:val="24"/>
                <w:szCs w:val="24"/>
              </w:rPr>
              <w:t xml:space="preserve">提供实际样品测量尺寸的照片，照片须能清晰体现相关尺寸和功能描述;或其他能够证明相关尺寸和功能描述的证明材料。）</w:t>
            </w:r>
            <w:r/>
          </w:p>
          <w:p>
            <w:pPr>
              <w:rPr>
                <w:rFonts w:hint="eastAsia" w:ascii="仿宋" w:hAnsi="仿宋" w:eastAsia="仿宋" w:cs="楷体"/>
                <w:b/>
                <w:bCs/>
                <w:color w:val="auto"/>
                <w:sz w:val="24"/>
                <w:szCs w:val="24"/>
                <w:lang w:val="en-US"/>
              </w:rPr>
            </w:pPr>
            <w:r>
              <w:rPr>
                <w:rFonts w:hint="eastAsia" w:ascii="仿宋" w:hAnsi="仿宋" w:eastAsia="仿宋" w:cs="楷体"/>
                <w:sz w:val="24"/>
                <w:szCs w:val="24"/>
              </w:rPr>
              <w:t xml:space="preserve">▲</w:t>
            </w:r>
            <w:r>
              <w:rPr>
                <w:rFonts w:hint="eastAsia" w:ascii="仿宋" w:hAnsi="仿宋" w:eastAsia="仿宋" w:cs="楷体"/>
                <w:sz w:val="24"/>
                <w:szCs w:val="24"/>
                <w:lang w:val="en-US"/>
              </w:rPr>
              <w:t xml:space="preserve">7.椅脚套：51mm*80.5mm*77mm</w:t>
            </w:r>
            <w:r>
              <w:rPr>
                <w:rFonts w:hint="eastAsia" w:ascii="仿宋" w:hAnsi="仿宋" w:eastAsia="仿宋" w:cs="楷体"/>
                <w:color w:val="000000"/>
                <w:sz w:val="24"/>
                <w:szCs w:val="24"/>
                <w:lang w:val="en-US" w:bidi="ar"/>
              </w:rPr>
              <w:t xml:space="preserve">,采用PP塑料一体注塑成型</w:t>
            </w:r>
            <w:r>
              <w:rPr>
                <w:rFonts w:hint="eastAsia" w:ascii="仿宋" w:hAnsi="仿宋" w:eastAsia="仿宋" w:cs="楷体"/>
                <w:sz w:val="24"/>
                <w:szCs w:val="24"/>
                <w:shd w:val="clear" w:color="auto" w:fill="ffffff"/>
              </w:rPr>
              <w:t xml:space="preserve">，确保了产品具备可靠的品质与稳定的性能，</w:t>
            </w:r>
            <w:r>
              <w:rPr>
                <w:rFonts w:hint="eastAsia" w:ascii="仿宋" w:hAnsi="仿宋" w:eastAsia="仿宋" w:cs="楷体"/>
                <w:sz w:val="24"/>
                <w:szCs w:val="24"/>
                <w:shd w:val="clear" w:color="auto" w:fill="ffffff"/>
                <w:lang w:val="en-US"/>
              </w:rPr>
              <w:t xml:space="preserve">后侧</w:t>
            </w:r>
            <w:r>
              <w:rPr>
                <w:rFonts w:hint="eastAsia" w:ascii="仿宋" w:hAnsi="仿宋" w:eastAsia="仿宋" w:cs="楷体"/>
                <w:sz w:val="24"/>
                <w:szCs w:val="24"/>
                <w:lang w:val="en-US"/>
              </w:rPr>
              <w:t xml:space="preserve">脚套底部增设滑动滚轮以方便学生移动。</w:t>
            </w:r>
            <w:r>
              <w:rPr>
                <w:rFonts w:hint="eastAsia" w:ascii="仿宋" w:hAnsi="仿宋" w:eastAsia="仿宋" w:cs="楷体"/>
                <w:color w:val="000000"/>
                <w:sz w:val="24"/>
                <w:szCs w:val="24"/>
                <w:lang w:val="en-US" w:bidi="ar"/>
              </w:rPr>
              <w:t xml:space="preserve">（外观尺寸偏差范围允许±2mm）</w:t>
            </w:r>
            <w:r>
              <w:rPr>
                <w:rFonts w:hint="eastAsia" w:ascii="仿宋" w:hAnsi="仿宋" w:eastAsia="仿宋" w:cs="楷体"/>
                <w:b/>
                <w:bCs/>
                <w:color w:val="auto"/>
                <w:sz w:val="24"/>
                <w:szCs w:val="24"/>
              </w:rPr>
              <w:t xml:space="preserve">（</w:t>
            </w:r>
            <w:r>
              <w:rPr>
                <w:rFonts w:hint="eastAsia" w:ascii="仿宋" w:hAnsi="仿宋" w:eastAsia="仿宋" w:cs="楷体"/>
                <w:b/>
                <w:bCs/>
                <w:color w:val="auto"/>
                <w:sz w:val="24"/>
                <w:szCs w:val="24"/>
                <w:lang w:val="en-US"/>
              </w:rPr>
              <w:t xml:space="preserve">投标人或所投产品的制造商</w:t>
            </w:r>
            <w:r>
              <w:rPr>
                <w:rFonts w:hint="eastAsia" w:ascii="仿宋" w:hAnsi="仿宋" w:eastAsia="仿宋" w:cs="楷体"/>
                <w:b/>
                <w:bCs/>
                <w:color w:val="auto"/>
                <w:sz w:val="24"/>
                <w:szCs w:val="24"/>
              </w:rPr>
              <w:t xml:space="preserve">提供实际样品测量尺寸的照片，照片须能清晰体现相关尺寸和功能描述;或其他能够证明相关尺寸和功能描述的证明材料。）</w:t>
            </w:r>
            <w:r/>
          </w:p>
          <w:p>
            <w:pPr>
              <w:rPr>
                <w:rFonts w:ascii="仿宋" w:hAnsi="仿宋" w:eastAsia="仿宋" w:cs="楷体"/>
                <w:sz w:val="24"/>
                <w:szCs w:val="24"/>
              </w:rPr>
            </w:pPr>
            <w:r>
              <w:rPr>
                <w:rFonts w:hint="eastAsia" w:ascii="仿宋" w:hAnsi="仿宋" w:eastAsia="仿宋" w:cs="楷体"/>
                <w:sz w:val="24"/>
                <w:szCs w:val="24"/>
              </w:rPr>
              <mc:AlternateContent>
                <mc:Choice Requires="wpg">
                  <w:drawing>
                    <wp:inline xmlns:wp="http://schemas.openxmlformats.org/drawingml/2006/wordprocessingDrawing" distT="0" distB="0" distL="0" distR="0">
                      <wp:extent cx="1676400" cy="1462405"/>
                      <wp:effectExtent l="0" t="0" r="0" b="4445"/>
                      <wp:docPr id="22" name="图片 20" descr="06849da6c8e9912e7459bb0e4663e3d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06849da6c8e9912e7459bb0e4663e3d8"/>
                              <pic:cNvPicPr>
                                <a:picLocks noChangeAspect="1"/>
                              </pic:cNvPicPr>
                              <pic:nvPr/>
                            </pic:nvPicPr>
                            <pic:blipFill>
                              <a:blip r:embed="rId23"/>
                              <a:stretch/>
                            </pic:blipFill>
                            <pic:spPr bwMode="auto">
                              <a:xfrm>
                                <a:off x="0" y="0"/>
                                <a:ext cx="1676400" cy="14624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132.0pt;height:115.1pt;mso-wrap-distance-left:0.0pt;mso-wrap-distance-top:0.0pt;mso-wrap-distance-right:0.0pt;mso-wrap-distance-bottom:0.0pt;" stroked="false">
                      <v:path textboxrect="0,0,0,0"/>
                      <v:imagedata r:id="rId23" o:title=""/>
                    </v:shape>
                  </w:pict>
                </mc:Fallback>
              </mc:AlternateContent>
            </w:r>
            <w:r>
              <w:rPr>
                <w:rFonts w:hint="eastAsia" w:ascii="仿宋" w:hAnsi="仿宋" w:eastAsia="仿宋" w:cs="楷体"/>
                <w:sz w:val="24"/>
                <w:szCs w:val="24"/>
              </w:rPr>
              <w:t xml:space="preserve">    </w:t>
            </w:r>
            <w:r>
              <w:rPr>
                <w:rFonts w:hint="eastAsia" w:ascii="仿宋" w:hAnsi="仿宋" w:eastAsia="仿宋" w:cs="楷体"/>
                <w:sz w:val="24"/>
                <w:szCs w:val="24"/>
              </w:rPr>
              <mc:AlternateContent>
                <mc:Choice Requires="wpg">
                  <w:drawing>
                    <wp:inline xmlns:wp="http://schemas.openxmlformats.org/drawingml/2006/wordprocessingDrawing" distT="0" distB="0" distL="0" distR="0">
                      <wp:extent cx="1398270" cy="1650365"/>
                      <wp:effectExtent l="0" t="0" r="11430" b="6985"/>
                      <wp:docPr id="2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
                              <pic:cNvPicPr>
                                <a:picLocks noChangeAspect="1"/>
                              </pic:cNvPicPr>
                              <pic:nvPr/>
                            </pic:nvPicPr>
                            <pic:blipFill>
                              <a:blip r:embed="rId30"/>
                              <a:stretch/>
                            </pic:blipFill>
                            <pic:spPr bwMode="auto">
                              <a:xfrm>
                                <a:off x="0" y="0"/>
                                <a:ext cx="1398270" cy="16503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110.1pt;height:129.9pt;mso-wrap-distance-left:0.0pt;mso-wrap-distance-top:0.0pt;mso-wrap-distance-right:0.0pt;mso-wrap-distance-bottom:0.0pt;" stroked="f">
                      <v:path textboxrect="0,0,0,0"/>
                      <v:imagedata r:id="rId30" o:title=""/>
                    </v:shape>
                  </w:pict>
                </mc:Fallback>
              </mc:AlternateContent>
            </w:r>
            <w:r/>
          </w:p>
          <w:p>
            <w:pPr>
              <w:rPr>
                <w:rFonts w:ascii="仿宋" w:hAnsi="仿宋" w:eastAsia="仿宋" w:cs="楷体"/>
                <w:sz w:val="24"/>
                <w:szCs w:val="24"/>
                <w:lang w:val="en-US"/>
              </w:rPr>
            </w:pPr>
            <w:r>
              <w:rPr>
                <w:rFonts w:hint="eastAsia" w:ascii="仿宋" w:hAnsi="仿宋" w:eastAsia="仿宋" w:cs="楷体"/>
                <w:sz w:val="24"/>
                <w:szCs w:val="24"/>
                <w:lang w:val="en-US"/>
              </w:rPr>
              <w:t xml:space="preserve">（椅脚套示意图）</w:t>
            </w:r>
            <w:r/>
          </w:p>
          <w:p>
            <w:pPr>
              <w:rPr>
                <w:rFonts w:hint="eastAsia" w:ascii="仿宋" w:hAnsi="仿宋" w:eastAsia="仿宋" w:cs="楷体"/>
                <w:b/>
                <w:bCs/>
                <w:color w:val="auto"/>
                <w:sz w:val="24"/>
                <w:szCs w:val="24"/>
                <w:lang w:val="en-US"/>
              </w:rPr>
            </w:pPr>
            <w:r>
              <w:rPr>
                <w:rFonts w:hint="eastAsia" w:ascii="仿宋" w:hAnsi="仿宋" w:eastAsia="仿宋" w:cs="楷体"/>
                <w:sz w:val="24"/>
                <w:szCs w:val="24"/>
              </w:rPr>
              <w:t xml:space="preserve">▲</w:t>
            </w:r>
            <w:r>
              <w:rPr>
                <w:rFonts w:hint="eastAsia" w:ascii="仿宋" w:hAnsi="仿宋" w:eastAsia="仿宋" w:cs="楷体"/>
                <w:sz w:val="24"/>
                <w:szCs w:val="24"/>
                <w:lang w:val="en-US"/>
              </w:rPr>
              <w:t xml:space="preserve">8.</w:t>
            </w:r>
            <w:r>
              <w:rPr>
                <w:rFonts w:hint="eastAsia" w:ascii="仿宋" w:hAnsi="仿宋" w:eastAsia="仿宋" w:cs="楷体"/>
                <w:sz w:val="24"/>
                <w:szCs w:val="24"/>
              </w:rPr>
              <w:t xml:space="preserve">课椅</w:t>
            </w:r>
            <w:r>
              <w:rPr>
                <w:rFonts w:hint="eastAsia" w:ascii="仿宋" w:hAnsi="仿宋" w:eastAsia="仿宋" w:cs="楷体"/>
                <w:sz w:val="24"/>
                <w:szCs w:val="24"/>
                <w:lang w:val="en-US"/>
              </w:rPr>
              <w:t xml:space="preserve">升降结构</w:t>
            </w:r>
            <w:r>
              <w:rPr>
                <w:rFonts w:hint="eastAsia" w:ascii="仿宋" w:hAnsi="仿宋" w:eastAsia="仿宋" w:cs="楷体"/>
                <w:sz w:val="24"/>
                <w:szCs w:val="24"/>
              </w:rPr>
              <w:t xml:space="preserve">：采用</w:t>
            </w:r>
            <w:r>
              <w:rPr>
                <w:rFonts w:hint="eastAsia" w:ascii="仿宋" w:hAnsi="仿宋" w:eastAsia="仿宋" w:cs="楷体"/>
                <w:sz w:val="24"/>
                <w:szCs w:val="24"/>
                <w:lang w:val="en-US"/>
              </w:rPr>
              <w:t xml:space="preserve">手摇升降结构调节高度，坐板离地</w:t>
            </w:r>
            <w:r>
              <w:rPr>
                <w:rFonts w:hint="eastAsia" w:ascii="仿宋" w:hAnsi="仿宋" w:eastAsia="仿宋" w:cs="楷体"/>
                <w:sz w:val="24"/>
                <w:szCs w:val="24"/>
              </w:rPr>
              <w:t xml:space="preserve">高度</w:t>
            </w:r>
            <w:r>
              <w:rPr>
                <w:rFonts w:hint="eastAsia" w:ascii="仿宋" w:hAnsi="仿宋" w:eastAsia="仿宋" w:cs="楷体"/>
                <w:sz w:val="24"/>
                <w:szCs w:val="24"/>
                <w:lang w:val="en-US"/>
              </w:rPr>
              <w:t xml:space="preserve">调节范围：36</w:t>
            </w:r>
            <w:r>
              <w:rPr>
                <w:rFonts w:hint="eastAsia" w:ascii="仿宋" w:hAnsi="仿宋" w:eastAsia="仿宋" w:cs="楷体"/>
                <w:sz w:val="24"/>
                <w:szCs w:val="24"/>
              </w:rPr>
              <w:t xml:space="preserve">0mm±</w:t>
            </w:r>
            <w:r>
              <w:rPr>
                <w:rFonts w:hint="eastAsia" w:ascii="仿宋" w:hAnsi="仿宋" w:eastAsia="仿宋" w:cs="楷体"/>
                <w:sz w:val="24"/>
                <w:szCs w:val="24"/>
                <w:lang w:val="en-US"/>
              </w:rPr>
              <w:t xml:space="preserve">5</w:t>
            </w:r>
            <w:r>
              <w:rPr>
                <w:rFonts w:hint="eastAsia" w:ascii="仿宋" w:hAnsi="仿宋" w:eastAsia="仿宋" w:cs="楷体"/>
                <w:sz w:val="24"/>
                <w:szCs w:val="24"/>
              </w:rPr>
              <w:t xml:space="preserve">mm至</w:t>
            </w:r>
            <w:r>
              <w:rPr>
                <w:rFonts w:hint="eastAsia" w:ascii="仿宋" w:hAnsi="仿宋" w:eastAsia="仿宋" w:cs="楷体"/>
                <w:sz w:val="24"/>
                <w:szCs w:val="24"/>
                <w:lang w:val="en-US"/>
              </w:rPr>
              <w:t xml:space="preserve">44</w:t>
            </w:r>
            <w:r>
              <w:rPr>
                <w:rFonts w:hint="eastAsia" w:ascii="仿宋" w:hAnsi="仿宋" w:eastAsia="仿宋" w:cs="楷体"/>
                <w:sz w:val="24"/>
                <w:szCs w:val="24"/>
              </w:rPr>
              <w:t xml:space="preserve">0mm±</w:t>
            </w:r>
            <w:r>
              <w:rPr>
                <w:rFonts w:hint="eastAsia" w:ascii="仿宋" w:hAnsi="仿宋" w:eastAsia="仿宋" w:cs="楷体"/>
                <w:sz w:val="24"/>
                <w:szCs w:val="24"/>
                <w:lang w:val="en-US"/>
              </w:rPr>
              <w:t xml:space="preserve">5</w:t>
            </w:r>
            <w:r>
              <w:rPr>
                <w:rFonts w:hint="eastAsia" w:ascii="仿宋" w:hAnsi="仿宋" w:eastAsia="仿宋" w:cs="楷体"/>
                <w:sz w:val="24"/>
                <w:szCs w:val="24"/>
              </w:rPr>
              <w:t xml:space="preserve">mm。</w:t>
            </w:r>
            <w:r>
              <w:rPr>
                <w:rFonts w:hint="eastAsia" w:ascii="仿宋" w:hAnsi="仿宋" w:eastAsia="仿宋" w:cs="楷体"/>
                <w:b/>
                <w:bCs/>
                <w:color w:val="auto"/>
                <w:sz w:val="24"/>
                <w:szCs w:val="24"/>
              </w:rPr>
              <w:t xml:space="preserve">（</w:t>
            </w:r>
            <w:r>
              <w:rPr>
                <w:rFonts w:hint="eastAsia" w:ascii="仿宋" w:hAnsi="仿宋" w:eastAsia="仿宋" w:cs="楷体"/>
                <w:b/>
                <w:bCs/>
                <w:color w:val="auto"/>
                <w:sz w:val="24"/>
                <w:szCs w:val="24"/>
                <w:lang w:val="en-US"/>
              </w:rPr>
              <w:t xml:space="preserve">投标人或所投产品的制造商</w:t>
            </w:r>
            <w:r>
              <w:rPr>
                <w:rFonts w:hint="eastAsia" w:ascii="仿宋" w:hAnsi="仿宋" w:eastAsia="仿宋" w:cs="楷体"/>
                <w:b/>
                <w:bCs/>
                <w:color w:val="auto"/>
                <w:sz w:val="24"/>
                <w:szCs w:val="24"/>
              </w:rPr>
              <w:t xml:space="preserve">提供实际样品测量尺寸的照片，照片须能清晰体现相关尺寸和功能描述;或其他能够证明相关尺寸和功能描述的证明材料。）</w:t>
            </w:r>
            <w:r/>
          </w:p>
          <w:p>
            <w:pPr>
              <w:rPr>
                <w:rFonts w:hint="eastAsia" w:ascii="仿宋" w:hAnsi="仿宋" w:eastAsia="仿宋" w:cs="楷体"/>
                <w:sz w:val="24"/>
                <w:szCs w:val="24"/>
                <w:lang w:val="en-US"/>
              </w:rPr>
            </w:pPr>
            <w:r>
              <w:rPr>
                <w:rFonts w:hint="eastAsia" w:ascii="仿宋" w:hAnsi="仿宋" w:eastAsia="仿宋" w:cs="楷体"/>
                <w:sz w:val="24"/>
                <w:szCs w:val="24"/>
                <w:lang w:val="en-US"/>
              </w:rPr>
              <w:t xml:space="preserve">9.椅架</w:t>
            </w:r>
            <w:r>
              <w:rPr>
                <w:rFonts w:hint="eastAsia" w:ascii="仿宋" w:hAnsi="仿宋" w:eastAsia="仿宋" w:cs="楷体"/>
                <w:sz w:val="24"/>
                <w:szCs w:val="24"/>
              </w:rPr>
              <w:t xml:space="preserve">生产工艺：</w:t>
            </w:r>
            <w:r>
              <w:rPr>
                <w:rFonts w:hint="eastAsia" w:ascii="仿宋" w:hAnsi="仿宋" w:eastAsia="仿宋" w:cs="楷体"/>
                <w:sz w:val="24"/>
                <w:szCs w:val="24"/>
                <w:lang w:val="en-US"/>
              </w:rPr>
              <w:t xml:space="preserve">钢材焊接方式为二氧化碳保护焊接,焊接表面波纹均匀,焊接处无夹渣、气孔、焊瘤、焊丝头咬边飞溅，并保证无脱焊、虚焊及焊穿等现象。各钢制件经酸洗、磷化、陶化等除油除锈工序后，采用环保塑粉静电喷涂及高温固化处理，防锈，耐磨，防腐蚀。</w:t>
            </w:r>
            <w:r/>
          </w:p>
        </w:tc>
        <w:tc>
          <w:tcPr>
            <w:tcW w:w="1265" w:type="pct"/>
            <w:vAlign w:val="center"/>
            <w:textDirection w:val="lrTb"/>
            <w:noWrap w:val="false"/>
          </w:tcPr>
          <w:p>
            <w:pPr>
              <w:jc w:val="center"/>
              <w:rPr>
                <w:rFonts w:hint="eastAsia" w:ascii="楷体" w:hAnsi="楷体" w:eastAsia="楷体" w:cs="楷体"/>
                <w:sz w:val="24"/>
                <w:szCs w:val="24"/>
                <w:vertAlign w:val="baseline"/>
                <w:lang w:eastAsia="zh-CN"/>
              </w:rPr>
            </w:pPr>
            <w:r>
              <w:rPr>
                <w:rFonts w:hint="eastAsia" w:ascii="楷体" w:hAnsi="楷体" w:eastAsia="楷体" w:cs="楷体"/>
                <w:sz w:val="24"/>
                <w:szCs w:val="24"/>
                <w:vertAlign w:val="baseline"/>
                <w:lang w:eastAsia="zh-CN"/>
              </w:rPr>
            </w:r>
            <w:r/>
          </w:p>
          <w:p>
            <w:pPr>
              <w:jc w:val="center"/>
              <w:rPr>
                <w:rFonts w:hint="eastAsia" w:ascii="楷体" w:hAnsi="楷体" w:eastAsia="楷体" w:cs="楷体"/>
                <w:sz w:val="24"/>
                <w:szCs w:val="24"/>
                <w:vertAlign w:val="baseline"/>
                <w:lang w:eastAsia="zh-CN"/>
              </w:rPr>
            </w:pPr>
            <w:r>
              <w:rPr>
                <w:rFonts w:hint="eastAsia" w:ascii="楷体" w:hAnsi="楷体" w:eastAsia="楷体" w:cs="楷体"/>
                <w:sz w:val="24"/>
                <w:szCs w:val="24"/>
                <w:vertAlign w:val="baseline"/>
                <w:lang w:eastAsia="zh-CN"/>
              </w:rPr>
              <mc:AlternateContent>
                <mc:Choice Requires="wpg">
                  <w:drawing>
                    <wp:inline xmlns:wp="http://schemas.openxmlformats.org/drawingml/2006/wordprocessingDrawing" distT="0" distB="0" distL="0" distR="0">
                      <wp:extent cx="1457325" cy="1232535"/>
                      <wp:effectExtent l="0" t="0" r="0" b="0"/>
                      <wp:docPr id="24" name="图片 22" descr="78deacfda3593de45ba407103c6d1c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78deacfda3593de45ba407103c6d1c43"/>
                              <pic:cNvPicPr>
                                <a:picLocks noChangeAspect="1"/>
                              </pic:cNvPicPr>
                              <pic:nvPr/>
                            </pic:nvPicPr>
                            <pic:blipFill>
                              <a:blip r:embed="rId31"/>
                              <a:srcRect l="6337" t="0" r="4983" b="0"/>
                              <a:stretch/>
                            </pic:blipFill>
                            <pic:spPr bwMode="auto">
                              <a:xfrm>
                                <a:off x="0" y="0"/>
                                <a:ext cx="1457325" cy="12325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114.8pt;height:97.0pt;mso-wrap-distance-left:0.0pt;mso-wrap-distance-top:0.0pt;mso-wrap-distance-right:0.0pt;mso-wrap-distance-bottom:0.0pt;" stroked="false">
                      <v:path textboxrect="0,0,0,0"/>
                      <v:imagedata r:id="rId31" o:title=""/>
                    </v:shape>
                  </w:pict>
                </mc:Fallback>
              </mc:AlternateContent>
            </w:r>
            <w:r/>
          </w:p>
        </w:tc>
      </w:tr>
    </w:tbl>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bookmarkEnd w:id="147"/>
      <w:r/>
      <w:r/>
    </w:p>
    <w:p>
      <w:pPr>
        <w:pStyle w:val="881"/>
        <w:numPr>
          <w:ilvl w:val="0"/>
          <w:numId w:val="49"/>
        </w:numPr>
        <w:ind w:left="-482" w:firstLine="482"/>
        <w:jc w:val="both"/>
        <w:keepLines/>
        <w:keepNext/>
        <w:pageBreakBefore w:val="0"/>
        <w:spacing w:beforeAutospacing="0" w:after="0" w:afterAutospacing="0" w:line="360" w:lineRule="auto"/>
        <w:widowControl w:val="off"/>
        <w:rPr>
          <w:rFonts w:hint="eastAsia" w:ascii="宋体" w:hAnsi="宋体" w:eastAsia="宋体" w:cs="宋体"/>
          <w:bCs w:val="0"/>
          <w:sz w:val="24"/>
          <w:szCs w:val="24"/>
          <w:lang w:val="en-US" w:eastAsia="zh-CN" w:bidi="ar-SA"/>
        </w:rPr>
      </w:pPr>
      <w:r/>
      <w:bookmarkStart w:id="148" w:name="_Toc11656"/>
      <w:r/>
      <w:bookmarkStart w:id="149" w:name="_Toc28026"/>
      <w:r>
        <w:rPr>
          <w:rFonts w:hint="eastAsia" w:ascii="宋体" w:hAnsi="宋体" w:eastAsia="宋体" w:cs="宋体"/>
          <w:bCs w:val="0"/>
          <w:sz w:val="24"/>
          <w:szCs w:val="24"/>
          <w:lang w:val="en-US" w:eastAsia="zh-CN" w:bidi="ar-SA"/>
        </w:rPr>
        <w:t xml:space="preserve">交货时间</w:t>
      </w:r>
      <w:bookmarkEnd w:id="148"/>
      <w:r/>
      <w:bookmarkStart w:id="150" w:name="四、交货（服务）地点：江阴市夏港中学。"/>
      <w:r/>
      <w:bookmarkEnd w:id="150"/>
      <w:r>
        <w:rPr>
          <w:rFonts w:hint="eastAsia" w:cs="宋体"/>
          <w:bCs w:val="0"/>
          <w:sz w:val="24"/>
          <w:szCs w:val="24"/>
          <w:lang w:val="en-US" w:eastAsia="zh-CN" w:bidi="ar-SA"/>
        </w:rPr>
        <w:t xml:space="preserve">与地点</w:t>
      </w:r>
      <w:bookmarkEnd w:id="149"/>
      <w:r/>
      <w:r/>
    </w:p>
    <w:p>
      <w:pPr>
        <w:numPr>
          <w:ilvl w:val="0"/>
          <w:numId w:val="50"/>
        </w:numPr>
        <w:ind w:left="0" w:firstLine="420"/>
        <w:jc w:val="left"/>
        <w:keepLines w:val="0"/>
        <w:keepNext w:val="0"/>
        <w:pageBreakBefore w:val="0"/>
        <w:spacing w:line="360" w:lineRule="auto"/>
        <w:widowControl w:val="off"/>
        <w:rPr>
          <w:rFonts w:hint="eastAsia" w:ascii="Times New Roman" w:hAnsi="Times New Roman" w:cstheme="minorBidi"/>
          <w:color w:val="auto"/>
          <w:sz w:val="21"/>
          <w:szCs w:val="21"/>
          <w:highlight w:val="none"/>
          <w:lang w:eastAsia="zh-CN"/>
        </w:rPr>
      </w:pPr>
      <w:r>
        <w:rPr>
          <w:rFonts w:hint="eastAsia" w:ascii="Times New Roman" w:hAnsi="Times New Roman" w:cstheme="minorBidi"/>
          <w:color w:val="auto"/>
          <w:sz w:val="21"/>
          <w:szCs w:val="21"/>
          <w:highlight w:val="none"/>
          <w:lang w:val="en-US" w:eastAsia="zh-CN"/>
        </w:rPr>
        <w:t xml:space="preserve">交货时间：</w:t>
      </w:r>
      <w:r>
        <w:rPr>
          <w:rFonts w:hint="eastAsia" w:ascii="Times New Roman" w:hAnsi="Times New Roman" w:cstheme="minorBidi"/>
          <w:color w:val="auto"/>
          <w:sz w:val="21"/>
          <w:szCs w:val="21"/>
          <w:highlight w:val="none"/>
        </w:rPr>
        <w:t xml:space="preserve">合同签订后，</w:t>
      </w:r>
      <w:r>
        <w:rPr>
          <w:rFonts w:hint="eastAsia" w:ascii="Times New Roman" w:hAnsi="Times New Roman" w:cstheme="minorBidi"/>
          <w:color w:val="auto"/>
          <w:sz w:val="21"/>
          <w:szCs w:val="21"/>
          <w:highlight w:val="none"/>
          <w:lang w:val="en-US" w:eastAsia="zh-CN"/>
        </w:rPr>
        <w:t xml:space="preserve">60</w:t>
      </w:r>
      <w:r>
        <w:rPr>
          <w:rFonts w:hint="eastAsia" w:ascii="Times New Roman" w:hAnsi="Times New Roman" w:cstheme="minorBidi"/>
          <w:color w:val="auto"/>
          <w:sz w:val="21"/>
          <w:szCs w:val="21"/>
          <w:highlight w:val="none"/>
        </w:rPr>
        <w:t xml:space="preserve">日历天内完成供货及安装。</w:t>
      </w:r>
      <w:r/>
    </w:p>
    <w:p>
      <w:pPr>
        <w:numPr>
          <w:ilvl w:val="0"/>
          <w:numId w:val="50"/>
        </w:numPr>
        <w:ind w:left="0" w:firstLine="420"/>
        <w:jc w:val="left"/>
        <w:keepLines w:val="0"/>
        <w:keepNext w:val="0"/>
        <w:pageBreakBefore w:val="0"/>
        <w:spacing w:line="360" w:lineRule="auto"/>
        <w:widowControl w:val="off"/>
        <w:rPr>
          <w:rFonts w:hint="default" w:ascii="Times New Roman" w:hAnsi="Times New Roman" w:cstheme="minorBidi"/>
          <w:color w:val="auto"/>
          <w:sz w:val="21"/>
          <w:szCs w:val="21"/>
          <w:highlight w:val="none"/>
          <w:lang w:val="en-US" w:eastAsia="zh-CN"/>
        </w:rPr>
      </w:pPr>
      <w:r>
        <w:rPr>
          <w:rFonts w:hint="eastAsia" w:ascii="Times New Roman" w:hAnsi="Times New Roman" w:cstheme="minorBidi"/>
          <w:color w:val="auto"/>
          <w:sz w:val="21"/>
          <w:szCs w:val="21"/>
          <w:highlight w:val="none"/>
          <w:lang w:val="en-US" w:eastAsia="zh-CN"/>
        </w:rPr>
        <w:t xml:space="preserve">交货地点：中标人须将货物配送至各学校的教室。</w:t>
      </w:r>
      <w:r/>
    </w:p>
    <w:p>
      <w:pPr>
        <w:numPr>
          <w:ilvl w:val="0"/>
          <w:numId w:val="50"/>
        </w:numPr>
        <w:ind w:left="0" w:firstLine="420"/>
        <w:jc w:val="left"/>
        <w:keepLines w:val="0"/>
        <w:keepNext w:val="0"/>
        <w:pageBreakBefore w:val="0"/>
        <w:spacing w:line="360" w:lineRule="auto"/>
        <w:widowControl w:val="off"/>
        <w:rPr>
          <w:rFonts w:hint="default" w:ascii="Times New Roman" w:hAnsi="Times New Roman" w:cstheme="minorBidi"/>
          <w:color w:val="auto"/>
          <w:sz w:val="21"/>
          <w:szCs w:val="21"/>
          <w:highlight w:val="none"/>
          <w:lang w:val="en-US" w:eastAsia="zh-CN"/>
        </w:rPr>
      </w:pPr>
      <w:r>
        <w:rPr>
          <w:rFonts w:hint="eastAsia" w:ascii="Times New Roman" w:hAnsi="Times New Roman" w:cstheme="minorBidi"/>
          <w:color w:val="auto"/>
          <w:sz w:val="21"/>
          <w:szCs w:val="21"/>
          <w:highlight w:val="none"/>
          <w:lang w:val="en-US" w:eastAsia="zh-CN"/>
        </w:rPr>
        <w:t xml:space="preserve">中标人在投入生产前应提供拟供货的样品一套，待采购人和使用学校确认样式及塑料颜色后，再投入生产。</w:t>
      </w:r>
      <w:r/>
    </w:p>
    <w:p>
      <w:pPr>
        <w:pStyle w:val="881"/>
        <w:numPr>
          <w:ilvl w:val="0"/>
          <w:numId w:val="49"/>
        </w:numPr>
        <w:ind w:left="-482" w:firstLine="482"/>
        <w:jc w:val="both"/>
        <w:keepLines/>
        <w:keepNext/>
        <w:pageBreakBefore w:val="0"/>
        <w:spacing w:beforeAutospacing="0" w:after="0" w:afterAutospacing="0" w:line="360" w:lineRule="auto"/>
        <w:widowControl w:val="off"/>
        <w:rPr>
          <w:rFonts w:hint="eastAsia" w:ascii="宋体" w:hAnsi="宋体" w:eastAsia="宋体" w:cs="宋体"/>
          <w:bCs w:val="0"/>
          <w:color w:val="auto"/>
          <w:sz w:val="24"/>
          <w:szCs w:val="24"/>
          <w:lang w:val="en-US" w:eastAsia="zh-CN" w:bidi="ar-SA"/>
        </w:rPr>
      </w:pPr>
      <w:r/>
      <w:bookmarkStart w:id="151" w:name="_Toc9528"/>
      <w:r/>
      <w:bookmarkStart w:id="152" w:name="_Toc13284"/>
      <w:r>
        <w:rPr>
          <w:rFonts w:hint="eastAsia" w:cs="宋体"/>
          <w:bCs w:val="0"/>
          <w:color w:val="auto"/>
          <w:sz w:val="24"/>
          <w:szCs w:val="24"/>
          <w:lang w:val="en-US" w:eastAsia="zh-CN" w:bidi="ar-SA"/>
        </w:rPr>
        <w:t xml:space="preserve">付款方式</w:t>
      </w:r>
      <w:bookmarkEnd w:id="151"/>
      <w:r/>
      <w:r/>
    </w:p>
    <w:p>
      <w:pPr>
        <w:numPr>
          <w:ilvl w:val="0"/>
          <w:numId w:val="0"/>
        </w:numPr>
        <w:ind w:firstLine="420"/>
        <w:jc w:val="left"/>
        <w:keepLines w:val="0"/>
        <w:keepNext w:val="0"/>
        <w:pageBreakBefore w:val="0"/>
        <w:spacing w:line="360" w:lineRule="auto"/>
        <w:widowControl w:val="off"/>
        <w:rPr>
          <w:rFonts w:hint="default" w:ascii="Times New Roman" w:hAnsi="Times New Roman" w:cstheme="minorBidi"/>
          <w:color w:val="auto"/>
          <w:sz w:val="21"/>
          <w:szCs w:val="21"/>
          <w:highlight w:val="none"/>
          <w:lang w:val="en-US" w:eastAsia="zh-CN"/>
        </w:rPr>
      </w:pPr>
      <w:r>
        <w:rPr>
          <w:rFonts w:hint="eastAsia" w:ascii="Times New Roman" w:hAnsi="Times New Roman" w:cstheme="minorBidi"/>
          <w:color w:val="auto"/>
          <w:sz w:val="21"/>
          <w:szCs w:val="21"/>
          <w:highlight w:val="none"/>
          <w:lang w:val="en-US" w:eastAsia="zh-CN"/>
        </w:rPr>
        <w:t xml:space="preserve">合同签订后，采购人自收到发票之日起</w:t>
      </w:r>
      <w:r>
        <w:rPr>
          <w:rFonts w:hint="default" w:ascii="Times New Roman" w:hAnsi="Times New Roman" w:cstheme="minorBidi"/>
          <w:color w:val="auto"/>
          <w:sz w:val="21"/>
          <w:szCs w:val="21"/>
          <w:highlight w:val="none"/>
          <w:lang w:val="en-US" w:eastAsia="zh-CN"/>
        </w:rPr>
        <w:t xml:space="preserve">30日内支付合同总价30%</w:t>
      </w:r>
      <w:r>
        <w:rPr>
          <w:rFonts w:hint="eastAsia" w:ascii="Times New Roman" w:hAnsi="Times New Roman" w:cstheme="minorBidi"/>
          <w:color w:val="auto"/>
          <w:sz w:val="21"/>
          <w:szCs w:val="21"/>
          <w:highlight w:val="none"/>
          <w:lang w:val="en-US" w:eastAsia="zh-CN"/>
        </w:rPr>
        <w:t xml:space="preserve"> </w:t>
      </w:r>
      <w:r>
        <w:rPr>
          <w:rFonts w:hint="default" w:ascii="Times New Roman" w:hAnsi="Times New Roman" w:cstheme="minorBidi"/>
          <w:color w:val="auto"/>
          <w:sz w:val="21"/>
          <w:szCs w:val="21"/>
          <w:highlight w:val="none"/>
          <w:lang w:val="en-US" w:eastAsia="zh-CN"/>
        </w:rPr>
        <w:t xml:space="preserve">的预付款，货物安装调试验收合格后，</w:t>
      </w:r>
      <w:r>
        <w:rPr>
          <w:rFonts w:hint="eastAsia" w:ascii="Times New Roman" w:hAnsi="Times New Roman" w:cstheme="minorBidi"/>
          <w:color w:val="auto"/>
          <w:sz w:val="21"/>
          <w:szCs w:val="21"/>
          <w:highlight w:val="none"/>
          <w:lang w:val="en-US" w:eastAsia="zh-CN"/>
        </w:rPr>
        <w:t xml:space="preserve">自收到发票之日起</w:t>
      </w:r>
      <w:r>
        <w:rPr>
          <w:rFonts w:hint="default" w:ascii="Times New Roman" w:hAnsi="Times New Roman" w:cstheme="minorBidi"/>
          <w:color w:val="auto"/>
          <w:sz w:val="21"/>
          <w:szCs w:val="21"/>
          <w:highlight w:val="none"/>
          <w:lang w:val="en-US" w:eastAsia="zh-CN"/>
        </w:rPr>
        <w:t xml:space="preserve">30日内按实际供货安装数量结算付清余款。</w:t>
      </w:r>
      <w:r/>
    </w:p>
    <w:p>
      <w:pPr>
        <w:pStyle w:val="881"/>
        <w:numPr>
          <w:ilvl w:val="0"/>
          <w:numId w:val="49"/>
        </w:numPr>
        <w:ind w:left="-482" w:firstLine="482"/>
        <w:jc w:val="both"/>
        <w:keepLines/>
        <w:keepNext/>
        <w:pageBreakBefore w:val="0"/>
        <w:spacing w:beforeAutospacing="0" w:after="0" w:afterAutospacing="0" w:line="360" w:lineRule="auto"/>
        <w:widowControl w:val="off"/>
        <w:rPr>
          <w:rFonts w:hint="eastAsia" w:cs="宋体"/>
          <w:bCs w:val="0"/>
          <w:color w:val="auto"/>
          <w:sz w:val="24"/>
          <w:szCs w:val="24"/>
          <w:lang w:val="en-US" w:eastAsia="zh-CN" w:bidi="ar-SA"/>
        </w:rPr>
      </w:pPr>
      <w:r/>
      <w:bookmarkStart w:id="153" w:name="_Toc20249"/>
      <w:r>
        <w:rPr>
          <w:rFonts w:hint="eastAsia" w:cs="宋体"/>
          <w:bCs w:val="0"/>
          <w:color w:val="auto"/>
          <w:sz w:val="24"/>
          <w:szCs w:val="24"/>
          <w:lang w:val="en-US" w:eastAsia="zh-CN" w:bidi="ar-SA"/>
        </w:rPr>
        <w:t xml:space="preserve">报价要求</w:t>
      </w:r>
      <w:bookmarkEnd w:id="153"/>
      <w:r/>
      <w:r/>
    </w:p>
    <w:p>
      <w:pPr>
        <w:numPr>
          <w:ilvl w:val="0"/>
          <w:numId w:val="51"/>
        </w:numPr>
        <w:ind w:left="0" w:firstLine="420"/>
        <w:jc w:val="left"/>
        <w:keepLines w:val="0"/>
        <w:keepNext w:val="0"/>
        <w:pageBreakBefore w:val="0"/>
        <w:spacing w:line="360" w:lineRule="auto"/>
        <w:widowControl w:val="off"/>
        <w:rPr>
          <w:rFonts w:hint="default" w:ascii="Times New Roman" w:hAnsi="Times New Roman" w:cstheme="minorBidi"/>
          <w:b w:val="0"/>
          <w:bCs w:val="0"/>
          <w:color w:val="auto"/>
          <w:sz w:val="21"/>
          <w:szCs w:val="21"/>
          <w:u w:val="none"/>
          <w:lang w:val="en-US" w:eastAsia="zh-CN"/>
        </w:rPr>
      </w:pPr>
      <w:r>
        <w:rPr>
          <w:rFonts w:hint="eastAsia" w:ascii="Times New Roman" w:hAnsi="Times New Roman" w:cstheme="minorBidi"/>
          <w:b w:val="0"/>
          <w:bCs w:val="0"/>
          <w:color w:val="auto"/>
          <w:sz w:val="21"/>
          <w:szCs w:val="21"/>
          <w:u w:val="none"/>
          <w:lang w:val="en-US" w:eastAsia="zh-CN"/>
        </w:rPr>
        <w:t xml:space="preserve">本项目需中标人须将货物配送至各学校的教室。其中搬运费用已包含在投标报价内，不单独列项。各学校预计分配数量详见下表，请各投标人结合下表及配送要求综合考虑后自主报价。</w:t>
      </w:r>
      <w:r/>
    </w:p>
    <w:tbl>
      <w:tblPr>
        <w:tblStyle w:val="890"/>
        <w:tblW w:w="907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2357"/>
        <w:gridCol w:w="2357"/>
        <w:gridCol w:w="2357"/>
        <w:gridCol w:w="2358"/>
      </w:tblGrid>
      <w:tr>
        <w:trPr>
          <w:jc w:val="center"/>
          <w:trHeight w:val="583"/>
        </w:trPr>
        <w:tc>
          <w:tcPr>
            <w:gridSpan w:val="4"/>
            <w:shd w:val="clear" w:color="auto" w:fill="auto"/>
            <w:tcBorders>
              <w:top w:val="single" w:color="000000" w:sz="4" w:space="0"/>
              <w:left w:val="single" w:color="000000" w:sz="4" w:space="0"/>
              <w:bottom w:val="single" w:color="000000" w:sz="4" w:space="0"/>
              <w:right w:val="single" w:color="000000" w:sz="4" w:space="0"/>
            </w:tcBorders>
            <w:tcW w:w="9429" w:type="dxa"/>
            <w:vAlign w:val="center"/>
            <w:textDirection w:val="lrTb"/>
            <w:noWrap/>
          </w:tcPr>
          <w:p>
            <w:pPr>
              <w:numPr>
                <w:ilvl w:val="0"/>
                <w:numId w:val="0"/>
              </w:numPr>
              <w:jc w:val="center"/>
              <w:keepLines w:val="0"/>
              <w:keepNext w:val="0"/>
              <w:pageBreakBefore w:val="0"/>
              <w:spacing w:line="240" w:lineRule="auto"/>
              <w:widowControl w:val="off"/>
              <w:rPr>
                <w:rFonts w:hint="eastAsia" w:ascii="仿宋" w:hAnsi="仿宋" w:eastAsia="仿宋" w:cs="仿宋"/>
                <w:b/>
                <w:bCs/>
                <w:color w:val="auto"/>
                <w:sz w:val="22"/>
                <w:szCs w:val="22"/>
                <w:u w:val="none"/>
                <w:lang w:val="en-US" w:eastAsia="zh-CN"/>
              </w:rPr>
            </w:pPr>
            <w:r>
              <w:rPr>
                <w:rFonts w:hint="eastAsia" w:ascii="仿宋" w:hAnsi="仿宋" w:eastAsia="仿宋" w:cs="仿宋"/>
                <w:b/>
                <w:bCs/>
                <w:color w:val="auto"/>
                <w:sz w:val="24"/>
                <w:szCs w:val="24"/>
                <w:u w:val="none"/>
                <w:lang w:val="en-US" w:eastAsia="zh-CN"/>
              </w:rPr>
              <w:t xml:space="preserve">各学校预计分配数量情况表</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jc w:val="center"/>
              <w:keepLines w:val="0"/>
              <w:keepNext w:val="0"/>
              <w:pageBreakBefore w:val="0"/>
              <w:spacing w:line="240" w:lineRule="auto"/>
              <w:widowControl w:val="off"/>
              <w:rPr>
                <w:rFonts w:hint="eastAsia" w:ascii="仿宋" w:hAnsi="仿宋" w:eastAsia="仿宋" w:cs="仿宋"/>
                <w:b/>
                <w:bCs/>
                <w:sz w:val="22"/>
                <w:szCs w:val="28"/>
                <w:lang w:val="en-US" w:eastAsia="zh-CN" w:bidi="ar-SA"/>
              </w:rPr>
            </w:pPr>
            <w:r>
              <w:rPr>
                <w:rFonts w:hint="eastAsia" w:ascii="仿宋" w:hAnsi="仿宋" w:eastAsia="仿宋" w:cs="仿宋"/>
                <w:b/>
                <w:bCs/>
                <w:sz w:val="22"/>
                <w:szCs w:val="28"/>
                <w:lang w:val="en-US" w:eastAsia="zh-CN" w:bidi="ar-SA"/>
              </w:rPr>
              <w:t xml:space="preserve">学校名称</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jc w:val="center"/>
              <w:keepLines w:val="0"/>
              <w:keepNext w:val="0"/>
              <w:pageBreakBefore w:val="0"/>
              <w:spacing w:line="240" w:lineRule="auto"/>
              <w:widowControl w:val="off"/>
              <w:rPr>
                <w:rFonts w:hint="eastAsia" w:ascii="仿宋" w:hAnsi="仿宋" w:eastAsia="仿宋" w:cs="仿宋"/>
                <w:b/>
                <w:bCs/>
                <w:sz w:val="22"/>
                <w:szCs w:val="28"/>
                <w:lang w:val="en-US" w:eastAsia="zh-CN" w:bidi="ar-SA"/>
              </w:rPr>
            </w:pPr>
            <w:r>
              <w:rPr>
                <w:rFonts w:hint="eastAsia" w:ascii="仿宋" w:hAnsi="仿宋" w:eastAsia="仿宋" w:cs="仿宋"/>
                <w:b/>
                <w:bCs/>
                <w:sz w:val="22"/>
                <w:szCs w:val="28"/>
                <w:lang w:val="en-US" w:eastAsia="zh-CN" w:bidi="ar-SA"/>
              </w:rPr>
              <w:t xml:space="preserve">预计数量</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b/>
                <w:bCs/>
                <w:sz w:val="22"/>
                <w:szCs w:val="28"/>
                <w:lang w:val="en-US" w:eastAsia="zh-CN" w:bidi="ar-SA"/>
              </w:rPr>
            </w:pPr>
            <w:r>
              <w:rPr>
                <w:rFonts w:hint="eastAsia" w:ascii="仿宋" w:hAnsi="仿宋" w:eastAsia="仿宋" w:cs="仿宋"/>
                <w:b/>
                <w:bCs/>
                <w:sz w:val="22"/>
                <w:szCs w:val="28"/>
                <w:lang w:val="en-US" w:eastAsia="zh-CN" w:bidi="ar-SA"/>
              </w:rPr>
              <w:t xml:space="preserve">学校名称</w:t>
            </w:r>
            <w:r/>
          </w:p>
        </w:tc>
        <w:tc>
          <w:tcPr>
            <w:shd w:val="clear" w:color="auto" w:fill="auto"/>
            <w:tcBorders>
              <w:top w:val="single" w:color="000000" w:sz="4" w:space="0"/>
              <w:left w:val="single" w:color="000000" w:sz="4" w:space="0"/>
              <w:bottom w:val="single" w:color="000000" w:sz="4" w:space="0"/>
              <w:right w:val="single" w:color="000000" w:sz="4" w:space="0"/>
            </w:tcBorders>
            <w:tcW w:w="2358" w:type="dxa"/>
            <w:vAlign w:val="center"/>
            <w:textDirection w:val="lrTb"/>
            <w:noWrap/>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b/>
                <w:bCs/>
                <w:sz w:val="22"/>
                <w:szCs w:val="28"/>
                <w:lang w:val="en-US" w:eastAsia="zh-CN" w:bidi="ar-SA"/>
              </w:rPr>
            </w:pPr>
            <w:r>
              <w:rPr>
                <w:rFonts w:hint="eastAsia" w:ascii="仿宋" w:hAnsi="仿宋" w:eastAsia="仿宋" w:cs="仿宋"/>
                <w:b/>
                <w:bCs/>
                <w:sz w:val="22"/>
                <w:szCs w:val="28"/>
                <w:lang w:val="en-US" w:eastAsia="zh-CN" w:bidi="ar-SA"/>
              </w:rPr>
              <w:t xml:space="preserve">预计数量</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北街北校区</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540</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溱潼中心小学</w:t>
            </w:r>
            <w:r/>
          </w:p>
        </w:tc>
        <w:tc>
          <w:tcPr>
            <w:shd w:val="clear" w:color="auto" w:fill="auto"/>
            <w:tcBorders>
              <w:top w:val="single" w:color="000000" w:sz="4" w:space="0"/>
              <w:left w:val="single" w:color="000000" w:sz="4" w:space="0"/>
              <w:bottom w:val="single" w:color="000000" w:sz="4" w:space="0"/>
              <w:right w:val="single" w:color="000000" w:sz="4" w:space="0"/>
            </w:tcBorders>
            <w:tcW w:w="2358" w:type="dxa"/>
            <w:vAlign w:val="center"/>
            <w:textDirection w:val="lrTb"/>
            <w:noWrap/>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110</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城南校区</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张甸中心小学</w:t>
            </w:r>
            <w:r/>
          </w:p>
        </w:tc>
        <w:tc>
          <w:tcPr>
            <w:shd w:val="clear" w:color="auto" w:fill="auto"/>
            <w:tcBorders>
              <w:top w:val="single" w:color="000000" w:sz="4" w:space="0"/>
              <w:left w:val="single" w:color="000000" w:sz="4" w:space="0"/>
              <w:bottom w:val="single" w:color="000000" w:sz="4" w:space="0"/>
              <w:right w:val="single" w:color="000000" w:sz="4" w:space="0"/>
            </w:tcBorders>
            <w:tcW w:w="2358" w:type="dxa"/>
            <w:vAlign w:val="center"/>
            <w:textDirection w:val="lrTb"/>
            <w:noWrap/>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110</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罗塘小学</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蒋垛中心小学</w:t>
            </w:r>
            <w:r/>
          </w:p>
        </w:tc>
        <w:tc>
          <w:tcPr>
            <w:shd w:val="clear" w:color="auto" w:fill="auto"/>
            <w:tcBorders>
              <w:top w:val="single" w:color="000000" w:sz="4" w:space="0"/>
              <w:left w:val="single" w:color="000000" w:sz="4" w:space="0"/>
              <w:bottom w:val="single" w:color="000000" w:sz="4" w:space="0"/>
              <w:right w:val="single" w:color="000000" w:sz="4" w:space="0"/>
            </w:tcBorders>
            <w:tcW w:w="2358" w:type="dxa"/>
            <w:vAlign w:val="center"/>
            <w:textDirection w:val="lrTb"/>
            <w:noWrap/>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30</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康华小学</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仲院中心小学</w:t>
            </w:r>
            <w:r/>
          </w:p>
        </w:tc>
        <w:tc>
          <w:tcPr>
            <w:shd w:val="clear" w:color="auto" w:fill="auto"/>
            <w:tcBorders>
              <w:top w:val="single" w:color="000000" w:sz="4" w:space="0"/>
              <w:left w:val="single" w:color="000000" w:sz="4" w:space="0"/>
              <w:bottom w:val="single" w:color="000000" w:sz="4" w:space="0"/>
              <w:right w:val="single" w:color="000000" w:sz="4" w:space="0"/>
            </w:tcBorders>
            <w:tcW w:w="2358" w:type="dxa"/>
            <w:vAlign w:val="center"/>
            <w:textDirection w:val="lrTb"/>
            <w:noWrap/>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30</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淮海小学</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大伦中心小学</w:t>
            </w:r>
            <w:r/>
          </w:p>
        </w:tc>
        <w:tc>
          <w:tcPr>
            <w:shd w:val="clear" w:color="auto" w:fill="auto"/>
            <w:tcBorders>
              <w:top w:val="single" w:color="000000" w:sz="4" w:space="0"/>
              <w:left w:val="single" w:color="000000" w:sz="4" w:space="0"/>
              <w:bottom w:val="single" w:color="000000" w:sz="4" w:space="0"/>
              <w:right w:val="single" w:color="000000" w:sz="4" w:space="0"/>
            </w:tcBorders>
            <w:tcW w:w="2358" w:type="dxa"/>
            <w:vAlign w:val="center"/>
            <w:textDirection w:val="lrTb"/>
            <w:noWrap/>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20</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东板桥校区</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410</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娄庄中心小学</w:t>
            </w:r>
            <w:r/>
          </w:p>
        </w:tc>
        <w:tc>
          <w:tcPr>
            <w:shd w:val="clear" w:color="auto" w:fill="auto"/>
            <w:tcBorders>
              <w:top w:val="single" w:color="000000" w:sz="4" w:space="0"/>
              <w:left w:val="single" w:color="000000" w:sz="4" w:space="0"/>
              <w:bottom w:val="single" w:color="000000" w:sz="4" w:space="0"/>
              <w:right w:val="single" w:color="000000" w:sz="4" w:space="0"/>
            </w:tcBorders>
            <w:tcW w:w="2358" w:type="dxa"/>
            <w:vAlign w:val="center"/>
            <w:textDirection w:val="lrTb"/>
            <w:noWrap/>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20</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巴黎城校区</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马庄校区</w:t>
            </w:r>
            <w:r/>
          </w:p>
        </w:tc>
        <w:tc>
          <w:tcPr>
            <w:shd w:val="clear" w:color="auto" w:fill="auto"/>
            <w:tcBorders>
              <w:top w:val="single" w:color="000000" w:sz="4" w:space="0"/>
              <w:left w:val="single" w:color="000000" w:sz="4" w:space="0"/>
              <w:bottom w:val="single" w:color="000000" w:sz="4" w:space="0"/>
              <w:right w:val="single" w:color="000000" w:sz="4" w:space="0"/>
            </w:tcBorders>
            <w:tcW w:w="2358" w:type="dxa"/>
            <w:vAlign w:val="center"/>
            <w:textDirection w:val="lrTb"/>
            <w:noWrap/>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15</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凤凰园小学</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淤溪学校</w:t>
            </w:r>
            <w:r/>
          </w:p>
        </w:tc>
        <w:tc>
          <w:tcPr>
            <w:shd w:val="clear" w:color="auto" w:fill="auto"/>
            <w:tcBorders>
              <w:top w:val="single" w:color="000000" w:sz="4" w:space="0"/>
              <w:left w:val="single" w:color="000000" w:sz="4" w:space="0"/>
              <w:bottom w:val="single" w:color="000000" w:sz="4" w:space="0"/>
              <w:right w:val="single" w:color="000000" w:sz="4" w:space="0"/>
            </w:tcBorders>
            <w:tcW w:w="2358" w:type="dxa"/>
            <w:vAlign w:val="center"/>
            <w:textDirection w:val="lrTb"/>
            <w:noWrap/>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20</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城西小学校区</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460</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蔡官学校</w:t>
            </w:r>
            <w:r/>
          </w:p>
        </w:tc>
        <w:tc>
          <w:tcPr>
            <w:shd w:val="clear" w:color="auto" w:fill="auto"/>
            <w:tcBorders>
              <w:top w:val="single" w:color="000000" w:sz="4" w:space="0"/>
              <w:left w:val="single" w:color="000000" w:sz="4" w:space="0"/>
              <w:bottom w:val="single" w:color="000000" w:sz="4" w:space="0"/>
              <w:right w:val="single" w:color="000000" w:sz="4" w:space="0"/>
            </w:tcBorders>
            <w:tcW w:w="2358" w:type="dxa"/>
            <w:vAlign w:val="center"/>
            <w:textDirection w:val="lrTb"/>
            <w:noWrap/>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25</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南苑小学校区</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克强学校</w:t>
            </w:r>
            <w:r/>
          </w:p>
        </w:tc>
        <w:tc>
          <w:tcPr>
            <w:shd w:val="clear" w:color="auto" w:fill="auto"/>
            <w:tcBorders>
              <w:top w:val="single" w:color="000000" w:sz="4" w:space="0"/>
              <w:left w:val="single" w:color="000000" w:sz="4" w:space="0"/>
              <w:bottom w:val="single" w:color="000000" w:sz="4" w:space="0"/>
              <w:right w:val="single" w:color="000000" w:sz="4" w:space="0"/>
            </w:tcBorders>
            <w:tcW w:w="2358" w:type="dxa"/>
            <w:vAlign w:val="center"/>
            <w:textDirection w:val="lrTb"/>
            <w:noWrap/>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40</w:t>
            </w:r>
            <w:r/>
          </w:p>
        </w:tc>
      </w:tr>
      <w:tr>
        <w:trPr>
          <w:jc w:val="center"/>
          <w:trHeight w:val="454"/>
        </w:trPr>
        <w:tc>
          <w:tcPr>
            <w:gridSpan w:val="4"/>
            <w:shd w:val="clear" w:color="auto" w:fill="auto"/>
            <w:tcBorders>
              <w:top w:val="single" w:color="000000" w:sz="4" w:space="0"/>
              <w:left w:val="single" w:color="000000" w:sz="4" w:space="0"/>
              <w:bottom w:val="single" w:color="000000" w:sz="4" w:space="0"/>
              <w:right w:val="single" w:color="000000" w:sz="4" w:space="0"/>
            </w:tcBorders>
            <w:tcW w:w="9429" w:type="dxa"/>
            <w:vAlign w:val="center"/>
            <w:textDirection w:val="lrTb"/>
            <w:noWrap/>
          </w:tcPr>
          <w:p>
            <w:pPr>
              <w:numPr>
                <w:ilvl w:val="0"/>
                <w:numId w:val="0"/>
              </w:numPr>
              <w:ind w:left="0" w:firstLine="0"/>
              <w:jc w:val="left"/>
              <w:keepLines w:val="0"/>
              <w:keepNext w:val="0"/>
              <w:pageBreakBefore w:val="0"/>
              <w:spacing w:line="240" w:lineRule="auto"/>
              <w:widowControl w:val="off"/>
              <w:rPr>
                <w:rFonts w:hint="default" w:ascii="仿宋" w:hAnsi="仿宋" w:eastAsia="仿宋" w:cs="仿宋"/>
                <w:sz w:val="22"/>
                <w:szCs w:val="28"/>
                <w:lang w:val="en-US" w:eastAsia="zh-CN" w:bidi="ar-SA"/>
              </w:rPr>
            </w:pPr>
            <w:r>
              <w:rPr>
                <w:rFonts w:hint="eastAsia" w:ascii="仿宋" w:hAnsi="仿宋" w:eastAsia="仿宋" w:cs="仿宋"/>
                <w:b/>
                <w:bCs/>
                <w:color w:val="auto"/>
                <w:sz w:val="22"/>
                <w:szCs w:val="28"/>
                <w:highlight w:val="none"/>
                <w:lang w:val="en-US" w:eastAsia="zh-CN" w:bidi="ar-SA"/>
              </w:rPr>
              <w:t xml:space="preserve">注：90%以上的一</w:t>
            </w:r>
            <w:r>
              <w:rPr>
                <w:rFonts w:hint="eastAsia" w:ascii="仿宋" w:hAnsi="仿宋" w:eastAsia="仿宋" w:cs="仿宋"/>
                <w:b/>
                <w:bCs/>
                <w:sz w:val="22"/>
                <w:szCs w:val="28"/>
                <w:lang w:val="en-US" w:eastAsia="zh-CN" w:bidi="ar-SA"/>
              </w:rPr>
              <w:t xml:space="preserve">年级教室位于一楼，少量分布在二楼，不存在二楼以上的情况。</w:t>
            </w:r>
            <w:r/>
          </w:p>
        </w:tc>
      </w:tr>
    </w:tbl>
    <w:p>
      <w:pPr>
        <w:numPr>
          <w:ilvl w:val="0"/>
          <w:numId w:val="51"/>
        </w:numPr>
        <w:ind w:left="0" w:firstLine="420"/>
        <w:jc w:val="left"/>
        <w:keepLines w:val="0"/>
        <w:keepNext w:val="0"/>
        <w:pageBreakBefore w:val="0"/>
        <w:spacing w:before="181" w:line="360" w:lineRule="auto"/>
        <w:widowControl w:val="off"/>
        <w:rPr>
          <w:rFonts w:hint="default" w:ascii="Times New Roman" w:hAnsi="Times New Roman" w:cstheme="minorBidi"/>
          <w:b w:val="0"/>
          <w:bCs w:val="0"/>
          <w:color w:val="auto"/>
          <w:sz w:val="21"/>
          <w:szCs w:val="21"/>
          <w:u w:val="none"/>
          <w:lang w:val="en-US" w:eastAsia="zh-CN"/>
        </w:rPr>
      </w:pPr>
      <w:r>
        <w:rPr>
          <w:rFonts w:hint="eastAsia" w:ascii="Times New Roman" w:hAnsi="Times New Roman" w:cstheme="minorBidi"/>
          <w:b w:val="0"/>
          <w:bCs w:val="0"/>
          <w:color w:val="auto"/>
          <w:sz w:val="21"/>
          <w:szCs w:val="21"/>
          <w:u w:val="none"/>
          <w:lang w:val="en-US" w:eastAsia="zh-CN"/>
        </w:rPr>
        <w:t xml:space="preserve">投标报价应综合考量提供全部货物及其安装所需的辅材、备品、备件、专用工具、包装、运输、吊装、安装、损耗、调试、检测、验收、试运行、人工、机械、仓储、保险、劳保、各种税费、专利技术、技术支持与培训、质保、售后服务与维护及相关劳务支出等所发生的全部费用以及投标人企业利润和政策性文件规定及合同包含的所有风险、责任等各项应有费用以及投标人认为应纳入的其它一切费用。</w:t>
      </w:r>
      <w:r/>
    </w:p>
    <w:p>
      <w:pPr>
        <w:pStyle w:val="881"/>
        <w:numPr>
          <w:ilvl w:val="0"/>
          <w:numId w:val="49"/>
        </w:numPr>
        <w:ind w:left="-482" w:firstLine="482"/>
        <w:jc w:val="both"/>
        <w:keepLines/>
        <w:keepNext/>
        <w:pageBreakBefore w:val="0"/>
        <w:spacing w:beforeAutospacing="0" w:after="0" w:afterAutospacing="0" w:line="360" w:lineRule="auto"/>
        <w:widowControl w:val="off"/>
        <w:rPr>
          <w:rFonts w:hint="eastAsia" w:ascii="宋体" w:hAnsi="宋体" w:eastAsia="宋体" w:cs="宋体"/>
          <w:bCs w:val="0"/>
          <w:sz w:val="24"/>
          <w:szCs w:val="24"/>
          <w:lang w:val="en-US" w:eastAsia="zh-CN" w:bidi="ar-SA"/>
        </w:rPr>
      </w:pPr>
      <w:r/>
      <w:bookmarkStart w:id="154" w:name="_Toc26004"/>
      <w:r>
        <w:rPr>
          <w:rFonts w:hint="eastAsia" w:ascii="宋体" w:hAnsi="宋体" w:eastAsia="宋体" w:cs="宋体"/>
          <w:bCs w:val="0"/>
          <w:sz w:val="24"/>
          <w:szCs w:val="24"/>
          <w:lang w:val="en-US" w:eastAsia="zh-CN" w:bidi="ar-SA"/>
        </w:rPr>
        <w:t xml:space="preserve">质量标准</w:t>
      </w:r>
      <w:bookmarkEnd w:id="154"/>
      <w:r/>
      <w:r/>
    </w:p>
    <w:p>
      <w:pPr>
        <w:numPr>
          <w:ilvl w:val="0"/>
          <w:numId w:val="52"/>
        </w:numPr>
        <w:ind w:left="0" w:firstLine="420"/>
        <w:jc w:val="left"/>
        <w:keepLines w:val="0"/>
        <w:keepNext w:val="0"/>
        <w:pageBreakBefore w:val="0"/>
        <w:spacing w:line="360" w:lineRule="auto"/>
        <w:widowControl w:val="off"/>
        <w:rPr>
          <w:rFonts w:hint="eastAsia" w:ascii="Times New Roman" w:hAnsi="Times New Roman" w:cstheme="minorBidi"/>
          <w:b w:val="0"/>
          <w:bCs w:val="0"/>
          <w:color w:val="auto"/>
          <w:sz w:val="21"/>
          <w:szCs w:val="21"/>
          <w:u w:val="none"/>
        </w:rPr>
      </w:pPr>
      <w:r>
        <w:rPr>
          <w:rFonts w:hint="eastAsia" w:ascii="Times New Roman" w:hAnsi="Times New Roman" w:cstheme="minorBidi"/>
          <w:b w:val="0"/>
          <w:bCs w:val="0"/>
          <w:color w:val="auto"/>
          <w:sz w:val="21"/>
          <w:szCs w:val="21"/>
          <w:u w:val="none"/>
        </w:rPr>
        <w:t xml:space="preserve">本采购项目货物直接服务于小学一年级学生的日常学习与午休，使用频率高、接触时间长，材料安全与卫生性能直接关系到学生的健康，产品必须符合国家对学生用品健康安全的严格要求。所有塑料部件需确保不含有害化学物质，其接触表面应具备有效的抗菌与抗病毒功能，以营造洁净的学习环境。产品金属涂层的耐用性与安全性也需达到高标准，确保长期使用稳定可靠。</w:t>
      </w:r>
      <w:r/>
    </w:p>
    <w:p>
      <w:pPr>
        <w:numPr>
          <w:ilvl w:val="0"/>
          <w:numId w:val="52"/>
        </w:numPr>
        <w:ind w:left="0" w:firstLine="420"/>
        <w:jc w:val="left"/>
        <w:keepLines w:val="0"/>
        <w:keepNext w:val="0"/>
        <w:pageBreakBefore w:val="0"/>
        <w:spacing w:line="360" w:lineRule="auto"/>
        <w:widowControl w:val="off"/>
        <w:rPr>
          <w:rFonts w:hint="eastAsia" w:ascii="Times New Roman" w:hAnsi="Times New Roman" w:cstheme="minorBidi"/>
          <w:b w:val="0"/>
          <w:bCs w:val="0"/>
          <w:color w:val="auto"/>
          <w:sz w:val="21"/>
          <w:szCs w:val="21"/>
          <w:u w:val="none"/>
        </w:rPr>
      </w:pPr>
      <w:r>
        <w:rPr>
          <w:rFonts w:hint="eastAsia" w:ascii="Times New Roman" w:hAnsi="Times New Roman" w:cstheme="minorBidi"/>
          <w:b w:val="0"/>
          <w:bCs w:val="0"/>
          <w:color w:val="auto"/>
          <w:sz w:val="21"/>
          <w:szCs w:val="21"/>
          <w:u w:val="none"/>
          <w:lang w:val="en-US" w:eastAsia="zh-CN"/>
        </w:rPr>
        <w:t xml:space="preserve">投标人所提供的产品</w:t>
      </w:r>
      <w:r>
        <w:rPr>
          <w:rFonts w:hint="eastAsia" w:ascii="Times New Roman" w:hAnsi="Times New Roman" w:cstheme="minorBidi"/>
          <w:b w:val="0"/>
          <w:bCs w:val="0"/>
          <w:color w:val="auto"/>
          <w:sz w:val="21"/>
          <w:szCs w:val="21"/>
          <w:u w:val="none"/>
          <w:lang w:eastAsia="zh-CN"/>
        </w:rPr>
        <w:t xml:space="preserve">（</w:t>
      </w:r>
      <w:r>
        <w:rPr>
          <w:rFonts w:hint="eastAsia" w:ascii="Times New Roman" w:hAnsi="Times New Roman" w:cstheme="minorBidi"/>
          <w:b w:val="0"/>
          <w:bCs w:val="0"/>
          <w:color w:val="auto"/>
          <w:sz w:val="21"/>
          <w:szCs w:val="21"/>
          <w:u w:val="none"/>
        </w:rPr>
        <w:t xml:space="preserve">包括零配件</w:t>
      </w:r>
      <w:r>
        <w:rPr>
          <w:rFonts w:hint="eastAsia" w:ascii="Times New Roman" w:hAnsi="Times New Roman" w:cstheme="minorBidi"/>
          <w:b w:val="0"/>
          <w:bCs w:val="0"/>
          <w:color w:val="auto"/>
          <w:sz w:val="21"/>
          <w:szCs w:val="21"/>
          <w:u w:val="none"/>
          <w:lang w:eastAsia="zh-CN"/>
        </w:rPr>
        <w:t xml:space="preserve">）</w:t>
      </w:r>
      <w:r>
        <w:rPr>
          <w:rFonts w:hint="eastAsia" w:ascii="Times New Roman" w:hAnsi="Times New Roman" w:cstheme="minorBidi"/>
          <w:b w:val="0"/>
          <w:bCs w:val="0"/>
          <w:color w:val="auto"/>
          <w:sz w:val="21"/>
          <w:szCs w:val="21"/>
          <w:u w:val="none"/>
        </w:rPr>
        <w:t xml:space="preserve">须为全新的、未使用过的原装正品，并完全符合国家质量标准</w:t>
      </w:r>
      <w:r>
        <w:rPr>
          <w:rFonts w:hint="eastAsia" w:ascii="Times New Roman" w:hAnsi="Times New Roman" w:cstheme="minorBidi"/>
          <w:b w:val="0"/>
          <w:bCs w:val="0"/>
          <w:color w:val="auto"/>
          <w:sz w:val="21"/>
          <w:szCs w:val="21"/>
          <w:u w:val="none"/>
          <w:lang w:eastAsia="zh-CN"/>
        </w:rPr>
        <w:t xml:space="preserve">。</w:t>
      </w:r>
      <w:r>
        <w:rPr>
          <w:rFonts w:hint="eastAsia" w:ascii="Times New Roman" w:hAnsi="Times New Roman" w:cstheme="minorBidi"/>
          <w:b w:val="0"/>
          <w:bCs w:val="0"/>
          <w:color w:val="auto"/>
          <w:sz w:val="21"/>
          <w:szCs w:val="21"/>
          <w:u w:val="none"/>
          <w:lang w:val="en-US" w:eastAsia="zh-CN"/>
        </w:rPr>
        <w:t xml:space="preserve">所提供产品</w:t>
      </w:r>
      <w:r>
        <w:rPr>
          <w:rFonts w:hint="eastAsia" w:ascii="Times New Roman" w:hAnsi="Times New Roman" w:cstheme="minorBidi"/>
          <w:b w:val="0"/>
          <w:bCs w:val="0"/>
          <w:color w:val="auto"/>
          <w:sz w:val="21"/>
          <w:szCs w:val="21"/>
          <w:u w:val="none"/>
        </w:rPr>
        <w:t xml:space="preserve">的重要技术参数及配置情况</w:t>
      </w:r>
      <w:r>
        <w:rPr>
          <w:rFonts w:hint="eastAsia" w:ascii="Times New Roman" w:hAnsi="Times New Roman" w:cstheme="minorBidi"/>
          <w:b w:val="0"/>
          <w:bCs w:val="0"/>
          <w:color w:val="auto"/>
          <w:sz w:val="21"/>
          <w:szCs w:val="21"/>
          <w:u w:val="none"/>
          <w:lang w:val="en-US" w:eastAsia="zh-CN"/>
        </w:rPr>
        <w:t xml:space="preserve">应符合产品详细技术参数及功能要求，</w:t>
      </w:r>
      <w:r>
        <w:rPr>
          <w:rFonts w:hint="eastAsia" w:ascii="Times New Roman" w:hAnsi="Times New Roman" w:cstheme="minorBidi"/>
          <w:b w:val="0"/>
          <w:bCs w:val="0"/>
          <w:color w:val="auto"/>
          <w:sz w:val="21"/>
          <w:szCs w:val="21"/>
          <w:u w:val="none"/>
        </w:rPr>
        <w:t xml:space="preserve">投标人</w:t>
      </w:r>
      <w:r>
        <w:rPr>
          <w:rFonts w:hint="eastAsia" w:ascii="Times New Roman" w:hAnsi="Times New Roman" w:cstheme="minorBidi"/>
          <w:b w:val="0"/>
          <w:bCs w:val="0"/>
          <w:color w:val="auto"/>
          <w:sz w:val="21"/>
          <w:szCs w:val="21"/>
          <w:u w:val="none"/>
          <w:lang w:val="en-US" w:eastAsia="zh-CN"/>
        </w:rPr>
        <w:t xml:space="preserve">需</w:t>
      </w:r>
      <w:r>
        <w:rPr>
          <w:rFonts w:hint="eastAsia" w:ascii="Times New Roman" w:hAnsi="Times New Roman" w:cstheme="minorBidi"/>
          <w:b w:val="0"/>
          <w:bCs w:val="0"/>
          <w:color w:val="auto"/>
          <w:sz w:val="21"/>
          <w:szCs w:val="21"/>
          <w:u w:val="none"/>
        </w:rPr>
        <w:t xml:space="preserve">提供相关技术资料予以支持。</w:t>
      </w:r>
      <w:r/>
    </w:p>
    <w:p>
      <w:pPr>
        <w:numPr>
          <w:ilvl w:val="0"/>
          <w:numId w:val="52"/>
        </w:numPr>
        <w:ind w:left="0" w:firstLine="420"/>
        <w:jc w:val="left"/>
        <w:keepLines w:val="0"/>
        <w:keepNext w:val="0"/>
        <w:pageBreakBefore w:val="0"/>
        <w:spacing w:line="360" w:lineRule="auto"/>
        <w:widowControl w:val="off"/>
        <w:rPr>
          <w:rFonts w:hint="eastAsia" w:ascii="Times New Roman" w:hAnsi="Times New Roman" w:cstheme="minorBidi"/>
          <w:sz w:val="21"/>
          <w:szCs w:val="21"/>
        </w:rPr>
      </w:pPr>
      <w:r>
        <w:rPr>
          <w:rFonts w:hint="eastAsia" w:ascii="Times New Roman" w:hAnsi="Times New Roman" w:cstheme="minorBidi"/>
          <w:sz w:val="21"/>
          <w:szCs w:val="21"/>
        </w:rPr>
        <w:t xml:space="preserve">投标人须明确所投</w:t>
      </w:r>
      <w:r>
        <w:rPr>
          <w:rFonts w:hint="eastAsia" w:ascii="Times New Roman" w:hAnsi="Times New Roman" w:cstheme="minorBidi"/>
          <w:sz w:val="21"/>
          <w:szCs w:val="21"/>
          <w:lang w:val="en-US" w:eastAsia="zh-CN"/>
        </w:rPr>
        <w:t xml:space="preserve">产品</w:t>
      </w:r>
      <w:r>
        <w:rPr>
          <w:rFonts w:hint="eastAsia" w:ascii="Times New Roman" w:hAnsi="Times New Roman" w:cstheme="minorBidi"/>
          <w:sz w:val="21"/>
          <w:szCs w:val="21"/>
        </w:rPr>
        <w:t xml:space="preserve">的生产厂家、品牌、型号、规格、外形尺寸等详细信息。</w:t>
      </w:r>
      <w:r/>
    </w:p>
    <w:p>
      <w:pPr>
        <w:numPr>
          <w:ilvl w:val="0"/>
          <w:numId w:val="52"/>
        </w:numPr>
        <w:ind w:left="0" w:firstLine="420"/>
        <w:jc w:val="left"/>
        <w:keepLines w:val="0"/>
        <w:keepNext w:val="0"/>
        <w:pageBreakBefore w:val="0"/>
        <w:spacing w:line="360" w:lineRule="auto"/>
        <w:widowControl w:val="off"/>
        <w:rPr>
          <w:rFonts w:hint="eastAsia" w:ascii="Times New Roman" w:hAnsi="Times New Roman" w:cstheme="minorBidi"/>
          <w:sz w:val="21"/>
          <w:szCs w:val="21"/>
        </w:rPr>
      </w:pPr>
      <w:r>
        <w:rPr>
          <w:rFonts w:hint="eastAsia" w:ascii="Times New Roman" w:hAnsi="Times New Roman" w:cstheme="minorBidi"/>
          <w:sz w:val="21"/>
          <w:szCs w:val="21"/>
        </w:rPr>
        <w:t xml:space="preserve">投标人应保证货物为全新、未使用过的原厂合格产品，</w:t>
      </w:r>
      <w:r>
        <w:rPr>
          <w:rFonts w:hint="eastAsia" w:ascii="Times New Roman" w:hAnsi="Times New Roman" w:cstheme="minorBidi"/>
          <w:sz w:val="21"/>
          <w:szCs w:val="21"/>
          <w:lang w:val="en-US" w:eastAsia="zh-CN"/>
        </w:rPr>
        <w:t xml:space="preserve">货物的重要技术参数及配置情况应符合</w:t>
      </w:r>
      <w:r>
        <w:rPr>
          <w:rFonts w:hint="eastAsia" w:ascii="Times New Roman" w:hAnsi="Times New Roman" w:cstheme="minorBidi"/>
          <w:sz w:val="21"/>
          <w:szCs w:val="21"/>
        </w:rPr>
        <w:t xml:space="preserve">招标文件</w:t>
      </w:r>
      <w:r>
        <w:rPr>
          <w:rFonts w:hint="eastAsia" w:ascii="Times New Roman" w:hAnsi="Times New Roman" w:cstheme="minorBidi"/>
          <w:sz w:val="21"/>
          <w:szCs w:val="21"/>
          <w:lang w:val="en-US" w:eastAsia="zh-CN"/>
        </w:rPr>
        <w:t xml:space="preserve">中要求的</w:t>
      </w:r>
      <w:r>
        <w:rPr>
          <w:rFonts w:hint="eastAsia" w:ascii="Times New Roman" w:hAnsi="Times New Roman" w:cstheme="minorBidi"/>
          <w:sz w:val="21"/>
          <w:szCs w:val="21"/>
        </w:rPr>
        <w:t xml:space="preserve">规定的质量、规格和参数要求。验收过程中发现产品不符合要求的，视为不合格产品，</w:t>
      </w:r>
      <w:r>
        <w:rPr>
          <w:rFonts w:hint="eastAsia" w:ascii="Times New Roman" w:hAnsi="Times New Roman" w:cstheme="minorBidi"/>
          <w:sz w:val="21"/>
          <w:szCs w:val="21"/>
          <w:lang w:eastAsia="zh-CN"/>
        </w:rPr>
        <w:t xml:space="preserve">采购人</w:t>
      </w:r>
      <w:r>
        <w:rPr>
          <w:rFonts w:hint="eastAsia" w:ascii="Times New Roman" w:hAnsi="Times New Roman" w:cstheme="minorBidi"/>
          <w:sz w:val="21"/>
          <w:szCs w:val="21"/>
        </w:rPr>
        <w:t xml:space="preserve">有权终止合同，由此造成的一切损失由中标人承担。</w:t>
      </w:r>
      <w:r/>
    </w:p>
    <w:p>
      <w:pPr>
        <w:numPr>
          <w:ilvl w:val="0"/>
          <w:numId w:val="52"/>
        </w:numPr>
        <w:ind w:left="0" w:firstLine="420"/>
        <w:jc w:val="left"/>
        <w:keepLines w:val="0"/>
        <w:keepNext w:val="0"/>
        <w:pageBreakBefore w:val="0"/>
        <w:spacing w:line="360" w:lineRule="auto"/>
        <w:widowControl w:val="off"/>
        <w:rPr>
          <w:rFonts w:hint="eastAsia" w:ascii="Times New Roman" w:hAnsi="Times New Roman" w:cstheme="minorBidi"/>
          <w:sz w:val="21"/>
          <w:szCs w:val="21"/>
        </w:rPr>
      </w:pPr>
      <w:r>
        <w:rPr>
          <w:rFonts w:hint="eastAsia" w:ascii="Times New Roman" w:hAnsi="Times New Roman" w:cstheme="minorBidi"/>
          <w:sz w:val="21"/>
          <w:szCs w:val="21"/>
        </w:rPr>
        <w:t xml:space="preserve">投标人应保证所提供产品不侵犯第三方专利权、商标权、设计权、版权等知识产权。如发生侵权，由中标人承担全部责任及后果。</w:t>
      </w:r>
      <w:r/>
    </w:p>
    <w:p>
      <w:pPr>
        <w:numPr>
          <w:ilvl w:val="0"/>
          <w:numId w:val="52"/>
        </w:numPr>
        <w:ind w:left="0" w:firstLine="420"/>
        <w:jc w:val="left"/>
        <w:keepLines w:val="0"/>
        <w:keepNext w:val="0"/>
        <w:pageBreakBefore w:val="0"/>
        <w:spacing w:line="360" w:lineRule="auto"/>
        <w:widowControl w:val="off"/>
        <w:rPr>
          <w:rFonts w:hint="eastAsia" w:ascii="Times New Roman" w:hAnsi="Times New Roman" w:cstheme="minorBidi"/>
          <w:sz w:val="21"/>
          <w:szCs w:val="21"/>
        </w:rPr>
      </w:pPr>
      <w:r>
        <w:rPr>
          <w:rFonts w:hint="eastAsia" w:ascii="Times New Roman" w:hAnsi="Times New Roman" w:cstheme="minorBidi"/>
          <w:sz w:val="21"/>
          <w:szCs w:val="21"/>
        </w:rPr>
        <w:t xml:space="preserve">中标人应采取安全措施保障运输及安装安全，并承担全部风险。安装期间做好安全管理，因中标人原因发生安全事故的，所有损失与责任由中标人承担。</w:t>
      </w:r>
      <w:r/>
    </w:p>
    <w:p>
      <w:pPr>
        <w:numPr>
          <w:ilvl w:val="0"/>
          <w:numId w:val="52"/>
        </w:numPr>
        <w:ind w:left="0" w:firstLine="420"/>
        <w:jc w:val="left"/>
        <w:keepLines w:val="0"/>
        <w:keepNext w:val="0"/>
        <w:pageBreakBefore w:val="0"/>
        <w:spacing w:line="360" w:lineRule="auto"/>
        <w:widowControl w:val="off"/>
        <w:rPr>
          <w:rFonts w:hint="eastAsia" w:ascii="Times New Roman" w:hAnsi="Times New Roman" w:cstheme="minorBidi"/>
          <w:sz w:val="21"/>
          <w:szCs w:val="21"/>
        </w:rPr>
      </w:pPr>
      <w:r>
        <w:rPr>
          <w:rFonts w:hint="eastAsia" w:ascii="Times New Roman" w:hAnsi="Times New Roman" w:cstheme="minorBidi"/>
          <w:sz w:val="21"/>
          <w:szCs w:val="21"/>
        </w:rPr>
        <w:t xml:space="preserve">所有成交产品的技术标准按国家标准执行，无国家标准的，按行业标准执行，无国家和行业标准的，按企业标准执行；但在</w:t>
      </w:r>
      <w:r>
        <w:rPr>
          <w:rFonts w:hint="eastAsia" w:ascii="Times New Roman" w:hAnsi="Times New Roman" w:cstheme="minorBidi"/>
          <w:sz w:val="21"/>
          <w:szCs w:val="21"/>
          <w:lang w:eastAsia="zh-CN"/>
        </w:rPr>
        <w:t xml:space="preserve">招标文件</w:t>
      </w:r>
      <w:r>
        <w:rPr>
          <w:rFonts w:hint="eastAsia" w:ascii="Times New Roman" w:hAnsi="Times New Roman" w:cstheme="minorBidi"/>
          <w:sz w:val="21"/>
          <w:szCs w:val="21"/>
        </w:rPr>
        <w:t xml:space="preserve">中有特别要求的，按</w:t>
      </w:r>
      <w:r>
        <w:rPr>
          <w:rFonts w:hint="eastAsia" w:ascii="Times New Roman" w:hAnsi="Times New Roman" w:cstheme="minorBidi"/>
          <w:sz w:val="21"/>
          <w:szCs w:val="21"/>
          <w:lang w:eastAsia="zh-CN"/>
        </w:rPr>
        <w:t xml:space="preserve">招标文件</w:t>
      </w:r>
      <w:r>
        <w:rPr>
          <w:rFonts w:hint="eastAsia" w:ascii="Times New Roman" w:hAnsi="Times New Roman" w:cstheme="minorBidi"/>
          <w:sz w:val="21"/>
          <w:szCs w:val="21"/>
        </w:rPr>
        <w:t xml:space="preserve">中规定的要求执行，并且符合相关法律、法规</w:t>
      </w:r>
      <w:r>
        <w:rPr>
          <w:rFonts w:hint="eastAsia" w:ascii="Times New Roman" w:hAnsi="Times New Roman" w:cstheme="minorBidi"/>
          <w:sz w:val="21"/>
          <w:szCs w:val="21"/>
          <w:lang w:val="en-US" w:eastAsia="zh-CN"/>
        </w:rPr>
        <w:t xml:space="preserve">的</w:t>
      </w:r>
      <w:r>
        <w:rPr>
          <w:rFonts w:hint="eastAsia" w:ascii="Times New Roman" w:hAnsi="Times New Roman" w:cstheme="minorBidi"/>
          <w:sz w:val="21"/>
          <w:szCs w:val="21"/>
        </w:rPr>
        <w:t xml:space="preserve">规定</w:t>
      </w:r>
      <w:r>
        <w:rPr>
          <w:rFonts w:hint="eastAsia" w:ascii="Times New Roman" w:hAnsi="Times New Roman" w:cstheme="minorBidi"/>
          <w:sz w:val="21"/>
          <w:szCs w:val="21"/>
          <w:lang w:eastAsia="zh-CN"/>
        </w:rPr>
        <w:t xml:space="preserve">。</w:t>
      </w:r>
      <w:r/>
    </w:p>
    <w:p>
      <w:pPr>
        <w:numPr>
          <w:ilvl w:val="0"/>
          <w:numId w:val="52"/>
        </w:numPr>
        <w:ind w:left="0" w:firstLine="420"/>
        <w:jc w:val="left"/>
        <w:keepLines w:val="0"/>
        <w:keepNext w:val="0"/>
        <w:pageBreakBefore w:val="0"/>
        <w:spacing w:line="360" w:lineRule="auto"/>
        <w:widowControl w:val="off"/>
        <w:rPr>
          <w:rFonts w:hint="eastAsia" w:ascii="Times New Roman" w:hAnsi="Times New Roman" w:cstheme="minorBidi"/>
          <w:b w:val="0"/>
          <w:bCs w:val="0"/>
          <w:color w:val="auto"/>
          <w:sz w:val="21"/>
          <w:szCs w:val="21"/>
          <w:u w:val="none"/>
        </w:rPr>
      </w:pPr>
      <w:r>
        <w:rPr>
          <w:rFonts w:hint="eastAsia" w:ascii="Times New Roman" w:hAnsi="Times New Roman" w:cstheme="minorBidi"/>
          <w:b w:val="0"/>
          <w:bCs w:val="0"/>
          <w:color w:val="auto"/>
          <w:sz w:val="21"/>
          <w:szCs w:val="21"/>
          <w:u w:val="none"/>
        </w:rPr>
        <w:t xml:space="preserve">中标人供货时须随货提供出厂资料，包括检验报告、产品合格证、使用手册、保养手册等。</w:t>
      </w:r>
      <w:r/>
    </w:p>
    <w:p>
      <w:pPr>
        <w:numPr>
          <w:ilvl w:val="0"/>
          <w:numId w:val="52"/>
        </w:numPr>
        <w:ind w:left="0" w:firstLine="420"/>
        <w:jc w:val="left"/>
        <w:keepLines w:val="0"/>
        <w:keepNext w:val="0"/>
        <w:pageBreakBefore w:val="0"/>
        <w:spacing w:line="360" w:lineRule="auto"/>
        <w:widowControl w:val="off"/>
        <w:rPr>
          <w:rFonts w:hint="eastAsia" w:ascii="Times New Roman" w:hAnsi="Times New Roman" w:cstheme="minorBidi"/>
          <w:sz w:val="21"/>
          <w:szCs w:val="21"/>
        </w:rPr>
      </w:pPr>
      <w:r>
        <w:rPr>
          <w:rFonts w:hint="eastAsia" w:ascii="Times New Roman" w:hAnsi="Times New Roman" w:cstheme="minorBidi"/>
          <w:sz w:val="21"/>
          <w:szCs w:val="21"/>
        </w:rPr>
        <w:t xml:space="preserve">合同签订前，中标人须提供产品证书、检测报告等原件供</w:t>
      </w:r>
      <w:r>
        <w:rPr>
          <w:rFonts w:hint="eastAsia" w:ascii="Times New Roman" w:hAnsi="Times New Roman" w:cstheme="minorBidi"/>
          <w:sz w:val="21"/>
          <w:szCs w:val="21"/>
          <w:lang w:eastAsia="zh-CN"/>
        </w:rPr>
        <w:t xml:space="preserve">采购人</w:t>
      </w:r>
      <w:r>
        <w:rPr>
          <w:rFonts w:hint="eastAsia" w:ascii="Times New Roman" w:hAnsi="Times New Roman" w:cstheme="minorBidi"/>
          <w:sz w:val="21"/>
          <w:szCs w:val="21"/>
        </w:rPr>
        <w:t xml:space="preserve">审查。弄虚作假或无法提供的，</w:t>
      </w:r>
      <w:r>
        <w:rPr>
          <w:rFonts w:hint="eastAsia" w:ascii="Times New Roman" w:hAnsi="Times New Roman" w:cstheme="minorBidi"/>
          <w:sz w:val="21"/>
          <w:szCs w:val="21"/>
          <w:lang w:eastAsia="zh-CN"/>
        </w:rPr>
        <w:t xml:space="preserve">采购人</w:t>
      </w:r>
      <w:r>
        <w:rPr>
          <w:rFonts w:hint="eastAsia" w:ascii="Times New Roman" w:hAnsi="Times New Roman" w:cstheme="minorBidi"/>
          <w:sz w:val="21"/>
          <w:szCs w:val="21"/>
        </w:rPr>
        <w:t xml:space="preserve">有权拒收并取消中标资格。</w:t>
      </w:r>
      <w:r/>
    </w:p>
    <w:p>
      <w:pPr>
        <w:numPr>
          <w:ilvl w:val="0"/>
          <w:numId w:val="52"/>
        </w:numPr>
        <w:ind w:left="0" w:firstLine="420"/>
        <w:jc w:val="left"/>
        <w:keepLines w:val="0"/>
        <w:keepNext w:val="0"/>
        <w:pageBreakBefore w:val="0"/>
        <w:spacing w:line="360" w:lineRule="auto"/>
        <w:widowControl w:val="off"/>
        <w:rPr>
          <w:rFonts w:hint="eastAsia" w:ascii="Times New Roman" w:hAnsi="Times New Roman" w:cstheme="minorBidi"/>
          <w:sz w:val="21"/>
          <w:szCs w:val="21"/>
        </w:rPr>
      </w:pPr>
      <w:r>
        <w:rPr>
          <w:rFonts w:hint="eastAsia" w:ascii="Times New Roman" w:hAnsi="Times New Roman" w:cstheme="minorBidi"/>
          <w:sz w:val="21"/>
          <w:szCs w:val="21"/>
          <w:lang w:val="en-US" w:eastAsia="zh-CN"/>
        </w:rPr>
        <w:t xml:space="preserve">中标人所提供产品在验收合格后</w:t>
      </w:r>
      <w:r>
        <w:rPr>
          <w:rFonts w:hint="eastAsia" w:ascii="Times New Roman" w:hAnsi="Times New Roman" w:cstheme="minorBidi"/>
          <w:sz w:val="21"/>
          <w:szCs w:val="21"/>
        </w:rPr>
        <w:t xml:space="preserve">，因设计、工艺、材料缺陷出现故障的，由中标人承担全部责任。</w:t>
      </w:r>
      <w:r/>
    </w:p>
    <w:p>
      <w:pPr>
        <w:numPr>
          <w:ilvl w:val="0"/>
          <w:numId w:val="52"/>
        </w:numPr>
        <w:ind w:left="0" w:firstLine="420"/>
        <w:jc w:val="left"/>
        <w:keepLines w:val="0"/>
        <w:keepNext w:val="0"/>
        <w:pageBreakBefore w:val="0"/>
        <w:spacing w:line="360" w:lineRule="auto"/>
        <w:widowControl w:val="off"/>
        <w:rPr>
          <w:rFonts w:hint="eastAsia" w:ascii="Times New Roman" w:hAnsi="Times New Roman" w:cstheme="minorBidi"/>
          <w:sz w:val="21"/>
          <w:szCs w:val="21"/>
        </w:rPr>
      </w:pPr>
      <w:r>
        <w:rPr>
          <w:rFonts w:hint="eastAsia" w:ascii="Times New Roman" w:hAnsi="Times New Roman" w:cstheme="minorBidi"/>
          <w:sz w:val="21"/>
          <w:szCs w:val="21"/>
        </w:rPr>
        <w:t xml:space="preserve">安装及拆除临时设施产生的建筑垃圾由中标人负责分类、清运及处置，费用包含在报价中，结算不调整。清理结果须经</w:t>
      </w:r>
      <w:r>
        <w:rPr>
          <w:rFonts w:hint="eastAsia" w:ascii="Times New Roman" w:hAnsi="Times New Roman" w:cstheme="minorBidi"/>
          <w:sz w:val="21"/>
          <w:szCs w:val="21"/>
          <w:lang w:eastAsia="zh-CN"/>
        </w:rPr>
        <w:t xml:space="preserve">采购人</w:t>
      </w:r>
      <w:r>
        <w:rPr>
          <w:rFonts w:hint="eastAsia" w:ascii="Times New Roman" w:hAnsi="Times New Roman" w:cstheme="minorBidi"/>
          <w:sz w:val="21"/>
          <w:szCs w:val="21"/>
        </w:rPr>
        <w:t xml:space="preserve">认可，否则</w:t>
      </w:r>
      <w:r>
        <w:rPr>
          <w:rFonts w:hint="eastAsia" w:ascii="Times New Roman" w:hAnsi="Times New Roman" w:cstheme="minorBidi"/>
          <w:sz w:val="21"/>
          <w:szCs w:val="21"/>
          <w:lang w:eastAsia="zh-CN"/>
        </w:rPr>
        <w:t xml:space="preserve">采购人</w:t>
      </w:r>
      <w:r>
        <w:rPr>
          <w:rFonts w:hint="eastAsia" w:ascii="Times New Roman" w:hAnsi="Times New Roman" w:cstheme="minorBidi"/>
          <w:sz w:val="21"/>
          <w:szCs w:val="21"/>
        </w:rPr>
        <w:t xml:space="preserve">有权双倍扣除相关费用。</w:t>
      </w:r>
      <w:r/>
    </w:p>
    <w:p>
      <w:pPr>
        <w:numPr>
          <w:ilvl w:val="0"/>
          <w:numId w:val="52"/>
        </w:numPr>
        <w:ind w:left="0" w:firstLine="420"/>
        <w:jc w:val="left"/>
        <w:keepLines w:val="0"/>
        <w:keepNext w:val="0"/>
        <w:pageBreakBefore w:val="0"/>
        <w:spacing w:line="360" w:lineRule="auto"/>
        <w:widowControl w:val="off"/>
        <w:rPr>
          <w:rFonts w:hint="eastAsia" w:ascii="Times New Roman" w:hAnsi="Times New Roman" w:cstheme="minorBidi"/>
          <w:sz w:val="21"/>
          <w:szCs w:val="21"/>
        </w:rPr>
      </w:pPr>
      <w:r>
        <w:rPr>
          <w:rFonts w:hint="eastAsia" w:ascii="Times New Roman" w:hAnsi="Times New Roman" w:cstheme="minorBidi"/>
          <w:sz w:val="21"/>
          <w:szCs w:val="21"/>
          <w:lang w:eastAsia="zh-CN"/>
        </w:rPr>
        <w:t xml:space="preserve">采购人</w:t>
      </w:r>
      <w:r>
        <w:rPr>
          <w:rFonts w:hint="eastAsia" w:ascii="Times New Roman" w:hAnsi="Times New Roman" w:cstheme="minorBidi"/>
          <w:sz w:val="21"/>
          <w:szCs w:val="21"/>
        </w:rPr>
        <w:t xml:space="preserve">不提供临时设施及场地，由中标人自行解决。</w:t>
      </w:r>
      <w:r/>
    </w:p>
    <w:p>
      <w:pPr>
        <w:numPr>
          <w:ilvl w:val="0"/>
          <w:numId w:val="52"/>
        </w:numPr>
        <w:ind w:left="0" w:firstLine="420"/>
        <w:jc w:val="left"/>
        <w:keepLines w:val="0"/>
        <w:keepNext w:val="0"/>
        <w:pageBreakBefore w:val="0"/>
        <w:spacing w:line="360" w:lineRule="auto"/>
        <w:widowControl w:val="off"/>
        <w:rPr>
          <w:rFonts w:hint="eastAsia" w:ascii="Times New Roman" w:hAnsi="Times New Roman" w:cstheme="minorBidi"/>
          <w:sz w:val="21"/>
          <w:szCs w:val="21"/>
          <w:lang w:val="en-US" w:eastAsia="zh-CN"/>
        </w:rPr>
      </w:pPr>
      <w:r>
        <w:rPr>
          <w:rFonts w:hint="eastAsia" w:ascii="Times New Roman" w:hAnsi="Times New Roman" w:cstheme="minorBidi"/>
          <w:sz w:val="21"/>
          <w:szCs w:val="21"/>
          <w:lang w:val="en-US" w:eastAsia="zh-CN"/>
        </w:rPr>
        <w:t xml:space="preserve">安装期间中标人自行负责成品保护。</w:t>
      </w:r>
      <w:r/>
    </w:p>
    <w:p>
      <w:pPr>
        <w:pStyle w:val="881"/>
        <w:numPr>
          <w:ilvl w:val="0"/>
          <w:numId w:val="49"/>
        </w:numPr>
        <w:ind w:left="-482" w:firstLine="482"/>
        <w:jc w:val="both"/>
        <w:keepLines/>
        <w:keepNext/>
        <w:pageBreakBefore w:val="0"/>
        <w:spacing w:beforeAutospacing="0" w:after="0" w:afterAutospacing="0" w:line="360" w:lineRule="auto"/>
        <w:widowControl w:val="off"/>
        <w:rPr>
          <w:rFonts w:hint="eastAsia" w:ascii="宋体" w:hAnsi="宋体" w:eastAsia="宋体" w:cs="宋体"/>
          <w:bCs w:val="0"/>
          <w:color w:val="auto"/>
          <w:sz w:val="24"/>
          <w:szCs w:val="24"/>
          <w:u w:val="none"/>
          <w:lang w:val="en-US" w:eastAsia="zh-CN" w:bidi="ar-SA"/>
        </w:rPr>
      </w:pPr>
      <w:r/>
      <w:bookmarkStart w:id="155" w:name="_Toc3960"/>
      <w:r>
        <w:rPr>
          <w:rFonts w:hint="eastAsia" w:cs="宋体"/>
          <w:bCs w:val="0"/>
          <w:color w:val="auto"/>
          <w:sz w:val="24"/>
          <w:szCs w:val="24"/>
          <w:u w:val="none"/>
          <w:lang w:val="en-US" w:eastAsia="zh-CN" w:bidi="ar-SA"/>
        </w:rPr>
        <w:t xml:space="preserve">履约及</w:t>
      </w:r>
      <w:r>
        <w:rPr>
          <w:rFonts w:hint="eastAsia" w:ascii="宋体" w:hAnsi="宋体" w:eastAsia="宋体" w:cs="宋体"/>
          <w:bCs w:val="0"/>
          <w:color w:val="auto"/>
          <w:sz w:val="24"/>
          <w:szCs w:val="24"/>
          <w:u w:val="none"/>
          <w:lang w:val="en-US" w:eastAsia="zh-CN" w:bidi="ar-SA"/>
        </w:rPr>
        <w:t xml:space="preserve">售后服务要求</w:t>
      </w:r>
      <w:bookmarkEnd w:id="152"/>
      <w:r/>
      <w:bookmarkEnd w:id="155"/>
      <w:r/>
      <w:r/>
    </w:p>
    <w:p>
      <w:pPr>
        <w:numPr>
          <w:ilvl w:val="0"/>
          <w:numId w:val="53"/>
        </w:numPr>
        <w:ind w:left="0" w:firstLine="420"/>
        <w:jc w:val="left"/>
        <w:keepLines w:val="0"/>
        <w:keepNext w:val="0"/>
        <w:pageBreakBefore w:val="0"/>
        <w:spacing w:line="360" w:lineRule="auto"/>
        <w:widowControl w:val="off"/>
        <w:rPr>
          <w:rFonts w:hint="eastAsia" w:ascii="Times New Roman" w:hAnsi="Times New Roman" w:cstheme="minorBidi"/>
          <w:color w:val="auto"/>
          <w:sz w:val="21"/>
          <w:szCs w:val="21"/>
          <w:u w:val="none"/>
        </w:rPr>
      </w:pPr>
      <w:r>
        <w:rPr>
          <w:rFonts w:hint="eastAsia" w:ascii="Times New Roman" w:hAnsi="Times New Roman" w:cstheme="minorBidi"/>
          <w:color w:val="auto"/>
          <w:sz w:val="21"/>
          <w:szCs w:val="21"/>
          <w:u w:val="none"/>
        </w:rPr>
        <w:t xml:space="preserve">投标人或所投产品制造商应建立覆盖产品全流程的质量管理机制，具备规范的生产管理、质量控制、过程检验与持续改进制度，确保产品质量稳定可控。同时应建立环境管理与职业健康安全管理相关制度，在生产、加工、交付全过程中落实环境保护、安全管控与职业健康保障要求，具备完善的内部管理体系与执行能力。</w:t>
      </w:r>
      <w:r/>
    </w:p>
    <w:p>
      <w:pPr>
        <w:numPr>
          <w:ilvl w:val="0"/>
          <w:numId w:val="53"/>
        </w:numPr>
        <w:ind w:left="0" w:firstLine="420"/>
        <w:jc w:val="left"/>
        <w:keepLines w:val="0"/>
        <w:keepNext w:val="0"/>
        <w:pageBreakBefore w:val="0"/>
        <w:spacing w:line="360" w:lineRule="auto"/>
        <w:widowControl w:val="off"/>
        <w:rPr>
          <w:rFonts w:hint="eastAsia" w:ascii="Times New Roman" w:hAnsi="Times New Roman" w:cstheme="minorBidi"/>
          <w:color w:val="auto"/>
          <w:sz w:val="21"/>
          <w:szCs w:val="21"/>
          <w:u w:val="none"/>
        </w:rPr>
      </w:pPr>
      <w:r>
        <w:rPr>
          <w:rFonts w:hint="eastAsia" w:ascii="Times New Roman" w:hAnsi="Times New Roman" w:cstheme="minorBidi"/>
          <w:color w:val="auto"/>
          <w:sz w:val="21"/>
          <w:szCs w:val="21"/>
          <w:u w:val="none"/>
        </w:rPr>
        <w:t xml:space="preserve">投标人所投产品应符合国家绿色环保相关要求，原材料环保指标、生产过程环保控制、成品有害物质限量均满足国家及行业相关环保标准，具备低污染、低排放、安全环保的产品特性，符合绿色采购导向。</w:t>
      </w:r>
      <w:r/>
    </w:p>
    <w:p>
      <w:pPr>
        <w:numPr>
          <w:ilvl w:val="0"/>
          <w:numId w:val="53"/>
        </w:numPr>
        <w:ind w:left="0" w:firstLine="420"/>
        <w:jc w:val="left"/>
        <w:keepLines w:val="0"/>
        <w:keepNext w:val="0"/>
        <w:pageBreakBefore w:val="0"/>
        <w:spacing w:line="360" w:lineRule="auto"/>
        <w:widowControl w:val="off"/>
        <w:rPr>
          <w:rFonts w:hint="eastAsia" w:ascii="Times New Roman" w:hAnsi="Times New Roman" w:cstheme="minorBidi"/>
          <w:color w:val="auto"/>
          <w:sz w:val="21"/>
          <w:szCs w:val="21"/>
          <w:u w:val="none"/>
        </w:rPr>
      </w:pPr>
      <w:r>
        <w:rPr>
          <w:rFonts w:hint="eastAsia" w:ascii="Times New Roman" w:hAnsi="Times New Roman" w:cstheme="minorBidi"/>
          <w:color w:val="auto"/>
          <w:sz w:val="21"/>
          <w:szCs w:val="21"/>
          <w:u w:val="none"/>
        </w:rPr>
        <w:t xml:space="preserve">投标人应具备本项目批量供货、分批次配送、现场安装、调试、验收及全周期售后服务能力。根据项目实施要求，制定合理的供货计划、安装方案与进度保障措施；在项目所在地或周边区域具备固定服务联络人员、服务响应渠道与应急处置能力，能够及时处理安装、调试、维修、更换、培训等履约事项，确保项目按期交付、正常使用</w:t>
      </w:r>
      <w:r>
        <w:rPr>
          <w:rFonts w:hint="eastAsia" w:ascii="Times New Roman" w:hAnsi="Times New Roman" w:cstheme="minorBidi"/>
          <w:color w:val="auto"/>
          <w:sz w:val="21"/>
          <w:szCs w:val="21"/>
          <w:u w:val="none"/>
          <w:lang w:eastAsia="zh-CN"/>
        </w:rPr>
        <w:t xml:space="preserve">。</w:t>
      </w:r>
      <w:r/>
    </w:p>
    <w:p>
      <w:pPr>
        <w:numPr>
          <w:ilvl w:val="0"/>
          <w:numId w:val="53"/>
        </w:numPr>
        <w:ind w:left="0" w:firstLine="420"/>
        <w:jc w:val="left"/>
        <w:keepLines w:val="0"/>
        <w:keepNext w:val="0"/>
        <w:pageBreakBefore w:val="0"/>
        <w:spacing w:line="360" w:lineRule="auto"/>
        <w:widowControl w:val="off"/>
        <w:rPr>
          <w:rFonts w:hint="eastAsia" w:ascii="Times New Roman" w:hAnsi="Times New Roman" w:cstheme="minorBidi"/>
          <w:sz w:val="21"/>
          <w:szCs w:val="21"/>
        </w:rPr>
      </w:pPr>
      <w:r>
        <w:rPr>
          <w:rFonts w:hint="eastAsia" w:ascii="Times New Roman" w:hAnsi="Times New Roman" w:cstheme="minorBidi"/>
          <w:color w:val="auto"/>
          <w:sz w:val="21"/>
          <w:szCs w:val="21"/>
        </w:rPr>
        <w:t xml:space="preserve">所有产品自项目验收合格之日起提供</w:t>
      </w:r>
      <w:r>
        <w:rPr>
          <w:rFonts w:hint="eastAsia" w:ascii="Times New Roman" w:hAnsi="Times New Roman" w:cstheme="minorBidi"/>
          <w:color w:val="auto"/>
          <w:sz w:val="21"/>
          <w:szCs w:val="21"/>
          <w:lang w:val="en-US" w:eastAsia="zh-CN"/>
        </w:rPr>
        <w:t xml:space="preserve">3</w:t>
      </w:r>
      <w:r>
        <w:rPr>
          <w:rFonts w:hint="eastAsia" w:ascii="Times New Roman" w:hAnsi="Times New Roman" w:cstheme="minorBidi"/>
          <w:color w:val="auto"/>
          <w:sz w:val="21"/>
          <w:szCs w:val="21"/>
        </w:rPr>
        <w:t xml:space="preserve">年免费质保。</w:t>
      </w:r>
      <w:r>
        <w:rPr>
          <w:rFonts w:hint="eastAsia" w:ascii="Times New Roman" w:hAnsi="Times New Roman" w:cstheme="minorBidi"/>
          <w:sz w:val="21"/>
          <w:szCs w:val="21"/>
        </w:rPr>
        <w:t xml:space="preserve">签订合同前须提供</w:t>
      </w:r>
      <w:r>
        <w:rPr>
          <w:rFonts w:hint="eastAsia" w:ascii="Times New Roman" w:hAnsi="Times New Roman" w:cstheme="minorBidi"/>
          <w:sz w:val="21"/>
          <w:szCs w:val="21"/>
          <w:lang w:val="en-US" w:eastAsia="zh-CN"/>
        </w:rPr>
        <w:t xml:space="preserve">采购人</w:t>
      </w:r>
      <w:r>
        <w:rPr>
          <w:rFonts w:hint="eastAsia" w:ascii="Times New Roman" w:hAnsi="Times New Roman" w:cstheme="minorBidi"/>
          <w:sz w:val="21"/>
          <w:szCs w:val="21"/>
        </w:rPr>
        <w:t xml:space="preserve">要求的产品原厂质保承诺函原件并加盖原厂公章（业务章、投标专用章等均无效）。</w:t>
      </w:r>
      <w:r/>
    </w:p>
    <w:p>
      <w:pPr>
        <w:numPr>
          <w:ilvl w:val="0"/>
          <w:numId w:val="53"/>
        </w:numPr>
        <w:ind w:left="0" w:firstLine="420"/>
        <w:jc w:val="left"/>
        <w:keepLines w:val="0"/>
        <w:keepNext w:val="0"/>
        <w:pageBreakBefore w:val="0"/>
        <w:spacing w:line="360" w:lineRule="auto"/>
        <w:widowControl w:val="off"/>
        <w:rPr>
          <w:rFonts w:hint="eastAsia" w:ascii="Times New Roman" w:hAnsi="Times New Roman" w:cstheme="minorBidi"/>
          <w:color w:val="auto"/>
          <w:sz w:val="21"/>
          <w:szCs w:val="21"/>
          <w:u w:val="none"/>
        </w:rPr>
      </w:pPr>
      <w:r>
        <w:rPr>
          <w:rFonts w:hint="eastAsia" w:ascii="Times New Roman" w:hAnsi="Times New Roman" w:cstheme="minorBidi"/>
          <w:color w:val="auto"/>
          <w:sz w:val="21"/>
          <w:szCs w:val="21"/>
          <w:u w:val="none"/>
          <w:lang w:val="en-US" w:eastAsia="zh-CN"/>
        </w:rPr>
        <w:t xml:space="preserve">若</w:t>
      </w:r>
      <w:r>
        <w:rPr>
          <w:rFonts w:hint="eastAsia" w:ascii="Times New Roman" w:hAnsi="Times New Roman" w:cstheme="minorBidi"/>
          <w:color w:val="auto"/>
          <w:sz w:val="21"/>
          <w:szCs w:val="21"/>
          <w:u w:val="none"/>
        </w:rPr>
        <w:t xml:space="preserve">所供产品若存在设计缺陷，中标人应主动召回并予以更换。</w:t>
      </w:r>
      <w:r/>
    </w:p>
    <w:p>
      <w:pPr>
        <w:numPr>
          <w:ilvl w:val="0"/>
          <w:numId w:val="53"/>
        </w:numPr>
        <w:ind w:left="0" w:firstLine="420"/>
        <w:jc w:val="left"/>
        <w:keepLines w:val="0"/>
        <w:keepNext w:val="0"/>
        <w:pageBreakBefore w:val="0"/>
        <w:spacing w:line="360" w:lineRule="auto"/>
        <w:widowControl w:val="off"/>
        <w:rPr>
          <w:rFonts w:hint="eastAsia" w:ascii="Times New Roman" w:hAnsi="Times New Roman" w:cstheme="minorBidi"/>
          <w:color w:val="auto"/>
          <w:sz w:val="21"/>
          <w:szCs w:val="21"/>
          <w:u w:val="none"/>
        </w:rPr>
      </w:pPr>
      <w:r>
        <w:rPr>
          <w:rFonts w:hint="eastAsia" w:ascii="Times New Roman" w:hAnsi="Times New Roman" w:cstheme="minorBidi"/>
          <w:color w:val="auto"/>
          <w:sz w:val="21"/>
          <w:szCs w:val="21"/>
          <w:u w:val="none"/>
        </w:rPr>
        <w:t xml:space="preserve">质保期内，如出现质量问题，中标人须无条件、免费提供各类维修服务，所需零配件均免费提供。保修期满后，提供终身跟踪维修服务，仅按最低价格收取零部件费用，不收取维修费及其他任何费用。</w:t>
      </w:r>
      <w:r/>
    </w:p>
    <w:p>
      <w:pPr>
        <w:numPr>
          <w:ilvl w:val="0"/>
          <w:numId w:val="53"/>
        </w:numPr>
        <w:ind w:left="0" w:firstLine="420"/>
        <w:jc w:val="left"/>
        <w:keepLines w:val="0"/>
        <w:keepNext w:val="0"/>
        <w:pageBreakBefore w:val="0"/>
        <w:spacing w:line="360" w:lineRule="auto"/>
        <w:widowControl w:val="off"/>
        <w:rPr>
          <w:rFonts w:hint="eastAsia" w:ascii="Times New Roman" w:hAnsi="Times New Roman" w:cstheme="minorBidi"/>
          <w:color w:val="auto"/>
          <w:sz w:val="21"/>
          <w:szCs w:val="21"/>
          <w:u w:val="none"/>
        </w:rPr>
      </w:pPr>
      <w:r>
        <w:rPr>
          <w:rFonts w:hint="eastAsia" w:ascii="Times New Roman" w:hAnsi="Times New Roman" w:cstheme="minorBidi"/>
          <w:color w:val="auto"/>
          <w:sz w:val="21"/>
          <w:szCs w:val="21"/>
          <w:u w:val="none"/>
        </w:rPr>
        <w:t xml:space="preserve">质保期内，中标人在接到维修通知后须 2 小时内响应，4 小时内抵达维修现场，并在 8 小时内完成</w:t>
      </w:r>
      <w:r>
        <w:rPr>
          <w:rFonts w:hint="eastAsia" w:ascii="Times New Roman" w:hAnsi="Times New Roman" w:cstheme="minorBidi"/>
          <w:color w:val="auto"/>
          <w:sz w:val="21"/>
          <w:szCs w:val="21"/>
          <w:u w:val="none"/>
          <w:lang w:eastAsia="zh-CN"/>
        </w:rPr>
        <w:t xml:space="preserve">采购人</w:t>
      </w:r>
      <w:r>
        <w:rPr>
          <w:rFonts w:hint="eastAsia" w:ascii="Times New Roman" w:hAnsi="Times New Roman" w:cstheme="minorBidi"/>
          <w:color w:val="auto"/>
          <w:sz w:val="21"/>
          <w:szCs w:val="21"/>
          <w:u w:val="none"/>
        </w:rPr>
        <w:t xml:space="preserve">提出的维修要求；同时主动协助</w:t>
      </w:r>
      <w:r>
        <w:rPr>
          <w:rFonts w:hint="eastAsia" w:ascii="Times New Roman" w:hAnsi="Times New Roman" w:cstheme="minorBidi"/>
          <w:color w:val="auto"/>
          <w:sz w:val="21"/>
          <w:szCs w:val="21"/>
          <w:u w:val="none"/>
          <w:lang w:eastAsia="zh-CN"/>
        </w:rPr>
        <w:t xml:space="preserve">采购人</w:t>
      </w:r>
      <w:r>
        <w:rPr>
          <w:rFonts w:hint="eastAsia" w:ascii="Times New Roman" w:hAnsi="Times New Roman" w:cstheme="minorBidi"/>
          <w:color w:val="auto"/>
          <w:sz w:val="21"/>
          <w:szCs w:val="21"/>
          <w:u w:val="none"/>
        </w:rPr>
        <w:t xml:space="preserve">做好货物日常保养工作。若中标人在接到通知后 48 小时内未予答复或未妥善处理问题，视为认可该质量问题，并承担由此产生的一切费用。</w:t>
      </w:r>
      <w:r/>
    </w:p>
    <w:p>
      <w:pPr>
        <w:numPr>
          <w:ilvl w:val="0"/>
          <w:numId w:val="53"/>
        </w:numPr>
        <w:ind w:left="0" w:firstLine="420"/>
        <w:jc w:val="left"/>
        <w:keepLines w:val="0"/>
        <w:keepNext w:val="0"/>
        <w:pageBreakBefore w:val="0"/>
        <w:spacing w:line="360" w:lineRule="auto"/>
        <w:widowControl w:val="off"/>
        <w:rPr>
          <w:rFonts w:hint="eastAsia" w:ascii="Times New Roman" w:hAnsi="Times New Roman" w:cstheme="minorBidi"/>
          <w:color w:val="auto"/>
          <w:sz w:val="21"/>
          <w:szCs w:val="21"/>
          <w:u w:val="none"/>
        </w:rPr>
      </w:pPr>
      <w:r>
        <w:rPr>
          <w:rFonts w:hint="eastAsia" w:ascii="Times New Roman" w:hAnsi="Times New Roman" w:cstheme="minorBidi"/>
          <w:color w:val="auto"/>
          <w:sz w:val="21"/>
          <w:szCs w:val="21"/>
          <w:u w:val="none"/>
        </w:rPr>
        <w:t xml:space="preserve">质保期内，若未能在规定时间内完成维修，中标人应主动为</w:t>
      </w:r>
      <w:r>
        <w:rPr>
          <w:rFonts w:hint="eastAsia" w:ascii="Times New Roman" w:hAnsi="Times New Roman" w:cstheme="minorBidi"/>
          <w:color w:val="auto"/>
          <w:sz w:val="21"/>
          <w:szCs w:val="21"/>
          <w:u w:val="none"/>
          <w:lang w:eastAsia="zh-CN"/>
        </w:rPr>
        <w:t xml:space="preserve">采购人</w:t>
      </w:r>
      <w:r>
        <w:rPr>
          <w:rFonts w:hint="eastAsia" w:ascii="Times New Roman" w:hAnsi="Times New Roman" w:cstheme="minorBidi"/>
          <w:color w:val="auto"/>
          <w:sz w:val="21"/>
          <w:szCs w:val="21"/>
          <w:u w:val="none"/>
        </w:rPr>
        <w:t xml:space="preserve">免费提供备品备件。</w:t>
      </w:r>
      <w:r/>
    </w:p>
    <w:p>
      <w:pPr>
        <w:numPr>
          <w:ilvl w:val="0"/>
          <w:numId w:val="53"/>
        </w:numPr>
        <w:ind w:left="0" w:firstLine="420"/>
        <w:jc w:val="left"/>
        <w:keepLines w:val="0"/>
        <w:keepNext w:val="0"/>
        <w:pageBreakBefore w:val="0"/>
        <w:spacing w:line="360" w:lineRule="auto"/>
        <w:widowControl w:val="off"/>
        <w:rPr>
          <w:rFonts w:hint="eastAsia" w:ascii="Times New Roman" w:hAnsi="Times New Roman" w:cstheme="minorBidi"/>
          <w:color w:val="auto"/>
          <w:sz w:val="21"/>
          <w:szCs w:val="21"/>
          <w:u w:val="none"/>
        </w:rPr>
      </w:pPr>
      <w:r>
        <w:rPr>
          <w:rFonts w:hint="eastAsia" w:ascii="Times New Roman" w:hAnsi="Times New Roman" w:cstheme="minorBidi"/>
          <w:color w:val="auto"/>
          <w:sz w:val="21"/>
          <w:szCs w:val="21"/>
          <w:u w:val="none"/>
        </w:rPr>
        <w:t xml:space="preserve">质保期内更换的所有配件，必须为原设备原厂生产，且确保为全新、未使用、未经修复的正品零配件。</w:t>
      </w:r>
      <w:r/>
    </w:p>
    <w:p>
      <w:pPr>
        <w:numPr>
          <w:ilvl w:val="0"/>
          <w:numId w:val="53"/>
        </w:numPr>
        <w:ind w:left="0" w:firstLine="420"/>
        <w:jc w:val="left"/>
        <w:keepLines w:val="0"/>
        <w:keepNext w:val="0"/>
        <w:pageBreakBefore w:val="0"/>
        <w:spacing w:line="360" w:lineRule="auto"/>
        <w:widowControl w:val="off"/>
        <w:rPr>
          <w:rFonts w:hint="eastAsia" w:ascii="Times New Roman" w:hAnsi="Times New Roman" w:cstheme="minorBidi"/>
          <w:color w:val="auto"/>
          <w:sz w:val="21"/>
          <w:szCs w:val="21"/>
          <w:u w:val="none"/>
        </w:rPr>
      </w:pPr>
      <w:r>
        <w:rPr>
          <w:rFonts w:hint="eastAsia" w:ascii="Times New Roman" w:hAnsi="Times New Roman" w:cstheme="minorBidi"/>
          <w:color w:val="auto"/>
          <w:sz w:val="21"/>
          <w:szCs w:val="21"/>
          <w:u w:val="none"/>
        </w:rPr>
        <w:t xml:space="preserve">质保期内，中标人须每年提供技术巡检服务，巡检内容包括设备使用状况调查、设备除尘养护及故障预防工作，并向</w:t>
      </w:r>
      <w:r>
        <w:rPr>
          <w:rFonts w:hint="eastAsia" w:ascii="Times New Roman" w:hAnsi="Times New Roman" w:cstheme="minorBidi"/>
          <w:color w:val="auto"/>
          <w:sz w:val="21"/>
          <w:szCs w:val="21"/>
          <w:u w:val="none"/>
          <w:lang w:eastAsia="zh-CN"/>
        </w:rPr>
        <w:t xml:space="preserve">采购人</w:t>
      </w:r>
      <w:r>
        <w:rPr>
          <w:rFonts w:hint="eastAsia" w:ascii="Times New Roman" w:hAnsi="Times New Roman" w:cstheme="minorBidi"/>
          <w:color w:val="auto"/>
          <w:sz w:val="21"/>
          <w:szCs w:val="21"/>
          <w:u w:val="none"/>
        </w:rPr>
        <w:t xml:space="preserve">提交巡检记录及巡检报告。</w:t>
      </w:r>
      <w:r/>
    </w:p>
    <w:p>
      <w:pPr>
        <w:numPr>
          <w:ilvl w:val="0"/>
          <w:numId w:val="53"/>
        </w:numPr>
        <w:ind w:left="0" w:firstLine="420"/>
        <w:jc w:val="left"/>
        <w:keepLines w:val="0"/>
        <w:keepNext w:val="0"/>
        <w:pageBreakBefore w:val="0"/>
        <w:spacing w:line="360" w:lineRule="auto"/>
        <w:widowControl w:val="off"/>
        <w:rPr>
          <w:rFonts w:hint="eastAsia" w:ascii="Times New Roman" w:hAnsi="Times New Roman" w:cstheme="minorBidi"/>
          <w:color w:val="auto"/>
          <w:sz w:val="21"/>
          <w:szCs w:val="21"/>
          <w:u w:val="none"/>
        </w:rPr>
      </w:pPr>
      <w:r>
        <w:rPr>
          <w:rFonts w:hint="eastAsia" w:ascii="Times New Roman" w:hAnsi="Times New Roman" w:cstheme="minorBidi"/>
          <w:color w:val="auto"/>
          <w:sz w:val="21"/>
          <w:szCs w:val="21"/>
          <w:u w:val="none"/>
        </w:rPr>
        <w:t xml:space="preserve">投标人应具备完善的产品使用指导与售后培训服务能力，能够针对学校使用场景、管理人员与使用师生，提供规范、实用的现场培训。培训内容覆盖产品结构说明、正确使用方法、日常维护保养、安全注意事项、简易故障排查等，确保使用方能够安全、规范、熟练操作与维护产品。投标人须建立常态化服务响应机制，在质保期内提供持续的技术支持与咨询服务，保障产品正常使用。</w:t>
      </w:r>
      <w:r/>
    </w:p>
    <w:p>
      <w:pPr>
        <w:numPr>
          <w:ilvl w:val="0"/>
          <w:numId w:val="53"/>
        </w:numPr>
        <w:ind w:left="0" w:firstLine="420"/>
        <w:jc w:val="left"/>
        <w:keepLines w:val="0"/>
        <w:keepNext w:val="0"/>
        <w:pageBreakBefore w:val="0"/>
        <w:spacing w:line="360" w:lineRule="auto"/>
        <w:widowControl w:val="off"/>
        <w:rPr>
          <w:rFonts w:hint="eastAsia" w:ascii="Times New Roman" w:hAnsi="Times New Roman" w:cstheme="minorBidi"/>
          <w:sz w:val="21"/>
          <w:szCs w:val="21"/>
          <w:lang w:val="en-US" w:eastAsia="zh-CN"/>
        </w:rPr>
      </w:pPr>
      <w:r/>
      <w:bookmarkStart w:id="156" w:name="_Toc21042"/>
      <w:r/>
      <w:bookmarkStart w:id="157" w:name="_Toc12253"/>
      <w:r>
        <w:rPr>
          <w:rFonts w:hint="eastAsia" w:ascii="Times New Roman" w:hAnsi="Times New Roman" w:cstheme="minorBidi"/>
          <w:sz w:val="21"/>
          <w:szCs w:val="21"/>
          <w:lang w:val="en-US" w:eastAsia="zh-CN"/>
        </w:rPr>
        <w:br w:type="page" w:clear="all"/>
      </w:r>
      <w:r/>
    </w:p>
    <w:p>
      <w:pPr>
        <w:pStyle w:val="880"/>
        <w:numPr>
          <w:ilvl w:val="0"/>
          <w:numId w:val="1"/>
        </w:numPr>
        <w:ind w:left="0" w:right="0"/>
        <w:keepLines w:val="0"/>
        <w:keepNext w:val="0"/>
        <w:pageBreakBefore w:val="0"/>
        <w:spacing w:before="0" w:line="240" w:lineRule="auto"/>
        <w:widowControl w:val="off"/>
        <w:tabs>
          <w:tab w:val="left" w:pos="2227" w:leader="none"/>
        </w:tabs>
        <w:rPr>
          <w:rFonts w:hint="eastAsia" w:ascii="Times New Roman" w:hAnsi="Times New Roman" w:eastAsia="宋体" w:cs="宋体"/>
          <w:b/>
          <w:bCs/>
          <w:sz w:val="30"/>
          <w:szCs w:val="30"/>
          <w:lang w:val="en-US" w:eastAsia="zh-CN"/>
        </w:rPr>
      </w:pPr>
      <w:r>
        <w:rPr>
          <w:rFonts w:hint="eastAsia" w:ascii="Times New Roman" w:hAnsi="Times New Roman" w:eastAsia="宋体" w:cs="宋体"/>
          <w:b/>
          <w:bCs/>
          <w:sz w:val="30"/>
          <w:szCs w:val="30"/>
          <w:lang w:val="en-US" w:eastAsia="zh-CN"/>
        </w:rPr>
        <w:t xml:space="preserve"> </w:t>
      </w:r>
      <w:bookmarkEnd w:id="156"/>
      <w:r/>
      <w:bookmarkEnd w:id="157"/>
      <w:r/>
      <w:bookmarkStart w:id="158" w:name="_Toc3266"/>
      <w:r/>
      <w:bookmarkStart w:id="159" w:name="_Toc8466"/>
      <w:r>
        <w:rPr>
          <w:rFonts w:hint="eastAsia" w:ascii="Times New Roman" w:hAnsi="Times New Roman" w:cs="宋体"/>
          <w:b/>
          <w:bCs/>
          <w:sz w:val="30"/>
          <w:szCs w:val="30"/>
          <w:lang w:val="en-US" w:eastAsia="zh-CN"/>
        </w:rPr>
        <w:t xml:space="preserve">评审</w:t>
      </w:r>
      <w:r>
        <w:rPr>
          <w:rFonts w:hint="eastAsia" w:ascii="Times New Roman" w:hAnsi="Times New Roman" w:eastAsia="宋体" w:cs="宋体"/>
          <w:b/>
          <w:bCs/>
          <w:sz w:val="30"/>
          <w:szCs w:val="30"/>
          <w:lang w:val="en-US" w:eastAsia="zh-CN"/>
        </w:rPr>
        <w:t xml:space="preserve">办法及标准</w:t>
      </w:r>
      <w:bookmarkEnd w:id="158"/>
      <w:r/>
      <w:bookmarkEnd w:id="159"/>
      <w:r/>
      <w:r/>
    </w:p>
    <w:p>
      <w:pPr>
        <w:pStyle w:val="899"/>
        <w:ind w:left="0" w:right="0" w:firstLine="420"/>
        <w:keepLines w:val="0"/>
        <w:keepNext w:val="0"/>
        <w:pageBreakBefore w:val="0"/>
        <w:spacing w:line="360" w:lineRule="auto"/>
        <w:rPr>
          <w:rFonts w:hint="eastAsia" w:ascii="Times New Roman" w:hAnsi="Times New Roman" w:eastAsia="宋体" w:cs="宋体"/>
          <w:sz w:val="21"/>
          <w:szCs w:val="21"/>
          <w:lang w:val="en-US" w:bidi="ar-SA"/>
        </w:rPr>
      </w:pPr>
      <w:r>
        <w:rPr>
          <w:rFonts w:hint="eastAsia" w:ascii="Times New Roman" w:hAnsi="Times New Roman" w:eastAsia="宋体" w:cs="宋体"/>
          <w:sz w:val="21"/>
          <w:szCs w:val="21"/>
          <w:lang w:val="en-US" w:bidi="ar-SA"/>
        </w:rPr>
      </w:r>
      <w:r/>
    </w:p>
    <w:p>
      <w:pPr>
        <w:ind w:left="0" w:right="0" w:firstLine="420"/>
        <w:keepLines w:val="0"/>
        <w:keepNext w:val="0"/>
        <w:pageBreakBefore w:val="0"/>
        <w:spacing w:line="360" w:lineRule="auto"/>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采用综合评分法的，投标文件满足招标文件全部实质性要求，且按照评审因素的量化指标评审得分最高的投标人为排名第一的中标候选人</w:t>
      </w:r>
      <w:r>
        <w:rPr>
          <w:rFonts w:hint="eastAsia" w:ascii="Times New Roman" w:hAnsi="Times New Roman" w:eastAsia="宋体" w:cs="宋体"/>
          <w:sz w:val="21"/>
          <w:szCs w:val="21"/>
          <w:lang w:eastAsia="zh-CN"/>
        </w:rPr>
        <w:t xml:space="preserve">。</w:t>
      </w:r>
      <w:r>
        <w:rPr>
          <w:rFonts w:hint="eastAsia" w:ascii="Times New Roman" w:hAnsi="Times New Roman" w:eastAsia="宋体" w:cs="宋体"/>
          <w:sz w:val="21"/>
          <w:szCs w:val="21"/>
        </w:rPr>
        <w:t xml:space="preserve">评标</w:t>
      </w:r>
      <w:r>
        <w:rPr>
          <w:rFonts w:hint="eastAsia" w:ascii="Times New Roman" w:hAnsi="Times New Roman" w:cs="宋体"/>
          <w:sz w:val="21"/>
          <w:szCs w:val="21"/>
          <w:lang w:val="en-US" w:eastAsia="zh-CN"/>
        </w:rPr>
        <w:t xml:space="preserve">得分为各评委所评定综合得分分值的平均值，并</w:t>
      </w:r>
      <w:r>
        <w:rPr>
          <w:rFonts w:hint="eastAsia" w:ascii="Times New Roman" w:hAnsi="Times New Roman" w:eastAsia="宋体" w:cs="宋体"/>
          <w:sz w:val="21"/>
          <w:szCs w:val="21"/>
        </w:rPr>
        <w:t xml:space="preserve">由高到低顺序排列。得分相同的，按投标报价由低到高顺序排列</w:t>
      </w:r>
      <w:r>
        <w:rPr>
          <w:rFonts w:hint="eastAsia" w:ascii="Times New Roman" w:hAnsi="Times New Roman" w:cs="宋体"/>
          <w:sz w:val="21"/>
          <w:szCs w:val="21"/>
          <w:lang w:eastAsia="zh-CN"/>
        </w:rPr>
        <w:t xml:space="preserve">；</w:t>
      </w:r>
      <w:r>
        <w:rPr>
          <w:rFonts w:hint="eastAsia" w:ascii="Times New Roman" w:hAnsi="Times New Roman" w:eastAsia="宋体" w:cs="宋体"/>
          <w:sz w:val="21"/>
          <w:szCs w:val="21"/>
        </w:rPr>
        <w:t xml:space="preserve">得分且投标报价</w:t>
      </w:r>
      <w:r>
        <w:rPr>
          <w:rFonts w:hint="eastAsia" w:ascii="Times New Roman" w:hAnsi="Times New Roman" w:cs="宋体"/>
          <w:sz w:val="21"/>
          <w:szCs w:val="21"/>
          <w:lang w:eastAsia="zh-CN"/>
        </w:rPr>
        <w:t xml:space="preserve">（</w:t>
      </w:r>
      <w:r>
        <w:rPr>
          <w:rFonts w:hint="eastAsia" w:ascii="Times New Roman" w:hAnsi="Times New Roman" w:cs="宋体"/>
          <w:sz w:val="21"/>
          <w:szCs w:val="21"/>
          <w:lang w:val="en-US" w:eastAsia="zh-CN"/>
        </w:rPr>
        <w:t xml:space="preserve">折扣</w:t>
      </w:r>
      <w:r>
        <w:rPr>
          <w:rFonts w:hint="eastAsia" w:ascii="Times New Roman" w:hAnsi="Times New Roman" w:cs="宋体"/>
          <w:sz w:val="21"/>
          <w:szCs w:val="21"/>
          <w:lang w:eastAsia="zh-CN"/>
        </w:rPr>
        <w:t xml:space="preserve">）</w:t>
      </w:r>
      <w:r>
        <w:rPr>
          <w:rFonts w:hint="eastAsia" w:ascii="Times New Roman" w:hAnsi="Times New Roman" w:eastAsia="宋体" w:cs="宋体"/>
          <w:sz w:val="21"/>
          <w:szCs w:val="21"/>
        </w:rPr>
        <w:t xml:space="preserve">相同的</w:t>
      </w:r>
      <w:bookmarkEnd w:id="146"/>
      <w:r>
        <w:rPr>
          <w:rFonts w:hint="eastAsia" w:ascii="Times New Roman" w:hAnsi="Times New Roman" w:eastAsia="宋体" w:cs="宋体"/>
          <w:sz w:val="21"/>
          <w:szCs w:val="21"/>
        </w:rPr>
        <w:t xml:space="preserve">，按技术方案得分从高到低顺序排列；技术方案得分仍相同的</w:t>
      </w:r>
      <w:r>
        <w:rPr>
          <w:rFonts w:hint="eastAsia" w:ascii="Times New Roman" w:hAnsi="Times New Roman" w:cs="宋体"/>
          <w:sz w:val="21"/>
          <w:szCs w:val="21"/>
          <w:lang w:eastAsia="zh-CN"/>
        </w:rPr>
        <w:t xml:space="preserve">，</w:t>
      </w:r>
      <w:r>
        <w:rPr>
          <w:rFonts w:hint="eastAsia" w:ascii="Times New Roman" w:hAnsi="Times New Roman" w:eastAsia="宋体" w:cs="宋体"/>
          <w:sz w:val="21"/>
          <w:szCs w:val="21"/>
        </w:rPr>
        <w:t xml:space="preserve">用抽签方式确定中标候选人顺序。</w:t>
      </w:r>
      <w:r/>
    </w:p>
    <w:p>
      <w:pPr>
        <w:pStyle w:val="881"/>
        <w:numPr>
          <w:ilvl w:val="0"/>
          <w:numId w:val="54"/>
        </w:numPr>
        <w:ind w:left="0" w:firstLine="482"/>
        <w:jc w:val="both"/>
        <w:keepLines/>
        <w:keepNext/>
        <w:pageBreakBefore w:val="0"/>
        <w:spacing w:beforeAutospacing="0" w:after="0" w:afterAutospacing="0" w:line="360" w:lineRule="auto"/>
        <w:widowControl w:val="off"/>
        <w:rPr>
          <w:rFonts w:hint="eastAsia" w:ascii="宋体" w:hAnsi="宋体" w:eastAsia="宋体" w:cs="宋体"/>
          <w:bCs w:val="0"/>
          <w:sz w:val="24"/>
          <w:szCs w:val="24"/>
          <w:lang w:val="en-US" w:eastAsia="zh-CN" w:bidi="ar-SA"/>
        </w:rPr>
      </w:pPr>
      <w:r/>
      <w:bookmarkStart w:id="160" w:name="_Toc6967"/>
      <w:r/>
      <w:bookmarkStart w:id="161" w:name="_Toc26239"/>
      <w:r>
        <w:rPr>
          <w:rFonts w:hint="eastAsia" w:ascii="宋体" w:hAnsi="宋体" w:eastAsia="宋体" w:cs="宋体"/>
          <w:bCs w:val="0"/>
          <w:sz w:val="24"/>
          <w:szCs w:val="24"/>
          <w:lang w:val="en-US" w:eastAsia="zh-CN" w:bidi="ar-SA"/>
        </w:rPr>
        <w:t xml:space="preserve">政府采购政策功能落实</w:t>
      </w:r>
      <w:bookmarkEnd w:id="160"/>
      <w:r/>
      <w:bookmarkEnd w:id="161"/>
      <w:r/>
      <w:r/>
    </w:p>
    <w:p>
      <w:pPr>
        <w:pStyle w:val="882"/>
        <w:numPr>
          <w:ilvl w:val="0"/>
          <w:numId w:val="55"/>
        </w:numPr>
        <w:ind w:left="0" w:firstLine="420"/>
        <w:keepLines w:val="0"/>
        <w:keepNext w:val="0"/>
        <w:pageBreakBefore w:val="0"/>
        <w:spacing w:line="360" w:lineRule="auto"/>
        <w:widowControl w:val="off"/>
        <w:rPr>
          <w:rFonts w:hint="eastAsia" w:ascii="Times New Roman" w:hAnsi="Times New Roman" w:eastAsia="宋体" w:cs="宋体"/>
          <w:b w:val="0"/>
          <w:bCs w:val="0"/>
          <w:color w:val="auto"/>
          <w:sz w:val="21"/>
          <w:szCs w:val="21"/>
          <w:lang w:val="en-US" w:eastAsia="zh-CN"/>
        </w:rPr>
      </w:pPr>
      <w:r>
        <w:rPr>
          <w:rFonts w:hint="eastAsia" w:ascii="Times New Roman" w:hAnsi="Times New Roman" w:eastAsia="宋体" w:cs="宋体"/>
          <w:b w:val="0"/>
          <w:bCs w:val="0"/>
          <w:color w:val="auto"/>
          <w:sz w:val="21"/>
          <w:szCs w:val="21"/>
          <w:lang w:val="en-US" w:eastAsia="zh-CN"/>
        </w:rPr>
        <w:t xml:space="preserve">小微企业价格扣除</w:t>
      </w:r>
      <w:r/>
    </w:p>
    <w:p>
      <w:pPr>
        <w:pStyle w:val="914"/>
        <w:numPr>
          <w:ilvl w:val="0"/>
          <w:numId w:val="56"/>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auto"/>
          <w:position w:val="0"/>
          <w:sz w:val="21"/>
          <w:szCs w:val="21"/>
          <w:highlight w:val="none"/>
          <w:lang w:val="en-US" w:eastAsia="zh-CN"/>
        </w:rPr>
      </w:pPr>
      <w:r>
        <w:rPr>
          <w:rFonts w:hint="eastAsia" w:ascii="Times New Roman" w:hAnsi="Times New Roman" w:eastAsia="宋体" w:cs="宋体"/>
          <w:b w:val="0"/>
          <w:color w:val="auto"/>
          <w:position w:val="0"/>
          <w:sz w:val="21"/>
          <w:szCs w:val="21"/>
          <w:highlight w:val="none"/>
          <w:lang w:val="en-US" w:eastAsia="zh-CN"/>
        </w:rPr>
        <w:t xml:space="preserve">本项目属于货物类项目，本项目采购标的对应的行业为“工业”。如果本项目的货物全部由小型或微型企业或视同小型和微型企业制造的，对其价格给予10%的调减，用调减后价格计算价格分。小微企业需按照招标文件要求提供《中小企业声明函》。</w:t>
      </w:r>
      <w:r/>
    </w:p>
    <w:p>
      <w:pPr>
        <w:pStyle w:val="914"/>
        <w:numPr>
          <w:ilvl w:val="0"/>
          <w:numId w:val="56"/>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auto"/>
          <w:position w:val="0"/>
          <w:sz w:val="21"/>
          <w:szCs w:val="21"/>
          <w:highlight w:val="none"/>
          <w:lang w:val="en-US" w:eastAsia="zh-CN"/>
        </w:rPr>
      </w:pPr>
      <w:r>
        <w:rPr>
          <w:rFonts w:hint="eastAsia" w:ascii="Times New Roman" w:hAnsi="Times New Roman" w:eastAsia="宋体" w:cs="宋体"/>
          <w:b w:val="0"/>
          <w:color w:val="auto"/>
          <w:position w:val="0"/>
          <w:sz w:val="21"/>
          <w:szCs w:val="21"/>
          <w:highlight w:val="none"/>
          <w:lang w:val="en-US" w:eastAsia="zh-CN"/>
        </w:rPr>
        <w:t xml:space="preserve">企业标准请参照《关于印发中小企业划型标准规定的通知》（工信部联企业</w:t>
      </w:r>
      <w:r>
        <w:rPr>
          <w:rFonts w:hint="eastAsia" w:ascii="Times New Roman" w:hAnsi="Times New Roman" w:cs="宋体"/>
          <w:b w:val="0"/>
          <w:color w:val="auto"/>
          <w:position w:val="0"/>
          <w:sz w:val="21"/>
          <w:szCs w:val="21"/>
          <w:highlight w:val="none"/>
          <w:lang w:val="en-US" w:eastAsia="zh-CN"/>
        </w:rPr>
        <w:t xml:space="preserve">〔2011〕300号</w:t>
      </w:r>
      <w:r>
        <w:rPr>
          <w:rFonts w:hint="eastAsia" w:ascii="Times New Roman" w:hAnsi="Times New Roman" w:eastAsia="宋体" w:cs="宋体"/>
          <w:b w:val="0"/>
          <w:color w:val="auto"/>
          <w:position w:val="0"/>
          <w:sz w:val="21"/>
          <w:szCs w:val="21"/>
          <w:highlight w:val="none"/>
          <w:lang w:val="en-US" w:eastAsia="zh-CN"/>
        </w:rPr>
        <w:t xml:space="preserve">）文件规定自行填写。</w:t>
      </w:r>
      <w:r/>
    </w:p>
    <w:p>
      <w:pPr>
        <w:pStyle w:val="882"/>
        <w:numPr>
          <w:ilvl w:val="0"/>
          <w:numId w:val="55"/>
        </w:numPr>
        <w:ind w:left="0" w:firstLine="420"/>
        <w:keepLines w:val="0"/>
        <w:keepNext w:val="0"/>
        <w:pageBreakBefore w:val="0"/>
        <w:spacing w:line="360" w:lineRule="auto"/>
        <w:widowControl w:val="off"/>
        <w:rPr>
          <w:rFonts w:hint="eastAsia" w:ascii="Times New Roman" w:hAnsi="Times New Roman" w:eastAsia="宋体" w:cs="宋体"/>
          <w:b w:val="0"/>
          <w:bCs w:val="0"/>
          <w:color w:val="auto"/>
          <w:sz w:val="21"/>
          <w:szCs w:val="21"/>
          <w:lang w:val="en-US" w:eastAsia="zh-CN"/>
        </w:rPr>
      </w:pPr>
      <w:r>
        <w:rPr>
          <w:rFonts w:hint="eastAsia" w:ascii="Times New Roman" w:hAnsi="Times New Roman" w:eastAsia="宋体" w:cs="宋体"/>
          <w:b w:val="0"/>
          <w:bCs w:val="0"/>
          <w:color w:val="auto"/>
          <w:sz w:val="21"/>
          <w:szCs w:val="21"/>
          <w:lang w:val="en-US" w:eastAsia="zh-CN"/>
        </w:rPr>
        <w:t xml:space="preserve">残疾人福利单位价格扣除</w:t>
      </w:r>
      <w:r/>
    </w:p>
    <w:p>
      <w:pPr>
        <w:pStyle w:val="914"/>
        <w:numPr>
          <w:ilvl w:val="0"/>
          <w:numId w:val="0"/>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auto"/>
          <w:position w:val="0"/>
          <w:sz w:val="21"/>
          <w:szCs w:val="21"/>
          <w:highlight w:val="none"/>
          <w:lang w:val="en-US" w:eastAsia="zh-CN"/>
        </w:rPr>
      </w:pPr>
      <w:r>
        <w:rPr>
          <w:rFonts w:hint="eastAsia" w:ascii="Times New Roman" w:hAnsi="Times New Roman" w:eastAsia="宋体" w:cs="宋体"/>
          <w:b w:val="0"/>
          <w:color w:val="auto"/>
          <w:position w:val="0"/>
          <w:sz w:val="21"/>
          <w:szCs w:val="21"/>
          <w:highlight w:val="none"/>
          <w:lang w:val="en-US" w:eastAsia="zh-CN"/>
        </w:rPr>
        <w:t xml:space="preserve">根据《关于促进残疾人就业政府采购政策的通知》（财库〔2017〕141号）要求，残疾人福利性单位视同小型、微型企业，享受与小型、微型企业产品价格同比例扣除的优惠政策。残疾人福利单位需按照招标文件的要求提供《残疾人福利性单位声明函》。</w:t>
      </w:r>
      <w:r/>
    </w:p>
    <w:p>
      <w:pPr>
        <w:pStyle w:val="882"/>
        <w:numPr>
          <w:ilvl w:val="0"/>
          <w:numId w:val="55"/>
        </w:numPr>
        <w:ind w:left="0" w:firstLine="420"/>
        <w:keepLines w:val="0"/>
        <w:keepNext w:val="0"/>
        <w:pageBreakBefore w:val="0"/>
        <w:spacing w:line="360" w:lineRule="auto"/>
        <w:widowControl w:val="off"/>
        <w:rPr>
          <w:rFonts w:hint="eastAsia" w:ascii="Times New Roman" w:hAnsi="Times New Roman" w:eastAsia="宋体" w:cs="宋体"/>
          <w:b w:val="0"/>
          <w:bCs w:val="0"/>
          <w:color w:val="auto"/>
          <w:sz w:val="21"/>
          <w:szCs w:val="21"/>
          <w:lang w:val="en-US" w:eastAsia="zh-CN"/>
        </w:rPr>
      </w:pPr>
      <w:r>
        <w:rPr>
          <w:rFonts w:hint="eastAsia" w:ascii="Times New Roman" w:hAnsi="Times New Roman" w:eastAsia="宋体" w:cs="宋体"/>
          <w:b w:val="0"/>
          <w:bCs w:val="0"/>
          <w:color w:val="auto"/>
          <w:sz w:val="21"/>
          <w:szCs w:val="21"/>
          <w:lang w:val="en-US" w:eastAsia="zh-CN"/>
        </w:rPr>
        <w:t xml:space="preserve">监狱和戒毒企业价格扣除</w:t>
      </w:r>
      <w:r/>
    </w:p>
    <w:p>
      <w:pPr>
        <w:pStyle w:val="914"/>
        <w:numPr>
          <w:ilvl w:val="0"/>
          <w:numId w:val="0"/>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auto"/>
          <w:position w:val="0"/>
          <w:sz w:val="21"/>
          <w:szCs w:val="21"/>
          <w:highlight w:val="none"/>
          <w:lang w:val="en-US" w:eastAsia="zh-CN"/>
        </w:rPr>
      </w:pPr>
      <w:r>
        <w:rPr>
          <w:rFonts w:hint="eastAsia" w:ascii="Times New Roman" w:hAnsi="Times New Roman" w:eastAsia="宋体" w:cs="宋体"/>
          <w:b w:val="0"/>
          <w:color w:val="auto"/>
          <w:position w:val="0"/>
          <w:sz w:val="21"/>
          <w:szCs w:val="21"/>
          <w:highlight w:val="none"/>
          <w:lang w:val="en-US" w:eastAsia="zh-CN"/>
        </w:rPr>
        <w:t xml:space="preserve">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pStyle w:val="882"/>
        <w:numPr>
          <w:ilvl w:val="0"/>
          <w:numId w:val="55"/>
        </w:numPr>
        <w:ind w:left="0" w:firstLine="420"/>
        <w:keepLines w:val="0"/>
        <w:keepNext w:val="0"/>
        <w:pageBreakBefore w:val="0"/>
        <w:spacing w:line="360" w:lineRule="auto"/>
        <w:widowControl w:val="off"/>
        <w:rPr>
          <w:rFonts w:hint="eastAsia" w:ascii="Times New Roman" w:hAnsi="Times New Roman" w:eastAsia="宋体" w:cs="宋体"/>
          <w:b w:val="0"/>
          <w:bCs w:val="0"/>
          <w:color w:val="auto"/>
          <w:sz w:val="21"/>
          <w:szCs w:val="21"/>
          <w:lang w:val="en-US" w:eastAsia="zh-CN"/>
        </w:rPr>
      </w:pPr>
      <w:r>
        <w:rPr>
          <w:rFonts w:hint="eastAsia" w:ascii="Times New Roman" w:hAnsi="Times New Roman" w:eastAsia="宋体" w:cs="宋体"/>
          <w:b w:val="0"/>
          <w:bCs w:val="0"/>
          <w:color w:val="auto"/>
          <w:sz w:val="21"/>
          <w:szCs w:val="21"/>
          <w:lang w:val="en-US" w:eastAsia="zh-CN"/>
        </w:rPr>
        <w:t xml:space="preserve">残疾人福利性单位、监狱和戒毒企业属于小型、微型企业的，不重复享受政策。符合条件的残疾人福利性单位应当提供《残疾人福利性单位声明函》，并对声明的真实性负责。</w:t>
      </w:r>
      <w:r/>
    </w:p>
    <w:p>
      <w:pPr>
        <w:pStyle w:val="882"/>
        <w:numPr>
          <w:ilvl w:val="0"/>
          <w:numId w:val="55"/>
        </w:numPr>
        <w:ind w:left="0" w:firstLine="420"/>
        <w:keepLines w:val="0"/>
        <w:keepNext w:val="0"/>
        <w:pageBreakBefore w:val="0"/>
        <w:spacing w:line="360" w:lineRule="auto"/>
        <w:widowControl w:val="off"/>
        <w:rPr>
          <w:rFonts w:hint="eastAsia" w:ascii="Times New Roman" w:hAnsi="Times New Roman" w:eastAsia="宋体" w:cs="宋体"/>
          <w:b w:val="0"/>
          <w:bCs w:val="0"/>
          <w:color w:val="auto"/>
          <w:sz w:val="21"/>
          <w:szCs w:val="21"/>
          <w:lang w:val="en-US" w:eastAsia="zh-CN"/>
        </w:rPr>
      </w:pPr>
      <w:r>
        <w:rPr>
          <w:rFonts w:hint="eastAsia" w:ascii="Times New Roman" w:hAnsi="Times New Roman" w:eastAsia="宋体" w:cs="宋体"/>
          <w:b w:val="0"/>
          <w:bCs w:val="0"/>
          <w:color w:val="auto"/>
          <w:sz w:val="21"/>
          <w:szCs w:val="21"/>
          <w:lang w:val="en-US" w:eastAsia="zh-CN"/>
        </w:rPr>
        <w:t xml:space="preserve">专门面向中小企业的采购项目，则以上1- 4条款不适用。</w:t>
      </w:r>
      <w:r/>
    </w:p>
    <w:p>
      <w:pPr>
        <w:pStyle w:val="882"/>
        <w:numPr>
          <w:ilvl w:val="0"/>
          <w:numId w:val="55"/>
        </w:numPr>
        <w:ind w:left="0" w:firstLine="420"/>
        <w:keepLines w:val="0"/>
        <w:keepNext w:val="0"/>
        <w:pageBreakBefore w:val="0"/>
        <w:spacing w:line="360" w:lineRule="auto"/>
        <w:widowControl w:val="off"/>
        <w:rPr>
          <w:rFonts w:hint="eastAsia" w:ascii="Times New Roman" w:hAnsi="Times New Roman" w:eastAsia="宋体" w:cs="宋体"/>
          <w:b w:val="0"/>
          <w:bCs w:val="0"/>
          <w:color w:val="auto"/>
          <w:sz w:val="21"/>
          <w:szCs w:val="21"/>
          <w:lang w:val="en-US" w:eastAsia="zh-CN"/>
        </w:rPr>
      </w:pPr>
      <w:r>
        <w:rPr>
          <w:rFonts w:hint="eastAsia" w:ascii="Times New Roman" w:hAnsi="Times New Roman" w:eastAsia="宋体" w:cs="宋体"/>
          <w:b w:val="0"/>
          <w:bCs w:val="0"/>
          <w:color w:val="auto"/>
          <w:sz w:val="21"/>
          <w:szCs w:val="21"/>
          <w:lang w:val="en-US" w:eastAsia="zh-CN"/>
        </w:rPr>
        <w:t xml:space="preserve">采购本国产品的支持政策</w:t>
      </w:r>
      <w:r/>
    </w:p>
    <w:p>
      <w:pPr>
        <w:pStyle w:val="914"/>
        <w:numPr>
          <w:ilvl w:val="0"/>
          <w:numId w:val="57"/>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auto"/>
          <w:position w:val="0"/>
          <w:sz w:val="21"/>
          <w:szCs w:val="21"/>
          <w:highlight w:val="none"/>
          <w:lang w:val="en-US" w:eastAsia="zh-CN"/>
        </w:rPr>
      </w:pPr>
      <w:r/>
      <w:bookmarkStart w:id="162" w:name="_Toc14157"/>
      <w:r/>
      <w:bookmarkStart w:id="163" w:name="_Toc12744"/>
      <w:r>
        <w:rPr>
          <w:rFonts w:hint="eastAsia" w:ascii="Times New Roman" w:hAnsi="Times New Roman" w:eastAsia="宋体" w:cs="宋体"/>
          <w:b w:val="0"/>
          <w:color w:val="auto"/>
          <w:position w:val="0"/>
          <w:sz w:val="21"/>
          <w:szCs w:val="21"/>
          <w:highlight w:val="none"/>
          <w:lang w:val="en-US" w:eastAsia="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14"/>
        <w:numPr>
          <w:ilvl w:val="0"/>
          <w:numId w:val="57"/>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auto"/>
          <w:position w:val="0"/>
          <w:sz w:val="21"/>
          <w:szCs w:val="21"/>
          <w:highlight w:val="none"/>
          <w:lang w:val="en-US" w:eastAsia="zh-CN"/>
        </w:rPr>
      </w:pPr>
      <w:r>
        <w:rPr>
          <w:rFonts w:hint="eastAsia" w:ascii="Times New Roman" w:hAnsi="Times New Roman" w:eastAsia="宋体" w:cs="宋体"/>
          <w:b w:val="0"/>
          <w:color w:val="auto"/>
          <w:position w:val="0"/>
          <w:sz w:val="21"/>
          <w:szCs w:val="21"/>
          <w:highlight w:val="none"/>
          <w:lang w:val="en-US"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14"/>
        <w:numPr>
          <w:ilvl w:val="0"/>
          <w:numId w:val="57"/>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auto"/>
          <w:position w:val="0"/>
          <w:sz w:val="21"/>
          <w:szCs w:val="21"/>
          <w:highlight w:val="none"/>
          <w:lang w:val="en-US" w:eastAsia="zh-CN"/>
        </w:rPr>
      </w:pPr>
      <w:r>
        <w:rPr>
          <w:rFonts w:hint="eastAsia" w:ascii="Times New Roman" w:hAnsi="Times New Roman" w:eastAsia="宋体" w:cs="宋体"/>
          <w:b w:val="0"/>
          <w:color w:val="auto"/>
          <w:position w:val="0"/>
          <w:sz w:val="21"/>
          <w:szCs w:val="21"/>
          <w:highlight w:val="none"/>
          <w:lang w:val="en-US" w:eastAsia="zh-CN"/>
        </w:rPr>
        <w:t xml:space="preserve">本项目政府采购活动中既有本国产品又有非本国产品参与竞争的，依法对本国产品给予价格评审优惠，对本国产品的报价给予  20%的价格扣除，用扣除后的价格参与评审。</w:t>
      </w:r>
      <w:r/>
    </w:p>
    <w:p>
      <w:pPr>
        <w:pStyle w:val="914"/>
        <w:numPr>
          <w:ilvl w:val="0"/>
          <w:numId w:val="57"/>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auto"/>
          <w:position w:val="0"/>
          <w:sz w:val="21"/>
          <w:szCs w:val="21"/>
          <w:highlight w:val="none"/>
          <w:lang w:val="en-US" w:eastAsia="zh-CN"/>
        </w:rPr>
      </w:pPr>
      <w:r>
        <w:rPr>
          <w:rFonts w:hint="eastAsia" w:ascii="Times New Roman" w:hAnsi="Times New Roman" w:eastAsia="宋体" w:cs="宋体"/>
          <w:b w:val="0"/>
          <w:color w:val="auto"/>
          <w:position w:val="0"/>
          <w:sz w:val="21"/>
          <w:szCs w:val="21"/>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14"/>
        <w:numPr>
          <w:ilvl w:val="0"/>
          <w:numId w:val="57"/>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auto"/>
          <w:position w:val="0"/>
          <w:sz w:val="21"/>
          <w:szCs w:val="21"/>
          <w:highlight w:val="none"/>
          <w:lang w:val="en-US" w:eastAsia="zh-CN"/>
        </w:rPr>
      </w:pPr>
      <w:r>
        <w:rPr>
          <w:rFonts w:hint="eastAsia" w:ascii="Times New Roman" w:hAnsi="Times New Roman" w:eastAsia="宋体" w:cs="宋体"/>
          <w:b w:val="0"/>
          <w:color w:val="auto"/>
          <w:position w:val="0"/>
          <w:sz w:val="21"/>
          <w:szCs w:val="21"/>
          <w:highlight w:val="none"/>
          <w:lang w:val="en-US" w:eastAsia="zh-CN"/>
        </w:rPr>
        <w:t xml:space="preserve">供应商需按照招标文件的要求提供《关于符合本国产品标准的声明函》（以下简称《声明函》），如不提供将不享受本国产品价格评审优惠。</w:t>
      </w:r>
      <w:r/>
    </w:p>
    <w:p>
      <w:pPr>
        <w:pStyle w:val="914"/>
        <w:numPr>
          <w:ilvl w:val="0"/>
          <w:numId w:val="57"/>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auto"/>
          <w:position w:val="0"/>
          <w:sz w:val="21"/>
          <w:szCs w:val="21"/>
          <w:highlight w:val="none"/>
          <w:lang w:val="en-US" w:eastAsia="zh-CN"/>
        </w:rPr>
      </w:pPr>
      <w:r>
        <w:rPr>
          <w:rFonts w:hint="eastAsia" w:ascii="Times New Roman" w:hAnsi="Times New Roman" w:eastAsia="宋体" w:cs="宋体"/>
          <w:b w:val="0"/>
          <w:color w:val="auto"/>
          <w:position w:val="0"/>
          <w:sz w:val="21"/>
          <w:szCs w:val="21"/>
          <w:highlight w:val="none"/>
          <w:lang w:val="en-US" w:eastAsia="zh-CN"/>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14"/>
        <w:numPr>
          <w:ilvl w:val="0"/>
          <w:numId w:val="57"/>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auto"/>
          <w:position w:val="0"/>
          <w:sz w:val="21"/>
          <w:szCs w:val="21"/>
          <w:highlight w:val="none"/>
          <w:lang w:val="en-US" w:eastAsia="zh-CN"/>
        </w:rPr>
      </w:pPr>
      <w:r>
        <w:rPr>
          <w:rFonts w:hint="eastAsia" w:ascii="Times New Roman" w:hAnsi="Times New Roman" w:eastAsia="宋体" w:cs="宋体"/>
          <w:b w:val="0"/>
          <w:color w:val="auto"/>
          <w:position w:val="0"/>
          <w:sz w:val="21"/>
          <w:szCs w:val="21"/>
          <w:highlight w:val="none"/>
          <w:lang w:val="en-US" w:eastAsia="zh-CN"/>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14"/>
        <w:numPr>
          <w:ilvl w:val="0"/>
          <w:numId w:val="57"/>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auto"/>
          <w:position w:val="0"/>
          <w:sz w:val="21"/>
          <w:szCs w:val="21"/>
          <w:highlight w:val="none"/>
          <w:lang w:val="en-US" w:eastAsia="zh-CN"/>
        </w:rPr>
      </w:pPr>
      <w:r>
        <w:rPr>
          <w:rFonts w:hint="eastAsia" w:ascii="Times New Roman" w:hAnsi="Times New Roman" w:cs="宋体"/>
          <w:b w:val="0"/>
          <w:color w:val="auto"/>
          <w:position w:val="0"/>
          <w:sz w:val="21"/>
          <w:szCs w:val="21"/>
          <w:highlight w:val="none"/>
          <w:lang w:val="en-US" w:eastAsia="zh-CN"/>
        </w:rPr>
        <w:t xml:space="preserve">采购</w:t>
      </w:r>
      <w:r>
        <w:rPr>
          <w:rFonts w:hint="eastAsia" w:ascii="Times New Roman" w:hAnsi="Times New Roman" w:eastAsia="宋体" w:cs="宋体"/>
          <w:b w:val="0"/>
          <w:color w:val="auto"/>
          <w:position w:val="0"/>
          <w:sz w:val="21"/>
          <w:szCs w:val="21"/>
          <w:highlight w:val="none"/>
          <w:lang w:val="en-US" w:eastAsia="zh-CN"/>
        </w:rPr>
        <w:t xml:space="preserve">项目</w:t>
      </w:r>
      <w:r>
        <w:rPr>
          <w:rFonts w:hint="eastAsia" w:ascii="Times New Roman" w:hAnsi="Times New Roman" w:cs="宋体"/>
          <w:b w:val="0"/>
          <w:color w:val="auto"/>
          <w:position w:val="0"/>
          <w:sz w:val="21"/>
          <w:szCs w:val="21"/>
          <w:highlight w:val="none"/>
          <w:lang w:val="en-US" w:eastAsia="zh-CN"/>
        </w:rPr>
        <w:t xml:space="preserve">若</w:t>
      </w:r>
      <w:r>
        <w:rPr>
          <w:rFonts w:hint="eastAsia" w:ascii="Times New Roman" w:hAnsi="Times New Roman" w:eastAsia="宋体" w:cs="宋体"/>
          <w:b w:val="0"/>
          <w:color w:val="auto"/>
          <w:position w:val="0"/>
          <w:sz w:val="21"/>
          <w:szCs w:val="21"/>
          <w:highlight w:val="none"/>
          <w:lang w:val="en-US" w:eastAsia="zh-CN"/>
        </w:rPr>
        <w:t xml:space="preserve">不涉及实施本国产品标准及相关政策</w:t>
      </w:r>
      <w:r>
        <w:rPr>
          <w:rFonts w:hint="eastAsia" w:ascii="Times New Roman" w:hAnsi="Times New Roman" w:cs="宋体"/>
          <w:b w:val="0"/>
          <w:color w:val="auto"/>
          <w:position w:val="0"/>
          <w:sz w:val="21"/>
          <w:szCs w:val="21"/>
          <w:highlight w:val="none"/>
          <w:lang w:val="en-US" w:eastAsia="zh-CN"/>
        </w:rPr>
        <w:t xml:space="preserve">，则以上（1）-（7）条款不适用。</w:t>
      </w:r>
      <w:r/>
    </w:p>
    <w:p>
      <w:pPr>
        <w:pStyle w:val="881"/>
        <w:numPr>
          <w:ilvl w:val="0"/>
          <w:numId w:val="54"/>
        </w:numPr>
        <w:ind w:left="0" w:firstLine="482"/>
        <w:jc w:val="both"/>
        <w:keepLines/>
        <w:keepNext/>
        <w:pageBreakBefore w:val="0"/>
        <w:spacing w:beforeAutospacing="0" w:after="0" w:afterAutospacing="0" w:line="360" w:lineRule="auto"/>
        <w:widowControl w:val="off"/>
        <w:rPr>
          <w:rFonts w:hint="default" w:ascii="宋体" w:hAnsi="宋体" w:eastAsia="宋体" w:cs="宋体"/>
          <w:bCs w:val="0"/>
          <w:sz w:val="24"/>
          <w:szCs w:val="24"/>
          <w:lang w:val="en-US" w:eastAsia="zh-CN" w:bidi="ar-SA"/>
        </w:rPr>
      </w:pPr>
      <w:r>
        <w:rPr>
          <w:rFonts w:hint="eastAsia" w:ascii="宋体" w:hAnsi="宋体" w:eastAsia="宋体" w:cs="宋体"/>
          <w:bCs w:val="0"/>
          <w:sz w:val="24"/>
          <w:szCs w:val="24"/>
          <w:lang w:val="en-US" w:eastAsia="zh-CN" w:bidi="ar-SA"/>
        </w:rPr>
        <w:t xml:space="preserve">关于推动解决政府采购异常低价程序</w:t>
      </w:r>
      <w:bookmarkEnd w:id="162"/>
      <w:r/>
      <w:bookmarkEnd w:id="163"/>
      <w:r/>
      <w:r/>
    </w:p>
    <w:p>
      <w:pPr>
        <w:ind w:firstLine="420"/>
        <w:keepLines w:val="0"/>
        <w:keepNext w:val="0"/>
        <w:pageBreakBefore w:val="0"/>
        <w:spacing w:line="360" w:lineRule="auto"/>
        <w:widowControl w:val="off"/>
        <w:rPr>
          <w:rFonts w:hint="eastAsia" w:ascii="Times New Roman" w:hAnsi="Times New Roman"/>
          <w:sz w:val="21"/>
          <w:szCs w:val="21"/>
          <w:lang w:val="en-US" w:eastAsia="zh-CN"/>
        </w:rPr>
      </w:pPr>
      <w:r>
        <w:rPr>
          <w:rFonts w:hint="eastAsia" w:ascii="Times New Roman" w:hAnsi="Times New Roman"/>
          <w:sz w:val="21"/>
          <w:szCs w:val="21"/>
          <w:lang w:val="en-US" w:eastAsia="zh-CN"/>
        </w:rPr>
        <w:t xml:space="preserve">根据财库〔2026〕2号文件要求，在评审过程中，出现下列情形之一的，评审委员会应当启动异常低价响应审查程序：</w:t>
      </w:r>
      <w:r/>
    </w:p>
    <w:p>
      <w:pPr>
        <w:pStyle w:val="882"/>
        <w:numPr>
          <w:ilvl w:val="0"/>
          <w:numId w:val="58"/>
        </w:numPr>
        <w:ind w:left="0" w:firstLine="420"/>
        <w:spacing w:line="360" w:lineRule="auto"/>
        <w:rPr>
          <w:rFonts w:hint="eastAsia" w:ascii="Times New Roman" w:hAnsi="Times New Roman" w:eastAsia="宋体" w:cs="宋体"/>
          <w:b w:val="0"/>
          <w:bCs w:val="0"/>
          <w:color w:val="auto"/>
          <w:sz w:val="21"/>
          <w:szCs w:val="21"/>
        </w:rPr>
      </w:pPr>
      <w:r>
        <w:rPr>
          <w:rFonts w:hint="eastAsia" w:ascii="Times New Roman" w:hAnsi="Times New Roman" w:eastAsia="宋体" w:cs="宋体"/>
          <w:b w:val="0"/>
          <w:bCs w:val="0"/>
          <w:color w:val="auto"/>
          <w:sz w:val="21"/>
          <w:szCs w:val="21"/>
          <w:lang w:val="en-US" w:eastAsia="zh-CN"/>
        </w:rPr>
        <w:t xml:space="preserve">投标（响应）报价低于采购项目预算 </w:t>
      </w:r>
      <w:r>
        <w:rPr>
          <w:rFonts w:hint="default" w:ascii="Times New Roman" w:hAnsi="Times New Roman" w:eastAsia="宋体" w:cs="宋体"/>
          <w:b w:val="0"/>
          <w:bCs w:val="0"/>
          <w:color w:val="auto"/>
          <w:sz w:val="21"/>
          <w:szCs w:val="21"/>
          <w:lang w:val="en-US" w:eastAsia="zh-CN"/>
        </w:rPr>
        <w:t xml:space="preserve">50% </w:t>
      </w:r>
      <w:r>
        <w:rPr>
          <w:rFonts w:hint="eastAsia" w:ascii="Times New Roman" w:hAnsi="Times New Roman" w:eastAsia="宋体" w:cs="宋体"/>
          <w:b w:val="0"/>
          <w:bCs w:val="0"/>
          <w:color w:val="auto"/>
          <w:sz w:val="21"/>
          <w:szCs w:val="21"/>
          <w:lang w:val="en-US" w:eastAsia="zh-CN"/>
        </w:rPr>
        <w:t xml:space="preserve">的，即投标（响应）报价</w:t>
      </w:r>
      <w:r>
        <w:rPr>
          <w:rFonts w:hint="default" w:ascii="Times New Roman" w:hAnsi="Times New Roman" w:eastAsia="宋体" w:cs="宋体"/>
          <w:b w:val="0"/>
          <w:bCs w:val="0"/>
          <w:color w:val="auto"/>
          <w:sz w:val="21"/>
          <w:szCs w:val="21"/>
          <w:lang w:val="en-US" w:eastAsia="zh-CN"/>
        </w:rPr>
        <w:t xml:space="preserve">&lt;</w:t>
      </w:r>
      <w:r>
        <w:rPr>
          <w:rFonts w:hint="eastAsia" w:ascii="Times New Roman" w:hAnsi="Times New Roman" w:eastAsia="宋体" w:cs="宋体"/>
          <w:b w:val="0"/>
          <w:bCs w:val="0"/>
          <w:color w:val="auto"/>
          <w:sz w:val="21"/>
          <w:szCs w:val="21"/>
          <w:lang w:val="en-US" w:eastAsia="zh-CN"/>
        </w:rPr>
        <w:t xml:space="preserve">采购项目预算×</w:t>
      </w:r>
      <w:r>
        <w:rPr>
          <w:rFonts w:hint="default" w:ascii="Times New Roman" w:hAnsi="Times New Roman" w:eastAsia="宋体" w:cs="宋体"/>
          <w:b w:val="0"/>
          <w:bCs w:val="0"/>
          <w:color w:val="auto"/>
          <w:sz w:val="21"/>
          <w:szCs w:val="21"/>
          <w:lang w:val="en-US" w:eastAsia="zh-CN"/>
        </w:rPr>
        <w:t xml:space="preserve">50% </w:t>
      </w:r>
      <w:r>
        <w:rPr>
          <w:rFonts w:hint="eastAsia" w:ascii="Times New Roman" w:hAnsi="Times New Roman" w:eastAsia="宋体" w:cs="宋体"/>
          <w:b w:val="0"/>
          <w:bCs w:val="0"/>
          <w:color w:val="auto"/>
          <w:sz w:val="21"/>
          <w:szCs w:val="21"/>
          <w:lang w:val="en-US" w:eastAsia="zh-CN"/>
        </w:rPr>
        <w:t xml:space="preserve">； </w:t>
      </w:r>
      <w:r/>
    </w:p>
    <w:p>
      <w:pPr>
        <w:pStyle w:val="882"/>
        <w:numPr>
          <w:ilvl w:val="0"/>
          <w:numId w:val="58"/>
        </w:numPr>
        <w:ind w:left="0" w:firstLine="420"/>
        <w:spacing w:line="360" w:lineRule="auto"/>
        <w:rPr>
          <w:rFonts w:hint="eastAsia" w:ascii="Times New Roman" w:hAnsi="Times New Roman" w:eastAsia="宋体" w:cs="宋体"/>
          <w:b w:val="0"/>
          <w:bCs w:val="0"/>
          <w:color w:val="auto"/>
          <w:sz w:val="21"/>
          <w:szCs w:val="21"/>
        </w:rPr>
      </w:pPr>
      <w:r>
        <w:rPr>
          <w:rFonts w:hint="eastAsia" w:ascii="Times New Roman" w:hAnsi="Times New Roman" w:eastAsia="宋体" w:cs="宋体"/>
          <w:b w:val="0"/>
          <w:bCs w:val="0"/>
          <w:color w:val="auto"/>
          <w:sz w:val="21"/>
          <w:szCs w:val="21"/>
          <w:lang w:val="en-US" w:eastAsia="zh-CN"/>
        </w:rPr>
        <w:t xml:space="preserve">投标（响应）报价低于采购项目最高限价 </w:t>
      </w:r>
      <w:r>
        <w:rPr>
          <w:rFonts w:hint="default" w:ascii="Times New Roman" w:hAnsi="Times New Roman" w:eastAsia="宋体" w:cs="宋体"/>
          <w:b w:val="0"/>
          <w:bCs w:val="0"/>
          <w:color w:val="auto"/>
          <w:sz w:val="21"/>
          <w:szCs w:val="21"/>
          <w:lang w:val="en-US" w:eastAsia="zh-CN"/>
        </w:rPr>
        <w:t xml:space="preserve">45% </w:t>
      </w:r>
      <w:r>
        <w:rPr>
          <w:rFonts w:hint="eastAsia" w:ascii="Times New Roman" w:hAnsi="Times New Roman" w:eastAsia="宋体" w:cs="宋体"/>
          <w:b w:val="0"/>
          <w:bCs w:val="0"/>
          <w:color w:val="auto"/>
          <w:sz w:val="21"/>
          <w:szCs w:val="21"/>
          <w:lang w:val="en-US" w:eastAsia="zh-CN"/>
        </w:rPr>
        <w:t xml:space="preserve">的，即投标（响应）报价</w:t>
      </w:r>
      <w:r>
        <w:rPr>
          <w:rFonts w:hint="default" w:ascii="Times New Roman" w:hAnsi="Times New Roman" w:eastAsia="宋体" w:cs="宋体"/>
          <w:b w:val="0"/>
          <w:bCs w:val="0"/>
          <w:color w:val="auto"/>
          <w:sz w:val="21"/>
          <w:szCs w:val="21"/>
          <w:lang w:val="en-US" w:eastAsia="zh-CN"/>
        </w:rPr>
        <w:t xml:space="preserve">&lt;</w:t>
      </w:r>
      <w:r>
        <w:rPr>
          <w:rFonts w:hint="eastAsia" w:ascii="Times New Roman" w:hAnsi="Times New Roman" w:eastAsia="宋体" w:cs="宋体"/>
          <w:b w:val="0"/>
          <w:bCs w:val="0"/>
          <w:color w:val="auto"/>
          <w:sz w:val="21"/>
          <w:szCs w:val="21"/>
          <w:lang w:val="en-US" w:eastAsia="zh-CN"/>
        </w:rPr>
        <w:t xml:space="preserve">采购项目最高限价×</w:t>
      </w:r>
      <w:r>
        <w:rPr>
          <w:rFonts w:hint="default" w:ascii="Times New Roman" w:hAnsi="Times New Roman" w:eastAsia="宋体" w:cs="宋体"/>
          <w:b w:val="0"/>
          <w:bCs w:val="0"/>
          <w:color w:val="auto"/>
          <w:sz w:val="21"/>
          <w:szCs w:val="21"/>
          <w:lang w:val="en-US" w:eastAsia="zh-CN"/>
        </w:rPr>
        <w:t xml:space="preserve">45% </w:t>
      </w:r>
      <w:r>
        <w:rPr>
          <w:rFonts w:hint="eastAsia" w:ascii="Times New Roman" w:hAnsi="Times New Roman" w:eastAsia="宋体" w:cs="宋体"/>
          <w:b w:val="0"/>
          <w:bCs w:val="0"/>
          <w:color w:val="auto"/>
          <w:sz w:val="21"/>
          <w:szCs w:val="21"/>
          <w:lang w:val="en-US" w:eastAsia="zh-CN"/>
        </w:rPr>
        <w:t xml:space="preserve">； </w:t>
      </w:r>
      <w:r/>
    </w:p>
    <w:p>
      <w:pPr>
        <w:pStyle w:val="882"/>
        <w:numPr>
          <w:ilvl w:val="0"/>
          <w:numId w:val="58"/>
        </w:numPr>
        <w:ind w:left="0" w:firstLine="420"/>
        <w:spacing w:line="360" w:lineRule="auto"/>
        <w:rPr>
          <w:rFonts w:hint="eastAsia" w:ascii="Times New Roman" w:hAnsi="Times New Roman" w:eastAsia="宋体" w:cs="宋体"/>
          <w:b w:val="0"/>
          <w:bCs w:val="0"/>
          <w:color w:val="auto"/>
          <w:sz w:val="21"/>
          <w:szCs w:val="21"/>
          <w:lang w:val="en-US" w:eastAsia="zh-CN"/>
        </w:rPr>
      </w:pPr>
      <w:r>
        <w:rPr>
          <w:rFonts w:hint="eastAsia" w:ascii="Times New Roman" w:hAnsi="Times New Roman" w:eastAsia="宋体" w:cs="宋体"/>
          <w:b w:val="0"/>
          <w:bCs w:val="0"/>
          <w:color w:val="auto"/>
          <w:sz w:val="21"/>
          <w:szCs w:val="21"/>
          <w:lang w:val="en-US" w:eastAsia="zh-CN"/>
        </w:rPr>
        <w:t xml:space="preserve">评审委员会认定的供应商报价过低、有可能影响产品质量或者不能诚信履约的其他情形。</w:t>
      </w:r>
      <w:r/>
    </w:p>
    <w:p>
      <w:pPr>
        <w:pStyle w:val="882"/>
        <w:numPr>
          <w:ilvl w:val="0"/>
          <w:numId w:val="58"/>
        </w:numPr>
        <w:ind w:left="0" w:firstLine="420"/>
        <w:spacing w:line="360" w:lineRule="auto"/>
        <w:rPr>
          <w:rFonts w:hint="eastAsia" w:ascii="Times New Roman" w:hAnsi="Times New Roman" w:eastAsia="宋体" w:cs="宋体"/>
          <w:b w:val="0"/>
          <w:bCs w:val="0"/>
          <w:color w:val="auto"/>
          <w:sz w:val="21"/>
          <w:szCs w:val="21"/>
          <w:lang w:val="en-US" w:eastAsia="zh-CN"/>
        </w:rPr>
      </w:pPr>
      <w:r>
        <w:rPr>
          <w:rFonts w:hint="eastAsia" w:ascii="Times New Roman" w:hAnsi="Times New Roman" w:eastAsia="宋体" w:cs="宋体"/>
          <w:b w:val="0"/>
          <w:bCs w:val="0"/>
          <w:color w:val="auto"/>
          <w:sz w:val="21"/>
          <w:szCs w:val="21"/>
          <w:lang w:val="en-US" w:eastAsia="zh-CN"/>
        </w:rPr>
        <w:t xml:space="preserve">评审委员会基于专业判断，认为供应商报价过低，有可能影响产品质量或者不能诚信履约的其他情形。</w:t>
      </w:r>
      <w:r/>
    </w:p>
    <w:p>
      <w:pPr>
        <w:ind w:firstLine="420"/>
        <w:keepLines w:val="0"/>
        <w:keepNext w:val="0"/>
        <w:pageBreakBefore w:val="0"/>
        <w:spacing w:line="360" w:lineRule="auto"/>
        <w:widowControl w:val="off"/>
        <w:rPr>
          <w:rFonts w:hint="eastAsia" w:ascii="Times New Roman" w:hAnsi="Times New Roman"/>
          <w:sz w:val="21"/>
          <w:lang w:val="en-US" w:eastAsia="zh-CN"/>
        </w:rPr>
      </w:pPr>
      <w:r>
        <w:rPr>
          <w:rFonts w:hint="eastAsia" w:ascii="Times New Roman" w:hAnsi="Times New Roman"/>
          <w:sz w:val="21"/>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keepLines w:val="0"/>
        <w:keepNext w:val="0"/>
        <w:pageBreakBefore w:val="0"/>
        <w:spacing w:line="360" w:lineRule="auto"/>
        <w:widowControl w:val="off"/>
        <w:rPr>
          <w:rFonts w:hint="eastAsia" w:ascii="Times New Roman" w:hAnsi="Times New Roman"/>
          <w:sz w:val="21"/>
          <w:lang w:val="en-US" w:eastAsia="zh-CN"/>
        </w:rPr>
      </w:pPr>
      <w:r>
        <w:rPr>
          <w:rFonts w:hint="eastAsia" w:ascii="Times New Roman" w:hAnsi="Times New Roman"/>
          <w:sz w:val="21"/>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81"/>
        <w:numPr>
          <w:ilvl w:val="0"/>
          <w:numId w:val="54"/>
        </w:numPr>
        <w:ind w:left="0" w:firstLine="482"/>
        <w:jc w:val="both"/>
        <w:keepLines/>
        <w:keepNext/>
        <w:pageBreakBefore w:val="0"/>
        <w:spacing w:beforeAutospacing="0" w:after="0" w:afterAutospacing="0" w:line="360" w:lineRule="auto"/>
        <w:widowControl w:val="off"/>
        <w:rPr>
          <w:rFonts w:hint="eastAsia" w:ascii="宋体" w:hAnsi="宋体" w:eastAsia="宋体" w:cs="宋体"/>
          <w:bCs w:val="0"/>
          <w:sz w:val="24"/>
          <w:szCs w:val="24"/>
          <w:lang w:val="en-US" w:eastAsia="zh-CN" w:bidi="ar-SA"/>
        </w:rPr>
      </w:pPr>
      <w:r/>
      <w:bookmarkStart w:id="164" w:name="_Toc15708"/>
      <w:r>
        <w:rPr>
          <w:rFonts w:hint="eastAsia" w:cs="宋体"/>
          <w:bCs w:val="0"/>
          <w:sz w:val="24"/>
          <w:szCs w:val="24"/>
          <w:lang w:val="en-US" w:eastAsia="zh-CN" w:bidi="ar-SA"/>
        </w:rPr>
        <w:t xml:space="preserve">评标标准</w:t>
      </w:r>
      <w:bookmarkEnd w:id="164"/>
      <w:r/>
      <w:r/>
    </w:p>
    <w:tbl>
      <w:tblPr>
        <w:tblStyle w:val="890"/>
        <w:tblW w:w="9638" w:type="dxa"/>
        <w:jc w:val="center"/>
        <w:tblLayout w:type="fixed"/>
        <w:tblCellMar>
          <w:left w:w="108" w:type="dxa"/>
          <w:top w:w="0" w:type="dxa"/>
          <w:right w:w="108" w:type="dxa"/>
          <w:bottom w:w="0" w:type="dxa"/>
        </w:tblCellMar>
        <w:tblLook w:val="04A0" w:firstRow="1" w:lastRow="0" w:firstColumn="1" w:lastColumn="0" w:noHBand="0" w:noVBand="1"/>
      </w:tblPr>
      <w:tblGrid>
        <w:gridCol w:w="1503"/>
        <w:gridCol w:w="7292"/>
        <w:gridCol w:w="843"/>
      </w:tblGrid>
      <w:tr>
        <w:trPr>
          <w:jc w:val="center"/>
          <w:trHeight w:val="818"/>
          <w:tblHeader/>
        </w:trPr>
        <w:tc>
          <w:tcPr>
            <w:shd w:val="clear" w:color="auto" w:fill="auto"/>
            <w:tcBorders>
              <w:top w:val="single" w:color="auto" w:sz="4" w:space="0"/>
              <w:left w:val="single" w:color="auto" w:sz="4" w:space="0"/>
              <w:bottom w:val="single" w:color="auto" w:sz="4" w:space="0"/>
              <w:right w:val="single" w:color="auto" w:sz="4" w:space="0"/>
            </w:tcBorders>
            <w:tcW w:w="1503" w:type="dxa"/>
            <w:vAlign w:val="center"/>
            <w:textDirection w:val="lrTb"/>
            <w:noWrap/>
          </w:tcPr>
          <w:p>
            <w:pPr>
              <w:jc w:val="center"/>
              <w:rPr>
                <w:rFonts w:ascii="仿宋" w:hAnsi="仿宋" w:eastAsia="仿宋"/>
                <w:b/>
                <w:bCs/>
                <w:color w:val="000000"/>
                <w:lang w:val="en-US" w:bidi="ar-SA"/>
              </w:rPr>
            </w:pPr>
            <w:r>
              <w:rPr>
                <w:rFonts w:hint="eastAsia" w:ascii="仿宋" w:hAnsi="仿宋" w:eastAsia="仿宋"/>
                <w:b/>
                <w:bCs/>
                <w:color w:val="000000"/>
                <w:lang w:val="en-US" w:bidi="ar-SA"/>
              </w:rPr>
              <w:t xml:space="preserve">评分因素</w:t>
            </w:r>
            <w:r/>
          </w:p>
        </w:tc>
        <w:tc>
          <w:tcPr>
            <w:shd w:val="clear" w:color="auto" w:fill="auto"/>
            <w:tcBorders>
              <w:top w:val="single" w:color="auto" w:sz="4" w:space="0"/>
              <w:left w:val="none" w:color="000000" w:sz="4" w:space="0"/>
              <w:bottom w:val="single" w:color="auto" w:sz="4" w:space="0"/>
              <w:right w:val="single" w:color="auto" w:sz="4" w:space="0"/>
            </w:tcBorders>
            <w:tcW w:w="7292" w:type="dxa"/>
            <w:vAlign w:val="center"/>
            <w:textDirection w:val="lrTb"/>
            <w:noWrap w:val="false"/>
          </w:tcPr>
          <w:p>
            <w:pPr>
              <w:jc w:val="center"/>
              <w:rPr>
                <w:rFonts w:ascii="仿宋" w:hAnsi="仿宋" w:eastAsia="仿宋"/>
                <w:b/>
                <w:bCs/>
                <w:color w:val="000000"/>
                <w:lang w:val="en-US" w:bidi="ar-SA"/>
              </w:rPr>
            </w:pPr>
            <w:r>
              <w:rPr>
                <w:rFonts w:hint="eastAsia" w:ascii="仿宋" w:hAnsi="仿宋" w:eastAsia="仿宋"/>
                <w:b/>
                <w:bCs/>
                <w:color w:val="000000"/>
                <w:lang w:val="en-US" w:bidi="ar-SA"/>
              </w:rPr>
              <w:t xml:space="preserve">评分细则</w:t>
            </w:r>
            <w:r/>
          </w:p>
        </w:tc>
        <w:tc>
          <w:tcPr>
            <w:shd w:val="clear" w:color="auto" w:fill="auto"/>
            <w:tcBorders>
              <w:top w:val="single" w:color="auto" w:sz="4" w:space="0"/>
              <w:left w:val="none" w:color="000000" w:sz="4" w:space="0"/>
              <w:bottom w:val="single" w:color="auto" w:sz="4" w:space="0"/>
              <w:right w:val="single" w:color="auto" w:sz="4" w:space="0"/>
            </w:tcBorders>
            <w:tcW w:w="843" w:type="dxa"/>
            <w:vAlign w:val="center"/>
            <w:textDirection w:val="lrTb"/>
            <w:noWrap/>
          </w:tcPr>
          <w:p>
            <w:pPr>
              <w:jc w:val="center"/>
              <w:rPr>
                <w:rFonts w:ascii="仿宋" w:hAnsi="仿宋" w:eastAsia="仿宋"/>
                <w:b/>
                <w:bCs/>
                <w:color w:val="000000"/>
                <w:lang w:val="en-US" w:bidi="ar-SA"/>
              </w:rPr>
            </w:pPr>
            <w:r>
              <w:rPr>
                <w:rFonts w:hint="eastAsia" w:ascii="仿宋" w:hAnsi="仿宋" w:eastAsia="仿宋"/>
                <w:b/>
                <w:bCs/>
                <w:color w:val="000000"/>
                <w:lang w:val="en-US" w:bidi="ar-SA"/>
              </w:rPr>
              <w:t xml:space="preserve">分值</w:t>
            </w:r>
            <w:r/>
          </w:p>
        </w:tc>
      </w:tr>
      <w:tr>
        <w:trPr>
          <w:jc w:val="center"/>
          <w:trHeight w:val="1137"/>
        </w:trPr>
        <w:tc>
          <w:tcPr>
            <w:shd w:val="clear" w:color="auto" w:fill="auto"/>
            <w:tcBorders>
              <w:top w:val="none" w:color="000000" w:sz="4" w:space="0"/>
              <w:left w:val="single" w:color="auto" w:sz="4" w:space="0"/>
              <w:bottom w:val="single" w:color="auto" w:sz="4" w:space="0"/>
              <w:right w:val="single" w:color="auto" w:sz="4" w:space="0"/>
            </w:tcBorders>
            <w:tcW w:w="1503" w:type="dxa"/>
            <w:vAlign w:val="center"/>
            <w:textDirection w:val="lrTb"/>
            <w:noWrap/>
          </w:tcPr>
          <w:p>
            <w:pPr>
              <w:jc w:val="center"/>
              <w:rPr>
                <w:rFonts w:ascii="仿宋" w:hAnsi="仿宋" w:eastAsia="仿宋"/>
                <w:color w:val="000000"/>
                <w:lang w:val="en-US" w:bidi="ar-SA"/>
              </w:rPr>
            </w:pPr>
            <w:r>
              <w:rPr>
                <w:rFonts w:hint="eastAsia" w:ascii="仿宋" w:hAnsi="仿宋" w:eastAsia="仿宋"/>
                <w:color w:val="000000"/>
                <w:lang w:val="en-US" w:bidi="ar-SA"/>
              </w:rPr>
              <w:t xml:space="preserve">价格分</w:t>
            </w:r>
            <w:r/>
          </w:p>
        </w:tc>
        <w:tc>
          <w:tcPr>
            <w:shd w:val="clear" w:color="auto" w:fill="auto"/>
            <w:tcBorders>
              <w:top w:val="none" w:color="000000" w:sz="4" w:space="0"/>
              <w:left w:val="none" w:color="000000" w:sz="4" w:space="0"/>
              <w:bottom w:val="single" w:color="auto" w:sz="4" w:space="0"/>
              <w:right w:val="single" w:color="auto" w:sz="4" w:space="0"/>
            </w:tcBorders>
            <w:tcW w:w="7292" w:type="dxa"/>
            <w:vAlign w:val="center"/>
            <w:textDirection w:val="lrTb"/>
            <w:noWrap w:val="false"/>
          </w:tcPr>
          <w:p>
            <w:pPr>
              <w:pStyle w:val="895"/>
              <w:numPr>
                <w:ilvl w:val="0"/>
                <w:numId w:val="0"/>
              </w:numPr>
              <w:jc w:val="both"/>
              <w:keepLines w:val="0"/>
              <w:keepNext w:val="0"/>
              <w:pageBreakBefore w:val="0"/>
              <w:spacing w:line="240" w:lineRule="auto"/>
              <w:widowControl w:val="off"/>
              <w:rPr>
                <w:rFonts w:ascii="仿宋" w:hAnsi="仿宋" w:eastAsia="仿宋"/>
                <w:color w:val="000000"/>
                <w:lang w:val="en-US" w:bidi="ar-SA"/>
              </w:rPr>
            </w:pPr>
            <w:r>
              <w:rPr>
                <w:rFonts w:hint="eastAsia" w:ascii="仿宋" w:hAnsi="仿宋" w:eastAsia="仿宋" w:cs="宋体"/>
                <w:color w:val="000000"/>
                <w:sz w:val="22"/>
                <w:szCs w:val="22"/>
                <w:lang w:val="en-US" w:eastAsia="zh-CN" w:bidi="ar-SA"/>
                <w14:ligatures w14:val="none"/>
              </w:rPr>
              <w:t xml:space="preserve">满足招标文件要求且投标报价最低的投标人报价为评标基准价，其价格分为满分。其他投标人的价格分统一按照下列公式计算：报价得分＝（评标基准价／投标报价）×30。</w:t>
            </w:r>
            <w:r/>
          </w:p>
        </w:tc>
        <w:tc>
          <w:tcPr>
            <w:shd w:val="clear" w:color="auto" w:fill="auto"/>
            <w:tcBorders>
              <w:top w:val="none" w:color="000000" w:sz="4" w:space="0"/>
              <w:left w:val="none" w:color="000000" w:sz="4" w:space="0"/>
              <w:bottom w:val="single" w:color="auto" w:sz="4" w:space="0"/>
              <w:right w:val="single" w:color="auto" w:sz="4" w:space="0"/>
            </w:tcBorders>
            <w:tcW w:w="843" w:type="dxa"/>
            <w:vAlign w:val="center"/>
            <w:textDirection w:val="lrTb"/>
            <w:noWrap/>
          </w:tcPr>
          <w:p>
            <w:pPr>
              <w:jc w:val="center"/>
              <w:rPr>
                <w:rFonts w:ascii="仿宋" w:hAnsi="仿宋" w:eastAsia="仿宋"/>
                <w:color w:val="000000"/>
                <w:lang w:val="en-US" w:bidi="ar-SA"/>
              </w:rPr>
            </w:pPr>
            <w:r>
              <w:rPr>
                <w:rFonts w:hint="eastAsia" w:ascii="仿宋" w:hAnsi="仿宋" w:eastAsia="仿宋"/>
                <w:color w:val="000000"/>
                <w:lang w:val="en-US" w:bidi="ar-SA"/>
              </w:rPr>
              <w:t xml:space="preserve">30</w:t>
            </w:r>
            <w:r/>
          </w:p>
        </w:tc>
      </w:tr>
      <w:tr>
        <w:trPr>
          <w:jc w:val="center"/>
          <w:trHeight w:val="2510"/>
        </w:trPr>
        <w:tc>
          <w:tcPr>
            <w:shd w:val="clear" w:color="auto" w:fill="auto"/>
            <w:tcBorders>
              <w:top w:val="none" w:color="000000" w:sz="4" w:space="0"/>
              <w:left w:val="single" w:color="auto" w:sz="4" w:space="0"/>
              <w:bottom w:val="single" w:color="auto" w:sz="4" w:space="0"/>
              <w:right w:val="single" w:color="auto" w:sz="4" w:space="0"/>
            </w:tcBorders>
            <w:tcW w:w="1503" w:type="dxa"/>
            <w:vAlign w:val="center"/>
            <w:textDirection w:val="lrTb"/>
            <w:noWrap/>
          </w:tcPr>
          <w:p>
            <w:pPr>
              <w:jc w:val="center"/>
              <w:rPr>
                <w:rFonts w:ascii="仿宋" w:hAnsi="仿宋" w:eastAsia="仿宋"/>
                <w:color w:val="000000"/>
                <w:lang w:val="en-US" w:bidi="ar-SA"/>
              </w:rPr>
            </w:pPr>
            <w:r>
              <w:rPr>
                <w:rFonts w:hint="eastAsia" w:ascii="仿宋" w:hAnsi="仿宋" w:eastAsia="仿宋"/>
                <w:color w:val="000000"/>
                <w:lang w:val="en-US" w:bidi="ar-SA"/>
              </w:rPr>
              <w:t xml:space="preserve">综合实力</w:t>
            </w:r>
            <w:r/>
          </w:p>
        </w:tc>
        <w:tc>
          <w:tcPr>
            <w:shd w:val="clear" w:color="auto" w:fill="auto"/>
            <w:tcBorders>
              <w:top w:val="none" w:color="000000" w:sz="4" w:space="0"/>
              <w:left w:val="none" w:color="000000" w:sz="4" w:space="0"/>
              <w:bottom w:val="single" w:color="auto" w:sz="4" w:space="0"/>
              <w:right w:val="single" w:color="auto" w:sz="4" w:space="0"/>
            </w:tcBorders>
            <w:tcW w:w="72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hint="eastAsia" w:ascii="仿宋" w:hAnsi="仿宋" w:eastAsia="仿宋"/>
                <w:color w:val="auto"/>
                <w:lang w:val="en-US" w:bidi="ar-SA"/>
              </w:rPr>
              <w:t xml:space="preserve">1.投标人或所投产品的制造商具备质量管理体系、环境管理体系、职业健康管理体系认证的，每提供1项得1分，最高得3分。</w:t>
            </w:r>
            <w:r>
              <w:rPr>
                <w:rFonts w:ascii="FangSong" w:hAnsi="FangSong" w:eastAsia="FangSong" w:cs="FangSong"/>
                <w:color w:val="0000ff"/>
                <w:sz w:val="22"/>
              </w:rPr>
              <w:t xml:space="preserve">(认证范围至少包含: “午休课桌和午休课椅”或“午休课桌椅”或“课桌椅”)</w:t>
            </w:r>
            <w:r>
              <w:rPr>
                <w:rFonts w:hint="eastAsia" w:ascii="仿宋" w:hAnsi="仿宋" w:eastAsia="仿宋"/>
                <w:color w:val="auto"/>
                <w:lang w:val="en-US" w:bidi="ar-SA"/>
              </w:rPr>
            </w:r>
            <w:r>
              <w:rPr>
                <w:rFonts w:hint="eastAsia" w:ascii="仿宋" w:hAnsi="仿宋" w:eastAsia="仿宋"/>
                <w:color w:val="auto"/>
                <w:lang w:val="en-US" w:bidi="ar-SA"/>
              </w:rPr>
              <w:br/>
            </w:r>
            <w:r>
              <w:rPr>
                <w:sz w:val="16"/>
                <w:szCs w:val="16"/>
              </w:rPr>
            </w:r>
            <w:r>
              <w:rPr>
                <w:rFonts w:ascii="FangSong" w:hAnsi="FangSong" w:eastAsia="FangSong" w:cs="FangSong"/>
                <w:color w:val="ff0000"/>
                <w:sz w:val="16"/>
                <w:szCs w:val="16"/>
                <w:highlight w:val="none"/>
              </w:rPr>
            </w:r>
            <w:r>
              <w:rPr>
                <w:sz w:val="16"/>
                <w:szCs w:val="16"/>
              </w:rPr>
            </w:r>
            <w:r/>
          </w:p>
          <w:p>
            <w:pPr>
              <w:rPr>
                <w:rFonts w:hint="eastAsia" w:ascii="仿宋" w:hAnsi="仿宋" w:eastAsia="仿宋"/>
                <w:color w:val="auto"/>
                <w:lang w:val="en-US" w:eastAsia="zh-CN" w:bidi="ar-SA"/>
              </w:rPr>
            </w:pPr>
            <w:r>
              <w:rPr>
                <w:rFonts w:hint="eastAsia" w:ascii="仿宋" w:hAnsi="仿宋" w:eastAsia="仿宋"/>
                <w:color w:val="auto"/>
                <w:lang w:val="en-US" w:bidi="ar-SA"/>
              </w:rPr>
            </w:r>
            <w:r>
              <w:rPr>
                <w:rFonts w:hint="eastAsia" w:ascii="仿宋" w:hAnsi="仿宋" w:eastAsia="仿宋"/>
                <w:color w:val="auto"/>
                <w:lang w:val="en-US" w:bidi="ar-SA"/>
              </w:rPr>
              <w:t xml:space="preserve">2.投标人或所投产品的制造商具备“中国环境标志认证”的，得2分。</w:t>
            </w:r>
            <w:r>
              <w:rPr>
                <w:rFonts w:ascii="FangSong" w:hAnsi="FangSong" w:eastAsia="FangSong" w:cs="FangSong"/>
                <w:color w:val="0000ff"/>
                <w:sz w:val="22"/>
              </w:rPr>
              <w:t xml:space="preserve">(认证范围至少包含: “午休课桌和午休课椅”或“午休课桌椅”或“课桌椅”)</w:t>
            </w:r>
            <w:r>
              <w:rPr>
                <w:rFonts w:hint="eastAsia" w:ascii="仿宋" w:hAnsi="仿宋" w:eastAsia="仿宋"/>
                <w:color w:val="auto"/>
                <w:lang w:val="en-US" w:bidi="ar-SA"/>
              </w:rPr>
            </w:r>
            <w:r/>
          </w:p>
          <w:p>
            <w:pPr>
              <w:ind w:left="0" w:right="0" w:firstLine="0"/>
              <w:spacing w:before="0" w:after="0"/>
              <w:rPr>
                <w:sz w:val="16"/>
                <w:szCs w:val="16"/>
              </w:rPr>
              <w:pBdr>
                <w:top w:val="none" w:color="000000" w:sz="4" w:space="0"/>
                <w:left w:val="none" w:color="000000" w:sz="4" w:space="0"/>
                <w:bottom w:val="none" w:color="000000" w:sz="4" w:space="0"/>
                <w:right w:val="none" w:color="000000" w:sz="4" w:space="0"/>
              </w:pBdr>
            </w:pPr>
            <w:r>
              <w:rPr>
                <w:rFonts w:ascii="FangSong" w:hAnsi="FangSong" w:eastAsia="FangSong" w:cs="FangSong"/>
                <w:color w:val="ff0000"/>
                <w:sz w:val="16"/>
                <w:szCs w:val="16"/>
                <w:highlight w:val="none"/>
              </w:rPr>
            </w:r>
            <w:r>
              <w:rPr>
                <w:rFonts w:ascii="FangSong" w:hAnsi="FangSong" w:eastAsia="FangSong" w:cs="FangSong"/>
                <w:color w:val="ff0000"/>
                <w:sz w:val="16"/>
                <w:szCs w:val="16"/>
                <w:highlight w:val="none"/>
              </w:rPr>
            </w:r>
          </w:p>
          <w:p>
            <w:pPr>
              <w:ind w:left="0" w:right="0" w:firstLine="0"/>
              <w:spacing w:before="0" w:after="0"/>
              <w:pBdr>
                <w:top w:val="none" w:color="000000" w:sz="4" w:space="0"/>
                <w:left w:val="none" w:color="000000" w:sz="4" w:space="0"/>
                <w:bottom w:val="none" w:color="000000" w:sz="4" w:space="0"/>
                <w:right w:val="none" w:color="000000" w:sz="4" w:space="0"/>
              </w:pBdr>
            </w:pPr>
            <w:r>
              <w:rPr>
                <w:rFonts w:ascii="仿宋" w:hAnsi="仿宋" w:eastAsia="仿宋"/>
                <w:color w:val="auto"/>
                <w:lang w:val="en-US" w:bidi="ar-SA"/>
              </w:rPr>
            </w:r>
            <w:r>
              <w:rPr>
                <w:rFonts w:ascii="FangSong" w:hAnsi="FangSong" w:eastAsia="FangSong" w:cs="FangSong"/>
                <w:color w:val="ff0000"/>
                <w:sz w:val="22"/>
              </w:rPr>
              <w:t xml:space="preserve">3.投标人或所投产品制造商具有有效期内符合GB/T 1741-2020标准的《家具防霉产品认证证书》得2分。</w:t>
            </w:r>
            <w:r>
              <w:rPr>
                <w:rFonts w:ascii="FangSong" w:hAnsi="FangSong" w:eastAsia="FangSong" w:cs="FangSong"/>
                <w:color w:val="ff0000"/>
                <w:sz w:val="22"/>
                <w:szCs w:val="22"/>
                <w:highlight w:val="none"/>
              </w:rPr>
            </w:r>
            <w:r>
              <w:rPr>
                <w:rFonts w:ascii="FangSong" w:hAnsi="FangSong" w:eastAsia="FangSong" w:cs="FangSong"/>
                <w:color w:val="0000ff"/>
                <w:sz w:val="22"/>
              </w:rPr>
              <w:t xml:space="preserve">(认证范围至少包含: “午休课桌和午休课椅”或“午休课桌椅”或“课桌椅”)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ff0000"/>
                <w:sz w:val="16"/>
                <w:szCs w:val="16"/>
                <w:highlight w:val="none"/>
              </w:rPr>
            </w:r>
            <w:r>
              <w:rPr>
                <w:sz w:val="16"/>
                <w:szCs w:val="16"/>
              </w:rPr>
            </w:r>
            <w:r/>
          </w:p>
          <w:p>
            <w:pPr>
              <w:rPr>
                <w:rFonts w:ascii="FangSong" w:hAnsi="FangSong" w:eastAsia="FangSong" w:cs="FangSong"/>
                <w:color w:val="ff0000"/>
                <w:sz w:val="22"/>
                <w:szCs w:val="22"/>
                <w:highlight w:val="none"/>
              </w:rPr>
            </w:pPr>
            <w:r>
              <w:rPr>
                <w:rFonts w:ascii="FangSong" w:hAnsi="FangSong" w:eastAsia="FangSong" w:cs="FangSong"/>
                <w:color w:val="ff0000"/>
                <w:sz w:val="22"/>
              </w:rPr>
              <w:t xml:space="preserve">4.投标人或所投产品制造商具有有效期内符合GB/T 27922-2011标准的《售后服务认证证书》，五星级认证的得2分，四星级及以下得1分，未提供不得分。</w:t>
            </w:r>
            <w:r>
              <w:rPr>
                <w:rFonts w:ascii="FangSong" w:hAnsi="FangSong" w:eastAsia="FangSong" w:cs="FangSong"/>
                <w:color w:val="0000ff"/>
                <w:sz w:val="22"/>
              </w:rPr>
              <w:t xml:space="preserve">(认证范围至少包含: “午休课桌和午休课椅”或“午休课桌椅”或“课桌椅”)</w:t>
            </w:r>
            <w:r>
              <w:rPr>
                <w:rFonts w:ascii="FangSong" w:hAnsi="FangSong" w:eastAsia="FangSong" w:cs="FangSong"/>
                <w:color w:val="ff0000"/>
                <w:sz w:val="22"/>
              </w:rPr>
            </w:r>
            <w:r>
              <w:rPr>
                <w:rFonts w:hint="eastAsia" w:ascii="仿宋" w:hAnsi="仿宋" w:eastAsia="仿宋"/>
                <w:color w:val="auto"/>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843" w:type="dxa"/>
            <w:vAlign w:val="center"/>
            <w:textDirection w:val="lrTb"/>
            <w:noWrap/>
          </w:tcPr>
          <w:p>
            <w:pPr>
              <w:jc w:val="center"/>
              <w:rPr>
                <w:rFonts w:hint="eastAsia" w:ascii="仿宋" w:hAnsi="仿宋" w:eastAsia="仿宋"/>
                <w:color w:val="auto"/>
                <w:lang w:val="en-US" w:eastAsia="zh-CN" w:bidi="ar-SA"/>
              </w:rPr>
            </w:pPr>
            <w:r>
              <w:rPr>
                <w:rFonts w:hint="eastAsia" w:ascii="仿宋" w:hAnsi="仿宋" w:eastAsia="仿宋"/>
                <w:color w:val="auto"/>
                <w:lang w:val="en-US" w:eastAsia="zh-CN" w:bidi="ar-SA"/>
              </w:rPr>
              <w:t xml:space="preserve">9</w:t>
            </w:r>
            <w:r/>
          </w:p>
        </w:tc>
      </w:tr>
      <w:tr>
        <w:trPr>
          <w:jc w:val="center"/>
          <w:trHeight w:val="1435"/>
        </w:trPr>
        <w:tc>
          <w:tcPr>
            <w:shd w:val="clear" w:color="auto" w:fill="auto"/>
            <w:tcBorders>
              <w:top w:val="single" w:color="auto" w:sz="4" w:space="0"/>
              <w:left w:val="single" w:color="auto" w:sz="4" w:space="0"/>
              <w:bottom w:val="single" w:color="auto" w:sz="4" w:space="0"/>
              <w:right w:val="single" w:color="auto" w:sz="4" w:space="0"/>
            </w:tcBorders>
            <w:tcW w:w="1503" w:type="dxa"/>
            <w:vAlign w:val="center"/>
            <w:textDirection w:val="lrTb"/>
            <w:noWrap/>
          </w:tcPr>
          <w:p>
            <w:pPr>
              <w:jc w:val="center"/>
              <w:rPr>
                <w:rFonts w:hint="default" w:ascii="仿宋" w:hAnsi="仿宋" w:eastAsia="仿宋"/>
                <w:color w:val="auto"/>
                <w:lang w:val="en-US" w:eastAsia="zh-CN" w:bidi="ar-SA"/>
              </w:rPr>
            </w:pPr>
            <w:r>
              <w:rPr>
                <w:rFonts w:hint="eastAsia" w:ascii="仿宋" w:hAnsi="仿宋" w:eastAsia="仿宋"/>
                <w:color w:val="auto"/>
                <w:lang w:val="en-US" w:eastAsia="zh-CN" w:bidi="ar-SA"/>
              </w:rPr>
              <w:t xml:space="preserve">类似业绩</w:t>
            </w:r>
            <w:r/>
          </w:p>
        </w:tc>
        <w:tc>
          <w:tcPr>
            <w:shd w:val="clear" w:color="auto" w:fill="auto"/>
            <w:tcBorders>
              <w:top w:val="none" w:color="000000" w:sz="4" w:space="0"/>
              <w:left w:val="none" w:color="000000" w:sz="4" w:space="0"/>
              <w:bottom w:val="single" w:color="auto" w:sz="4" w:space="0"/>
              <w:right w:val="single" w:color="auto" w:sz="4" w:space="0"/>
            </w:tcBorders>
            <w:tcW w:w="7292" w:type="dxa"/>
            <w:vAlign w:val="center"/>
            <w:textDirection w:val="lrTb"/>
            <w:noWrap w:val="false"/>
          </w:tcPr>
          <w:p>
            <w:pPr>
              <w:rPr>
                <w:rFonts w:hint="eastAsia" w:ascii="仿宋" w:hAnsi="仿宋" w:eastAsia="仿宋"/>
                <w:color w:val="auto"/>
                <w:lang w:val="en-US" w:eastAsia="zh-CN" w:bidi="ar-SA"/>
              </w:rPr>
            </w:pPr>
            <w:r>
              <w:rPr>
                <w:rFonts w:hint="eastAsia" w:ascii="仿宋" w:hAnsi="仿宋" w:eastAsia="仿宋"/>
                <w:color w:val="auto"/>
                <w:lang w:val="en-US" w:eastAsia="zh-CN" w:bidi="ar-SA"/>
              </w:rPr>
              <w:t xml:space="preserve">2023年1月1日以来（以合同签订时间为准），投标人具</w:t>
            </w:r>
            <w:r>
              <w:rPr>
                <w:rFonts w:hint="eastAsia" w:ascii="仿宋" w:hAnsi="仿宋" w:eastAsia="仿宋"/>
                <w:b/>
                <w:bCs/>
                <w:color w:val="auto"/>
                <w:lang w:val="en-US" w:eastAsia="zh-CN" w:bidi="ar-SA"/>
              </w:rPr>
              <w:t xml:space="preserve">同类家具供货</w:t>
            </w:r>
            <w:r>
              <w:rPr>
                <w:rFonts w:hint="eastAsia" w:ascii="仿宋" w:hAnsi="仿宋" w:eastAsia="仿宋"/>
                <w:color w:val="auto"/>
                <w:lang w:val="en-US" w:eastAsia="zh-CN" w:bidi="ar-SA"/>
              </w:rPr>
              <w:t xml:space="preserve">安装项目业绩，每提供一个得 1分，最高得2分。 </w:t>
            </w:r>
            <w:r/>
          </w:p>
          <w:p>
            <w:pPr>
              <w:rPr>
                <w:rFonts w:hint="eastAsia" w:ascii="仿宋" w:hAnsi="仿宋" w:eastAsia="仿宋"/>
                <w:color w:val="auto"/>
                <w:lang w:val="en-US" w:bidi="ar-SA"/>
              </w:rPr>
            </w:pPr>
            <w:r>
              <w:rPr>
                <w:rFonts w:hint="eastAsia" w:ascii="仿宋" w:hAnsi="仿宋" w:eastAsia="仿宋"/>
                <w:color w:val="auto"/>
                <w:lang w:val="en-US" w:eastAsia="zh-CN" w:bidi="ar-SA"/>
              </w:rPr>
              <w:t xml:space="preserve">（需</w:t>
            </w:r>
            <w:r>
              <w:rPr>
                <w:rFonts w:hint="eastAsia" w:ascii="仿宋" w:hAnsi="仿宋" w:eastAsia="仿宋"/>
                <w:color w:val="auto"/>
                <w:lang w:val="en-US" w:bidi="ar-SA"/>
              </w:rPr>
              <w:t xml:space="preserve">提供合同扫描件，合同须能反映项目名称、主要标的物，签订时间和签章清晰可见</w:t>
            </w:r>
            <w:r>
              <w:rPr>
                <w:rFonts w:hint="eastAsia" w:ascii="仿宋" w:hAnsi="仿宋" w:eastAsia="仿宋"/>
                <w:color w:val="auto"/>
                <w:lang w:val="en-US" w:eastAsia="zh-CN" w:bidi="ar-SA"/>
              </w:rPr>
              <w:t xml:space="preserve">，未提供或提供内容不符合则不得分。）</w:t>
            </w:r>
            <w:r/>
          </w:p>
        </w:tc>
        <w:tc>
          <w:tcPr>
            <w:shd w:val="clear" w:color="auto" w:fill="auto"/>
            <w:tcBorders>
              <w:top w:val="none" w:color="000000" w:sz="4" w:space="0"/>
              <w:left w:val="none" w:color="000000" w:sz="4" w:space="0"/>
              <w:bottom w:val="single" w:color="auto" w:sz="4" w:space="0"/>
              <w:right w:val="single" w:color="auto" w:sz="4" w:space="0"/>
            </w:tcBorders>
            <w:tcW w:w="843" w:type="dxa"/>
            <w:vAlign w:val="center"/>
            <w:textDirection w:val="lrTb"/>
            <w:noWrap/>
          </w:tcPr>
          <w:p>
            <w:pPr>
              <w:jc w:val="center"/>
              <w:rPr>
                <w:rFonts w:hint="eastAsia" w:ascii="仿宋" w:hAnsi="仿宋" w:eastAsia="仿宋"/>
                <w:color w:val="auto"/>
                <w:lang w:val="en-US" w:eastAsia="zh-CN" w:bidi="ar-SA"/>
              </w:rPr>
            </w:pPr>
            <w:r>
              <w:rPr>
                <w:rFonts w:hint="eastAsia" w:ascii="仿宋" w:hAnsi="仿宋" w:eastAsia="仿宋"/>
                <w:color w:val="auto"/>
                <w:lang w:val="en-US" w:eastAsia="zh-CN" w:bidi="ar-SA"/>
              </w:rPr>
              <w:t xml:space="preserve">2</w:t>
            </w:r>
            <w:r/>
          </w:p>
        </w:tc>
      </w:tr>
      <w:tr>
        <w:trPr>
          <w:jc w:val="center"/>
          <w:trHeight w:val="836"/>
        </w:trPr>
        <w:tc>
          <w:tcPr>
            <w:shd w:val="clear" w:color="auto" w:fill="auto"/>
            <w:tcBorders>
              <w:top w:val="single" w:color="auto" w:sz="4" w:space="0"/>
              <w:left w:val="single" w:color="auto" w:sz="4" w:space="0"/>
              <w:right w:val="single" w:color="auto" w:sz="4" w:space="0"/>
            </w:tcBorders>
            <w:tcW w:w="1503" w:type="dxa"/>
            <w:vAlign w:val="center"/>
            <w:vMerge w:val="restart"/>
            <w:textDirection w:val="lrTb"/>
            <w:noWrap/>
          </w:tcPr>
          <w:p>
            <w:pPr>
              <w:jc w:val="center"/>
              <w:rPr>
                <w:rFonts w:ascii="仿宋" w:hAnsi="仿宋" w:eastAsia="仿宋"/>
                <w:color w:val="auto"/>
                <w:lang w:val="en-US" w:bidi="ar-SA"/>
              </w:rPr>
            </w:pPr>
            <w:r>
              <w:rPr>
                <w:rFonts w:hint="eastAsia" w:ascii="仿宋" w:hAnsi="仿宋" w:eastAsia="仿宋"/>
                <w:color w:val="auto"/>
                <w:lang w:val="en-US" w:bidi="ar-SA"/>
              </w:rPr>
              <w:t xml:space="preserve">技术参数</w:t>
            </w:r>
            <w:r/>
          </w:p>
        </w:tc>
        <w:tc>
          <w:tcPr>
            <w:shd w:val="clear" w:color="auto" w:fill="auto"/>
            <w:tcBorders>
              <w:top w:val="none" w:color="000000" w:sz="4" w:space="0"/>
              <w:left w:val="none" w:color="000000" w:sz="4" w:space="0"/>
              <w:bottom w:val="single" w:color="auto" w:sz="4" w:space="0"/>
              <w:right w:val="single" w:color="auto" w:sz="4" w:space="0"/>
            </w:tcBorders>
            <w:tcW w:w="7292" w:type="dxa"/>
            <w:vAlign w:val="center"/>
            <w:textDirection w:val="lrTb"/>
            <w:noWrap w:val="false"/>
          </w:tcPr>
          <w:p>
            <w:pPr>
              <w:rPr>
                <w:rFonts w:ascii="仿宋" w:hAnsi="仿宋" w:eastAsia="仿宋"/>
                <w:color w:val="auto"/>
                <w:lang w:val="en-US" w:bidi="ar-SA"/>
              </w:rPr>
            </w:pPr>
            <w:r>
              <w:rPr>
                <w:rFonts w:hint="eastAsia" w:ascii="仿宋" w:hAnsi="仿宋" w:eastAsia="仿宋"/>
                <w:color w:val="auto"/>
                <w:lang w:val="en-US" w:bidi="ar-SA"/>
              </w:rPr>
              <w:t xml:space="preserve">详细技术参数及功能要求中带▲为重要技术参数，投标人提供的佐证材料需能证明相关技术参数满足相应要求，每条1.5分，</w:t>
            </w:r>
            <w:r>
              <w:rPr>
                <w:rFonts w:hint="eastAsia" w:ascii="仿宋" w:hAnsi="仿宋" w:eastAsia="仿宋"/>
                <w:color w:val="auto"/>
                <w:lang w:val="en-US" w:eastAsia="zh-CN" w:bidi="ar-SA"/>
              </w:rPr>
              <w:t xml:space="preserve">共计</w:t>
            </w:r>
            <w:r>
              <w:rPr>
                <w:rFonts w:hint="eastAsia" w:ascii="仿宋" w:hAnsi="仿宋" w:eastAsia="仿宋"/>
                <w:color w:val="auto"/>
                <w:lang w:val="en-US" w:bidi="ar-SA"/>
              </w:rPr>
              <w:t xml:space="preserve">12条，共18分。</w:t>
            </w:r>
            <w:r/>
          </w:p>
        </w:tc>
        <w:tc>
          <w:tcPr>
            <w:shd w:val="clear" w:color="auto" w:fill="auto"/>
            <w:tcBorders>
              <w:top w:val="none" w:color="000000" w:sz="4" w:space="0"/>
              <w:left w:val="none" w:color="000000" w:sz="4" w:space="0"/>
              <w:bottom w:val="single" w:color="auto" w:sz="4" w:space="0"/>
              <w:right w:val="single" w:color="auto" w:sz="4" w:space="0"/>
            </w:tcBorders>
            <w:tcW w:w="843" w:type="dxa"/>
            <w:vAlign w:val="center"/>
            <w:textDirection w:val="lrTb"/>
            <w:noWrap/>
          </w:tcPr>
          <w:p>
            <w:pPr>
              <w:jc w:val="center"/>
              <w:rPr>
                <w:rFonts w:ascii="仿宋" w:hAnsi="仿宋" w:eastAsia="仿宋"/>
                <w:color w:val="auto"/>
                <w:lang w:val="en-US" w:bidi="ar-SA"/>
              </w:rPr>
            </w:pPr>
            <w:r>
              <w:rPr>
                <w:rFonts w:hint="eastAsia" w:ascii="仿宋" w:hAnsi="仿宋" w:eastAsia="仿宋"/>
                <w:color w:val="auto"/>
                <w:lang w:val="en-US" w:bidi="ar-SA"/>
              </w:rPr>
              <w:t xml:space="preserve">18</w:t>
            </w:r>
            <w:r/>
          </w:p>
        </w:tc>
      </w:tr>
      <w:tr>
        <w:trPr>
          <w:jc w:val="center"/>
          <w:trHeight w:val="842"/>
        </w:trPr>
        <w:tc>
          <w:tcPr>
            <w:shd w:val="clear" w:color="auto" w:fill="auto"/>
            <w:tcBorders>
              <w:left w:val="single" w:color="auto" w:sz="4" w:space="0"/>
              <w:bottom w:val="single" w:color="auto" w:sz="4" w:space="0"/>
              <w:right w:val="single" w:color="auto" w:sz="4" w:space="0"/>
            </w:tcBorders>
            <w:tcW w:w="1503" w:type="dxa"/>
            <w:vAlign w:val="center"/>
            <w:vMerge w:val="continue"/>
            <w:textDirection w:val="lrTb"/>
            <w:noWrap/>
          </w:tcPr>
          <w:p>
            <w:pPr>
              <w:jc w:val="center"/>
              <w:rPr>
                <w:rFonts w:ascii="仿宋" w:hAnsi="仿宋" w:eastAsia="仿宋"/>
                <w:color w:val="auto"/>
                <w:lang w:val="en-US" w:bidi="ar-SA"/>
              </w:rPr>
            </w:pPr>
            <w:r>
              <w:rPr>
                <w:rFonts w:ascii="仿宋" w:hAnsi="仿宋" w:eastAsia="仿宋"/>
                <w:color w:val="auto"/>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7292" w:type="dxa"/>
            <w:vAlign w:val="center"/>
            <w:textDirection w:val="lrTb"/>
            <w:noWrap w:val="false"/>
          </w:tcPr>
          <w:p>
            <w:pPr>
              <w:rPr>
                <w:rFonts w:ascii="仿宋" w:hAnsi="仿宋" w:eastAsia="仿宋"/>
                <w:color w:val="auto"/>
                <w:lang w:val="en-US" w:bidi="ar-SA"/>
              </w:rPr>
            </w:pPr>
            <w:r>
              <w:rPr>
                <w:rFonts w:hint="eastAsia" w:ascii="仿宋" w:hAnsi="仿宋" w:eastAsia="仿宋"/>
                <w:color w:val="auto"/>
                <w:lang w:val="en-US" w:bidi="ar-SA"/>
              </w:rPr>
              <w:t xml:space="preserve">详细技术参数及功能要求不带▲的为基本技术参数，投标人自行提供能够满足技术要求的佐证材料，每条1分，共计5条，共5分。</w:t>
            </w:r>
            <w:r/>
          </w:p>
        </w:tc>
        <w:tc>
          <w:tcPr>
            <w:shd w:val="clear" w:color="auto" w:fill="auto"/>
            <w:tcBorders>
              <w:top w:val="none" w:color="000000" w:sz="4" w:space="0"/>
              <w:left w:val="none" w:color="000000" w:sz="4" w:space="0"/>
              <w:bottom w:val="single" w:color="auto" w:sz="4" w:space="0"/>
              <w:right w:val="single" w:color="auto" w:sz="4" w:space="0"/>
            </w:tcBorders>
            <w:tcW w:w="843" w:type="dxa"/>
            <w:vAlign w:val="center"/>
            <w:textDirection w:val="lrTb"/>
            <w:noWrap/>
          </w:tcPr>
          <w:p>
            <w:pPr>
              <w:jc w:val="center"/>
              <w:rPr>
                <w:rFonts w:ascii="仿宋" w:hAnsi="仿宋" w:eastAsia="仿宋"/>
                <w:color w:val="auto"/>
                <w:lang w:val="en-US" w:bidi="ar-SA"/>
              </w:rPr>
            </w:pPr>
            <w:r>
              <w:rPr>
                <w:rFonts w:hint="eastAsia" w:ascii="仿宋" w:hAnsi="仿宋" w:eastAsia="仿宋"/>
                <w:color w:val="auto"/>
                <w:lang w:val="en-US" w:bidi="ar-SA"/>
              </w:rPr>
              <w:t xml:space="preserve">5</w:t>
            </w:r>
            <w:r/>
          </w:p>
        </w:tc>
      </w:tr>
      <w:tr>
        <w:trPr>
          <w:jc w:val="center"/>
          <w:trHeight w:val="1859"/>
        </w:trPr>
        <w:tc>
          <w:tcPr>
            <w:shd w:val="clear" w:color="auto" w:fill="auto"/>
            <w:tcBorders>
              <w:top w:val="single" w:color="auto" w:sz="4" w:space="0"/>
              <w:left w:val="single" w:color="auto" w:sz="4" w:space="0"/>
              <w:bottom w:val="single" w:color="auto" w:sz="4" w:space="0"/>
              <w:right w:val="single" w:color="auto" w:sz="4" w:space="0"/>
            </w:tcBorders>
            <w:tcW w:w="1503" w:type="dxa"/>
            <w:vAlign w:val="center"/>
            <w:vMerge w:val="restart"/>
            <w:textDirection w:val="lrTb"/>
            <w:noWrap/>
          </w:tcPr>
          <w:p>
            <w:pPr>
              <w:jc w:val="center"/>
              <w:keepLines w:val="0"/>
              <w:keepNext w:val="0"/>
              <w:pageBreakBefore w:val="0"/>
              <w:widowControl w:val="off"/>
              <w:rPr>
                <w:rFonts w:ascii="仿宋" w:hAnsi="仿宋" w:eastAsia="仿宋"/>
                <w:color w:val="000000"/>
                <w:lang w:val="en-US" w:bidi="ar-SA"/>
              </w:rPr>
            </w:pPr>
            <w:r>
              <w:rPr>
                <w:rFonts w:hint="eastAsia" w:ascii="仿宋" w:hAnsi="仿宋" w:eastAsia="仿宋"/>
                <w:color w:val="000000"/>
                <w:lang w:val="en-US" w:bidi="ar-SA"/>
              </w:rPr>
              <w:t xml:space="preserve">午休课桌椅成品检测报告（成套或课桌和课椅分别都满足要求</w:t>
            </w:r>
            <w:r>
              <w:rPr>
                <w:rFonts w:hint="eastAsia" w:ascii="仿宋" w:hAnsi="仿宋" w:eastAsia="仿宋"/>
                <w:color w:val="000000"/>
                <w:lang w:val="en-US" w:bidi="ar-SA"/>
              </w:rPr>
              <w:t xml:space="preserve">，</w:t>
            </w:r>
            <w:r>
              <w:rPr>
                <w:rFonts w:ascii="FangSong" w:hAnsi="FangSong" w:eastAsia="FangSong" w:cs="FangSong"/>
                <w:color w:val="ff0000"/>
                <w:sz w:val="22"/>
              </w:rPr>
              <w:t xml:space="preserve">报告需有CMA标识</w:t>
            </w:r>
            <w:r>
              <w:rPr>
                <w:rFonts w:hint="eastAsia" w:ascii="仿宋" w:hAnsi="仿宋" w:eastAsia="仿宋"/>
                <w:color w:val="000000"/>
                <w:lang w:val="en-US" w:bidi="ar-SA"/>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7292" w:type="dxa"/>
            <w:vAlign w:val="center"/>
            <w:textDirection w:val="lrTb"/>
            <w:noWrap w:val="false"/>
          </w:tcPr>
          <w:p>
            <w:pPr>
              <w:keepLines w:val="0"/>
              <w:keepNext w:val="0"/>
              <w:pageBreakBefore w:val="0"/>
              <w:widowControl w:val="off"/>
              <w:rPr>
                <w:rFonts w:hint="eastAsia" w:ascii="仿宋" w:hAnsi="仿宋" w:eastAsia="仿宋"/>
                <w:color w:val="auto"/>
                <w:lang w:val="en-US" w:bidi="ar-SA"/>
              </w:rPr>
            </w:pPr>
            <w:r>
              <w:rPr>
                <w:rFonts w:hint="eastAsia" w:ascii="仿宋" w:hAnsi="仿宋" w:eastAsia="仿宋"/>
                <w:color w:val="auto"/>
                <w:lang w:val="en-US" w:bidi="ar-SA"/>
              </w:rPr>
              <w:t xml:space="preserve">1.提供投标人或所投产品制造商出具的成品课桌椅符合GB/T</w:t>
            </w:r>
            <w:r>
              <w:rPr>
                <w:rFonts w:hint="eastAsia" w:ascii="仿宋" w:hAnsi="仿宋" w:eastAsia="仿宋"/>
                <w:color w:val="auto"/>
                <w:lang w:val="en-US" w:eastAsia="zh-CN" w:bidi="ar-SA"/>
              </w:rPr>
              <w:t xml:space="preserve"> </w:t>
            </w:r>
            <w:r>
              <w:rPr>
                <w:rFonts w:hint="eastAsia" w:ascii="仿宋" w:hAnsi="仿宋" w:eastAsia="仿宋"/>
                <w:color w:val="auto"/>
                <w:lang w:val="en-US" w:bidi="ar-SA"/>
              </w:rPr>
              <w:t xml:space="preserve">46016-2025标准的检测报告，至少含有以下检测内容且检测结果为符合或合格：</w:t>
            </w:r>
            <w:r/>
          </w:p>
          <w:p>
            <w:pPr>
              <w:keepLines w:val="0"/>
              <w:keepNext w:val="0"/>
              <w:pageBreakBefore w:val="0"/>
              <w:widowControl w:val="off"/>
              <w:rPr>
                <w:rFonts w:hint="default" w:ascii="仿宋" w:hAnsi="仿宋" w:eastAsia="仿宋"/>
                <w:color w:val="auto"/>
                <w:lang w:val="en-US" w:eastAsia="zh-CN" w:bidi="ar-SA"/>
              </w:rPr>
            </w:pPr>
            <w:r>
              <w:rPr>
                <w:rFonts w:hint="eastAsia" w:ascii="仿宋" w:hAnsi="仿宋" w:eastAsia="仿宋"/>
                <w:color w:val="auto"/>
                <w:lang w:val="en-US" w:eastAsia="zh-CN" w:bidi="ar-SA"/>
              </w:rPr>
              <w:t xml:space="preserve">（1）</w:t>
            </w:r>
            <w:r>
              <w:rPr>
                <w:rFonts w:hint="eastAsia" w:ascii="仿宋" w:hAnsi="仿宋" w:eastAsia="仿宋"/>
                <w:color w:val="auto"/>
                <w:lang w:val="en-US" w:bidi="ar-SA"/>
              </w:rPr>
              <w:t xml:space="preserve">外观性能</w:t>
            </w:r>
            <w:r>
              <w:rPr>
                <w:rFonts w:hint="eastAsia" w:ascii="仿宋" w:hAnsi="仿宋" w:eastAsia="仿宋"/>
                <w:color w:val="auto"/>
                <w:lang w:val="en-US" w:eastAsia="zh-CN" w:bidi="ar-SA"/>
              </w:rPr>
              <w:t xml:space="preserve">、（2）</w:t>
            </w:r>
            <w:r>
              <w:rPr>
                <w:rFonts w:hint="eastAsia" w:ascii="仿宋" w:hAnsi="仿宋" w:eastAsia="仿宋"/>
                <w:color w:val="auto"/>
                <w:lang w:val="en-US" w:bidi="ar-SA"/>
              </w:rPr>
              <w:t xml:space="preserve">主要尺寸及其偏差</w:t>
            </w:r>
            <w:r>
              <w:rPr>
                <w:rFonts w:hint="eastAsia" w:ascii="仿宋" w:hAnsi="仿宋" w:eastAsia="仿宋"/>
                <w:color w:val="auto"/>
                <w:lang w:val="en-US" w:eastAsia="zh-CN" w:bidi="ar-SA"/>
              </w:rPr>
              <w:t xml:space="preserve">、（3）</w:t>
            </w:r>
            <w:r>
              <w:rPr>
                <w:rFonts w:hint="eastAsia" w:ascii="仿宋" w:hAnsi="仿宋" w:eastAsia="仿宋"/>
                <w:color w:val="auto"/>
                <w:lang w:val="en-US" w:bidi="ar-SA"/>
              </w:rPr>
              <w:t xml:space="preserve">形状位置公差</w:t>
            </w:r>
            <w:r>
              <w:rPr>
                <w:rFonts w:hint="eastAsia" w:ascii="仿宋" w:hAnsi="仿宋" w:eastAsia="仿宋"/>
                <w:color w:val="auto"/>
                <w:lang w:val="en-US" w:eastAsia="zh-CN" w:bidi="ar-SA"/>
              </w:rPr>
              <w:t xml:space="preserve">、（4）</w:t>
            </w:r>
            <w:r>
              <w:rPr>
                <w:rFonts w:hint="eastAsia" w:ascii="仿宋" w:hAnsi="仿宋" w:eastAsia="仿宋"/>
                <w:color w:val="auto"/>
                <w:lang w:val="en-US" w:bidi="ar-SA"/>
              </w:rPr>
              <w:t xml:space="preserve">材料要求</w:t>
            </w:r>
            <w:r>
              <w:rPr>
                <w:rFonts w:hint="eastAsia" w:ascii="仿宋" w:hAnsi="仿宋" w:eastAsia="仿宋"/>
                <w:color w:val="auto"/>
                <w:lang w:val="en-US" w:eastAsia="zh-CN" w:bidi="ar-SA"/>
              </w:rPr>
              <w:t xml:space="preserve">、（5）</w:t>
            </w:r>
            <w:r>
              <w:rPr>
                <w:rFonts w:hint="eastAsia" w:ascii="仿宋" w:hAnsi="仿宋" w:eastAsia="仿宋"/>
                <w:color w:val="auto"/>
                <w:lang w:val="en-US" w:bidi="ar-SA"/>
              </w:rPr>
              <w:t xml:space="preserve">表面理化性能</w:t>
            </w:r>
            <w:r>
              <w:rPr>
                <w:rFonts w:hint="eastAsia" w:ascii="仿宋" w:hAnsi="仿宋" w:eastAsia="仿宋"/>
                <w:color w:val="auto"/>
                <w:lang w:val="en-US" w:eastAsia="zh-CN" w:bidi="ar-SA"/>
              </w:rPr>
              <w:t xml:space="preserve">、（6）</w:t>
            </w:r>
            <w:r>
              <w:rPr>
                <w:rFonts w:hint="eastAsia" w:ascii="仿宋" w:hAnsi="仿宋" w:eastAsia="仿宋"/>
                <w:color w:val="auto"/>
                <w:lang w:val="en-US" w:bidi="ar-SA"/>
              </w:rPr>
              <w:t xml:space="preserve">力学性能</w:t>
            </w:r>
            <w:r>
              <w:rPr>
                <w:rFonts w:hint="eastAsia" w:ascii="仿宋" w:hAnsi="仿宋" w:eastAsia="仿宋"/>
                <w:color w:val="auto"/>
                <w:lang w:val="en-US" w:eastAsia="zh-CN" w:bidi="ar-SA"/>
              </w:rPr>
              <w:t xml:space="preserve">、（7）</w:t>
            </w:r>
            <w:r>
              <w:rPr>
                <w:rFonts w:hint="eastAsia" w:ascii="仿宋" w:hAnsi="仿宋" w:eastAsia="仿宋"/>
                <w:color w:val="auto"/>
                <w:lang w:val="en-US" w:bidi="ar-SA"/>
              </w:rPr>
              <w:t xml:space="preserve">结构安全</w:t>
            </w:r>
            <w:r>
              <w:rPr>
                <w:rFonts w:hint="eastAsia" w:ascii="仿宋" w:hAnsi="仿宋" w:eastAsia="仿宋"/>
                <w:color w:val="auto"/>
                <w:lang w:val="en-US" w:eastAsia="zh-CN" w:bidi="ar-SA"/>
              </w:rPr>
              <w:t xml:space="preserve">、（8）</w:t>
            </w:r>
            <w:r>
              <w:rPr>
                <w:rFonts w:hint="eastAsia" w:ascii="仿宋" w:hAnsi="仿宋" w:eastAsia="仿宋"/>
                <w:color w:val="auto"/>
                <w:lang w:val="en-US" w:bidi="ar-SA"/>
              </w:rPr>
              <w:t xml:space="preserve">有害物质限量。每有一项符合或合格得0.5分</w:t>
            </w:r>
            <w:r>
              <w:rPr>
                <w:rFonts w:hint="eastAsia" w:ascii="仿宋" w:hAnsi="仿宋" w:eastAsia="仿宋"/>
                <w:color w:val="auto"/>
                <w:lang w:val="en-US" w:eastAsia="zh-CN" w:bidi="ar-SA"/>
              </w:rPr>
              <w:t xml:space="preserve">，最高得4分。</w:t>
            </w:r>
            <w:r>
              <w:rPr>
                <w:rFonts w:hint="eastAsia" w:ascii="仿宋" w:hAnsi="仿宋" w:eastAsia="仿宋"/>
                <w:color w:val="auto"/>
                <w:lang w:val="en-US" w:bidi="ar-SA"/>
              </w:rPr>
              <w:t xml:space="preserve">（检测报告的样品与参考图片样式不一致的不得分）</w:t>
            </w:r>
            <w:r/>
          </w:p>
        </w:tc>
        <w:tc>
          <w:tcPr>
            <w:shd w:val="clear" w:color="auto" w:fill="auto"/>
            <w:tcBorders>
              <w:top w:val="none" w:color="000000" w:sz="4" w:space="0"/>
              <w:left w:val="single" w:color="auto" w:sz="4" w:space="0"/>
              <w:bottom w:val="single" w:color="auto" w:sz="4" w:space="0"/>
              <w:right w:val="single" w:color="auto" w:sz="4" w:space="0"/>
            </w:tcBorders>
            <w:tcW w:w="843" w:type="dxa"/>
            <w:vAlign w:val="center"/>
            <w:vMerge w:val="restart"/>
            <w:textDirection w:val="lrTb"/>
            <w:noWrap/>
          </w:tcPr>
          <w:p>
            <w:pPr>
              <w:jc w:val="center"/>
              <w:rPr>
                <w:rFonts w:ascii="仿宋" w:hAnsi="仿宋" w:eastAsia="仿宋"/>
                <w:color w:val="000000"/>
                <w:lang w:val="en-US" w:bidi="ar-SA"/>
              </w:rPr>
            </w:pPr>
            <w:r>
              <w:rPr>
                <w:rFonts w:hint="eastAsia" w:ascii="仿宋" w:hAnsi="仿宋" w:eastAsia="仿宋"/>
                <w:color w:val="000000"/>
                <w:lang w:val="en-US" w:bidi="ar-SA"/>
              </w:rPr>
              <w:t xml:space="preserve">12</w:t>
            </w:r>
            <w:r/>
          </w:p>
        </w:tc>
      </w:tr>
      <w:tr>
        <w:trPr>
          <w:jc w:val="center"/>
          <w:trHeight w:val="1020"/>
        </w:trPr>
        <w:tc>
          <w:tcPr>
            <w:tcBorders>
              <w:top w:val="single" w:color="auto" w:sz="4" w:space="0"/>
              <w:left w:val="single" w:color="auto" w:sz="4" w:space="0"/>
              <w:bottom w:val="single" w:color="auto" w:sz="4" w:space="0"/>
              <w:right w:val="single" w:color="auto" w:sz="4" w:space="0"/>
            </w:tcBorders>
            <w:tcW w:w="1503" w:type="dxa"/>
            <w:vAlign w:val="center"/>
            <w:vMerge w:val="continue"/>
            <w:textDirection w:val="lrTb"/>
            <w:noWrap w:val="false"/>
          </w:tcPr>
          <w:p>
            <w:pPr>
              <w:jc w:val="center"/>
              <w:keepLines w:val="0"/>
              <w:keepNext w:val="0"/>
              <w:pageBreakBefore w:val="0"/>
              <w:widowControl w:val="off"/>
              <w:rPr>
                <w:rFonts w:ascii="仿宋" w:hAnsi="仿宋" w:eastAsia="仿宋"/>
                <w:color w:val="000000"/>
                <w:lang w:val="en-US" w:bidi="ar-SA"/>
              </w:rPr>
            </w:pPr>
            <w:r>
              <w:rPr>
                <w:rFonts w:ascii="仿宋" w:hAnsi="仿宋" w:eastAsia="仿宋"/>
                <w:color w:val="000000"/>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7292" w:type="dxa"/>
            <w:vAlign w:val="center"/>
            <w:textDirection w:val="lrTb"/>
            <w:noWrap w:val="false"/>
          </w:tcPr>
          <w:p>
            <w:pPr>
              <w:keepLines w:val="0"/>
              <w:keepNext w:val="0"/>
              <w:pageBreakBefore w:val="0"/>
              <w:widowControl w:val="off"/>
              <w:rPr>
                <w:rFonts w:ascii="仿宋" w:hAnsi="仿宋" w:eastAsia="仿宋"/>
                <w:color w:val="auto"/>
                <w:lang w:val="en-US" w:bidi="ar-SA"/>
              </w:rPr>
            </w:pPr>
            <w:r>
              <w:rPr>
                <w:rFonts w:hint="eastAsia" w:ascii="仿宋" w:hAnsi="仿宋" w:eastAsia="仿宋"/>
                <w:color w:val="auto"/>
                <w:lang w:val="en-US" w:bidi="ar-SA"/>
              </w:rPr>
              <w:t xml:space="preserve">2.提供投标人或所投产品制造商</w:t>
            </w:r>
            <w:r>
              <w:rPr>
                <w:rFonts w:ascii="FangSong" w:hAnsi="FangSong" w:eastAsia="FangSong" w:cs="FangSong"/>
                <w:color w:val="000000"/>
                <w:sz w:val="22"/>
              </w:rPr>
              <w:t xml:space="preserve">出具</w:t>
            </w:r>
            <w:r>
              <w:rPr>
                <w:rFonts w:ascii="FangSong" w:hAnsi="FangSong" w:eastAsia="FangSong" w:cs="FangSong"/>
                <w:color w:val="ff0000"/>
                <w:sz w:val="22"/>
              </w:rPr>
              <w:t xml:space="preserve">的成品课桌椅</w:t>
            </w:r>
            <w:r>
              <w:rPr>
                <w:rFonts w:ascii="FangSong" w:hAnsi="FangSong" w:eastAsia="FangSong" w:cs="FangSong"/>
                <w:color w:val="000000"/>
                <w:sz w:val="22"/>
              </w:rPr>
              <w:t xml:space="preserve">塑料件</w:t>
            </w:r>
            <w:r>
              <w:rPr>
                <w:rFonts w:hint="eastAsia" w:ascii="仿宋" w:hAnsi="仿宋" w:eastAsia="仿宋"/>
                <w:color w:val="auto"/>
                <w:lang w:val="en-US" w:bidi="ar-SA"/>
              </w:rPr>
              <w:t xml:space="preserve">多溴联苯和多溴二苯醚的检测报告，检测方法依据</w:t>
            </w:r>
            <w:r>
              <w:rPr>
                <w:rFonts w:ascii="仿宋" w:hAnsi="仿宋" w:eastAsia="仿宋"/>
                <w:color w:val="auto"/>
                <w:lang w:val="en-US" w:bidi="ar-SA"/>
              </w:rPr>
              <w:t xml:space="preserve">GB/T37639-2019</w:t>
            </w:r>
            <w:r>
              <w:rPr>
                <w:rFonts w:hint="eastAsia" w:ascii="仿宋" w:hAnsi="仿宋" w:eastAsia="仿宋"/>
                <w:color w:val="auto"/>
                <w:lang w:val="en-US" w:bidi="ar-SA"/>
              </w:rPr>
              <w:t xml:space="preserve">，多溴联苯和多溴二苯醚的检测结果均为</w:t>
            </w:r>
            <w:r>
              <w:rPr>
                <w:rFonts w:hint="eastAsia" w:ascii="仿宋" w:hAnsi="仿宋" w:eastAsia="仿宋"/>
                <w:color w:val="auto"/>
                <w:lang w:val="en-US" w:bidi="ar-SA"/>
              </w:rPr>
            </w:r>
            <w:r>
              <w:rPr>
                <w:rFonts w:ascii="FangSong" w:hAnsi="FangSong" w:eastAsia="FangSong" w:cs="FangSong"/>
                <w:color w:val="0000ff"/>
                <w:sz w:val="22"/>
              </w:rPr>
              <w:t xml:space="preserve">未检出</w:t>
            </w:r>
            <w:r>
              <w:rPr>
                <w:rFonts w:hint="eastAsia" w:ascii="仿宋" w:hAnsi="仿宋" w:eastAsia="仿宋"/>
                <w:color w:val="auto"/>
                <w:lang w:val="en-US" w:bidi="ar-SA"/>
              </w:rPr>
            </w:r>
            <w:r>
              <w:rPr>
                <w:rFonts w:hint="eastAsia" w:ascii="仿宋" w:hAnsi="仿宋" w:eastAsia="仿宋"/>
                <w:color w:val="auto"/>
                <w:lang w:val="en-US" w:bidi="ar-SA"/>
              </w:rPr>
              <w:t xml:space="preserve">，得2分。</w:t>
            </w:r>
            <w:r/>
          </w:p>
        </w:tc>
        <w:tc>
          <w:tcPr>
            <w:tcBorders>
              <w:top w:val="none" w:color="000000" w:sz="4" w:space="0"/>
              <w:left w:val="single" w:color="auto" w:sz="4" w:space="0"/>
              <w:bottom w:val="single" w:color="auto" w:sz="4" w:space="0"/>
              <w:right w:val="single" w:color="auto" w:sz="4" w:space="0"/>
            </w:tcBorders>
            <w:tcW w:w="843" w:type="dxa"/>
            <w:vAlign w:val="center"/>
            <w:vMerge w:val="continue"/>
            <w:textDirection w:val="lrTb"/>
            <w:noWrap w:val="false"/>
          </w:tcPr>
          <w:p>
            <w:pPr>
              <w:jc w:val="center"/>
              <w:rPr>
                <w:rFonts w:ascii="仿宋" w:hAnsi="仿宋" w:eastAsia="仿宋"/>
                <w:color w:val="000000"/>
                <w:lang w:val="en-US" w:bidi="ar-SA"/>
              </w:rPr>
            </w:pPr>
            <w:r>
              <w:rPr>
                <w:rFonts w:ascii="仿宋" w:hAnsi="仿宋" w:eastAsia="仿宋"/>
                <w:color w:val="000000"/>
                <w:lang w:val="en-US" w:bidi="ar-SA"/>
              </w:rPr>
            </w:r>
            <w:r/>
          </w:p>
        </w:tc>
      </w:tr>
      <w:tr>
        <w:trPr>
          <w:jc w:val="center"/>
          <w:trHeight w:val="1020"/>
        </w:trPr>
        <w:tc>
          <w:tcPr>
            <w:tcBorders>
              <w:top w:val="single" w:color="auto" w:sz="4" w:space="0"/>
              <w:left w:val="single" w:color="auto" w:sz="4" w:space="0"/>
              <w:bottom w:val="single" w:color="auto" w:sz="4" w:space="0"/>
              <w:right w:val="single" w:color="auto" w:sz="4" w:space="0"/>
            </w:tcBorders>
            <w:tcW w:w="1503" w:type="dxa"/>
            <w:vAlign w:val="center"/>
            <w:vMerge w:val="continue"/>
            <w:textDirection w:val="lrTb"/>
            <w:noWrap w:val="false"/>
          </w:tcPr>
          <w:p>
            <w:pPr>
              <w:jc w:val="center"/>
              <w:keepLines w:val="0"/>
              <w:keepNext w:val="0"/>
              <w:pageBreakBefore w:val="0"/>
              <w:widowControl w:val="off"/>
              <w:rPr>
                <w:rFonts w:ascii="仿宋" w:hAnsi="仿宋" w:eastAsia="仿宋"/>
                <w:color w:val="000000"/>
                <w:lang w:val="en-US" w:bidi="ar-SA"/>
              </w:rPr>
            </w:pPr>
            <w:r>
              <w:rPr>
                <w:rFonts w:ascii="仿宋" w:hAnsi="仿宋" w:eastAsia="仿宋"/>
                <w:color w:val="000000"/>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7292" w:type="dxa"/>
            <w:vAlign w:val="center"/>
            <w:textDirection w:val="lrTb"/>
            <w:noWrap w:val="false"/>
          </w:tcPr>
          <w:p>
            <w:pPr>
              <w:keepLines w:val="0"/>
              <w:keepNext w:val="0"/>
              <w:pageBreakBefore w:val="0"/>
              <w:widowControl w:val="off"/>
              <w:rPr>
                <w:rFonts w:ascii="仿宋" w:hAnsi="仿宋" w:eastAsia="仿宋"/>
                <w:color w:val="auto"/>
                <w:lang w:val="en-US" w:bidi="ar-SA"/>
              </w:rPr>
            </w:pPr>
            <w:r>
              <w:rPr>
                <w:rFonts w:hint="eastAsia" w:ascii="仿宋" w:hAnsi="仿宋" w:eastAsia="仿宋"/>
                <w:color w:val="auto"/>
                <w:lang w:val="en-US" w:bidi="ar-SA"/>
              </w:rPr>
              <w:t xml:space="preserve">3.提供投标人或所投产品制造商出具的成品课桌椅塑料件符合GB/T 43355-2023标准的检测报告，检测结果抗病毒活性率为合格级及以上，得2分。</w:t>
            </w:r>
            <w:r/>
          </w:p>
        </w:tc>
        <w:tc>
          <w:tcPr>
            <w:tcBorders>
              <w:top w:val="none" w:color="000000" w:sz="4" w:space="0"/>
              <w:left w:val="single" w:color="auto" w:sz="4" w:space="0"/>
              <w:bottom w:val="single" w:color="auto" w:sz="4" w:space="0"/>
              <w:right w:val="single" w:color="auto" w:sz="4" w:space="0"/>
            </w:tcBorders>
            <w:tcW w:w="843" w:type="dxa"/>
            <w:vAlign w:val="center"/>
            <w:vMerge w:val="continue"/>
            <w:textDirection w:val="lrTb"/>
            <w:noWrap w:val="false"/>
          </w:tcPr>
          <w:p>
            <w:pPr>
              <w:jc w:val="center"/>
              <w:rPr>
                <w:rFonts w:ascii="仿宋" w:hAnsi="仿宋" w:eastAsia="仿宋"/>
                <w:color w:val="000000"/>
                <w:lang w:val="en-US" w:bidi="ar-SA"/>
              </w:rPr>
            </w:pPr>
            <w:r>
              <w:rPr>
                <w:rFonts w:ascii="仿宋" w:hAnsi="仿宋" w:eastAsia="仿宋"/>
                <w:color w:val="000000"/>
                <w:lang w:val="en-US" w:bidi="ar-SA"/>
              </w:rPr>
            </w:r>
            <w:r/>
          </w:p>
        </w:tc>
      </w:tr>
      <w:tr>
        <w:trPr>
          <w:jc w:val="center"/>
          <w:trHeight w:val="1020"/>
        </w:trPr>
        <w:tc>
          <w:tcPr>
            <w:tcBorders>
              <w:top w:val="single" w:color="auto" w:sz="4" w:space="0"/>
              <w:left w:val="single" w:color="auto" w:sz="4" w:space="0"/>
              <w:bottom w:val="single" w:color="auto" w:sz="4" w:space="0"/>
              <w:right w:val="single" w:color="auto" w:sz="4" w:space="0"/>
            </w:tcBorders>
            <w:tcW w:w="1503" w:type="dxa"/>
            <w:vAlign w:val="center"/>
            <w:vMerge w:val="continue"/>
            <w:textDirection w:val="lrTb"/>
            <w:noWrap w:val="false"/>
          </w:tcPr>
          <w:p>
            <w:pPr>
              <w:jc w:val="center"/>
              <w:keepLines w:val="0"/>
              <w:keepNext w:val="0"/>
              <w:pageBreakBefore w:val="0"/>
              <w:widowControl w:val="off"/>
              <w:rPr>
                <w:rFonts w:ascii="仿宋" w:hAnsi="仿宋" w:eastAsia="仿宋"/>
                <w:color w:val="000000"/>
                <w:lang w:val="en-US" w:bidi="ar-SA"/>
              </w:rPr>
            </w:pPr>
            <w:r>
              <w:rPr>
                <w:rFonts w:ascii="仿宋" w:hAnsi="仿宋" w:eastAsia="仿宋"/>
                <w:color w:val="000000"/>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7292" w:type="dxa"/>
            <w:vAlign w:val="center"/>
            <w:textDirection w:val="lrTb"/>
            <w:noWrap w:val="false"/>
          </w:tcPr>
          <w:p>
            <w:pPr>
              <w:keepLines w:val="0"/>
              <w:keepNext w:val="0"/>
              <w:pageBreakBefore w:val="0"/>
              <w:widowControl w:val="off"/>
              <w:rPr>
                <w:rFonts w:ascii="仿宋" w:hAnsi="仿宋" w:eastAsia="仿宋"/>
                <w:color w:val="auto"/>
                <w:lang w:val="en-US" w:bidi="ar-SA"/>
              </w:rPr>
            </w:pPr>
            <w:r>
              <w:rPr>
                <w:rFonts w:hint="eastAsia" w:ascii="仿宋" w:hAnsi="仿宋" w:eastAsia="仿宋"/>
                <w:color w:val="auto"/>
                <w:lang w:val="en-US" w:eastAsia="zh-CN" w:bidi="ar-SA"/>
              </w:rPr>
              <w:t xml:space="preserve">4</w:t>
            </w:r>
            <w:r>
              <w:rPr>
                <w:rFonts w:hint="eastAsia" w:ascii="仿宋" w:hAnsi="仿宋" w:eastAsia="仿宋"/>
                <w:color w:val="auto"/>
                <w:lang w:val="en-US" w:bidi="ar-SA"/>
              </w:rPr>
              <w:t xml:space="preserve">.提供投标人或所投产品制造商出具的成品课桌椅塑料件符合</w:t>
            </w:r>
            <w:r>
              <w:rPr>
                <w:rFonts w:ascii="FangSong" w:hAnsi="FangSong" w:eastAsia="FangSong" w:cs="FangSong"/>
                <w:color w:val="000000"/>
                <w:sz w:val="22"/>
              </w:rPr>
              <w:t xml:space="preserve">符合</w:t>
            </w:r>
            <w:r>
              <w:rPr>
                <w:rFonts w:ascii="FangSong" w:hAnsi="FangSong" w:eastAsia="FangSong" w:cs="FangSong"/>
                <w:color w:val="ff0000"/>
                <w:sz w:val="22"/>
              </w:rPr>
              <w:t xml:space="preserve">GB/T 31402-2023</w:t>
            </w:r>
            <w:r>
              <w:rPr>
                <w:rFonts w:hint="eastAsia" w:ascii="仿宋" w:hAnsi="仿宋" w:eastAsia="仿宋"/>
                <w:color w:val="auto"/>
                <w:lang w:val="en-US" w:bidi="ar-SA"/>
              </w:rPr>
              <w:t xml:space="preserve">标准的检测报告，</w:t>
            </w:r>
            <w:r>
              <w:rPr>
                <w:rFonts w:ascii="FangSong" w:hAnsi="FangSong" w:eastAsia="FangSong" w:cs="FangSong"/>
                <w:color w:val="0000ff"/>
                <w:sz w:val="22"/>
              </w:rPr>
              <w:t xml:space="preserve">检测结果为抗菌率≥99.9%</w:t>
            </w:r>
            <w:r>
              <w:rPr>
                <w:rFonts w:hint="eastAsia" w:ascii="仿宋" w:hAnsi="仿宋" w:eastAsia="仿宋"/>
                <w:color w:val="000000" w:themeColor="text1"/>
                <w:lang w:val="en-US" w:bidi="ar-SA"/>
              </w:rPr>
              <w:t xml:space="preserve">，</w:t>
            </w:r>
            <w:r>
              <w:rPr>
                <w:rFonts w:hint="eastAsia" w:ascii="仿宋" w:hAnsi="仿宋" w:eastAsia="仿宋"/>
                <w:color w:val="auto"/>
                <w:lang w:val="en-US" w:bidi="ar-SA"/>
              </w:rPr>
              <w:t xml:space="preserve">得2分。</w:t>
            </w:r>
            <w:r/>
          </w:p>
        </w:tc>
        <w:tc>
          <w:tcPr>
            <w:tcBorders>
              <w:top w:val="none" w:color="000000" w:sz="4" w:space="0"/>
              <w:left w:val="single" w:color="auto" w:sz="4" w:space="0"/>
              <w:bottom w:val="single" w:color="auto" w:sz="4" w:space="0"/>
              <w:right w:val="single" w:color="auto" w:sz="4" w:space="0"/>
            </w:tcBorders>
            <w:tcW w:w="843" w:type="dxa"/>
            <w:vAlign w:val="center"/>
            <w:vMerge w:val="continue"/>
            <w:textDirection w:val="lrTb"/>
            <w:noWrap w:val="false"/>
          </w:tcPr>
          <w:p>
            <w:pPr>
              <w:jc w:val="center"/>
              <w:rPr>
                <w:rFonts w:ascii="仿宋" w:hAnsi="仿宋" w:eastAsia="仿宋"/>
                <w:color w:val="000000"/>
                <w:lang w:val="en-US" w:bidi="ar-SA"/>
              </w:rPr>
            </w:pPr>
            <w:r>
              <w:rPr>
                <w:rFonts w:ascii="仿宋" w:hAnsi="仿宋" w:eastAsia="仿宋"/>
                <w:color w:val="000000"/>
                <w:lang w:val="en-US" w:bidi="ar-SA"/>
              </w:rPr>
            </w:r>
            <w:r/>
          </w:p>
        </w:tc>
      </w:tr>
      <w:tr>
        <w:trPr>
          <w:jc w:val="center"/>
          <w:trHeight w:val="1020"/>
        </w:trPr>
        <w:tc>
          <w:tcPr>
            <w:tcBorders>
              <w:top w:val="single" w:color="auto" w:sz="4" w:space="0"/>
              <w:left w:val="single" w:color="auto" w:sz="4" w:space="0"/>
              <w:bottom w:val="single" w:color="auto" w:sz="4" w:space="0"/>
              <w:right w:val="single" w:color="auto" w:sz="4" w:space="0"/>
            </w:tcBorders>
            <w:tcW w:w="1503" w:type="dxa"/>
            <w:vAlign w:val="center"/>
            <w:vMerge w:val="continue"/>
            <w:textDirection w:val="lrTb"/>
            <w:noWrap w:val="false"/>
          </w:tcPr>
          <w:p>
            <w:pPr>
              <w:jc w:val="center"/>
              <w:keepLines w:val="0"/>
              <w:keepNext w:val="0"/>
              <w:pageBreakBefore w:val="0"/>
              <w:widowControl w:val="off"/>
              <w:rPr>
                <w:rFonts w:ascii="仿宋" w:hAnsi="仿宋" w:eastAsia="仿宋"/>
                <w:color w:val="000000"/>
                <w:lang w:val="en-US" w:bidi="ar-SA"/>
              </w:rPr>
            </w:pPr>
            <w:r>
              <w:rPr>
                <w:rFonts w:ascii="仿宋" w:hAnsi="仿宋" w:eastAsia="仿宋"/>
                <w:color w:val="000000"/>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7292" w:type="dxa"/>
            <w:vAlign w:val="center"/>
            <w:textDirection w:val="lrTb"/>
            <w:noWrap w:val="false"/>
          </w:tcPr>
          <w:p>
            <w:pPr>
              <w:keepLines w:val="0"/>
              <w:keepNext w:val="0"/>
              <w:pageBreakBefore w:val="0"/>
              <w:widowControl w:val="off"/>
              <w:rPr>
                <w:rFonts w:ascii="仿宋" w:hAnsi="仿宋" w:eastAsia="仿宋"/>
                <w:color w:val="auto"/>
                <w:lang w:val="en-US" w:bidi="ar-SA"/>
              </w:rPr>
            </w:pPr>
            <w:r>
              <w:rPr>
                <w:rFonts w:hint="eastAsia" w:ascii="仿宋" w:hAnsi="仿宋" w:eastAsia="仿宋"/>
                <w:color w:val="auto"/>
                <w:lang w:val="en-US" w:eastAsia="zh-CN" w:bidi="ar-SA"/>
              </w:rPr>
              <w:t xml:space="preserve">5</w:t>
            </w:r>
            <w:r>
              <w:rPr>
                <w:rFonts w:hint="eastAsia" w:ascii="仿宋" w:hAnsi="仿宋" w:eastAsia="仿宋"/>
                <w:color w:val="auto"/>
                <w:lang w:val="en-US" w:bidi="ar-SA"/>
              </w:rPr>
              <w:t xml:space="preserve">.提供投标人或所投产品制造商出具的成品课桌椅</w:t>
            </w:r>
            <w:r>
              <w:rPr>
                <w:rFonts w:hint="eastAsia" w:ascii="仿宋" w:hAnsi="仿宋" w:eastAsia="仿宋"/>
                <w:color w:val="auto"/>
                <w:highlight w:val="none"/>
                <w:lang w:val="en-US" w:eastAsia="zh-CN" w:bidi="ar-SA"/>
              </w:rPr>
              <w:t xml:space="preserve">桌架、椅架</w:t>
            </w:r>
            <w:r>
              <w:rPr>
                <w:rFonts w:hint="eastAsia" w:ascii="仿宋" w:hAnsi="仿宋" w:eastAsia="仿宋"/>
                <w:color w:val="auto"/>
                <w:lang w:val="en-US" w:bidi="ar-SA"/>
              </w:rPr>
              <w:t xml:space="preserve">符合GB/T 3325-2024标准的检测报告，</w:t>
            </w:r>
            <w:r>
              <w:rPr>
                <w:rFonts w:ascii="FangSong" w:hAnsi="FangSong" w:eastAsia="FangSong" w:cs="FangSong"/>
                <w:color w:val="000000"/>
                <w:sz w:val="22"/>
              </w:rPr>
              <w:t xml:space="preserve">检测结果为</w:t>
            </w:r>
            <w:r>
              <w:rPr>
                <w:rFonts w:ascii="FangSong" w:hAnsi="FangSong" w:eastAsia="FangSong" w:cs="FangSong"/>
                <w:color w:val="0000ff"/>
                <w:sz w:val="22"/>
              </w:rPr>
              <w:t xml:space="preserve">产品表面理化性能中金属喷漆（塑）涂层的4项指标硬度、冲击强度、耐盐浴、附着力</w:t>
            </w:r>
            <w:r>
              <w:rPr>
                <w:rFonts w:ascii="FangSong" w:hAnsi="FangSong" w:eastAsia="FangSong" w:cs="FangSong"/>
                <w:color w:val="000000"/>
                <w:sz w:val="22"/>
              </w:rPr>
              <w:t xml:space="preserve">均为符合或合格，得2分。</w:t>
            </w:r>
            <w:r>
              <w:rPr>
                <w:rFonts w:hint="eastAsia" w:ascii="仿宋" w:hAnsi="仿宋" w:eastAsia="仿宋"/>
                <w:color w:val="auto"/>
                <w:lang w:val="en-US" w:bidi="ar-SA"/>
              </w:rPr>
            </w:r>
            <w:r/>
          </w:p>
        </w:tc>
        <w:tc>
          <w:tcPr>
            <w:tcBorders>
              <w:top w:val="none" w:color="000000" w:sz="4" w:space="0"/>
              <w:left w:val="single" w:color="auto" w:sz="4" w:space="0"/>
              <w:bottom w:val="single" w:color="auto" w:sz="4" w:space="0"/>
              <w:right w:val="single" w:color="auto" w:sz="4" w:space="0"/>
            </w:tcBorders>
            <w:tcW w:w="843" w:type="dxa"/>
            <w:vAlign w:val="center"/>
            <w:vMerge w:val="continue"/>
            <w:textDirection w:val="lrTb"/>
            <w:noWrap w:val="false"/>
          </w:tcPr>
          <w:p>
            <w:pPr>
              <w:jc w:val="center"/>
              <w:rPr>
                <w:rFonts w:ascii="仿宋" w:hAnsi="仿宋" w:eastAsia="仿宋"/>
                <w:color w:val="000000"/>
                <w:lang w:val="en-US" w:bidi="ar-SA"/>
              </w:rPr>
            </w:pPr>
            <w:r>
              <w:rPr>
                <w:rFonts w:ascii="仿宋" w:hAnsi="仿宋" w:eastAsia="仿宋"/>
                <w:color w:val="000000"/>
                <w:lang w:val="en-US" w:bidi="ar-SA"/>
              </w:rPr>
            </w:r>
            <w:r/>
          </w:p>
        </w:tc>
      </w:tr>
      <w:tr>
        <w:trPr>
          <w:jc w:val="center"/>
          <w:trHeight w:val="6187"/>
        </w:trPr>
        <w:tc>
          <w:tcPr>
            <w:shd w:val="clear" w:color="auto" w:fill="auto"/>
            <w:tcBorders>
              <w:top w:val="single" w:color="auto" w:sz="4" w:space="0"/>
              <w:left w:val="single" w:color="auto" w:sz="4" w:space="0"/>
              <w:bottom w:val="single" w:color="auto" w:sz="4" w:space="0"/>
              <w:right w:val="single" w:color="auto" w:sz="4" w:space="0"/>
            </w:tcBorders>
            <w:tcW w:w="1503" w:type="dxa"/>
            <w:vAlign w:val="center"/>
            <w:textDirection w:val="lrTb"/>
            <w:noWrap/>
          </w:tcPr>
          <w:p>
            <w:pPr>
              <w:jc w:val="center"/>
              <w:rPr>
                <w:rFonts w:ascii="仿宋" w:hAnsi="仿宋" w:eastAsia="仿宋"/>
                <w:color w:val="auto"/>
                <w:highlight w:val="none"/>
                <w:lang w:val="en-US" w:bidi="ar-SA"/>
              </w:rPr>
            </w:pPr>
            <w:r>
              <w:rPr>
                <w:rFonts w:hint="eastAsia" w:ascii="仿宋" w:hAnsi="仿宋" w:eastAsia="仿宋"/>
                <w:color w:val="auto"/>
                <w:highlight w:val="none"/>
                <w:lang w:val="en-US" w:bidi="ar-SA"/>
              </w:rPr>
              <w:t xml:space="preserve">项目组织实施方案</w:t>
            </w:r>
            <w:r/>
          </w:p>
        </w:tc>
        <w:tc>
          <w:tcPr>
            <w:shd w:val="clear" w:color="auto" w:fill="auto"/>
            <w:tcBorders>
              <w:top w:val="none" w:color="000000" w:sz="4" w:space="0"/>
              <w:left w:val="none" w:color="000000" w:sz="4" w:space="0"/>
              <w:bottom w:val="single" w:color="auto" w:sz="4" w:space="0"/>
              <w:right w:val="single" w:color="auto" w:sz="4" w:space="0"/>
            </w:tcBorders>
            <w:tcW w:w="7292" w:type="dxa"/>
            <w:vAlign w:val="center"/>
            <w:textDirection w:val="lrTb"/>
            <w:noWrap w:val="false"/>
          </w:tcPr>
          <w:p>
            <w:pPr>
              <w:ind w:firstLine="442"/>
              <w:keepLines w:val="0"/>
              <w:keepNext w:val="0"/>
              <w:pageBreakBefore w:val="0"/>
              <w:widowControl w:val="off"/>
              <w:rPr>
                <w:rFonts w:hint="eastAsia" w:ascii="仿宋" w:hAnsi="仿宋" w:eastAsia="仿宋"/>
                <w:b/>
                <w:bCs/>
                <w:color w:val="auto"/>
                <w:highlight w:val="none"/>
                <w:lang w:val="en-US" w:eastAsia="zh-CN" w:bidi="ar-SA"/>
              </w:rPr>
            </w:pPr>
            <w:r>
              <w:rPr>
                <w:rFonts w:hint="eastAsia" w:ascii="仿宋" w:hAnsi="仿宋" w:eastAsia="仿宋"/>
                <w:b/>
                <w:bCs/>
                <w:color w:val="auto"/>
                <w:highlight w:val="none"/>
                <w:lang w:val="en-US" w:eastAsia="zh-CN" w:bidi="ar-SA"/>
              </w:rPr>
              <w:t xml:space="preserve">评标委员会从方案的周密性、协调性与可操作性上对投标人提供的方案进行评价打分：</w:t>
            </w:r>
            <w:r/>
          </w:p>
          <w:p>
            <w:pPr>
              <w:ind w:firstLine="440"/>
              <w:keepLines w:val="0"/>
              <w:keepNext w:val="0"/>
              <w:pageBreakBefore w:val="0"/>
              <w:widowControl w:val="off"/>
              <w:rPr>
                <w:rFonts w:hint="eastAsia" w:ascii="仿宋" w:hAnsi="仿宋" w:eastAsia="仿宋"/>
                <w:color w:val="auto"/>
                <w:highlight w:val="none"/>
                <w:lang w:val="en-US" w:eastAsia="zh-CN" w:bidi="ar-SA"/>
              </w:rPr>
            </w:pPr>
            <w:r>
              <w:rPr>
                <w:rFonts w:hint="eastAsia" w:ascii="仿宋" w:hAnsi="仿宋" w:eastAsia="仿宋"/>
                <w:color w:val="auto"/>
                <w:highlight w:val="none"/>
                <w:lang w:val="en-US" w:eastAsia="zh-CN" w:bidi="ar-SA"/>
              </w:rPr>
              <w:t xml:space="preserve">方案构成一个完整、智能、可验证的项目管理体系。针对学校的差异，设计了定制化执行子方案；运用先进工具进行全流程监控与调度；风险预案周全详细；能够提供类似项目组织实施的成功经验；方案针对性极强。得8分。</w:t>
            </w:r>
            <w:r/>
          </w:p>
          <w:p>
            <w:pPr>
              <w:ind w:firstLine="440"/>
              <w:keepLines w:val="0"/>
              <w:keepNext w:val="0"/>
              <w:pageBreakBefore w:val="0"/>
              <w:widowControl w:val="off"/>
              <w:rPr>
                <w:rFonts w:hint="eastAsia" w:ascii="仿宋" w:hAnsi="仿宋" w:eastAsia="仿宋"/>
                <w:color w:val="auto"/>
                <w:highlight w:val="none"/>
                <w:lang w:val="en-US" w:eastAsia="zh-CN" w:bidi="ar-SA"/>
              </w:rPr>
            </w:pPr>
            <w:r>
              <w:rPr>
                <w:rFonts w:hint="eastAsia" w:ascii="仿宋" w:hAnsi="仿宋" w:eastAsia="仿宋"/>
                <w:color w:val="auto"/>
                <w:highlight w:val="none"/>
                <w:lang w:val="en-US" w:eastAsia="zh-CN" w:bidi="ar-SA"/>
              </w:rPr>
              <w:t xml:space="preserve">方案细致、合理，展现了优秀的协同规划能力。有清晰的阶段性目标、人员分工与详实的进度计划；针对不同学校有相应的安排；沟通与应急机制健全，能有效应对常见突发情况；提供了类似项目实施经验；方案整体优秀。得7分。</w:t>
            </w:r>
            <w:r/>
          </w:p>
          <w:p>
            <w:pPr>
              <w:ind w:firstLine="440"/>
              <w:keepLines w:val="0"/>
              <w:keepNext w:val="0"/>
              <w:pageBreakBefore w:val="0"/>
              <w:widowControl w:val="off"/>
              <w:rPr>
                <w:rFonts w:hint="eastAsia" w:ascii="仿宋" w:hAnsi="仿宋" w:eastAsia="仿宋"/>
                <w:color w:val="auto"/>
                <w:highlight w:val="none"/>
                <w:lang w:val="en-US" w:eastAsia="zh-CN" w:bidi="ar-SA"/>
              </w:rPr>
            </w:pPr>
            <w:r>
              <w:rPr>
                <w:rFonts w:hint="eastAsia" w:ascii="仿宋" w:hAnsi="仿宋" w:eastAsia="仿宋"/>
                <w:color w:val="auto"/>
                <w:highlight w:val="none"/>
                <w:lang w:val="en-US" w:eastAsia="zh-CN" w:bidi="ar-SA"/>
              </w:rPr>
              <w:t xml:space="preserve">方案结构完整，具备基本的实施框架。有阶段性目标、人员分工与进度计划；能考虑到多校配送的实际需求；有沟通机制和风险预案；有项目实施相关经验；方案整体上可执行。得5分。</w:t>
            </w:r>
            <w:r/>
          </w:p>
          <w:p>
            <w:pPr>
              <w:ind w:firstLine="440"/>
              <w:keepLines w:val="0"/>
              <w:keepNext w:val="0"/>
              <w:pageBreakBefore w:val="0"/>
              <w:widowControl w:val="off"/>
              <w:rPr>
                <w:rFonts w:hint="eastAsia" w:ascii="仿宋" w:hAnsi="仿宋" w:eastAsia="仿宋"/>
                <w:color w:val="auto"/>
                <w:highlight w:val="none"/>
                <w:lang w:val="en-US" w:eastAsia="zh-CN" w:bidi="ar-SA"/>
              </w:rPr>
            </w:pPr>
            <w:r>
              <w:rPr>
                <w:rFonts w:hint="eastAsia" w:ascii="仿宋" w:hAnsi="仿宋" w:eastAsia="仿宋"/>
                <w:color w:val="auto"/>
                <w:highlight w:val="none"/>
                <w:lang w:val="en-US" w:eastAsia="zh-CN" w:bidi="ar-SA"/>
              </w:rPr>
              <w:t xml:space="preserve">方案构思基本全面，内容不够充实。有实施步骤，有计划、分工和进度安排；能考虑多校协调，风险和相应机制针对性不强，项目实施经验不足；方案可操作性一般。得3分。</w:t>
            </w:r>
            <w:r/>
          </w:p>
          <w:p>
            <w:pPr>
              <w:ind w:firstLine="440"/>
              <w:keepLines w:val="0"/>
              <w:keepNext w:val="0"/>
              <w:pageBreakBefore w:val="0"/>
              <w:widowControl w:val="off"/>
              <w:rPr>
                <w:rFonts w:hint="eastAsia" w:ascii="仿宋" w:hAnsi="仿宋" w:eastAsia="仿宋"/>
                <w:color w:val="auto"/>
                <w:highlight w:val="none"/>
                <w:lang w:val="en-US" w:eastAsia="zh-CN" w:bidi="ar-SA"/>
              </w:rPr>
            </w:pPr>
            <w:r>
              <w:rPr>
                <w:rFonts w:hint="eastAsia" w:ascii="仿宋" w:hAnsi="仿宋" w:eastAsia="仿宋"/>
                <w:color w:val="auto"/>
                <w:highlight w:val="none"/>
                <w:lang w:val="en-US" w:eastAsia="zh-CN" w:bidi="ar-SA"/>
              </w:rPr>
              <w:t xml:space="preserve">方案内容不太全面，内容流于形式。实施步骤描述笼统，实施方法、计划或分工实用性不强，风险和相应机制不太具备指导性；方案不太能够满足需求。得1分。</w:t>
            </w:r>
            <w:r/>
          </w:p>
          <w:p>
            <w:pPr>
              <w:ind w:firstLine="440"/>
              <w:keepLines w:val="0"/>
              <w:keepNext w:val="0"/>
              <w:pageBreakBefore w:val="0"/>
              <w:widowControl w:val="off"/>
              <w:rPr>
                <w:rFonts w:hint="eastAsia" w:ascii="仿宋" w:hAnsi="仿宋" w:eastAsia="仿宋"/>
                <w:color w:val="auto"/>
                <w:highlight w:val="none"/>
                <w:lang w:val="en-US" w:eastAsia="zh-CN" w:bidi="ar-SA"/>
              </w:rPr>
            </w:pPr>
            <w:r>
              <w:rPr>
                <w:rFonts w:hint="eastAsia" w:ascii="仿宋" w:hAnsi="仿宋" w:eastAsia="仿宋"/>
                <w:color w:val="auto"/>
                <w:highlight w:val="none"/>
                <w:lang w:val="en-US" w:eastAsia="zh-CN" w:bidi="ar-SA"/>
              </w:rPr>
              <w:t xml:space="preserve">方案结构缺失，内容不完整。实施步骤泛泛而谈，无针对性可言；或未提供本项目组织实施方案。得0分。</w:t>
            </w:r>
            <w:r/>
          </w:p>
        </w:tc>
        <w:tc>
          <w:tcPr>
            <w:shd w:val="clear" w:color="auto" w:fill="auto"/>
            <w:tcBorders>
              <w:top w:val="none" w:color="000000" w:sz="4" w:space="0"/>
              <w:left w:val="none" w:color="000000" w:sz="4" w:space="0"/>
              <w:bottom w:val="single" w:color="auto" w:sz="4" w:space="0"/>
              <w:right w:val="single" w:color="auto" w:sz="4" w:space="0"/>
            </w:tcBorders>
            <w:tcW w:w="843" w:type="dxa"/>
            <w:vAlign w:val="center"/>
            <w:textDirection w:val="lrTb"/>
            <w:noWrap/>
          </w:tcPr>
          <w:p>
            <w:pPr>
              <w:jc w:val="center"/>
              <w:rPr>
                <w:rFonts w:ascii="仿宋" w:hAnsi="仿宋" w:eastAsia="仿宋"/>
                <w:color w:val="auto"/>
                <w:highlight w:val="none"/>
                <w:lang w:val="en-US" w:bidi="ar-SA"/>
              </w:rPr>
            </w:pPr>
            <w:r>
              <w:rPr>
                <w:rFonts w:hint="eastAsia" w:ascii="仿宋" w:hAnsi="仿宋" w:eastAsia="仿宋"/>
                <w:color w:val="auto"/>
                <w:highlight w:val="none"/>
                <w:lang w:val="en-US" w:bidi="ar-SA"/>
              </w:rPr>
              <w:t xml:space="preserve">8</w:t>
            </w:r>
            <w:r/>
          </w:p>
        </w:tc>
      </w:tr>
      <w:tr>
        <w:trPr>
          <w:jc w:val="center"/>
          <w:trHeight w:val="5424"/>
        </w:trPr>
        <w:tc>
          <w:tcPr>
            <w:shd w:val="clear" w:color="auto" w:fill="auto"/>
            <w:tcBorders>
              <w:top w:val="none" w:color="000000" w:sz="4" w:space="0"/>
              <w:left w:val="single" w:color="auto" w:sz="4" w:space="0"/>
              <w:bottom w:val="single" w:color="auto" w:sz="4" w:space="0"/>
              <w:right w:val="single" w:color="auto" w:sz="4" w:space="0"/>
            </w:tcBorders>
            <w:tcW w:w="1503" w:type="dxa"/>
            <w:vAlign w:val="center"/>
            <w:textDirection w:val="lrTb"/>
            <w:noWrap/>
          </w:tcPr>
          <w:p>
            <w:pPr>
              <w:jc w:val="center"/>
              <w:rPr>
                <w:rFonts w:hint="eastAsia" w:ascii="仿宋" w:hAnsi="仿宋" w:eastAsia="仿宋"/>
                <w:color w:val="auto"/>
                <w:highlight w:val="none"/>
                <w:lang w:val="en-US" w:eastAsia="zh-CN" w:bidi="ar-SA"/>
              </w:rPr>
            </w:pPr>
            <w:r>
              <w:rPr>
                <w:rFonts w:hint="eastAsia" w:ascii="仿宋" w:hAnsi="仿宋" w:eastAsia="仿宋"/>
                <w:color w:val="auto"/>
                <w:highlight w:val="none"/>
                <w:lang w:val="en-US" w:bidi="ar-SA"/>
              </w:rPr>
              <w:t xml:space="preserve">质量保证措施</w:t>
            </w:r>
            <w:r>
              <w:rPr>
                <w:rFonts w:hint="eastAsia" w:ascii="仿宋" w:hAnsi="仿宋" w:eastAsia="仿宋"/>
                <w:color w:val="auto"/>
                <w:highlight w:val="none"/>
                <w:lang w:val="en-US" w:eastAsia="zh-CN" w:bidi="ar-SA"/>
              </w:rPr>
              <w:t xml:space="preserve">方案</w:t>
            </w:r>
            <w:r/>
          </w:p>
        </w:tc>
        <w:tc>
          <w:tcPr>
            <w:shd w:val="clear" w:color="auto" w:fill="auto"/>
            <w:tcBorders>
              <w:top w:val="none" w:color="000000" w:sz="4" w:space="0"/>
              <w:left w:val="none" w:color="000000" w:sz="4" w:space="0"/>
              <w:bottom w:val="single" w:color="auto" w:sz="4" w:space="0"/>
              <w:right w:val="single" w:color="auto" w:sz="4" w:space="0"/>
            </w:tcBorders>
            <w:tcW w:w="7292" w:type="dxa"/>
            <w:vAlign w:val="center"/>
            <w:textDirection w:val="lrTb"/>
            <w:noWrap w:val="false"/>
          </w:tcPr>
          <w:p>
            <w:pPr>
              <w:ind w:firstLine="442"/>
              <w:jc w:val="left"/>
              <w:keepLines w:val="0"/>
              <w:keepNext w:val="0"/>
              <w:pageBreakBefore w:val="0"/>
              <w:widowControl w:val="off"/>
              <w:rPr>
                <w:rFonts w:hint="eastAsia" w:ascii="仿宋" w:hAnsi="仿宋" w:eastAsia="仿宋"/>
                <w:b/>
                <w:bCs/>
                <w:color w:val="auto"/>
                <w:highlight w:val="none"/>
                <w:lang w:val="en-US" w:eastAsia="zh-CN" w:bidi="ar-SA"/>
              </w:rPr>
            </w:pPr>
            <w:r>
              <w:rPr>
                <w:rFonts w:hint="eastAsia" w:ascii="仿宋" w:hAnsi="仿宋" w:eastAsia="仿宋"/>
                <w:b/>
                <w:bCs/>
                <w:color w:val="auto"/>
                <w:highlight w:val="none"/>
                <w:lang w:val="en-US" w:eastAsia="zh-CN" w:bidi="ar-SA"/>
              </w:rPr>
              <w:t xml:space="preserve">评标委员会从方案的质量管控的体系性、严谨性与可追溯性等方面对投标人提供的方案进行评价打分：</w:t>
            </w:r>
            <w:r/>
          </w:p>
          <w:p>
            <w:pPr>
              <w:ind w:firstLine="440"/>
              <w:jc w:val="left"/>
              <w:keepLines w:val="0"/>
              <w:keepNext w:val="0"/>
              <w:pageBreakBefore w:val="0"/>
              <w:widowControl w:val="off"/>
              <w:rPr>
                <w:rFonts w:hint="eastAsia" w:ascii="仿宋" w:hAnsi="仿宋" w:eastAsia="仿宋"/>
                <w:color w:val="auto"/>
                <w:highlight w:val="none"/>
                <w:lang w:val="en-US" w:eastAsia="zh-CN" w:bidi="ar-SA"/>
              </w:rPr>
            </w:pPr>
            <w:r>
              <w:rPr>
                <w:rFonts w:hint="eastAsia" w:ascii="仿宋" w:hAnsi="仿宋" w:eastAsia="仿宋"/>
                <w:color w:val="auto"/>
                <w:highlight w:val="none"/>
                <w:lang w:val="en-US" w:eastAsia="zh-CN" w:bidi="ar-SA"/>
              </w:rPr>
              <w:t xml:space="preserve">方案构建了卓越、前瞻的质量保障体系。体系设计超越常规，强调“零缺陷”管理，具备完善的关键节点监控、全程质量追溯和持续改进机制；能提供极具说服力的认可材料和高质量履约的相关证明；能提供非常具有针对性措施。得8分。</w:t>
            </w:r>
            <w:r/>
          </w:p>
          <w:p>
            <w:pPr>
              <w:ind w:firstLine="440"/>
              <w:jc w:val="left"/>
              <w:keepLines w:val="0"/>
              <w:keepNext w:val="0"/>
              <w:pageBreakBefore w:val="0"/>
              <w:widowControl w:val="off"/>
              <w:rPr>
                <w:rFonts w:hint="eastAsia" w:ascii="仿宋" w:hAnsi="仿宋" w:eastAsia="仿宋"/>
                <w:color w:val="auto"/>
                <w:highlight w:val="none"/>
                <w:lang w:val="en-US" w:eastAsia="zh-CN" w:bidi="ar-SA"/>
              </w:rPr>
            </w:pPr>
            <w:r>
              <w:rPr>
                <w:rFonts w:hint="eastAsia" w:ascii="仿宋" w:hAnsi="仿宋" w:eastAsia="仿宋"/>
                <w:color w:val="auto"/>
                <w:highlight w:val="none"/>
                <w:lang w:val="en-US" w:eastAsia="zh-CN" w:bidi="ar-SA"/>
              </w:rPr>
              <w:t xml:space="preserve">方案整体质量保障体系系统且完善。完整覆盖产品全流程管理，关键工序控制点明确；能提供说服力强的认可材料和履约的相关证明；能提供比较具有针对性措施。得7分。</w:t>
            </w:r>
            <w:r/>
          </w:p>
          <w:p>
            <w:pPr>
              <w:ind w:firstLine="440"/>
              <w:jc w:val="left"/>
              <w:keepLines w:val="0"/>
              <w:keepNext w:val="0"/>
              <w:pageBreakBefore w:val="0"/>
              <w:widowControl w:val="off"/>
              <w:rPr>
                <w:rFonts w:hint="eastAsia" w:ascii="仿宋" w:hAnsi="仿宋" w:eastAsia="仿宋"/>
                <w:color w:val="auto"/>
                <w:highlight w:val="none"/>
                <w:lang w:val="en-US" w:eastAsia="zh-CN" w:bidi="ar-SA"/>
              </w:rPr>
            </w:pPr>
            <w:r>
              <w:rPr>
                <w:rFonts w:hint="eastAsia" w:ascii="仿宋" w:hAnsi="仿宋" w:eastAsia="仿宋"/>
                <w:color w:val="auto"/>
                <w:highlight w:val="none"/>
                <w:lang w:val="en-US" w:eastAsia="zh-CN" w:bidi="ar-SA"/>
              </w:rPr>
              <w:t xml:space="preserve">方案提出的质量保障框架基本健全。明确了主要原材料标准、生产工艺要求和成品检验规程；能提供质量保证的相关证明材料；能提供有针对性措施。得5分。</w:t>
            </w:r>
            <w:r/>
          </w:p>
          <w:p>
            <w:pPr>
              <w:ind w:firstLine="440"/>
              <w:jc w:val="left"/>
              <w:keepLines w:val="0"/>
              <w:keepNext w:val="0"/>
              <w:pageBreakBefore w:val="0"/>
              <w:widowControl w:val="off"/>
              <w:rPr>
                <w:rFonts w:hint="eastAsia" w:ascii="仿宋" w:hAnsi="仿宋" w:eastAsia="仿宋"/>
                <w:color w:val="auto"/>
                <w:highlight w:val="none"/>
                <w:lang w:val="en-US" w:eastAsia="zh-CN" w:bidi="ar-SA"/>
              </w:rPr>
            </w:pPr>
            <w:r>
              <w:rPr>
                <w:rFonts w:hint="eastAsia" w:ascii="仿宋" w:hAnsi="仿宋" w:eastAsia="仿宋"/>
                <w:color w:val="auto"/>
                <w:highlight w:val="none"/>
                <w:lang w:val="en-US" w:eastAsia="zh-CN" w:bidi="ar-SA"/>
              </w:rPr>
              <w:t xml:space="preserve">方案对质量把控有一定的要求。列出了部分材质或工艺标准；有质量相关的管控措施和部分证明材料，质量保证的针对性一般。得3分。</w:t>
            </w:r>
            <w:r/>
          </w:p>
          <w:p>
            <w:pPr>
              <w:ind w:firstLine="440"/>
              <w:jc w:val="left"/>
              <w:keepLines w:val="0"/>
              <w:keepNext w:val="0"/>
              <w:pageBreakBefore w:val="0"/>
              <w:widowControl w:val="off"/>
              <w:rPr>
                <w:rFonts w:hint="eastAsia" w:ascii="仿宋" w:hAnsi="仿宋" w:eastAsia="仿宋"/>
                <w:color w:val="auto"/>
                <w:highlight w:val="none"/>
                <w:lang w:val="en-US" w:eastAsia="zh-CN" w:bidi="ar-SA"/>
              </w:rPr>
            </w:pPr>
            <w:r>
              <w:rPr>
                <w:rFonts w:hint="eastAsia" w:ascii="仿宋" w:hAnsi="仿宋" w:eastAsia="仿宋"/>
                <w:color w:val="auto"/>
                <w:highlight w:val="none"/>
                <w:lang w:val="en-US" w:eastAsia="zh-CN" w:bidi="ar-SA"/>
              </w:rPr>
              <w:t xml:space="preserve">方案中质量保证措施不太全面。生产环节的措施和内容空泛，具体标准、方法或控制点描述不全面，质量保证基本没有针对性。得1分。</w:t>
            </w:r>
            <w:r/>
          </w:p>
          <w:p>
            <w:pPr>
              <w:ind w:firstLine="440"/>
              <w:jc w:val="left"/>
              <w:keepLines w:val="0"/>
              <w:keepNext w:val="0"/>
              <w:pageBreakBefore w:val="0"/>
              <w:widowControl w:val="off"/>
              <w:rPr>
                <w:rFonts w:hint="eastAsia" w:ascii="仿宋" w:hAnsi="仿宋" w:eastAsia="仿宋"/>
                <w:color w:val="auto"/>
                <w:highlight w:val="none"/>
                <w:lang w:val="en-US" w:eastAsia="zh-CN" w:bidi="ar-SA"/>
              </w:rPr>
            </w:pPr>
            <w:r>
              <w:rPr>
                <w:rFonts w:hint="eastAsia" w:ascii="仿宋" w:hAnsi="仿宋" w:eastAsia="仿宋"/>
                <w:color w:val="auto"/>
                <w:highlight w:val="none"/>
                <w:lang w:val="en-US" w:eastAsia="zh-CN" w:bidi="ar-SA"/>
              </w:rPr>
              <w:t xml:space="preserve">方案中质量保证措施内容不完整。生产步骤泛泛而谈，质量保证无针对性可言；或未提供本项目质量保证措施方案。得0分。</w:t>
            </w:r>
            <w:r/>
          </w:p>
        </w:tc>
        <w:tc>
          <w:tcPr>
            <w:shd w:val="clear" w:color="auto" w:fill="auto"/>
            <w:tcBorders>
              <w:top w:val="none" w:color="000000" w:sz="4" w:space="0"/>
              <w:left w:val="none" w:color="000000" w:sz="4" w:space="0"/>
              <w:bottom w:val="single" w:color="auto" w:sz="4" w:space="0"/>
              <w:right w:val="single" w:color="auto" w:sz="4" w:space="0"/>
            </w:tcBorders>
            <w:tcW w:w="843" w:type="dxa"/>
            <w:vAlign w:val="center"/>
            <w:textDirection w:val="lrTb"/>
            <w:noWrap/>
          </w:tcPr>
          <w:p>
            <w:pPr>
              <w:jc w:val="center"/>
              <w:rPr>
                <w:rFonts w:hint="eastAsia" w:ascii="仿宋" w:hAnsi="仿宋" w:eastAsia="仿宋"/>
                <w:color w:val="auto"/>
                <w:lang w:val="en-US" w:eastAsia="zh-CN" w:bidi="ar-SA"/>
              </w:rPr>
            </w:pPr>
            <w:r>
              <w:rPr>
                <w:rFonts w:hint="eastAsia" w:ascii="仿宋" w:hAnsi="仿宋" w:eastAsia="仿宋"/>
                <w:color w:val="auto"/>
                <w:lang w:val="en-US" w:eastAsia="zh-CN" w:bidi="ar-SA"/>
              </w:rPr>
              <w:t xml:space="preserve">8</w:t>
            </w:r>
            <w:r/>
          </w:p>
        </w:tc>
      </w:tr>
      <w:tr>
        <w:trPr>
          <w:jc w:val="center"/>
          <w:trHeight w:val="6218"/>
        </w:trPr>
        <w:tc>
          <w:tcPr>
            <w:shd w:val="clear" w:color="auto" w:fill="auto"/>
            <w:tcBorders>
              <w:top w:val="none" w:color="000000" w:sz="4" w:space="0"/>
              <w:left w:val="single" w:color="auto" w:sz="4" w:space="0"/>
              <w:bottom w:val="single" w:color="auto" w:sz="4" w:space="0"/>
              <w:right w:val="single" w:color="auto" w:sz="4" w:space="0"/>
            </w:tcBorders>
            <w:tcW w:w="1503" w:type="dxa"/>
            <w:vAlign w:val="center"/>
            <w:textDirection w:val="lrTb"/>
            <w:noWrap/>
          </w:tcPr>
          <w:p>
            <w:pPr>
              <w:jc w:val="center"/>
              <w:rPr>
                <w:rFonts w:hint="eastAsia" w:ascii="仿宋" w:hAnsi="仿宋" w:eastAsia="仿宋"/>
                <w:color w:val="auto"/>
                <w:highlight w:val="yellow"/>
                <w:lang w:val="en-US" w:eastAsia="zh-CN" w:bidi="ar-SA"/>
              </w:rPr>
            </w:pPr>
            <w:r>
              <w:rPr>
                <w:rFonts w:hint="eastAsia" w:ascii="仿宋" w:hAnsi="仿宋" w:eastAsia="仿宋"/>
                <w:color w:val="auto"/>
                <w:highlight w:val="none"/>
                <w:lang w:val="en-US" w:bidi="ar-SA"/>
              </w:rPr>
              <w:t xml:space="preserve">售后服务保障</w:t>
            </w:r>
            <w:r>
              <w:rPr>
                <w:rFonts w:hint="eastAsia" w:ascii="仿宋" w:hAnsi="仿宋" w:eastAsia="仿宋"/>
                <w:color w:val="auto"/>
                <w:highlight w:val="none"/>
                <w:lang w:val="en-US" w:eastAsia="zh-CN" w:bidi="ar-SA"/>
              </w:rPr>
              <w:t xml:space="preserve">方案</w:t>
            </w:r>
            <w:r/>
          </w:p>
        </w:tc>
        <w:tc>
          <w:tcPr>
            <w:shd w:val="clear" w:color="auto" w:fill="auto"/>
            <w:tcBorders>
              <w:top w:val="none" w:color="000000" w:sz="4" w:space="0"/>
              <w:left w:val="none" w:color="000000" w:sz="4" w:space="0"/>
              <w:bottom w:val="single" w:color="auto" w:sz="4" w:space="0"/>
              <w:right w:val="single" w:color="auto" w:sz="4" w:space="0"/>
            </w:tcBorders>
            <w:tcW w:w="7292" w:type="dxa"/>
            <w:vAlign w:val="center"/>
            <w:textDirection w:val="lrTb"/>
            <w:noWrap w:val="false"/>
          </w:tcPr>
          <w:p>
            <w:pPr>
              <w:ind w:firstLine="442"/>
              <w:jc w:val="left"/>
              <w:keepLines w:val="0"/>
              <w:keepNext w:val="0"/>
              <w:pageBreakBefore w:val="0"/>
              <w:widowControl w:val="off"/>
              <w:rPr>
                <w:rFonts w:hint="eastAsia" w:ascii="仿宋" w:hAnsi="仿宋" w:eastAsia="仿宋"/>
                <w:b/>
                <w:bCs/>
                <w:color w:val="auto"/>
                <w:highlight w:val="none"/>
                <w:lang w:val="en-US" w:eastAsia="zh-CN" w:bidi="ar-SA"/>
              </w:rPr>
            </w:pPr>
            <w:r>
              <w:rPr>
                <w:rFonts w:hint="eastAsia" w:ascii="仿宋" w:hAnsi="仿宋" w:eastAsia="仿宋"/>
                <w:b/>
                <w:bCs/>
                <w:color w:val="auto"/>
                <w:highlight w:val="none"/>
                <w:lang w:val="en-US" w:eastAsia="zh-CN" w:bidi="ar-SA"/>
              </w:rPr>
              <w:t xml:space="preserve">评标委员会从售后服务的体系性、响应及时性与长期可靠性等方面对投标人提供的方案进行评价打分：</w:t>
            </w:r>
            <w:r/>
          </w:p>
          <w:p>
            <w:pPr>
              <w:ind w:firstLine="440"/>
              <w:jc w:val="left"/>
              <w:keepLines w:val="0"/>
              <w:keepNext w:val="0"/>
              <w:pageBreakBefore w:val="0"/>
              <w:widowControl w:val="off"/>
              <w:rPr>
                <w:rFonts w:hint="eastAsia" w:ascii="仿宋" w:hAnsi="仿宋" w:eastAsia="仿宋"/>
                <w:color w:val="auto"/>
                <w:highlight w:val="none"/>
                <w:lang w:val="en-US" w:eastAsia="zh-CN" w:bidi="ar-SA"/>
              </w:rPr>
            </w:pPr>
            <w:r>
              <w:rPr>
                <w:rFonts w:hint="eastAsia" w:ascii="仿宋" w:hAnsi="仿宋" w:eastAsia="仿宋"/>
                <w:color w:val="auto"/>
                <w:highlight w:val="none"/>
                <w:lang w:val="en-US" w:eastAsia="zh-CN" w:bidi="ar-SA"/>
              </w:rPr>
              <w:t xml:space="preserve">方案构建了卓越、用户导向的智能服务体系。服务体系智能化、响应极致化；提供了超长期限的维护承诺；设有服务网点或常驻人员，提供完善的培训计划与使用指南；有充足的备件储备；有定期回访及巡检计划；能提供类似项目优质服务案例和经验，可靠性极高。得8分。</w:t>
            </w:r>
            <w:r/>
          </w:p>
          <w:p>
            <w:pPr>
              <w:ind w:firstLine="440"/>
              <w:jc w:val="left"/>
              <w:keepLines w:val="0"/>
              <w:keepNext w:val="0"/>
              <w:pageBreakBefore w:val="0"/>
              <w:widowControl w:val="off"/>
              <w:rPr>
                <w:rFonts w:hint="eastAsia" w:ascii="仿宋" w:hAnsi="仿宋" w:eastAsia="仿宋"/>
                <w:color w:val="auto"/>
                <w:highlight w:val="none"/>
                <w:lang w:val="en-US" w:eastAsia="zh-CN" w:bidi="ar-SA"/>
              </w:rPr>
            </w:pPr>
            <w:r>
              <w:rPr>
                <w:rFonts w:hint="eastAsia" w:ascii="仿宋" w:hAnsi="仿宋" w:eastAsia="仿宋"/>
                <w:color w:val="auto"/>
                <w:highlight w:val="none"/>
                <w:lang w:val="en-US" w:eastAsia="zh-CN" w:bidi="ar-SA"/>
              </w:rPr>
              <w:t xml:space="preserve">方案体现了售后服务体系设计周全、细致。设有专属服务团队与热线，响应与到场时限明确；承诺长期维护核心结构；提供详细的培训计划与使用指南；有备件储备、定期回访及巡检计划；能提供类似项目服务案例和经验；售后服务能力强。得7分。​</w:t>
            </w:r>
            <w:r>
              <w:rPr>
                <w:rFonts w:hint="eastAsia" w:ascii="仿宋" w:hAnsi="仿宋" w:eastAsia="仿宋"/>
                <w:color w:val="auto"/>
                <w:highlight w:val="none"/>
                <w:lang w:val="en-US" w:eastAsia="zh-CN" w:bidi="ar-SA"/>
              </w:rPr>
              <w:tab/>
            </w:r>
            <w:r/>
          </w:p>
          <w:p>
            <w:pPr>
              <w:ind w:firstLine="440"/>
              <w:jc w:val="left"/>
              <w:keepLines w:val="0"/>
              <w:keepNext w:val="0"/>
              <w:pageBreakBefore w:val="0"/>
              <w:widowControl w:val="off"/>
              <w:rPr>
                <w:rFonts w:hint="eastAsia" w:ascii="仿宋" w:hAnsi="仿宋" w:eastAsia="仿宋"/>
                <w:color w:val="auto"/>
                <w:highlight w:val="none"/>
                <w:lang w:val="en-US" w:eastAsia="zh-CN" w:bidi="ar-SA"/>
              </w:rPr>
            </w:pPr>
            <w:r>
              <w:rPr>
                <w:rFonts w:hint="eastAsia" w:ascii="仿宋" w:hAnsi="仿宋" w:eastAsia="仿宋"/>
                <w:color w:val="auto"/>
                <w:highlight w:val="none"/>
                <w:lang w:val="en-US" w:eastAsia="zh-CN" w:bidi="ar-SA"/>
              </w:rPr>
              <w:t xml:space="preserve">方案中售后服务框架完整，满足基本要求。详细说明了响应时限、免费保修期、使用培训、服务范围、联系人、回访巡检及备件供应渠道；提供了项目服务案例和经验；具备基本服务能力。得5分。</w:t>
            </w:r>
            <w:r/>
          </w:p>
          <w:p>
            <w:pPr>
              <w:ind w:firstLine="440"/>
              <w:jc w:val="left"/>
              <w:keepLines w:val="0"/>
              <w:keepNext w:val="0"/>
              <w:pageBreakBefore w:val="0"/>
              <w:widowControl w:val="off"/>
              <w:rPr>
                <w:rFonts w:hint="eastAsia" w:ascii="仿宋" w:hAnsi="仿宋" w:eastAsia="仿宋"/>
                <w:color w:val="auto"/>
                <w:highlight w:val="none"/>
                <w:lang w:val="en-US" w:eastAsia="zh-CN" w:bidi="ar-SA"/>
              </w:rPr>
            </w:pPr>
            <w:r>
              <w:rPr>
                <w:rFonts w:hint="eastAsia" w:ascii="仿宋" w:hAnsi="仿宋" w:eastAsia="仿宋"/>
                <w:color w:val="auto"/>
                <w:highlight w:val="none"/>
                <w:lang w:val="en-US" w:eastAsia="zh-CN" w:bidi="ar-SA"/>
              </w:rPr>
              <w:t xml:space="preserve">方案提供了基础的售后服务承诺。说明了响应时限、免费保修期、使用培训、服务范围、联系人、回访巡检及备件供应渠道；提供了项目服务经验；可靠性不强。得3分。</w:t>
            </w:r>
            <w:r/>
          </w:p>
          <w:p>
            <w:pPr>
              <w:ind w:firstLine="440"/>
              <w:jc w:val="left"/>
              <w:keepLines w:val="0"/>
              <w:keepNext w:val="0"/>
              <w:pageBreakBefore w:val="0"/>
              <w:widowControl w:val="off"/>
              <w:rPr>
                <w:rFonts w:hint="eastAsia" w:ascii="仿宋" w:hAnsi="仿宋" w:eastAsia="仿宋"/>
                <w:color w:val="auto"/>
                <w:highlight w:val="none"/>
                <w:lang w:val="en-US" w:eastAsia="zh-CN" w:bidi="ar-SA"/>
              </w:rPr>
            </w:pPr>
            <w:r>
              <w:rPr>
                <w:rFonts w:hint="eastAsia" w:ascii="仿宋" w:hAnsi="仿宋" w:eastAsia="仿宋"/>
                <w:color w:val="auto"/>
                <w:highlight w:val="none"/>
                <w:lang w:val="en-US" w:eastAsia="zh-CN" w:bidi="ar-SA"/>
              </w:rPr>
              <w:t xml:space="preserve">方案中售后服务保障不太全面。提供了基础服务承诺、联系方式和响应承诺；保修期限、服务范围、备件等关键内容描述不详细，可靠性不足。得1分。</w:t>
            </w:r>
            <w:r/>
          </w:p>
          <w:p>
            <w:pPr>
              <w:ind w:firstLine="440"/>
              <w:jc w:val="left"/>
              <w:keepLines w:val="0"/>
              <w:keepNext w:val="0"/>
              <w:pageBreakBefore w:val="0"/>
              <w:widowControl w:val="off"/>
              <w:rPr>
                <w:rFonts w:hint="eastAsia" w:ascii="仿宋" w:hAnsi="仿宋" w:eastAsia="仿宋"/>
                <w:color w:val="auto"/>
                <w:highlight w:val="none"/>
                <w:lang w:val="en-US" w:eastAsia="zh-CN" w:bidi="ar-SA"/>
              </w:rPr>
            </w:pPr>
            <w:r>
              <w:rPr>
                <w:rFonts w:hint="eastAsia" w:ascii="仿宋" w:hAnsi="仿宋" w:eastAsia="仿宋"/>
                <w:color w:val="auto"/>
                <w:highlight w:val="none"/>
                <w:lang w:val="en-US" w:eastAsia="zh-CN" w:bidi="ar-SA"/>
              </w:rPr>
              <w:t xml:space="preserve">方案中售后服务保障缺失。售后服务表述泛泛而谈，承诺不全面、不具体，可信度不高。或未提供本项目售后服务保障方案。得0分。</w:t>
            </w:r>
            <w:r/>
          </w:p>
        </w:tc>
        <w:tc>
          <w:tcPr>
            <w:shd w:val="clear" w:color="auto" w:fill="auto"/>
            <w:tcBorders>
              <w:top w:val="none" w:color="000000" w:sz="4" w:space="0"/>
              <w:left w:val="none" w:color="000000" w:sz="4" w:space="0"/>
              <w:bottom w:val="single" w:color="auto" w:sz="4" w:space="0"/>
              <w:right w:val="single" w:color="auto" w:sz="4" w:space="0"/>
            </w:tcBorders>
            <w:tcW w:w="843" w:type="dxa"/>
            <w:vAlign w:val="center"/>
            <w:textDirection w:val="lrTb"/>
            <w:noWrap/>
          </w:tcPr>
          <w:p>
            <w:pPr>
              <w:jc w:val="center"/>
              <w:rPr>
                <w:rFonts w:hint="eastAsia" w:ascii="仿宋" w:hAnsi="仿宋" w:eastAsia="仿宋"/>
                <w:color w:val="auto"/>
                <w:lang w:val="en-US" w:eastAsia="zh-CN" w:bidi="ar-SA"/>
              </w:rPr>
            </w:pPr>
            <w:r>
              <w:rPr>
                <w:rFonts w:hint="eastAsia" w:ascii="仿宋" w:hAnsi="仿宋" w:eastAsia="仿宋"/>
                <w:color w:val="auto"/>
                <w:lang w:val="en-US" w:eastAsia="zh-CN" w:bidi="ar-SA"/>
              </w:rPr>
              <w:t xml:space="preserve">8</w:t>
            </w:r>
            <w:r/>
          </w:p>
        </w:tc>
      </w:tr>
    </w:tbl>
    <w:p>
      <w:pPr>
        <w:ind w:left="0" w:right="0" w:firstLine="420"/>
        <w:keepLines w:val="0"/>
        <w:keepNext w:val="0"/>
        <w:pageBreakBefore w:val="0"/>
        <w:spacing w:line="360" w:lineRule="auto"/>
        <w:widowControl w:val="off"/>
        <w:rPr>
          <w:rFonts w:hint="eastAsia" w:ascii="Times New Roman" w:hAnsi="Times New Roman" w:eastAsia="宋体" w:cs="宋体"/>
          <w:b w:val="0"/>
          <w:bCs w:val="0"/>
          <w:color w:val="auto"/>
          <w:sz w:val="21"/>
          <w:szCs w:val="21"/>
          <w:lang w:val="en-US" w:eastAsia="zh-CN"/>
        </w:rPr>
      </w:pPr>
      <w:r>
        <w:rPr>
          <w:rFonts w:hint="eastAsia" w:ascii="Times New Roman" w:hAnsi="Times New Roman" w:eastAsia="宋体" w:cs="宋体"/>
          <w:b w:val="0"/>
          <w:bCs w:val="0"/>
          <w:color w:val="auto"/>
          <w:sz w:val="21"/>
          <w:szCs w:val="21"/>
          <w:lang w:val="en-US" w:eastAsia="zh-CN"/>
        </w:rPr>
      </w:r>
      <w:r/>
    </w:p>
    <w:p>
      <w:pPr>
        <w:ind w:left="0" w:right="0" w:firstLine="420"/>
        <w:keepLines w:val="0"/>
        <w:keepNext w:val="0"/>
        <w:pageBreakBefore w:val="0"/>
        <w:spacing w:line="360" w:lineRule="auto"/>
        <w:widowControl w:val="off"/>
        <w:rPr>
          <w:rFonts w:hint="eastAsia" w:ascii="Times New Roman" w:hAnsi="Times New Roman" w:eastAsia="宋体" w:cs="宋体"/>
          <w:b w:val="0"/>
          <w:bCs w:val="0"/>
          <w:color w:val="auto"/>
          <w:sz w:val="21"/>
          <w:szCs w:val="21"/>
          <w:lang w:val="en-US" w:eastAsia="zh-CN"/>
        </w:rPr>
      </w:pPr>
      <w:r>
        <w:rPr>
          <w:rFonts w:hint="eastAsia" w:ascii="Times New Roman" w:hAnsi="Times New Roman" w:eastAsia="宋体" w:cs="宋体"/>
          <w:b w:val="0"/>
          <w:bCs w:val="0"/>
          <w:color w:val="auto"/>
          <w:sz w:val="21"/>
          <w:szCs w:val="21"/>
          <w:lang w:val="en-US" w:eastAsia="zh-CN"/>
        </w:rPr>
      </w:r>
      <w:r/>
    </w:p>
    <w:p>
      <w:pPr>
        <w:rPr>
          <w:rFonts w:hint="eastAsia" w:ascii="Times New Roman" w:hAnsi="Times New Roman" w:eastAsia="宋体" w:cs="宋体"/>
          <w:b/>
          <w:bCs/>
          <w:sz w:val="30"/>
          <w:szCs w:val="30"/>
          <w:lang w:val="en-US" w:eastAsia="zh-CN"/>
        </w:rPr>
      </w:pPr>
      <w:r/>
      <w:bookmarkStart w:id="165" w:name="第五部分__评标办法和标准"/>
      <w:r/>
      <w:bookmarkEnd w:id="165"/>
      <w:r/>
      <w:bookmarkStart w:id="166" w:name="第六部分__投标文件（格式）"/>
      <w:r/>
      <w:bookmarkEnd w:id="166"/>
      <w:r/>
      <w:bookmarkStart w:id="167" w:name="_Toc27855"/>
      <w:r/>
      <w:bookmarkStart w:id="168" w:name="_Toc23335"/>
      <w:r/>
      <w:bookmarkStart w:id="169" w:name="_Toc9416"/>
      <w:r>
        <w:rPr>
          <w:rFonts w:hint="eastAsia" w:ascii="Times New Roman" w:hAnsi="Times New Roman" w:cs="宋体"/>
          <w:b/>
          <w:bCs/>
          <w:sz w:val="30"/>
          <w:szCs w:val="30"/>
          <w:lang w:val="en-US" w:eastAsia="zh-CN"/>
        </w:rPr>
        <w:br w:type="page" w:clear="all"/>
      </w:r>
      <w:r/>
    </w:p>
    <w:p>
      <w:pPr>
        <w:pStyle w:val="880"/>
        <w:numPr>
          <w:ilvl w:val="0"/>
          <w:numId w:val="1"/>
        </w:numPr>
        <w:ind w:left="0" w:right="0"/>
        <w:keepLines w:val="0"/>
        <w:keepNext w:val="0"/>
        <w:pageBreakBefore w:val="0"/>
        <w:spacing w:before="0" w:line="240" w:lineRule="auto"/>
        <w:widowControl w:val="off"/>
        <w:tabs>
          <w:tab w:val="left" w:pos="2227" w:leader="none"/>
        </w:tabs>
        <w:rPr>
          <w:rFonts w:hint="eastAsia" w:ascii="Times New Roman" w:hAnsi="Times New Roman" w:eastAsia="宋体" w:cs="宋体"/>
          <w:b/>
          <w:bCs/>
          <w:sz w:val="30"/>
          <w:szCs w:val="30"/>
          <w:lang w:val="en-US" w:eastAsia="zh-CN"/>
        </w:rPr>
      </w:pPr>
      <w:r>
        <w:rPr>
          <w:rFonts w:hint="eastAsia" w:ascii="Times New Roman" w:hAnsi="Times New Roman" w:cs="宋体"/>
          <w:b/>
          <w:bCs/>
          <w:sz w:val="30"/>
          <w:szCs w:val="30"/>
          <w:lang w:val="en-US" w:eastAsia="zh-CN"/>
        </w:rPr>
        <w:t xml:space="preserve"> </w:t>
      </w:r>
      <w:bookmarkStart w:id="170" w:name="_Toc18983"/>
      <w:r/>
      <w:bookmarkStart w:id="171" w:name="_Toc23023"/>
      <w:r>
        <w:rPr>
          <w:rFonts w:hint="eastAsia" w:ascii="Times New Roman" w:hAnsi="Times New Roman" w:eastAsia="宋体" w:cs="宋体"/>
          <w:b/>
          <w:bCs/>
          <w:sz w:val="30"/>
          <w:szCs w:val="30"/>
          <w:lang w:val="en-US" w:eastAsia="zh-CN"/>
        </w:rPr>
        <w:t xml:space="preserve">投标文件（格式）</w:t>
      </w:r>
      <w:bookmarkEnd w:id="167"/>
      <w:r/>
      <w:bookmarkEnd w:id="168"/>
      <w:r/>
      <w:bookmarkEnd w:id="169"/>
      <w:r/>
      <w:bookmarkEnd w:id="170"/>
      <w:r/>
      <w:bookmarkEnd w:id="171"/>
      <w:r/>
      <w:r/>
    </w:p>
    <w:p>
      <w:pPr>
        <w:jc w:val="both"/>
        <w:keepLines w:val="0"/>
        <w:keepNext w:val="0"/>
        <w:pageBreakBefore w:val="0"/>
        <w:spacing w:line="360" w:lineRule="auto"/>
        <w:widowControl w:val="off"/>
        <w:rPr>
          <w:rFonts w:hint="eastAsia" w:ascii="黑体" w:hAnsi="黑体" w:eastAsia="黑体" w:cs="黑体"/>
          <w:b w:val="0"/>
          <w:bCs w:val="0"/>
          <w:color w:val="auto"/>
          <w:sz w:val="28"/>
          <w:szCs w:val="28"/>
          <w:highlight w:val="none"/>
          <w:lang w:val="en-US" w:eastAsia="zh-CN"/>
        </w:rPr>
      </w:pPr>
      <w:r>
        <w:rPr>
          <w:rFonts w:hint="eastAsia" w:ascii="黑体" w:hAnsi="黑体" w:eastAsia="黑体" w:cs="黑体"/>
          <w:b w:val="0"/>
          <w:bCs w:val="0"/>
          <w:color w:val="auto"/>
          <w:sz w:val="28"/>
          <w:szCs w:val="28"/>
          <w:highlight w:val="none"/>
          <w:lang w:val="en-US" w:eastAsia="zh-CN"/>
        </w:rPr>
        <w:t xml:space="preserve">格式一：</w:t>
      </w:r>
      <w:r/>
    </w:p>
    <w:p>
      <w:pPr>
        <w:jc w:val="both"/>
        <w:keepLines w:val="0"/>
        <w:keepNext w:val="0"/>
        <w:pageBreakBefore w:val="0"/>
        <w:spacing w:line="360" w:lineRule="auto"/>
        <w:widowControl w:val="off"/>
        <w:rPr>
          <w:rFonts w:hint="eastAsia" w:ascii="黑体" w:hAnsi="黑体" w:eastAsia="黑体" w:cs="黑体"/>
          <w:b w:val="0"/>
          <w:bCs w:val="0"/>
          <w:color w:val="auto"/>
          <w:sz w:val="24"/>
          <w:szCs w:val="24"/>
          <w:highlight w:val="none"/>
          <w:lang w:val="en-US" w:eastAsia="zh-CN"/>
        </w:rPr>
      </w:pPr>
      <w:r>
        <w:rPr>
          <w:rFonts w:hint="eastAsia" w:ascii="黑体" w:hAnsi="黑体" w:eastAsia="黑体" w:cs="黑体"/>
          <w:b w:val="0"/>
          <w:bCs w:val="0"/>
          <w:color w:val="auto"/>
          <w:sz w:val="24"/>
          <w:szCs w:val="24"/>
          <w:highlight w:val="none"/>
          <w:lang w:val="en-US" w:eastAsia="zh-CN"/>
        </w:rPr>
      </w:r>
      <w:r/>
    </w:p>
    <w:p>
      <w:pPr>
        <w:rPr>
          <w:rFonts w:hint="eastAsia"/>
          <w:lang w:val="en-US" w:eastAsia="zh-CN"/>
        </w:rPr>
      </w:pPr>
      <w:r>
        <w:rPr>
          <w:rFonts w:hint="eastAsia"/>
          <w:lang w:val="en-US" w:eastAsia="zh-CN"/>
        </w:rPr>
      </w:r>
      <w:r/>
    </w:p>
    <w:p>
      <w:pPr>
        <w:rPr>
          <w:rFonts w:hint="default"/>
          <w:lang w:val="en-US" w:eastAsia="zh-CN"/>
        </w:rPr>
      </w:pPr>
      <w:r>
        <w:rPr>
          <w:rFonts w:hint="default"/>
          <w:lang w:val="en-US" w:eastAsia="zh-CN"/>
        </w:rPr>
      </w:r>
      <w:r/>
    </w:p>
    <w:p>
      <w:pPr>
        <w:pStyle w:val="895"/>
        <w:ind w:left="0" w:right="0"/>
        <w:keepLines w:val="0"/>
        <w:keepNext w:val="0"/>
        <w:pageBreakBefore w:val="0"/>
        <w:spacing w:line="360" w:lineRule="auto"/>
        <w:rPr>
          <w:rFonts w:hint="eastAsia" w:ascii="Times New Roman" w:hAnsi="Times New Roman" w:eastAsia="宋体" w:cs="宋体"/>
          <w:sz w:val="60"/>
        </w:rPr>
      </w:pPr>
      <w:r>
        <w:rPr>
          <w:rFonts w:hint="eastAsia" w:ascii="Times New Roman" w:hAnsi="Times New Roman" w:eastAsia="宋体" w:cs="宋体"/>
          <w:sz w:val="60"/>
        </w:rPr>
      </w:r>
      <w:r/>
    </w:p>
    <w:p>
      <w:pPr>
        <w:jc w:val="center"/>
        <w:keepLines w:val="0"/>
        <w:keepNext w:val="0"/>
        <w:pageBreakBefore w:val="0"/>
        <w:spacing w:beforeAutospacing="0" w:afterAutospacing="0" w:line="360" w:lineRule="auto"/>
        <w:rPr>
          <w:rFonts w:hint="eastAsia" w:ascii="Times New Roman" w:hAnsi="Times New Roman" w:eastAsia="宋体"/>
          <w:b w:val="0"/>
          <w:bCs/>
          <w:sz w:val="72"/>
          <w:szCs w:val="72"/>
          <w:highlight w:val="none"/>
        </w:rPr>
      </w:pPr>
      <w:r/>
      <w:bookmarkStart w:id="172" w:name="一、资格部分"/>
      <w:r/>
      <w:bookmarkEnd w:id="172"/>
      <w:r/>
      <w:bookmarkStart w:id="173" w:name="_Toc31070"/>
      <w:r/>
      <w:r/>
    </w:p>
    <w:p>
      <w:pPr>
        <w:jc w:val="center"/>
        <w:keepLines w:val="0"/>
        <w:keepNext w:val="0"/>
        <w:pageBreakBefore w:val="0"/>
        <w:spacing w:beforeAutospacing="0" w:afterAutospacing="0" w:line="360" w:lineRule="auto"/>
        <w:rPr>
          <w:rFonts w:hint="eastAsia" w:ascii="Times New Roman" w:hAnsi="Times New Roman" w:eastAsia="宋体"/>
          <w:b w:val="0"/>
          <w:bCs/>
          <w:sz w:val="72"/>
          <w:szCs w:val="72"/>
          <w:highlight w:val="none"/>
        </w:rPr>
      </w:pPr>
      <w:r>
        <w:rPr>
          <w:rFonts w:hint="eastAsia" w:ascii="Times New Roman" w:hAnsi="Times New Roman" w:eastAsia="宋体"/>
          <w:b w:val="0"/>
          <w:bCs/>
          <w:sz w:val="72"/>
          <w:szCs w:val="72"/>
          <w:highlight w:val="none"/>
        </w:rPr>
        <w:t xml:space="preserve">投 标 文 件</w:t>
      </w:r>
      <w:r/>
    </w:p>
    <w:p>
      <w:pPr>
        <w:jc w:val="center"/>
        <w:keepLines w:val="0"/>
        <w:keepNext w:val="0"/>
        <w:pageBreakBefore w:val="0"/>
        <w:spacing w:beforeAutospacing="0" w:afterAutospacing="0" w:line="360" w:lineRule="auto"/>
        <w:rPr>
          <w:rFonts w:hint="eastAsia" w:ascii="Times New Roman" w:hAnsi="Times New Roman" w:eastAsia="宋体"/>
          <w:b/>
          <w:sz w:val="36"/>
          <w:szCs w:val="36"/>
          <w:highlight w:val="none"/>
        </w:rPr>
      </w:pPr>
      <w:r>
        <w:rPr>
          <w:rFonts w:hint="eastAsia" w:ascii="Times New Roman" w:hAnsi="Times New Roman" w:eastAsia="宋体"/>
          <w:b/>
          <w:sz w:val="36"/>
          <w:szCs w:val="36"/>
          <w:highlight w:val="none"/>
        </w:rPr>
      </w:r>
      <w:r/>
    </w:p>
    <w:p>
      <w:pPr>
        <w:ind w:firstLine="480"/>
        <w:keepLines w:val="0"/>
        <w:keepNext w:val="0"/>
        <w:pageBreakBefore w:val="0"/>
        <w:spacing w:beforeAutospacing="0" w:afterAutospacing="0" w:line="360" w:lineRule="auto"/>
        <w:rPr>
          <w:rFonts w:ascii="Times New Roman" w:hAnsi="Times New Roman" w:eastAsia="宋体"/>
          <w:sz w:val="24"/>
          <w:highlight w:val="none"/>
          <w:u w:val="single"/>
        </w:rPr>
      </w:pPr>
      <w:r>
        <w:rPr>
          <w:rFonts w:ascii="Times New Roman" w:hAnsi="Times New Roman" w:eastAsia="宋体"/>
          <w:sz w:val="24"/>
          <w:highlight w:val="none"/>
          <w:u w:val="single"/>
        </w:rPr>
      </w:r>
      <w:r/>
    </w:p>
    <w:p>
      <w:pPr>
        <w:ind w:firstLine="480"/>
        <w:keepLines w:val="0"/>
        <w:keepNext w:val="0"/>
        <w:pageBreakBefore w:val="0"/>
        <w:spacing w:beforeAutospacing="0" w:afterAutospacing="0" w:line="360" w:lineRule="auto"/>
        <w:rPr>
          <w:rFonts w:ascii="Times New Roman" w:hAnsi="Times New Roman" w:eastAsia="宋体"/>
          <w:sz w:val="24"/>
          <w:highlight w:val="none"/>
          <w:u w:val="single"/>
        </w:rPr>
      </w:pPr>
      <w:r>
        <w:rPr>
          <w:rFonts w:ascii="Times New Roman" w:hAnsi="Times New Roman" w:eastAsia="宋体"/>
          <w:sz w:val="24"/>
          <w:highlight w:val="none"/>
          <w:u w:val="single"/>
        </w:rPr>
      </w:r>
      <w:r/>
    </w:p>
    <w:p>
      <w:pPr>
        <w:ind w:firstLine="480"/>
        <w:keepLines w:val="0"/>
        <w:keepNext w:val="0"/>
        <w:pageBreakBefore w:val="0"/>
        <w:spacing w:beforeAutospacing="0" w:afterAutospacing="0" w:line="360" w:lineRule="auto"/>
        <w:rPr>
          <w:rFonts w:ascii="Times New Roman" w:hAnsi="Times New Roman" w:eastAsia="宋体"/>
          <w:sz w:val="24"/>
          <w:highlight w:val="none"/>
          <w:u w:val="single"/>
        </w:rPr>
      </w:pPr>
      <w:r>
        <w:rPr>
          <w:rFonts w:ascii="Times New Roman" w:hAnsi="Times New Roman" w:eastAsia="宋体"/>
          <w:sz w:val="24"/>
          <w:highlight w:val="none"/>
          <w:u w:val="single"/>
        </w:rPr>
      </w:r>
      <w:r/>
    </w:p>
    <w:p>
      <w:pPr>
        <w:ind w:firstLine="480"/>
        <w:keepLines w:val="0"/>
        <w:keepNext w:val="0"/>
        <w:pageBreakBefore w:val="0"/>
        <w:spacing w:beforeAutospacing="0" w:afterAutospacing="0" w:line="360" w:lineRule="auto"/>
        <w:rPr>
          <w:rFonts w:hint="eastAsia" w:ascii="Times New Roman" w:hAnsi="Times New Roman" w:eastAsia="宋体"/>
          <w:sz w:val="24"/>
          <w:szCs w:val="24"/>
          <w:highlight w:val="none"/>
        </w:rPr>
      </w:pPr>
      <w:r>
        <w:rPr>
          <w:rFonts w:hint="eastAsia" w:ascii="Times New Roman" w:hAnsi="Times New Roman" w:eastAsia="宋体"/>
          <w:sz w:val="24"/>
          <w:szCs w:val="24"/>
          <w:highlight w:val="none"/>
        </w:rPr>
      </w:r>
      <w:r/>
    </w:p>
    <w:p>
      <w:pPr>
        <w:ind w:left="0" w:firstLine="1440"/>
        <w:keepLines w:val="0"/>
        <w:keepNext w:val="0"/>
        <w:pageBreakBefore w:val="0"/>
        <w:spacing w:beforeAutospacing="0" w:afterAutospacing="0" w:line="360" w:lineRule="auto"/>
        <w:rPr>
          <w:rFonts w:hint="eastAsia" w:ascii="Times New Roman" w:hAnsi="Times New Roman" w:eastAsia="宋体"/>
          <w:sz w:val="24"/>
          <w:szCs w:val="24"/>
          <w:highlight w:val="none"/>
        </w:rPr>
      </w:pPr>
      <w:r>
        <w:rPr>
          <w:rFonts w:hint="eastAsia" w:ascii="Times New Roman" w:hAnsi="Times New Roman" w:eastAsia="宋体"/>
          <w:sz w:val="24"/>
          <w:szCs w:val="24"/>
          <w:highlight w:val="none"/>
        </w:rPr>
        <w:t xml:space="preserve">项目名称： </w:t>
      </w:r>
      <w:r/>
    </w:p>
    <w:p>
      <w:pPr>
        <w:ind w:left="0" w:firstLine="1440"/>
        <w:keepLines w:val="0"/>
        <w:keepNext w:val="0"/>
        <w:pageBreakBefore w:val="0"/>
        <w:spacing w:beforeAutospacing="0" w:afterAutospacing="0" w:line="360" w:lineRule="auto"/>
        <w:rPr>
          <w:rFonts w:hint="default" w:ascii="Times New Roman" w:hAnsi="Times New Roman" w:eastAsia="宋体"/>
          <w:sz w:val="24"/>
          <w:szCs w:val="24"/>
          <w:highlight w:val="none"/>
          <w:lang w:val="en-US" w:eastAsia="zh-CN"/>
        </w:rPr>
      </w:pPr>
      <w:r>
        <w:rPr>
          <w:rFonts w:hint="eastAsia" w:ascii="Times New Roman" w:hAnsi="Times New Roman"/>
          <w:sz w:val="24"/>
          <w:szCs w:val="24"/>
          <w:highlight w:val="none"/>
          <w:lang w:val="en-US" w:eastAsia="zh-CN"/>
        </w:rPr>
        <w:t xml:space="preserve">项目编号：</w:t>
      </w:r>
      <w:r/>
    </w:p>
    <w:p>
      <w:pPr>
        <w:ind w:firstLine="480"/>
        <w:keepLines w:val="0"/>
        <w:keepNext w:val="0"/>
        <w:pageBreakBefore w:val="0"/>
        <w:spacing w:beforeAutospacing="0" w:afterAutospacing="0" w:line="360" w:lineRule="auto"/>
        <w:rPr>
          <w:rFonts w:ascii="Times New Roman" w:hAnsi="Times New Roman" w:eastAsia="宋体"/>
          <w:sz w:val="24"/>
          <w:szCs w:val="24"/>
          <w:highlight w:val="none"/>
          <w:u w:val="single"/>
        </w:rPr>
      </w:pPr>
      <w:r>
        <w:rPr>
          <w:rFonts w:ascii="Times New Roman" w:hAnsi="Times New Roman" w:eastAsia="宋体"/>
          <w:sz w:val="24"/>
          <w:szCs w:val="24"/>
          <w:highlight w:val="none"/>
          <w:u w:val="single"/>
        </w:rPr>
      </w:r>
      <w:r/>
    </w:p>
    <w:p>
      <w:pPr>
        <w:ind w:firstLine="480"/>
        <w:keepLines w:val="0"/>
        <w:keepNext w:val="0"/>
        <w:pageBreakBefore w:val="0"/>
        <w:spacing w:beforeAutospacing="0" w:afterAutospacing="0" w:line="360" w:lineRule="auto"/>
        <w:rPr>
          <w:rFonts w:ascii="Times New Roman" w:hAnsi="Times New Roman" w:eastAsia="宋体"/>
          <w:sz w:val="24"/>
          <w:szCs w:val="24"/>
          <w:highlight w:val="none"/>
          <w:u w:val="single"/>
        </w:rPr>
      </w:pPr>
      <w:r>
        <w:rPr>
          <w:rFonts w:ascii="Times New Roman" w:hAnsi="Times New Roman" w:eastAsia="宋体"/>
          <w:sz w:val="24"/>
          <w:szCs w:val="24"/>
          <w:highlight w:val="none"/>
          <w:u w:val="single"/>
        </w:rPr>
      </w:r>
      <w:r/>
    </w:p>
    <w:p>
      <w:pPr>
        <w:ind w:firstLine="482"/>
        <w:keepLines w:val="0"/>
        <w:keepNext w:val="0"/>
        <w:pageBreakBefore w:val="0"/>
        <w:spacing w:beforeAutospacing="0" w:afterAutospacing="0" w:line="360" w:lineRule="auto"/>
        <w:tabs>
          <w:tab w:val="left" w:pos="7980" w:leader="none"/>
        </w:tabs>
        <w:rPr>
          <w:rFonts w:ascii="Times New Roman" w:hAnsi="Times New Roman" w:eastAsia="宋体"/>
          <w:b/>
          <w:sz w:val="24"/>
          <w:szCs w:val="24"/>
          <w:highlight w:val="none"/>
        </w:rPr>
      </w:pPr>
      <w:r>
        <w:rPr>
          <w:rFonts w:ascii="Times New Roman" w:hAnsi="Times New Roman" w:eastAsia="宋体"/>
          <w:b/>
          <w:sz w:val="24"/>
          <w:szCs w:val="24"/>
          <w:highlight w:val="none"/>
        </w:rPr>
      </w:r>
      <w:r/>
    </w:p>
    <w:p>
      <w:pPr>
        <w:ind w:firstLine="482"/>
        <w:keepLines w:val="0"/>
        <w:keepNext w:val="0"/>
        <w:pageBreakBefore w:val="0"/>
        <w:spacing w:beforeAutospacing="0" w:afterAutospacing="0" w:line="360" w:lineRule="auto"/>
        <w:tabs>
          <w:tab w:val="left" w:pos="7980" w:leader="none"/>
        </w:tabs>
        <w:rPr>
          <w:rFonts w:ascii="Times New Roman" w:hAnsi="Times New Roman" w:eastAsia="宋体"/>
          <w:b/>
          <w:sz w:val="24"/>
          <w:szCs w:val="24"/>
          <w:highlight w:val="none"/>
        </w:rPr>
      </w:pPr>
      <w:r>
        <w:rPr>
          <w:rFonts w:ascii="Times New Roman" w:hAnsi="Times New Roman" w:eastAsia="宋体"/>
          <w:b/>
          <w:sz w:val="24"/>
          <w:szCs w:val="24"/>
          <w:highlight w:val="none"/>
        </w:rPr>
      </w:r>
      <w:r/>
    </w:p>
    <w:p>
      <w:pPr>
        <w:ind w:firstLine="482"/>
        <w:keepLines w:val="0"/>
        <w:keepNext w:val="0"/>
        <w:pageBreakBefore w:val="0"/>
        <w:spacing w:beforeAutospacing="0" w:afterAutospacing="0" w:line="360" w:lineRule="auto"/>
        <w:tabs>
          <w:tab w:val="left" w:pos="7980" w:leader="none"/>
        </w:tabs>
        <w:rPr>
          <w:rFonts w:ascii="Times New Roman" w:hAnsi="Times New Roman" w:eastAsia="宋体"/>
          <w:b/>
          <w:sz w:val="24"/>
          <w:szCs w:val="24"/>
          <w:highlight w:val="none"/>
        </w:rPr>
      </w:pPr>
      <w:r>
        <w:rPr>
          <w:rFonts w:ascii="Times New Roman" w:hAnsi="Times New Roman" w:eastAsia="宋体"/>
          <w:b/>
          <w:sz w:val="24"/>
          <w:szCs w:val="24"/>
          <w:highlight w:val="none"/>
        </w:rPr>
      </w:r>
      <w:r/>
    </w:p>
    <w:p>
      <w:pPr>
        <w:ind w:firstLine="482"/>
        <w:keepLines w:val="0"/>
        <w:keepNext w:val="0"/>
        <w:pageBreakBefore w:val="0"/>
        <w:spacing w:beforeAutospacing="0" w:afterAutospacing="0" w:line="360" w:lineRule="auto"/>
        <w:tabs>
          <w:tab w:val="left" w:pos="7980" w:leader="none"/>
        </w:tabs>
        <w:rPr>
          <w:rFonts w:ascii="Times New Roman" w:hAnsi="Times New Roman" w:eastAsia="宋体"/>
          <w:b/>
          <w:sz w:val="24"/>
          <w:szCs w:val="24"/>
          <w:highlight w:val="none"/>
        </w:rPr>
      </w:pPr>
      <w:r>
        <w:rPr>
          <w:rFonts w:ascii="Times New Roman" w:hAnsi="Times New Roman" w:eastAsia="宋体"/>
          <w:b/>
          <w:sz w:val="24"/>
          <w:szCs w:val="24"/>
          <w:highlight w:val="none"/>
        </w:rPr>
      </w:r>
      <w:r/>
    </w:p>
    <w:p>
      <w:pPr>
        <w:ind w:firstLine="482"/>
        <w:keepLines w:val="0"/>
        <w:keepNext w:val="0"/>
        <w:pageBreakBefore w:val="0"/>
        <w:spacing w:beforeAutospacing="0" w:afterAutospacing="0" w:line="360" w:lineRule="auto"/>
        <w:tabs>
          <w:tab w:val="left" w:pos="7980" w:leader="none"/>
        </w:tabs>
        <w:rPr>
          <w:rFonts w:ascii="Times New Roman" w:hAnsi="Times New Roman" w:eastAsia="宋体"/>
          <w:b/>
          <w:sz w:val="24"/>
          <w:szCs w:val="24"/>
          <w:highlight w:val="none"/>
        </w:rPr>
      </w:pPr>
      <w:r>
        <w:rPr>
          <w:rFonts w:ascii="Times New Roman" w:hAnsi="Times New Roman" w:eastAsia="宋体"/>
          <w:b/>
          <w:sz w:val="24"/>
          <w:szCs w:val="24"/>
          <w:highlight w:val="none"/>
        </w:rPr>
      </w:r>
      <w:r/>
    </w:p>
    <w:p>
      <w:pPr>
        <w:ind w:firstLine="482"/>
        <w:keepLines w:val="0"/>
        <w:keepNext w:val="0"/>
        <w:pageBreakBefore w:val="0"/>
        <w:spacing w:beforeAutospacing="0" w:afterAutospacing="0" w:line="360" w:lineRule="auto"/>
        <w:tabs>
          <w:tab w:val="left" w:pos="7980" w:leader="none"/>
        </w:tabs>
        <w:rPr>
          <w:rFonts w:ascii="Times New Roman" w:hAnsi="Times New Roman" w:eastAsia="宋体"/>
          <w:b/>
          <w:sz w:val="24"/>
          <w:szCs w:val="24"/>
          <w:highlight w:val="none"/>
          <w:u w:val="single"/>
        </w:rPr>
      </w:pPr>
      <w:r>
        <w:rPr>
          <w:rFonts w:ascii="Times New Roman" w:hAnsi="Times New Roman" w:eastAsia="宋体"/>
          <w:b/>
          <w:sz w:val="24"/>
          <w:szCs w:val="24"/>
          <w:highlight w:val="none"/>
          <w:u w:val="single"/>
        </w:rPr>
      </w:r>
      <w:r/>
    </w:p>
    <w:p>
      <w:pPr>
        <w:ind w:left="0" w:firstLine="1440"/>
        <w:keepLines w:val="0"/>
        <w:keepNext w:val="0"/>
        <w:pageBreakBefore w:val="0"/>
        <w:spacing w:beforeAutospacing="0" w:afterAutospacing="0" w:line="360" w:lineRule="auto"/>
        <w:tabs>
          <w:tab w:val="left" w:pos="7980" w:leader="none"/>
        </w:tabs>
        <w:rPr>
          <w:rFonts w:ascii="Times New Roman" w:hAnsi="Times New Roman" w:eastAsia="宋体"/>
          <w:b w:val="0"/>
          <w:bCs/>
          <w:sz w:val="24"/>
          <w:szCs w:val="24"/>
          <w:highlight w:val="none"/>
          <w:u w:val="single"/>
        </w:rPr>
      </w:pPr>
      <w:r>
        <w:rPr>
          <w:rFonts w:hint="eastAsia" w:ascii="Times New Roman" w:hAnsi="Times New Roman" w:eastAsia="宋体"/>
          <w:b w:val="0"/>
          <w:bCs/>
          <w:sz w:val="24"/>
          <w:szCs w:val="24"/>
          <w:highlight w:val="none"/>
        </w:rPr>
        <w:t xml:space="preserve">投标人名称：</w:t>
      </w:r>
      <w:r>
        <w:rPr>
          <w:rFonts w:ascii="Times New Roman" w:hAnsi="Times New Roman" w:eastAsia="宋体"/>
          <w:b w:val="0"/>
          <w:bCs/>
          <w:sz w:val="24"/>
          <w:szCs w:val="24"/>
          <w:highlight w:val="none"/>
          <w:u w:val="single"/>
        </w:rPr>
        <w:t xml:space="preserve">                 </w:t>
      </w:r>
      <w:r>
        <w:rPr>
          <w:rFonts w:hint="eastAsia" w:ascii="Times New Roman" w:hAnsi="Times New Roman" w:eastAsia="宋体"/>
          <w:b w:val="0"/>
          <w:bCs/>
          <w:sz w:val="24"/>
          <w:szCs w:val="24"/>
          <w:highlight w:val="none"/>
          <w:u w:val="single"/>
          <w:lang w:val="en-US" w:eastAsia="zh-CN"/>
        </w:rPr>
        <w:t xml:space="preserve">                     </w:t>
      </w:r>
      <w:r>
        <w:rPr>
          <w:rFonts w:ascii="Times New Roman" w:hAnsi="Times New Roman" w:eastAsia="宋体"/>
          <w:b w:val="0"/>
          <w:bCs/>
          <w:sz w:val="24"/>
          <w:szCs w:val="24"/>
          <w:highlight w:val="none"/>
          <w:u w:val="single"/>
        </w:rPr>
        <w:t xml:space="preserve">               </w:t>
      </w:r>
      <w:r>
        <w:rPr>
          <w:rFonts w:hint="eastAsia" w:ascii="Times New Roman" w:hAnsi="Times New Roman" w:eastAsia="宋体"/>
          <w:b w:val="0"/>
          <w:bCs/>
          <w:sz w:val="24"/>
          <w:szCs w:val="24"/>
          <w:highlight w:val="none"/>
        </w:rPr>
        <w:t xml:space="preserve">（</w:t>
      </w:r>
      <w:r>
        <w:rPr>
          <w:rFonts w:hint="eastAsia" w:ascii="Times New Roman" w:hAnsi="Times New Roman" w:eastAsia="宋体"/>
          <w:b w:val="0"/>
          <w:bCs/>
          <w:sz w:val="24"/>
          <w:szCs w:val="24"/>
          <w:highlight w:val="none"/>
          <w:lang w:val="en-US" w:eastAsia="zh-CN"/>
        </w:rPr>
        <w:t xml:space="preserve">加盖公章</w:t>
      </w:r>
      <w:r>
        <w:rPr>
          <w:rFonts w:hint="eastAsia" w:ascii="Times New Roman" w:hAnsi="Times New Roman" w:eastAsia="宋体"/>
          <w:b w:val="0"/>
          <w:bCs/>
          <w:sz w:val="24"/>
          <w:szCs w:val="24"/>
          <w:highlight w:val="none"/>
        </w:rPr>
        <w:t xml:space="preserve">）</w:t>
      </w:r>
      <w:r/>
    </w:p>
    <w:p>
      <w:pPr>
        <w:ind w:left="0" w:firstLine="1440"/>
        <w:keepLines w:val="0"/>
        <w:keepNext w:val="0"/>
        <w:pageBreakBefore w:val="0"/>
        <w:spacing w:beforeAutospacing="0" w:afterAutospacing="0" w:line="360" w:lineRule="auto"/>
        <w:tabs>
          <w:tab w:val="left" w:pos="7980" w:leader="none"/>
        </w:tabs>
        <w:rPr>
          <w:rFonts w:ascii="Times New Roman" w:hAnsi="Times New Roman" w:eastAsia="宋体"/>
          <w:b w:val="0"/>
          <w:bCs/>
          <w:sz w:val="24"/>
          <w:szCs w:val="24"/>
          <w:highlight w:val="none"/>
        </w:rPr>
      </w:pPr>
      <w:r>
        <w:rPr>
          <w:rFonts w:hint="eastAsia" w:ascii="Times New Roman" w:hAnsi="Times New Roman" w:eastAsia="宋体"/>
          <w:b w:val="0"/>
          <w:bCs/>
          <w:sz w:val="24"/>
          <w:szCs w:val="24"/>
          <w:highlight w:val="none"/>
        </w:rPr>
        <w:t xml:space="preserve">日      </w:t>
      </w:r>
      <w:r>
        <w:rPr>
          <w:rFonts w:hint="eastAsia" w:ascii="Times New Roman" w:hAnsi="Times New Roman" w:eastAsia="宋体"/>
          <w:b w:val="0"/>
          <w:bCs/>
          <w:sz w:val="24"/>
          <w:szCs w:val="24"/>
          <w:highlight w:val="none"/>
          <w:lang w:val="en-US" w:eastAsia="zh-CN"/>
        </w:rPr>
        <w:t xml:space="preserve">      </w:t>
      </w:r>
      <w:r>
        <w:rPr>
          <w:rFonts w:hint="eastAsia" w:ascii="Times New Roman" w:hAnsi="Times New Roman" w:eastAsia="宋体"/>
          <w:b w:val="0"/>
          <w:bCs/>
          <w:sz w:val="24"/>
          <w:szCs w:val="24"/>
          <w:highlight w:val="none"/>
        </w:rPr>
        <w:t xml:space="preserve">期：</w:t>
      </w:r>
      <w:r>
        <w:rPr>
          <w:rFonts w:hint="eastAsia" w:ascii="Times New Roman" w:hAnsi="Times New Roman" w:eastAsia="宋体"/>
          <w:b w:val="0"/>
          <w:bCs/>
          <w:sz w:val="24"/>
          <w:szCs w:val="24"/>
          <w:highlight w:val="none"/>
          <w:u w:val="single"/>
        </w:rPr>
        <w:t xml:space="preserve"> </w:t>
      </w:r>
      <w:r>
        <w:rPr>
          <w:rFonts w:ascii="Times New Roman" w:hAnsi="Times New Roman" w:eastAsia="宋体"/>
          <w:b w:val="0"/>
          <w:bCs/>
          <w:sz w:val="24"/>
          <w:szCs w:val="24"/>
          <w:highlight w:val="none"/>
          <w:u w:val="single"/>
        </w:rPr>
        <w:t xml:space="preserve">          </w:t>
      </w:r>
      <w:r>
        <w:rPr>
          <w:rFonts w:hint="eastAsia" w:ascii="Times New Roman" w:hAnsi="Times New Roman" w:eastAsia="宋体"/>
          <w:b w:val="0"/>
          <w:bCs/>
          <w:sz w:val="24"/>
          <w:szCs w:val="24"/>
          <w:highlight w:val="none"/>
          <w:u w:val="single"/>
        </w:rPr>
        <w:t xml:space="preserve"> </w:t>
      </w:r>
      <w:r>
        <w:rPr>
          <w:rFonts w:hint="eastAsia" w:ascii="Times New Roman" w:hAnsi="Times New Roman" w:eastAsia="宋体"/>
          <w:b w:val="0"/>
          <w:bCs/>
          <w:sz w:val="24"/>
          <w:szCs w:val="24"/>
          <w:highlight w:val="none"/>
          <w:u w:val="single"/>
          <w:lang w:val="en-US" w:eastAsia="zh-CN"/>
        </w:rPr>
        <w:t xml:space="preserve">                      </w:t>
      </w:r>
      <w:r>
        <w:rPr>
          <w:rFonts w:hint="eastAsia" w:ascii="Times New Roman" w:hAnsi="Times New Roman" w:eastAsia="宋体"/>
          <w:b w:val="0"/>
          <w:bCs/>
          <w:sz w:val="24"/>
          <w:szCs w:val="24"/>
          <w:highlight w:val="none"/>
          <w:u w:val="single"/>
        </w:rPr>
        <w:t xml:space="preserve">     </w:t>
      </w:r>
      <w:r>
        <w:rPr>
          <w:rFonts w:ascii="Times New Roman" w:hAnsi="Times New Roman" w:eastAsia="宋体"/>
          <w:b w:val="0"/>
          <w:bCs/>
          <w:sz w:val="24"/>
          <w:szCs w:val="24"/>
          <w:highlight w:val="none"/>
          <w:u w:val="single"/>
        </w:rPr>
        <w:t xml:space="preserve">               </w:t>
      </w:r>
      <w:r/>
    </w:p>
    <w:p>
      <w:pPr>
        <w:rPr>
          <w:rFonts w:hint="eastAsia" w:ascii="Times New Roman" w:hAnsi="Times New Roman" w:cs="Times New Roman"/>
          <w:b/>
          <w:bCs/>
          <w:color w:val="000000" w:themeColor="text1"/>
          <w:sz w:val="32"/>
          <w:szCs w:val="32"/>
          <w:highlight w:val="none"/>
          <w:lang w:val="en-US" w:eastAsia="zh-CN"/>
          <w14:textFill>
            <w14:solidFill>
              <w14:schemeClr w14:val="tx1"/>
            </w14:solidFill>
          </w14:textFill>
        </w:rPr>
      </w:pPr>
      <w:r>
        <w:rPr>
          <w:rFonts w:hint="eastAsia" w:ascii="Times New Roman" w:hAnsi="Times New Roman" w:cs="Times New Roman"/>
          <w:b/>
          <w:bCs/>
          <w:color w:val="000000" w:themeColor="text1"/>
          <w:sz w:val="32"/>
          <w:szCs w:val="32"/>
          <w:highlight w:val="none"/>
          <w:lang w:val="en-US" w:eastAsia="zh-CN"/>
          <w14:textFill>
            <w14:solidFill>
              <w14:schemeClr w14:val="tx1"/>
            </w14:solidFill>
          </w14:textFill>
        </w:rPr>
        <w:br w:type="page" w:clear="all"/>
      </w:r>
      <w:bookmarkEnd w:id="173"/>
      <w:r/>
      <w:r/>
    </w:p>
    <w:p>
      <w:pPr>
        <w:jc w:val="both"/>
        <w:keepLines w:val="0"/>
        <w:keepNext w:val="0"/>
        <w:pageBreakBefore w:val="0"/>
        <w:spacing w:line="360" w:lineRule="auto"/>
        <w:widowControl w:val="off"/>
        <w:rPr>
          <w:rFonts w:hint="default" w:ascii="黑体" w:hAnsi="黑体" w:eastAsia="黑体" w:cs="黑体"/>
          <w:b w:val="0"/>
          <w:bCs w:val="0"/>
          <w:color w:val="auto"/>
          <w:sz w:val="28"/>
          <w:szCs w:val="28"/>
          <w:highlight w:val="none"/>
          <w:lang w:val="en-US" w:eastAsia="zh-CN"/>
        </w:rPr>
      </w:pPr>
      <w:r>
        <w:rPr>
          <w:rFonts w:hint="eastAsia" w:ascii="黑体" w:hAnsi="黑体" w:eastAsia="黑体" w:cs="黑体"/>
          <w:b w:val="0"/>
          <w:bCs w:val="0"/>
          <w:color w:val="auto"/>
          <w:sz w:val="28"/>
          <w:szCs w:val="28"/>
          <w:highlight w:val="none"/>
          <w:lang w:val="en-US" w:eastAsia="zh-CN"/>
        </w:rPr>
        <w:t xml:space="preserve">格式二：</w:t>
      </w:r>
      <w:r/>
    </w:p>
    <w:p>
      <w:pPr>
        <w:jc w:val="center"/>
        <w:keepLines w:val="0"/>
        <w:keepNext w:val="0"/>
        <w:pageBreakBefore w:val="0"/>
        <w:spacing w:after="157" w:line="360" w:lineRule="auto"/>
        <w:widowControl w:val="off"/>
        <w:rPr>
          <w:rFonts w:hint="eastAsia" w:ascii="黑体" w:hAnsi="黑体" w:eastAsia="黑体" w:cs="黑体"/>
          <w:b w:val="0"/>
          <w:bCs w:val="0"/>
          <w:color w:val="auto"/>
          <w:sz w:val="28"/>
          <w:szCs w:val="28"/>
          <w:highlight w:val="none"/>
          <w:lang w:val="en-US" w:eastAsia="zh-CN"/>
        </w:rPr>
      </w:pPr>
      <w:r>
        <w:rPr>
          <w:rFonts w:hint="eastAsia" w:ascii="黑体" w:hAnsi="黑体" w:eastAsia="黑体" w:cs="黑体"/>
          <w:b w:val="0"/>
          <w:bCs w:val="0"/>
          <w:color w:val="auto"/>
          <w:sz w:val="28"/>
          <w:szCs w:val="28"/>
          <w:highlight w:val="none"/>
          <w:lang w:val="en-US" w:eastAsia="zh-CN"/>
        </w:rPr>
        <w:t xml:space="preserve">法定代表人身份证明书</w:t>
      </w:r>
      <w:r/>
    </w:p>
    <w:p>
      <w:pPr>
        <w:ind w:firstLine="480"/>
        <w:keepLines w:val="0"/>
        <w:keepNext w:val="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投 标 人：</w:t>
      </w:r>
      <w:r>
        <w:rPr>
          <w:rFonts w:hint="eastAsia" w:ascii="宋体" w:hAnsi="宋体"/>
          <w:sz w:val="24"/>
          <w:szCs w:val="24"/>
          <w:highlight w:val="none"/>
          <w:u w:val="single"/>
        </w:rPr>
        <w:t xml:space="preserve">                                            </w:t>
      </w:r>
      <w:r>
        <w:rPr>
          <w:rFonts w:hint="eastAsia" w:ascii="宋体" w:hAnsi="宋体"/>
          <w:sz w:val="24"/>
          <w:szCs w:val="24"/>
          <w:highlight w:val="none"/>
        </w:rPr>
        <w:t xml:space="preserve"> </w:t>
      </w:r>
      <w:r/>
    </w:p>
    <w:p>
      <w:pPr>
        <w:ind w:firstLine="480"/>
        <w:keepLines w:val="0"/>
        <w:keepNext w:val="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单位性质：</w:t>
      </w:r>
      <w:r>
        <w:rPr>
          <w:rFonts w:hint="eastAsia" w:ascii="宋体" w:hAnsi="宋体"/>
          <w:sz w:val="24"/>
          <w:szCs w:val="24"/>
          <w:highlight w:val="none"/>
          <w:u w:val="single"/>
        </w:rPr>
        <w:t xml:space="preserve">                                            </w:t>
      </w:r>
      <w:r>
        <w:rPr>
          <w:rFonts w:hint="eastAsia" w:ascii="宋体" w:hAnsi="宋体"/>
          <w:sz w:val="24"/>
          <w:szCs w:val="24"/>
          <w:highlight w:val="none"/>
        </w:rPr>
        <w:t xml:space="preserve"> </w:t>
      </w:r>
      <w:r/>
    </w:p>
    <w:p>
      <w:pPr>
        <w:ind w:firstLine="480"/>
        <w:keepLines w:val="0"/>
        <w:keepNext w:val="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地    址：</w:t>
      </w:r>
      <w:r>
        <w:rPr>
          <w:rFonts w:hint="eastAsia" w:ascii="宋体" w:hAnsi="宋体"/>
          <w:sz w:val="24"/>
          <w:szCs w:val="24"/>
          <w:highlight w:val="none"/>
          <w:u w:val="single"/>
        </w:rPr>
        <w:t xml:space="preserve">                                            </w:t>
      </w:r>
      <w:r>
        <w:rPr>
          <w:rFonts w:hint="eastAsia" w:ascii="宋体" w:hAnsi="宋体"/>
          <w:sz w:val="24"/>
          <w:szCs w:val="24"/>
          <w:highlight w:val="none"/>
        </w:rPr>
        <w:t xml:space="preserve"> </w:t>
      </w:r>
      <w:r/>
    </w:p>
    <w:p>
      <w:pPr>
        <w:ind w:firstLine="480"/>
        <w:keepLines w:val="0"/>
        <w:keepNext w:val="0"/>
        <w:pageBreakBefore w:val="0"/>
        <w:spacing w:line="360" w:lineRule="auto"/>
        <w:widowControl w:val="off"/>
        <w:rPr>
          <w:rFonts w:hint="eastAsia" w:ascii="宋体" w:hAnsi="宋体"/>
          <w:sz w:val="24"/>
          <w:szCs w:val="24"/>
          <w:highlight w:val="none"/>
          <w:u w:val="single"/>
        </w:rPr>
      </w:pPr>
      <w:r>
        <w:rPr>
          <w:rFonts w:hint="eastAsia" w:ascii="宋体" w:hAnsi="宋体"/>
          <w:sz w:val="24"/>
          <w:szCs w:val="24"/>
          <w:highlight w:val="none"/>
        </w:rPr>
        <w:t xml:space="preserve">成立时间：</w:t>
      </w:r>
      <w:r>
        <w:rPr>
          <w:rFonts w:hint="eastAsia" w:ascii="宋体" w:hAnsi="宋体"/>
          <w:sz w:val="24"/>
          <w:szCs w:val="24"/>
          <w:highlight w:val="none"/>
          <w:u w:val="single"/>
        </w:rPr>
        <w:t xml:space="preserve">                                            </w:t>
      </w:r>
      <w:r/>
    </w:p>
    <w:p>
      <w:pPr>
        <w:ind w:firstLine="480"/>
        <w:keepLines w:val="0"/>
        <w:keepNext w:val="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姓    名：</w:t>
      </w:r>
      <w:r>
        <w:rPr>
          <w:rFonts w:hint="eastAsia" w:ascii="宋体" w:hAnsi="宋体"/>
          <w:sz w:val="24"/>
          <w:szCs w:val="24"/>
          <w:highlight w:val="none"/>
          <w:u w:val="single"/>
        </w:rPr>
        <w:t xml:space="preserve">                   </w:t>
      </w:r>
      <w:r>
        <w:rPr>
          <w:rFonts w:hint="eastAsia" w:ascii="宋体" w:hAnsi="宋体"/>
          <w:sz w:val="24"/>
          <w:szCs w:val="24"/>
          <w:highlight w:val="none"/>
        </w:rPr>
        <w:t xml:space="preserve"> 性     别：</w:t>
      </w:r>
      <w:r>
        <w:rPr>
          <w:rFonts w:hint="eastAsia" w:ascii="宋体" w:hAnsi="宋体"/>
          <w:sz w:val="24"/>
          <w:szCs w:val="24"/>
          <w:highlight w:val="none"/>
          <w:u w:val="single"/>
        </w:rPr>
        <w:t xml:space="preserve">             </w:t>
      </w:r>
      <w:r>
        <w:rPr>
          <w:rFonts w:hint="eastAsia" w:ascii="宋体" w:hAnsi="宋体"/>
          <w:sz w:val="24"/>
          <w:szCs w:val="24"/>
          <w:highlight w:val="none"/>
        </w:rPr>
        <w:t xml:space="preserve"> </w:t>
      </w:r>
      <w:r/>
    </w:p>
    <w:p>
      <w:pPr>
        <w:ind w:firstLine="480"/>
        <w:keepLines w:val="0"/>
        <w:keepNext w:val="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年    龄：</w:t>
      </w:r>
      <w:r>
        <w:rPr>
          <w:rFonts w:hint="eastAsia" w:ascii="宋体" w:hAnsi="宋体"/>
          <w:sz w:val="24"/>
          <w:szCs w:val="24"/>
          <w:highlight w:val="none"/>
          <w:u w:val="single"/>
        </w:rPr>
        <w:t xml:space="preserve">                    </w:t>
      </w:r>
      <w:r>
        <w:rPr>
          <w:rFonts w:hint="eastAsia" w:ascii="宋体" w:hAnsi="宋体"/>
          <w:sz w:val="24"/>
          <w:szCs w:val="24"/>
          <w:highlight w:val="none"/>
        </w:rPr>
        <w:t xml:space="preserve">职     务：</w:t>
      </w:r>
      <w:r>
        <w:rPr>
          <w:rFonts w:hint="eastAsia" w:ascii="宋体" w:hAnsi="宋体"/>
          <w:sz w:val="24"/>
          <w:szCs w:val="24"/>
          <w:highlight w:val="none"/>
          <w:u w:val="single"/>
        </w:rPr>
        <w:t xml:space="preserve">             </w:t>
      </w:r>
      <w:r>
        <w:rPr>
          <w:rFonts w:hint="eastAsia" w:ascii="宋体" w:hAnsi="宋体"/>
          <w:sz w:val="24"/>
          <w:szCs w:val="24"/>
          <w:highlight w:val="none"/>
        </w:rPr>
        <w:t xml:space="preserve"> </w:t>
      </w:r>
      <w:r/>
    </w:p>
    <w:p>
      <w:pPr>
        <w:ind w:firstLine="480"/>
        <w:keepLines w:val="0"/>
        <w:keepNext w:val="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系</w:t>
      </w:r>
      <w:r>
        <w:rPr>
          <w:rFonts w:hint="eastAsia" w:ascii="宋体" w:hAnsi="宋体"/>
          <w:sz w:val="24"/>
          <w:szCs w:val="24"/>
          <w:highlight w:val="none"/>
          <w:u w:val="single"/>
        </w:rPr>
        <w:t xml:space="preserve">                                        </w:t>
      </w:r>
      <w:r>
        <w:rPr>
          <w:rFonts w:hint="eastAsia" w:ascii="宋体" w:hAnsi="宋体"/>
          <w:sz w:val="24"/>
          <w:szCs w:val="24"/>
          <w:highlight w:val="none"/>
        </w:rPr>
        <w:t xml:space="preserve"> </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投标人名称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的法定代表人。</w:t>
      </w:r>
      <w:r/>
    </w:p>
    <w:p>
      <w:pPr>
        <w:ind w:firstLine="480"/>
        <w:keepLines w:val="0"/>
        <w:keepNext w:val="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特此证明。</w:t>
      </w:r>
      <w:r/>
    </w:p>
    <w:p>
      <w:pPr>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          </w:t>
      </w:r>
      <w:r/>
    </w:p>
    <w:p>
      <w:pPr>
        <w:ind w:firstLine="1440"/>
        <w:jc w:val="both"/>
        <w:keepLines w:val="0"/>
        <w:keepNext w:val="0"/>
        <w:pageBreakBefore w:val="0"/>
        <w:spacing w:line="360" w:lineRule="auto"/>
        <w:widowControl w:val="off"/>
        <w:rPr>
          <w:rFonts w:hint="eastAsia" w:ascii="宋体" w:hAnsi="宋体"/>
          <w:sz w:val="24"/>
          <w:szCs w:val="24"/>
          <w:highlight w:val="none"/>
        </w:rPr>
      </w:pPr>
      <w:r>
        <w:rPr>
          <w:rFonts w:hint="eastAsia" w:ascii="Times New Roman" w:hAnsi="Times New Roman" w:cs="Verdana"/>
          <w:bCs/>
          <w:color w:val="auto"/>
          <w:sz w:val="24"/>
          <w:szCs w:val="24"/>
          <w:highlight w:val="none"/>
          <w:lang w:eastAsia="zh-CN"/>
        </w:rPr>
        <w:t xml:space="preserve">（</w:t>
      </w:r>
      <w:r>
        <w:rPr>
          <w:rFonts w:hint="eastAsia" w:ascii="Times New Roman" w:hAnsi="Times New Roman" w:cs="Verdana"/>
          <w:bCs/>
          <w:color w:val="auto"/>
          <w:sz w:val="24"/>
          <w:szCs w:val="24"/>
          <w:highlight w:val="none"/>
          <w:lang w:val="en-US" w:eastAsia="zh-CN"/>
        </w:rPr>
        <w:t xml:space="preserve">法定代表人</w:t>
      </w:r>
      <w:r>
        <w:rPr>
          <w:rFonts w:hint="eastAsia" w:ascii="Times New Roman" w:hAnsi="Times New Roman" w:cs="Verdana"/>
          <w:bCs/>
          <w:color w:val="auto"/>
          <w:sz w:val="24"/>
          <w:szCs w:val="24"/>
          <w:highlight w:val="none"/>
        </w:rPr>
        <w:t xml:space="preserve">身份证</w:t>
      </w:r>
      <w:r>
        <w:rPr>
          <w:rFonts w:hint="eastAsia" w:cs="Verdana"/>
          <w:bCs/>
          <w:color w:val="auto"/>
          <w:sz w:val="24"/>
          <w:szCs w:val="24"/>
          <w:highlight w:val="none"/>
          <w:lang w:val="en-US" w:eastAsia="zh-CN"/>
        </w:rPr>
        <w:t xml:space="preserve">人像页</w:t>
      </w:r>
      <w:r>
        <w:rPr>
          <w:rFonts w:hint="eastAsia" w:ascii="Times New Roman" w:hAnsi="Times New Roman" w:cs="Verdana"/>
          <w:bCs/>
          <w:color w:val="auto"/>
          <w:sz w:val="24"/>
          <w:szCs w:val="24"/>
          <w:highlight w:val="none"/>
          <w:lang w:eastAsia="zh-CN"/>
        </w:rPr>
        <w:t xml:space="preserve">）</w:t>
      </w:r>
      <w:r>
        <w:rPr>
          <w:rFonts w:hint="eastAsia" w:ascii="Times New Roman" w:hAnsi="Times New Roman" w:cs="Verdana"/>
          <w:bCs/>
          <w:color w:val="auto"/>
          <w:sz w:val="24"/>
          <w:szCs w:val="24"/>
          <w:highlight w:val="none"/>
        </w:rPr>
        <w:t xml:space="preserve">      </w:t>
      </w:r>
      <w:r>
        <w:rPr>
          <w:rFonts w:hint="eastAsia" w:ascii="Times New Roman" w:hAnsi="Times New Roman" w:cs="Verdana"/>
          <w:bCs/>
          <w:color w:val="auto"/>
          <w:sz w:val="24"/>
          <w:szCs w:val="24"/>
          <w:highlight w:val="none"/>
          <w:lang w:val="en-US" w:eastAsia="zh-CN"/>
        </w:rPr>
        <w:t xml:space="preserve">    （法定代表人</w:t>
      </w:r>
      <w:r>
        <w:rPr>
          <w:rFonts w:hint="eastAsia" w:ascii="Times New Roman" w:hAnsi="Times New Roman" w:cs="Verdana"/>
          <w:bCs/>
          <w:color w:val="auto"/>
          <w:sz w:val="24"/>
          <w:szCs w:val="24"/>
          <w:highlight w:val="none"/>
        </w:rPr>
        <w:t xml:space="preserve">身份证</w:t>
      </w:r>
      <w:r>
        <w:rPr>
          <w:rFonts w:hint="eastAsia" w:cs="Verdana"/>
          <w:bCs/>
          <w:color w:val="auto"/>
          <w:sz w:val="24"/>
          <w:szCs w:val="24"/>
          <w:highlight w:val="none"/>
          <w:lang w:val="en-US" w:eastAsia="zh-CN"/>
        </w:rPr>
        <w:t xml:space="preserve">国徽页</w:t>
      </w:r>
      <w:r>
        <w:rPr>
          <w:rFonts w:hint="eastAsia" w:ascii="Times New Roman" w:hAnsi="Times New Roman" w:cs="Verdana"/>
          <w:bCs/>
          <w:color w:val="auto"/>
          <w:sz w:val="24"/>
          <w:szCs w:val="24"/>
          <w:highlight w:val="none"/>
          <w:lang w:val="en-US" w:eastAsia="zh-CN"/>
        </w:rPr>
        <w:t xml:space="preserve">）</w:t>
      </w:r>
      <w:r/>
    </w:p>
    <w:p>
      <w:pPr>
        <w:ind w:left="0" w:firstLine="480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r>
      <w:r/>
    </w:p>
    <w:p>
      <w:pPr>
        <w:ind w:left="0" w:firstLine="480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r>
      <w:r/>
    </w:p>
    <w:p>
      <w:pPr>
        <w:ind w:left="0" w:firstLine="4800"/>
        <w:keepLines w:val="0"/>
        <w:keepNext w:val="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投标人：</w:t>
      </w:r>
      <w:r>
        <w:rPr>
          <w:rFonts w:hint="eastAsia" w:ascii="宋体" w:hAnsi="宋体"/>
          <w:sz w:val="24"/>
          <w:szCs w:val="24"/>
          <w:highlight w:val="none"/>
          <w:u w:val="single"/>
        </w:rPr>
        <w:t xml:space="preserve">                    </w:t>
      </w:r>
      <w:r>
        <w:rPr>
          <w:rFonts w:hint="eastAsia" w:ascii="宋体" w:hAnsi="宋体"/>
          <w:sz w:val="24"/>
          <w:szCs w:val="24"/>
          <w:highlight w:val="none"/>
        </w:rPr>
        <w:t xml:space="preserve"> </w:t>
      </w:r>
      <w:r>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t xml:space="preserve">（</w:t>
      </w:r>
      <w:r>
        <w:rPr>
          <w:rFonts w:hint="eastAsia" w:ascii="Times New Roman" w:hAnsi="Times New Roman" w:eastAsiaTheme="minorEastAsia" w:cstheme="minorEastAsia"/>
          <w:color w:val="000000" w:themeColor="text1"/>
          <w:sz w:val="24"/>
          <w:szCs w:val="24"/>
          <w:highlight w:val="none"/>
          <w:lang w:val="en-US" w:eastAsia="zh-CN"/>
          <w14:textFill>
            <w14:solidFill>
              <w14:schemeClr w14:val="tx1"/>
            </w14:solidFill>
          </w14:textFill>
        </w:rPr>
        <w:t xml:space="preserve">加盖公章</w:t>
      </w:r>
      <w:r>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t xml:space="preserve">）</w:t>
      </w:r>
      <w:r/>
    </w:p>
    <w:p>
      <w:pPr>
        <w:ind w:left="0" w:firstLine="4800"/>
        <w:keepLines w:val="0"/>
        <w:keepNext w:val="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w:t>
      </w:r>
      <w:r>
        <w:rPr>
          <w:rFonts w:hint="eastAsia" w:ascii="宋体" w:hAnsi="宋体"/>
          <w:sz w:val="24"/>
          <w:szCs w:val="24"/>
          <w:highlight w:val="none"/>
          <w:u w:val="single"/>
        </w:rPr>
        <w:t xml:space="preserve">                    </w:t>
      </w:r>
      <w:r/>
    </w:p>
    <w:p>
      <w:pPr>
        <w:keepLines w:val="0"/>
        <w:keepNext w:val="0"/>
        <w:pageBreakBefore w:val="0"/>
        <w:spacing w:line="360" w:lineRule="auto"/>
        <w:widowControl w:val="off"/>
        <w:rPr>
          <w:rFonts w:hint="eastAsia" w:ascii="仿宋" w:hAnsi="仿宋" w:eastAsia="仿宋" w:cs="仿宋"/>
          <w:b/>
          <w:bCs/>
          <w:color w:val="0766d4"/>
          <w:sz w:val="32"/>
          <w:szCs w:val="32"/>
          <w:highlight w:val="none"/>
          <w:lang w:val="en-US" w:eastAsia="zh-CN"/>
        </w:rPr>
      </w:pPr>
      <w:r>
        <w:rPr>
          <w:rFonts w:hint="eastAsia" w:ascii="仿宋" w:hAnsi="仿宋" w:eastAsia="仿宋" w:cs="仿宋"/>
          <w:b/>
          <w:bCs/>
          <w:color w:val="0766d4"/>
          <w:sz w:val="32"/>
          <w:szCs w:val="32"/>
          <w:highlight w:val="none"/>
          <w:lang w:val="en-US" w:eastAsia="zh-CN"/>
        </w:rPr>
      </w:r>
      <w:r/>
    </w:p>
    <w:p>
      <w:pPr>
        <w:rPr>
          <w:rFonts w:hint="eastAsia" w:ascii="黑体" w:hAnsi="黑体" w:eastAsia="黑体" w:cs="黑体"/>
          <w:b w:val="0"/>
          <w:bCs w:val="0"/>
          <w:color w:val="auto"/>
          <w:sz w:val="24"/>
          <w:szCs w:val="24"/>
          <w:highlight w:val="none"/>
          <w:lang w:val="en-US" w:eastAsia="zh-CN"/>
        </w:rPr>
      </w:pPr>
      <w:r>
        <w:rPr>
          <w:rFonts w:hint="eastAsia" w:ascii="黑体" w:hAnsi="黑体" w:eastAsia="黑体" w:cs="黑体"/>
          <w:b w:val="0"/>
          <w:bCs w:val="0"/>
          <w:color w:val="auto"/>
          <w:sz w:val="24"/>
          <w:szCs w:val="24"/>
          <w:highlight w:val="none"/>
          <w:lang w:val="en-US" w:eastAsia="zh-CN"/>
        </w:rPr>
        <w:br w:type="page" w:clear="all"/>
      </w:r>
      <w:r/>
    </w:p>
    <w:p>
      <w:pPr>
        <w:jc w:val="both"/>
        <w:keepLines w:val="0"/>
        <w:keepNext w:val="0"/>
        <w:pageBreakBefore w:val="0"/>
        <w:spacing w:line="360" w:lineRule="auto"/>
        <w:widowControl w:val="off"/>
        <w:rPr>
          <w:rFonts w:hint="default" w:ascii="黑体" w:hAnsi="黑体" w:eastAsia="黑体" w:cs="黑体"/>
          <w:b w:val="0"/>
          <w:bCs w:val="0"/>
          <w:color w:val="auto"/>
          <w:sz w:val="28"/>
          <w:szCs w:val="28"/>
          <w:highlight w:val="none"/>
          <w:lang w:val="en-US" w:eastAsia="zh-CN"/>
        </w:rPr>
      </w:pPr>
      <w:r>
        <w:rPr>
          <w:rFonts w:hint="eastAsia" w:ascii="黑体" w:hAnsi="黑体" w:eastAsia="黑体" w:cs="黑体"/>
          <w:b w:val="0"/>
          <w:bCs w:val="0"/>
          <w:color w:val="auto"/>
          <w:sz w:val="28"/>
          <w:szCs w:val="28"/>
          <w:highlight w:val="none"/>
          <w:lang w:val="en-US" w:eastAsia="zh-CN"/>
        </w:rPr>
        <w:t xml:space="preserve">格式三：</w:t>
      </w:r>
      <w:r/>
    </w:p>
    <w:p>
      <w:pPr>
        <w:jc w:val="center"/>
        <w:keepLines w:val="0"/>
        <w:keepNext w:val="0"/>
        <w:pageBreakBefore w:val="0"/>
        <w:spacing w:after="157" w:line="360" w:lineRule="auto"/>
        <w:widowControl w:val="off"/>
        <w:rPr>
          <w:rFonts w:hint="eastAsia" w:ascii="黑体" w:hAnsi="黑体" w:eastAsia="黑体" w:cs="黑体"/>
          <w:b w:val="0"/>
          <w:bCs w:val="0"/>
          <w:color w:val="ff0000"/>
          <w:sz w:val="28"/>
          <w:szCs w:val="28"/>
          <w:highlight w:val="none"/>
          <w:lang w:val="en-US" w:eastAsia="zh-CN"/>
        </w:rPr>
      </w:pPr>
      <w:r>
        <w:rPr>
          <w:rFonts w:hint="eastAsia" w:ascii="黑体" w:hAnsi="黑体" w:eastAsia="黑体" w:cs="黑体"/>
          <w:b w:val="0"/>
          <w:bCs w:val="0"/>
          <w:color w:val="auto"/>
          <w:sz w:val="28"/>
          <w:szCs w:val="28"/>
          <w:highlight w:val="none"/>
          <w:lang w:val="en-US" w:eastAsia="zh-CN"/>
        </w:rPr>
        <w:t xml:space="preserve">法定代表人授权委托书</w:t>
      </w:r>
      <w:r/>
    </w:p>
    <w:p>
      <w:pPr>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本人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姓名</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系</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投标人名称</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的法定代表人，现委托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姓名</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为我方代理人。代理人根据授权，以我方名义签署、澄清、说明、补正、递交、撤回、修改</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eastAsia="zh-CN"/>
        </w:rPr>
        <w:t xml:space="preserve">（</w:t>
      </w:r>
      <w:r>
        <w:rPr>
          <w:rFonts w:hint="eastAsia" w:ascii="宋体" w:hAnsi="宋体" w:cs="宋体"/>
          <w:sz w:val="24"/>
          <w:szCs w:val="24"/>
          <w:highlight w:val="none"/>
        </w:rPr>
        <w:t xml:space="preserve">标段名称</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投标文件、签订合同和处理有关事宜，其法律后果由我方承担。</w:t>
      </w:r>
      <w:r/>
    </w:p>
    <w:p>
      <w:pPr>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委托期限：</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代理人无转委托权。</w:t>
      </w:r>
      <w:r/>
    </w:p>
    <w:p>
      <w:pPr>
        <w:ind w:firstLine="1440"/>
        <w:jc w:val="both"/>
        <w:keepLines w:val="0"/>
        <w:keepNext w:val="0"/>
        <w:pageBreakBefore w:val="0"/>
        <w:spacing w:line="360" w:lineRule="auto"/>
        <w:widowControl w:val="off"/>
        <w:rPr>
          <w:rFonts w:hint="eastAsia" w:ascii="Times New Roman" w:hAnsi="Times New Roman" w:cs="Verdana"/>
          <w:bCs/>
          <w:color w:val="auto"/>
          <w:sz w:val="24"/>
          <w:szCs w:val="24"/>
          <w:highlight w:val="none"/>
          <w:lang w:eastAsia="zh-CN"/>
        </w:rPr>
      </w:pPr>
      <w:r>
        <w:rPr>
          <w:rFonts w:hint="eastAsia" w:ascii="Times New Roman" w:hAnsi="Times New Roman" w:cs="Verdana"/>
          <w:bCs/>
          <w:color w:val="auto"/>
          <w:sz w:val="24"/>
          <w:szCs w:val="24"/>
          <w:highlight w:val="none"/>
          <w:lang w:eastAsia="zh-CN"/>
        </w:rPr>
      </w:r>
      <w:r/>
    </w:p>
    <w:p>
      <w:pPr>
        <w:ind w:firstLine="1440"/>
        <w:jc w:val="both"/>
        <w:keepLines w:val="0"/>
        <w:keepNext w:val="0"/>
        <w:pageBreakBefore w:val="0"/>
        <w:spacing w:line="360" w:lineRule="auto"/>
        <w:widowControl w:val="off"/>
        <w:rPr>
          <w:rFonts w:hint="eastAsia" w:ascii="宋体" w:hAnsi="宋体"/>
          <w:sz w:val="24"/>
          <w:szCs w:val="24"/>
          <w:highlight w:val="none"/>
        </w:rPr>
      </w:pPr>
      <w:r>
        <w:rPr>
          <w:rFonts w:hint="eastAsia" w:ascii="Times New Roman" w:hAnsi="Times New Roman" w:cs="Verdana"/>
          <w:bCs/>
          <w:color w:val="auto"/>
          <w:sz w:val="24"/>
          <w:szCs w:val="24"/>
          <w:highlight w:val="none"/>
          <w:lang w:eastAsia="zh-CN"/>
        </w:rPr>
        <w:t xml:space="preserve">（</w:t>
      </w:r>
      <w:r>
        <w:rPr>
          <w:rFonts w:hint="eastAsia" w:cs="Verdana"/>
          <w:bCs/>
          <w:color w:val="auto"/>
          <w:sz w:val="24"/>
          <w:szCs w:val="24"/>
          <w:highlight w:val="none"/>
          <w:lang w:val="en-US" w:eastAsia="zh-CN"/>
        </w:rPr>
        <w:t xml:space="preserve">委托代理人</w:t>
      </w:r>
      <w:r>
        <w:rPr>
          <w:rFonts w:hint="eastAsia" w:ascii="Times New Roman" w:hAnsi="Times New Roman" w:cs="Verdana"/>
          <w:bCs/>
          <w:color w:val="auto"/>
          <w:sz w:val="24"/>
          <w:szCs w:val="24"/>
          <w:highlight w:val="none"/>
        </w:rPr>
        <w:t xml:space="preserve">身份证</w:t>
      </w:r>
      <w:r>
        <w:rPr>
          <w:rFonts w:hint="eastAsia" w:cs="Verdana"/>
          <w:bCs/>
          <w:color w:val="auto"/>
          <w:sz w:val="24"/>
          <w:szCs w:val="24"/>
          <w:highlight w:val="none"/>
          <w:lang w:val="en-US" w:eastAsia="zh-CN"/>
        </w:rPr>
        <w:t xml:space="preserve">人像页</w:t>
      </w:r>
      <w:r>
        <w:rPr>
          <w:rFonts w:hint="eastAsia" w:ascii="Times New Roman" w:hAnsi="Times New Roman" w:cs="Verdana"/>
          <w:bCs/>
          <w:color w:val="auto"/>
          <w:sz w:val="24"/>
          <w:szCs w:val="24"/>
          <w:highlight w:val="none"/>
          <w:lang w:eastAsia="zh-CN"/>
        </w:rPr>
        <w:t xml:space="preserve">）</w:t>
      </w:r>
      <w:r>
        <w:rPr>
          <w:rFonts w:hint="eastAsia" w:ascii="Times New Roman" w:hAnsi="Times New Roman" w:cs="Verdana"/>
          <w:bCs/>
          <w:color w:val="auto"/>
          <w:sz w:val="24"/>
          <w:szCs w:val="24"/>
          <w:highlight w:val="none"/>
        </w:rPr>
        <w:t xml:space="preserve">      </w:t>
      </w:r>
      <w:r>
        <w:rPr>
          <w:rFonts w:hint="eastAsia" w:ascii="Times New Roman" w:hAnsi="Times New Roman" w:cs="Verdana"/>
          <w:bCs/>
          <w:color w:val="auto"/>
          <w:sz w:val="24"/>
          <w:szCs w:val="24"/>
          <w:highlight w:val="none"/>
          <w:lang w:val="en-US" w:eastAsia="zh-CN"/>
        </w:rPr>
        <w:t xml:space="preserve">    （</w:t>
      </w:r>
      <w:r>
        <w:rPr>
          <w:rFonts w:hint="eastAsia" w:cs="Verdana"/>
          <w:bCs/>
          <w:color w:val="auto"/>
          <w:sz w:val="24"/>
          <w:szCs w:val="24"/>
          <w:highlight w:val="none"/>
          <w:lang w:val="en-US" w:eastAsia="zh-CN"/>
        </w:rPr>
        <w:t xml:space="preserve">委托代理</w:t>
      </w:r>
      <w:r>
        <w:rPr>
          <w:rFonts w:hint="eastAsia" w:ascii="Times New Roman" w:hAnsi="Times New Roman" w:cs="Verdana"/>
          <w:bCs/>
          <w:color w:val="auto"/>
          <w:sz w:val="24"/>
          <w:szCs w:val="24"/>
          <w:highlight w:val="none"/>
          <w:lang w:val="en-US" w:eastAsia="zh-CN"/>
        </w:rPr>
        <w:t xml:space="preserve">人</w:t>
      </w:r>
      <w:r>
        <w:rPr>
          <w:rFonts w:hint="eastAsia" w:ascii="Times New Roman" w:hAnsi="Times New Roman" w:cs="Verdana"/>
          <w:bCs/>
          <w:color w:val="auto"/>
          <w:sz w:val="24"/>
          <w:szCs w:val="24"/>
          <w:highlight w:val="none"/>
        </w:rPr>
        <w:t xml:space="preserve">身份证</w:t>
      </w:r>
      <w:r>
        <w:rPr>
          <w:rFonts w:hint="eastAsia" w:cs="Verdana"/>
          <w:bCs/>
          <w:color w:val="auto"/>
          <w:sz w:val="24"/>
          <w:szCs w:val="24"/>
          <w:highlight w:val="none"/>
          <w:lang w:val="en-US" w:eastAsia="zh-CN"/>
        </w:rPr>
        <w:t xml:space="preserve">国徽页</w:t>
      </w:r>
      <w:r>
        <w:rPr>
          <w:rFonts w:hint="eastAsia" w:ascii="Times New Roman" w:hAnsi="Times New Roman" w:cs="Verdana"/>
          <w:bCs/>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r>
      <w:r/>
    </w:p>
    <w:p>
      <w:pPr>
        <w:ind w:left="0" w:firstLine="360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投  标  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w:t>
      </w:r>
      <w:r>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t xml:space="preserve">（</w:t>
      </w:r>
      <w:r>
        <w:rPr>
          <w:rFonts w:hint="eastAsia" w:ascii="Times New Roman" w:hAnsi="Times New Roman" w:eastAsiaTheme="minorEastAsia" w:cstheme="minorEastAsia"/>
          <w:color w:val="000000" w:themeColor="text1"/>
          <w:sz w:val="24"/>
          <w:szCs w:val="24"/>
          <w:highlight w:val="none"/>
          <w:lang w:val="en-US" w:eastAsia="zh-CN"/>
          <w14:textFill>
            <w14:solidFill>
              <w14:schemeClr w14:val="tx1"/>
            </w14:solidFill>
          </w14:textFill>
        </w:rPr>
        <w:t xml:space="preserve">加盖公章</w:t>
      </w:r>
      <w:r>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t xml:space="preserve">）</w:t>
      </w:r>
      <w:r/>
    </w:p>
    <w:p>
      <w:pPr>
        <w:ind w:left="0" w:firstLine="360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法定代表人：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签字或盖章</w:t>
      </w:r>
      <w:r>
        <w:rPr>
          <w:rFonts w:hint="eastAsia" w:ascii="宋体" w:hAnsi="宋体" w:cs="宋体"/>
          <w:sz w:val="24"/>
          <w:szCs w:val="24"/>
          <w:highlight w:val="none"/>
          <w:lang w:eastAsia="zh-CN"/>
        </w:rPr>
        <w:t xml:space="preserve">）</w:t>
      </w:r>
      <w:r/>
    </w:p>
    <w:p>
      <w:pPr>
        <w:ind w:left="0" w:firstLine="360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身份证号码：</w:t>
      </w:r>
      <w:r>
        <w:rPr>
          <w:rFonts w:hint="eastAsia" w:ascii="宋体" w:hAnsi="宋体" w:cs="宋体"/>
          <w:sz w:val="24"/>
          <w:szCs w:val="24"/>
          <w:highlight w:val="none"/>
          <w:u w:val="single"/>
        </w:rPr>
        <w:t xml:space="preserve">                       </w:t>
      </w:r>
      <w:r/>
    </w:p>
    <w:p>
      <w:pPr>
        <w:ind w:left="0" w:firstLine="3600"/>
        <w:keepLines w:val="0"/>
        <w:keepNext w:val="0"/>
        <w:pageBreakBefore w:val="0"/>
        <w:spacing w:line="360" w:lineRule="auto"/>
        <w:widowControl w:val="off"/>
        <w:rPr>
          <w:rFonts w:hint="eastAsia" w:ascii="宋体" w:hAnsi="宋体" w:cs="宋体"/>
          <w:sz w:val="24"/>
          <w:szCs w:val="24"/>
          <w:highlight w:val="none"/>
          <w:u w:val="single"/>
        </w:rPr>
      </w:pPr>
      <w:r>
        <w:rPr>
          <w:rFonts w:hint="eastAsia" w:ascii="宋体" w:hAnsi="宋体" w:cs="宋体"/>
          <w:sz w:val="24"/>
          <w:szCs w:val="24"/>
          <w:highlight w:val="none"/>
        </w:rPr>
        <w:t xml:space="preserve">委托代理人：</w:t>
      </w:r>
      <w:r>
        <w:rPr>
          <w:rFonts w:hint="eastAsia" w:ascii="宋体" w:hAnsi="宋体" w:cs="宋体"/>
          <w:sz w:val="24"/>
          <w:szCs w:val="24"/>
          <w:highlight w:val="none"/>
          <w:u w:val="single"/>
        </w:rPr>
        <w:t xml:space="preserve">                       </w:t>
      </w:r>
      <w:r/>
    </w:p>
    <w:p>
      <w:pPr>
        <w:ind w:left="0" w:firstLine="360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pacing w:val="30"/>
          <w:sz w:val="24"/>
          <w:szCs w:val="24"/>
          <w:highlight w:val="none"/>
        </w:rPr>
        <w:t xml:space="preserve">联系电</w:t>
      </w:r>
      <w:r>
        <w:rPr>
          <w:rFonts w:hint="eastAsia" w:ascii="宋体" w:hAnsi="宋体" w:cs="宋体"/>
          <w:spacing w:val="0"/>
          <w:sz w:val="24"/>
          <w:szCs w:val="24"/>
          <w:highlight w:val="none"/>
        </w:rPr>
        <w:t xml:space="preserve">话</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                        </w:t>
      </w:r>
      <w:r/>
    </w:p>
    <w:p>
      <w:pPr>
        <w:ind w:left="0" w:firstLine="360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身份证号码：</w:t>
      </w:r>
      <w:r>
        <w:rPr>
          <w:rFonts w:hint="eastAsia" w:ascii="宋体" w:hAnsi="宋体" w:cs="宋体"/>
          <w:sz w:val="24"/>
          <w:szCs w:val="24"/>
          <w:highlight w:val="none"/>
          <w:u w:val="single"/>
        </w:rPr>
        <w:t xml:space="preserve">                       </w:t>
      </w:r>
      <w:r/>
    </w:p>
    <w:p>
      <w:pPr>
        <w:ind w:left="0" w:firstLine="3600"/>
        <w:keepLines w:val="0"/>
        <w:keepNext w:val="0"/>
        <w:pageBreakBefore w:val="0"/>
        <w:spacing w:line="360" w:lineRule="auto"/>
        <w:widowControl w:val="off"/>
        <w:rPr>
          <w:rFonts w:hint="eastAsia" w:ascii="Times New Roman" w:hAnsi="Times New Roman" w:eastAsia="宋体"/>
          <w:spacing w:val="-4"/>
          <w:sz w:val="24"/>
          <w:szCs w:val="24"/>
          <w:highlight w:val="none"/>
        </w:rPr>
      </w:pPr>
      <w:r>
        <w:rPr>
          <w:rFonts w:hint="eastAsia" w:ascii="宋体" w:hAnsi="宋体" w:cs="宋体"/>
          <w:sz w:val="24"/>
          <w:szCs w:val="24"/>
          <w:highlight w:val="none"/>
        </w:rPr>
        <w:t xml:space="preserve">日期：</w:t>
      </w:r>
      <w:r>
        <w:rPr>
          <w:rFonts w:hint="eastAsia" w:ascii="宋体" w:hAnsi="宋体" w:cs="宋体"/>
          <w:sz w:val="24"/>
          <w:szCs w:val="24"/>
          <w:highlight w:val="none"/>
          <w:u w:val="single"/>
        </w:rPr>
        <w:t xml:space="preserve">                             </w:t>
      </w:r>
      <w:r/>
    </w:p>
    <w:p>
      <w:pPr>
        <w:rPr>
          <w:rFonts w:hint="eastAsia" w:ascii="宋体" w:hAnsi="宋体" w:eastAsia="宋体" w:cs="宋体"/>
          <w:sz w:val="32"/>
          <w:szCs w:val="32"/>
          <w:highlight w:val="none"/>
          <w:lang w:val="en-US" w:eastAsia="zh-CN"/>
        </w:rPr>
      </w:pPr>
      <w:r>
        <w:rPr>
          <w:rFonts w:hint="eastAsia" w:ascii="宋体" w:hAnsi="宋体" w:eastAsia="宋体" w:cs="宋体"/>
          <w:sz w:val="32"/>
          <w:szCs w:val="32"/>
          <w:highlight w:val="none"/>
          <w:lang w:val="en-US" w:eastAsia="zh-CN"/>
        </w:rPr>
        <w:br w:type="page" w:clear="all"/>
      </w:r>
      <w:r/>
    </w:p>
    <w:p>
      <w:pPr>
        <w:jc w:val="both"/>
        <w:keepLines w:val="0"/>
        <w:keepNext w:val="0"/>
        <w:pageBreakBefore w:val="0"/>
        <w:spacing w:line="360" w:lineRule="auto"/>
        <w:widowControl w:val="off"/>
        <w:rPr>
          <w:rFonts w:hint="default" w:ascii="黑体" w:hAnsi="黑体" w:eastAsia="黑体" w:cs="黑体"/>
          <w:b w:val="0"/>
          <w:bCs w:val="0"/>
          <w:color w:val="auto"/>
          <w:sz w:val="28"/>
          <w:szCs w:val="28"/>
          <w:highlight w:val="none"/>
          <w:lang w:val="en-US" w:eastAsia="zh-CN"/>
        </w:rPr>
      </w:pPr>
      <w:r>
        <w:rPr>
          <w:rFonts w:hint="eastAsia" w:ascii="黑体" w:hAnsi="黑体" w:eastAsia="黑体" w:cs="黑体"/>
          <w:b w:val="0"/>
          <w:bCs w:val="0"/>
          <w:color w:val="auto"/>
          <w:sz w:val="28"/>
          <w:szCs w:val="28"/>
          <w:highlight w:val="none"/>
          <w:lang w:val="en-US" w:eastAsia="zh-CN"/>
        </w:rPr>
        <w:t xml:space="preserve">格式四：</w:t>
      </w:r>
      <w:r/>
    </w:p>
    <w:p>
      <w:pPr>
        <w:jc w:val="center"/>
        <w:keepLines w:val="0"/>
        <w:keepNext w:val="0"/>
        <w:pageBreakBefore w:val="0"/>
        <w:spacing w:after="157" w:line="360" w:lineRule="auto"/>
        <w:widowControl w:val="off"/>
        <w:rPr>
          <w:rFonts w:hint="eastAsia" w:ascii="黑体" w:hAnsi="黑体" w:eastAsia="黑体" w:cs="黑体"/>
          <w:b w:val="0"/>
          <w:bCs w:val="0"/>
          <w:color w:val="auto"/>
          <w:sz w:val="28"/>
          <w:szCs w:val="28"/>
          <w:highlight w:val="none"/>
          <w:lang w:val="en-US" w:eastAsia="zh-CN"/>
        </w:rPr>
      </w:pPr>
      <w:r>
        <w:rPr>
          <w:rFonts w:hint="eastAsia" w:ascii="黑体" w:hAnsi="黑体" w:eastAsia="黑体" w:cs="黑体"/>
          <w:b w:val="0"/>
          <w:bCs w:val="0"/>
          <w:color w:val="auto"/>
          <w:sz w:val="28"/>
          <w:szCs w:val="28"/>
          <w:highlight w:val="none"/>
          <w:lang w:val="en-US" w:eastAsia="zh-CN"/>
        </w:rPr>
        <w:t xml:space="preserve">具备履行合同所必需的设备和专业技术能力的声明</w:t>
      </w:r>
      <w:r/>
    </w:p>
    <w:p>
      <w:pPr>
        <w:numPr>
          <w:ilvl w:val="0"/>
          <w:numId w:val="0"/>
        </w:numPr>
        <w:contextualSpacing/>
        <w:jc w:val="both"/>
        <w:keepLines/>
        <w:keepNext/>
        <w:pageBreakBefore w:val="0"/>
        <w:spacing w:line="360" w:lineRule="auto"/>
        <w:widowControl/>
        <w:rPr>
          <w:rFonts w:hint="eastAsia" w:cs="宋体"/>
          <w:b w:val="0"/>
          <w:bCs w:val="0"/>
          <w:color w:val="000000" w:themeColor="text1"/>
          <w:sz w:val="21"/>
          <w:szCs w:val="21"/>
          <w:u w:val="single"/>
          <w:lang w:val="en-US" w:eastAsia="zh-CN"/>
          <w14:textFill>
            <w14:solidFill>
              <w14:schemeClr w14:val="tx1"/>
            </w14:solidFill>
          </w14:textFill>
        </w:rPr>
      </w:pPr>
      <w:r>
        <w:rPr>
          <w:rFonts w:hint="eastAsia" w:cs="宋体"/>
          <w:b w:val="0"/>
          <w:bCs w:val="0"/>
          <w:color w:val="000000" w:themeColor="text1"/>
          <w:sz w:val="21"/>
          <w:szCs w:val="21"/>
          <w:u w:val="single"/>
          <w:lang w:val="en-US" w:eastAsia="zh-CN"/>
          <w14:textFill>
            <w14:solidFill>
              <w14:schemeClr w14:val="tx1"/>
            </w14:solidFill>
          </w14:textFill>
        </w:rPr>
      </w:r>
      <w:r/>
    </w:p>
    <w:p>
      <w:pPr>
        <w:numPr>
          <w:ilvl w:val="0"/>
          <w:numId w:val="0"/>
        </w:numPr>
        <w:contextualSpacing/>
        <w:jc w:val="both"/>
        <w:keepLines/>
        <w:keepNext/>
        <w:pageBreakBefore w:val="0"/>
        <w:spacing w:line="360" w:lineRule="auto"/>
        <w:widowControl/>
        <w:rPr>
          <w:rFonts w:hint="eastAsia" w:ascii="宋体" w:hAnsi="宋体" w:eastAsia="宋体" w:cs="宋体"/>
          <w:b w:val="0"/>
          <w:bCs w:val="0"/>
          <w:sz w:val="24"/>
          <w:szCs w:val="24"/>
          <w:highlight w:val="none"/>
          <w:lang w:val="en-US" w:eastAsia="zh-CN"/>
        </w:rPr>
      </w:pPr>
      <w:r>
        <w:rPr>
          <w:rFonts w:hint="eastAsia" w:cs="宋体"/>
          <w:b w:val="0"/>
          <w:bCs w:val="0"/>
          <w:color w:val="000000" w:themeColor="text1"/>
          <w:sz w:val="24"/>
          <w:szCs w:val="24"/>
          <w:u w:val="single"/>
          <w:lang w:val="en-US" w:eastAsia="zh-CN"/>
          <w14:textFill>
            <w14:solidFill>
              <w14:schemeClr w14:val="tx1"/>
            </w14:solidFill>
          </w14:textFill>
        </w:rPr>
        <w:t xml:space="preserve">   （采购人名称）   </w:t>
      </w:r>
      <w:r>
        <w:rPr>
          <w:rFonts w:hint="eastAsia" w:ascii="宋体" w:hAnsi="宋体" w:eastAsia="宋体" w:cs="宋体"/>
          <w:b w:val="0"/>
          <w:bCs w:val="0"/>
          <w:sz w:val="24"/>
          <w:szCs w:val="24"/>
          <w:highlight w:val="none"/>
          <w:lang w:val="en-US" w:eastAsia="zh-CN"/>
        </w:rPr>
        <w:t xml:space="preserve">：</w:t>
      </w:r>
      <w:r/>
    </w:p>
    <w:p>
      <w:pPr>
        <w:numPr>
          <w:ilvl w:val="0"/>
          <w:numId w:val="0"/>
        </w:numPr>
        <w:ind w:firstLine="480"/>
        <w:jc w:val="both"/>
        <w:keepLines/>
        <w:keepNext/>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我单位</w:t>
      </w:r>
      <w:r>
        <w:rPr>
          <w:rFonts w:hint="eastAsia" w:cs="宋体"/>
          <w:sz w:val="24"/>
          <w:szCs w:val="24"/>
          <w:highlight w:val="none"/>
          <w:u w:val="single"/>
          <w:lang w:val="en-US" w:eastAsia="zh-CN"/>
        </w:rPr>
        <w:t xml:space="preserve">  </w:t>
      </w:r>
      <w:r>
        <w:rPr>
          <w:rFonts w:hint="eastAsia" w:ascii="宋体" w:hAnsi="宋体" w:eastAsia="宋体" w:cs="宋体"/>
          <w:sz w:val="24"/>
          <w:szCs w:val="24"/>
          <w:highlight w:val="none"/>
          <w:u w:val="single"/>
          <w:lang w:val="en-US" w:eastAsia="zh-CN"/>
        </w:rPr>
        <w:t xml:space="preserve">（投标人名称）</w:t>
      </w:r>
      <w:r>
        <w:rPr>
          <w:rFonts w:hint="eastAsia"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郑重声明：我公司具备履行本项采购合同所必需的设备和专业技术能力，为履行本项采购合同我单位具备如下主要设备和主要专业技术能力：</w:t>
      </w:r>
      <w:r/>
    </w:p>
    <w:p>
      <w:pPr>
        <w:numPr>
          <w:ilvl w:val="0"/>
          <w:numId w:val="0"/>
        </w:numPr>
        <w:ind w:firstLine="480"/>
        <w:jc w:val="both"/>
        <w:keepLines/>
        <w:keepNext/>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numPr>
          <w:ilvl w:val="0"/>
          <w:numId w:val="0"/>
        </w:numPr>
        <w:ind w:firstLine="480"/>
        <w:jc w:val="both"/>
        <w:keepLines/>
        <w:keepNext/>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主要设备有：</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w:t>
      </w:r>
      <w:r>
        <w:rPr>
          <w:rFonts w:hint="eastAsia"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若有</w:t>
      </w:r>
      <w:r>
        <w:rPr>
          <w:rFonts w:hint="eastAsia" w:cs="宋体"/>
          <w:sz w:val="24"/>
          <w:szCs w:val="24"/>
          <w:highlight w:val="none"/>
          <w:lang w:val="en-US" w:eastAsia="zh-CN"/>
        </w:rPr>
        <w:t xml:space="preserve">）</w:t>
      </w:r>
      <w:r/>
    </w:p>
    <w:p>
      <w:pPr>
        <w:numPr>
          <w:ilvl w:val="0"/>
          <w:numId w:val="0"/>
        </w:numPr>
        <w:ind w:firstLine="480"/>
        <w:jc w:val="both"/>
        <w:keepLines/>
        <w:keepNext/>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主要专业技术能力有：</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w:t>
      </w:r>
      <w:r>
        <w:rPr>
          <w:rFonts w:hint="eastAsia"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若有</w:t>
      </w:r>
      <w:r>
        <w:rPr>
          <w:rFonts w:hint="eastAsia" w:cs="宋体"/>
          <w:sz w:val="24"/>
          <w:szCs w:val="24"/>
          <w:highlight w:val="none"/>
          <w:lang w:val="en-US" w:eastAsia="zh-CN"/>
        </w:rPr>
        <w:t xml:space="preserve">）</w:t>
      </w:r>
      <w:r/>
    </w:p>
    <w:p>
      <w:pPr>
        <w:numPr>
          <w:ilvl w:val="0"/>
          <w:numId w:val="0"/>
        </w:numPr>
        <w:ind w:firstLine="480"/>
        <w:jc w:val="both"/>
        <w:keepLines/>
        <w:keepNext/>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numPr>
          <w:ilvl w:val="0"/>
          <w:numId w:val="0"/>
        </w:numPr>
        <w:ind w:firstLine="480"/>
        <w:jc w:val="both"/>
        <w:keepLines/>
        <w:keepNext/>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ind w:firstLine="5500"/>
        <w:jc w:val="both"/>
        <w:spacing w:line="360" w:lineRule="auto"/>
        <w:shd w:val="clear" w:color="auto"/>
        <w:rPr>
          <w:rFonts w:ascii="Times New Roman" w:hAnsi="Times New Roman" w:eastAsiaTheme="minorEastAsia" w:cstheme="minorEastAsia"/>
          <w:color w:val="000000" w:themeColor="text1"/>
          <w:sz w:val="24"/>
          <w:szCs w:val="24"/>
          <w:highlight w:val="none"/>
          <w14:textFill>
            <w14:solidFill>
              <w14:schemeClr w14:val="tx1"/>
            </w14:solidFill>
          </w14:textFill>
        </w:rPr>
      </w:pPr>
      <w:r>
        <w:rPr>
          <w:rFonts w:hint="eastAsia" w:ascii="Times New Roman" w:hAnsi="Times New Roman" w:eastAsiaTheme="minorEastAsia" w:cstheme="minorEastAsia"/>
          <w:color w:val="000000" w:themeColor="text1"/>
          <w:sz w:val="24"/>
          <w:szCs w:val="24"/>
          <w:highlight w:val="none"/>
          <w:lang w:val="en-US" w:eastAsia="zh-CN"/>
          <w14:textFill>
            <w14:solidFill>
              <w14:schemeClr w14:val="tx1"/>
            </w14:solidFill>
          </w14:textFill>
        </w:rPr>
        <w:t xml:space="preserve">单位名称</w:t>
      </w:r>
      <w:r>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t xml:space="preserve">（</w:t>
      </w:r>
      <w:r>
        <w:rPr>
          <w:rFonts w:hint="eastAsia" w:ascii="Times New Roman" w:hAnsi="Times New Roman" w:eastAsiaTheme="minorEastAsia" w:cstheme="minorEastAsia"/>
          <w:color w:val="000000" w:themeColor="text1"/>
          <w:sz w:val="24"/>
          <w:szCs w:val="24"/>
          <w:highlight w:val="none"/>
          <w:lang w:val="en-US" w:eastAsia="zh-CN"/>
          <w14:textFill>
            <w14:solidFill>
              <w14:schemeClr w14:val="tx1"/>
            </w14:solidFill>
          </w14:textFill>
        </w:rPr>
        <w:t xml:space="preserve">加盖公章</w:t>
      </w:r>
      <w:r>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t xml:space="preserve">）：</w:t>
      </w:r>
      <w:r/>
    </w:p>
    <w:p>
      <w:pPr>
        <w:jc w:val="center"/>
        <w:spacing w:line="360" w:lineRule="auto"/>
        <w:shd w:val="clear" w:color="auto"/>
        <w:rPr>
          <w:rFonts w:hint="eastAsia" w:ascii="Times New Roman" w:hAnsi="Times New Roman" w:eastAsiaTheme="minorEastAsia" w:cstheme="minorEastAsia"/>
          <w:color w:val="000000" w:themeColor="text1"/>
          <w:sz w:val="24"/>
          <w:szCs w:val="24"/>
          <w:highlight w:val="none"/>
          <w:u w:val="none"/>
          <w:lang w:val="en-US" w:eastAsia="zh-CN"/>
          <w14:textFill>
            <w14:solidFill>
              <w14:schemeClr w14:val="tx1"/>
            </w14:solidFill>
          </w14:textFill>
        </w:rPr>
      </w:pPr>
      <w:r>
        <w:rPr>
          <w:rFonts w:hint="eastAsia" w:ascii="Times New Roman" w:hAnsi="Times New Roman" w:eastAsiaTheme="minorEastAsia" w:cstheme="minorEastAsia"/>
          <w:color w:val="000000" w:themeColor="text1"/>
          <w:sz w:val="24"/>
          <w:szCs w:val="24"/>
          <w:highlight w:val="none"/>
          <w:u w:val="none"/>
          <w:lang w:val="en-US" w:eastAsia="zh-CN"/>
          <w14:textFill>
            <w14:solidFill>
              <w14:schemeClr w14:val="tx1"/>
            </w14:solidFill>
          </w14:textFill>
        </w:rPr>
        <w:t xml:space="preserve">                                  日 期：</w:t>
      </w:r>
      <w:r/>
    </w:p>
    <w:p>
      <w:pPr>
        <w:numPr>
          <w:ilvl w:val="0"/>
          <w:numId w:val="0"/>
        </w:numPr>
        <w:ind w:left="0" w:firstLine="5940"/>
        <w:jc w:val="both"/>
        <w:keepLines/>
        <w:keepNext/>
        <w:pageBreakBefore w:val="0"/>
        <w:spacing w:line="360" w:lineRule="auto"/>
        <w:widowControl/>
        <w:rPr>
          <w:rFonts w:hint="eastAsia" w:ascii="宋体" w:hAnsi="宋体" w:cs="宋体"/>
          <w:sz w:val="21"/>
          <w:szCs w:val="21"/>
          <w:highlight w:val="none"/>
          <w:u w:val="single"/>
          <w:lang w:val="en-US" w:eastAsia="zh-CN"/>
        </w:rPr>
      </w:pPr>
      <w:r>
        <w:rPr>
          <w:rFonts w:hint="eastAsia" w:ascii="宋体" w:hAnsi="宋体" w:cs="宋体"/>
          <w:sz w:val="21"/>
          <w:szCs w:val="21"/>
          <w:highlight w:val="none"/>
          <w:u w:val="single"/>
          <w:lang w:val="en-US" w:eastAsia="zh-CN"/>
        </w:rPr>
      </w:r>
      <w:r/>
    </w:p>
    <w:p>
      <w:pPr>
        <w:numPr>
          <w:ilvl w:val="0"/>
          <w:numId w:val="0"/>
        </w:numPr>
        <w:ind w:left="0" w:firstLine="5940"/>
        <w:jc w:val="both"/>
        <w:keepLines/>
        <w:keepNext/>
        <w:pageBreakBefore w:val="0"/>
        <w:spacing w:line="360" w:lineRule="auto"/>
        <w:widowControl/>
        <w:rPr>
          <w:rFonts w:hint="default" w:ascii="宋体" w:hAnsi="宋体" w:cs="宋体"/>
          <w:sz w:val="21"/>
          <w:szCs w:val="21"/>
          <w:highlight w:val="none"/>
          <w:u w:val="single"/>
          <w:lang w:val="en-US" w:eastAsia="zh-CN"/>
        </w:rPr>
      </w:pPr>
      <w:r>
        <w:rPr>
          <w:rFonts w:hint="default" w:ascii="宋体" w:hAnsi="宋体" w:cs="宋体"/>
          <w:sz w:val="21"/>
          <w:szCs w:val="21"/>
          <w:highlight w:val="none"/>
          <w:u w:val="single"/>
          <w:lang w:val="en-US" w:eastAsia="zh-CN"/>
        </w:rPr>
      </w:r>
      <w:r/>
    </w:p>
    <w:p>
      <w:pPr>
        <w:rPr>
          <w:rFonts w:hint="eastAsia" w:ascii="Times New Roman" w:hAnsi="Times New Roman" w:eastAsia="宋体"/>
          <w:sz w:val="21"/>
          <w:szCs w:val="21"/>
          <w:highlight w:val="none"/>
          <w:u w:val="single"/>
        </w:rPr>
      </w:pPr>
      <w:r>
        <w:rPr>
          <w:rFonts w:hint="eastAsia" w:ascii="Times New Roman" w:hAnsi="Times New Roman" w:eastAsia="宋体"/>
          <w:sz w:val="21"/>
          <w:szCs w:val="21"/>
          <w:highlight w:val="none"/>
          <w:u w:val="single"/>
        </w:rPr>
        <w:br w:type="page" w:clear="all"/>
      </w:r>
      <w:r/>
    </w:p>
    <w:p>
      <w:pPr>
        <w:jc w:val="both"/>
        <w:keepLines w:val="0"/>
        <w:keepNext w:val="0"/>
        <w:pageBreakBefore w:val="0"/>
        <w:spacing w:line="360" w:lineRule="auto"/>
        <w:widowControl w:val="off"/>
        <w:rPr>
          <w:rFonts w:hint="eastAsia" w:ascii="黑体" w:hAnsi="黑体" w:eastAsia="黑体" w:cs="黑体"/>
          <w:b w:val="0"/>
          <w:bCs w:val="0"/>
          <w:color w:val="auto"/>
          <w:sz w:val="28"/>
          <w:szCs w:val="28"/>
          <w:highlight w:val="none"/>
          <w:lang w:val="en-US" w:eastAsia="zh-CN"/>
        </w:rPr>
      </w:pPr>
      <w:r>
        <w:rPr>
          <w:rFonts w:hint="eastAsia" w:ascii="黑体" w:hAnsi="黑体" w:eastAsia="黑体" w:cs="黑体"/>
          <w:b w:val="0"/>
          <w:bCs w:val="0"/>
          <w:color w:val="auto"/>
          <w:sz w:val="28"/>
          <w:szCs w:val="28"/>
          <w:highlight w:val="none"/>
          <w:lang w:val="en-US" w:eastAsia="zh-CN"/>
        </w:rPr>
        <w:t xml:space="preserve">格式五：</w:t>
      </w:r>
      <w:r/>
    </w:p>
    <w:p>
      <w:pPr>
        <w:jc w:val="center"/>
        <w:keepLines w:val="0"/>
        <w:keepNext w:val="0"/>
        <w:pageBreakBefore w:val="0"/>
        <w:spacing w:after="157" w:line="360" w:lineRule="auto"/>
        <w:widowControl w:val="off"/>
        <w:rPr>
          <w:rFonts w:hint="default" w:ascii="黑体" w:hAnsi="黑体" w:eastAsia="黑体" w:cs="黑体"/>
          <w:b w:val="0"/>
          <w:bCs w:val="0"/>
          <w:color w:val="auto"/>
          <w:sz w:val="28"/>
          <w:szCs w:val="28"/>
          <w:highlight w:val="none"/>
          <w:lang w:val="en-US" w:eastAsia="zh-CN"/>
        </w:rPr>
      </w:pPr>
      <w:r>
        <w:rPr>
          <w:rFonts w:hint="eastAsia" w:ascii="黑体" w:hAnsi="黑体" w:eastAsia="黑体" w:cs="黑体"/>
          <w:b w:val="0"/>
          <w:bCs w:val="0"/>
          <w:color w:val="auto"/>
          <w:sz w:val="28"/>
          <w:szCs w:val="28"/>
          <w:highlight w:val="none"/>
          <w:lang w:val="en-US" w:eastAsia="zh-CN"/>
        </w:rPr>
        <w:t xml:space="preserve">承诺函</w:t>
      </w:r>
      <w:r/>
    </w:p>
    <w:p>
      <w:pPr>
        <w:keepLines w:val="0"/>
        <w:keepNext w:val="0"/>
        <w:pageBreakBefore w:val="0"/>
        <w:spacing w:beforeAutospacing="0" w:afterAutospacing="0" w:line="360" w:lineRule="auto"/>
        <w:widowControl w:val="off"/>
        <w:rPr>
          <w:rFonts w:hint="eastAsia" w:ascii="Times New Roman" w:hAnsi="Times New Roman" w:eastAsia="宋体"/>
          <w:sz w:val="21"/>
          <w:szCs w:val="21"/>
          <w:highlight w:val="none"/>
          <w:u w:val="single"/>
        </w:rPr>
      </w:pPr>
      <w:r>
        <w:rPr>
          <w:rFonts w:hint="eastAsia" w:ascii="Times New Roman" w:hAnsi="Times New Roman" w:eastAsia="宋体"/>
          <w:sz w:val="21"/>
          <w:szCs w:val="21"/>
          <w:highlight w:val="none"/>
          <w:u w:val="single"/>
        </w:rPr>
      </w:r>
      <w:r/>
    </w:p>
    <w:p>
      <w:pPr>
        <w:keepLines w:val="0"/>
        <w:keepNext w:val="0"/>
        <w:pageBreakBefore w:val="0"/>
        <w:spacing w:beforeAutospacing="0" w:afterAutospacing="0" w:line="360" w:lineRule="auto"/>
        <w:widowControl w:val="off"/>
        <w:rPr>
          <w:rFonts w:ascii="Times New Roman" w:hAnsi="Times New Roman" w:eastAsia="宋体"/>
          <w:sz w:val="24"/>
          <w:szCs w:val="24"/>
          <w:highlight w:val="none"/>
        </w:rPr>
      </w:pP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u w:val="single"/>
          <w:lang w:val="en-US" w:eastAsia="zh-CN"/>
        </w:rPr>
        <w:t xml:space="preserve">            </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u w:val="none"/>
        </w:rPr>
        <w:t xml:space="preserve">（</w:t>
      </w:r>
      <w:r>
        <w:rPr>
          <w:rFonts w:hint="eastAsia" w:ascii="Times New Roman" w:hAnsi="Times New Roman"/>
          <w:sz w:val="24"/>
          <w:szCs w:val="24"/>
          <w:highlight w:val="none"/>
          <w:u w:val="none"/>
          <w:lang w:val="en-US" w:eastAsia="zh-CN"/>
        </w:rPr>
        <w:t xml:space="preserve">采购人</w:t>
      </w:r>
      <w:r>
        <w:rPr>
          <w:rFonts w:hint="eastAsia" w:ascii="Times New Roman" w:hAnsi="Times New Roman" w:eastAsia="宋体"/>
          <w:sz w:val="24"/>
          <w:szCs w:val="24"/>
          <w:highlight w:val="none"/>
          <w:u w:val="none"/>
        </w:rPr>
        <w:t xml:space="preserve">名称）：</w:t>
      </w:r>
      <w:r/>
    </w:p>
    <w:p>
      <w:pPr>
        <w:keepLines w:val="0"/>
        <w:keepNext w:val="0"/>
        <w:pageBreakBefore w:val="0"/>
        <w:spacing w:beforeAutospacing="0" w:afterAutospacing="0" w:line="360" w:lineRule="auto"/>
        <w:widowControl w:val="off"/>
        <w:rPr>
          <w:rFonts w:hint="eastAsia" w:ascii="Times New Roman" w:hAnsi="Times New Roman" w:eastAsia="宋体"/>
          <w:sz w:val="24"/>
          <w:szCs w:val="24"/>
          <w:highlight w:val="none"/>
        </w:rPr>
      </w:pPr>
      <w:r>
        <w:rPr>
          <w:rFonts w:hint="eastAsia" w:ascii="Times New Roman" w:hAnsi="Times New Roman" w:eastAsia="宋体"/>
          <w:sz w:val="24"/>
          <w:szCs w:val="24"/>
          <w:highlight w:val="none"/>
        </w:rPr>
        <w:t xml:space="preserve">    本单位</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u w:val="single"/>
          <w:lang w:val="en-US" w:eastAsia="zh-CN"/>
        </w:rPr>
        <w:t xml:space="preserve">              </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u w:val="none"/>
        </w:rPr>
        <w:t xml:space="preserve">（</w:t>
      </w:r>
      <w:r>
        <w:rPr>
          <w:rFonts w:hint="eastAsia" w:ascii="Times New Roman" w:hAnsi="Times New Roman" w:eastAsia="宋体"/>
          <w:sz w:val="24"/>
          <w:szCs w:val="24"/>
          <w:highlight w:val="none"/>
          <w:u w:val="none"/>
          <w:lang w:val="en-US" w:eastAsia="zh-CN"/>
        </w:rPr>
        <w:t xml:space="preserve">投标人</w:t>
      </w:r>
      <w:r>
        <w:rPr>
          <w:rFonts w:hint="eastAsia" w:ascii="Times New Roman" w:hAnsi="Times New Roman" w:eastAsia="宋体"/>
          <w:sz w:val="24"/>
          <w:szCs w:val="24"/>
          <w:highlight w:val="none"/>
          <w:u w:val="none"/>
        </w:rPr>
        <w:t xml:space="preserve">名称）</w:t>
      </w:r>
      <w:r>
        <w:rPr>
          <w:rFonts w:hint="eastAsia" w:ascii="Times New Roman" w:hAnsi="Times New Roman" w:eastAsia="宋体"/>
          <w:sz w:val="24"/>
          <w:szCs w:val="24"/>
          <w:highlight w:val="none"/>
        </w:rPr>
        <w:t xml:space="preserve">参加</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u w:val="single"/>
          <w:lang w:val="en-US" w:eastAsia="zh-CN"/>
        </w:rPr>
        <w:t xml:space="preserve">                </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u w:val="none"/>
        </w:rPr>
        <w:t xml:space="preserve">（项目名称）</w:t>
      </w:r>
      <w:r>
        <w:rPr>
          <w:rFonts w:hint="eastAsia" w:ascii="Times New Roman" w:hAnsi="Times New Roman" w:eastAsia="宋体"/>
          <w:sz w:val="24"/>
          <w:szCs w:val="24"/>
          <w:highlight w:val="none"/>
        </w:rPr>
        <w:t xml:space="preserve">的采购活动，郑重承诺具备以下条件：</w:t>
      </w:r>
      <w:r/>
    </w:p>
    <w:p>
      <w:pPr>
        <w:keepLines w:val="0"/>
        <w:keepNext w:val="0"/>
        <w:pageBreakBefore w:val="0"/>
        <w:spacing w:beforeAutospacing="0" w:afterAutospacing="0" w:line="360" w:lineRule="auto"/>
        <w:widowControl w:val="off"/>
        <w:rPr>
          <w:rFonts w:ascii="Times New Roman" w:hAnsi="Times New Roman" w:eastAsia="宋体"/>
          <w:sz w:val="24"/>
          <w:szCs w:val="24"/>
          <w:highlight w:val="none"/>
        </w:rPr>
      </w:pPr>
      <w:r>
        <w:rPr>
          <w:rFonts w:hint="eastAsia" w:ascii="Times New Roman" w:hAnsi="Times New Roman" w:eastAsia="宋体"/>
          <w:sz w:val="24"/>
          <w:szCs w:val="24"/>
          <w:highlight w:val="none"/>
        </w:rPr>
        <w:t xml:space="preserve">    （一）所提供的货物</w:t>
      </w:r>
      <w:r>
        <w:rPr>
          <w:rFonts w:hint="eastAsia"/>
          <w:sz w:val="24"/>
          <w:szCs w:val="24"/>
          <w:highlight w:val="none"/>
          <w:lang w:eastAsia="zh-CN"/>
        </w:rPr>
        <w:t xml:space="preserve">（</w:t>
      </w:r>
      <w:r>
        <w:rPr>
          <w:rFonts w:hint="eastAsia"/>
          <w:sz w:val="24"/>
          <w:szCs w:val="24"/>
          <w:highlight w:val="none"/>
          <w:lang w:val="en-US" w:eastAsia="zh-CN"/>
        </w:rPr>
        <w:t xml:space="preserve">产品</w:t>
      </w:r>
      <w:r>
        <w:rPr>
          <w:rFonts w:hint="eastAsia"/>
          <w:sz w:val="24"/>
          <w:szCs w:val="24"/>
          <w:highlight w:val="none"/>
          <w:lang w:eastAsia="zh-CN"/>
        </w:rPr>
        <w:t xml:space="preserve">）</w:t>
      </w:r>
      <w:r>
        <w:rPr>
          <w:rFonts w:hint="eastAsia" w:ascii="Times New Roman" w:hAnsi="Times New Roman" w:eastAsia="宋体"/>
          <w:sz w:val="24"/>
          <w:szCs w:val="24"/>
          <w:highlight w:val="none"/>
        </w:rPr>
        <w:t xml:space="preserve">均为原厂全新合格品；</w:t>
      </w:r>
      <w:r/>
    </w:p>
    <w:p>
      <w:pPr>
        <w:keepLines w:val="0"/>
        <w:keepNext w:val="0"/>
        <w:pageBreakBefore w:val="0"/>
        <w:spacing w:beforeAutospacing="0" w:afterAutospacing="0" w:line="360" w:lineRule="auto"/>
        <w:widowControl w:val="off"/>
        <w:rPr>
          <w:rFonts w:ascii="Times New Roman" w:hAnsi="Times New Roman" w:eastAsia="宋体"/>
          <w:sz w:val="24"/>
          <w:szCs w:val="24"/>
          <w:highlight w:val="none"/>
        </w:rPr>
      </w:pPr>
      <w:r>
        <w:rPr>
          <w:rFonts w:hint="eastAsia" w:ascii="Times New Roman" w:hAnsi="Times New Roman" w:eastAsia="宋体"/>
          <w:sz w:val="24"/>
          <w:szCs w:val="24"/>
          <w:highlight w:val="none"/>
        </w:rPr>
        <w:t xml:space="preserve">    （二）参加本次采购活动前三年内，在经营活动中没有重大违法记录；</w:t>
      </w:r>
      <w:r/>
    </w:p>
    <w:p>
      <w:pPr>
        <w:keepLines w:val="0"/>
        <w:keepNext w:val="0"/>
        <w:pageBreakBefore w:val="0"/>
        <w:spacing w:beforeAutospacing="0" w:afterAutospacing="0" w:line="360" w:lineRule="auto"/>
        <w:widowControl w:val="off"/>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    （三）未被“信用中国”网站（</w:t>
      </w:r>
      <w:r>
        <w:rPr>
          <w:rFonts w:ascii="Times New Roman" w:hAnsi="Times New Roman" w:eastAsia="宋体"/>
          <w:color w:val="auto"/>
          <w:sz w:val="24"/>
          <w:szCs w:val="24"/>
          <w:highlight w:val="none"/>
        </w:rPr>
        <w:fldChar w:fldCharType="begin"/>
      </w:r>
      <w:r>
        <w:rPr>
          <w:rFonts w:ascii="Times New Roman" w:hAnsi="Times New Roman" w:eastAsia="宋体"/>
          <w:color w:val="auto"/>
          <w:sz w:val="24"/>
          <w:szCs w:val="24"/>
          <w:highlight w:val="none"/>
        </w:rPr>
        <w:instrText xml:space="preserve">HYPERLINK "http://www.creditchina.gov.cn"</w:instrText>
      </w:r>
      <w:r>
        <w:rPr>
          <w:rFonts w:ascii="Times New Roman" w:hAnsi="Times New Roman" w:eastAsia="宋体"/>
          <w:color w:val="auto"/>
          <w:sz w:val="24"/>
          <w:szCs w:val="24"/>
          <w:highlight w:val="none"/>
        </w:rPr>
        <w:fldChar w:fldCharType="separate"/>
      </w:r>
      <w:r>
        <w:rPr>
          <w:rFonts w:hint="eastAsia" w:ascii="Times New Roman" w:hAnsi="Times New Roman" w:eastAsia="宋体"/>
          <w:color w:val="auto"/>
          <w:sz w:val="24"/>
          <w:szCs w:val="24"/>
          <w:highlight w:val="none"/>
        </w:rPr>
        <w:t xml:space="preserve">www.creditchina.gov.cn</w:t>
      </w:r>
      <w:r>
        <w:rPr>
          <w:rFonts w:ascii="Times New Roman" w:hAnsi="Times New Roman" w:eastAsia="宋体"/>
          <w:color w:val="auto"/>
          <w:sz w:val="24"/>
          <w:szCs w:val="24"/>
          <w:highlight w:val="none"/>
        </w:rPr>
        <w:fldChar w:fldCharType="end"/>
      </w:r>
      <w:r>
        <w:rPr>
          <w:rFonts w:hint="eastAsia" w:ascii="Times New Roman" w:hAnsi="Times New Roman" w:eastAsia="宋体"/>
          <w:color w:val="auto"/>
          <w:sz w:val="24"/>
          <w:szCs w:val="24"/>
          <w:highlight w:val="none"/>
        </w:rPr>
        <w:t xml:space="preserve">）、</w:t>
      </w:r>
      <w:r>
        <w:rPr>
          <w:rFonts w:hint="eastAsia" w:ascii="Times New Roman" w:hAnsi="Times New Roman" w:eastAsia="宋体" w:cs="宋体"/>
          <w:bCs/>
          <w:color w:val="auto"/>
          <w:sz w:val="24"/>
          <w:szCs w:val="24"/>
          <w:highlight w:val="none"/>
        </w:rPr>
        <w:t xml:space="preserve">中国政府采购网（www.ccgp.gov.cn）</w:t>
      </w:r>
      <w:r>
        <w:rPr>
          <w:rFonts w:hint="eastAsia" w:ascii="Times New Roman" w:hAnsi="Times New Roman" w:eastAsia="宋体"/>
          <w:color w:val="auto"/>
          <w:sz w:val="24"/>
          <w:szCs w:val="24"/>
          <w:highlight w:val="none"/>
        </w:rPr>
        <w:t xml:space="preserve">列入失信</w:t>
      </w:r>
      <w:r>
        <w:rPr>
          <w:rFonts w:hint="eastAsia"/>
          <w:color w:val="auto"/>
          <w:sz w:val="24"/>
          <w:szCs w:val="24"/>
          <w:highlight w:val="none"/>
          <w:lang w:val="en-US" w:eastAsia="zh-CN"/>
        </w:rPr>
        <w:t xml:space="preserve">被</w:t>
      </w:r>
      <w:r>
        <w:rPr>
          <w:rFonts w:hint="eastAsia" w:ascii="Times New Roman" w:hAnsi="Times New Roman" w:eastAsia="宋体"/>
          <w:color w:val="auto"/>
          <w:sz w:val="24"/>
          <w:szCs w:val="24"/>
          <w:highlight w:val="none"/>
        </w:rPr>
        <w:t xml:space="preserve">执行人、重大税收违法案件当事人名单、政府采购严重违法失信行为记录名单。</w:t>
      </w:r>
      <w:r/>
    </w:p>
    <w:p>
      <w:pPr>
        <w:keepLines w:val="0"/>
        <w:keepNext w:val="0"/>
        <w:pageBreakBefore w:val="0"/>
        <w:spacing w:beforeAutospacing="0" w:afterAutospacing="0" w:line="360" w:lineRule="auto"/>
        <w:widowControl w:val="off"/>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    本单位对上述承诺的真实性负责。如有虚假，将依法承担相应责任。同时我们同意如贵方要求，可以出示相关证明文件。</w:t>
      </w:r>
      <w:r/>
    </w:p>
    <w:p>
      <w:pPr>
        <w:keepLines w:val="0"/>
        <w:keepNext w:val="0"/>
        <w:pageBreakBefore w:val="0"/>
        <w:spacing w:beforeAutospacing="0" w:afterAutospacing="0" w:line="360" w:lineRule="auto"/>
        <w:widowControl w:val="off"/>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p>
      <w:pPr>
        <w:ind w:left="0" w:firstLine="4080"/>
        <w:jc w:val="left"/>
        <w:keepLines w:val="0"/>
        <w:keepNext w:val="0"/>
        <w:pageBreakBefore w:val="0"/>
        <w:spacing w:beforeAutospacing="0" w:afterAutospacing="0" w:line="360" w:lineRule="auto"/>
        <w:widowControl w:val="off"/>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lang w:val="en-US" w:eastAsia="zh-CN"/>
        </w:rPr>
        <w:t xml:space="preserve">投标人</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rPr>
        <w:t xml:space="preserve">           </w:t>
      </w:r>
      <w:r>
        <w:rPr>
          <w:rFonts w:hint="eastAsia" w:ascii="Times New Roman" w:hAnsi="Times New Roman" w:eastAsia="宋体"/>
          <w:color w:val="auto"/>
          <w:sz w:val="24"/>
          <w:szCs w:val="24"/>
          <w:highlight w:val="none"/>
          <w:u w:val="single"/>
          <w:lang w:val="en-US" w:eastAsia="zh-CN"/>
        </w:rPr>
        <w:t xml:space="preserve">    </w:t>
      </w:r>
      <w:r>
        <w:rPr>
          <w:rFonts w:hint="eastAsia" w:ascii="Times New Roman" w:hAnsi="Times New Roman" w:eastAsia="宋体"/>
          <w:color w:val="auto"/>
          <w:sz w:val="24"/>
          <w:szCs w:val="24"/>
          <w:highlight w:val="none"/>
          <w:u w:val="single"/>
        </w:rPr>
        <w:t xml:space="preserve">    </w:t>
      </w:r>
      <w:r>
        <w:rPr>
          <w:rFonts w:hint="eastAsia" w:ascii="Times New Roman" w:hAnsi="Times New Roman" w:eastAsia="宋体"/>
          <w:color w:val="auto"/>
          <w:sz w:val="24"/>
          <w:szCs w:val="24"/>
          <w:highlight w:val="none"/>
          <w:u w:val="single"/>
          <w:lang w:val="en-US" w:eastAsia="zh-CN"/>
        </w:rPr>
        <w:t xml:space="preserve">   </w:t>
      </w:r>
      <w:r>
        <w:rPr>
          <w:rFonts w:hint="eastAsia" w:ascii="Times New Roman" w:hAnsi="Times New Roman" w:eastAsia="宋体"/>
          <w:color w:val="auto"/>
          <w:sz w:val="24"/>
          <w:szCs w:val="24"/>
          <w:highlight w:val="none"/>
          <w:u w:val="single"/>
        </w:rPr>
        <w:t xml:space="preserve">   </w:t>
      </w:r>
      <w:r>
        <w:rPr>
          <w:rFonts w:hint="eastAsia" w:ascii="Times New Roman" w:hAnsi="Times New Roman" w:eastAsia="宋体"/>
          <w:color w:val="auto"/>
          <w:sz w:val="24"/>
          <w:szCs w:val="24"/>
          <w:highlight w:val="none"/>
          <w:u w:val="single"/>
          <w:lang w:val="en-US" w:eastAsia="zh-CN"/>
        </w:rPr>
        <w:t xml:space="preserve">  </w:t>
      </w:r>
      <w:r>
        <w:rPr>
          <w:rFonts w:hint="eastAsia" w:ascii="Times New Roman" w:hAnsi="Times New Roman" w:eastAsia="宋体"/>
          <w:color w:val="auto"/>
          <w:sz w:val="24"/>
          <w:szCs w:val="24"/>
          <w:highlight w:val="none"/>
          <w:u w:val="single"/>
        </w:rPr>
        <w:t xml:space="preserve">   </w:t>
      </w:r>
      <w:r>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t xml:space="preserve">（</w:t>
      </w:r>
      <w:r>
        <w:rPr>
          <w:rFonts w:hint="eastAsia" w:ascii="Times New Roman" w:hAnsi="Times New Roman" w:eastAsiaTheme="minorEastAsia" w:cstheme="minorEastAsia"/>
          <w:color w:val="000000" w:themeColor="text1"/>
          <w:sz w:val="24"/>
          <w:szCs w:val="24"/>
          <w:highlight w:val="none"/>
          <w:lang w:val="en-US" w:eastAsia="zh-CN"/>
          <w14:textFill>
            <w14:solidFill>
              <w14:schemeClr w14:val="tx1"/>
            </w14:solidFill>
          </w14:textFill>
        </w:rPr>
        <w:t xml:space="preserve">加盖公章</w:t>
      </w:r>
      <w:r>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t xml:space="preserve">）</w:t>
      </w:r>
      <w:r/>
    </w:p>
    <w:p>
      <w:pPr>
        <w:ind w:left="0" w:firstLine="4080"/>
        <w:jc w:val="left"/>
        <w:keepLines w:val="0"/>
        <w:keepNext w:val="0"/>
        <w:pageBreakBefore w:val="0"/>
        <w:spacing w:beforeAutospacing="0" w:afterAutospacing="0" w:line="360" w:lineRule="auto"/>
        <w:widowControl w:val="off"/>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法定代表人或</w:t>
      </w:r>
      <w:r>
        <w:rPr>
          <w:rFonts w:hint="eastAsia" w:cs="Times New Roman"/>
          <w:color w:val="auto"/>
          <w:sz w:val="24"/>
          <w:szCs w:val="24"/>
          <w:highlight w:val="none"/>
          <w:lang w:val="en-US" w:eastAsia="zh-CN"/>
        </w:rPr>
        <w:t xml:space="preserve">委托代理人</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rPr>
        <w:t xml:space="preserve">              </w:t>
      </w:r>
      <w:r>
        <w:rPr>
          <w:rFonts w:hint="eastAsia" w:ascii="Times New Roman" w:hAnsi="Times New Roman" w:eastAsia="宋体"/>
          <w:color w:val="auto"/>
          <w:sz w:val="24"/>
          <w:szCs w:val="24"/>
          <w:highlight w:val="none"/>
        </w:rPr>
        <w:t xml:space="preserve">（签字或盖章）</w:t>
      </w:r>
      <w:r/>
    </w:p>
    <w:p>
      <w:pPr>
        <w:ind w:left="0" w:firstLine="4080"/>
        <w:jc w:val="left"/>
        <w:keepLines w:val="0"/>
        <w:keepNext w:val="0"/>
        <w:pageBreakBefore w:val="0"/>
        <w:spacing w:beforeAutospacing="0" w:afterAutospacing="0" w:line="360" w:lineRule="auto"/>
        <w:widowControl w:val="off"/>
        <w:rPr>
          <w:rFonts w:hint="eastAsia" w:ascii="Times New Roman" w:hAnsi="Times New Roman" w:eastAsia="宋体"/>
          <w:sz w:val="24"/>
          <w:szCs w:val="24"/>
          <w:highlight w:val="none"/>
          <w:u w:val="single"/>
          <w:lang w:val="en-US" w:eastAsia="zh-CN"/>
        </w:rPr>
      </w:pPr>
      <w:r>
        <w:rPr>
          <w:rFonts w:hint="eastAsia" w:ascii="Times New Roman" w:hAnsi="Times New Roman" w:eastAsia="宋体"/>
          <w:color w:val="auto"/>
          <w:sz w:val="24"/>
          <w:szCs w:val="24"/>
          <w:highlight w:val="none"/>
        </w:rPr>
        <w:t xml:space="preserve">日期：</w:t>
      </w:r>
      <w:r>
        <w:rPr>
          <w:rFonts w:hint="eastAsia" w:ascii="Times New Roman" w:hAnsi="Times New Roman" w:eastAsia="宋体"/>
          <w:color w:val="auto"/>
          <w:sz w:val="24"/>
          <w:szCs w:val="24"/>
          <w:highlight w:val="none"/>
          <w:u w:val="single"/>
          <w:lang w:val="en-US" w:eastAsia="zh-CN"/>
        </w:rPr>
        <w:t xml:space="preserve">                       </w:t>
      </w:r>
      <w:r>
        <w:rPr>
          <w:rFonts w:hint="eastAsia" w:ascii="Times New Roman" w:hAnsi="Times New Roman" w:eastAsia="宋体"/>
          <w:sz w:val="24"/>
          <w:szCs w:val="24"/>
          <w:highlight w:val="none"/>
          <w:u w:val="single"/>
          <w:lang w:val="en-US" w:eastAsia="zh-CN"/>
        </w:rPr>
        <w:t xml:space="preserve">    </w:t>
      </w:r>
      <w:r/>
    </w:p>
    <w:p>
      <w:pPr>
        <w:rPr>
          <w:rFonts w:hint="eastAsia" w:ascii="宋体" w:hAnsi="宋体" w:cs="宋体"/>
          <w:sz w:val="21"/>
          <w:szCs w:val="21"/>
          <w:highlight w:val="none"/>
          <w:u w:val="single"/>
          <w:lang w:val="en-US" w:eastAsia="zh-CN"/>
        </w:rPr>
      </w:pPr>
      <w:r>
        <w:rPr>
          <w:rFonts w:hint="eastAsia" w:ascii="宋体" w:hAnsi="宋体" w:cs="宋体"/>
          <w:sz w:val="21"/>
          <w:szCs w:val="21"/>
          <w:highlight w:val="none"/>
          <w:u w:val="single"/>
          <w:lang w:val="en-US" w:eastAsia="zh-CN"/>
        </w:rPr>
        <w:br w:type="page" w:clear="all"/>
      </w:r>
      <w:r/>
    </w:p>
    <w:p>
      <w:pPr>
        <w:jc w:val="both"/>
        <w:keepLines w:val="0"/>
        <w:keepNext w:val="0"/>
        <w:pageBreakBefore w:val="0"/>
        <w:spacing w:line="360" w:lineRule="auto"/>
        <w:widowControl w:val="off"/>
        <w:rPr>
          <w:rFonts w:hint="eastAsia" w:ascii="黑体" w:hAnsi="黑体" w:eastAsia="黑体" w:cs="黑体"/>
          <w:b w:val="0"/>
          <w:bCs w:val="0"/>
          <w:color w:val="auto"/>
          <w:sz w:val="28"/>
          <w:szCs w:val="28"/>
          <w:highlight w:val="none"/>
          <w:lang w:val="en-US" w:eastAsia="zh-CN"/>
        </w:rPr>
      </w:pPr>
      <w:r>
        <w:rPr>
          <w:rFonts w:hint="eastAsia" w:ascii="黑体" w:hAnsi="黑体" w:eastAsia="黑体" w:cs="黑体"/>
          <w:b w:val="0"/>
          <w:bCs w:val="0"/>
          <w:color w:val="auto"/>
          <w:sz w:val="28"/>
          <w:szCs w:val="28"/>
          <w:highlight w:val="none"/>
          <w:lang w:val="en-US" w:eastAsia="zh-CN"/>
        </w:rPr>
        <w:t xml:space="preserve">格式六：</w:t>
      </w:r>
      <w:r/>
    </w:p>
    <w:p>
      <w:pPr>
        <w:jc w:val="center"/>
        <w:keepLines w:val="0"/>
        <w:keepNext w:val="0"/>
        <w:pageBreakBefore w:val="0"/>
        <w:spacing w:after="157" w:line="360" w:lineRule="auto"/>
        <w:widowControl w:val="off"/>
        <w:rPr>
          <w:rFonts w:hint="eastAsia" w:ascii="黑体" w:hAnsi="黑体" w:eastAsia="黑体" w:cs="黑体"/>
          <w:b w:val="0"/>
          <w:bCs w:val="0"/>
          <w:color w:val="auto"/>
          <w:sz w:val="28"/>
          <w:szCs w:val="28"/>
          <w:highlight w:val="none"/>
          <w:lang w:val="en-US" w:eastAsia="zh-CN"/>
        </w:rPr>
      </w:pPr>
      <w:r>
        <w:rPr>
          <w:rFonts w:hint="eastAsia" w:ascii="黑体" w:hAnsi="黑体" w:eastAsia="黑体" w:cs="黑体"/>
          <w:b w:val="0"/>
          <w:bCs w:val="0"/>
          <w:color w:val="auto"/>
          <w:sz w:val="28"/>
          <w:szCs w:val="28"/>
          <w:highlight w:val="none"/>
          <w:lang w:val="en-US" w:eastAsia="zh-CN"/>
        </w:rPr>
        <w:t xml:space="preserve">中小企业声明函（货物） </w:t>
      </w:r>
      <w:r/>
    </w:p>
    <w:p>
      <w:pPr>
        <w:ind w:firstLine="480"/>
        <w:jc w:val="left"/>
        <w:keepLines w:val="0"/>
        <w:keepNext w:val="0"/>
        <w:pageBreakBefore w:val="0"/>
        <w:spacing w:line="360" w:lineRule="auto"/>
        <w:widowControl/>
        <w:rPr>
          <w:rFonts w:hint="eastAsia" w:ascii="宋体" w:hAnsi="宋体" w:eastAsia="宋体" w:cs="宋体"/>
          <w:i w:val="0"/>
          <w:iCs w:val="0"/>
          <w:sz w:val="24"/>
          <w:szCs w:val="24"/>
        </w:rPr>
        <w:suppressLineNumbers w:val="0"/>
      </w:pPr>
      <w:r>
        <w:rPr>
          <w:rFonts w:hint="eastAsia" w:ascii="宋体" w:hAnsi="宋体" w:eastAsia="宋体" w:cs="宋体"/>
          <w:color w:val="000000"/>
          <w:sz w:val="24"/>
          <w:szCs w:val="24"/>
          <w:lang w:val="en-US" w:eastAsia="zh-CN" w:bidi="ar"/>
        </w:rPr>
        <w:t xml:space="preserve">本公司（联合体）郑重声明，根据《政府采购促进中小企业发展管理办法》（财库﹝2020﹞46 号）</w:t>
      </w:r>
      <w:r>
        <w:rPr>
          <w:rFonts w:hint="eastAsia" w:ascii="宋体" w:hAnsi="宋体" w:eastAsia="宋体" w:cs="宋体"/>
          <w:i w:val="0"/>
          <w:iCs w:val="0"/>
          <w:color w:val="000000"/>
          <w:sz w:val="24"/>
          <w:szCs w:val="24"/>
          <w:lang w:val="en-US" w:eastAsia="zh-CN" w:bidi="ar"/>
        </w:rPr>
        <w:t xml:space="preserve">的规定，本公司 （联合体）参加</w:t>
      </w:r>
      <w:r>
        <w:rPr>
          <w:rFonts w:hint="eastAsia" w:ascii="宋体" w:hAnsi="宋体" w:eastAsia="宋体" w:cs="宋体"/>
          <w:i w:val="0"/>
          <w:iCs w:val="0"/>
          <w:color w:val="000000"/>
          <w:sz w:val="24"/>
          <w:szCs w:val="24"/>
          <w:u w:val="single"/>
          <w:lang w:val="en-US" w:eastAsia="zh-CN" w:bidi="ar"/>
        </w:rPr>
        <w:t xml:space="preserve">  （单位名称）  </w:t>
      </w:r>
      <w:r>
        <w:rPr>
          <w:rFonts w:hint="eastAsia" w:ascii="宋体" w:hAnsi="宋体" w:eastAsia="宋体" w:cs="宋体"/>
          <w:i w:val="0"/>
          <w:iCs w:val="0"/>
          <w:color w:val="000000"/>
          <w:sz w:val="24"/>
          <w:szCs w:val="24"/>
          <w:lang w:val="en-US" w:eastAsia="zh-CN" w:bidi="ar"/>
        </w:rPr>
        <w:t xml:space="preserve">的</w:t>
      </w:r>
      <w:r>
        <w:rPr>
          <w:rFonts w:hint="eastAsia" w:ascii="宋体" w:hAnsi="宋体" w:eastAsia="宋体" w:cs="宋体"/>
          <w:i w:val="0"/>
          <w:iCs w:val="0"/>
          <w:color w:val="000000"/>
          <w:sz w:val="24"/>
          <w:szCs w:val="24"/>
          <w:u w:val="single"/>
          <w:lang w:val="en-US" w:eastAsia="zh-CN" w:bidi="ar"/>
        </w:rPr>
        <w:t xml:space="preserve">  （项目名称）  </w:t>
      </w:r>
      <w:r>
        <w:rPr>
          <w:rFonts w:hint="eastAsia" w:ascii="宋体" w:hAnsi="宋体" w:eastAsia="宋体" w:cs="宋体"/>
          <w:color w:val="000000"/>
          <w:sz w:val="24"/>
          <w:szCs w:val="24"/>
          <w:lang w:val="en-US" w:eastAsia="zh-CN" w:bidi="ar"/>
        </w:rPr>
        <w:t xml:space="preserve">采购活动，提供的货物全部由符合政策要求的中</w:t>
      </w:r>
      <w:r>
        <w:rPr>
          <w:rFonts w:hint="eastAsia" w:ascii="宋体" w:hAnsi="宋体" w:eastAsia="宋体" w:cs="宋体"/>
          <w:i w:val="0"/>
          <w:iCs w:val="0"/>
          <w:color w:val="000000"/>
          <w:sz w:val="24"/>
          <w:szCs w:val="24"/>
          <w:lang w:val="en-US" w:eastAsia="zh-CN" w:bidi="ar"/>
        </w:rPr>
        <w:t xml:space="preserve">小企业制造。相关企业 （含联合体中的中小企业、签订分包意向协议的中小企业） 的具体情况如下： </w:t>
      </w:r>
      <w:r/>
    </w:p>
    <w:p>
      <w:pPr>
        <w:ind w:firstLine="480"/>
        <w:jc w:val="left"/>
        <w:keepLines w:val="0"/>
        <w:keepNext w:val="0"/>
        <w:pageBreakBefore w:val="0"/>
        <w:spacing w:line="360" w:lineRule="auto"/>
        <w:widowControl/>
        <w:rPr>
          <w:rFonts w:hint="eastAsia" w:ascii="宋体" w:hAnsi="宋体" w:eastAsia="宋体" w:cs="宋体"/>
          <w:i w:val="0"/>
          <w:iCs w:val="0"/>
          <w:sz w:val="24"/>
          <w:szCs w:val="24"/>
        </w:rPr>
        <w:suppressLineNumbers w:val="0"/>
      </w:pPr>
      <w:r>
        <w:rPr>
          <w:rFonts w:hint="eastAsia" w:ascii="宋体" w:hAnsi="宋体" w:eastAsia="宋体" w:cs="宋体"/>
          <w:i w:val="0"/>
          <w:iCs w:val="0"/>
          <w:color w:val="000000"/>
          <w:sz w:val="24"/>
          <w:szCs w:val="24"/>
          <w:lang w:val="en-US" w:eastAsia="zh-CN" w:bidi="ar"/>
        </w:rPr>
        <w:t xml:space="preserve">1. </w:t>
      </w:r>
      <w:r>
        <w:rPr>
          <w:rFonts w:hint="eastAsia" w:ascii="宋体" w:hAnsi="宋体" w:eastAsia="宋体" w:cs="宋体"/>
          <w:i w:val="0"/>
          <w:iCs w:val="0"/>
          <w:color w:val="000000"/>
          <w:sz w:val="24"/>
          <w:szCs w:val="24"/>
          <w:u w:val="single"/>
          <w:lang w:val="en-US" w:eastAsia="zh-CN" w:bidi="ar"/>
        </w:rPr>
        <w:t xml:space="preserve">（标的名称） </w:t>
      </w:r>
      <w:r>
        <w:rPr>
          <w:rFonts w:hint="eastAsia" w:ascii="宋体" w:hAnsi="宋体" w:eastAsia="宋体" w:cs="宋体"/>
          <w:i w:val="0"/>
          <w:iCs w:val="0"/>
          <w:color w:val="000000"/>
          <w:sz w:val="24"/>
          <w:szCs w:val="24"/>
          <w:lang w:val="en-US" w:eastAsia="zh-CN" w:bidi="ar"/>
        </w:rPr>
        <w:t xml:space="preserve">，属于</w:t>
      </w:r>
      <w:r>
        <w:rPr>
          <w:rFonts w:hint="eastAsia" w:ascii="宋体" w:hAnsi="宋体" w:eastAsia="宋体" w:cs="宋体"/>
          <w:i w:val="0"/>
          <w:iCs w:val="0"/>
          <w:color w:val="000000"/>
          <w:sz w:val="24"/>
          <w:szCs w:val="24"/>
          <w:u w:val="single"/>
          <w:lang w:val="en-US" w:eastAsia="zh-CN" w:bidi="ar"/>
        </w:rPr>
        <w:t xml:space="preserve">（采购文件中明确的所属行业） </w:t>
      </w:r>
      <w:r>
        <w:rPr>
          <w:rFonts w:hint="eastAsia" w:ascii="宋体" w:hAnsi="宋体" w:eastAsia="宋体" w:cs="宋体"/>
          <w:i w:val="0"/>
          <w:iCs w:val="0"/>
          <w:color w:val="000000"/>
          <w:sz w:val="24"/>
          <w:szCs w:val="24"/>
          <w:lang w:val="en-US" w:eastAsia="zh-CN" w:bidi="ar"/>
        </w:rPr>
        <w:t xml:space="preserve">行业；制造商为</w:t>
      </w:r>
      <w:r>
        <w:rPr>
          <w:rFonts w:hint="eastAsia" w:ascii="宋体" w:hAnsi="宋体" w:eastAsia="宋体" w:cs="宋体"/>
          <w:i w:val="0"/>
          <w:iCs w:val="0"/>
          <w:color w:val="000000"/>
          <w:sz w:val="24"/>
          <w:szCs w:val="24"/>
          <w:u w:val="single"/>
          <w:lang w:val="en-US" w:eastAsia="zh-CN" w:bidi="ar"/>
        </w:rPr>
        <w:t xml:space="preserve">（企业名称）</w:t>
      </w:r>
      <w:r>
        <w:rPr>
          <w:rFonts w:hint="eastAsia" w:ascii="宋体" w:hAnsi="宋体" w:eastAsia="宋体" w:cs="宋体"/>
          <w:i w:val="0"/>
          <w:iCs w:val="0"/>
          <w:color w:val="000000"/>
          <w:sz w:val="24"/>
          <w:szCs w:val="24"/>
          <w:lang w:val="en-US" w:eastAsia="zh-CN" w:bidi="ar"/>
        </w:rPr>
        <w:t xml:space="preserve">，从业人员</w:t>
      </w:r>
      <w:r>
        <w:rPr>
          <w:rFonts w:hint="eastAsia" w:ascii="宋体" w:hAnsi="宋体" w:eastAsia="宋体" w:cs="宋体"/>
          <w:i w:val="0"/>
          <w:iCs w:val="0"/>
          <w:color w:val="000000"/>
          <w:sz w:val="24"/>
          <w:szCs w:val="24"/>
          <w:u w:val="single"/>
          <w:lang w:val="en-US" w:eastAsia="zh-CN" w:bidi="ar"/>
        </w:rPr>
        <w:t xml:space="preserve">      </w:t>
      </w:r>
      <w:r>
        <w:rPr>
          <w:rFonts w:hint="eastAsia" w:ascii="宋体" w:hAnsi="宋体" w:eastAsia="宋体" w:cs="宋体"/>
          <w:i w:val="0"/>
          <w:iCs w:val="0"/>
          <w:color w:val="000000"/>
          <w:sz w:val="24"/>
          <w:szCs w:val="24"/>
          <w:lang w:val="en-US" w:eastAsia="zh-CN" w:bidi="ar"/>
        </w:rPr>
        <w:t xml:space="preserve">人，营业收入为</w:t>
      </w:r>
      <w:r>
        <w:rPr>
          <w:rFonts w:hint="eastAsia" w:ascii="宋体" w:hAnsi="宋体" w:eastAsia="宋体" w:cs="宋体"/>
          <w:i w:val="0"/>
          <w:iCs w:val="0"/>
          <w:color w:val="000000"/>
          <w:sz w:val="24"/>
          <w:szCs w:val="24"/>
          <w:u w:val="single"/>
          <w:lang w:val="en-US" w:eastAsia="zh-CN" w:bidi="ar"/>
        </w:rPr>
        <w:t xml:space="preserve">      </w:t>
      </w:r>
      <w:r>
        <w:rPr>
          <w:rFonts w:hint="eastAsia" w:ascii="宋体" w:hAnsi="宋体" w:eastAsia="宋体" w:cs="宋体"/>
          <w:i w:val="0"/>
          <w:iCs w:val="0"/>
          <w:color w:val="000000"/>
          <w:sz w:val="24"/>
          <w:szCs w:val="24"/>
          <w:lang w:val="en-US" w:eastAsia="zh-CN" w:bidi="ar"/>
        </w:rPr>
        <w:t xml:space="preserve">万元，资产总额为</w:t>
      </w:r>
      <w:r>
        <w:rPr>
          <w:rFonts w:hint="eastAsia" w:ascii="宋体" w:hAnsi="宋体" w:eastAsia="宋体" w:cs="宋体"/>
          <w:i w:val="0"/>
          <w:iCs w:val="0"/>
          <w:color w:val="000000"/>
          <w:sz w:val="24"/>
          <w:szCs w:val="24"/>
          <w:u w:val="single"/>
          <w:lang w:val="en-US" w:eastAsia="zh-CN" w:bidi="ar"/>
        </w:rPr>
        <w:t xml:space="preserve">      </w:t>
      </w:r>
      <w:r>
        <w:rPr>
          <w:rFonts w:hint="eastAsia" w:ascii="宋体" w:hAnsi="宋体" w:eastAsia="宋体" w:cs="宋体"/>
          <w:i w:val="0"/>
          <w:iCs w:val="0"/>
          <w:color w:val="000000"/>
          <w:sz w:val="24"/>
          <w:szCs w:val="24"/>
          <w:lang w:val="en-US" w:eastAsia="zh-CN" w:bidi="ar"/>
        </w:rPr>
        <w:t xml:space="preserve">万元，属于</w:t>
      </w:r>
      <w:r>
        <w:rPr>
          <w:rFonts w:hint="eastAsia" w:ascii="宋体" w:hAnsi="宋体" w:eastAsia="宋体" w:cs="宋体"/>
          <w:i w:val="0"/>
          <w:iCs w:val="0"/>
          <w:color w:val="000000"/>
          <w:sz w:val="24"/>
          <w:szCs w:val="24"/>
          <w:u w:val="single"/>
          <w:lang w:val="en-US" w:eastAsia="zh-CN" w:bidi="ar"/>
        </w:rPr>
        <w:t xml:space="preserve">（中型企业、小型企业、微型企业）</w:t>
      </w:r>
      <w:r>
        <w:rPr>
          <w:rFonts w:hint="eastAsia" w:ascii="宋体" w:hAnsi="宋体" w:eastAsia="宋体" w:cs="宋体"/>
          <w:i w:val="0"/>
          <w:iCs w:val="0"/>
          <w:color w:val="000000"/>
          <w:sz w:val="24"/>
          <w:szCs w:val="24"/>
          <w:lang w:val="en-US" w:eastAsia="zh-CN" w:bidi="ar"/>
        </w:rPr>
        <w:t xml:space="preserve">； </w:t>
      </w:r>
      <w:r/>
    </w:p>
    <w:p>
      <w:pPr>
        <w:ind w:firstLine="480"/>
        <w:jc w:val="left"/>
        <w:keepLines w:val="0"/>
        <w:keepNext w:val="0"/>
        <w:pageBreakBefore w:val="0"/>
        <w:spacing w:line="360" w:lineRule="auto"/>
        <w:widowControl/>
        <w:rPr>
          <w:rFonts w:hint="eastAsia" w:ascii="宋体" w:hAnsi="宋体" w:eastAsia="宋体" w:cs="宋体"/>
          <w:i w:val="0"/>
          <w:iCs w:val="0"/>
          <w:sz w:val="24"/>
          <w:szCs w:val="24"/>
        </w:rPr>
        <w:suppressLineNumbers w:val="0"/>
      </w:pPr>
      <w:r>
        <w:rPr>
          <w:rFonts w:hint="eastAsia" w:ascii="宋体" w:hAnsi="宋体" w:eastAsia="宋体" w:cs="宋体"/>
          <w:i w:val="0"/>
          <w:iCs w:val="0"/>
          <w:color w:val="000000"/>
          <w:sz w:val="24"/>
          <w:szCs w:val="24"/>
          <w:lang w:val="en-US" w:eastAsia="zh-CN" w:bidi="ar"/>
        </w:rPr>
        <w:t xml:space="preserve">2. </w:t>
      </w:r>
      <w:r>
        <w:rPr>
          <w:rFonts w:hint="eastAsia" w:ascii="宋体" w:hAnsi="宋体" w:eastAsia="宋体" w:cs="宋体"/>
          <w:i w:val="0"/>
          <w:iCs w:val="0"/>
          <w:color w:val="000000"/>
          <w:sz w:val="24"/>
          <w:szCs w:val="24"/>
          <w:u w:val="single"/>
          <w:lang w:val="en-US" w:eastAsia="zh-CN" w:bidi="ar"/>
        </w:rPr>
        <w:t xml:space="preserve">（标的名称） </w:t>
      </w:r>
      <w:r>
        <w:rPr>
          <w:rFonts w:hint="eastAsia" w:ascii="宋体" w:hAnsi="宋体" w:eastAsia="宋体" w:cs="宋体"/>
          <w:i w:val="0"/>
          <w:iCs w:val="0"/>
          <w:color w:val="000000"/>
          <w:sz w:val="24"/>
          <w:szCs w:val="24"/>
          <w:lang w:val="en-US" w:eastAsia="zh-CN" w:bidi="ar"/>
        </w:rPr>
        <w:t xml:space="preserve">，属于</w:t>
      </w:r>
      <w:r>
        <w:rPr>
          <w:rFonts w:hint="eastAsia" w:ascii="宋体" w:hAnsi="宋体" w:eastAsia="宋体" w:cs="宋体"/>
          <w:i w:val="0"/>
          <w:iCs w:val="0"/>
          <w:color w:val="000000"/>
          <w:sz w:val="24"/>
          <w:szCs w:val="24"/>
          <w:u w:val="single"/>
          <w:lang w:val="en-US" w:eastAsia="zh-CN" w:bidi="ar"/>
        </w:rPr>
        <w:t xml:space="preserve">（采购文件中明确的所属行业） </w:t>
      </w:r>
      <w:r>
        <w:rPr>
          <w:rFonts w:hint="eastAsia" w:ascii="宋体" w:hAnsi="宋体" w:eastAsia="宋体" w:cs="宋体"/>
          <w:i w:val="0"/>
          <w:iCs w:val="0"/>
          <w:color w:val="000000"/>
          <w:sz w:val="24"/>
          <w:szCs w:val="24"/>
          <w:lang w:val="en-US" w:eastAsia="zh-CN" w:bidi="ar"/>
        </w:rPr>
        <w:t xml:space="preserve">行业；制造商为</w:t>
      </w:r>
      <w:r>
        <w:rPr>
          <w:rFonts w:hint="eastAsia" w:ascii="宋体" w:hAnsi="宋体" w:eastAsia="宋体" w:cs="宋体"/>
          <w:i w:val="0"/>
          <w:iCs w:val="0"/>
          <w:color w:val="000000"/>
          <w:sz w:val="24"/>
          <w:szCs w:val="24"/>
          <w:u w:val="single"/>
          <w:lang w:val="en-US" w:eastAsia="zh-CN" w:bidi="ar"/>
        </w:rPr>
        <w:t xml:space="preserve">（企业名称）</w:t>
      </w:r>
      <w:r>
        <w:rPr>
          <w:rFonts w:hint="eastAsia" w:ascii="宋体" w:hAnsi="宋体" w:eastAsia="宋体" w:cs="宋体"/>
          <w:i w:val="0"/>
          <w:iCs w:val="0"/>
          <w:color w:val="000000"/>
          <w:sz w:val="24"/>
          <w:szCs w:val="24"/>
          <w:lang w:val="en-US" w:eastAsia="zh-CN" w:bidi="ar"/>
        </w:rPr>
        <w:t xml:space="preserve">，从业人员</w:t>
      </w:r>
      <w:r>
        <w:rPr>
          <w:rFonts w:hint="eastAsia" w:ascii="宋体" w:hAnsi="宋体" w:eastAsia="宋体" w:cs="宋体"/>
          <w:i w:val="0"/>
          <w:iCs w:val="0"/>
          <w:color w:val="000000"/>
          <w:sz w:val="24"/>
          <w:szCs w:val="24"/>
          <w:u w:val="single"/>
          <w:lang w:val="en-US" w:eastAsia="zh-CN" w:bidi="ar"/>
        </w:rPr>
        <w:t xml:space="preserve">      </w:t>
      </w:r>
      <w:r>
        <w:rPr>
          <w:rFonts w:hint="eastAsia" w:ascii="宋体" w:hAnsi="宋体" w:eastAsia="宋体" w:cs="宋体"/>
          <w:i w:val="0"/>
          <w:iCs w:val="0"/>
          <w:color w:val="000000"/>
          <w:sz w:val="24"/>
          <w:szCs w:val="24"/>
          <w:lang w:val="en-US" w:eastAsia="zh-CN" w:bidi="ar"/>
        </w:rPr>
        <w:t xml:space="preserve">人，营业收入为</w:t>
      </w:r>
      <w:r>
        <w:rPr>
          <w:rFonts w:hint="eastAsia" w:ascii="宋体" w:hAnsi="宋体" w:eastAsia="宋体" w:cs="宋体"/>
          <w:i w:val="0"/>
          <w:iCs w:val="0"/>
          <w:color w:val="000000"/>
          <w:sz w:val="24"/>
          <w:szCs w:val="24"/>
          <w:u w:val="single"/>
          <w:lang w:val="en-US" w:eastAsia="zh-CN" w:bidi="ar"/>
        </w:rPr>
        <w:t xml:space="preserve">      </w:t>
      </w:r>
      <w:r>
        <w:rPr>
          <w:rFonts w:hint="eastAsia" w:ascii="宋体" w:hAnsi="宋体" w:eastAsia="宋体" w:cs="宋体"/>
          <w:i w:val="0"/>
          <w:iCs w:val="0"/>
          <w:color w:val="000000"/>
          <w:sz w:val="24"/>
          <w:szCs w:val="24"/>
          <w:lang w:val="en-US" w:eastAsia="zh-CN" w:bidi="ar"/>
        </w:rPr>
        <w:t xml:space="preserve">万元，资产总额为</w:t>
      </w:r>
      <w:r>
        <w:rPr>
          <w:rFonts w:hint="eastAsia" w:ascii="宋体" w:hAnsi="宋体" w:eastAsia="宋体" w:cs="宋体"/>
          <w:i w:val="0"/>
          <w:iCs w:val="0"/>
          <w:color w:val="000000"/>
          <w:sz w:val="24"/>
          <w:szCs w:val="24"/>
          <w:u w:val="single"/>
          <w:lang w:val="en-US" w:eastAsia="zh-CN" w:bidi="ar"/>
        </w:rPr>
        <w:t xml:space="preserve">      </w:t>
      </w:r>
      <w:r>
        <w:rPr>
          <w:rFonts w:hint="eastAsia" w:ascii="宋体" w:hAnsi="宋体" w:eastAsia="宋体" w:cs="宋体"/>
          <w:i w:val="0"/>
          <w:iCs w:val="0"/>
          <w:color w:val="000000"/>
          <w:sz w:val="24"/>
          <w:szCs w:val="24"/>
          <w:lang w:val="en-US" w:eastAsia="zh-CN" w:bidi="ar"/>
        </w:rPr>
        <w:t xml:space="preserve">万元，属于</w:t>
      </w:r>
      <w:r>
        <w:rPr>
          <w:rFonts w:hint="eastAsia" w:ascii="宋体" w:hAnsi="宋体" w:eastAsia="宋体" w:cs="宋体"/>
          <w:i w:val="0"/>
          <w:iCs w:val="0"/>
          <w:color w:val="000000"/>
          <w:sz w:val="24"/>
          <w:szCs w:val="24"/>
          <w:u w:val="single"/>
          <w:lang w:val="en-US" w:eastAsia="zh-CN" w:bidi="ar"/>
        </w:rPr>
        <w:t xml:space="preserve">（中型企业、小型企业、微型企业）</w:t>
      </w:r>
      <w:r>
        <w:rPr>
          <w:rFonts w:hint="eastAsia" w:ascii="宋体" w:hAnsi="宋体" w:eastAsia="宋体" w:cs="宋体"/>
          <w:i w:val="0"/>
          <w:iCs w:val="0"/>
          <w:color w:val="000000"/>
          <w:sz w:val="24"/>
          <w:szCs w:val="24"/>
          <w:lang w:val="en-US" w:eastAsia="zh-CN" w:bidi="ar"/>
        </w:rPr>
        <w:t xml:space="preserve">； </w:t>
      </w:r>
      <w:r/>
    </w:p>
    <w:p>
      <w:pPr>
        <w:ind w:firstLine="480"/>
        <w:jc w:val="left"/>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 </w:t>
      </w:r>
      <w:r/>
    </w:p>
    <w:p>
      <w:pPr>
        <w:ind w:firstLine="480"/>
        <w:jc w:val="left"/>
        <w:keepLines w:val="0"/>
        <w:keepNext w:val="0"/>
        <w:pageBreakBefore w:val="0"/>
        <w:spacing w:line="360" w:lineRule="auto"/>
        <w:shd w:val="clear" w:color="auto"/>
        <w:widowControl w:val="off"/>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pPr>
      <w:r>
        <w:rPr>
          <w:rFonts w:hint="eastAsia" w:ascii="Times New Roman" w:hAnsi="Times New Roman" w:eastAsiaTheme="minorEastAsia" w:cstheme="minorEastAsia"/>
          <w:color w:val="000000" w:themeColor="text1"/>
          <w:sz w:val="24"/>
          <w:szCs w:val="24"/>
          <w:highlight w:val="none"/>
          <w:lang w:val="en-US" w:eastAsia="zh-CN"/>
          <w14:textFill>
            <w14:solidFill>
              <w14:schemeClr w14:val="tx1"/>
            </w14:solidFill>
          </w14:textFill>
        </w:rPr>
        <w:t xml:space="preserve">以上企业，不属于大企业的分支机构，不存在控股股东为大企业的情形，也不存在与大企业的负责人为同一人的情形。 </w:t>
      </w:r>
      <w:r/>
    </w:p>
    <w:p>
      <w:pPr>
        <w:ind w:firstLine="480"/>
        <w:jc w:val="left"/>
        <w:keepLines w:val="0"/>
        <w:keepNext w:val="0"/>
        <w:pageBreakBefore w:val="0"/>
        <w:spacing w:line="360" w:lineRule="auto"/>
        <w:shd w:val="clear" w:color="auto"/>
        <w:widowControl w:val="off"/>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pPr>
      <w:r>
        <w:rPr>
          <w:rFonts w:hint="eastAsia" w:ascii="Times New Roman" w:hAnsi="Times New Roman" w:eastAsiaTheme="minorEastAsia" w:cstheme="minorEastAsia"/>
          <w:color w:val="000000" w:themeColor="text1"/>
          <w:sz w:val="24"/>
          <w:szCs w:val="24"/>
          <w:highlight w:val="none"/>
          <w:lang w:val="en-US" w:eastAsia="zh-CN"/>
          <w14:textFill>
            <w14:solidFill>
              <w14:schemeClr w14:val="tx1"/>
            </w14:solidFill>
          </w14:textFill>
        </w:rPr>
        <w:t xml:space="preserve">本企业对上述声明内容的真实性负责。如有虚假，将依法承担相应责任。 </w:t>
      </w:r>
      <w:r/>
    </w:p>
    <w:p>
      <w:pPr>
        <w:ind w:firstLine="480"/>
        <w:jc w:val="right"/>
        <w:keepLines w:val="0"/>
        <w:keepNext w:val="0"/>
        <w:pageBreakBefore w:val="0"/>
        <w:spacing w:line="360" w:lineRule="auto"/>
        <w:shd w:val="clear" w:color="auto"/>
        <w:widowControl w:val="off"/>
        <w:rPr>
          <w:rFonts w:hint="eastAsia" w:ascii="Times New Roman" w:hAnsi="Times New Roman" w:eastAsiaTheme="minorEastAsia" w:cstheme="minorEastAsia"/>
          <w:color w:val="000000" w:themeColor="text1"/>
          <w:sz w:val="24"/>
          <w:szCs w:val="24"/>
          <w:highlight w:val="none"/>
          <w:lang w:val="en-US" w:eastAsia="zh-CN"/>
          <w14:textFill>
            <w14:solidFill>
              <w14:schemeClr w14:val="tx1"/>
            </w14:solidFill>
          </w14:textFill>
        </w:rPr>
      </w:pPr>
      <w:r>
        <w:rPr>
          <w:rFonts w:hint="eastAsia" w:ascii="Times New Roman" w:hAnsi="Times New Roman" w:eastAsiaTheme="minorEastAsia" w:cstheme="minorEastAsia"/>
          <w:color w:val="000000" w:themeColor="text1"/>
          <w:sz w:val="24"/>
          <w:szCs w:val="24"/>
          <w:highlight w:val="none"/>
          <w:lang w:val="en-US" w:eastAsia="zh-CN"/>
          <w14:textFill>
            <w14:solidFill>
              <w14:schemeClr w14:val="tx1"/>
            </w14:solidFill>
          </w14:textFill>
        </w:rPr>
      </w:r>
      <w:r/>
    </w:p>
    <w:p>
      <w:pPr>
        <w:pStyle w:val="895"/>
        <w:rPr>
          <w:rFonts w:hint="eastAsia"/>
          <w:sz w:val="24"/>
          <w:szCs w:val="24"/>
          <w:lang w:val="en-US" w:eastAsia="zh-CN"/>
        </w:rPr>
      </w:pPr>
      <w:r>
        <w:rPr>
          <w:rFonts w:hint="eastAsia"/>
          <w:sz w:val="24"/>
          <w:szCs w:val="24"/>
          <w:lang w:val="en-US" w:eastAsia="zh-CN"/>
        </w:rPr>
      </w:r>
      <w:r/>
    </w:p>
    <w:p>
      <w:pPr>
        <w:ind w:firstLine="480"/>
        <w:jc w:val="right"/>
        <w:keepLines w:val="0"/>
        <w:keepNext w:val="0"/>
        <w:pageBreakBefore w:val="0"/>
        <w:spacing w:line="360" w:lineRule="auto"/>
        <w:shd w:val="clear" w:color="auto"/>
        <w:widowControl w:val="off"/>
        <w:rPr>
          <w:rFonts w:hint="eastAsia" w:ascii="Times New Roman" w:hAnsi="Times New Roman" w:eastAsiaTheme="minorEastAsia" w:cstheme="minorEastAsia"/>
          <w:color w:val="000000" w:themeColor="text1"/>
          <w:sz w:val="24"/>
          <w:szCs w:val="24"/>
          <w:highlight w:val="none"/>
          <w:lang w:val="en-US" w:eastAsia="zh-CN"/>
          <w14:textFill>
            <w14:solidFill>
              <w14:schemeClr w14:val="tx1"/>
            </w14:solidFill>
          </w14:textFill>
        </w:rPr>
      </w:pPr>
      <w:r>
        <w:rPr>
          <w:rFonts w:hint="eastAsia" w:ascii="Times New Roman" w:hAnsi="Times New Roman" w:eastAsiaTheme="minorEastAsia" w:cstheme="minorEastAsia"/>
          <w:color w:val="000000" w:themeColor="text1"/>
          <w:sz w:val="24"/>
          <w:szCs w:val="24"/>
          <w:highlight w:val="none"/>
          <w:lang w:val="en-US" w:eastAsia="zh-CN"/>
          <w14:textFill>
            <w14:solidFill>
              <w14:schemeClr w14:val="tx1"/>
            </w14:solidFill>
          </w14:textFill>
        </w:rPr>
      </w:r>
      <w:r/>
    </w:p>
    <w:p>
      <w:pPr>
        <w:ind w:left="0" w:firstLine="5520"/>
        <w:jc w:val="both"/>
        <w:keepLines w:val="0"/>
        <w:keepNext w:val="0"/>
        <w:pageBreakBefore w:val="0"/>
        <w:spacing w:line="360" w:lineRule="auto"/>
        <w:shd w:val="clear" w:color="auto"/>
        <w:widowControl w:val="off"/>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pPr>
      <w:r>
        <w:rPr>
          <w:rFonts w:hint="eastAsia" w:ascii="Times New Roman" w:hAnsi="Times New Roman" w:eastAsiaTheme="minorEastAsia" w:cstheme="minorEastAsia"/>
          <w:color w:val="000000" w:themeColor="text1"/>
          <w:sz w:val="24"/>
          <w:szCs w:val="24"/>
          <w:highlight w:val="none"/>
          <w:lang w:val="en-US" w:eastAsia="zh-CN"/>
          <w14:textFill>
            <w14:solidFill>
              <w14:schemeClr w14:val="tx1"/>
            </w14:solidFill>
          </w14:textFill>
        </w:rPr>
        <w:t xml:space="preserve">企业名称</w:t>
      </w:r>
      <w:r>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t xml:space="preserve">（加盖公章）</w:t>
      </w:r>
      <w:r>
        <w:rPr>
          <w:rFonts w:hint="eastAsia" w:ascii="Times New Roman" w:hAnsi="Times New Roman" w:eastAsiaTheme="minorEastAsia" w:cstheme="minorEastAsia"/>
          <w:color w:val="000000" w:themeColor="text1"/>
          <w:sz w:val="24"/>
          <w:szCs w:val="24"/>
          <w:highlight w:val="none"/>
          <w:lang w:val="en-US" w:eastAsia="zh-CN"/>
          <w14:textFill>
            <w14:solidFill>
              <w14:schemeClr w14:val="tx1"/>
            </w14:solidFill>
          </w14:textFill>
        </w:rPr>
        <w:t xml:space="preserve">： </w:t>
      </w:r>
      <w:r/>
    </w:p>
    <w:p>
      <w:pPr>
        <w:ind w:left="0" w:firstLine="5520"/>
        <w:jc w:val="both"/>
        <w:keepLines w:val="0"/>
        <w:keepNext w:val="0"/>
        <w:pageBreakBefore w:val="0"/>
        <w:spacing w:line="360" w:lineRule="auto"/>
        <w:shd w:val="clear" w:color="auto"/>
        <w:widowControl w:val="off"/>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pPr>
      <w:r>
        <w:rPr>
          <w:rFonts w:hint="eastAsia" w:ascii="Times New Roman" w:hAnsi="Times New Roman" w:eastAsiaTheme="minorEastAsia" w:cstheme="minorEastAsia"/>
          <w:color w:val="000000" w:themeColor="text1"/>
          <w:sz w:val="24"/>
          <w:szCs w:val="24"/>
          <w:highlight w:val="none"/>
          <w:lang w:val="en-US" w:eastAsia="zh-CN"/>
          <w14:textFill>
            <w14:solidFill>
              <w14:schemeClr w14:val="tx1"/>
            </w14:solidFill>
          </w14:textFill>
        </w:rPr>
        <w:t xml:space="preserve">日期： </w:t>
      </w:r>
      <w:r/>
    </w:p>
    <w:p>
      <w:pPr>
        <w:ind w:firstLine="480"/>
        <w:jc w:val="left"/>
        <w:keepLines w:val="0"/>
        <w:keepNext w:val="0"/>
        <w:pageBreakBefore w:val="0"/>
        <w:spacing w:line="360" w:lineRule="auto"/>
        <w:shd w:val="clear" w:color="auto"/>
        <w:widowControl w:val="off"/>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pPr>
      <w:r>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r>
      <w:r/>
    </w:p>
    <w:p>
      <w:pPr>
        <w:jc w:val="left"/>
        <w:keepLines w:val="0"/>
        <w:keepNext w:val="0"/>
        <w:pageBreakBefore w:val="0"/>
        <w:spacing w:line="360" w:lineRule="auto"/>
        <w:widowControl w:val="off"/>
        <w:rPr>
          <w:rFonts w:hint="eastAsia" w:ascii="Times New Roman" w:hAnsi="Times New Roman" w:eastAsia="宋体" w:cs="Times New Roman"/>
          <w:b w:val="0"/>
          <w:bCs/>
          <w:color w:val="000000" w:themeColor="text1"/>
          <w:sz w:val="24"/>
          <w:szCs w:val="24"/>
          <w:highlight w:val="none"/>
          <w14:textFill>
            <w14:solidFill>
              <w14:schemeClr w14:val="tx1"/>
            </w14:solidFill>
          </w14:textFill>
        </w:rPr>
      </w:pPr>
      <w:r>
        <w:rPr>
          <w:rFonts w:hint="eastAsia" w:ascii="Times New Roman" w:hAnsi="Times New Roman" w:eastAsia="宋体" w:cs="Times New Roman"/>
          <w:b w:val="0"/>
          <w:bCs/>
          <w:color w:val="000000" w:themeColor="text1"/>
          <w:sz w:val="24"/>
          <w:szCs w:val="24"/>
          <w:highlight w:val="none"/>
          <w14:textFill>
            <w14:solidFill>
              <w14:schemeClr w14:val="tx1"/>
            </w14:solidFill>
          </w14:textFill>
        </w:rPr>
      </w:r>
      <w:r/>
    </w:p>
    <w:p>
      <w:pPr>
        <w:jc w:val="left"/>
        <w:keepLines w:val="0"/>
        <w:keepNext w:val="0"/>
        <w:pageBreakBefore w:val="0"/>
        <w:spacing w:line="360" w:lineRule="auto"/>
        <w:widowControl w:val="off"/>
        <w:rPr>
          <w:rFonts w:hint="eastAsia" w:ascii="Times New Roman" w:hAnsi="Times New Roman" w:eastAsia="宋体" w:cs="Times New Roman"/>
          <w:b w:val="0"/>
          <w:bCs/>
          <w:color w:val="000000" w:themeColor="text1"/>
          <w:sz w:val="24"/>
          <w:szCs w:val="24"/>
          <w:highlight w:val="none"/>
          <w14:textFill>
            <w14:solidFill>
              <w14:schemeClr w14:val="tx1"/>
            </w14:solidFill>
          </w14:textFill>
        </w:rPr>
      </w:pPr>
      <w:r>
        <w:rPr>
          <w:rFonts w:hint="eastAsia" w:ascii="Times New Roman" w:hAnsi="Times New Roman" w:eastAsia="宋体" w:cs="Times New Roman"/>
          <w:b w:val="0"/>
          <w:bCs/>
          <w:color w:val="000000" w:themeColor="text1"/>
          <w:sz w:val="24"/>
          <w:szCs w:val="24"/>
          <w:highlight w:val="none"/>
          <w14:textFill>
            <w14:solidFill>
              <w14:schemeClr w14:val="tx1"/>
            </w14:solidFill>
          </w14:textFill>
        </w:rPr>
      </w:r>
      <w:r/>
    </w:p>
    <w:p>
      <w:pPr>
        <w:jc w:val="left"/>
        <w:keepLines w:val="0"/>
        <w:keepNext w:val="0"/>
        <w:pageBreakBefore w:val="0"/>
        <w:spacing w:line="360" w:lineRule="auto"/>
        <w:widowControl w:val="off"/>
        <w:rPr>
          <w:rFonts w:hint="eastAsia" w:ascii="Times New Roman" w:hAnsi="Times New Roman" w:eastAsia="宋体" w:cs="Times New Roman"/>
          <w:b w:val="0"/>
          <w:bCs/>
          <w:color w:val="000000" w:themeColor="text1"/>
          <w:sz w:val="24"/>
          <w:szCs w:val="24"/>
          <w:highlight w:val="none"/>
          <w14:textFill>
            <w14:solidFill>
              <w14:schemeClr w14:val="tx1"/>
            </w14:solidFill>
          </w14:textFill>
        </w:rPr>
      </w:pPr>
      <w:r>
        <w:rPr>
          <w:rFonts w:hint="eastAsia" w:ascii="Times New Roman" w:hAnsi="Times New Roman" w:eastAsia="宋体" w:cs="Times New Roman"/>
          <w:b w:val="0"/>
          <w:bCs/>
          <w:color w:val="000000" w:themeColor="text1"/>
          <w:sz w:val="24"/>
          <w:szCs w:val="24"/>
          <w:highlight w:val="none"/>
          <w14:textFill>
            <w14:solidFill>
              <w14:schemeClr w14:val="tx1"/>
            </w14:solidFill>
          </w14:textFill>
        </w:rPr>
        <w:t xml:space="preserve">注：</w:t>
      </w:r>
      <w:r/>
    </w:p>
    <w:p>
      <w:pPr>
        <w:numPr>
          <w:ilvl w:val="0"/>
          <w:numId w:val="59"/>
        </w:numPr>
        <w:ind w:left="0" w:firstLine="0"/>
        <w:jc w:val="left"/>
        <w:keepLines w:val="0"/>
        <w:keepNext w:val="0"/>
        <w:pageBreakBefore w:val="0"/>
        <w:spacing w:line="360" w:lineRule="auto"/>
        <w:widowControl w:val="off"/>
        <w:rPr>
          <w:rFonts w:hint="eastAsia" w:ascii="Times New Roman" w:hAnsi="Times New Roman" w:eastAsia="宋体" w:cs="Times New Roman"/>
          <w:b w:val="0"/>
          <w:bCs/>
          <w:color w:val="000000" w:themeColor="text1"/>
          <w:sz w:val="24"/>
          <w:szCs w:val="24"/>
          <w:highlight w:val="none"/>
          <w14:textFill>
            <w14:solidFill>
              <w14:schemeClr w14:val="tx1"/>
            </w14:solidFill>
          </w14:textFill>
        </w:rPr>
      </w:pPr>
      <w:r>
        <w:rPr>
          <w:rFonts w:hint="eastAsia" w:ascii="Times New Roman" w:hAnsi="Times New Roman" w:eastAsia="宋体" w:cs="Times New Roman"/>
          <w:b w:val="0"/>
          <w:bCs/>
          <w:color w:val="000000" w:themeColor="text1"/>
          <w:sz w:val="24"/>
          <w:szCs w:val="24"/>
          <w:highlight w:val="none"/>
          <w14:textFill>
            <w14:solidFill>
              <w14:schemeClr w14:val="tx1"/>
            </w14:solidFill>
          </w14:textFill>
        </w:rPr>
        <w:t xml:space="preserve">从业人员、营业收入、资产总额填报上一年度数据，无上一年度数据的新成立企业可不填报。</w:t>
      </w:r>
      <w:r/>
    </w:p>
    <w:p>
      <w:pPr>
        <w:numPr>
          <w:ilvl w:val="0"/>
          <w:numId w:val="59"/>
        </w:numPr>
        <w:ind w:left="0" w:firstLine="0"/>
        <w:jc w:val="left"/>
        <w:keepLines w:val="0"/>
        <w:keepNext w:val="0"/>
        <w:pageBreakBefore w:val="0"/>
        <w:spacing w:line="360" w:lineRule="auto"/>
        <w:widowControl w:val="off"/>
        <w:rPr>
          <w:rFonts w:hint="eastAsia" w:ascii="Times New Roman" w:hAnsi="Times New Roman" w:eastAsia="宋体" w:cs="Times New Roman"/>
          <w:b w:val="0"/>
          <w:bCs/>
          <w:color w:val="000000" w:themeColor="text1"/>
          <w:sz w:val="24"/>
          <w:szCs w:val="24"/>
          <w:highlight w:val="none"/>
          <w14:textFill>
            <w14:solidFill>
              <w14:schemeClr w14:val="tx1"/>
            </w14:solidFill>
          </w14:textFill>
        </w:rPr>
      </w:pPr>
      <w:r>
        <w:rPr>
          <w:rFonts w:hint="eastAsia" w:ascii="Times New Roman" w:hAnsi="Times New Roman" w:eastAsia="宋体" w:cs="Times New Roman"/>
          <w:b w:val="0"/>
          <w:bCs/>
          <w:color w:val="000000" w:themeColor="text1"/>
          <w:sz w:val="24"/>
          <w:szCs w:val="24"/>
          <w:highlight w:val="none"/>
          <w14:textFill>
            <w14:solidFill>
              <w14:schemeClr w14:val="tx1"/>
            </w14:solidFill>
          </w14:textFill>
        </w:rPr>
        <w:t xml:space="preserve">中标人的中小企业声明函将在结果公告中对外公示，请按照《政府采购促进中小企业发展管理办法》（财库﹝2020﹞46号）的规定填写。</w:t>
      </w:r>
      <w:r/>
    </w:p>
    <w:p>
      <w:pPr>
        <w:rPr>
          <w:rFonts w:hint="eastAsia" w:ascii="Times New Roman" w:hAnsi="Times New Roman" w:eastAsia="宋体" w:cs="宋体"/>
          <w:sz w:val="31"/>
          <w:lang w:val="en-US" w:eastAsia="zh-CN"/>
        </w:rPr>
      </w:pPr>
      <w:r>
        <w:rPr>
          <w:rFonts w:hint="eastAsia" w:ascii="Times New Roman" w:hAnsi="Times New Roman" w:eastAsia="宋体" w:cs="宋体"/>
          <w:sz w:val="31"/>
          <w:lang w:val="en-US" w:eastAsia="zh-CN"/>
        </w:rPr>
        <w:br w:type="page" w:clear="all"/>
      </w:r>
      <w:r/>
    </w:p>
    <w:p>
      <w:pPr>
        <w:jc w:val="center"/>
        <w:keepLines w:val="0"/>
        <w:keepNext w:val="0"/>
        <w:pageBreakBefore w:val="0"/>
        <w:spacing w:after="157" w:line="360" w:lineRule="auto"/>
        <w:widowControl w:val="off"/>
        <w:rPr>
          <w:rFonts w:hint="eastAsia" w:ascii="黑体" w:hAnsi="黑体" w:eastAsia="黑体" w:cs="黑体"/>
          <w:b w:val="0"/>
          <w:bCs w:val="0"/>
          <w:color w:val="auto"/>
          <w:sz w:val="28"/>
          <w:szCs w:val="28"/>
          <w:highlight w:val="none"/>
          <w:lang w:val="en-US" w:eastAsia="zh-CN"/>
        </w:rPr>
      </w:pPr>
      <w:r>
        <w:rPr>
          <w:rFonts w:hint="eastAsia" w:ascii="黑体" w:hAnsi="黑体" w:eastAsia="黑体" w:cs="黑体"/>
          <w:b w:val="0"/>
          <w:bCs w:val="0"/>
          <w:color w:val="auto"/>
          <w:sz w:val="28"/>
          <w:szCs w:val="28"/>
          <w:highlight w:val="none"/>
          <w:lang w:val="en-US" w:eastAsia="zh-CN"/>
        </w:rPr>
        <w:t xml:space="preserve">残疾人福利性单位声明函</w:t>
      </w:r>
      <w:r/>
    </w:p>
    <w:p>
      <w:pPr>
        <w:ind w:firstLine="440"/>
        <w:jc w:val="left"/>
        <w:keepLines w:val="0"/>
        <w:keepNext w:val="0"/>
        <w:pageBreakBefore w:val="0"/>
        <w:spacing w:line="360" w:lineRule="auto"/>
        <w:shd w:val="clear" w:color="auto"/>
        <w:widowControl w:val="off"/>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pPr>
      <w:r>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t xml:space="preserve">本单位郑重声明，根据《财政部 </w:t>
      </w:r>
      <w:r>
        <w:rPr>
          <w:rFonts w:hint="eastAsia" w:ascii="Times New Roman" w:hAnsi="Times New Roman" w:eastAsiaTheme="minorEastAsia" w:cstheme="minorEastAsia"/>
          <w:color w:val="000000" w:themeColor="text1"/>
          <w:sz w:val="24"/>
          <w:szCs w:val="24"/>
          <w:highlight w:val="none"/>
          <w:lang w:val="en-US" w:eastAsia="zh-CN"/>
          <w14:textFill>
            <w14:solidFill>
              <w14:schemeClr w14:val="tx1"/>
            </w14:solidFill>
          </w14:textFill>
        </w:rPr>
        <w:t xml:space="preserve"> </w:t>
      </w:r>
      <w:r>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t xml:space="preserve">民政部 </w:t>
      </w:r>
      <w:r>
        <w:rPr>
          <w:rFonts w:hint="eastAsia" w:ascii="Times New Roman" w:hAnsi="Times New Roman" w:eastAsiaTheme="minorEastAsia" w:cstheme="minorEastAsia"/>
          <w:color w:val="000000" w:themeColor="text1"/>
          <w:sz w:val="24"/>
          <w:szCs w:val="24"/>
          <w:highlight w:val="none"/>
          <w:lang w:val="en-US" w:eastAsia="zh-CN"/>
          <w14:textFill>
            <w14:solidFill>
              <w14:schemeClr w14:val="tx1"/>
            </w14:solidFill>
          </w14:textFill>
        </w:rPr>
        <w:t xml:space="preserve"> </w:t>
      </w:r>
      <w:r>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t xml:space="preserve">中国残疾人联合会关于促进残疾人就业政府采购政策的通知》（财库〔2017〕141号）的规定，本单位为符合条件的残疾人福利性单位，且本单位参加</w:t>
      </w:r>
      <w:r>
        <w:rPr>
          <w:rFonts w:hint="eastAsia" w:ascii="Times New Roman" w:hAnsi="Times New Roman"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t xml:space="preserve">单位的采购文件编号为</w:t>
      </w:r>
      <w:r>
        <w:rPr>
          <w:rFonts w:hint="eastAsia" w:ascii="Times New Roman" w:hAnsi="Times New Roman" w:eastAsiaTheme="minorEastAsia" w:cstheme="minorEastAsia"/>
          <w:color w:val="000000" w:themeColor="text1"/>
          <w:sz w:val="24"/>
          <w:szCs w:val="24"/>
          <w:highlight w:val="none"/>
          <w:u w:val="single"/>
          <w:lang w:val="en-US" w:eastAsia="zh-CN"/>
          <w14:textFill>
            <w14:solidFill>
              <w14:schemeClr w14:val="tx1"/>
            </w14:solidFill>
          </w14:textFill>
        </w:rPr>
        <w:t xml:space="preserve">    （项目编号）      </w:t>
      </w:r>
      <w:r>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t xml:space="preserve">的 </w:t>
      </w:r>
      <w:r>
        <w:rPr>
          <w:rFonts w:hint="eastAsia" w:ascii="Times New Roman" w:hAnsi="Times New Roman" w:eastAsiaTheme="minorEastAsia" w:cstheme="minorEastAsia"/>
          <w:color w:val="000000" w:themeColor="text1"/>
          <w:sz w:val="24"/>
          <w:szCs w:val="24"/>
          <w:highlight w:val="none"/>
          <w:u w:val="single"/>
          <w:lang w:val="en-US" w:eastAsia="zh-CN"/>
          <w14:textFill>
            <w14:solidFill>
              <w14:schemeClr w14:val="tx1"/>
            </w14:solidFill>
          </w14:textFill>
        </w:rPr>
        <w:t xml:space="preserve">    （项目名称）   </w:t>
      </w:r>
      <w:r>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t xml:space="preserve">项目采购活动提供本单位制造的货物，或者提供其他残疾人福利性单位制造的货物（不包括使用非残疾人福利性单位注册商标的货物）。</w:t>
      </w:r>
      <w:r/>
    </w:p>
    <w:p>
      <w:pPr>
        <w:ind w:firstLine="440"/>
        <w:jc w:val="left"/>
        <w:keepLines w:val="0"/>
        <w:keepNext w:val="0"/>
        <w:pageBreakBefore w:val="0"/>
        <w:spacing w:line="360" w:lineRule="auto"/>
        <w:shd w:val="clear" w:color="auto"/>
        <w:widowControl w:val="off"/>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pPr>
      <w:r>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t xml:space="preserve">本单位对上述声明的真实性负责。如有虚假，将依法承担相应责任。</w:t>
      </w:r>
      <w:r/>
    </w:p>
    <w:p>
      <w:pPr>
        <w:ind w:firstLine="4400"/>
        <w:jc w:val="center"/>
        <w:spacing w:line="360" w:lineRule="auto"/>
        <w:shd w:val="clear" w:color="auto"/>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pPr>
      <w:r>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r>
      <w:r/>
    </w:p>
    <w:p>
      <w:pPr>
        <w:ind w:firstLine="5500"/>
        <w:jc w:val="both"/>
        <w:spacing w:line="360" w:lineRule="auto"/>
        <w:shd w:val="clear" w:color="auto"/>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pPr>
      <w:r>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r>
      <w:r/>
    </w:p>
    <w:p>
      <w:pPr>
        <w:ind w:firstLine="5500"/>
        <w:jc w:val="both"/>
        <w:spacing w:line="360" w:lineRule="auto"/>
        <w:shd w:val="clear" w:color="auto"/>
        <w:rPr>
          <w:rFonts w:ascii="Times New Roman" w:hAnsi="Times New Roman" w:eastAsiaTheme="minorEastAsia" w:cstheme="minorEastAsia"/>
          <w:color w:val="000000" w:themeColor="text1"/>
          <w:sz w:val="24"/>
          <w:szCs w:val="24"/>
          <w:highlight w:val="none"/>
          <w14:textFill>
            <w14:solidFill>
              <w14:schemeClr w14:val="tx1"/>
            </w14:solidFill>
          </w14:textFill>
        </w:rPr>
      </w:pPr>
      <w:r>
        <w:rPr>
          <w:rFonts w:hint="eastAsia" w:ascii="Times New Roman" w:hAnsi="Times New Roman" w:eastAsiaTheme="minorEastAsia" w:cstheme="minorEastAsia"/>
          <w:color w:val="000000" w:themeColor="text1"/>
          <w:sz w:val="24"/>
          <w:szCs w:val="24"/>
          <w:highlight w:val="none"/>
          <w:lang w:val="en-US" w:eastAsia="zh-CN"/>
          <w14:textFill>
            <w14:solidFill>
              <w14:schemeClr w14:val="tx1"/>
            </w14:solidFill>
          </w14:textFill>
        </w:rPr>
        <w:t xml:space="preserve">单位名称</w:t>
      </w:r>
      <w:r>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t xml:space="preserve">（加盖公章）：</w:t>
      </w:r>
      <w:r/>
    </w:p>
    <w:p>
      <w:pPr>
        <w:jc w:val="center"/>
        <w:spacing w:line="360" w:lineRule="auto"/>
        <w:shd w:val="clear" w:color="auto"/>
        <w:rPr>
          <w:rFonts w:hint="eastAsia" w:ascii="Times New Roman" w:hAnsi="Times New Roman" w:eastAsiaTheme="minorEastAsia" w:cstheme="minorEastAsia"/>
          <w:color w:val="000000" w:themeColor="text1"/>
          <w:sz w:val="24"/>
          <w:szCs w:val="24"/>
          <w:highlight w:val="none"/>
          <w:u w:val="none"/>
          <w:lang w:val="en-US" w:eastAsia="zh-CN"/>
          <w14:textFill>
            <w14:solidFill>
              <w14:schemeClr w14:val="tx1"/>
            </w14:solidFill>
          </w14:textFill>
        </w:rPr>
      </w:pPr>
      <w:r>
        <w:rPr>
          <w:rFonts w:hint="eastAsia" w:ascii="Times New Roman" w:hAnsi="Times New Roman" w:eastAsiaTheme="minorEastAsia" w:cstheme="minorEastAsia"/>
          <w:color w:val="000000" w:themeColor="text1"/>
          <w:sz w:val="24"/>
          <w:szCs w:val="24"/>
          <w:highlight w:val="none"/>
          <w:u w:val="none"/>
          <w:lang w:val="en-US" w:eastAsia="zh-CN"/>
          <w14:textFill>
            <w14:solidFill>
              <w14:schemeClr w14:val="tx1"/>
            </w14:solidFill>
          </w14:textFill>
        </w:rPr>
        <w:t xml:space="preserve">                                 日期：</w:t>
      </w:r>
      <w:r/>
    </w:p>
    <w:p>
      <w:pPr>
        <w:pStyle w:val="895"/>
        <w:keepLines w:val="0"/>
        <w:keepNext w:val="0"/>
        <w:pageBreakBefore w:val="0"/>
        <w:spacing w:line="360" w:lineRule="auto"/>
        <w:widowControl w:val="off"/>
        <w:rPr>
          <w:rFonts w:hint="eastAsia" w:ascii="Times New Roman" w:hAnsi="Times New Roman" w:eastAsiaTheme="minorEastAsia" w:cstheme="minorEastAsia"/>
          <w:color w:val="000000" w:themeColor="text1"/>
          <w:sz w:val="22"/>
          <w:szCs w:val="21"/>
          <w:highlight w:val="none"/>
          <w:lang w:val="zh-CN" w:eastAsia="zh-CN" w:bidi="zh-CN"/>
          <w14:textFill>
            <w14:solidFill>
              <w14:schemeClr w14:val="tx1"/>
            </w14:solidFill>
          </w14:textFill>
        </w:rPr>
      </w:pPr>
      <w:r>
        <w:rPr>
          <w:rFonts w:hint="eastAsia" w:ascii="Times New Roman" w:hAnsi="Times New Roman" w:eastAsiaTheme="minorEastAsia" w:cstheme="minorEastAsia"/>
          <w:color w:val="000000" w:themeColor="text1"/>
          <w:sz w:val="22"/>
          <w:szCs w:val="21"/>
          <w:highlight w:val="none"/>
          <w:lang w:val="zh-CN" w:eastAsia="zh-CN" w:bidi="zh-CN"/>
          <w14:textFill>
            <w14:solidFill>
              <w14:schemeClr w14:val="tx1"/>
            </w14:solidFill>
          </w14:textFill>
        </w:rPr>
      </w:r>
      <w:r/>
    </w:p>
    <w:p>
      <w:pPr>
        <w:pStyle w:val="895"/>
        <w:keepLines w:val="0"/>
        <w:keepNext w:val="0"/>
        <w:pageBreakBefore w:val="0"/>
        <w:spacing w:line="360" w:lineRule="auto"/>
        <w:widowControl w:val="off"/>
        <w:rPr>
          <w:rFonts w:hint="eastAsia" w:ascii="Times New Roman" w:hAnsi="Times New Roman" w:eastAsiaTheme="minorEastAsia" w:cstheme="minorEastAsia"/>
          <w:color w:val="000000" w:themeColor="text1"/>
          <w:sz w:val="22"/>
          <w:szCs w:val="21"/>
          <w:highlight w:val="none"/>
          <w:lang w:val="zh-CN" w:eastAsia="zh-CN" w:bidi="zh-CN"/>
          <w14:textFill>
            <w14:solidFill>
              <w14:schemeClr w14:val="tx1"/>
            </w14:solidFill>
          </w14:textFill>
        </w:rPr>
      </w:pPr>
      <w:r>
        <w:rPr>
          <w:rFonts w:hint="eastAsia" w:ascii="Times New Roman" w:hAnsi="Times New Roman" w:eastAsiaTheme="minorEastAsia" w:cstheme="minorEastAsia"/>
          <w:color w:val="000000" w:themeColor="text1"/>
          <w:sz w:val="22"/>
          <w:szCs w:val="21"/>
          <w:highlight w:val="none"/>
          <w:lang w:val="zh-CN" w:eastAsia="zh-CN" w:bidi="zh-CN"/>
          <w14:textFill>
            <w14:solidFill>
              <w14:schemeClr w14:val="tx1"/>
            </w14:solidFill>
          </w14:textFill>
        </w:rPr>
      </w:r>
      <w:r/>
    </w:p>
    <w:p>
      <w:pPr>
        <w:pStyle w:val="895"/>
        <w:keepLines w:val="0"/>
        <w:keepNext w:val="0"/>
        <w:pageBreakBefore w:val="0"/>
        <w:spacing w:line="360" w:lineRule="auto"/>
        <w:widowControl w:val="off"/>
        <w:rPr>
          <w:rFonts w:hint="eastAsia" w:ascii="Times New Roman" w:hAnsi="Times New Roman" w:eastAsiaTheme="minorEastAsia" w:cstheme="minorEastAsia"/>
          <w:color w:val="000000" w:themeColor="text1"/>
          <w:sz w:val="24"/>
          <w:szCs w:val="24"/>
          <w:highlight w:val="none"/>
          <w:lang w:val="zh-CN" w:eastAsia="zh-CN" w:bidi="zh-CN"/>
          <w14:textFill>
            <w14:solidFill>
              <w14:schemeClr w14:val="tx1"/>
            </w14:solidFill>
          </w14:textFill>
        </w:rPr>
      </w:pPr>
      <w:r>
        <w:rPr>
          <w:rFonts w:hint="eastAsia" w:ascii="Times New Roman" w:hAnsi="Times New Roman" w:eastAsiaTheme="minorEastAsia" w:cstheme="minorEastAsia"/>
          <w:color w:val="000000" w:themeColor="text1"/>
          <w:sz w:val="24"/>
          <w:szCs w:val="24"/>
          <w:highlight w:val="none"/>
          <w:lang w:val="zh-CN" w:eastAsia="zh-CN" w:bidi="zh-CN"/>
          <w14:textFill>
            <w14:solidFill>
              <w14:schemeClr w14:val="tx1"/>
            </w14:solidFill>
          </w14:textFill>
        </w:rPr>
        <w:t xml:space="preserve">备注：</w:t>
      </w:r>
      <w:r/>
    </w:p>
    <w:p>
      <w:pPr>
        <w:pStyle w:val="895"/>
        <w:numPr>
          <w:ilvl w:val="0"/>
          <w:numId w:val="60"/>
        </w:numPr>
        <w:ind w:left="0" w:firstLine="480"/>
        <w:keepLines w:val="0"/>
        <w:keepNext w:val="0"/>
        <w:pageBreakBefore w:val="0"/>
        <w:spacing w:line="360" w:lineRule="auto"/>
        <w:widowControl w:val="off"/>
        <w:rPr>
          <w:rFonts w:hint="eastAsia" w:ascii="Times New Roman" w:hAnsi="Times New Roman" w:eastAsiaTheme="minorEastAsia" w:cstheme="minorEastAsia"/>
          <w:color w:val="000000" w:themeColor="text1"/>
          <w:sz w:val="24"/>
          <w:szCs w:val="24"/>
          <w:highlight w:val="none"/>
          <w:lang w:val="zh-CN" w:eastAsia="zh-CN" w:bidi="zh-CN"/>
          <w14:textFill>
            <w14:solidFill>
              <w14:schemeClr w14:val="tx1"/>
            </w14:solidFill>
          </w14:textFill>
        </w:rPr>
      </w:pPr>
      <w:r>
        <w:rPr>
          <w:rFonts w:hint="eastAsia" w:ascii="Times New Roman" w:hAnsi="Times New Roman" w:eastAsiaTheme="minorEastAsia" w:cstheme="minorEastAsia"/>
          <w:color w:val="000000" w:themeColor="text1"/>
          <w:sz w:val="24"/>
          <w:szCs w:val="24"/>
          <w:highlight w:val="none"/>
          <w:lang w:val="en-US" w:eastAsia="zh-CN" w:bidi="zh-CN"/>
          <w14:textFill>
            <w14:solidFill>
              <w14:schemeClr w14:val="tx1"/>
            </w14:solidFill>
          </w14:textFill>
        </w:rPr>
        <w:t xml:space="preserve">投标人</w:t>
      </w:r>
      <w:r>
        <w:rPr>
          <w:rFonts w:hint="eastAsia" w:ascii="Times New Roman" w:hAnsi="Times New Roman" w:eastAsiaTheme="minorEastAsia" w:cstheme="minorEastAsia"/>
          <w:color w:val="000000" w:themeColor="text1"/>
          <w:sz w:val="24"/>
          <w:szCs w:val="24"/>
          <w:highlight w:val="none"/>
          <w:lang w:val="zh-CN" w:eastAsia="zh-CN" w:bidi="zh-CN"/>
          <w14:textFill>
            <w14:solidFill>
              <w14:schemeClr w14:val="tx1"/>
            </w14:solidFill>
          </w14:textFill>
        </w:rPr>
        <w:t xml:space="preserve">如不提供此声明函，价格将不做相应扣除。</w:t>
      </w:r>
      <w:r/>
    </w:p>
    <w:p>
      <w:pPr>
        <w:pStyle w:val="895"/>
        <w:numPr>
          <w:ilvl w:val="0"/>
          <w:numId w:val="60"/>
        </w:numPr>
        <w:ind w:left="0" w:firstLine="480"/>
        <w:keepLines w:val="0"/>
        <w:keepNext w:val="0"/>
        <w:pageBreakBefore w:val="0"/>
        <w:spacing w:line="360" w:lineRule="auto"/>
        <w:widowControl w:val="off"/>
        <w:rPr>
          <w:rFonts w:hint="eastAsia" w:ascii="Times New Roman" w:hAnsi="Times New Roman" w:eastAsiaTheme="minorEastAsia" w:cstheme="minorEastAsia"/>
          <w:color w:val="000000" w:themeColor="text1"/>
          <w:sz w:val="24"/>
          <w:szCs w:val="24"/>
          <w:highlight w:val="none"/>
          <w:lang w:val="zh-CN" w:eastAsia="zh-CN" w:bidi="zh-CN"/>
          <w14:textFill>
            <w14:solidFill>
              <w14:schemeClr w14:val="tx1"/>
            </w14:solidFill>
          </w14:textFill>
        </w:rPr>
      </w:pPr>
      <w:r>
        <w:rPr>
          <w:rFonts w:hint="eastAsia" w:ascii="Times New Roman" w:hAnsi="Times New Roman" w:eastAsiaTheme="minorEastAsia" w:cstheme="minorEastAsia"/>
          <w:color w:val="000000" w:themeColor="text1"/>
          <w:sz w:val="24"/>
          <w:szCs w:val="24"/>
          <w:highlight w:val="none"/>
          <w:lang w:val="en-US" w:eastAsia="zh-CN" w:bidi="zh-CN"/>
          <w14:textFill>
            <w14:solidFill>
              <w14:schemeClr w14:val="tx1"/>
            </w14:solidFill>
          </w14:textFill>
        </w:rPr>
        <w:t xml:space="preserve">投标人</w:t>
      </w:r>
      <w:r>
        <w:rPr>
          <w:rFonts w:hint="eastAsia" w:ascii="Times New Roman" w:hAnsi="Times New Roman" w:eastAsiaTheme="minorEastAsia" w:cstheme="minorEastAsia"/>
          <w:color w:val="000000" w:themeColor="text1"/>
          <w:sz w:val="24"/>
          <w:szCs w:val="24"/>
          <w:highlight w:val="none"/>
          <w:lang w:val="zh-CN" w:eastAsia="zh-CN" w:bidi="zh-CN"/>
          <w14:textFill>
            <w14:solidFill>
              <w14:schemeClr w14:val="tx1"/>
            </w14:solidFill>
          </w14:textFill>
        </w:rPr>
        <w:t xml:space="preserve">为残疾人福利单位的，此声明函将随中标结果同时公告，接受社会监督。</w:t>
      </w:r>
      <w:r/>
    </w:p>
    <w:p>
      <w:pPr>
        <w:pStyle w:val="892"/>
        <w:ind w:firstLine="0"/>
        <w:jc w:val="center"/>
        <w:keepLines/>
        <w:keepNext/>
        <w:pageBreakBefore w:val="0"/>
        <w:spacing w:line="360" w:lineRule="auto"/>
        <w:widowControl/>
        <w:rPr>
          <w:rFonts w:hint="eastAsia" w:ascii="Times New Roman" w:hAnsi="Times New Roman" w:eastAsia="宋体" w:cs="Times New Roman"/>
          <w:b/>
          <w:bCs/>
          <w:color w:val="000000" w:themeColor="text1"/>
          <w:sz w:val="32"/>
          <w:szCs w:val="32"/>
          <w:highlight w:val="none"/>
          <w:lang w:val="en-US" w:eastAsia="zh-CN" w:bidi="ar-SA"/>
          <w14:textFill>
            <w14:solidFill>
              <w14:schemeClr w14:val="tx1"/>
            </w14:solidFill>
          </w14:textFill>
        </w:rPr>
      </w:pPr>
      <w:r>
        <w:rPr>
          <w:rFonts w:hint="eastAsia" w:ascii="Times New Roman" w:hAnsi="Times New Roman" w:eastAsia="宋体" w:cs="Times New Roman"/>
          <w:b/>
          <w:bCs/>
          <w:color w:val="000000" w:themeColor="text1"/>
          <w:sz w:val="32"/>
          <w:szCs w:val="32"/>
          <w:highlight w:val="none"/>
          <w:lang w:val="en-US" w:eastAsia="zh-CN" w:bidi="ar-SA"/>
          <w14:textFill>
            <w14:solidFill>
              <w14:schemeClr w14:val="tx1"/>
            </w14:solidFill>
          </w14:textFill>
        </w:rPr>
      </w:r>
      <w:r/>
    </w:p>
    <w:p>
      <w:pPr>
        <w:pStyle w:val="892"/>
        <w:ind w:firstLine="0"/>
        <w:jc w:val="center"/>
        <w:keepLines/>
        <w:keepNext/>
        <w:pageBreakBefore w:val="0"/>
        <w:spacing w:line="360" w:lineRule="auto"/>
        <w:widowControl/>
        <w:rPr>
          <w:rFonts w:hint="eastAsia" w:ascii="Times New Roman" w:hAnsi="Times New Roman" w:eastAsia="宋体" w:cs="Times New Roman"/>
          <w:b/>
          <w:bCs/>
          <w:color w:val="000000" w:themeColor="text1"/>
          <w:sz w:val="32"/>
          <w:szCs w:val="32"/>
          <w:highlight w:val="none"/>
          <w:lang w:val="en-US" w:eastAsia="zh-CN" w:bidi="ar-SA"/>
          <w14:textFill>
            <w14:solidFill>
              <w14:schemeClr w14:val="tx1"/>
            </w14:solidFill>
          </w14:textFill>
        </w:rPr>
      </w:pPr>
      <w:r>
        <w:rPr>
          <w:rFonts w:hint="eastAsia" w:ascii="Times New Roman" w:hAnsi="Times New Roman" w:eastAsia="宋体" w:cs="Times New Roman"/>
          <w:b/>
          <w:bCs/>
          <w:color w:val="000000" w:themeColor="text1"/>
          <w:sz w:val="32"/>
          <w:szCs w:val="32"/>
          <w:highlight w:val="none"/>
          <w:lang w:val="en-US" w:eastAsia="zh-CN" w:bidi="ar-SA"/>
          <w14:textFill>
            <w14:solidFill>
              <w14:schemeClr w14:val="tx1"/>
            </w14:solidFill>
          </w14:textFill>
        </w:rPr>
      </w:r>
      <w:r/>
    </w:p>
    <w:p>
      <w:pPr>
        <w:jc w:val="center"/>
        <w:keepLines w:val="0"/>
        <w:keepNext w:val="0"/>
        <w:pageBreakBefore w:val="0"/>
        <w:spacing w:after="157" w:line="360" w:lineRule="auto"/>
        <w:widowControl w:val="off"/>
        <w:rPr>
          <w:rFonts w:hint="eastAsia" w:ascii="黑体" w:hAnsi="黑体" w:eastAsia="黑体" w:cs="黑体"/>
          <w:b w:val="0"/>
          <w:bCs w:val="0"/>
          <w:color w:val="auto"/>
          <w:sz w:val="28"/>
          <w:szCs w:val="28"/>
          <w:highlight w:val="none"/>
          <w:lang w:val="en-US" w:eastAsia="zh-CN"/>
        </w:rPr>
      </w:pPr>
      <w:r>
        <w:rPr>
          <w:rFonts w:hint="eastAsia" w:ascii="黑体" w:hAnsi="黑体" w:eastAsia="黑体" w:cs="黑体"/>
          <w:b w:val="0"/>
          <w:bCs w:val="0"/>
          <w:color w:val="auto"/>
          <w:sz w:val="28"/>
          <w:szCs w:val="28"/>
          <w:highlight w:val="none"/>
          <w:lang w:val="en-US" w:eastAsia="zh-CN"/>
        </w:rPr>
      </w:r>
      <w:r/>
    </w:p>
    <w:p>
      <w:pPr>
        <w:jc w:val="center"/>
        <w:keepLines w:val="0"/>
        <w:keepNext w:val="0"/>
        <w:pageBreakBefore w:val="0"/>
        <w:spacing w:after="157" w:line="360" w:lineRule="auto"/>
        <w:widowControl w:val="off"/>
        <w:rPr>
          <w:rFonts w:hint="eastAsia" w:ascii="黑体" w:hAnsi="黑体" w:eastAsia="黑体" w:cs="黑体"/>
          <w:b w:val="0"/>
          <w:bCs w:val="0"/>
          <w:color w:val="auto"/>
          <w:sz w:val="28"/>
          <w:szCs w:val="28"/>
          <w:highlight w:val="none"/>
          <w:lang w:val="en-US" w:eastAsia="zh-CN"/>
        </w:rPr>
      </w:pPr>
      <w:r>
        <w:rPr>
          <w:rFonts w:hint="eastAsia" w:ascii="黑体" w:hAnsi="黑体" w:eastAsia="黑体" w:cs="黑体"/>
          <w:b w:val="0"/>
          <w:bCs w:val="0"/>
          <w:color w:val="auto"/>
          <w:sz w:val="28"/>
          <w:szCs w:val="28"/>
          <w:highlight w:val="none"/>
          <w:lang w:val="en-US" w:eastAsia="zh-CN"/>
        </w:rPr>
      </w:r>
      <w:r/>
    </w:p>
    <w:p>
      <w:pPr>
        <w:jc w:val="center"/>
        <w:keepLines w:val="0"/>
        <w:keepNext w:val="0"/>
        <w:pageBreakBefore w:val="0"/>
        <w:spacing w:after="157" w:line="360" w:lineRule="auto"/>
        <w:widowControl w:val="off"/>
        <w:rPr>
          <w:rFonts w:hint="eastAsia" w:ascii="黑体" w:hAnsi="黑体" w:eastAsia="黑体" w:cs="黑体"/>
          <w:b w:val="0"/>
          <w:bCs w:val="0"/>
          <w:color w:val="auto"/>
          <w:sz w:val="28"/>
          <w:szCs w:val="28"/>
          <w:highlight w:val="none"/>
          <w:lang w:val="en-US" w:eastAsia="zh-CN"/>
        </w:rPr>
      </w:pPr>
      <w:r>
        <w:rPr>
          <w:rFonts w:hint="eastAsia" w:ascii="黑体" w:hAnsi="黑体" w:eastAsia="黑体" w:cs="黑体"/>
          <w:b w:val="0"/>
          <w:bCs w:val="0"/>
          <w:color w:val="auto"/>
          <w:sz w:val="28"/>
          <w:szCs w:val="28"/>
          <w:highlight w:val="none"/>
          <w:lang w:val="en-US" w:eastAsia="zh-CN"/>
        </w:rPr>
      </w:r>
      <w:r/>
    </w:p>
    <w:p>
      <w:pPr>
        <w:jc w:val="center"/>
        <w:keepLines w:val="0"/>
        <w:keepNext w:val="0"/>
        <w:pageBreakBefore w:val="0"/>
        <w:spacing w:after="157" w:line="360" w:lineRule="auto"/>
        <w:widowControl w:val="off"/>
        <w:rPr>
          <w:rFonts w:hint="eastAsia" w:ascii="黑体" w:hAnsi="黑体" w:eastAsia="黑体" w:cs="黑体"/>
          <w:b w:val="0"/>
          <w:bCs w:val="0"/>
          <w:color w:val="auto"/>
          <w:sz w:val="28"/>
          <w:szCs w:val="28"/>
          <w:highlight w:val="none"/>
          <w:lang w:val="en-US" w:eastAsia="zh-CN"/>
        </w:rPr>
      </w:pPr>
      <w:r>
        <w:rPr>
          <w:rFonts w:hint="eastAsia" w:ascii="黑体" w:hAnsi="黑体" w:eastAsia="黑体" w:cs="黑体"/>
          <w:b w:val="0"/>
          <w:bCs w:val="0"/>
          <w:color w:val="auto"/>
          <w:sz w:val="28"/>
          <w:szCs w:val="28"/>
          <w:highlight w:val="none"/>
          <w:lang w:val="en-US" w:eastAsia="zh-CN"/>
        </w:rPr>
        <w:t xml:space="preserve">属于监狱企业的证明文件</w:t>
      </w:r>
      <w:r/>
    </w:p>
    <w:p>
      <w:pPr>
        <w:spacing w:line="360" w:lineRule="auto"/>
        <w:shd w:val="clear" w:color="auto"/>
        <w:rPr>
          <w:rFonts w:ascii="Times New Roman" w:hAnsi="Times New Roman" w:eastAsiaTheme="minorEastAsia" w:cstheme="minorEastAsia"/>
          <w:color w:val="000000" w:themeColor="text1"/>
          <w:szCs w:val="21"/>
          <w:highlight w:val="none"/>
          <w14:textFill>
            <w14:solidFill>
              <w14:schemeClr w14:val="tx1"/>
            </w14:solidFill>
          </w14:textFill>
        </w:rPr>
      </w:pPr>
      <w:r>
        <w:rPr>
          <w:rFonts w:ascii="Times New Roman" w:hAnsi="Times New Roman" w:eastAsiaTheme="minorEastAsia" w:cstheme="minorEastAsia"/>
          <w:color w:val="000000" w:themeColor="text1"/>
          <w:szCs w:val="21"/>
          <w:highlight w:val="none"/>
          <w14:textFill>
            <w14:solidFill>
              <w14:schemeClr w14:val="tx1"/>
            </w14:solidFill>
          </w14:textFill>
        </w:rPr>
      </w:r>
      <w:r/>
    </w:p>
    <w:p>
      <w:pPr>
        <w:ind w:firstLine="440"/>
        <w:spacing w:line="360" w:lineRule="auto"/>
        <w:shd w:val="clear" w:color="auto"/>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pPr>
      <w:r>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t xml:space="preserve">提供由省级以上监狱管理局、戒毒管理局</w:t>
      </w:r>
      <w:r>
        <w:rPr>
          <w:rFonts w:hint="eastAsia" w:ascii="Times New Roman" w:hAnsi="Times New Roman"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t xml:space="preserve">含新疆生产建设兵团</w:t>
      </w:r>
      <w:r>
        <w:rPr>
          <w:rFonts w:hint="eastAsia" w:ascii="Times New Roman" w:hAnsi="Times New Roman"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t xml:space="preserve">出具的属于监狱企业的证明文件。</w:t>
      </w:r>
      <w:r/>
    </w:p>
    <w:p>
      <w:pPr>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pPr>
      <w:r>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br w:type="page" w:clear="all"/>
      </w:r>
      <w:r/>
    </w:p>
    <w:p>
      <w:pPr>
        <w:jc w:val="center"/>
        <w:keepLines w:val="0"/>
        <w:keepNext w:val="0"/>
        <w:pageBreakBefore w:val="0"/>
        <w:spacing w:after="157" w:line="360" w:lineRule="auto"/>
        <w:widowControl w:val="off"/>
        <w:rPr>
          <w:rFonts w:hint="eastAsia" w:ascii="黑体" w:hAnsi="黑体" w:eastAsia="黑体" w:cs="黑体"/>
          <w:b w:val="0"/>
          <w:bCs w:val="0"/>
          <w:color w:val="auto"/>
          <w:sz w:val="28"/>
          <w:szCs w:val="28"/>
          <w:highlight w:val="none"/>
          <w:lang w:val="en-US" w:eastAsia="zh-CN"/>
        </w:rPr>
      </w:pPr>
      <w:r>
        <w:rPr>
          <w:rFonts w:hint="eastAsia" w:ascii="黑体" w:hAnsi="黑体" w:eastAsia="黑体" w:cs="黑体"/>
          <w:b w:val="0"/>
          <w:bCs w:val="0"/>
          <w:color w:val="auto"/>
          <w:sz w:val="28"/>
          <w:szCs w:val="28"/>
          <w:highlight w:val="none"/>
          <w:lang w:val="en-US" w:eastAsia="zh-CN"/>
        </w:rPr>
        <w:t xml:space="preserve">关于符合本国产品标准的声明函</w:t>
      </w:r>
      <w:r/>
    </w:p>
    <w:p>
      <w:pPr>
        <w:pStyle w:val="914"/>
        <w:ind w:left="0" w:firstLine="480"/>
        <w:keepLines w:val="0"/>
        <w:keepNext w:val="0"/>
        <w:pageBreakBefore w:val="0"/>
        <w:spacing w:beforeAutospacing="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14"/>
        <w:ind w:left="0" w:firstLine="480"/>
        <w:keepLines w:val="0"/>
        <w:keepNext w:val="0"/>
        <w:pageBreakBefore w:val="0"/>
        <w:spacing w:beforeAutospacing="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914"/>
        <w:ind w:left="0" w:firstLine="480"/>
        <w:keepLines w:val="0"/>
        <w:keepNext w:val="0"/>
        <w:pageBreakBefore w:val="0"/>
        <w:spacing w:beforeAutospacing="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pStyle w:val="914"/>
        <w:ind w:left="0" w:firstLine="480"/>
        <w:keepLines w:val="0"/>
        <w:keepNext w:val="0"/>
        <w:pageBreakBefore w:val="0"/>
        <w:spacing w:beforeAutospacing="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w:t>
      </w:r>
      <w:r/>
    </w:p>
    <w:p>
      <w:pPr>
        <w:pStyle w:val="914"/>
        <w:ind w:left="0" w:firstLine="480"/>
        <w:keepLines w:val="0"/>
        <w:keepNext w:val="0"/>
        <w:pageBreakBefore w:val="0"/>
        <w:spacing w:beforeAutospacing="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914"/>
        <w:ind w:firstLine="480"/>
        <w:keepLines w:val="0"/>
        <w:keepNext w:val="0"/>
        <w:pageBreakBefore w:val="0"/>
        <w:spacing w:beforeAutospacing="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914"/>
        <w:ind w:left="0" w:firstLine="5040"/>
        <w:jc w:val="left"/>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公司（单位）名称（加盖CA电子公章）：</w:t>
      </w:r>
      <w:r/>
    </w:p>
    <w:p>
      <w:pPr>
        <w:pStyle w:val="914"/>
        <w:ind w:left="0" w:firstLine="5040"/>
        <w:jc w:val="left"/>
        <w:keepLines w:val="0"/>
        <w:keepNext w:val="0"/>
        <w:pageBreakBefore w:val="0"/>
        <w:spacing w:beforeAutospacing="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日期：</w:t>
      </w:r>
      <w:r>
        <w:rPr>
          <w:rFonts w:hint="eastAsia" w:ascii="宋体" w:hAnsi="宋体" w:eastAsia="宋体" w:cs="宋体"/>
          <w:color w:val="000000"/>
          <w:sz w:val="24"/>
          <w:szCs w:val="24"/>
          <w:shd w:val="clear" w:color="auto" w:fill="ffffff"/>
          <w:lang w:val="en-US" w:eastAsia="zh-CN"/>
        </w:rPr>
        <w:t xml:space="preserve">   </w:t>
      </w:r>
      <w:r>
        <w:rPr>
          <w:rFonts w:hint="eastAsia" w:ascii="宋体" w:hAnsi="宋体" w:eastAsia="宋体" w:cs="宋体"/>
          <w:color w:val="000000"/>
          <w:sz w:val="24"/>
          <w:szCs w:val="24"/>
          <w:shd w:val="clear" w:color="auto" w:fill="ffffff"/>
        </w:rPr>
        <w:t xml:space="preserve">年</w:t>
      </w:r>
      <w:r>
        <w:rPr>
          <w:rFonts w:hint="eastAsia" w:ascii="宋体" w:hAnsi="宋体" w:eastAsia="宋体" w:cs="宋体"/>
          <w:color w:val="000000"/>
          <w:sz w:val="24"/>
          <w:szCs w:val="24"/>
          <w:shd w:val="clear" w:color="auto" w:fill="ffffff"/>
          <w:lang w:val="en-US" w:eastAsia="zh-CN"/>
        </w:rPr>
        <w:t xml:space="preserve">   </w:t>
      </w:r>
      <w:r>
        <w:rPr>
          <w:rFonts w:hint="eastAsia" w:ascii="宋体" w:hAnsi="宋体" w:eastAsia="宋体" w:cs="宋体"/>
          <w:color w:val="000000"/>
          <w:sz w:val="24"/>
          <w:szCs w:val="24"/>
          <w:shd w:val="clear" w:color="auto" w:fill="ffffff"/>
        </w:rPr>
        <w:t xml:space="preserve">月</w:t>
      </w:r>
      <w:r>
        <w:rPr>
          <w:rFonts w:hint="eastAsia" w:ascii="宋体" w:hAnsi="宋体" w:eastAsia="宋体" w:cs="宋体"/>
          <w:color w:val="000000"/>
          <w:sz w:val="24"/>
          <w:szCs w:val="24"/>
          <w:shd w:val="clear" w:color="auto" w:fill="ffffff"/>
          <w:lang w:val="en-US" w:eastAsia="zh-CN"/>
        </w:rPr>
        <w:t xml:space="preserve">   </w:t>
      </w:r>
      <w:r>
        <w:rPr>
          <w:rFonts w:hint="eastAsia" w:ascii="宋体" w:hAnsi="宋体" w:eastAsia="宋体" w:cs="宋体"/>
          <w:color w:val="000000"/>
          <w:sz w:val="24"/>
          <w:szCs w:val="24"/>
          <w:shd w:val="clear" w:color="auto" w:fill="ffffff"/>
        </w:rPr>
        <w:t xml:space="preserve">日         </w:t>
      </w:r>
      <w:r/>
    </w:p>
    <w:p>
      <w:pPr>
        <w:pStyle w:val="914"/>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914"/>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914"/>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_________________</w:t>
      </w:r>
      <w:r/>
    </w:p>
    <w:p>
      <w:pPr>
        <w:pStyle w:val="914"/>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914"/>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914"/>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914"/>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914"/>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pStyle w:val="914"/>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p>
    <w:p>
      <w:pPr>
        <w:pStyle w:val="914"/>
        <w:keepLines w:val="0"/>
        <w:keepNext w:val="0"/>
        <w:spacing w:before="30" w:beforeAutospacing="0" w:after="30" w:afterAutospacing="0" w:line="360" w:lineRule="auto"/>
        <w:shd w:val="clear" w:color="auto" w:fill="ffffff"/>
        <w:widowControl/>
        <w:rPr>
          <w:rFonts w:hint="eastAsia" w:ascii="宋体" w:hAnsi="宋体" w:eastAsia="宋体" w:cs="宋体"/>
          <w:b/>
          <w:bCs/>
          <w:color w:val="000000"/>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shd w:val="clear" w:color="auto" w:fill="ffffff"/>
        </w:rPr>
        <w:t xml:space="preserve">7.本项目不涉及实施本国产品标准及相关政策，投标人无须填写此声明函，可直接盖章上传。</w:t>
      </w:r>
      <w:r/>
    </w:p>
    <w:p>
      <w:pPr>
        <w:numPr>
          <w:ilvl w:val="0"/>
          <w:numId w:val="0"/>
        </w:numPr>
        <w:ind w:left="0" w:firstLine="4050"/>
        <w:jc w:val="both"/>
        <w:keepLines/>
        <w:keepNext/>
        <w:pageBreakBefore w:val="0"/>
        <w:spacing w:line="360" w:lineRule="auto"/>
        <w:widowControl/>
        <w:rPr>
          <w:rFonts w:hint="eastAsia" w:ascii="宋体" w:hAnsi="宋体" w:cs="宋体"/>
          <w:sz w:val="21"/>
          <w:szCs w:val="21"/>
          <w:highlight w:val="none"/>
          <w:u w:val="single"/>
          <w:lang w:val="en-US" w:eastAsia="zh-CN"/>
        </w:rPr>
      </w:pPr>
      <w:r>
        <w:rPr>
          <w:rFonts w:hint="eastAsia" w:ascii="宋体" w:hAnsi="宋体" w:cs="宋体"/>
          <w:sz w:val="21"/>
          <w:szCs w:val="21"/>
          <w:highlight w:val="none"/>
          <w:u w:val="single"/>
          <w:lang w:val="en-US" w:eastAsia="zh-CN"/>
        </w:rPr>
      </w:r>
      <w:r/>
    </w:p>
    <w:p>
      <w:pPr>
        <w:numPr>
          <w:ilvl w:val="0"/>
          <w:numId w:val="0"/>
        </w:numPr>
        <w:jc w:val="both"/>
        <w:keepLines/>
        <w:keepNext/>
        <w:pageBreakBefore w:val="0"/>
        <w:spacing w:line="360" w:lineRule="auto"/>
        <w:widowControl/>
        <w:rPr>
          <w:rFonts w:hint="eastAsia" w:ascii="宋体" w:hAnsi="宋体" w:cs="宋体"/>
          <w:sz w:val="21"/>
          <w:szCs w:val="21"/>
          <w:highlight w:val="none"/>
          <w:u w:val="single"/>
          <w:lang w:val="en-US" w:eastAsia="zh-CN"/>
        </w:rPr>
      </w:pPr>
      <w:r>
        <w:rPr>
          <w:rFonts w:hint="eastAsia" w:ascii="宋体" w:hAnsi="宋体" w:cs="宋体"/>
          <w:sz w:val="21"/>
          <w:szCs w:val="21"/>
          <w:highlight w:val="none"/>
          <w:u w:val="single"/>
          <w:lang w:val="en-US" w:eastAsia="zh-CN"/>
        </w:rPr>
      </w:r>
      <w:r/>
    </w:p>
    <w:p>
      <w:pPr>
        <w:rPr>
          <w:rFonts w:hint="eastAsia" w:ascii="Times New Roman" w:hAnsi="Times New Roman" w:cs="宋体"/>
          <w:lang w:val="en-US" w:eastAsia="zh-CN"/>
        </w:rPr>
      </w:pPr>
      <w:r>
        <w:rPr>
          <w:rFonts w:hint="eastAsia" w:ascii="Times New Roman" w:hAnsi="Times New Roman" w:cs="宋体"/>
          <w:lang w:val="en-US" w:eastAsia="zh-CN"/>
        </w:rPr>
        <w:br w:type="page" w:clear="all"/>
      </w:r>
      <w:r/>
    </w:p>
    <w:p>
      <w:pPr>
        <w:jc w:val="both"/>
        <w:keepLines w:val="0"/>
        <w:keepNext w:val="0"/>
        <w:pageBreakBefore w:val="0"/>
        <w:spacing w:line="360" w:lineRule="auto"/>
        <w:widowControl w:val="off"/>
        <w:rPr>
          <w:rFonts w:hint="default" w:ascii="黑体" w:hAnsi="黑体" w:eastAsia="黑体" w:cs="黑体"/>
          <w:b w:val="0"/>
          <w:bCs w:val="0"/>
          <w:color w:val="auto"/>
          <w:sz w:val="28"/>
          <w:szCs w:val="28"/>
          <w:highlight w:val="none"/>
          <w:lang w:val="en-US" w:eastAsia="zh-CN"/>
        </w:rPr>
      </w:pPr>
      <w:r>
        <w:rPr>
          <w:rFonts w:hint="eastAsia" w:ascii="黑体" w:hAnsi="黑体" w:eastAsia="黑体" w:cs="黑体"/>
          <w:b w:val="0"/>
          <w:bCs w:val="0"/>
          <w:color w:val="auto"/>
          <w:sz w:val="28"/>
          <w:szCs w:val="28"/>
          <w:highlight w:val="none"/>
          <w:lang w:val="en-US" w:eastAsia="zh-CN"/>
        </w:rPr>
        <w:t xml:space="preserve">格式七：</w:t>
      </w:r>
      <w:r/>
    </w:p>
    <w:p>
      <w:pPr>
        <w:jc w:val="center"/>
        <w:keepLines w:val="0"/>
        <w:keepNext w:val="0"/>
        <w:pageBreakBefore w:val="0"/>
        <w:spacing w:after="157" w:line="360" w:lineRule="auto"/>
        <w:widowControl w:val="off"/>
        <w:rPr>
          <w:rFonts w:hint="eastAsia" w:ascii="黑体" w:hAnsi="黑体" w:eastAsia="黑体" w:cs="黑体"/>
          <w:b w:val="0"/>
          <w:bCs w:val="0"/>
          <w:color w:val="auto"/>
          <w:sz w:val="28"/>
          <w:szCs w:val="28"/>
          <w:highlight w:val="none"/>
          <w:lang w:val="en-US" w:eastAsia="zh-CN"/>
        </w:rPr>
      </w:pPr>
      <w:r>
        <w:rPr>
          <w:rFonts w:hint="eastAsia" w:ascii="黑体" w:hAnsi="黑体" w:eastAsia="黑体" w:cs="黑体"/>
          <w:b w:val="0"/>
          <w:bCs w:val="0"/>
          <w:color w:val="auto"/>
          <w:sz w:val="28"/>
          <w:szCs w:val="28"/>
          <w:highlight w:val="none"/>
          <w:lang w:val="en-US" w:eastAsia="zh-CN"/>
        </w:rPr>
        <w:t xml:space="preserve">开标一览表</w:t>
      </w:r>
      <w:r/>
    </w:p>
    <w:p>
      <w:pPr>
        <w:pStyle w:val="914"/>
        <w:keepLines w:val="0"/>
        <w:keepNext w:val="0"/>
        <w:pageBreakBefore w:val="0"/>
        <w:spacing w:before="0" w:beforeAutospacing="0" w:after="0" w:afterAutospacing="0" w:line="360" w:lineRule="auto"/>
        <w:widowControl/>
        <w:rPr>
          <w:rFonts w:hint="eastAsia" w:ascii="Times New Roman" w:hAnsi="Times New Roman" w:eastAsia="宋体" w:cs="宋体"/>
          <w:sz w:val="24"/>
          <w:szCs w:val="24"/>
        </w:rPr>
        <w:suppressLineNumbers w:val="0"/>
      </w:pPr>
      <w:r>
        <w:rPr>
          <w:rFonts w:hint="eastAsia" w:ascii="Times New Roman" w:hAnsi="Times New Roman" w:eastAsia="宋体" w:cs="宋体"/>
          <w:sz w:val="24"/>
          <w:szCs w:val="24"/>
        </w:rPr>
        <w:t xml:space="preserve">项目编号：</w:t>
      </w:r>
      <w:r>
        <w:rPr>
          <w:rFonts w:hint="eastAsia" w:ascii="Times New Roman" w:hAnsi="Times New Roman" w:eastAsia="宋体" w:cs="宋体"/>
          <w:sz w:val="24"/>
          <w:szCs w:val="24"/>
          <w:lang w:val="en-US" w:eastAsia="zh-CN"/>
        </w:rPr>
        <w:t xml:space="preserve">项目编号</w:t>
      </w:r>
      <w:r>
        <w:rPr>
          <w:rFonts w:hint="eastAsia" w:ascii="Times New Roman" w:hAnsi="Times New Roman" w:eastAsia="宋体" w:cs="宋体"/>
          <w:sz w:val="24"/>
          <w:szCs w:val="24"/>
        </w:rPr>
        <w:t xml:space="preserve"> </w:t>
      </w:r>
      <w:r/>
    </w:p>
    <w:p>
      <w:pPr>
        <w:pStyle w:val="914"/>
        <w:keepLines w:val="0"/>
        <w:keepNext w:val="0"/>
        <w:pageBreakBefore w:val="0"/>
        <w:spacing w:before="0" w:beforeAutospacing="0" w:after="0" w:afterAutospacing="0" w:line="360" w:lineRule="auto"/>
        <w:widowControl/>
        <w:rPr>
          <w:rFonts w:hint="eastAsia" w:ascii="Times New Roman" w:hAnsi="Times New Roman" w:eastAsia="宋体" w:cs="宋体"/>
          <w:sz w:val="24"/>
          <w:szCs w:val="24"/>
        </w:rPr>
        <w:suppressLineNumbers w:val="0"/>
      </w:pPr>
      <w:r>
        <w:rPr>
          <w:rFonts w:hint="eastAsia" w:ascii="Times New Roman" w:hAnsi="Times New Roman" w:eastAsia="宋体" w:cs="宋体"/>
          <w:sz w:val="24"/>
          <w:szCs w:val="24"/>
        </w:rPr>
        <w:t xml:space="preserve">货币单位：人民币元</w:t>
      </w:r>
      <w:r/>
    </w:p>
    <w:p>
      <w:pPr>
        <w:pStyle w:val="914"/>
        <w:keepLines w:val="0"/>
        <w:keepNext w:val="0"/>
        <w:pageBreakBefore w:val="0"/>
        <w:spacing w:before="0" w:beforeAutospacing="0" w:after="0" w:afterAutospacing="0" w:line="360" w:lineRule="auto"/>
        <w:widowControl/>
        <w:rPr>
          <w:rFonts w:hint="eastAsia" w:ascii="Times New Roman" w:hAnsi="Times New Roman" w:eastAsia="宋体" w:cs="宋体"/>
          <w:sz w:val="24"/>
          <w:szCs w:val="24"/>
        </w:rPr>
        <w:suppressLineNumbers w:val="0"/>
      </w:pPr>
      <w:r>
        <w:rPr>
          <w:rFonts w:hint="eastAsia" w:ascii="Times New Roman" w:hAnsi="Times New Roman" w:eastAsia="宋体" w:cs="宋体"/>
          <w:sz w:val="24"/>
          <w:szCs w:val="24"/>
        </w:rPr>
        <w:t xml:space="preserve"> </w:t>
      </w:r>
      <w:r/>
    </w:p>
    <w:tbl>
      <w:tblPr>
        <w:tblStyle w:val="890"/>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13" w:type="dxa"/>
          <w:top w:w="17" w:type="dxa"/>
          <w:right w:w="17" w:type="dxa"/>
          <w:bottom w:w="17" w:type="dxa"/>
        </w:tblCellMar>
        <w:tblLook w:val="04A0" w:firstRow="1" w:lastRow="0" w:firstColumn="1" w:lastColumn="0" w:noHBand="0" w:noVBand="1"/>
      </w:tblPr>
      <w:tblGrid>
        <w:gridCol w:w="2879"/>
        <w:gridCol w:w="2804"/>
        <w:gridCol w:w="4197"/>
      </w:tblGrid>
      <w:tr>
        <w:trPr>
          <w:jc w:val="center"/>
          <w:trHeight w:val="567"/>
        </w:trPr>
        <w:tc>
          <w:tcPr>
            <w:shd w:val="clear" w:color="auto" w:fill="auto"/>
            <w:tcW w:w="3330" w:type="dxa"/>
            <w:vAlign w:val="center"/>
            <w:textDirection w:val="lrTb"/>
            <w:noWrap w:val="false"/>
          </w:tcPr>
          <w:p>
            <w:pPr>
              <w:pStyle w:val="914"/>
              <w:jc w:val="left"/>
              <w:keepLines w:val="0"/>
              <w:keepNext w:val="0"/>
              <w:pageBreakBefore w:val="0"/>
              <w:spacing w:before="0" w:beforeAutospacing="0" w:after="0" w:afterAutospacing="0" w:line="240" w:lineRule="auto"/>
              <w:widowControl/>
              <w:rPr>
                <w:rFonts w:hint="eastAsia" w:ascii="Times New Roman" w:hAnsi="Times New Roman" w:eastAsia="宋体" w:cs="宋体"/>
                <w:sz w:val="24"/>
                <w:szCs w:val="24"/>
              </w:rPr>
              <w:suppressLineNumbers w:val="0"/>
            </w:pPr>
            <w:r>
              <w:rPr>
                <w:rFonts w:hint="eastAsia" w:ascii="Times New Roman" w:hAnsi="Times New Roman" w:eastAsia="宋体" w:cs="宋体"/>
                <w:sz w:val="24"/>
                <w:szCs w:val="24"/>
              </w:rPr>
              <w:t xml:space="preserve">项目名称</w:t>
            </w:r>
            <w:r/>
          </w:p>
        </w:tc>
        <w:tc>
          <w:tcPr>
            <w:shd w:val="clear" w:color="auto" w:fill="auto"/>
            <w:tcW w:w="3345" w:type="dxa"/>
            <w:vAlign w:val="center"/>
            <w:textDirection w:val="lrTb"/>
            <w:noWrap w:val="false"/>
          </w:tcPr>
          <w:p>
            <w:pPr>
              <w:pStyle w:val="914"/>
              <w:jc w:val="left"/>
              <w:keepLines w:val="0"/>
              <w:keepNext w:val="0"/>
              <w:pageBreakBefore w:val="0"/>
              <w:spacing w:before="0" w:beforeAutospacing="0" w:after="0" w:afterAutospacing="0" w:line="240" w:lineRule="auto"/>
              <w:widowControl/>
              <w:rPr>
                <w:rFonts w:hint="eastAsia" w:ascii="Times New Roman" w:hAnsi="Times New Roman" w:eastAsia="宋体" w:cs="宋体"/>
                <w:sz w:val="24"/>
                <w:szCs w:val="24"/>
              </w:rPr>
              <w:suppressLineNumbers w:val="0"/>
            </w:pPr>
            <w:r>
              <w:rPr>
                <w:rFonts w:hint="eastAsia" w:ascii="Times New Roman" w:hAnsi="Times New Roman" w:eastAsia="宋体" w:cs="宋体"/>
                <w:sz w:val="24"/>
                <w:szCs w:val="24"/>
              </w:rPr>
              <w:t xml:space="preserve">项目内容</w:t>
            </w:r>
            <w:r/>
          </w:p>
        </w:tc>
        <w:tc>
          <w:tcPr>
            <w:shd w:val="clear" w:color="auto" w:fill="auto"/>
            <w:tcW w:w="4980" w:type="dxa"/>
            <w:vAlign w:val="center"/>
            <w:textDirection w:val="lrTb"/>
            <w:noWrap w:val="false"/>
          </w:tcPr>
          <w:p>
            <w:pPr>
              <w:pStyle w:val="914"/>
              <w:jc w:val="left"/>
              <w:keepLines w:val="0"/>
              <w:keepNext w:val="0"/>
              <w:pageBreakBefore w:val="0"/>
              <w:spacing w:before="0" w:beforeAutospacing="0" w:after="0" w:afterAutospacing="0" w:line="240" w:lineRule="auto"/>
              <w:widowControl/>
              <w:rPr>
                <w:rFonts w:hint="eastAsia" w:ascii="Times New Roman" w:hAnsi="Times New Roman" w:eastAsia="宋体" w:cs="宋体"/>
                <w:sz w:val="24"/>
                <w:szCs w:val="24"/>
              </w:rPr>
              <w:suppressLineNumbers w:val="0"/>
            </w:pPr>
            <w:r>
              <w:rPr>
                <w:rFonts w:hint="eastAsia" w:ascii="Times New Roman" w:hAnsi="Times New Roman" w:eastAsia="宋体" w:cs="宋体"/>
                <w:sz w:val="24"/>
                <w:szCs w:val="24"/>
              </w:rPr>
              <w:t xml:space="preserve">总价（小写）</w:t>
            </w:r>
            <w:r/>
          </w:p>
        </w:tc>
      </w:tr>
      <w:tr>
        <w:trPr>
          <w:jc w:val="center"/>
          <w:trHeight w:val="567"/>
        </w:trPr>
        <w:tc>
          <w:tcPr>
            <w:shd w:val="clear" w:color="auto" w:fill="auto"/>
            <w:tcW w:w="3330" w:type="dxa"/>
            <w:vAlign w:val="center"/>
            <w:textDirection w:val="lrTb"/>
            <w:noWrap w:val="false"/>
          </w:tcPr>
          <w:p>
            <w:pPr>
              <w:pStyle w:val="914"/>
              <w:jc w:val="left"/>
              <w:keepLines w:val="0"/>
              <w:keepNext w:val="0"/>
              <w:pageBreakBefore w:val="0"/>
              <w:spacing w:before="0" w:beforeAutospacing="0" w:after="0" w:afterAutospacing="0" w:line="240" w:lineRule="auto"/>
              <w:widowControl/>
              <w:rPr>
                <w:rFonts w:hint="eastAsia" w:ascii="Times New Roman" w:hAnsi="Times New Roman" w:eastAsia="宋体" w:cs="宋体"/>
                <w:sz w:val="24"/>
                <w:szCs w:val="24"/>
              </w:rPr>
              <w:suppressLineNumbers w:val="0"/>
            </w:pPr>
            <w:r>
              <w:rPr>
                <w:rFonts w:hint="eastAsia" w:ascii="Times New Roman" w:hAnsi="Times New Roman" w:eastAsia="宋体" w:cs="宋体"/>
                <w:sz w:val="24"/>
                <w:szCs w:val="24"/>
              </w:rPr>
              <w:t xml:space="preserve">项目名称</w:t>
            </w:r>
            <w:r/>
          </w:p>
        </w:tc>
        <w:tc>
          <w:tcPr>
            <w:shd w:val="clear" w:color="auto" w:fill="auto"/>
            <w:tcW w:w="3345" w:type="dxa"/>
            <w:vAlign w:val="center"/>
            <w:textDirection w:val="lrTb"/>
            <w:noWrap w:val="false"/>
          </w:tcPr>
          <w:p>
            <w:pPr>
              <w:pStyle w:val="914"/>
              <w:jc w:val="left"/>
              <w:keepLines w:val="0"/>
              <w:keepNext w:val="0"/>
              <w:pageBreakBefore w:val="0"/>
              <w:spacing w:before="0" w:beforeAutospacing="0" w:after="0" w:afterAutospacing="0" w:line="240" w:lineRule="auto"/>
              <w:widowControl/>
              <w:rPr>
                <w:rFonts w:hint="eastAsia" w:ascii="Times New Roman" w:hAnsi="Times New Roman" w:eastAsia="宋体" w:cs="宋体"/>
                <w:sz w:val="24"/>
                <w:szCs w:val="24"/>
              </w:rPr>
              <w:suppressLineNumbers w:val="0"/>
            </w:pPr>
            <w:r>
              <w:rPr>
                <w:rFonts w:hint="eastAsia" w:ascii="Times New Roman" w:hAnsi="Times New Roman" w:eastAsia="宋体" w:cs="宋体"/>
                <w:sz w:val="24"/>
                <w:szCs w:val="24"/>
              </w:rPr>
              <w:t xml:space="preserve">详见</w:t>
            </w:r>
            <w:r>
              <w:rPr>
                <w:rFonts w:hint="eastAsia" w:ascii="Times New Roman" w:hAnsi="Times New Roman" w:eastAsia="宋体" w:cs="宋体"/>
                <w:sz w:val="24"/>
                <w:szCs w:val="24"/>
                <w:lang w:val="en-US" w:eastAsia="zh-CN"/>
              </w:rPr>
              <w:t xml:space="preserve">投标</w:t>
            </w:r>
            <w:r>
              <w:rPr>
                <w:rFonts w:hint="eastAsia" w:ascii="Times New Roman" w:hAnsi="Times New Roman" w:eastAsia="宋体" w:cs="宋体"/>
                <w:sz w:val="24"/>
                <w:szCs w:val="24"/>
              </w:rPr>
              <w:t xml:space="preserve">文件</w:t>
            </w:r>
            <w:r/>
          </w:p>
        </w:tc>
        <w:tc>
          <w:tcPr>
            <w:shd w:val="clear" w:color="auto" w:fill="auto"/>
            <w:tcW w:w="4980" w:type="dxa"/>
            <w:vAlign w:val="center"/>
            <w:textDirection w:val="lrTb"/>
            <w:noWrap w:val="false"/>
          </w:tcPr>
          <w:p>
            <w:pPr>
              <w:pStyle w:val="914"/>
              <w:jc w:val="left"/>
              <w:keepLines w:val="0"/>
              <w:keepNext w:val="0"/>
              <w:pageBreakBefore w:val="0"/>
              <w:spacing w:before="0" w:beforeAutospacing="0" w:after="0" w:afterAutospacing="0" w:line="240" w:lineRule="auto"/>
              <w:widowControl/>
              <w:rPr>
                <w:rFonts w:hint="eastAsia" w:ascii="Times New Roman" w:hAnsi="Times New Roman" w:eastAsia="宋体" w:cs="宋体"/>
                <w:sz w:val="24"/>
                <w:szCs w:val="24"/>
              </w:rPr>
              <w:suppressLineNumbers w:val="0"/>
            </w:pPr>
            <w:r>
              <w:rPr>
                <w:rFonts w:hint="eastAsia" w:ascii="Times New Roman" w:hAnsi="Times New Roman" w:eastAsia="宋体" w:cs="宋体"/>
                <w:sz w:val="24"/>
                <w:szCs w:val="24"/>
              </w:rPr>
              <w:t xml:space="preserve">元</w:t>
            </w:r>
            <w:r/>
          </w:p>
        </w:tc>
      </w:tr>
      <w:tr>
        <w:trPr>
          <w:jc w:val="center"/>
          <w:trHeight w:val="567"/>
        </w:trPr>
        <w:tc>
          <w:tcPr>
            <w:shd w:val="clear" w:color="auto" w:fill="auto"/>
            <w:tcW w:w="3330" w:type="dxa"/>
            <w:vAlign w:val="center"/>
            <w:textDirection w:val="lrTb"/>
            <w:noWrap w:val="false"/>
          </w:tcPr>
          <w:p>
            <w:pPr>
              <w:pStyle w:val="914"/>
              <w:jc w:val="left"/>
              <w:keepLines w:val="0"/>
              <w:keepNext w:val="0"/>
              <w:pageBreakBefore w:val="0"/>
              <w:spacing w:before="0" w:beforeAutospacing="0" w:after="0" w:afterAutospacing="0" w:line="240" w:lineRule="auto"/>
              <w:widowControl/>
              <w:rPr>
                <w:rFonts w:hint="eastAsia" w:ascii="Times New Roman" w:hAnsi="Times New Roman" w:eastAsia="宋体" w:cs="宋体"/>
                <w:sz w:val="24"/>
                <w:szCs w:val="24"/>
              </w:rPr>
              <w:suppressLineNumbers w:val="0"/>
            </w:pPr>
            <w:r>
              <w:rPr>
                <w:rFonts w:hint="eastAsia" w:ascii="Times New Roman" w:hAnsi="Times New Roman" w:eastAsia="宋体" w:cs="宋体"/>
                <w:sz w:val="24"/>
                <w:szCs w:val="24"/>
              </w:rPr>
              <w:t xml:space="preserve">总价（大写）：</w:t>
            </w:r>
            <w:r/>
          </w:p>
        </w:tc>
        <w:tc>
          <w:tcPr>
            <w:gridSpan w:val="2"/>
            <w:shd w:val="clear" w:color="auto" w:fill="auto"/>
            <w:tcW w:w="8340" w:type="dxa"/>
            <w:vAlign w:val="center"/>
            <w:textDirection w:val="lrTb"/>
            <w:noWrap w:val="false"/>
          </w:tcPr>
          <w:p>
            <w:pPr>
              <w:pStyle w:val="914"/>
              <w:jc w:val="left"/>
              <w:keepLines w:val="0"/>
              <w:keepNext w:val="0"/>
              <w:pageBreakBefore w:val="0"/>
              <w:spacing w:before="0" w:beforeAutospacing="0" w:after="0" w:afterAutospacing="0" w:line="240" w:lineRule="auto"/>
              <w:widowControl/>
              <w:rPr>
                <w:rFonts w:hint="eastAsia" w:ascii="Times New Roman" w:hAnsi="Times New Roman" w:eastAsia="宋体" w:cs="宋体"/>
                <w:sz w:val="24"/>
                <w:szCs w:val="24"/>
              </w:rPr>
              <w:suppressLineNumbers w:val="0"/>
            </w:pPr>
            <w:r>
              <w:rPr>
                <w:rFonts w:hint="eastAsia" w:ascii="Times New Roman" w:hAnsi="Times New Roman" w:eastAsia="宋体" w:cs="宋体"/>
                <w:sz w:val="24"/>
                <w:szCs w:val="24"/>
              </w:rPr>
              <w:t xml:space="preserve">金额大写</w:t>
            </w:r>
            <w:r/>
          </w:p>
        </w:tc>
      </w:tr>
    </w:tbl>
    <w:p>
      <w:pPr>
        <w:pStyle w:val="914"/>
        <w:keepLines w:val="0"/>
        <w:keepNext w:val="0"/>
        <w:pageBreakBefore w:val="0"/>
        <w:spacing w:before="0" w:beforeAutospacing="0" w:after="0" w:afterAutospacing="0" w:line="360" w:lineRule="auto"/>
        <w:widowControl/>
        <w:rPr>
          <w:rFonts w:hint="eastAsia" w:ascii="Times New Roman" w:hAnsi="Times New Roman" w:eastAsia="宋体" w:cs="宋体"/>
          <w:sz w:val="24"/>
          <w:szCs w:val="24"/>
        </w:rPr>
        <w:suppressLineNumbers w:val="0"/>
      </w:pPr>
      <w:r>
        <w:rPr>
          <w:rFonts w:hint="eastAsia" w:ascii="Times New Roman" w:hAnsi="Times New Roman" w:eastAsia="宋体" w:cs="宋体"/>
          <w:sz w:val="24"/>
          <w:szCs w:val="24"/>
        </w:rPr>
      </w:r>
      <w:r/>
    </w:p>
    <w:p>
      <w:pPr>
        <w:pStyle w:val="914"/>
        <w:jc w:val="center"/>
        <w:keepLines w:val="0"/>
        <w:keepNext w:val="0"/>
        <w:pageBreakBefore w:val="0"/>
        <w:spacing w:before="0" w:beforeAutospacing="0" w:after="0" w:afterAutospacing="0" w:line="360" w:lineRule="auto"/>
        <w:widowControl/>
        <w:rPr>
          <w:rFonts w:hint="eastAsia" w:ascii="Times New Roman" w:hAnsi="Times New Roman" w:eastAsia="宋体" w:cs="宋体"/>
          <w:sz w:val="24"/>
          <w:szCs w:val="24"/>
          <w:lang w:val="en-US" w:eastAsia="zh-CN"/>
        </w:rPr>
        <w:suppressLineNumbers w:val="0"/>
      </w:pPr>
      <w:r>
        <w:rPr>
          <w:rFonts w:hint="eastAsia" w:ascii="Times New Roman" w:hAnsi="Times New Roman" w:eastAsia="宋体" w:cs="宋体"/>
          <w:sz w:val="24"/>
          <w:szCs w:val="24"/>
          <w:lang w:val="en-US" w:eastAsia="zh-CN"/>
        </w:rPr>
        <w:t xml:space="preserve">                                         </w:t>
      </w:r>
      <w:r/>
    </w:p>
    <w:p>
      <w:pPr>
        <w:jc w:val="center"/>
        <w:rPr>
          <w:rFonts w:hint="eastAsia" w:ascii="Times New Roman" w:hAnsi="Times New Roman" w:eastAsia="宋体" w:cs="宋体"/>
          <w:color w:val="auto"/>
          <w:sz w:val="24"/>
          <w:szCs w:val="24"/>
          <w:lang w:val="en-US" w:eastAsia="zh-CN" w:bidi="ar-SA"/>
        </w:rPr>
      </w:pPr>
      <w:r>
        <w:rPr>
          <w:rFonts w:hint="eastAsia" w:ascii="Times New Roman" w:hAnsi="Times New Roman" w:eastAsia="宋体" w:cs="宋体"/>
          <w:sz w:val="24"/>
          <w:szCs w:val="24"/>
          <w:lang w:val="en-US" w:eastAsia="zh-CN" w:bidi="ar-SA"/>
        </w:rPr>
        <w:t xml:space="preserve">                </w:t>
      </w:r>
      <w:r>
        <w:rPr>
          <w:rFonts w:hint="eastAsia" w:ascii="Times New Roman" w:hAnsi="Times New Roman" w:eastAsia="宋体" w:cs="宋体"/>
          <w:color w:val="auto"/>
          <w:sz w:val="24"/>
          <w:szCs w:val="24"/>
          <w:lang w:val="en-US" w:eastAsia="zh-CN" w:bidi="ar-SA"/>
        </w:rPr>
        <w:t xml:space="preserve">                                        投标人</w:t>
      </w:r>
      <w:r>
        <w:rPr>
          <w:rFonts w:hint="eastAsia" w:ascii="Times New Roman" w:hAnsi="Times New Roman" w:eastAsia="宋体" w:cs="宋体"/>
          <w:color w:val="auto"/>
          <w:sz w:val="24"/>
          <w:szCs w:val="24"/>
          <w:lang w:val="en-US" w:eastAsia="zh-CN" w:bidi="ar-SA"/>
        </w:rPr>
        <w:t xml:space="preserve">公章</w:t>
      </w:r>
      <w:r>
        <w:rPr>
          <w:rFonts w:hint="eastAsia" w:ascii="Times New Roman" w:hAnsi="Times New Roman" w:eastAsia="宋体" w:cs="宋体"/>
          <w:color w:val="auto"/>
          <w:sz w:val="24"/>
          <w:szCs w:val="24"/>
          <w:lang w:val="en-US" w:eastAsia="zh-CN" w:bidi="ar-SA"/>
        </w:rPr>
        <w:t xml:space="preserve">：</w:t>
      </w:r>
      <w:r>
        <w:rPr>
          <w:rFonts w:hint="eastAsia" w:ascii="Times New Roman" w:hAnsi="Times New Roman" w:eastAsia="宋体" w:cs="宋体"/>
          <w:color w:val="auto"/>
          <w:sz w:val="24"/>
          <w:szCs w:val="24"/>
          <w:lang w:val="en-US" w:eastAsia="zh-CN" w:bidi="ar-SA"/>
        </w:rPr>
        <w:t xml:space="preserve">（</w:t>
      </w:r>
      <w:r>
        <w:rPr>
          <w:rFonts w:hint="eastAsia" w:ascii="Times New Roman" w:hAnsi="Times New Roman" w:cs="宋体"/>
          <w:color w:val="auto"/>
          <w:sz w:val="24"/>
          <w:szCs w:val="24"/>
          <w:lang w:val="en-US" w:eastAsia="zh-CN" w:bidi="ar-SA"/>
        </w:rPr>
        <w:t xml:space="preserve">电子签章</w:t>
      </w:r>
      <w:r>
        <w:rPr>
          <w:rFonts w:hint="eastAsia" w:ascii="Times New Roman" w:hAnsi="Times New Roman" w:eastAsia="宋体" w:cs="宋体"/>
          <w:color w:val="auto"/>
          <w:sz w:val="24"/>
          <w:szCs w:val="24"/>
          <w:lang w:val="en-US" w:eastAsia="zh-CN" w:bidi="ar-SA"/>
        </w:rPr>
        <w:t xml:space="preserve">）</w:t>
      </w:r>
      <w:r>
        <w:rPr>
          <w:rFonts w:hint="eastAsia" w:ascii="Times New Roman" w:hAnsi="Times New Roman" w:eastAsia="宋体" w:cs="宋体"/>
          <w:color w:val="auto"/>
          <w:sz w:val="24"/>
          <w:szCs w:val="24"/>
          <w:lang w:val="en-US" w:eastAsia="zh-CN" w:bidi="ar-SA"/>
        </w:rPr>
      </w:r>
      <w:r/>
    </w:p>
    <w:p>
      <w:pP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br w:type="page" w:clear="all"/>
      </w:r>
      <w:r/>
    </w:p>
    <w:p>
      <w:pPr>
        <w:jc w:val="both"/>
        <w:keepLines w:val="0"/>
        <w:keepNext w:val="0"/>
        <w:pageBreakBefore w:val="0"/>
        <w:spacing w:line="360" w:lineRule="auto"/>
        <w:widowControl w:val="off"/>
        <w:rPr>
          <w:rFonts w:hint="default" w:ascii="黑体" w:hAnsi="黑体" w:eastAsia="黑体" w:cs="黑体"/>
          <w:b w:val="0"/>
          <w:bCs w:val="0"/>
          <w:color w:val="auto"/>
          <w:sz w:val="28"/>
          <w:szCs w:val="28"/>
          <w:highlight w:val="none"/>
          <w:lang w:val="en-US" w:eastAsia="zh-CN"/>
        </w:rPr>
      </w:pPr>
      <w:r>
        <w:rPr>
          <w:rFonts w:hint="eastAsia" w:ascii="黑体" w:hAnsi="黑体" w:eastAsia="黑体" w:cs="黑体"/>
          <w:b w:val="0"/>
          <w:bCs w:val="0"/>
          <w:color w:val="auto"/>
          <w:sz w:val="28"/>
          <w:szCs w:val="28"/>
          <w:highlight w:val="none"/>
          <w:lang w:val="en-US" w:eastAsia="zh-CN"/>
        </w:rPr>
        <w:t xml:space="preserve">格式八：</w:t>
      </w:r>
      <w:r/>
    </w:p>
    <w:p>
      <w:pPr>
        <w:jc w:val="center"/>
        <w:keepLines w:val="0"/>
        <w:keepNext w:val="0"/>
        <w:pageBreakBefore w:val="0"/>
        <w:spacing w:line="360" w:lineRule="auto"/>
        <w:widowControl w:val="off"/>
        <w:rPr>
          <w:rFonts w:hint="eastAsia" w:ascii="黑体" w:hAnsi="黑体" w:eastAsia="黑体" w:cs="黑体"/>
          <w:b w:val="0"/>
          <w:bCs w:val="0"/>
          <w:color w:val="auto"/>
          <w:sz w:val="28"/>
          <w:szCs w:val="28"/>
          <w:highlight w:val="none"/>
          <w:lang w:val="en-US" w:eastAsia="zh-CN"/>
        </w:rPr>
      </w:pPr>
      <w:r>
        <w:rPr>
          <w:rFonts w:hint="eastAsia" w:ascii="黑体" w:hAnsi="黑体" w:eastAsia="黑体" w:cs="黑体"/>
          <w:b w:val="0"/>
          <w:bCs w:val="0"/>
          <w:color w:val="auto"/>
          <w:sz w:val="28"/>
          <w:szCs w:val="28"/>
          <w:highlight w:val="none"/>
          <w:lang w:val="en-US" w:eastAsia="zh-CN"/>
        </w:rPr>
        <w:t xml:space="preserve">投标函</w:t>
      </w:r>
      <w:r/>
    </w:p>
    <w:p>
      <w:pPr>
        <w:ind w:firstLine="464"/>
        <w:keepLines w:val="0"/>
        <w:keepNext w:val="0"/>
        <w:pageBreakBefore w:val="0"/>
        <w:spacing w:beforeAutospacing="0" w:afterAutospacing="0" w:line="312" w:lineRule="auto"/>
        <w:widowControl w:val="off"/>
        <w:rPr>
          <w:rFonts w:hint="eastAsia" w:ascii="Times New Roman" w:hAnsi="Times New Roman" w:eastAsia="宋体"/>
          <w:spacing w:val="-4"/>
          <w:sz w:val="24"/>
          <w:szCs w:val="24"/>
          <w:highlight w:val="none"/>
        </w:rPr>
      </w:pPr>
      <w:r>
        <w:rPr>
          <w:rFonts w:hint="eastAsia" w:ascii="Times New Roman" w:hAnsi="Times New Roman" w:eastAsia="宋体"/>
          <w:spacing w:val="-4"/>
          <w:sz w:val="24"/>
          <w:szCs w:val="24"/>
          <w:highlight w:val="none"/>
        </w:rPr>
        <w:t xml:space="preserve">致：</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u w:val="single"/>
          <w:lang w:val="en-US" w:eastAsia="zh-CN"/>
        </w:rPr>
        <w:t xml:space="preserve">    </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u w:val="none"/>
        </w:rPr>
        <w:t xml:space="preserve">（</w:t>
      </w:r>
      <w:r>
        <w:rPr>
          <w:rFonts w:hint="eastAsia" w:ascii="Times New Roman" w:hAnsi="Times New Roman"/>
          <w:sz w:val="24"/>
          <w:szCs w:val="24"/>
          <w:highlight w:val="none"/>
          <w:u w:val="none"/>
          <w:lang w:val="en-US" w:eastAsia="zh-CN"/>
        </w:rPr>
        <w:t xml:space="preserve">采购人</w:t>
      </w:r>
      <w:r>
        <w:rPr>
          <w:rFonts w:hint="eastAsia" w:ascii="Times New Roman" w:hAnsi="Times New Roman" w:eastAsia="宋体"/>
          <w:sz w:val="24"/>
          <w:szCs w:val="24"/>
          <w:highlight w:val="none"/>
          <w:u w:val="none"/>
        </w:rPr>
        <w:t xml:space="preserve">名称）</w:t>
      </w:r>
      <w:r/>
    </w:p>
    <w:p>
      <w:pPr>
        <w:ind w:firstLine="464"/>
        <w:jc w:val="left"/>
        <w:keepLines w:val="0"/>
        <w:keepNext w:val="0"/>
        <w:pageBreakBefore w:val="0"/>
        <w:spacing w:beforeAutospacing="0" w:afterAutospacing="0" w:line="312" w:lineRule="auto"/>
        <w:widowControl w:val="off"/>
        <w:rPr>
          <w:rFonts w:hint="eastAsia" w:ascii="Times New Roman" w:hAnsi="Times New Roman" w:eastAsia="宋体"/>
          <w:sz w:val="24"/>
          <w:szCs w:val="24"/>
          <w:highlight w:val="none"/>
        </w:rPr>
      </w:pPr>
      <w:r>
        <w:rPr>
          <w:rFonts w:hint="eastAsia" w:ascii="Times New Roman" w:hAnsi="Times New Roman" w:eastAsia="宋体"/>
          <w:spacing w:val="-4"/>
          <w:sz w:val="24"/>
          <w:szCs w:val="24"/>
          <w:highlight w:val="none"/>
        </w:rPr>
        <w:t xml:space="preserve">根据贵方</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u w:val="none"/>
          <w:lang w:eastAsia="zh-CN"/>
        </w:rPr>
        <w:t xml:space="preserve">（</w:t>
      </w:r>
      <w:r>
        <w:rPr>
          <w:rFonts w:hint="eastAsia" w:ascii="Times New Roman" w:hAnsi="Times New Roman" w:eastAsia="宋体"/>
          <w:sz w:val="24"/>
          <w:szCs w:val="24"/>
          <w:highlight w:val="none"/>
          <w:u w:val="none"/>
          <w:lang w:val="en-US" w:eastAsia="zh-CN"/>
        </w:rPr>
        <w:t xml:space="preserve">项目名称</w:t>
      </w:r>
      <w:r>
        <w:rPr>
          <w:rFonts w:hint="eastAsia" w:ascii="Times New Roman" w:hAnsi="Times New Roman" w:eastAsia="宋体"/>
          <w:sz w:val="24"/>
          <w:szCs w:val="24"/>
          <w:highlight w:val="none"/>
          <w:u w:val="none"/>
          <w:lang w:eastAsia="zh-CN"/>
        </w:rPr>
        <w:t xml:space="preserve">）</w:t>
      </w:r>
      <w:r>
        <w:rPr>
          <w:rFonts w:hint="eastAsia" w:ascii="Times New Roman" w:hAnsi="Times New Roman" w:eastAsia="宋体"/>
          <w:spacing w:val="-4"/>
          <w:sz w:val="24"/>
          <w:szCs w:val="24"/>
          <w:highlight w:val="none"/>
        </w:rPr>
        <w:t xml:space="preserve">招标文件的要求，正式授权下述签字人</w:t>
      </w:r>
      <w:r>
        <w:rPr>
          <w:rFonts w:hint="eastAsia" w:ascii="Times New Roman" w:hAnsi="Times New Roman" w:eastAsia="宋体"/>
          <w:spacing w:val="-4"/>
          <w:sz w:val="24"/>
          <w:szCs w:val="24"/>
          <w:highlight w:val="none"/>
          <w:u w:val="single"/>
        </w:rPr>
        <w:t xml:space="preserve">              </w:t>
      </w:r>
      <w:r>
        <w:rPr>
          <w:rFonts w:hint="eastAsia" w:ascii="Times New Roman" w:hAnsi="Times New Roman" w:eastAsia="宋体"/>
          <w:spacing w:val="-4"/>
          <w:sz w:val="24"/>
          <w:szCs w:val="24"/>
          <w:highlight w:val="none"/>
          <w:lang w:eastAsia="zh-CN"/>
        </w:rPr>
        <w:t xml:space="preserve">（</w:t>
      </w:r>
      <w:r>
        <w:rPr>
          <w:rFonts w:hint="eastAsia" w:ascii="Times New Roman" w:hAnsi="Times New Roman" w:eastAsia="宋体"/>
          <w:spacing w:val="-4"/>
          <w:sz w:val="24"/>
          <w:szCs w:val="24"/>
          <w:highlight w:val="none"/>
          <w:lang w:val="en-US" w:eastAsia="zh-CN"/>
        </w:rPr>
        <w:t xml:space="preserve">姓名</w:t>
      </w:r>
      <w:r>
        <w:rPr>
          <w:rFonts w:hint="eastAsia" w:ascii="Times New Roman" w:hAnsi="Times New Roman" w:eastAsia="宋体"/>
          <w:spacing w:val="-4"/>
          <w:sz w:val="24"/>
          <w:szCs w:val="24"/>
          <w:highlight w:val="none"/>
          <w:lang w:eastAsia="zh-CN"/>
        </w:rPr>
        <w:t xml:space="preserve">）</w:t>
      </w:r>
      <w:r>
        <w:rPr>
          <w:rFonts w:hint="eastAsia" w:ascii="Times New Roman" w:hAnsi="Times New Roman" w:eastAsia="宋体"/>
          <w:spacing w:val="-4"/>
          <w:sz w:val="24"/>
          <w:szCs w:val="24"/>
          <w:highlight w:val="none"/>
        </w:rPr>
        <w:t xml:space="preserve">代表投标人</w:t>
      </w:r>
      <w:r>
        <w:rPr>
          <w:rFonts w:hint="eastAsia" w:ascii="Times New Roman" w:hAnsi="Times New Roman" w:eastAsia="宋体"/>
          <w:spacing w:val="-4"/>
          <w:sz w:val="24"/>
          <w:szCs w:val="24"/>
          <w:highlight w:val="none"/>
          <w:u w:val="single"/>
        </w:rPr>
        <w:t xml:space="preserve">                            </w:t>
      </w:r>
      <w:r>
        <w:rPr>
          <w:rFonts w:hint="eastAsia" w:ascii="Times New Roman" w:hAnsi="Times New Roman" w:eastAsia="宋体"/>
          <w:spacing w:val="-4"/>
          <w:sz w:val="24"/>
          <w:szCs w:val="24"/>
          <w:highlight w:val="none"/>
        </w:rPr>
        <w:t xml:space="preserve">（投标人名称）</w:t>
      </w:r>
      <w:r>
        <w:rPr>
          <w:rFonts w:hint="eastAsia" w:ascii="Times New Roman" w:hAnsi="Times New Roman" w:eastAsia="宋体"/>
          <w:sz w:val="24"/>
          <w:szCs w:val="24"/>
          <w:highlight w:val="none"/>
        </w:rPr>
        <w:t xml:space="preserve">全权处理本次项目投标的有关事宜。</w:t>
      </w:r>
      <w:r/>
    </w:p>
    <w:p>
      <w:pPr>
        <w:ind w:firstLine="464"/>
        <w:jc w:val="left"/>
        <w:keepLines w:val="0"/>
        <w:keepNext w:val="0"/>
        <w:pageBreakBefore w:val="0"/>
        <w:spacing w:beforeAutospacing="0" w:afterAutospacing="0" w:line="312" w:lineRule="auto"/>
        <w:widowControl w:val="off"/>
        <w:rPr>
          <w:rFonts w:hint="eastAsia" w:ascii="Times New Roman" w:hAnsi="Times New Roman" w:eastAsia="宋体"/>
          <w:spacing w:val="-4"/>
          <w:sz w:val="24"/>
          <w:szCs w:val="24"/>
          <w:highlight w:val="none"/>
        </w:rPr>
      </w:pPr>
      <w:r>
        <w:rPr>
          <w:rFonts w:hint="eastAsia" w:ascii="Times New Roman" w:hAnsi="Times New Roman" w:eastAsia="宋体"/>
          <w:spacing w:val="-4"/>
          <w:sz w:val="24"/>
          <w:szCs w:val="24"/>
          <w:highlight w:val="none"/>
        </w:rPr>
        <w:t xml:space="preserve">据此函，</w:t>
      </w:r>
      <w:r>
        <w:rPr>
          <w:rFonts w:hint="eastAsia" w:ascii="Times New Roman" w:hAnsi="Times New Roman" w:eastAsia="宋体"/>
          <w:spacing w:val="-4"/>
          <w:sz w:val="24"/>
          <w:szCs w:val="24"/>
          <w:highlight w:val="none"/>
          <w:u w:val="single"/>
        </w:rPr>
        <w:t xml:space="preserve">           </w:t>
      </w:r>
      <w:r>
        <w:rPr>
          <w:rFonts w:hint="eastAsia" w:ascii="Times New Roman" w:hAnsi="Times New Roman" w:eastAsia="宋体"/>
          <w:spacing w:val="-4"/>
          <w:sz w:val="24"/>
          <w:szCs w:val="24"/>
          <w:highlight w:val="none"/>
        </w:rPr>
        <w:t xml:space="preserve">签字人兹宣布同意如下：</w:t>
      </w:r>
      <w:r/>
    </w:p>
    <w:p>
      <w:pPr>
        <w:numPr>
          <w:ilvl w:val="0"/>
          <w:numId w:val="61"/>
        </w:numPr>
        <w:ind w:left="0" w:firstLine="480"/>
        <w:jc w:val="left"/>
        <w:keepLines w:val="0"/>
        <w:keepNext w:val="0"/>
        <w:pageBreakBefore w:val="0"/>
        <w:spacing w:beforeAutospacing="0" w:afterAutospacing="0" w:line="312" w:lineRule="auto"/>
        <w:widowControl w:val="off"/>
        <w:rPr>
          <w:rFonts w:hint="eastAsia" w:ascii="Times New Roman" w:hAnsi="Times New Roman" w:eastAsia="宋体"/>
          <w:sz w:val="24"/>
          <w:szCs w:val="24"/>
          <w:highlight w:val="none"/>
        </w:rPr>
      </w:pPr>
      <w:r>
        <w:rPr>
          <w:rFonts w:hint="eastAsia" w:ascii="Times New Roman" w:hAnsi="Times New Roman" w:eastAsia="宋体"/>
          <w:sz w:val="24"/>
          <w:szCs w:val="24"/>
          <w:highlight w:val="none"/>
        </w:rPr>
        <w:t xml:space="preserve">按招标文件规定的各项要求</w:t>
      </w:r>
      <w:r>
        <w:rPr>
          <w:rFonts w:hint="eastAsia"/>
          <w:sz w:val="24"/>
          <w:szCs w:val="24"/>
          <w:highlight w:val="none"/>
          <w:lang w:eastAsia="zh-CN"/>
        </w:rPr>
        <w:t xml:space="preserve">，采购人</w:t>
      </w:r>
      <w:r>
        <w:rPr>
          <w:rFonts w:hint="eastAsia" w:ascii="Times New Roman" w:hAnsi="Times New Roman" w:eastAsia="宋体"/>
          <w:sz w:val="24"/>
          <w:szCs w:val="24"/>
          <w:highlight w:val="none"/>
        </w:rPr>
        <w:t xml:space="preserve">提供所需的货物与服务，投标报价为</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元</w:t>
      </w:r>
      <w:r>
        <w:rPr>
          <w:rFonts w:hint="eastAsia" w:ascii="Times New Roman" w:hAnsi="Times New Roman" w:eastAsia="宋体"/>
          <w:sz w:val="24"/>
          <w:szCs w:val="24"/>
          <w:highlight w:val="none"/>
        </w:rPr>
        <w:t xml:space="preserve">。</w:t>
      </w:r>
      <w:r/>
    </w:p>
    <w:p>
      <w:pPr>
        <w:numPr>
          <w:ilvl w:val="0"/>
          <w:numId w:val="61"/>
        </w:numPr>
        <w:ind w:left="0" w:firstLine="480"/>
        <w:jc w:val="left"/>
        <w:keepLines w:val="0"/>
        <w:keepNext w:val="0"/>
        <w:pageBreakBefore w:val="0"/>
        <w:spacing w:beforeAutospacing="0" w:afterAutospacing="0" w:line="312" w:lineRule="auto"/>
        <w:widowControl w:val="off"/>
        <w:rPr>
          <w:rFonts w:hint="eastAsia" w:ascii="Times New Roman" w:hAnsi="Times New Roman" w:eastAsia="宋体"/>
          <w:sz w:val="24"/>
          <w:szCs w:val="24"/>
          <w:highlight w:val="none"/>
        </w:rPr>
      </w:pPr>
      <w:r>
        <w:rPr>
          <w:rFonts w:hint="eastAsia" w:ascii="Times New Roman" w:hAnsi="Times New Roman" w:eastAsia="宋体"/>
          <w:sz w:val="24"/>
          <w:szCs w:val="24"/>
          <w:highlight w:val="none"/>
        </w:rPr>
        <w:t xml:space="preserve">我方完全理解贵方不一定将合同授予最低报价的投标人。</w:t>
      </w:r>
      <w:r/>
    </w:p>
    <w:p>
      <w:pPr>
        <w:numPr>
          <w:ilvl w:val="0"/>
          <w:numId w:val="61"/>
        </w:numPr>
        <w:ind w:left="0" w:firstLine="464"/>
        <w:jc w:val="left"/>
        <w:keepLines w:val="0"/>
        <w:keepNext w:val="0"/>
        <w:pageBreakBefore w:val="0"/>
        <w:spacing w:beforeAutospacing="0" w:afterAutospacing="0" w:line="312" w:lineRule="auto"/>
        <w:widowControl w:val="off"/>
        <w:rPr>
          <w:rFonts w:hint="eastAsia" w:ascii="Times New Roman" w:hAnsi="Times New Roman" w:eastAsia="宋体"/>
          <w:sz w:val="24"/>
          <w:szCs w:val="24"/>
          <w:highlight w:val="none"/>
        </w:rPr>
      </w:pPr>
      <w:r>
        <w:rPr>
          <w:rFonts w:hint="eastAsia" w:ascii="Times New Roman" w:hAnsi="Times New Roman" w:eastAsia="宋体"/>
          <w:spacing w:val="-4"/>
          <w:sz w:val="24"/>
          <w:szCs w:val="24"/>
          <w:highlight w:val="none"/>
        </w:rPr>
        <w:t xml:space="preserve">我方在投标之前已经完全理解并接受招标文件的各项规定和要求，对招标文件的合理性、合法性不再有异议（包括修改文件</w:t>
      </w:r>
      <w:r>
        <w:rPr>
          <w:rFonts w:hint="eastAsia"/>
          <w:spacing w:val="-4"/>
          <w:sz w:val="24"/>
          <w:szCs w:val="24"/>
          <w:highlight w:val="none"/>
          <w:lang w:val="en-US" w:eastAsia="zh-CN"/>
        </w:rPr>
        <w:t xml:space="preserve">等</w:t>
      </w:r>
      <w:r>
        <w:rPr>
          <w:rFonts w:hint="eastAsia" w:ascii="Times New Roman" w:hAnsi="Times New Roman" w:eastAsia="宋体"/>
          <w:spacing w:val="-4"/>
          <w:sz w:val="24"/>
          <w:szCs w:val="24"/>
          <w:highlight w:val="none"/>
        </w:rPr>
        <w:t xml:space="preserve">）。</w:t>
      </w:r>
      <w:r/>
    </w:p>
    <w:p>
      <w:pPr>
        <w:numPr>
          <w:ilvl w:val="0"/>
          <w:numId w:val="61"/>
        </w:numPr>
        <w:ind w:left="0" w:firstLine="480"/>
        <w:jc w:val="left"/>
        <w:keepLines w:val="0"/>
        <w:keepNext w:val="0"/>
        <w:pageBreakBefore w:val="0"/>
        <w:spacing w:beforeAutospacing="0" w:afterAutospacing="0" w:line="312" w:lineRule="auto"/>
        <w:widowControl w:val="off"/>
        <w:rPr>
          <w:rFonts w:hint="eastAsia" w:ascii="Times New Roman" w:hAnsi="Times New Roman" w:eastAsia="宋体"/>
          <w:sz w:val="24"/>
          <w:szCs w:val="24"/>
          <w:highlight w:val="none"/>
        </w:rPr>
      </w:pPr>
      <w:r>
        <w:rPr>
          <w:rFonts w:hint="eastAsia" w:ascii="Times New Roman" w:hAnsi="Times New Roman" w:eastAsia="宋体"/>
          <w:bCs/>
          <w:sz w:val="24"/>
          <w:szCs w:val="24"/>
          <w:highlight w:val="none"/>
        </w:rPr>
        <w:t xml:space="preserve">我</w:t>
      </w:r>
      <w:r>
        <w:rPr>
          <w:rFonts w:hint="eastAsia" w:ascii="Times New Roman" w:hAnsi="Times New Roman" w:eastAsia="宋体"/>
          <w:bCs/>
          <w:spacing w:val="-4"/>
          <w:sz w:val="24"/>
          <w:szCs w:val="24"/>
          <w:highlight w:val="none"/>
        </w:rPr>
        <w:t xml:space="preserve">方同意按采购文件中的规定，本投标文件的有效期限为投标截止之日起60天</w:t>
      </w:r>
      <w:r>
        <w:rPr>
          <w:rFonts w:hint="eastAsia" w:ascii="Times New Roman" w:hAnsi="Times New Roman" w:eastAsia="宋体"/>
          <w:sz w:val="24"/>
          <w:szCs w:val="24"/>
          <w:highlight w:val="none"/>
        </w:rPr>
        <w:t xml:space="preserve">，并在规定的投标有效期期满之前均具有约束力。</w:t>
      </w:r>
      <w:r/>
    </w:p>
    <w:p>
      <w:pPr>
        <w:numPr>
          <w:ilvl w:val="0"/>
          <w:numId w:val="61"/>
        </w:numPr>
        <w:ind w:left="0" w:firstLine="480"/>
        <w:jc w:val="left"/>
        <w:keepLines w:val="0"/>
        <w:keepNext w:val="0"/>
        <w:pageBreakBefore w:val="0"/>
        <w:spacing w:beforeAutospacing="0" w:afterAutospacing="0" w:line="312" w:lineRule="auto"/>
        <w:widowControl w:val="off"/>
        <w:rPr>
          <w:rFonts w:hint="eastAsia" w:ascii="Times New Roman" w:hAnsi="Times New Roman" w:eastAsia="宋体"/>
          <w:sz w:val="24"/>
          <w:szCs w:val="24"/>
          <w:highlight w:val="none"/>
        </w:rPr>
      </w:pPr>
      <w:r>
        <w:rPr>
          <w:rFonts w:hint="eastAsia" w:ascii="Times New Roman" w:hAnsi="Times New Roman" w:eastAsia="宋体"/>
          <w:sz w:val="24"/>
          <w:szCs w:val="24"/>
          <w:highlight w:val="none"/>
        </w:rPr>
        <w:t xml:space="preserve">同意提供贵方可能另外要求的与投标有关的任何证据或资料，并保证我方已提供和将要提供的文件是真实的、准确的。</w:t>
      </w:r>
      <w:r/>
    </w:p>
    <w:p>
      <w:pPr>
        <w:numPr>
          <w:ilvl w:val="0"/>
          <w:numId w:val="61"/>
        </w:numPr>
        <w:ind w:left="0" w:firstLine="480"/>
        <w:jc w:val="left"/>
        <w:keepLines w:val="0"/>
        <w:keepNext w:val="0"/>
        <w:pageBreakBefore w:val="0"/>
        <w:spacing w:beforeAutospacing="0" w:afterAutospacing="0" w:line="312" w:lineRule="auto"/>
        <w:widowControl w:val="off"/>
        <w:rPr>
          <w:rFonts w:hint="eastAsia" w:ascii="Times New Roman" w:hAnsi="Times New Roman" w:eastAsia="宋体"/>
          <w:sz w:val="24"/>
          <w:szCs w:val="24"/>
          <w:highlight w:val="none"/>
          <w:lang w:eastAsia="zh-CN"/>
        </w:rPr>
      </w:pPr>
      <w:r>
        <w:rPr>
          <w:rFonts w:hint="eastAsia" w:ascii="Times New Roman" w:hAnsi="Times New Roman" w:eastAsia="宋体"/>
          <w:sz w:val="24"/>
          <w:szCs w:val="24"/>
          <w:highlight w:val="none"/>
        </w:rPr>
        <w:t xml:space="preserve">一旦我方中标</w:t>
      </w:r>
      <w:r>
        <w:rPr>
          <w:rFonts w:hint="eastAsia"/>
          <w:sz w:val="24"/>
          <w:szCs w:val="24"/>
          <w:highlight w:val="none"/>
          <w:lang w:eastAsia="zh-CN"/>
        </w:rPr>
        <w:t xml:space="preserve">，</w:t>
      </w:r>
      <w:r>
        <w:rPr>
          <w:rFonts w:hint="eastAsia" w:ascii="Times New Roman" w:hAnsi="Times New Roman" w:eastAsia="宋体"/>
          <w:sz w:val="24"/>
          <w:szCs w:val="24"/>
          <w:highlight w:val="none"/>
        </w:rPr>
        <w:t xml:space="preserve">我方将根据招标文件的规定，严格履行合同的责任和义务</w:t>
      </w:r>
      <w:r>
        <w:rPr>
          <w:rFonts w:hint="eastAsia"/>
          <w:sz w:val="24"/>
          <w:szCs w:val="24"/>
          <w:highlight w:val="none"/>
          <w:lang w:eastAsia="zh-CN"/>
        </w:rPr>
        <w:t xml:space="preserve">，</w:t>
      </w:r>
      <w:r>
        <w:rPr>
          <w:rFonts w:hint="eastAsia" w:ascii="Times New Roman" w:hAnsi="Times New Roman" w:eastAsia="宋体"/>
          <w:sz w:val="24"/>
          <w:szCs w:val="24"/>
          <w:highlight w:val="none"/>
        </w:rPr>
        <w:t xml:space="preserve">并保证在招标文件规定的时</w:t>
      </w:r>
      <w:r>
        <w:rPr>
          <w:rFonts w:hint="eastAsia"/>
          <w:sz w:val="24"/>
          <w:szCs w:val="24"/>
          <w:highlight w:val="none"/>
          <w:lang w:eastAsia="zh-CN"/>
        </w:rPr>
        <w:t xml:space="preserve">间内</w:t>
      </w:r>
      <w:r>
        <w:rPr>
          <w:rFonts w:hint="eastAsia" w:ascii="Times New Roman" w:hAnsi="Times New Roman" w:eastAsia="宋体"/>
          <w:sz w:val="24"/>
          <w:szCs w:val="24"/>
          <w:highlight w:val="none"/>
        </w:rPr>
        <w:t xml:space="preserve">完成项目，交付买方验收、使用。保证不将项目全部或者部分转包给第三方</w:t>
      </w:r>
      <w:r>
        <w:rPr>
          <w:rFonts w:hint="eastAsia"/>
          <w:sz w:val="24"/>
          <w:szCs w:val="24"/>
          <w:highlight w:val="none"/>
          <w:lang w:eastAsia="zh-CN"/>
        </w:rPr>
        <w:t xml:space="preserve">。</w:t>
      </w:r>
      <w:r/>
    </w:p>
    <w:p>
      <w:pPr>
        <w:numPr>
          <w:ilvl w:val="0"/>
          <w:numId w:val="61"/>
        </w:numPr>
        <w:ind w:left="0" w:firstLine="480"/>
        <w:jc w:val="left"/>
        <w:keepLines w:val="0"/>
        <w:keepNext w:val="0"/>
        <w:pageBreakBefore w:val="0"/>
        <w:spacing w:beforeAutospacing="0" w:afterAutospacing="0" w:line="312" w:lineRule="auto"/>
        <w:widowControl w:val="off"/>
        <w:rPr>
          <w:rFonts w:hint="eastAsia" w:ascii="Times New Roman" w:hAnsi="Times New Roman" w:eastAsia="宋体"/>
          <w:sz w:val="24"/>
          <w:szCs w:val="24"/>
          <w:highlight w:val="none"/>
        </w:rPr>
      </w:pPr>
      <w:r>
        <w:rPr>
          <w:rFonts w:hint="eastAsia" w:ascii="Times New Roman" w:hAnsi="Times New Roman" w:eastAsia="宋体"/>
          <w:sz w:val="24"/>
          <w:szCs w:val="24"/>
          <w:highlight w:val="none"/>
        </w:rPr>
        <w:t xml:space="preserve">我方愿意遵守《中华人民共和国民法典》，并</w:t>
      </w:r>
      <w:r>
        <w:rPr>
          <w:rFonts w:hint="eastAsia" w:ascii="Times New Roman" w:hAnsi="Times New Roman" w:eastAsia="宋体"/>
          <w:sz w:val="24"/>
          <w:szCs w:val="24"/>
          <w:highlight w:val="none"/>
          <w:lang w:eastAsia="zh-CN"/>
        </w:rPr>
        <w:t xml:space="preserve">按照《中华人民共和国</w:t>
      </w:r>
      <w:r>
        <w:rPr>
          <w:rFonts w:hint="eastAsia" w:ascii="Times New Roman" w:hAnsi="Times New Roman" w:eastAsia="宋体"/>
          <w:sz w:val="24"/>
          <w:szCs w:val="24"/>
          <w:highlight w:val="none"/>
        </w:rPr>
        <w:t xml:space="preserve">民法典》和合同条款履行自己的全部责任。</w:t>
      </w:r>
      <w:r/>
    </w:p>
    <w:p>
      <w:pPr>
        <w:numPr>
          <w:ilvl w:val="0"/>
          <w:numId w:val="61"/>
        </w:numPr>
        <w:ind w:left="0" w:firstLine="480"/>
        <w:jc w:val="left"/>
        <w:keepLines w:val="0"/>
        <w:keepNext w:val="0"/>
        <w:pageBreakBefore w:val="0"/>
        <w:spacing w:beforeAutospacing="0" w:afterAutospacing="0" w:line="312" w:lineRule="auto"/>
        <w:widowControl w:val="off"/>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我方决不提供虚假材料谋取中标、决不采取不正当手段诋毁、排挤其他</w:t>
      </w:r>
      <w:r>
        <w:rPr>
          <w:rFonts w:hint="eastAsia" w:cs="Times New Roman"/>
          <w:sz w:val="24"/>
          <w:szCs w:val="24"/>
          <w:highlight w:val="none"/>
          <w:lang w:eastAsia="zh-CN"/>
        </w:rPr>
        <w:t xml:space="preserve">投标人</w:t>
      </w:r>
      <w:r>
        <w:rPr>
          <w:rFonts w:hint="eastAsia" w:ascii="Times New Roman" w:hAnsi="Times New Roman" w:eastAsia="宋体" w:cs="Times New Roman"/>
          <w:sz w:val="24"/>
          <w:szCs w:val="24"/>
          <w:highlight w:val="none"/>
        </w:rPr>
        <w:t xml:space="preserve">、决不与</w:t>
      </w:r>
      <w:r>
        <w:rPr>
          <w:rFonts w:hint="eastAsia" w:cs="Times New Roman"/>
          <w:sz w:val="24"/>
          <w:szCs w:val="24"/>
          <w:highlight w:val="none"/>
          <w:lang w:eastAsia="zh-CN"/>
        </w:rPr>
        <w:t xml:space="preserve">采购人</w:t>
      </w:r>
      <w:r>
        <w:rPr>
          <w:rFonts w:hint="eastAsia" w:ascii="Times New Roman" w:hAnsi="Times New Roman" w:eastAsia="宋体" w:cs="Times New Roman"/>
          <w:sz w:val="24"/>
          <w:szCs w:val="24"/>
          <w:highlight w:val="none"/>
        </w:rPr>
        <w:t xml:space="preserve">、其他</w:t>
      </w:r>
      <w:r>
        <w:rPr>
          <w:rFonts w:hint="eastAsia" w:cs="Times New Roman"/>
          <w:sz w:val="24"/>
          <w:szCs w:val="24"/>
          <w:highlight w:val="none"/>
          <w:lang w:eastAsia="zh-CN"/>
        </w:rPr>
        <w:t xml:space="preserve">投标人</w:t>
      </w:r>
      <w:r>
        <w:rPr>
          <w:rFonts w:hint="eastAsia" w:ascii="Times New Roman" w:hAnsi="Times New Roman" w:eastAsia="宋体" w:cs="Times New Roman"/>
          <w:sz w:val="24"/>
          <w:szCs w:val="24"/>
          <w:highlight w:val="none"/>
        </w:rPr>
        <w:t xml:space="preserve">或者采购代理机构恶意串通、决不向</w:t>
      </w:r>
      <w:r>
        <w:rPr>
          <w:rFonts w:hint="eastAsia" w:cs="Times New Roman"/>
          <w:sz w:val="24"/>
          <w:szCs w:val="24"/>
          <w:highlight w:val="none"/>
          <w:lang w:eastAsia="zh-CN"/>
        </w:rPr>
        <w:t xml:space="preserve">采购人</w:t>
      </w:r>
      <w:r>
        <w:rPr>
          <w:rFonts w:hint="eastAsia" w:ascii="Times New Roman" w:hAnsi="Times New Roman" w:eastAsia="宋体" w:cs="Times New Roman"/>
          <w:sz w:val="24"/>
          <w:szCs w:val="24"/>
          <w:highlight w:val="none"/>
        </w:rPr>
        <w:t xml:space="preserve">、采购代理机构工作人员和评委进行商业贿赂、决不在采购过程中与</w:t>
      </w:r>
      <w:r>
        <w:rPr>
          <w:rFonts w:hint="eastAsia" w:cs="Times New Roman"/>
          <w:sz w:val="24"/>
          <w:szCs w:val="24"/>
          <w:highlight w:val="none"/>
          <w:lang w:eastAsia="zh-CN"/>
        </w:rPr>
        <w:t xml:space="preserve">采购人</w:t>
      </w:r>
      <w:r>
        <w:rPr>
          <w:rFonts w:hint="eastAsia" w:ascii="Times New Roman" w:hAnsi="Times New Roman" w:eastAsia="宋体" w:cs="Times New Roman"/>
          <w:sz w:val="24"/>
          <w:szCs w:val="24"/>
          <w:highlight w:val="none"/>
        </w:rPr>
        <w:t xml:space="preserve">进行协商谈判、决不拒绝有关部门监督检查或提供虚假情况，如有违反，无条件接受贵方及相关管理部门的处罚</w:t>
      </w:r>
      <w:r>
        <w:rPr>
          <w:rFonts w:hint="eastAsia" w:ascii="Times New Roman" w:hAnsi="Times New Roman" w:eastAsia="宋体" w:cs="Times New Roman"/>
          <w:sz w:val="24"/>
          <w:szCs w:val="24"/>
          <w:highlight w:val="none"/>
          <w:lang w:eastAsia="zh-CN"/>
        </w:rPr>
        <w:t xml:space="preserve">。</w:t>
      </w:r>
      <w:r/>
    </w:p>
    <w:p>
      <w:pPr>
        <w:numPr>
          <w:ilvl w:val="0"/>
          <w:numId w:val="61"/>
        </w:numPr>
        <w:ind w:left="0" w:firstLine="480"/>
        <w:jc w:val="left"/>
        <w:keepLines w:val="0"/>
        <w:keepNext w:val="0"/>
        <w:pageBreakBefore w:val="0"/>
        <w:spacing w:beforeAutospacing="0" w:afterAutospacing="0" w:line="312" w:lineRule="auto"/>
        <w:widowControl w:val="off"/>
        <w:rPr>
          <w:rFonts w:hint="eastAsia" w:ascii="Times New Roman" w:hAnsi="Times New Roman" w:eastAsia="宋体"/>
          <w:sz w:val="24"/>
          <w:szCs w:val="24"/>
          <w:highlight w:val="none"/>
        </w:rPr>
      </w:pPr>
      <w:r>
        <w:rPr>
          <w:rFonts w:hint="eastAsia" w:ascii="Times New Roman" w:hAnsi="Times New Roman" w:eastAsia="宋体"/>
          <w:sz w:val="24"/>
          <w:szCs w:val="24"/>
          <w:highlight w:val="none"/>
        </w:rPr>
        <w:t xml:space="preserve">与本投标有关的正式通讯地址为：</w:t>
      </w:r>
      <w:r/>
    </w:p>
    <w:p>
      <w:pPr>
        <w:ind w:left="440" w:firstLine="480"/>
        <w:jc w:val="left"/>
        <w:keepLines w:val="0"/>
        <w:keepNext w:val="0"/>
        <w:pageBreakBefore w:val="0"/>
        <w:spacing w:beforeAutospacing="0" w:afterAutospacing="0" w:line="312" w:lineRule="auto"/>
        <w:widowControl w:val="off"/>
        <w:rPr>
          <w:rFonts w:hint="eastAsia" w:ascii="Times New Roman" w:hAnsi="Times New Roman" w:eastAsia="宋体"/>
          <w:sz w:val="24"/>
          <w:szCs w:val="24"/>
          <w:highlight w:val="none"/>
        </w:rPr>
      </w:pPr>
      <w:r>
        <w:rPr>
          <w:rFonts w:hint="eastAsia" w:ascii="Times New Roman" w:hAnsi="Times New Roman" w:eastAsia="宋体"/>
          <w:sz w:val="24"/>
          <w:szCs w:val="24"/>
          <w:highlight w:val="none"/>
        </w:rPr>
        <w:t xml:space="preserve">地址：</w:t>
      </w:r>
      <w:r>
        <w:rPr>
          <w:rFonts w:hint="eastAsia" w:ascii="Times New Roman" w:hAnsi="Times New Roman" w:eastAsia="宋体"/>
          <w:sz w:val="24"/>
          <w:szCs w:val="24"/>
          <w:highlight w:val="none"/>
          <w:lang w:val="en-US" w:eastAsia="zh-CN"/>
        </w:rPr>
        <w:t xml:space="preserve">                                                       </w:t>
      </w:r>
      <w:r>
        <w:rPr>
          <w:rFonts w:hint="eastAsia" w:ascii="Times New Roman" w:hAnsi="Times New Roman" w:eastAsia="宋体"/>
          <w:sz w:val="24"/>
          <w:szCs w:val="24"/>
          <w:highlight w:val="none"/>
        </w:rPr>
        <w:t xml:space="preserve">邮编：</w:t>
      </w:r>
      <w:r/>
    </w:p>
    <w:p>
      <w:pPr>
        <w:ind w:left="440" w:firstLine="480"/>
        <w:jc w:val="left"/>
        <w:keepLines w:val="0"/>
        <w:keepNext w:val="0"/>
        <w:pageBreakBefore w:val="0"/>
        <w:spacing w:beforeAutospacing="0" w:afterAutospacing="0" w:line="312" w:lineRule="auto"/>
        <w:widowControl w:val="off"/>
        <w:rPr>
          <w:rFonts w:hint="eastAsia" w:ascii="Times New Roman" w:hAnsi="Times New Roman" w:eastAsia="宋体"/>
          <w:sz w:val="24"/>
          <w:szCs w:val="24"/>
          <w:highlight w:val="none"/>
        </w:rPr>
      </w:pPr>
      <w:r>
        <w:rPr>
          <w:rFonts w:hint="eastAsia" w:ascii="Times New Roman" w:hAnsi="Times New Roman" w:eastAsia="宋体"/>
          <w:sz w:val="24"/>
          <w:szCs w:val="24"/>
          <w:highlight w:val="none"/>
        </w:rPr>
        <w:t xml:space="preserve">电话：</w:t>
      </w:r>
      <w:r>
        <w:rPr>
          <w:rFonts w:hint="eastAsia" w:ascii="Times New Roman" w:hAnsi="Times New Roman" w:eastAsia="宋体"/>
          <w:sz w:val="24"/>
          <w:szCs w:val="24"/>
          <w:highlight w:val="none"/>
          <w:lang w:val="en-US" w:eastAsia="zh-CN"/>
        </w:rPr>
        <w:t xml:space="preserve">                                                       </w:t>
      </w:r>
      <w:r>
        <w:rPr>
          <w:rFonts w:hint="eastAsia" w:ascii="Times New Roman" w:hAnsi="Times New Roman" w:eastAsia="宋体"/>
          <w:sz w:val="24"/>
          <w:szCs w:val="24"/>
          <w:highlight w:val="none"/>
        </w:rPr>
        <w:t xml:space="preserve">传真：</w:t>
      </w:r>
      <w:r/>
    </w:p>
    <w:p>
      <w:pPr>
        <w:ind w:left="440" w:firstLine="480"/>
        <w:jc w:val="left"/>
        <w:keepLines w:val="0"/>
        <w:keepNext w:val="0"/>
        <w:pageBreakBefore w:val="0"/>
        <w:spacing w:beforeAutospacing="0" w:afterAutospacing="0" w:line="312" w:lineRule="auto"/>
        <w:widowControl w:val="off"/>
        <w:rPr>
          <w:rFonts w:hint="eastAsia" w:ascii="Times New Roman" w:hAnsi="Times New Roman" w:eastAsia="宋体"/>
          <w:sz w:val="24"/>
          <w:szCs w:val="24"/>
          <w:highlight w:val="none"/>
        </w:rPr>
      </w:pPr>
      <w:r>
        <w:rPr>
          <w:rFonts w:hint="eastAsia" w:ascii="Times New Roman" w:hAnsi="Times New Roman" w:eastAsia="宋体"/>
          <w:sz w:val="24"/>
          <w:szCs w:val="24"/>
          <w:highlight w:val="none"/>
        </w:rPr>
        <w:t xml:space="preserve">投标人开户行：</w:t>
      </w:r>
      <w:r>
        <w:rPr>
          <w:rFonts w:hint="eastAsia" w:ascii="Times New Roman" w:hAnsi="Times New Roman" w:eastAsia="宋体"/>
          <w:sz w:val="24"/>
          <w:szCs w:val="24"/>
          <w:highlight w:val="none"/>
          <w:lang w:val="en-US" w:eastAsia="zh-CN"/>
        </w:rPr>
        <w:t xml:space="preserve">                                        </w:t>
      </w:r>
      <w:r>
        <w:rPr>
          <w:rFonts w:hint="eastAsia" w:ascii="Times New Roman" w:hAnsi="Times New Roman" w:eastAsia="宋体"/>
          <w:sz w:val="24"/>
          <w:szCs w:val="24"/>
          <w:highlight w:val="none"/>
        </w:rPr>
        <w:t xml:space="preserve">账户：</w:t>
      </w:r>
      <w:r/>
    </w:p>
    <w:p>
      <w:pPr>
        <w:ind w:left="0" w:firstLine="4320"/>
        <w:jc w:val="left"/>
        <w:keepLines w:val="0"/>
        <w:keepNext w:val="0"/>
        <w:pageBreakBefore w:val="0"/>
        <w:spacing w:beforeAutospacing="0" w:afterAutospacing="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r>
      <w:r/>
    </w:p>
    <w:p>
      <w:pPr>
        <w:ind w:left="0" w:firstLine="4320"/>
        <w:jc w:val="left"/>
        <w:keepLines w:val="0"/>
        <w:keepNext w:val="0"/>
        <w:pageBreakBefore w:val="0"/>
        <w:spacing w:beforeAutospacing="0" w:afterAutospacing="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r>
      <w:r/>
    </w:p>
    <w:p>
      <w:pPr>
        <w:ind w:left="0" w:firstLine="4320"/>
        <w:jc w:val="left"/>
        <w:keepLines w:val="0"/>
        <w:keepNext w:val="0"/>
        <w:pageBreakBefore w:val="0"/>
        <w:spacing w:beforeAutospacing="0" w:afterAutospacing="0" w:line="360" w:lineRule="auto"/>
        <w:rPr>
          <w:rFonts w:hint="eastAsia" w:ascii="Times New Roman" w:hAnsi="Times New Roman" w:eastAsia="宋体"/>
          <w:sz w:val="24"/>
          <w:szCs w:val="24"/>
          <w:highlight w:val="none"/>
        </w:rPr>
      </w:pPr>
      <w:r>
        <w:rPr>
          <w:rFonts w:hint="eastAsia" w:ascii="Times New Roman" w:hAnsi="Times New Roman" w:eastAsia="宋体"/>
          <w:sz w:val="24"/>
          <w:szCs w:val="24"/>
          <w:highlight w:val="none"/>
          <w:lang w:val="en-US" w:eastAsia="zh-CN"/>
        </w:rPr>
        <w:t xml:space="preserve">投标人</w:t>
      </w:r>
      <w:r>
        <w:rPr>
          <w:rFonts w:hint="eastAsia" w:ascii="Times New Roman" w:hAnsi="Times New Roman" w:eastAsia="宋体"/>
          <w:sz w:val="24"/>
          <w:szCs w:val="24"/>
          <w:highlight w:val="none"/>
        </w:rPr>
        <w:t xml:space="preserve">：</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u w:val="single"/>
          <w:lang w:val="en-US" w:eastAsia="zh-CN"/>
        </w:rPr>
        <w:t xml:space="preserve">    </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u w:val="single"/>
          <w:lang w:val="en-US" w:eastAsia="zh-CN"/>
        </w:rPr>
        <w:t xml:space="preserve">   </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u w:val="single"/>
          <w:lang w:val="en-US" w:eastAsia="zh-CN"/>
        </w:rPr>
        <w:t xml:space="preserve">  </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rPr>
        <w:t xml:space="preserve">（</w:t>
      </w:r>
      <w:r>
        <w:rPr>
          <w:rFonts w:hint="eastAsia" w:ascii="Times New Roman" w:hAnsi="Times New Roman" w:eastAsia="宋体"/>
          <w:sz w:val="24"/>
          <w:szCs w:val="24"/>
          <w:highlight w:val="none"/>
          <w:lang w:val="en-US" w:eastAsia="zh-CN"/>
        </w:rPr>
        <w:t xml:space="preserve">加盖公章</w:t>
      </w:r>
      <w:r>
        <w:rPr>
          <w:rFonts w:hint="eastAsia" w:ascii="Times New Roman" w:hAnsi="Times New Roman" w:eastAsia="宋体"/>
          <w:sz w:val="24"/>
          <w:szCs w:val="24"/>
          <w:highlight w:val="none"/>
        </w:rPr>
        <w:t xml:space="preserve">）</w:t>
      </w:r>
      <w:r/>
    </w:p>
    <w:p>
      <w:pPr>
        <w:ind w:left="0" w:firstLine="4320"/>
        <w:jc w:val="left"/>
        <w:keepLines w:val="0"/>
        <w:keepNext w:val="0"/>
        <w:pageBreakBefore w:val="0"/>
        <w:spacing w:beforeAutospacing="0" w:afterAutospacing="0" w:line="360" w:lineRule="auto"/>
        <w:rPr>
          <w:rFonts w:hint="eastAsia" w:ascii="Times New Roman" w:hAnsi="Times New Roman" w:eastAsia="宋体"/>
          <w:sz w:val="24"/>
          <w:szCs w:val="24"/>
          <w:highlight w:val="none"/>
        </w:rPr>
      </w:pPr>
      <w:r>
        <w:rPr>
          <w:rFonts w:hint="eastAsia" w:ascii="Times New Roman" w:hAnsi="Times New Roman" w:eastAsia="宋体"/>
          <w:color w:val="auto"/>
          <w:sz w:val="24"/>
          <w:szCs w:val="24"/>
          <w:highlight w:val="none"/>
        </w:rPr>
        <w:t xml:space="preserve">法定代表人或</w:t>
      </w:r>
      <w:r>
        <w:rPr>
          <w:rFonts w:hint="eastAsia" w:cs="Times New Roman"/>
          <w:color w:val="auto"/>
          <w:sz w:val="24"/>
          <w:szCs w:val="24"/>
          <w:highlight w:val="none"/>
          <w:lang w:val="en-US" w:eastAsia="zh-CN"/>
        </w:rPr>
        <w:t xml:space="preserve">委托代理人</w:t>
      </w:r>
      <w:r>
        <w:rPr>
          <w:rFonts w:hint="eastAsia" w:ascii="Times New Roman" w:hAnsi="Times New Roman" w:eastAsia="宋体"/>
          <w:color w:val="auto"/>
          <w:sz w:val="24"/>
          <w:szCs w:val="24"/>
          <w:highlight w:val="none"/>
        </w:rPr>
        <w:t xml:space="preserve">：</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rPr>
        <w:t xml:space="preserve">（签字或盖章）</w:t>
      </w:r>
      <w:r/>
    </w:p>
    <w:p>
      <w:pPr>
        <w:ind w:left="0" w:firstLine="4320"/>
        <w:jc w:val="left"/>
        <w:keepLines w:val="0"/>
        <w:keepNext w:val="0"/>
        <w:pageBreakBefore w:val="0"/>
        <w:spacing w:beforeAutospacing="0" w:afterAutospacing="0" w:line="360" w:lineRule="auto"/>
        <w:rPr>
          <w:rFonts w:hint="default" w:ascii="Times New Roman" w:hAnsi="Times New Roman" w:eastAsia="宋体"/>
          <w:sz w:val="24"/>
          <w:szCs w:val="24"/>
          <w:highlight w:val="none"/>
          <w:u w:val="single"/>
          <w:lang w:val="en-US" w:eastAsia="zh-CN"/>
        </w:rPr>
      </w:pPr>
      <w:r>
        <w:rPr>
          <w:rFonts w:hint="eastAsia" w:ascii="Times New Roman" w:hAnsi="Times New Roman" w:eastAsia="宋体"/>
          <w:sz w:val="24"/>
          <w:szCs w:val="24"/>
          <w:highlight w:val="none"/>
        </w:rPr>
        <w:t xml:space="preserve">日期：</w:t>
      </w:r>
      <w:r>
        <w:rPr>
          <w:rFonts w:hint="eastAsia" w:ascii="Times New Roman" w:hAnsi="Times New Roman" w:eastAsia="宋体"/>
          <w:sz w:val="24"/>
          <w:szCs w:val="24"/>
          <w:highlight w:val="none"/>
          <w:u w:val="single"/>
          <w:lang w:val="en-US" w:eastAsia="zh-CN"/>
        </w:rPr>
        <w:t xml:space="preserve">                           </w:t>
      </w:r>
      <w:r/>
    </w:p>
    <w:p>
      <w:pPr>
        <w:jc w:val="both"/>
        <w:keepLines w:val="0"/>
        <w:keepNext w:val="0"/>
        <w:pageBreakBefore w:val="0"/>
        <w:spacing w:after="157" w:line="360" w:lineRule="auto"/>
        <w:widowControl w:val="off"/>
        <w:rPr>
          <w:rFonts w:hint="default" w:ascii="黑体" w:hAnsi="黑体" w:eastAsia="黑体" w:cs="黑体"/>
          <w:b w:val="0"/>
          <w:bCs w:val="0"/>
          <w:color w:val="auto"/>
          <w:sz w:val="28"/>
          <w:szCs w:val="28"/>
          <w:highlight w:val="none"/>
          <w:lang w:val="en-US" w:eastAsia="zh-CN"/>
        </w:rPr>
      </w:pPr>
      <w:r>
        <w:rPr>
          <w:rFonts w:hint="eastAsia" w:ascii="黑体" w:hAnsi="黑体" w:eastAsia="黑体" w:cs="黑体"/>
          <w:b w:val="0"/>
          <w:bCs w:val="0"/>
          <w:color w:val="auto"/>
          <w:sz w:val="28"/>
          <w:szCs w:val="28"/>
          <w:highlight w:val="none"/>
          <w:lang w:val="en-US" w:eastAsia="zh-CN"/>
        </w:rPr>
        <w:t xml:space="preserve">格式九：</w:t>
      </w:r>
      <w:r/>
    </w:p>
    <w:p>
      <w:pPr>
        <w:jc w:val="center"/>
        <w:keepLines w:val="0"/>
        <w:keepNext w:val="0"/>
        <w:pageBreakBefore w:val="0"/>
        <w:spacing w:after="157" w:line="360" w:lineRule="auto"/>
        <w:widowControl w:val="off"/>
        <w:rPr>
          <w:rFonts w:hint="eastAsia" w:ascii="黑体" w:hAnsi="黑体" w:eastAsia="黑体" w:cs="黑体"/>
          <w:b w:val="0"/>
          <w:bCs w:val="0"/>
          <w:color w:val="auto"/>
          <w:sz w:val="28"/>
          <w:szCs w:val="28"/>
          <w:highlight w:val="none"/>
          <w:lang w:val="en-US" w:eastAsia="zh-CN"/>
        </w:rPr>
      </w:pPr>
      <w:r>
        <w:rPr>
          <w:rFonts w:hint="eastAsia" w:ascii="黑体" w:hAnsi="黑体" w:eastAsia="黑体" w:cs="黑体"/>
          <w:b w:val="0"/>
          <w:bCs w:val="0"/>
          <w:color w:val="auto"/>
          <w:sz w:val="28"/>
          <w:szCs w:val="28"/>
          <w:highlight w:val="none"/>
          <w:lang w:val="en-US" w:eastAsia="zh-CN"/>
        </w:rPr>
        <w:t xml:space="preserve">投标分项报价表</w:t>
      </w:r>
      <w:r/>
    </w:p>
    <w:tbl>
      <w:tblPr>
        <w:tblStyle w:val="890"/>
        <w:tblW w:w="9071" w:type="dxa"/>
        <w:jc w:val="center"/>
        <w:tblCellSpacing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68"/>
        <w:gridCol w:w="828"/>
        <w:gridCol w:w="863"/>
        <w:gridCol w:w="1222"/>
        <w:gridCol w:w="718"/>
        <w:gridCol w:w="1106"/>
        <w:gridCol w:w="960"/>
        <w:gridCol w:w="1020"/>
        <w:gridCol w:w="1586"/>
      </w:tblGrid>
      <w:tr>
        <w:trPr>
          <w:jc w:val="center"/>
          <w:tblCellSpacing w:w="0" w:type="dxa"/>
          <w:trHeight w:val="681"/>
        </w:trPr>
        <w:tc>
          <w:tcPr>
            <w:shd w:val="clear" w:color="auto" w:fill="auto"/>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828" w:type="dxa"/>
            <w:vAlign w:val="center"/>
            <w:textDirection w:val="lrTb"/>
            <w:noWrap w:val="false"/>
          </w:tcPr>
          <w:p>
            <w:pPr>
              <w:pStyle w:val="914"/>
              <w:jc w:val="center"/>
              <w:keepLines w:val="0"/>
              <w:keepNext w:val="0"/>
              <w:spacing w:before="0" w:beforeAutospacing="0" w:after="0" w:afterAutospacing="0"/>
              <w:widowControl/>
              <w:rPr>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t xml:space="preserve">产品</w:t>
            </w:r>
            <w:r/>
          </w:p>
          <w:p>
            <w:pPr>
              <w:pStyle w:val="914"/>
              <w:jc w:val="center"/>
              <w:keepLines w:val="0"/>
              <w:keepNext w:val="0"/>
              <w:spacing w:before="0" w:beforeAutospacing="0" w:after="0" w:afterAutospacing="0"/>
              <w:widowControl/>
              <w:rPr>
                <w:rFonts w:hint="default" w:ascii="宋体" w:hAnsi="宋体" w:eastAsia="宋体" w:cs="Times New Roman"/>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t xml:space="preserve">名称</w:t>
            </w:r>
            <w:r/>
          </w:p>
        </w:tc>
        <w:tc>
          <w:tcPr>
            <w:shd w:val="clear" w:color="auto" w:fill="auto"/>
            <w:tcBorders>
              <w:top w:val="single" w:color="000000" w:sz="8" w:space="0"/>
              <w:left w:val="none" w:color="000000" w:sz="4" w:space="0"/>
              <w:bottom w:val="single" w:color="000000" w:sz="8" w:space="0"/>
              <w:right w:val="single" w:color="000000" w:sz="8" w:space="0"/>
            </w:tcBorders>
            <w:tcW w:w="863" w:type="dxa"/>
            <w:vAlign w:val="center"/>
            <w:textDirection w:val="lrTb"/>
            <w:noWrap w:val="false"/>
          </w:tcPr>
          <w:p>
            <w:pPr>
              <w:pStyle w:val="914"/>
              <w:jc w:val="center"/>
              <w:keepLines w:val="0"/>
              <w:keepNext w:val="0"/>
              <w:spacing w:before="0" w:beforeAutospacing="0" w:after="0" w:afterAutospacing="0"/>
              <w:widowControl/>
              <w:rPr>
                <w:rFonts w:hint="default" w:ascii="宋体" w:hAnsi="宋体" w:eastAsia="宋体" w:cs="Times New Roman"/>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t xml:space="preserve">品牌</w:t>
            </w:r>
            <w:r/>
          </w:p>
        </w:tc>
        <w:tc>
          <w:tcPr>
            <w:shd w:val="clear" w:color="auto" w:fill="auto"/>
            <w:tcBorders>
              <w:top w:val="single" w:color="000000" w:sz="8" w:space="0"/>
              <w:left w:val="none" w:color="000000" w:sz="4" w:space="0"/>
              <w:bottom w:val="single" w:color="000000" w:sz="8" w:space="0"/>
              <w:right w:val="single" w:color="000000" w:sz="8" w:space="0"/>
            </w:tcBorders>
            <w:tcW w:w="1222" w:type="dxa"/>
            <w:vAlign w:val="center"/>
            <w:textDirection w:val="lrTb"/>
            <w:noWrap w:val="false"/>
          </w:tcPr>
          <w:p>
            <w:pPr>
              <w:pStyle w:val="914"/>
              <w:jc w:val="center"/>
              <w:keepLines w:val="0"/>
              <w:keepNext w:val="0"/>
              <w:spacing w:before="0" w:beforeAutospacing="0" w:after="0" w:afterAutospacing="0"/>
              <w:widowControl/>
              <w:rPr>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t xml:space="preserve">规格</w:t>
            </w:r>
            <w:r/>
          </w:p>
          <w:p>
            <w:pPr>
              <w:pStyle w:val="914"/>
              <w:jc w:val="center"/>
              <w:keepLines w:val="0"/>
              <w:keepNext w:val="0"/>
              <w:spacing w:before="0" w:beforeAutospacing="0" w:after="0" w:afterAutospacing="0"/>
              <w:widowControl/>
              <w:rPr>
                <w:rFonts w:hint="default" w:ascii="宋体" w:hAnsi="宋体" w:eastAsia="宋体" w:cs="Times New Roman"/>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t xml:space="preserve">型号</w:t>
            </w:r>
            <w:r/>
          </w:p>
        </w:tc>
        <w:tc>
          <w:tcPr>
            <w:shd w:val="clear" w:color="auto" w:fill="auto"/>
            <w:tcBorders>
              <w:top w:val="single" w:color="000000" w:sz="8" w:space="0"/>
              <w:left w:val="none" w:color="000000" w:sz="4" w:space="0"/>
              <w:bottom w:val="single" w:color="000000" w:sz="8" w:space="0"/>
              <w:right w:val="single" w:color="000000" w:sz="8" w:space="0"/>
            </w:tcBorders>
            <w:tcW w:w="718" w:type="dxa"/>
            <w:vAlign w:val="center"/>
            <w:textDirection w:val="lrTb"/>
            <w:noWrap w:val="false"/>
          </w:tcPr>
          <w:p>
            <w:pPr>
              <w:pStyle w:val="914"/>
              <w:jc w:val="center"/>
              <w:keepLines w:val="0"/>
              <w:keepNext w:val="0"/>
              <w:spacing w:before="0" w:beforeAutospacing="0" w:after="0" w:afterAutospacing="0"/>
              <w:widowControl/>
              <w:rPr>
                <w:rFonts w:hint="default" w:ascii="宋体" w:hAnsi="宋体" w:eastAsia="宋体" w:cs="Times New Roman"/>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t xml:space="preserve">产地</w:t>
            </w:r>
            <w:r/>
          </w:p>
        </w:tc>
        <w:tc>
          <w:tcPr>
            <w:shd w:val="clear" w:color="auto" w:fill="auto"/>
            <w:tcBorders>
              <w:top w:val="single" w:color="000000" w:sz="8" w:space="0"/>
              <w:left w:val="none" w:color="000000" w:sz="4" w:space="0"/>
              <w:bottom w:val="single" w:color="000000" w:sz="8" w:space="0"/>
              <w:right w:val="single" w:color="000000" w:sz="8" w:space="0"/>
            </w:tcBorders>
            <w:tcW w:w="1106" w:type="dxa"/>
            <w:vAlign w:val="center"/>
            <w:textDirection w:val="lrTb"/>
            <w:noWrap w:val="false"/>
          </w:tcPr>
          <w:p>
            <w:pPr>
              <w:pStyle w:val="914"/>
              <w:jc w:val="center"/>
              <w:keepLines w:val="0"/>
              <w:keepNext w:val="0"/>
              <w:spacing w:before="0" w:beforeAutospacing="0" w:after="0" w:afterAutospacing="0"/>
              <w:widowControl/>
              <w:rPr>
                <w:rFonts w:hint="default" w:ascii="宋体" w:hAnsi="宋体" w:eastAsia="宋体" w:cs="Times New Roman"/>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t xml:space="preserve">交付期</w:t>
            </w:r>
            <w:r/>
          </w:p>
        </w:tc>
        <w:tc>
          <w:tcPr>
            <w:shd w:val="clear" w:color="auto" w:fill="auto"/>
            <w:tcBorders>
              <w:top w:val="single" w:color="000000" w:sz="8" w:space="0"/>
              <w:left w:val="none" w:color="000000" w:sz="4" w:space="0"/>
              <w:bottom w:val="single" w:color="000000" w:sz="8" w:space="0"/>
              <w:right w:val="single" w:color="000000" w:sz="8" w:space="0"/>
            </w:tcBorders>
            <w:tcW w:w="960" w:type="dxa"/>
            <w:vAlign w:val="center"/>
            <w:textDirection w:val="lrTb"/>
            <w:noWrap w:val="false"/>
          </w:tcPr>
          <w:p>
            <w:pPr>
              <w:pStyle w:val="914"/>
              <w:jc w:val="center"/>
              <w:keepLines w:val="0"/>
              <w:keepNext w:val="0"/>
              <w:spacing w:before="0" w:beforeAutospacing="0" w:after="0" w:afterAutospacing="0"/>
              <w:widowControl/>
              <w:rPr>
                <w:rFonts w:hint="default" w:ascii="宋体" w:hAnsi="宋体" w:eastAsia="宋体" w:cs="Times New Roman"/>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t xml:space="preserve">数量</w:t>
            </w:r>
            <w:r/>
          </w:p>
        </w:tc>
        <w:tc>
          <w:tcPr>
            <w:shd w:val="clear" w:color="auto" w:fill="auto"/>
            <w:tcBorders>
              <w:top w:val="single" w:color="000000" w:sz="8" w:space="0"/>
              <w:left w:val="none" w:color="000000" w:sz="4" w:space="0"/>
              <w:bottom w:val="single" w:color="000000" w:sz="8" w:space="0"/>
              <w:right w:val="single" w:color="000000" w:sz="8" w:space="0"/>
            </w:tcBorders>
            <w:tcW w:w="1020" w:type="dxa"/>
            <w:vAlign w:val="center"/>
            <w:textDirection w:val="lrTb"/>
            <w:noWrap w:val="false"/>
          </w:tcPr>
          <w:p>
            <w:pPr>
              <w:pStyle w:val="914"/>
              <w:jc w:val="center"/>
              <w:keepLines w:val="0"/>
              <w:keepNext w:val="0"/>
              <w:spacing w:before="0" w:beforeAutospacing="0" w:after="0" w:afterAutospacing="0"/>
              <w:widowControl/>
              <w:rPr>
                <w:rFonts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t xml:space="preserve">分项</w:t>
            </w:r>
            <w:r/>
          </w:p>
          <w:p>
            <w:pPr>
              <w:pStyle w:val="914"/>
              <w:jc w:val="center"/>
              <w:keepLines w:val="0"/>
              <w:keepNext w:val="0"/>
              <w:spacing w:before="0" w:beforeAutospacing="0" w:after="0" w:afterAutospacing="0"/>
              <w:widowControl/>
              <w:rPr>
                <w:rFonts w:hint="default" w:ascii="宋体" w:hAnsi="宋体" w:eastAsia="宋体" w:cs="Times New Roman"/>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t xml:space="preserve">单价</w:t>
            </w:r>
            <w:r/>
          </w:p>
        </w:tc>
        <w:tc>
          <w:tcPr>
            <w:shd w:val="clear" w:color="auto" w:fill="auto"/>
            <w:tcBorders>
              <w:top w:val="single" w:color="000000" w:sz="8" w:space="0"/>
              <w:left w:val="none" w:color="000000" w:sz="4" w:space="0"/>
              <w:bottom w:val="single" w:color="000000" w:sz="8" w:space="0"/>
              <w:right w:val="single" w:color="000000" w:sz="8" w:space="0"/>
            </w:tcBorders>
            <w:tcW w:w="1586" w:type="dxa"/>
            <w:vAlign w:val="center"/>
            <w:textDirection w:val="lrTb"/>
            <w:noWrap w:val="false"/>
          </w:tcPr>
          <w:p>
            <w:pPr>
              <w:pStyle w:val="914"/>
              <w:jc w:val="center"/>
              <w:keepLines w:val="0"/>
              <w:keepNext w:val="0"/>
              <w:spacing w:before="0" w:beforeAutospacing="0" w:after="0" w:afterAutospacing="0"/>
              <w:widowControl/>
              <w:rPr>
                <w:rFonts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t xml:space="preserve">分项</w:t>
            </w:r>
            <w:r/>
          </w:p>
          <w:p>
            <w:pPr>
              <w:pStyle w:val="914"/>
              <w:jc w:val="center"/>
              <w:keepLines w:val="0"/>
              <w:keepNext w:val="0"/>
              <w:spacing w:before="0" w:beforeAutospacing="0" w:after="0" w:afterAutospacing="0"/>
              <w:widowControl/>
              <w:rPr>
                <w:rFonts w:hint="default" w:ascii="宋体" w:hAnsi="宋体" w:eastAsia="宋体" w:cs="Times New Roman"/>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t xml:space="preserve">总价</w:t>
            </w:r>
            <w:r/>
          </w:p>
        </w:tc>
      </w:tr>
      <w:tr>
        <w:trPr>
          <w:jc w:val="center"/>
          <w:tblCellSpacing w:w="0" w:type="dxa"/>
          <w:trHeight w:val="719"/>
        </w:trPr>
        <w:tc>
          <w:tcPr>
            <w:shd w:val="clear" w:color="auto" w:fill="auto"/>
            <w:tcBorders>
              <w:top w:val="none" w:color="000000" w:sz="4" w:space="0"/>
              <w:left w:val="single" w:color="000000" w:sz="8" w:space="0"/>
              <w:bottom w:val="single" w:color="000000" w:sz="8" w:space="0"/>
              <w:right w:val="single" w:color="000000" w:sz="8" w:space="0"/>
            </w:tcBorders>
            <w:tcW w:w="768"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828"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863"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1222"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718"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1106"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960"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1020"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1586"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r>
      <w:tr>
        <w:trPr>
          <w:jc w:val="center"/>
          <w:tblCellSpacing w:w="0" w:type="dxa"/>
          <w:trHeight w:val="696"/>
        </w:trPr>
        <w:tc>
          <w:tcPr>
            <w:shd w:val="clear" w:color="auto" w:fill="auto"/>
            <w:tcBorders>
              <w:top w:val="none" w:color="000000" w:sz="4" w:space="0"/>
              <w:left w:val="single" w:color="000000" w:sz="8" w:space="0"/>
              <w:bottom w:val="single" w:color="000000" w:sz="8" w:space="0"/>
              <w:right w:val="single" w:color="000000" w:sz="8" w:space="0"/>
            </w:tcBorders>
            <w:tcW w:w="768"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828"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863"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1222"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718"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1106"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960"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1020"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1586"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r>
      <w:tr>
        <w:trPr>
          <w:jc w:val="center"/>
          <w:tblCellSpacing w:w="0" w:type="dxa"/>
          <w:trHeight w:val="724"/>
        </w:trPr>
        <w:tc>
          <w:tcPr>
            <w:shd w:val="clear" w:color="auto" w:fill="auto"/>
            <w:tcBorders>
              <w:top w:val="none" w:color="000000" w:sz="4" w:space="0"/>
              <w:left w:val="single" w:color="000000" w:sz="8" w:space="0"/>
              <w:bottom w:val="single" w:color="000000" w:sz="8" w:space="0"/>
              <w:right w:val="single" w:color="000000" w:sz="8" w:space="0"/>
            </w:tcBorders>
            <w:tcW w:w="768"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828"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863"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1222"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718"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1106"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960"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1020"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1586"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r>
      <w:tr>
        <w:trPr>
          <w:jc w:val="cente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768"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828"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863"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1222"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718"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1106"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960"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1020"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1586"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r>
      <w:tr>
        <w:trPr>
          <w:jc w:val="center"/>
          <w:tblCellSpacing w:w="0" w:type="dxa"/>
          <w:trHeight w:val="580"/>
        </w:trPr>
        <w:tc>
          <w:tcPr>
            <w:shd w:val="clear" w:color="auto" w:fill="auto"/>
            <w:tcBorders>
              <w:top w:val="none" w:color="000000" w:sz="4" w:space="0"/>
              <w:left w:val="single" w:color="000000" w:sz="8" w:space="0"/>
              <w:bottom w:val="single" w:color="000000" w:sz="8" w:space="0"/>
              <w:right w:val="single" w:color="000000" w:sz="8" w:space="0"/>
            </w:tcBorders>
            <w:tcW w:w="768"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828"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863"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1222"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718"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1106"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960"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1020"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1586"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r>
      <w:tr>
        <w:trPr>
          <w:jc w:val="center"/>
          <w:tblCellSpacing w:w="0" w:type="dxa"/>
          <w:trHeight w:val="1030"/>
        </w:trPr>
        <w:tc>
          <w:tcPr>
            <w:gridSpan w:val="8"/>
            <w:shd w:val="clear" w:color="auto" w:fill="auto"/>
            <w:tcBorders>
              <w:top w:val="none" w:color="000000" w:sz="4" w:space="0"/>
              <w:left w:val="single" w:color="000000" w:sz="8" w:space="0"/>
              <w:bottom w:val="single" w:color="000000" w:sz="8" w:space="0"/>
              <w:right w:val="single" w:color="000000" w:sz="8" w:space="0"/>
            </w:tcBorders>
            <w:tcW w:w="7485"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投标总报价（人民币：元）</w:t>
            </w:r>
            <w:r/>
          </w:p>
        </w:tc>
        <w:tc>
          <w:tcPr>
            <w:shd w:val="clear" w:color="auto" w:fill="auto"/>
            <w:tcBorders>
              <w:top w:val="none" w:color="000000" w:sz="4" w:space="0"/>
              <w:left w:val="none" w:color="000000" w:sz="4" w:space="0"/>
              <w:bottom w:val="single" w:color="000000" w:sz="8" w:space="0"/>
              <w:right w:val="single" w:color="000000" w:sz="8" w:space="0"/>
            </w:tcBorders>
            <w:tcW w:w="1586" w:type="dxa"/>
            <w:vAlign w:val="center"/>
            <w:textDirection w:val="lrTb"/>
            <w:noWrap w:val="false"/>
          </w:tcPr>
          <w:p>
            <w:pPr>
              <w:pStyle w:val="914"/>
              <w:jc w:val="both"/>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bl>
    <w:p>
      <w:pP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keepLines w:val="0"/>
        <w:keepNext w:val="0"/>
        <w:pageBreakBefore w:val="0"/>
        <w:spacing w:line="360" w:lineRule="auto"/>
        <w:widowControl w:val="off"/>
        <w:rPr>
          <w:rFonts w:hint="eastAsia" w:ascii="Times New Roman" w:hAnsi="Times New Roman" w:eastAsia="宋体" w:cs="宋体"/>
          <w:sz w:val="22"/>
          <w:szCs w:val="22"/>
          <w:lang w:val="en-US" w:eastAsia="zh-CN" w:bidi="ar-SA"/>
        </w:rPr>
      </w:pPr>
      <w:r>
        <w:rPr>
          <w:rFonts w:hint="eastAsia" w:ascii="Times New Roman" w:hAnsi="Times New Roman" w:eastAsia="宋体" w:cs="宋体"/>
          <w:sz w:val="22"/>
          <w:szCs w:val="22"/>
          <w:lang w:val="en-US" w:eastAsia="zh-CN" w:bidi="ar-SA"/>
        </w:rPr>
        <w:t xml:space="preserve">注：</w:t>
      </w:r>
      <w:r/>
    </w:p>
    <w:p>
      <w:pPr>
        <w:numPr>
          <w:ilvl w:val="0"/>
          <w:numId w:val="62"/>
        </w:numPr>
        <w:ind w:left="0" w:firstLine="0"/>
        <w:keepLines w:val="0"/>
        <w:keepNext w:val="0"/>
        <w:pageBreakBefore w:val="0"/>
        <w:spacing w:line="360" w:lineRule="auto"/>
        <w:widowControl w:val="off"/>
        <w:rPr>
          <w:rFonts w:hint="eastAsia" w:ascii="Times New Roman" w:hAnsi="Times New Roman" w:eastAsia="宋体" w:cs="宋体"/>
          <w:color w:val="auto"/>
          <w:sz w:val="22"/>
          <w:szCs w:val="22"/>
          <w:lang w:val="en-US" w:eastAsia="zh-CN" w:bidi="ar-SA"/>
        </w:rPr>
      </w:pPr>
      <w:r>
        <w:rPr>
          <w:rFonts w:hint="eastAsia" w:ascii="Times New Roman" w:hAnsi="Times New Roman" w:eastAsia="宋体" w:cs="宋体"/>
          <w:color w:val="auto"/>
          <w:sz w:val="22"/>
          <w:szCs w:val="22"/>
          <w:lang w:val="en-US" w:eastAsia="zh-CN" w:bidi="ar-SA"/>
        </w:rPr>
        <w:t xml:space="preserve">本项目需中标人须将货物配送至各学校的教室。其中搬运费用已包含在投标报价内，不单独列项。各学校预计分配数量详见招标文件</w:t>
      </w:r>
      <w:r>
        <w:rPr>
          <w:rFonts w:hint="eastAsia" w:cs="宋体"/>
          <w:color w:val="auto"/>
          <w:sz w:val="22"/>
          <w:szCs w:val="22"/>
          <w:highlight w:val="none"/>
          <w:lang w:val="en-US" w:eastAsia="zh-CN"/>
        </w:rPr>
        <w:t xml:space="preserve">“第四章 采购需求”—“四、报价要求”—</w:t>
      </w:r>
      <w:r>
        <w:rPr>
          <w:rFonts w:hint="eastAsia" w:ascii="Times New Roman" w:hAnsi="Times New Roman" w:cs="宋体"/>
          <w:color w:val="auto"/>
          <w:sz w:val="22"/>
          <w:szCs w:val="22"/>
          <w:lang w:val="en-US" w:eastAsia="zh-CN" w:bidi="ar-SA"/>
        </w:rPr>
        <w:t xml:space="preserve">“</w:t>
      </w:r>
      <w:r>
        <w:rPr>
          <w:rFonts w:hint="eastAsia" w:ascii="Times New Roman" w:hAnsi="Times New Roman" w:eastAsia="宋体" w:cs="宋体"/>
          <w:color w:val="auto"/>
          <w:sz w:val="22"/>
          <w:szCs w:val="22"/>
          <w:lang w:val="en-US" w:eastAsia="zh-CN" w:bidi="ar-SA"/>
        </w:rPr>
        <w:t xml:space="preserve">各学校预计分配数量情况表</w:t>
      </w:r>
      <w:r>
        <w:rPr>
          <w:rFonts w:hint="eastAsia" w:ascii="Times New Roman" w:hAnsi="Times New Roman" w:cs="宋体"/>
          <w:color w:val="auto"/>
          <w:sz w:val="22"/>
          <w:szCs w:val="22"/>
          <w:lang w:val="en-US" w:eastAsia="zh-CN" w:bidi="ar-SA"/>
        </w:rPr>
        <w:t xml:space="preserve">”，请各投标人结合该表</w:t>
      </w:r>
      <w:r>
        <w:rPr>
          <w:rFonts w:hint="eastAsia" w:ascii="Times New Roman" w:hAnsi="Times New Roman" w:eastAsia="宋体" w:cs="宋体"/>
          <w:color w:val="auto"/>
          <w:sz w:val="22"/>
          <w:szCs w:val="22"/>
          <w:lang w:val="en-US" w:eastAsia="zh-CN" w:bidi="ar-SA"/>
        </w:rPr>
        <w:t xml:space="preserve">及配送要求综合考虑后自主报价。</w:t>
      </w:r>
      <w:r/>
    </w:p>
    <w:p>
      <w:pPr>
        <w:numPr>
          <w:ilvl w:val="0"/>
          <w:numId w:val="62"/>
        </w:numPr>
        <w:ind w:left="0" w:firstLine="0"/>
        <w:keepLines w:val="0"/>
        <w:keepNext w:val="0"/>
        <w:pageBreakBefore w:val="0"/>
        <w:spacing w:line="360" w:lineRule="auto"/>
        <w:widowControl w:val="off"/>
        <w:rPr>
          <w:rFonts w:hint="eastAsia" w:ascii="Times New Roman" w:hAnsi="Times New Roman" w:eastAsia="宋体" w:cs="宋体"/>
          <w:color w:val="auto"/>
          <w:sz w:val="22"/>
          <w:szCs w:val="22"/>
          <w:lang w:val="en-US" w:eastAsia="zh-CN" w:bidi="ar-SA"/>
        </w:rPr>
      </w:pPr>
      <w:r>
        <w:rPr>
          <w:rFonts w:hint="eastAsia" w:ascii="Times New Roman" w:hAnsi="Times New Roman" w:eastAsia="宋体" w:cs="宋体"/>
          <w:color w:val="auto"/>
          <w:sz w:val="22"/>
          <w:szCs w:val="22"/>
          <w:lang w:val="en-US" w:eastAsia="zh-CN" w:bidi="ar-SA"/>
        </w:rPr>
        <w:t xml:space="preserve">投标报价应综合考量提供全部货物及其安装所需的辅材、备品、备件、专用工具、包装、运输、吊装、安装、损耗、调试、检测、验收、试运行、人工、机械、仓储、保险、劳保、各种税费、专利技术、技术支持与培训、质保、售后服务与维护及相关劳务支出等所发生的全部费用以及</w:t>
      </w:r>
      <w:r>
        <w:rPr>
          <w:rFonts w:hint="eastAsia" w:ascii="Times New Roman" w:hAnsi="Times New Roman" w:cs="宋体"/>
          <w:color w:val="auto"/>
          <w:sz w:val="22"/>
          <w:szCs w:val="22"/>
          <w:lang w:val="en-US" w:eastAsia="zh-CN" w:bidi="ar-SA"/>
        </w:rPr>
        <w:t xml:space="preserve">投标人</w:t>
      </w:r>
      <w:r>
        <w:rPr>
          <w:rFonts w:hint="eastAsia" w:ascii="Times New Roman" w:hAnsi="Times New Roman" w:eastAsia="宋体" w:cs="宋体"/>
          <w:color w:val="auto"/>
          <w:sz w:val="22"/>
          <w:szCs w:val="22"/>
          <w:lang w:val="en-US" w:eastAsia="zh-CN" w:bidi="ar-SA"/>
        </w:rPr>
        <w:t xml:space="preserve">企业利润和政策性文件规定及合同包含的所有风险、责任等各项应有费用以及</w:t>
      </w:r>
      <w:r>
        <w:rPr>
          <w:rFonts w:hint="eastAsia" w:ascii="Times New Roman" w:hAnsi="Times New Roman" w:cs="宋体"/>
          <w:color w:val="auto"/>
          <w:sz w:val="22"/>
          <w:szCs w:val="22"/>
          <w:lang w:val="en-US" w:eastAsia="zh-CN" w:bidi="ar-SA"/>
        </w:rPr>
        <w:t xml:space="preserve">投标人</w:t>
      </w:r>
      <w:r>
        <w:rPr>
          <w:rFonts w:hint="eastAsia" w:ascii="Times New Roman" w:hAnsi="Times New Roman" w:eastAsia="宋体" w:cs="宋体"/>
          <w:color w:val="auto"/>
          <w:sz w:val="22"/>
          <w:szCs w:val="22"/>
          <w:lang w:val="en-US" w:eastAsia="zh-CN" w:bidi="ar-SA"/>
        </w:rPr>
        <w:t xml:space="preserve">认为应纳入的其它一切费用。</w:t>
      </w:r>
      <w:r/>
    </w:p>
    <w:p>
      <w:pPr>
        <w:numPr>
          <w:ilvl w:val="0"/>
          <w:numId w:val="62"/>
        </w:numPr>
        <w:ind w:left="0" w:firstLine="0"/>
        <w:keepLines w:val="0"/>
        <w:keepNext w:val="0"/>
        <w:pageBreakBefore w:val="0"/>
        <w:spacing w:line="360" w:lineRule="auto"/>
        <w:widowControl w:val="off"/>
        <w:rPr>
          <w:rFonts w:hint="eastAsia" w:ascii="Times New Roman" w:hAnsi="Times New Roman" w:eastAsia="宋体" w:cs="宋体"/>
          <w:sz w:val="22"/>
          <w:szCs w:val="22"/>
          <w:lang w:val="en-US" w:eastAsia="zh-CN" w:bidi="ar-SA"/>
        </w:rPr>
      </w:pPr>
      <w:r>
        <w:rPr>
          <w:rFonts w:hint="eastAsia" w:ascii="Times New Roman" w:hAnsi="Times New Roman" w:eastAsia="宋体" w:cs="宋体"/>
          <w:sz w:val="22"/>
          <w:szCs w:val="22"/>
          <w:lang w:val="en-US" w:eastAsia="zh-CN" w:bidi="ar-SA"/>
        </w:rPr>
        <w:t xml:space="preserve">“投标分项报价表”中“投标总报价”数额应当与“开标一览表”中“投标总报价”数额一致。</w:t>
      </w:r>
      <w:r/>
    </w:p>
    <w:p>
      <w:pPr>
        <w:pStyle w:val="914"/>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p>
      <w:pPr>
        <w:pStyle w:val="895"/>
        <w:rPr>
          <w:rFonts w:hint="default"/>
          <w:lang w:val="en-US" w:eastAsia="zh-CN"/>
        </w:rPr>
      </w:pPr>
      <w:r>
        <w:rPr>
          <w:rFonts w:hint="default"/>
          <w:lang w:val="en-US" w:eastAsia="zh-CN"/>
        </w:rPr>
      </w:r>
      <w:r/>
    </w:p>
    <w:p>
      <w:pPr>
        <w:rPr>
          <w:rFonts w:hint="default" w:ascii="Times New Roman" w:hAnsi="Times New Roman" w:cs="Times New Roman"/>
          <w:b/>
          <w:bCs/>
          <w:color w:val="000000" w:themeColor="text1"/>
          <w:sz w:val="32"/>
          <w:szCs w:val="32"/>
          <w:highlight w:val="none"/>
          <w:lang w:val="en-US" w:eastAsia="zh-CN"/>
          <w14:textFill>
            <w14:solidFill>
              <w14:schemeClr w14:val="tx1"/>
            </w14:solidFill>
          </w14:textFill>
        </w:rPr>
      </w:pPr>
      <w:r>
        <w:rPr>
          <w:rFonts w:hint="eastAsia" w:ascii="Times New Roman" w:hAnsi="Times New Roman" w:cs="Times New Roman"/>
          <w:b/>
          <w:bCs/>
          <w:color w:val="000000" w:themeColor="text1"/>
          <w:sz w:val="32"/>
          <w:szCs w:val="32"/>
          <w:highlight w:val="none"/>
          <w:lang w:val="en-US" w:eastAsia="zh-CN"/>
          <w14:textFill>
            <w14:solidFill>
              <w14:schemeClr w14:val="tx1"/>
            </w14:solidFill>
          </w14:textFill>
        </w:rPr>
        <w:br w:type="page" w:clear="all"/>
      </w:r>
      <w:r/>
    </w:p>
    <w:p>
      <w:pPr>
        <w:jc w:val="both"/>
        <w:keepLines w:val="0"/>
        <w:keepNext w:val="0"/>
        <w:pageBreakBefore w:val="0"/>
        <w:spacing w:after="157" w:line="360" w:lineRule="auto"/>
        <w:widowControl w:val="off"/>
        <w:rPr>
          <w:rFonts w:hint="default" w:ascii="黑体" w:hAnsi="黑体" w:eastAsia="黑体" w:cs="黑体"/>
          <w:b w:val="0"/>
          <w:bCs w:val="0"/>
          <w:color w:val="auto"/>
          <w:sz w:val="28"/>
          <w:szCs w:val="28"/>
          <w:highlight w:val="none"/>
          <w:lang w:val="en-US" w:eastAsia="zh-CN"/>
        </w:rPr>
      </w:pPr>
      <w:r>
        <w:rPr>
          <w:rFonts w:hint="eastAsia" w:ascii="黑体" w:hAnsi="黑体" w:eastAsia="黑体" w:cs="黑体"/>
          <w:b w:val="0"/>
          <w:bCs w:val="0"/>
          <w:color w:val="auto"/>
          <w:sz w:val="28"/>
          <w:szCs w:val="28"/>
          <w:highlight w:val="none"/>
          <w:lang w:val="en-US" w:eastAsia="zh-CN"/>
        </w:rPr>
        <w:t xml:space="preserve">格式十：</w:t>
      </w:r>
      <w:r/>
    </w:p>
    <w:p>
      <w:pPr>
        <w:jc w:val="center"/>
        <w:keepLines w:val="0"/>
        <w:keepNext w:val="0"/>
        <w:pageBreakBefore w:val="0"/>
        <w:spacing w:after="157" w:line="360" w:lineRule="auto"/>
        <w:widowControl w:val="off"/>
        <w:rPr>
          <w:rFonts w:hint="eastAsia" w:ascii="黑体" w:hAnsi="黑体" w:eastAsia="黑体" w:cs="黑体"/>
          <w:b w:val="0"/>
          <w:bCs w:val="0"/>
          <w:color w:val="auto"/>
          <w:sz w:val="28"/>
          <w:szCs w:val="28"/>
          <w:highlight w:val="none"/>
          <w:lang w:val="en-US" w:eastAsia="zh-CN"/>
        </w:rPr>
      </w:pPr>
      <w:r>
        <w:rPr>
          <w:rFonts w:hint="eastAsia" w:ascii="黑体" w:hAnsi="黑体" w:eastAsia="黑体" w:cs="黑体"/>
          <w:b w:val="0"/>
          <w:bCs w:val="0"/>
          <w:color w:val="auto"/>
          <w:sz w:val="28"/>
          <w:szCs w:val="28"/>
          <w:highlight w:val="none"/>
          <w:lang w:val="en-US" w:eastAsia="zh-CN"/>
        </w:rPr>
        <w:t xml:space="preserve">技术参数响应及偏离表</w:t>
      </w:r>
      <w:r/>
    </w:p>
    <w:tbl>
      <w:tblPr>
        <w:tblStyle w:val="918"/>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6"/>
        <w:gridCol w:w="2551"/>
        <w:gridCol w:w="2175"/>
        <w:gridCol w:w="2014"/>
        <w:gridCol w:w="1305"/>
      </w:tblGrid>
      <w:tr>
        <w:trPr>
          <w:jc w:val="center"/>
          <w:trHeight w:val="567"/>
        </w:trPr>
        <w:tc>
          <w:tcPr>
            <w:tcW w:w="1026" w:type="dxa"/>
            <w:vAlign w:val="center"/>
            <w:textDirection w:val="lrTb"/>
            <w:noWrap w:val="false"/>
          </w:tcPr>
          <w:p>
            <w:pPr>
              <w:pStyle w:val="914"/>
              <w:jc w:val="center"/>
              <w:keepLines w:val="0"/>
              <w:keepNext w:val="0"/>
              <w:pageBreakBefore w:val="0"/>
              <w:spacing w:before="0" w:beforeAutospacing="0" w:after="0" w:afterAutospacing="0"/>
              <w:widowControl/>
              <w:rPr>
                <w:rFonts w:hint="eastAsia" w:ascii="黑体" w:hAnsi="黑体" w:eastAsia="黑体" w:cs="黑体"/>
                <w:b w:val="0"/>
                <w:bCs w:val="0"/>
                <w:color w:val="auto"/>
                <w:sz w:val="28"/>
                <w:szCs w:val="28"/>
                <w:highlight w:val="none"/>
                <w:vertAlign w:val="baseli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序号</w:t>
            </w:r>
            <w:r/>
          </w:p>
        </w:tc>
        <w:tc>
          <w:tcPr>
            <w:tcW w:w="2551" w:type="dxa"/>
            <w:vAlign w:val="center"/>
            <w:textDirection w:val="lrTb"/>
            <w:noWrap w:val="false"/>
          </w:tcPr>
          <w:p>
            <w:pPr>
              <w:pStyle w:val="914"/>
              <w:jc w:val="center"/>
              <w:keepLines w:val="0"/>
              <w:keepNext w:val="0"/>
              <w:pageBreakBefore w:val="0"/>
              <w:spacing w:before="0" w:beforeAutospacing="0" w:after="0" w:afterAutospacing="0"/>
              <w:widowControl/>
              <w:rPr>
                <w:rFonts w:hint="default" w:ascii="黑体" w:hAnsi="黑体" w:eastAsia="黑体" w:cs="黑体"/>
                <w:b w:val="0"/>
                <w:bCs w:val="0"/>
                <w:color w:val="auto"/>
                <w:sz w:val="28"/>
                <w:szCs w:val="28"/>
                <w:highlight w:val="none"/>
                <w:vertAlign w:val="baseli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auto"/>
                <w:sz w:val="24"/>
                <w:szCs w:val="24"/>
                <w:lang w:val="en-US" w:eastAsia="zh-CN"/>
              </w:rPr>
              <w:t xml:space="preserve">招标文件要求</w:t>
            </w:r>
            <w:r/>
          </w:p>
        </w:tc>
        <w:tc>
          <w:tcPr>
            <w:tcW w:w="2175" w:type="dxa"/>
            <w:vAlign w:val="center"/>
            <w:textDirection w:val="lrTb"/>
            <w:noWrap w:val="false"/>
          </w:tcPr>
          <w:p>
            <w:pPr>
              <w:pStyle w:val="914"/>
              <w:jc w:val="center"/>
              <w:keepLines w:val="0"/>
              <w:keepNext w:val="0"/>
              <w:pageBreakBefore w:val="0"/>
              <w:spacing w:before="0" w:beforeAutospacing="0" w:after="0" w:afterAutospacing="0"/>
              <w:widowControl/>
              <w:rPr>
                <w:rFonts w:hint="eastAsia" w:ascii="黑体" w:hAnsi="黑体" w:eastAsia="黑体" w:cs="黑体"/>
                <w:b w:val="0"/>
                <w:bCs w:val="0"/>
                <w:color w:val="auto"/>
                <w:sz w:val="28"/>
                <w:szCs w:val="28"/>
                <w:highlight w:val="none"/>
                <w:vertAlign w:val="baseli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auto"/>
                <w:sz w:val="24"/>
                <w:szCs w:val="24"/>
                <w:lang w:val="en-US" w:eastAsia="zh-CN"/>
              </w:rPr>
              <w:t xml:space="preserve">投标</w:t>
            </w:r>
            <w:r>
              <w:rPr>
                <w:rFonts w:hint="eastAsia" w:ascii="宋体" w:hAnsi="宋体" w:eastAsia="宋体" w:cs="宋体"/>
                <w:color w:val="auto"/>
                <w:sz w:val="24"/>
                <w:szCs w:val="24"/>
              </w:rPr>
              <w:t xml:space="preserve">响应情况</w:t>
            </w:r>
            <w:r/>
          </w:p>
        </w:tc>
        <w:tc>
          <w:tcPr>
            <w:tcW w:w="2014" w:type="dxa"/>
            <w:vAlign w:val="center"/>
            <w:textDirection w:val="lrTb"/>
            <w:noWrap w:val="false"/>
          </w:tcPr>
          <w:p>
            <w:pPr>
              <w:pStyle w:val="914"/>
              <w:jc w:val="center"/>
              <w:keepLines w:val="0"/>
              <w:keepNext w:val="0"/>
              <w:pageBreakBefore w:val="0"/>
              <w:spacing w:before="0" w:beforeAutospacing="0" w:after="0" w:afterAutospacing="0"/>
              <w:widowControl/>
              <w:rPr>
                <w:rFonts w:hint="default"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lang w:val="en-US" w:eastAsia="zh-CN"/>
              </w:rPr>
              <w:t xml:space="preserve">偏离情况</w:t>
            </w:r>
            <w:r/>
          </w:p>
          <w:p>
            <w:pPr>
              <w:pStyle w:val="914"/>
              <w:jc w:val="center"/>
              <w:keepLines w:val="0"/>
              <w:keepNext w:val="0"/>
              <w:pageBreakBefore w:val="0"/>
              <w:spacing w:before="0" w:beforeAutospacing="0" w:after="0" w:afterAutospacing="0"/>
              <w:widowControl/>
              <w:rPr>
                <w:rFonts w:hint="default" w:ascii="黑体" w:hAnsi="黑体" w:eastAsia="黑体" w:cs="黑体"/>
                <w:b w:val="0"/>
                <w:bCs w:val="0"/>
                <w:color w:val="auto"/>
                <w:sz w:val="28"/>
                <w:szCs w:val="28"/>
                <w:highlight w:val="none"/>
                <w:vertAlign w:val="baseli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lang w:val="en-US" w:eastAsia="zh-CN"/>
              </w:rPr>
              <w:t xml:space="preserve">（正偏离/无偏离/负偏离）</w:t>
            </w:r>
            <w:r/>
          </w:p>
        </w:tc>
        <w:tc>
          <w:tcPr>
            <w:tcW w:w="1305" w:type="dxa"/>
            <w:vAlign w:val="center"/>
            <w:textDirection w:val="lrTb"/>
            <w:noWrap w:val="false"/>
          </w:tcPr>
          <w:p>
            <w:pPr>
              <w:pStyle w:val="914"/>
              <w:jc w:val="center"/>
              <w:keepLines w:val="0"/>
              <w:keepNext w:val="0"/>
              <w:pageBreakBefore w:val="0"/>
              <w:spacing w:before="0" w:beforeAutospacing="0" w:after="0" w:afterAutospacing="0"/>
              <w:widowControl/>
              <w:rPr>
                <w:rFonts w:hint="eastAsia" w:ascii="黑体" w:hAnsi="黑体" w:eastAsia="黑体" w:cs="黑体"/>
                <w:b w:val="0"/>
                <w:bCs w:val="0"/>
                <w:color w:val="auto"/>
                <w:sz w:val="28"/>
                <w:szCs w:val="28"/>
                <w:highlight w:val="none"/>
                <w:vertAlign w:val="baseli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证明材料</w:t>
            </w:r>
            <w:r/>
          </w:p>
        </w:tc>
      </w:tr>
      <w:tr>
        <w:trPr>
          <w:jc w:val="center"/>
          <w:trHeight w:val="567"/>
        </w:trPr>
        <w:tc>
          <w:tcPr>
            <w:tcW w:w="1026"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c>
          <w:tcPr>
            <w:tcW w:w="2551"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c>
          <w:tcPr>
            <w:tcW w:w="2175"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c>
          <w:tcPr>
            <w:tcW w:w="2014"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c>
          <w:tcPr>
            <w:tcW w:w="1305"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r>
      <w:tr>
        <w:trPr>
          <w:jc w:val="center"/>
          <w:trHeight w:val="567"/>
        </w:trPr>
        <w:tc>
          <w:tcPr>
            <w:tcW w:w="1026"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c>
          <w:tcPr>
            <w:tcW w:w="2551"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c>
          <w:tcPr>
            <w:tcW w:w="2175"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c>
          <w:tcPr>
            <w:tcW w:w="2014"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c>
          <w:tcPr>
            <w:tcW w:w="1305"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r>
      <w:tr>
        <w:trPr>
          <w:jc w:val="center"/>
          <w:trHeight w:val="567"/>
        </w:trPr>
        <w:tc>
          <w:tcPr>
            <w:tcW w:w="1026"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c>
          <w:tcPr>
            <w:tcW w:w="2551"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c>
          <w:tcPr>
            <w:tcW w:w="2175"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c>
          <w:tcPr>
            <w:tcW w:w="2014"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c>
          <w:tcPr>
            <w:tcW w:w="1305"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r>
      <w:tr>
        <w:trPr>
          <w:jc w:val="center"/>
          <w:trHeight w:val="567"/>
        </w:trPr>
        <w:tc>
          <w:tcPr>
            <w:tcW w:w="1026"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c>
          <w:tcPr>
            <w:tcW w:w="2551"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c>
          <w:tcPr>
            <w:tcW w:w="2175"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c>
          <w:tcPr>
            <w:tcW w:w="2014"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c>
          <w:tcPr>
            <w:tcW w:w="1305"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r>
      <w:tr>
        <w:trPr>
          <w:jc w:val="center"/>
          <w:trHeight w:val="567"/>
        </w:trPr>
        <w:tc>
          <w:tcPr>
            <w:tcW w:w="1026"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c>
          <w:tcPr>
            <w:tcW w:w="2551"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c>
          <w:tcPr>
            <w:tcW w:w="2175"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c>
          <w:tcPr>
            <w:tcW w:w="2014"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c>
          <w:tcPr>
            <w:tcW w:w="1305"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r>
      <w:tr>
        <w:trPr>
          <w:jc w:val="center"/>
          <w:trHeight w:val="567"/>
        </w:trPr>
        <w:tc>
          <w:tcPr>
            <w:tcW w:w="1026"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c>
          <w:tcPr>
            <w:tcW w:w="2551"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c>
          <w:tcPr>
            <w:tcW w:w="2175"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c>
          <w:tcPr>
            <w:tcW w:w="2014"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c>
          <w:tcPr>
            <w:tcW w:w="1305"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r>
      <w:tr>
        <w:trPr>
          <w:jc w:val="center"/>
          <w:trHeight w:val="567"/>
        </w:trPr>
        <w:tc>
          <w:tcPr>
            <w:tcW w:w="1026"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c>
          <w:tcPr>
            <w:tcW w:w="2551"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c>
          <w:tcPr>
            <w:tcW w:w="2175"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c>
          <w:tcPr>
            <w:tcW w:w="2014"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c>
          <w:tcPr>
            <w:tcW w:w="1305"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r>
      <w:tr>
        <w:trPr>
          <w:jc w:val="center"/>
          <w:trHeight w:val="567"/>
        </w:trPr>
        <w:tc>
          <w:tcPr>
            <w:tcW w:w="1026"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c>
          <w:tcPr>
            <w:tcW w:w="2551"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宋体" w:hAnsi="宋体" w:eastAsia="宋体" w:cs="宋体"/>
                <w:color w:val="000000"/>
                <w:sz w:val="24"/>
                <w:szCs w:val="24"/>
              </w:rPr>
              <w:t xml:space="preserve">……</w:t>
            </w:r>
            <w:r/>
          </w:p>
        </w:tc>
        <w:tc>
          <w:tcPr>
            <w:tcW w:w="2175"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c>
          <w:tcPr>
            <w:tcW w:w="2014"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c>
          <w:tcPr>
            <w:tcW w:w="1305"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r>
    </w:tbl>
    <w:p>
      <w:pPr>
        <w:pStyle w:val="914"/>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r>
      <w:r/>
    </w:p>
    <w:p>
      <w:pPr>
        <w:pStyle w:val="914"/>
        <w:ind w:firstLine="440"/>
        <w:jc w:val="both"/>
        <w:keepLines w:val="0"/>
        <w:keepNext w:val="0"/>
        <w:pageBreakBefore w:val="0"/>
        <w:spacing w:before="0" w:beforeAutospacing="0" w:after="0" w:afterAutospacing="0" w:line="360" w:lineRule="auto"/>
        <w:widowControl/>
        <w:rPr>
          <w:rFonts w:hint="eastAsia" w:ascii="宋体" w:hAnsi="宋体" w:eastAsia="宋体" w:cs="宋体"/>
          <w:color w:val="000000"/>
          <w:sz w:val="22"/>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highlight w:val="none"/>
        </w:rPr>
        <w:t xml:space="preserve">注： </w:t>
      </w:r>
      <w:r/>
    </w:p>
    <w:p>
      <w:pPr>
        <w:pStyle w:val="914"/>
        <w:numPr>
          <w:ilvl w:val="0"/>
          <w:numId w:val="63"/>
        </w:numPr>
        <w:ind w:left="0" w:firstLine="440"/>
        <w:jc w:val="both"/>
        <w:keepLines w:val="0"/>
        <w:keepNext w:val="0"/>
        <w:pageBreakBefore w:val="0"/>
        <w:spacing w:before="0" w:beforeAutospacing="0" w:after="0" w:afterAutospacing="0" w:line="360" w:lineRule="auto"/>
        <w:widowControl/>
        <w:rPr>
          <w:color w:val="auto"/>
          <w:sz w:val="22"/>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2"/>
          <w:szCs w:val="22"/>
          <w:highlight w:val="none"/>
        </w:rPr>
        <w:t xml:space="preserve">行数不够，可自行添加</w:t>
      </w:r>
      <w:r>
        <w:rPr>
          <w:rFonts w:hint="eastAsia" w:cs="宋体"/>
          <w:color w:val="auto"/>
          <w:sz w:val="22"/>
          <w:szCs w:val="22"/>
          <w:highlight w:val="none"/>
          <w:lang w:eastAsia="zh-CN"/>
        </w:rPr>
        <w:t xml:space="preserve">；</w:t>
      </w:r>
      <w:r/>
    </w:p>
    <w:p>
      <w:pPr>
        <w:pStyle w:val="914"/>
        <w:numPr>
          <w:ilvl w:val="0"/>
          <w:numId w:val="63"/>
        </w:numPr>
        <w:ind w:left="0" w:firstLine="440"/>
        <w:jc w:val="both"/>
        <w:keepLines w:val="0"/>
        <w:keepNext w:val="0"/>
        <w:pageBreakBefore w:val="0"/>
        <w:spacing w:before="0" w:beforeAutospacing="0" w:after="0" w:afterAutospacing="0" w:line="360" w:lineRule="auto"/>
        <w:widowControl/>
        <w:rPr>
          <w:color w:val="auto"/>
          <w:sz w:val="22"/>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auto"/>
          <w:sz w:val="22"/>
          <w:szCs w:val="22"/>
          <w:highlight w:val="none"/>
          <w:lang w:val="en-US" w:eastAsia="zh-CN"/>
        </w:rPr>
        <w:t xml:space="preserve">投标文件应参照招标文件“第四章 采购需求”中的“一、产品详细技术参数及功能要求”，在偏离表中逐条填写，并明确说明其为正偏离、无偏离或负偏离；</w:t>
      </w:r>
      <w:r/>
    </w:p>
    <w:p>
      <w:pPr>
        <w:pStyle w:val="914"/>
        <w:numPr>
          <w:ilvl w:val="0"/>
          <w:numId w:val="63"/>
        </w:numPr>
        <w:ind w:left="0" w:firstLine="440"/>
        <w:jc w:val="both"/>
        <w:keepLines w:val="0"/>
        <w:keepNext w:val="0"/>
        <w:pageBreakBefore w:val="0"/>
        <w:spacing w:before="0" w:beforeAutospacing="0" w:after="0" w:afterAutospacing="0" w:line="360" w:lineRule="auto"/>
        <w:widowControl/>
        <w:rPr>
          <w:color w:val="auto"/>
          <w:sz w:val="22"/>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auto"/>
          <w:sz w:val="22"/>
          <w:szCs w:val="22"/>
          <w:highlight w:val="none"/>
          <w:lang w:val="en-US" w:eastAsia="zh-CN"/>
        </w:rPr>
        <w:t xml:space="preserve">正偏离指参数优于招标文件要求，无偏离指参数完全符合招标文件要求，负偏离指参数低于招标文件要求。</w:t>
      </w:r>
      <w:r/>
    </w:p>
    <w:sectPr>
      <w:footerReference w:type="default" r:id="rId12"/>
      <w:footnotePr/>
      <w:endnotePr/>
      <w:type w:val="nextPage"/>
      <w:pgSz w:w="11910" w:h="16850" w:orient="portrait"/>
      <w:pgMar w:top="1440" w:right="1083" w:bottom="1440" w:left="1083" w:header="0" w:footer="123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Wingdings">
    <w:panose1 w:val="05000000000000000000"/>
  </w:font>
  <w:font w:name="仿宋">
    <w:panose1 w:val="02010609060101010101"/>
  </w:font>
  <w:font w:name="方正楷体_GB2312">
    <w:panose1 w:val="020B0503020202020204"/>
  </w:font>
  <w:font w:name="Verdana">
    <w:panose1 w:val="020B0604030504040204"/>
  </w:font>
  <w:font w:name="黑体">
    <w:panose1 w:val="02010609060101010101"/>
  </w:font>
  <w:font w:name="Calibri">
    <w:panose1 w:val="020F0502020204030204"/>
  </w:font>
  <w:font w:name="Yu Gothic UI">
    <w:panose1 w:val="020B0500000000000000"/>
  </w:font>
  <w:font w:name="方正仿宋_GB2312">
    <w:panose1 w:val="020B0503020202020204"/>
  </w:font>
  <w:font w:name="Courier New">
    <w:panose1 w:val="02070309020205020404"/>
  </w:font>
  <w:font w:name="Arial">
    <w:panose1 w:val="020B0604020202020204"/>
  </w:font>
  <w:font w:name="Symbol">
    <w:panose1 w:val="05050102010706020507"/>
  </w:font>
  <w:font w:name="楷体">
    <w:panose1 w:val="020106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pPr>
    <w:r/>
    <w:r/>
  </w:p>
  <w:p>
    <w:pPr>
      <w:pStyle w:val="90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4"/>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PAGE  \* MERGEFORMAT </w:instrText>
                          </w:r>
                          <w:r>
                            <w:rPr>
                              <w:rFonts w:hint="default" w:ascii="Times New Roman" w:hAnsi="Times New Roman" w:cs="Times New Roman"/>
                            </w:rPr>
                            <w:fldChar w:fldCharType="separate"/>
                          </w:r>
                          <w:r>
                            <w:rPr>
                              <w:rFonts w:hint="default" w:ascii="Times New Roman" w:hAnsi="Times New Roman" w:cs="Times New Roman"/>
                            </w:rPr>
                            <w:t xml:space="preserve">1</w:t>
                          </w:r>
                          <w:r>
                            <w:rPr>
                              <w:rFonts w:hint="default" w:ascii="Times New Roman" w:hAnsi="Times New Roman" w:cs="Times New Roma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4"/>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PAGE  \* MERGEFORMAT </w:instrText>
                    </w:r>
                    <w:r>
                      <w:rPr>
                        <w:rFonts w:hint="default" w:ascii="Times New Roman" w:hAnsi="Times New Roman" w:cs="Times New Roman"/>
                      </w:rPr>
                      <w:fldChar w:fldCharType="separate"/>
                    </w:r>
                    <w:r>
                      <w:rPr>
                        <w:rFonts w:hint="default" w:ascii="Times New Roman" w:hAnsi="Times New Roman" w:cs="Times New Roman"/>
                      </w:rPr>
                      <w:t xml:space="preserve">1</w:t>
                    </w:r>
                    <w:r>
                      <w:rPr>
                        <w:rFonts w:hint="default" w:ascii="Times New Roman" w:hAnsi="Times New Roman" w:cs="Times New Roman"/>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23677" cy="131433"/>
              <wp:effectExtent l="3175" t="3175" r="3175" b="3175"/>
              <wp:wrapNone/>
              <wp:docPr id="2" name="文本框 27"/>
              <wp:cNvGraphicFramePr/>
              <a:graphic xmlns:a="http://schemas.openxmlformats.org/drawingml/2006/main">
                <a:graphicData uri="http://schemas.microsoft.com/office/word/2010/wordprocessingShape">
                  <wps:wsp>
                    <wps:cNvPr id="0" name=""/>
                    <wps:cNvSpPr txBox="1"/>
                    <wps:spPr bwMode="auto">
                      <a:xfrm flipH="0" flipV="0">
                        <a:off x="0" y="0"/>
                        <a:ext cx="123676"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4"/>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PAGE  \* MERGEFORMAT </w:instrText>
                          </w:r>
                          <w:r>
                            <w:rPr>
                              <w:rFonts w:hint="default" w:ascii="Times New Roman" w:hAnsi="Times New Roman" w:cs="Times New Roman"/>
                            </w:rPr>
                            <w:fldChar w:fldCharType="separate"/>
                          </w:r>
                          <w:r>
                            <w:rPr>
                              <w:rFonts w:hint="default" w:ascii="Times New Roman" w:hAnsi="Times New Roman" w:cs="Times New Roman"/>
                            </w:rPr>
                            <w:t xml:space="preserve">2</w:t>
                          </w:r>
                          <w:r>
                            <w:rPr>
                              <w:rFonts w:hint="default" w:ascii="Times New Roman" w:hAnsi="Times New Roman" w:cs="Times New Roman"/>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9.7pt;height:10.3pt;mso-wrap-distance-left:9.0pt;mso-wrap-distance-top:0.0pt;mso-wrap-distance-right:9.0pt;mso-wrap-distance-bottom:0.0pt;v-text-anchor:top;visibility:visible;" filled="f" stroked="f" strokeweight="0.50pt">
              <v:textbox inset="0,0,0,0">
                <w:txbxContent>
                  <w:p>
                    <w:pPr>
                      <w:pStyle w:val="904"/>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PAGE  \* MERGEFORMAT </w:instrText>
                    </w:r>
                    <w:r>
                      <w:rPr>
                        <w:rFonts w:hint="default" w:ascii="Times New Roman" w:hAnsi="Times New Roman" w:cs="Times New Roman"/>
                      </w:rPr>
                      <w:fldChar w:fldCharType="separate"/>
                    </w:r>
                    <w:r>
                      <w:rPr>
                        <w:rFonts w:hint="default" w:ascii="Times New Roman" w:hAnsi="Times New Roman" w:cs="Times New Roman"/>
                      </w:rPr>
                      <w:t xml:space="preserve">2</w:t>
                    </w:r>
                    <w:r>
                      <w:rPr>
                        <w:rFonts w:hint="default" w:ascii="Times New Roman" w:hAnsi="Times New Roman" w:cs="Times New Roman"/>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29667" cy="131433"/>
              <wp:effectExtent l="3175" t="3175" r="3175" b="3175"/>
              <wp:wrapNone/>
              <wp:docPr id="3" name="文本框 28"/>
              <wp:cNvGraphicFramePr/>
              <a:graphic xmlns:a="http://schemas.openxmlformats.org/drawingml/2006/main">
                <a:graphicData uri="http://schemas.microsoft.com/office/word/2010/wordprocessingShape">
                  <wps:wsp>
                    <wps:cNvPr id="0" name=""/>
                    <wps:cNvSpPr txBox="1"/>
                    <wps:spPr bwMode="auto">
                      <a:xfrm flipH="0" flipV="0">
                        <a:off x="0" y="0"/>
                        <a:ext cx="129667"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4"/>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PAGE  \* MERGEFORMAT </w:instrText>
                          </w:r>
                          <w:r>
                            <w:rPr>
                              <w:rFonts w:hint="default" w:ascii="Times New Roman" w:hAnsi="Times New Roman" w:cs="Times New Roman"/>
                            </w:rPr>
                            <w:fldChar w:fldCharType="separate"/>
                          </w:r>
                          <w:r>
                            <w:rPr>
                              <w:rFonts w:hint="default" w:ascii="Times New Roman" w:hAnsi="Times New Roman" w:cs="Times New Roman"/>
                            </w:rPr>
                            <w:t xml:space="preserve">5</w:t>
                          </w:r>
                          <w:r>
                            <w:rPr>
                              <w:rFonts w:hint="default" w:ascii="Times New Roman" w:hAnsi="Times New Roman" w:cs="Times New Roman"/>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0.2pt;height:10.3pt;mso-wrap-distance-left:9.0pt;mso-wrap-distance-top:0.0pt;mso-wrap-distance-right:9.0pt;mso-wrap-distance-bottom:0.0pt;v-text-anchor:top;visibility:visible;" filled="f" stroked="f" strokeweight="0.50pt">
              <v:textbox inset="0,0,0,0">
                <w:txbxContent>
                  <w:p>
                    <w:pPr>
                      <w:pStyle w:val="904"/>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PAGE  \* MERGEFORMAT </w:instrText>
                    </w:r>
                    <w:r>
                      <w:rPr>
                        <w:rFonts w:hint="default" w:ascii="Times New Roman" w:hAnsi="Times New Roman" w:cs="Times New Roman"/>
                      </w:rPr>
                      <w:fldChar w:fldCharType="separate"/>
                    </w:r>
                    <w:r>
                      <w:rPr>
                        <w:rFonts w:hint="default" w:ascii="Times New Roman" w:hAnsi="Times New Roman" w:cs="Times New Roman"/>
                      </w:rPr>
                      <w:t xml:space="preserve">5</w:t>
                    </w:r>
                    <w:r>
                      <w:rPr>
                        <w:rFonts w:hint="default" w:ascii="Times New Roman" w:hAnsi="Times New Roman" w:cs="Times New Roma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ind w:left="-284" w:firstLine="420"/>
      </w:pPr>
      <w:rPr>
        <w:rFonts w:hint="eastAsia"/>
      </w:rPr>
    </w:lvl>
    <w:lvl w:ilvl="1">
      <w:start w:val="1"/>
      <w:numFmt w:val="bullet"/>
      <w:isLgl w:val="false"/>
      <w:suff w:val="tab"/>
      <w:lvlText w:val="o"/>
      <w:lvlJc w:val="left"/>
      <w:pPr>
        <w:ind w:left="1298" w:hanging="360"/>
      </w:pPr>
      <w:rPr>
        <w:rFonts w:hint="default" w:ascii="Courier New" w:hAnsi="Courier New" w:eastAsia="Courier New" w:cs="Courier New"/>
      </w:rPr>
    </w:lvl>
    <w:lvl w:ilvl="2">
      <w:start w:val="1"/>
      <w:numFmt w:val="bullet"/>
      <w:isLgl w:val="false"/>
      <w:suff w:val="tab"/>
      <w:lvlText w:val="§"/>
      <w:lvlJc w:val="left"/>
      <w:pPr>
        <w:ind w:left="2018" w:hanging="360"/>
      </w:pPr>
      <w:rPr>
        <w:rFonts w:hint="default" w:ascii="Wingdings" w:hAnsi="Wingdings" w:eastAsia="Wingdings" w:cs="Wingdings"/>
      </w:rPr>
    </w:lvl>
    <w:lvl w:ilvl="3">
      <w:start w:val="1"/>
      <w:numFmt w:val="bullet"/>
      <w:isLgl w:val="false"/>
      <w:suff w:val="tab"/>
      <w:lvlText w:val="·"/>
      <w:lvlJc w:val="left"/>
      <w:pPr>
        <w:ind w:left="2738" w:hanging="360"/>
      </w:pPr>
      <w:rPr>
        <w:rFonts w:hint="default" w:ascii="Symbol" w:hAnsi="Symbol" w:eastAsia="Symbol" w:cs="Symbol"/>
      </w:rPr>
    </w:lvl>
    <w:lvl w:ilvl="4">
      <w:start w:val="1"/>
      <w:numFmt w:val="bullet"/>
      <w:isLgl w:val="false"/>
      <w:suff w:val="tab"/>
      <w:lvlText w:val="o"/>
      <w:lvlJc w:val="left"/>
      <w:pPr>
        <w:ind w:left="3458" w:hanging="360"/>
      </w:pPr>
      <w:rPr>
        <w:rFonts w:hint="default" w:ascii="Courier New" w:hAnsi="Courier New" w:eastAsia="Courier New" w:cs="Courier New"/>
      </w:rPr>
    </w:lvl>
    <w:lvl w:ilvl="5">
      <w:start w:val="1"/>
      <w:numFmt w:val="bullet"/>
      <w:isLgl w:val="false"/>
      <w:suff w:val="tab"/>
      <w:lvlText w:val="§"/>
      <w:lvlJc w:val="left"/>
      <w:pPr>
        <w:ind w:left="4178" w:hanging="360"/>
      </w:pPr>
      <w:rPr>
        <w:rFonts w:hint="default" w:ascii="Wingdings" w:hAnsi="Wingdings" w:eastAsia="Wingdings" w:cs="Wingdings"/>
      </w:rPr>
    </w:lvl>
    <w:lvl w:ilvl="6">
      <w:start w:val="1"/>
      <w:numFmt w:val="bullet"/>
      <w:isLgl w:val="false"/>
      <w:suff w:val="tab"/>
      <w:lvlText w:val="·"/>
      <w:lvlJc w:val="left"/>
      <w:pPr>
        <w:ind w:left="4898" w:hanging="360"/>
      </w:pPr>
      <w:rPr>
        <w:rFonts w:hint="default" w:ascii="Symbol" w:hAnsi="Symbol" w:eastAsia="Symbol" w:cs="Symbol"/>
      </w:rPr>
    </w:lvl>
    <w:lvl w:ilvl="7">
      <w:start w:val="1"/>
      <w:numFmt w:val="bullet"/>
      <w:isLgl w:val="false"/>
      <w:suff w:val="tab"/>
      <w:lvlText w:val="o"/>
      <w:lvlJc w:val="left"/>
      <w:pPr>
        <w:ind w:left="5618" w:hanging="360"/>
      </w:pPr>
      <w:rPr>
        <w:rFonts w:hint="default" w:ascii="Courier New" w:hAnsi="Courier New" w:eastAsia="Courier New" w:cs="Courier New"/>
      </w:rPr>
    </w:lvl>
    <w:lvl w:ilvl="8">
      <w:start w:val="1"/>
      <w:numFmt w:val="bullet"/>
      <w:isLgl w:val="false"/>
      <w:suff w:val="tab"/>
      <w:lvlText w:val="§"/>
      <w:lvlJc w:val="left"/>
      <w:pPr>
        <w:ind w:left="6338"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454" w:hanging="454"/>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40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40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454" w:hanging="454"/>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454" w:hanging="454"/>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40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ind w:left="0" w:firstLine="40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ind w:left="454" w:hanging="454"/>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ind w:left="0" w:firstLine="40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chineseCounting"/>
      <w:isLgl w:val="false"/>
      <w:suff w:val="nothing"/>
      <w:lvlText w:val="%1、"/>
      <w:lvlJc w:val="left"/>
      <w:pPr>
        <w:ind w:left="-284" w:firstLine="420"/>
      </w:pPr>
      <w:rPr>
        <w:rFonts w:hint="eastAsia"/>
      </w:rPr>
    </w:lvl>
    <w:lvl w:ilvl="1">
      <w:start w:val="1"/>
      <w:numFmt w:val="bullet"/>
      <w:isLgl w:val="false"/>
      <w:suff w:val="tab"/>
      <w:lvlText w:val="o"/>
      <w:lvlJc w:val="left"/>
      <w:pPr>
        <w:ind w:left="1298" w:hanging="360"/>
      </w:pPr>
      <w:rPr>
        <w:rFonts w:hint="default" w:ascii="Courier New" w:hAnsi="Courier New" w:eastAsia="Courier New" w:cs="Courier New"/>
      </w:rPr>
    </w:lvl>
    <w:lvl w:ilvl="2">
      <w:start w:val="1"/>
      <w:numFmt w:val="bullet"/>
      <w:isLgl w:val="false"/>
      <w:suff w:val="tab"/>
      <w:lvlText w:val="§"/>
      <w:lvlJc w:val="left"/>
      <w:pPr>
        <w:ind w:left="2018" w:hanging="360"/>
      </w:pPr>
      <w:rPr>
        <w:rFonts w:hint="default" w:ascii="Wingdings" w:hAnsi="Wingdings" w:eastAsia="Wingdings" w:cs="Wingdings"/>
      </w:rPr>
    </w:lvl>
    <w:lvl w:ilvl="3">
      <w:start w:val="1"/>
      <w:numFmt w:val="bullet"/>
      <w:isLgl w:val="false"/>
      <w:suff w:val="tab"/>
      <w:lvlText w:val="·"/>
      <w:lvlJc w:val="left"/>
      <w:pPr>
        <w:ind w:left="2738" w:hanging="360"/>
      </w:pPr>
      <w:rPr>
        <w:rFonts w:hint="default" w:ascii="Symbol" w:hAnsi="Symbol" w:eastAsia="Symbol" w:cs="Symbol"/>
      </w:rPr>
    </w:lvl>
    <w:lvl w:ilvl="4">
      <w:start w:val="1"/>
      <w:numFmt w:val="bullet"/>
      <w:isLgl w:val="false"/>
      <w:suff w:val="tab"/>
      <w:lvlText w:val="o"/>
      <w:lvlJc w:val="left"/>
      <w:pPr>
        <w:ind w:left="3458" w:hanging="360"/>
      </w:pPr>
      <w:rPr>
        <w:rFonts w:hint="default" w:ascii="Courier New" w:hAnsi="Courier New" w:eastAsia="Courier New" w:cs="Courier New"/>
      </w:rPr>
    </w:lvl>
    <w:lvl w:ilvl="5">
      <w:start w:val="1"/>
      <w:numFmt w:val="bullet"/>
      <w:isLgl w:val="false"/>
      <w:suff w:val="tab"/>
      <w:lvlText w:val="§"/>
      <w:lvlJc w:val="left"/>
      <w:pPr>
        <w:ind w:left="4178" w:hanging="360"/>
      </w:pPr>
      <w:rPr>
        <w:rFonts w:hint="default" w:ascii="Wingdings" w:hAnsi="Wingdings" w:eastAsia="Wingdings" w:cs="Wingdings"/>
      </w:rPr>
    </w:lvl>
    <w:lvl w:ilvl="6">
      <w:start w:val="1"/>
      <w:numFmt w:val="bullet"/>
      <w:isLgl w:val="false"/>
      <w:suff w:val="tab"/>
      <w:lvlText w:val="·"/>
      <w:lvlJc w:val="left"/>
      <w:pPr>
        <w:ind w:left="4898" w:hanging="360"/>
      </w:pPr>
      <w:rPr>
        <w:rFonts w:hint="default" w:ascii="Symbol" w:hAnsi="Symbol" w:eastAsia="Symbol" w:cs="Symbol"/>
      </w:rPr>
    </w:lvl>
    <w:lvl w:ilvl="7">
      <w:start w:val="1"/>
      <w:numFmt w:val="bullet"/>
      <w:isLgl w:val="false"/>
      <w:suff w:val="tab"/>
      <w:lvlText w:val="o"/>
      <w:lvlJc w:val="left"/>
      <w:pPr>
        <w:ind w:left="5618" w:hanging="360"/>
      </w:pPr>
      <w:rPr>
        <w:rFonts w:hint="default" w:ascii="Courier New" w:hAnsi="Courier New" w:eastAsia="Courier New" w:cs="Courier New"/>
      </w:rPr>
    </w:lvl>
    <w:lvl w:ilvl="8">
      <w:start w:val="1"/>
      <w:numFmt w:val="bullet"/>
      <w:isLgl w:val="false"/>
      <w:suff w:val="tab"/>
      <w:lvlText w:val="§"/>
      <w:lvlJc w:val="left"/>
      <w:pPr>
        <w:ind w:left="6338" w:hanging="360"/>
      </w:pPr>
      <w:rPr>
        <w:rFonts w:hint="default" w:ascii="Wingdings" w:hAnsi="Wingdings" w:eastAsia="Wingdings" w:cs="Wingdings"/>
      </w:rPr>
    </w:lvl>
  </w:abstractNum>
  <w:abstractNum w:abstractNumId="18">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nothing"/>
      <w:lvlText w:val="%1．"/>
      <w:lvlJc w:val="left"/>
      <w:pPr>
        <w:ind w:left="0" w:firstLine="40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ind w:left="0" w:firstLine="40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ind w:left="0" w:firstLine="40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nothing"/>
      <w:lvlText w:val="%1．"/>
      <w:lvlJc w:val="left"/>
      <w:pPr>
        <w:ind w:left="0" w:firstLine="400"/>
      </w:pPr>
      <w:rPr>
        <w:rFonts w:hint="default"/>
      </w:rPr>
    </w:lvl>
    <w:lvl w:ilvl="1">
      <w:start w:val="1"/>
      <w:numFmt w:val="decimal"/>
      <w:isLgl w:val="false"/>
      <w:suff w:val="tab"/>
      <w:lvlText w:val="(%2)"/>
      <w:lvlJc w:val="left"/>
      <w:pPr>
        <w:ind w:left="1240" w:hanging="420"/>
        <w:tabs>
          <w:tab w:val="left" w:pos="840" w:leader="none"/>
        </w:tabs>
      </w:pPr>
      <w:rPr>
        <w:rFonts w:hint="default"/>
      </w:rPr>
    </w:lvl>
    <w:lvl w:ilvl="2">
      <w:start w:val="1"/>
      <w:numFmt w:val="decimalEnclosedCircleChinese"/>
      <w:isLgl w:val="false"/>
      <w:suff w:val="tab"/>
      <w:lvlText w:val="%3"/>
      <w:lvlJc w:val="left"/>
      <w:pPr>
        <w:ind w:left="1660" w:hanging="420"/>
        <w:tabs>
          <w:tab w:val="left" w:pos="1260" w:leader="none"/>
        </w:tabs>
      </w:pPr>
      <w:rPr>
        <w:rFonts w:hint="default"/>
      </w:rPr>
    </w:lvl>
    <w:lvl w:ilvl="3">
      <w:start w:val="1"/>
      <w:numFmt w:val="decimal"/>
      <w:isLgl w:val="false"/>
      <w:suff w:val="tab"/>
      <w:lvlText w:val="%4)"/>
      <w:lvlJc w:val="left"/>
      <w:pPr>
        <w:ind w:left="2080" w:hanging="420"/>
        <w:tabs>
          <w:tab w:val="left" w:pos="1680" w:leader="none"/>
        </w:tabs>
      </w:pPr>
      <w:rPr>
        <w:rFonts w:hint="default"/>
      </w:rPr>
    </w:lvl>
    <w:lvl w:ilvl="4">
      <w:start w:val="1"/>
      <w:numFmt w:val="lowerLetter"/>
      <w:isLgl w:val="false"/>
      <w:suff w:val="tab"/>
      <w:lvlText w:val="%5."/>
      <w:lvlJc w:val="left"/>
      <w:pPr>
        <w:ind w:left="2500" w:hanging="420"/>
        <w:tabs>
          <w:tab w:val="left" w:pos="2100" w:leader="none"/>
        </w:tabs>
      </w:pPr>
      <w:rPr>
        <w:rFonts w:hint="default"/>
      </w:rPr>
    </w:lvl>
    <w:lvl w:ilvl="5">
      <w:start w:val="1"/>
      <w:numFmt w:val="lowerLetter"/>
      <w:isLgl w:val="false"/>
      <w:suff w:val="tab"/>
      <w:lvlText w:val="%6)"/>
      <w:lvlJc w:val="left"/>
      <w:pPr>
        <w:ind w:left="2920" w:hanging="420"/>
        <w:tabs>
          <w:tab w:val="left" w:pos="2520" w:leader="none"/>
        </w:tabs>
      </w:pPr>
      <w:rPr>
        <w:rFonts w:hint="default"/>
      </w:rPr>
    </w:lvl>
    <w:lvl w:ilvl="6">
      <w:start w:val="1"/>
      <w:numFmt w:val="lowerRoman"/>
      <w:isLgl w:val="false"/>
      <w:suff w:val="tab"/>
      <w:lvlText w:val="%7."/>
      <w:lvlJc w:val="left"/>
      <w:pPr>
        <w:ind w:left="3340" w:hanging="420"/>
        <w:tabs>
          <w:tab w:val="left" w:pos="2940" w:leader="none"/>
        </w:tabs>
      </w:pPr>
      <w:rPr>
        <w:rFonts w:hint="default"/>
      </w:rPr>
    </w:lvl>
    <w:lvl w:ilvl="7">
      <w:start w:val="1"/>
      <w:numFmt w:val="lowerRoman"/>
      <w:isLgl w:val="false"/>
      <w:suff w:val="tab"/>
      <w:lvlText w:val="%8)"/>
      <w:lvlJc w:val="left"/>
      <w:pPr>
        <w:ind w:left="3760" w:hanging="420"/>
        <w:tabs>
          <w:tab w:val="left" w:pos="3360" w:leader="none"/>
        </w:tabs>
      </w:pPr>
      <w:rPr>
        <w:rFonts w:hint="default"/>
      </w:rPr>
    </w:lvl>
    <w:lvl w:ilvl="8">
      <w:start w:val="1"/>
      <w:numFmt w:val="lowerLetter"/>
      <w:isLgl w:val="false"/>
      <w:suff w:val="tab"/>
      <w:lvlText w:val="%9."/>
      <w:lvlJc w:val="left"/>
      <w:pPr>
        <w:ind w:left="4180" w:hanging="420"/>
        <w:tabs>
          <w:tab w:val="left" w:pos="3780" w:leader="none"/>
        </w:tabs>
      </w:pPr>
      <w:rPr>
        <w:rFonts w:hint="default"/>
      </w:rPr>
    </w:lvl>
  </w:abstractNum>
  <w:abstractNum w:abstractNumId="26">
    <w:multiLevelType w:val="hybridMultilevel"/>
    <w:lvl w:ilvl="0">
      <w:start w:val="1"/>
      <w:numFmt w:val="decimal"/>
      <w:isLgl w:val="false"/>
      <w:suff w:val="nothing"/>
      <w:lvlText w:val="%1．"/>
      <w:lvlJc w:val="left"/>
      <w:pPr>
        <w:ind w:left="0" w:firstLine="40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nothing"/>
      <w:lvlText w:val="%1．"/>
      <w:lvlJc w:val="left"/>
      <w:pPr>
        <w:ind w:left="0" w:firstLine="40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nothing"/>
      <w:lvlText w:val="%1．"/>
      <w:lvlJc w:val="left"/>
      <w:pPr>
        <w:ind w:left="0" w:firstLine="40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nothing"/>
      <w:lvlText w:val="%1．"/>
      <w:lvlJc w:val="left"/>
      <w:pPr>
        <w:ind w:left="0" w:firstLine="40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nothing"/>
      <w:lvlText w:val="%1．"/>
      <w:lvlJc w:val="left"/>
      <w:pPr>
        <w:ind w:left="0" w:firstLine="40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nothing"/>
      <w:lvlText w:val="%1．"/>
      <w:lvlJc w:val="left"/>
      <w:pPr>
        <w:ind w:left="0" w:firstLine="40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chineseCounting"/>
      <w:isLgl w:val="false"/>
      <w:suff w:val="nothing"/>
      <w:lvlText w:val="%1、"/>
      <w:lvlJc w:val="left"/>
      <w:pPr>
        <w:ind w:left="-766" w:firstLine="420"/>
      </w:pPr>
      <w:rPr>
        <w:rFonts w:hint="eastAsia"/>
      </w:rPr>
    </w:lvl>
    <w:lvl w:ilvl="1">
      <w:start w:val="1"/>
      <w:numFmt w:val="bullet"/>
      <w:isLgl w:val="false"/>
      <w:suff w:val="tab"/>
      <w:lvlText w:val="o"/>
      <w:lvlJc w:val="left"/>
      <w:pPr>
        <w:ind w:left="816" w:hanging="360"/>
      </w:pPr>
      <w:rPr>
        <w:rFonts w:hint="default" w:ascii="Courier New" w:hAnsi="Courier New" w:eastAsia="Courier New" w:cs="Courier New"/>
      </w:rPr>
    </w:lvl>
    <w:lvl w:ilvl="2">
      <w:start w:val="1"/>
      <w:numFmt w:val="bullet"/>
      <w:isLgl w:val="false"/>
      <w:suff w:val="tab"/>
      <w:lvlText w:val="§"/>
      <w:lvlJc w:val="left"/>
      <w:pPr>
        <w:ind w:left="1536" w:hanging="360"/>
      </w:pPr>
      <w:rPr>
        <w:rFonts w:hint="default" w:ascii="Wingdings" w:hAnsi="Wingdings" w:eastAsia="Wingdings" w:cs="Wingdings"/>
      </w:rPr>
    </w:lvl>
    <w:lvl w:ilvl="3">
      <w:start w:val="1"/>
      <w:numFmt w:val="bullet"/>
      <w:isLgl w:val="false"/>
      <w:suff w:val="tab"/>
      <w:lvlText w:val="·"/>
      <w:lvlJc w:val="left"/>
      <w:pPr>
        <w:ind w:left="2256" w:hanging="360"/>
      </w:pPr>
      <w:rPr>
        <w:rFonts w:hint="default" w:ascii="Symbol" w:hAnsi="Symbol" w:eastAsia="Symbol" w:cs="Symbol"/>
      </w:rPr>
    </w:lvl>
    <w:lvl w:ilvl="4">
      <w:start w:val="1"/>
      <w:numFmt w:val="bullet"/>
      <w:isLgl w:val="false"/>
      <w:suff w:val="tab"/>
      <w:lvlText w:val="o"/>
      <w:lvlJc w:val="left"/>
      <w:pPr>
        <w:ind w:left="2976" w:hanging="360"/>
      </w:pPr>
      <w:rPr>
        <w:rFonts w:hint="default" w:ascii="Courier New" w:hAnsi="Courier New" w:eastAsia="Courier New" w:cs="Courier New"/>
      </w:rPr>
    </w:lvl>
    <w:lvl w:ilvl="5">
      <w:start w:val="1"/>
      <w:numFmt w:val="bullet"/>
      <w:isLgl w:val="false"/>
      <w:suff w:val="tab"/>
      <w:lvlText w:val="§"/>
      <w:lvlJc w:val="left"/>
      <w:pPr>
        <w:ind w:left="3696" w:hanging="360"/>
      </w:pPr>
      <w:rPr>
        <w:rFonts w:hint="default" w:ascii="Wingdings" w:hAnsi="Wingdings" w:eastAsia="Wingdings" w:cs="Wingdings"/>
      </w:rPr>
    </w:lvl>
    <w:lvl w:ilvl="6">
      <w:start w:val="1"/>
      <w:numFmt w:val="bullet"/>
      <w:isLgl w:val="false"/>
      <w:suff w:val="tab"/>
      <w:lvlText w:val="·"/>
      <w:lvlJc w:val="left"/>
      <w:pPr>
        <w:ind w:left="4416" w:hanging="360"/>
      </w:pPr>
      <w:rPr>
        <w:rFonts w:hint="default" w:ascii="Symbol" w:hAnsi="Symbol" w:eastAsia="Symbol" w:cs="Symbol"/>
      </w:rPr>
    </w:lvl>
    <w:lvl w:ilvl="7">
      <w:start w:val="1"/>
      <w:numFmt w:val="bullet"/>
      <w:isLgl w:val="false"/>
      <w:suff w:val="tab"/>
      <w:lvlText w:val="o"/>
      <w:lvlJc w:val="left"/>
      <w:pPr>
        <w:ind w:left="5136" w:hanging="360"/>
      </w:pPr>
      <w:rPr>
        <w:rFonts w:hint="default" w:ascii="Courier New" w:hAnsi="Courier New" w:eastAsia="Courier New" w:cs="Courier New"/>
      </w:rPr>
    </w:lvl>
    <w:lvl w:ilvl="8">
      <w:start w:val="1"/>
      <w:numFmt w:val="bullet"/>
      <w:isLgl w:val="false"/>
      <w:suff w:val="tab"/>
      <w:lvlText w:val="§"/>
      <w:lvlJc w:val="left"/>
      <w:pPr>
        <w:ind w:left="5856" w:hanging="360"/>
      </w:pPr>
      <w:rPr>
        <w:rFonts w:hint="default" w:ascii="Wingdings" w:hAnsi="Wingdings" w:eastAsia="Wingdings" w:cs="Wingdings"/>
      </w:rPr>
    </w:lvl>
  </w:abstractNum>
  <w:abstractNum w:abstractNumId="33">
    <w:multiLevelType w:val="hybridMultilevel"/>
    <w:lvl w:ilvl="0">
      <w:start w:val="1"/>
      <w:numFmt w:val="decimal"/>
      <w:isLgl w:val="false"/>
      <w:suff w:val="nothing"/>
      <w:lvlText w:val="%1．"/>
      <w:lvlJc w:val="left"/>
      <w:pPr>
        <w:ind w:left="0" w:firstLine="40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nothing"/>
      <w:lvlText w:val="（%1）"/>
      <w:lvlJc w:val="left"/>
      <w:pPr>
        <w:ind w:left="454" w:hanging="454"/>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nothing"/>
      <w:lvlText w:val="%1．"/>
      <w:lvlJc w:val="left"/>
      <w:pPr>
        <w:ind w:left="0" w:firstLine="40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nothing"/>
      <w:lvlText w:val="%1．"/>
      <w:lvlJc w:val="left"/>
      <w:pPr>
        <w:ind w:left="0" w:firstLine="40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nothing"/>
      <w:lvlText w:val="%1．"/>
      <w:lvlJc w:val="left"/>
      <w:pPr>
        <w:ind w:left="0" w:firstLine="40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nothing"/>
      <w:lvlText w:val="（%1）"/>
      <w:lvlJc w:val="left"/>
      <w:pPr>
        <w:ind w:left="454" w:hanging="454"/>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decimal"/>
      <w:isLgl w:val="false"/>
      <w:suff w:val="nothing"/>
      <w:lvlText w:val="%1．"/>
      <w:lvlJc w:val="left"/>
      <w:pPr>
        <w:ind w:left="0" w:firstLine="40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7">
    <w:multiLevelType w:val="hybridMultilevel"/>
    <w:lvl w:ilvl="0">
      <w:start w:val="1"/>
      <w:numFmt w:val="decimal"/>
      <w:isLgl w:val="false"/>
      <w:suff w:val="nothing"/>
      <w:lvlText w:val="%1．"/>
      <w:lvlJc w:val="left"/>
      <w:pPr>
        <w:ind w:left="0" w:firstLine="40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8">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9">
    <w:multiLevelType w:val="hybridMultilevel"/>
    <w:lvl w:ilvl="0">
      <w:start w:val="1"/>
      <w:numFmt w:val="decimal"/>
      <w:isLgl w:val="false"/>
      <w:suff w:val="nothing"/>
      <w:lvlText w:val="（%1）"/>
      <w:lvlJc w:val="left"/>
      <w:pPr>
        <w:ind w:left="454" w:hanging="454"/>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1">
    <w:multiLevelType w:val="hybridMultilevel"/>
    <w:lvl w:ilvl="0">
      <w:start w:val="1"/>
      <w:numFmt w:val="decimal"/>
      <w:isLgl w:val="false"/>
      <w:suff w:val="nothing"/>
      <w:lvlText w:val="（%1）"/>
      <w:lvlJc w:val="left"/>
      <w:pPr>
        <w:ind w:left="454" w:hanging="454"/>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2">
    <w:multiLevelType w:val="hybridMultilevel"/>
    <w:lvl w:ilvl="0">
      <w:start w:val="1"/>
      <w:numFmt w:val="decimal"/>
      <w:isLgl w:val="false"/>
      <w:suff w:val="nothing"/>
      <w:lvlText w:val="（%1）"/>
      <w:lvlJc w:val="left"/>
      <w:pPr>
        <w:ind w:left="454" w:hanging="454"/>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3">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4">
    <w:multiLevelType w:val="hybridMultilevel"/>
    <w:lvl w:ilvl="0">
      <w:start w:val="1"/>
      <w:numFmt w:val="decimal"/>
      <w:isLgl w:val="false"/>
      <w:suff w:val="nothing"/>
      <w:lvlText w:val="%1．"/>
      <w:lvlJc w:val="left"/>
      <w:pPr>
        <w:ind w:left="0" w:firstLine="40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5">
    <w:multiLevelType w:val="hybridMultilevel"/>
    <w:lvl w:ilvl="0">
      <w:start w:val="1"/>
      <w:numFmt w:val="decimal"/>
      <w:isLgl w:val="false"/>
      <w:suff w:val="nothing"/>
      <w:lvlText w:val="%1．"/>
      <w:lvlJc w:val="left"/>
      <w:pPr>
        <w:ind w:left="0" w:firstLine="400"/>
      </w:pPr>
      <w:rPr>
        <w:rFonts w:hint="default"/>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6">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7">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8">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9">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0">
    <w:multiLevelType w:val="hybridMultilevel"/>
    <w:lvl w:ilvl="0">
      <w:start w:val="1"/>
      <w:numFmt w:val="decimal"/>
      <w:isLgl w:val="false"/>
      <w:suff w:val="nothing"/>
      <w:lvlText w:val="（%1）"/>
      <w:lvlJc w:val="left"/>
      <w:pPr>
        <w:ind w:left="454" w:hanging="454"/>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1">
    <w:multiLevelType w:val="hybridMultilevel"/>
    <w:lvl w:ilvl="0">
      <w:start w:val="1"/>
      <w:numFmt w:val="decimal"/>
      <w:isLgl w:val="false"/>
      <w:suff w:val="nothing"/>
      <w:lvlText w:val="%1．"/>
      <w:lvlJc w:val="left"/>
      <w:pPr>
        <w:ind w:left="0" w:firstLine="40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2">
    <w:multiLevelType w:val="hybridMultilevel"/>
    <w:lvl w:ilvl="0">
      <w:start w:val="1"/>
      <w:numFmt w:val="decimal"/>
      <w:isLgl w:val="false"/>
      <w:suff w:val="nothing"/>
      <w:lvlText w:val="（%1）"/>
      <w:lvlJc w:val="left"/>
      <w:pPr>
        <w:ind w:left="454" w:hanging="454"/>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0"/>
  </w:num>
  <w:num w:numId="2">
    <w:abstractNumId w:val="18"/>
  </w:num>
  <w:num w:numId="3">
    <w:abstractNumId w:val="34"/>
  </w:num>
  <w:num w:numId="4">
    <w:abstractNumId w:val="25"/>
  </w:num>
  <w:num w:numId="5">
    <w:abstractNumId w:val="20"/>
  </w:num>
  <w:num w:numId="6">
    <w:abstractNumId w:val="62"/>
  </w:num>
  <w:num w:numId="7">
    <w:abstractNumId w:val="24"/>
  </w:num>
  <w:num w:numId="8">
    <w:abstractNumId w:val="44"/>
  </w:num>
  <w:num w:numId="9">
    <w:abstractNumId w:val="55"/>
  </w:num>
  <w:num w:numId="10">
    <w:abstractNumId w:val="8"/>
  </w:num>
  <w:num w:numId="11">
    <w:abstractNumId w:val="26"/>
  </w:num>
  <w:num w:numId="12">
    <w:abstractNumId w:val="1"/>
  </w:num>
  <w:num w:numId="13">
    <w:abstractNumId w:val="56"/>
  </w:num>
  <w:num w:numId="14">
    <w:abstractNumId w:val="61"/>
  </w:num>
  <w:num w:numId="15">
    <w:abstractNumId w:val="0"/>
  </w:num>
  <w:num w:numId="16">
    <w:abstractNumId w:val="14"/>
  </w:num>
  <w:num w:numId="17">
    <w:abstractNumId w:val="42"/>
  </w:num>
  <w:num w:numId="18">
    <w:abstractNumId w:val="43"/>
  </w:num>
  <w:num w:numId="19">
    <w:abstractNumId w:val="51"/>
  </w:num>
  <w:num w:numId="20">
    <w:abstractNumId w:val="31"/>
  </w:num>
  <w:num w:numId="21">
    <w:abstractNumId w:val="48"/>
  </w:num>
  <w:num w:numId="22">
    <w:abstractNumId w:val="22"/>
  </w:num>
  <w:num w:numId="23">
    <w:abstractNumId w:val="38"/>
  </w:num>
  <w:num w:numId="24">
    <w:abstractNumId w:val="10"/>
  </w:num>
  <w:num w:numId="25">
    <w:abstractNumId w:val="60"/>
  </w:num>
  <w:num w:numId="26">
    <w:abstractNumId w:val="6"/>
  </w:num>
  <w:num w:numId="27">
    <w:abstractNumId w:val="21"/>
  </w:num>
  <w:num w:numId="28">
    <w:abstractNumId w:val="7"/>
  </w:num>
  <w:num w:numId="29">
    <w:abstractNumId w:val="11"/>
  </w:num>
  <w:num w:numId="30">
    <w:abstractNumId w:val="36"/>
  </w:num>
  <w:num w:numId="31">
    <w:abstractNumId w:val="47"/>
  </w:num>
  <w:num w:numId="32">
    <w:abstractNumId w:val="59"/>
  </w:num>
  <w:num w:numId="33">
    <w:abstractNumId w:val="23"/>
  </w:num>
  <w:num w:numId="34">
    <w:abstractNumId w:val="5"/>
  </w:num>
  <w:num w:numId="35">
    <w:abstractNumId w:val="28"/>
  </w:num>
  <w:num w:numId="36">
    <w:abstractNumId w:val="49"/>
  </w:num>
  <w:num w:numId="37">
    <w:abstractNumId w:val="30"/>
  </w:num>
  <w:num w:numId="38">
    <w:abstractNumId w:val="16"/>
  </w:num>
  <w:num w:numId="39">
    <w:abstractNumId w:val="45"/>
  </w:num>
  <w:num w:numId="40">
    <w:abstractNumId w:val="58"/>
  </w:num>
  <w:num w:numId="41">
    <w:abstractNumId w:val="29"/>
  </w:num>
  <w:num w:numId="42">
    <w:abstractNumId w:val="33"/>
  </w:num>
  <w:num w:numId="43">
    <w:abstractNumId w:val="3"/>
  </w:num>
  <w:num w:numId="44">
    <w:abstractNumId w:val="39"/>
  </w:num>
  <w:num w:numId="45">
    <w:abstractNumId w:val="52"/>
  </w:num>
  <w:num w:numId="46">
    <w:abstractNumId w:val="37"/>
  </w:num>
  <w:num w:numId="47">
    <w:abstractNumId w:val="54"/>
  </w:num>
  <w:num w:numId="48">
    <w:abstractNumId w:val="27"/>
  </w:num>
  <w:num w:numId="49">
    <w:abstractNumId w:val="32"/>
  </w:num>
  <w:num w:numId="50">
    <w:abstractNumId w:val="41"/>
  </w:num>
  <w:num w:numId="51">
    <w:abstractNumId w:val="57"/>
  </w:num>
  <w:num w:numId="52">
    <w:abstractNumId w:val="2"/>
  </w:num>
  <w:num w:numId="53">
    <w:abstractNumId w:val="4"/>
  </w:num>
  <w:num w:numId="54">
    <w:abstractNumId w:val="17"/>
  </w:num>
  <w:num w:numId="55">
    <w:abstractNumId w:val="46"/>
  </w:num>
  <w:num w:numId="56">
    <w:abstractNumId w:val="9"/>
  </w:num>
  <w:num w:numId="57">
    <w:abstractNumId w:val="15"/>
  </w:num>
  <w:num w:numId="58">
    <w:abstractNumId w:val="13"/>
  </w:num>
  <w:num w:numId="59">
    <w:abstractNumId w:val="19"/>
  </w:num>
  <w:num w:numId="60">
    <w:abstractNumId w:val="35"/>
  </w:num>
  <w:num w:numId="61">
    <w:abstractNumId w:val="40"/>
  </w:num>
  <w:num w:numId="62">
    <w:abstractNumId w:val="12"/>
  </w:num>
  <w:num w:numId="63">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9" w:default="1">
    <w:name w:val="Normal"/>
    <w:uiPriority w:val="1"/>
    <w:qFormat/>
    <w:pPr>
      <w:widowControl w:val="off"/>
    </w:pPr>
    <w:rPr>
      <w:rFonts w:hint="default" w:ascii="宋体" w:hAnsi="宋体" w:eastAsia="宋体" w:cs="宋体"/>
      <w:sz w:val="22"/>
      <w:szCs w:val="22"/>
      <w:lang w:val="zh-CN" w:eastAsia="zh-CN" w:bidi="zh-CN"/>
    </w:rPr>
  </w:style>
  <w:style w:type="paragraph" w:styleId="880">
    <w:name w:val="Heading 1"/>
    <w:basedOn w:val="879"/>
    <w:next w:val="879"/>
    <w:uiPriority w:val="1"/>
    <w:qFormat/>
    <w:pPr>
      <w:ind w:left="20"/>
      <w:jc w:val="center"/>
      <w:spacing w:before="21"/>
      <w:outlineLvl w:val="0"/>
    </w:pPr>
    <w:rPr>
      <w:sz w:val="43"/>
      <w:szCs w:val="43"/>
    </w:rPr>
  </w:style>
  <w:style w:type="paragraph" w:styleId="881">
    <w:name w:val="Heading 2"/>
    <w:basedOn w:val="879"/>
    <w:next w:val="879"/>
    <w:uiPriority w:val="1"/>
    <w:qFormat/>
    <w:pPr>
      <w:ind w:left="1482" w:hanging="647"/>
      <w:outlineLvl w:val="1"/>
    </w:pPr>
    <w:rPr>
      <w:b/>
      <w:bCs/>
      <w:sz w:val="30"/>
      <w:szCs w:val="30"/>
    </w:rPr>
  </w:style>
  <w:style w:type="paragraph" w:styleId="882">
    <w:name w:val="Heading 3"/>
    <w:basedOn w:val="879"/>
    <w:next w:val="879"/>
    <w:uiPriority w:val="1"/>
    <w:qFormat/>
    <w:pPr>
      <w:ind w:left="386"/>
      <w:outlineLvl w:val="2"/>
    </w:pPr>
    <w:rPr>
      <w:rFonts w:ascii="楷体" w:hAnsi="楷体" w:eastAsia="楷体" w:cs="楷体"/>
      <w:b/>
      <w:bCs/>
      <w:sz w:val="28"/>
      <w:szCs w:val="28"/>
    </w:rPr>
  </w:style>
  <w:style w:type="paragraph" w:styleId="883">
    <w:name w:val="Heading 4"/>
    <w:basedOn w:val="879"/>
    <w:next w:val="879"/>
    <w:uiPriority w:val="1"/>
    <w:qFormat/>
    <w:pPr>
      <w:ind w:left="386"/>
      <w:spacing w:before="51"/>
      <w:outlineLvl w:val="3"/>
    </w:pPr>
    <w:rPr>
      <w:sz w:val="28"/>
      <w:szCs w:val="28"/>
    </w:rPr>
  </w:style>
  <w:style w:type="paragraph" w:styleId="884">
    <w:name w:val="Heading 5"/>
    <w:basedOn w:val="879"/>
    <w:next w:val="879"/>
    <w:uiPriority w:val="1"/>
    <w:qFormat/>
    <w:pPr>
      <w:ind w:left="386"/>
      <w:outlineLvl w:val="4"/>
    </w:pPr>
    <w:rPr>
      <w:b/>
      <w:bCs/>
      <w:sz w:val="24"/>
      <w:szCs w:val="24"/>
      <w:u w:val="single"/>
    </w:rPr>
  </w:style>
  <w:style w:type="paragraph" w:styleId="885">
    <w:name w:val="Heading 6"/>
    <w:basedOn w:val="879"/>
    <w:next w:val="879"/>
    <w:link w:val="954"/>
    <w:uiPriority w:val="9"/>
    <w:unhideWhenUsed/>
    <w:qFormat/>
    <w:pPr>
      <w:keepLines/>
      <w:keepNext/>
      <w:spacing w:before="320" w:after="200"/>
      <w:outlineLvl w:val="5"/>
    </w:pPr>
    <w:rPr>
      <w:rFonts w:ascii="Arial" w:hAnsi="Arial" w:eastAsia="Arial" w:cs="Arial"/>
      <w:b/>
      <w:bCs/>
    </w:rPr>
  </w:style>
  <w:style w:type="paragraph" w:styleId="886">
    <w:name w:val="Heading 7"/>
    <w:basedOn w:val="879"/>
    <w:next w:val="879"/>
    <w:link w:val="955"/>
    <w:uiPriority w:val="9"/>
    <w:unhideWhenUsed/>
    <w:qFormat/>
    <w:pPr>
      <w:keepLines/>
      <w:keepNext/>
      <w:spacing w:before="320" w:after="200"/>
      <w:outlineLvl w:val="6"/>
    </w:pPr>
    <w:rPr>
      <w:rFonts w:ascii="Arial" w:hAnsi="Arial" w:eastAsia="Arial" w:cs="Arial"/>
      <w:b/>
      <w:bCs/>
      <w:i/>
      <w:iCs/>
    </w:rPr>
  </w:style>
  <w:style w:type="paragraph" w:styleId="887">
    <w:name w:val="Heading 8"/>
    <w:basedOn w:val="879"/>
    <w:next w:val="879"/>
    <w:link w:val="956"/>
    <w:uiPriority w:val="9"/>
    <w:unhideWhenUsed/>
    <w:qFormat/>
    <w:pPr>
      <w:keepLines/>
      <w:keepNext/>
      <w:spacing w:before="320" w:after="200"/>
      <w:outlineLvl w:val="7"/>
    </w:pPr>
    <w:rPr>
      <w:rFonts w:ascii="Arial" w:hAnsi="Arial" w:eastAsia="Arial" w:cs="Arial"/>
      <w:i/>
      <w:iCs/>
    </w:rPr>
  </w:style>
  <w:style w:type="paragraph" w:styleId="888">
    <w:name w:val="Heading 9"/>
    <w:basedOn w:val="879"/>
    <w:next w:val="879"/>
    <w:link w:val="957"/>
    <w:uiPriority w:val="9"/>
    <w:unhideWhenUsed/>
    <w:qFormat/>
    <w:pPr>
      <w:keepLines/>
      <w:keepNext/>
      <w:spacing w:before="320" w:after="200"/>
      <w:outlineLvl w:val="8"/>
    </w:pPr>
    <w:rPr>
      <w:rFonts w:ascii="Arial" w:hAnsi="Arial" w:eastAsia="Arial" w:cs="Arial"/>
      <w:i/>
      <w:iCs/>
      <w:sz w:val="21"/>
      <w:szCs w:val="21"/>
    </w:rPr>
  </w:style>
  <w:style w:type="character" w:styleId="889" w:default="1">
    <w:name w:val="Default Paragraph Font"/>
    <w:uiPriority w:val="1"/>
    <w:semiHidden/>
    <w:unhideWhenUsed/>
    <w:qFormat/>
  </w:style>
  <w:style w:type="table" w:styleId="890" w:default="1">
    <w:name w:val="Normal Table"/>
    <w:uiPriority w:val="99"/>
    <w:semiHidden/>
    <w:unhideWhenUsed/>
    <w:qFormat/>
    <w:tblPr>
      <w:tblCellMar>
        <w:left w:w="108" w:type="dxa"/>
        <w:top w:w="0" w:type="dxa"/>
        <w:right w:w="108" w:type="dxa"/>
        <w:bottom w:w="0" w:type="dxa"/>
      </w:tblCellMar>
    </w:tblPr>
  </w:style>
  <w:style w:type="paragraph" w:styleId="891">
    <w:name w:val="toc 7"/>
    <w:basedOn w:val="879"/>
    <w:next w:val="879"/>
    <w:uiPriority w:val="39"/>
    <w:unhideWhenUsed/>
    <w:qFormat/>
    <w:pPr>
      <w:ind w:left="1701"/>
      <w:spacing w:after="57"/>
    </w:pPr>
  </w:style>
  <w:style w:type="paragraph" w:styleId="892">
    <w:name w:val="Normal Indent"/>
    <w:basedOn w:val="879"/>
    <w:next w:val="879"/>
    <w:uiPriority w:val="99"/>
    <w:qFormat/>
    <w:pPr>
      <w:ind w:firstLine="420"/>
    </w:pPr>
    <w:rPr>
      <w:szCs w:val="20"/>
    </w:rPr>
  </w:style>
  <w:style w:type="paragraph" w:styleId="893">
    <w:name w:val="Caption"/>
    <w:basedOn w:val="879"/>
    <w:next w:val="87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94">
    <w:name w:val="Document Map"/>
    <w:basedOn w:val="879"/>
    <w:uiPriority w:val="0"/>
    <w:unhideWhenUsed/>
    <w:qFormat/>
    <w:pPr>
      <w:shd w:val="clear" w:color="auto" w:fill="000080"/>
    </w:pPr>
  </w:style>
  <w:style w:type="paragraph" w:styleId="895">
    <w:name w:val="Body Text"/>
    <w:basedOn w:val="879"/>
    <w:uiPriority w:val="1"/>
    <w:qFormat/>
    <w:rPr>
      <w:sz w:val="24"/>
      <w:szCs w:val="24"/>
    </w:rPr>
  </w:style>
  <w:style w:type="paragraph" w:styleId="896">
    <w:name w:val="Body Text Indent"/>
    <w:basedOn w:val="879"/>
    <w:next w:val="879"/>
    <w:uiPriority w:val="0"/>
    <w:qFormat/>
    <w:pPr>
      <w:ind w:left="420"/>
    </w:pPr>
  </w:style>
  <w:style w:type="paragraph" w:styleId="897">
    <w:name w:val="toc 5"/>
    <w:basedOn w:val="879"/>
    <w:next w:val="879"/>
    <w:uiPriority w:val="39"/>
    <w:unhideWhenUsed/>
    <w:qFormat/>
    <w:pPr>
      <w:ind w:left="1134"/>
      <w:spacing w:after="57"/>
    </w:pPr>
  </w:style>
  <w:style w:type="paragraph" w:styleId="898">
    <w:name w:val="toc 3"/>
    <w:basedOn w:val="879"/>
    <w:next w:val="879"/>
    <w:uiPriority w:val="39"/>
    <w:unhideWhenUsed/>
    <w:qFormat/>
    <w:pPr>
      <w:ind w:left="567"/>
      <w:spacing w:after="57"/>
    </w:pPr>
  </w:style>
  <w:style w:type="paragraph" w:styleId="899">
    <w:name w:val="Plain Text"/>
    <w:basedOn w:val="879"/>
    <w:uiPriority w:val="0"/>
    <w:qFormat/>
    <w:rPr>
      <w:rFonts w:hAnsi="Courier New"/>
      <w:szCs w:val="20"/>
    </w:rPr>
  </w:style>
  <w:style w:type="paragraph" w:styleId="900">
    <w:name w:val="toc 8"/>
    <w:basedOn w:val="879"/>
    <w:next w:val="879"/>
    <w:uiPriority w:val="39"/>
    <w:unhideWhenUsed/>
    <w:qFormat/>
    <w:pPr>
      <w:ind w:left="1984"/>
      <w:spacing w:after="57"/>
    </w:pPr>
  </w:style>
  <w:style w:type="paragraph" w:styleId="901">
    <w:name w:val="Date"/>
    <w:basedOn w:val="879"/>
    <w:next w:val="879"/>
    <w:uiPriority w:val="0"/>
    <w:qFormat/>
    <w:pPr>
      <w:ind w:left="100"/>
    </w:pPr>
    <w:rPr>
      <w:rFonts w:ascii="方正仿宋_GB2312" w:eastAsia="方正仿宋_GB2312"/>
      <w:b/>
      <w:sz w:val="36"/>
    </w:rPr>
  </w:style>
  <w:style w:type="paragraph" w:styleId="902">
    <w:name w:val="endnote text"/>
    <w:basedOn w:val="879"/>
    <w:link w:val="1094"/>
    <w:uiPriority w:val="99"/>
    <w:semiHidden/>
    <w:unhideWhenUsed/>
    <w:qFormat/>
    <w:rPr>
      <w:sz w:val="20"/>
    </w:rPr>
  </w:style>
  <w:style w:type="paragraph" w:styleId="903">
    <w:name w:val="Balloon Text"/>
    <w:basedOn w:val="879"/>
    <w:link w:val="1103"/>
    <w:uiPriority w:val="0"/>
    <w:qFormat/>
    <w:rPr>
      <w:sz w:val="18"/>
      <w:szCs w:val="18"/>
    </w:rPr>
  </w:style>
  <w:style w:type="paragraph" w:styleId="904">
    <w:name w:val="Footer"/>
    <w:basedOn w:val="879"/>
    <w:uiPriority w:val="0"/>
    <w:qFormat/>
    <w:pPr>
      <w:tabs>
        <w:tab w:val="center" w:pos="4153" w:leader="none"/>
        <w:tab w:val="right" w:pos="8306" w:leader="none"/>
      </w:tabs>
    </w:pPr>
    <w:rPr>
      <w:sz w:val="18"/>
    </w:rPr>
  </w:style>
  <w:style w:type="paragraph" w:styleId="905">
    <w:name w:val="Header"/>
    <w:basedOn w:val="879"/>
    <w:uiPriority w:val="0"/>
    <w:qFormat/>
    <w:pPr>
      <w:jc w:val="both"/>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906">
    <w:name w:val="toc 1"/>
    <w:basedOn w:val="879"/>
    <w:next w:val="879"/>
    <w:uiPriority w:val="1"/>
    <w:qFormat/>
    <w:pPr>
      <w:ind w:right="364"/>
      <w:jc w:val="right"/>
      <w:spacing w:before="1"/>
    </w:pPr>
    <w:rPr>
      <w:sz w:val="21"/>
      <w:szCs w:val="21"/>
    </w:rPr>
  </w:style>
  <w:style w:type="paragraph" w:styleId="907">
    <w:name w:val="toc 4"/>
    <w:basedOn w:val="879"/>
    <w:next w:val="879"/>
    <w:uiPriority w:val="39"/>
    <w:unhideWhenUsed/>
    <w:qFormat/>
    <w:pPr>
      <w:ind w:left="850"/>
      <w:spacing w:after="57"/>
    </w:pPr>
  </w:style>
  <w:style w:type="paragraph" w:styleId="908">
    <w:name w:val="Subtitle"/>
    <w:basedOn w:val="879"/>
    <w:next w:val="879"/>
    <w:link w:val="960"/>
    <w:uiPriority w:val="11"/>
    <w:qFormat/>
    <w:pPr>
      <w:spacing w:before="200" w:after="200"/>
    </w:pPr>
    <w:rPr>
      <w:sz w:val="24"/>
      <w:szCs w:val="24"/>
    </w:rPr>
  </w:style>
  <w:style w:type="paragraph" w:styleId="909">
    <w:name w:val="footnote text"/>
    <w:basedOn w:val="879"/>
    <w:link w:val="1093"/>
    <w:uiPriority w:val="99"/>
    <w:semiHidden/>
    <w:unhideWhenUsed/>
    <w:qFormat/>
    <w:pPr>
      <w:spacing w:after="40"/>
    </w:pPr>
    <w:rPr>
      <w:sz w:val="18"/>
    </w:rPr>
  </w:style>
  <w:style w:type="paragraph" w:styleId="910">
    <w:name w:val="toc 6"/>
    <w:basedOn w:val="879"/>
    <w:next w:val="879"/>
    <w:uiPriority w:val="0"/>
    <w:qFormat/>
    <w:pPr>
      <w:ind w:left="1050"/>
    </w:pPr>
    <w:rPr>
      <w:rFonts w:ascii="Yu Gothic UI" w:hAnsi="Yu Gothic UI" w:cs="Times New Roman"/>
      <w:sz w:val="18"/>
      <w:szCs w:val="18"/>
    </w:rPr>
  </w:style>
  <w:style w:type="paragraph" w:styleId="911">
    <w:name w:val="table of figures"/>
    <w:basedOn w:val="879"/>
    <w:next w:val="879"/>
    <w:uiPriority w:val="99"/>
    <w:unhideWhenUsed/>
    <w:qFormat/>
  </w:style>
  <w:style w:type="paragraph" w:styleId="912">
    <w:name w:val="toc 2"/>
    <w:basedOn w:val="879"/>
    <w:next w:val="879"/>
    <w:uiPriority w:val="39"/>
    <w:unhideWhenUsed/>
    <w:qFormat/>
    <w:pPr>
      <w:ind w:left="283"/>
      <w:spacing w:after="57"/>
    </w:pPr>
  </w:style>
  <w:style w:type="paragraph" w:styleId="913">
    <w:name w:val="toc 9"/>
    <w:basedOn w:val="879"/>
    <w:next w:val="879"/>
    <w:uiPriority w:val="39"/>
    <w:unhideWhenUsed/>
    <w:qFormat/>
    <w:pPr>
      <w:ind w:left="2268"/>
      <w:spacing w:after="57"/>
    </w:pPr>
  </w:style>
  <w:style w:type="paragraph" w:styleId="914">
    <w:name w:val="Normal (Web)"/>
    <w:basedOn w:val="879"/>
    <w:uiPriority w:val="0"/>
    <w:qFormat/>
    <w:pPr>
      <w:spacing w:beforeAutospacing="1" w:afterAutospacing="1"/>
    </w:pPr>
    <w:rPr>
      <w:rFonts w:cs="Times New Roman"/>
      <w:sz w:val="24"/>
      <w:lang w:val="en-US" w:bidi="ar-SA"/>
    </w:rPr>
  </w:style>
  <w:style w:type="paragraph" w:styleId="915">
    <w:name w:val="Title"/>
    <w:basedOn w:val="879"/>
    <w:next w:val="879"/>
    <w:link w:val="959"/>
    <w:uiPriority w:val="10"/>
    <w:qFormat/>
    <w:pPr>
      <w:contextualSpacing/>
      <w:spacing w:before="300" w:after="200"/>
    </w:pPr>
    <w:rPr>
      <w:sz w:val="48"/>
      <w:szCs w:val="48"/>
    </w:rPr>
  </w:style>
  <w:style w:type="paragraph" w:styleId="916">
    <w:name w:val="Body Text First Indent"/>
    <w:basedOn w:val="895"/>
    <w:next w:val="879"/>
    <w:uiPriority w:val="0"/>
    <w:qFormat/>
    <w:pPr>
      <w:ind w:firstLine="420"/>
      <w:spacing w:line="312" w:lineRule="auto"/>
    </w:pPr>
    <w:rPr>
      <w:rFonts w:ascii="Times New Roman" w:hAnsi="Times New Roman" w:cs="Times New Roman"/>
    </w:rPr>
  </w:style>
  <w:style w:type="paragraph" w:styleId="917">
    <w:name w:val="Body Text First Indent 2"/>
    <w:basedOn w:val="896"/>
    <w:next w:val="879"/>
    <w:uiPriority w:val="0"/>
    <w:qFormat/>
    <w:pPr>
      <w:ind w:firstLine="420"/>
    </w:pPr>
  </w:style>
  <w:style w:type="table" w:styleId="918">
    <w:name w:val="Table Grid"/>
    <w:basedOn w:val="890"/>
    <w:uiPriority w:val="5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left w:w="108" w:type="dxa"/>
        <w:top w:w="0" w:type="dxa"/>
        <w:right w:w="108" w:type="dxa"/>
        <w:bottom w:w="0" w:type="dxa"/>
      </w:tblCellMar>
    </w:tblPr>
  </w:style>
  <w:style w:type="character" w:styleId="919">
    <w:name w:val="Strong"/>
    <w:basedOn w:val="889"/>
    <w:uiPriority w:val="0"/>
    <w:qFormat/>
    <w:rPr>
      <w:b/>
      <w:bCs/>
      <w:vanish/>
    </w:rPr>
  </w:style>
  <w:style w:type="character" w:styleId="920">
    <w:name w:val="endnote reference"/>
    <w:basedOn w:val="889"/>
    <w:uiPriority w:val="99"/>
    <w:semiHidden/>
    <w:unhideWhenUsed/>
    <w:qFormat/>
    <w:rPr>
      <w:vertAlign w:val="superscript"/>
    </w:rPr>
  </w:style>
  <w:style w:type="character" w:styleId="921">
    <w:name w:val="page number"/>
    <w:basedOn w:val="889"/>
    <w:uiPriority w:val="0"/>
    <w:qFormat/>
  </w:style>
  <w:style w:type="character" w:styleId="922">
    <w:name w:val="FollowedHyperlink"/>
    <w:basedOn w:val="889"/>
    <w:uiPriority w:val="0"/>
    <w:qFormat/>
    <w:rPr>
      <w:color w:val="800080"/>
      <w:u w:val="none"/>
    </w:rPr>
  </w:style>
  <w:style w:type="character" w:styleId="923">
    <w:name w:val="Emphasis"/>
    <w:basedOn w:val="889"/>
    <w:uiPriority w:val="0"/>
    <w:qFormat/>
    <w:rPr>
      <w:b/>
      <w:bCs/>
    </w:rPr>
  </w:style>
  <w:style w:type="character" w:styleId="924">
    <w:name w:val="HTML Definition"/>
    <w:basedOn w:val="889"/>
    <w:uiPriority w:val="0"/>
    <w:qFormat/>
  </w:style>
  <w:style w:type="character" w:styleId="925">
    <w:name w:val="HTML Typewriter"/>
    <w:basedOn w:val="889"/>
    <w:uiPriority w:val="0"/>
    <w:qFormat/>
    <w:rPr>
      <w:rFonts w:hint="default" w:ascii="Yu Gothic UI" w:hAnsi="Yu Gothic UI" w:eastAsia="Yu Gothic UI" w:cs="Yu Gothic UI"/>
      <w:sz w:val="20"/>
    </w:rPr>
  </w:style>
  <w:style w:type="character" w:styleId="926">
    <w:name w:val="HTML Acronym"/>
    <w:basedOn w:val="889"/>
    <w:uiPriority w:val="0"/>
    <w:qFormat/>
  </w:style>
  <w:style w:type="character" w:styleId="927">
    <w:name w:val="HTML Variable"/>
    <w:basedOn w:val="889"/>
    <w:uiPriority w:val="0"/>
    <w:qFormat/>
  </w:style>
  <w:style w:type="character" w:styleId="928">
    <w:name w:val="Hyperlink"/>
    <w:basedOn w:val="889"/>
    <w:uiPriority w:val="0"/>
    <w:qFormat/>
    <w:rPr>
      <w:color w:val="0000ff"/>
      <w:u w:val="none"/>
    </w:rPr>
  </w:style>
  <w:style w:type="character" w:styleId="929">
    <w:name w:val="HTML Code"/>
    <w:basedOn w:val="889"/>
    <w:uiPriority w:val="0"/>
    <w:qFormat/>
    <w:rPr>
      <w:rFonts w:ascii="Yu Gothic UI" w:hAnsi="Yu Gothic UI" w:eastAsia="Yu Gothic UI" w:cs="Yu Gothic UI"/>
      <w:sz w:val="20"/>
    </w:rPr>
  </w:style>
  <w:style w:type="character" w:styleId="930">
    <w:name w:val="HTML Cite"/>
    <w:basedOn w:val="889"/>
    <w:uiPriority w:val="0"/>
    <w:qFormat/>
  </w:style>
  <w:style w:type="character" w:styleId="931">
    <w:name w:val="footnote reference"/>
    <w:basedOn w:val="889"/>
    <w:uiPriority w:val="99"/>
    <w:unhideWhenUsed/>
    <w:qFormat/>
    <w:rPr>
      <w:vertAlign w:val="superscript"/>
    </w:rPr>
  </w:style>
  <w:style w:type="character" w:styleId="932">
    <w:name w:val="HTML Keyboard"/>
    <w:basedOn w:val="889"/>
    <w:uiPriority w:val="0"/>
    <w:qFormat/>
    <w:rPr>
      <w:rFonts w:hint="default" w:ascii="Yu Gothic UI" w:hAnsi="Yu Gothic UI" w:eastAsia="Yu Gothic UI" w:cs="Yu Gothic UI"/>
      <w:sz w:val="20"/>
    </w:rPr>
  </w:style>
  <w:style w:type="character" w:styleId="933">
    <w:name w:val="HTML Sample"/>
    <w:basedOn w:val="889"/>
    <w:uiPriority w:val="0"/>
    <w:qFormat/>
    <w:rPr>
      <w:rFonts w:hint="default" w:ascii="Yu Gothic UI" w:hAnsi="Yu Gothic UI" w:eastAsia="Yu Gothic UI" w:cs="Yu Gothic UI"/>
    </w:rPr>
  </w:style>
  <w:style w:type="paragraph" w:styleId="934" w:customStyle="1">
    <w:name w:val="font5"/>
    <w:basedOn w:val="879"/>
    <w:uiPriority w:val="0"/>
    <w:qFormat/>
    <w:pPr>
      <w:spacing w:before="100" w:beforeAutospacing="1" w:after="100" w:afterAutospacing="1"/>
      <w:widowControl/>
    </w:pPr>
    <w:rPr>
      <w:rFonts w:hint="eastAsia"/>
      <w:sz w:val="18"/>
      <w:szCs w:val="18"/>
    </w:rPr>
  </w:style>
  <w:style w:type="character" w:styleId="935" w:customStyle="1">
    <w:name w:val="Heading 6 Char"/>
    <w:basedOn w:val="889"/>
    <w:uiPriority w:val="9"/>
    <w:qFormat/>
    <w:rPr>
      <w:rFonts w:ascii="Arial" w:hAnsi="Arial" w:eastAsia="Arial" w:cs="Arial"/>
      <w:b/>
      <w:bCs/>
      <w:sz w:val="22"/>
      <w:szCs w:val="22"/>
    </w:rPr>
  </w:style>
  <w:style w:type="character" w:styleId="936" w:customStyle="1">
    <w:name w:val="Heading 7 Char"/>
    <w:basedOn w:val="889"/>
    <w:uiPriority w:val="9"/>
    <w:qFormat/>
    <w:rPr>
      <w:rFonts w:ascii="Arial" w:hAnsi="Arial" w:eastAsia="Arial" w:cs="Arial"/>
      <w:b/>
      <w:bCs/>
      <w:i/>
      <w:iCs/>
      <w:sz w:val="22"/>
      <w:szCs w:val="22"/>
    </w:rPr>
  </w:style>
  <w:style w:type="character" w:styleId="937" w:customStyle="1">
    <w:name w:val="Heading 8 Char"/>
    <w:basedOn w:val="889"/>
    <w:uiPriority w:val="9"/>
    <w:qFormat/>
    <w:rPr>
      <w:rFonts w:ascii="Arial" w:hAnsi="Arial" w:eastAsia="Arial" w:cs="Arial"/>
      <w:i/>
      <w:iCs/>
      <w:sz w:val="22"/>
      <w:szCs w:val="22"/>
    </w:rPr>
  </w:style>
  <w:style w:type="character" w:styleId="938" w:customStyle="1">
    <w:name w:val="Heading 9 Char"/>
    <w:basedOn w:val="889"/>
    <w:uiPriority w:val="9"/>
    <w:qFormat/>
    <w:rPr>
      <w:rFonts w:ascii="Arial" w:hAnsi="Arial" w:eastAsia="Arial" w:cs="Arial"/>
      <w:i/>
      <w:iCs/>
      <w:sz w:val="21"/>
      <w:szCs w:val="21"/>
    </w:rPr>
  </w:style>
  <w:style w:type="character" w:styleId="939" w:customStyle="1">
    <w:name w:val="Title Char"/>
    <w:basedOn w:val="889"/>
    <w:uiPriority w:val="10"/>
    <w:qFormat/>
    <w:rPr>
      <w:sz w:val="48"/>
      <w:szCs w:val="48"/>
    </w:rPr>
  </w:style>
  <w:style w:type="character" w:styleId="940" w:customStyle="1">
    <w:name w:val="Subtitle Char"/>
    <w:basedOn w:val="889"/>
    <w:uiPriority w:val="11"/>
    <w:qFormat/>
    <w:rPr>
      <w:sz w:val="24"/>
      <w:szCs w:val="24"/>
    </w:rPr>
  </w:style>
  <w:style w:type="character" w:styleId="941" w:customStyle="1">
    <w:name w:val="Quote Char"/>
    <w:uiPriority w:val="29"/>
    <w:qFormat/>
    <w:rPr>
      <w:i/>
    </w:rPr>
  </w:style>
  <w:style w:type="character" w:styleId="942" w:customStyle="1">
    <w:name w:val="Intense Quote Char"/>
    <w:uiPriority w:val="30"/>
    <w:qFormat/>
    <w:rPr>
      <w:i/>
    </w:rPr>
  </w:style>
  <w:style w:type="character" w:styleId="943" w:customStyle="1">
    <w:name w:val="Footnote Text Char"/>
    <w:uiPriority w:val="99"/>
    <w:qFormat/>
    <w:rPr>
      <w:sz w:val="18"/>
    </w:rPr>
  </w:style>
  <w:style w:type="character" w:styleId="944" w:customStyle="1">
    <w:name w:val="Endnote Text Char"/>
    <w:uiPriority w:val="99"/>
    <w:qFormat/>
    <w:rPr>
      <w:sz w:val="20"/>
    </w:rPr>
  </w:style>
  <w:style w:type="paragraph" w:styleId="945" w:customStyle="1">
    <w:name w:val="TOC Heading"/>
    <w:uiPriority w:val="39"/>
    <w:unhideWhenUsed/>
    <w:qFormat/>
    <w:rPr>
      <w:rFonts w:hint="default" w:ascii="Times New Roman" w:hAnsi="Times New Roman" w:eastAsia="宋体" w:cs="Times New Roman"/>
    </w:rPr>
  </w:style>
  <w:style w:type="paragraph" w:styleId="946" w:customStyle="1">
    <w:name w:val="1"/>
    <w:basedOn w:val="947"/>
    <w:next w:val="896"/>
    <w:uiPriority w:val="0"/>
    <w:qFormat/>
    <w:rPr>
      <w:rFonts w:ascii="宋体" w:hAnsi="宋体" w:cs="Courier New"/>
      <w:sz w:val="20"/>
      <w:szCs w:val="20"/>
    </w:rPr>
  </w:style>
  <w:style w:type="paragraph" w:styleId="947" w:customStyle="1">
    <w:name w:val="正文 New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8" w:customStyle="1">
    <w:name w:val="首行缩进"/>
    <w:basedOn w:val="879"/>
    <w:uiPriority w:val="0"/>
    <w:qFormat/>
    <w:pPr>
      <w:ind w:firstLine="420"/>
      <w:spacing w:line="360" w:lineRule="auto"/>
    </w:pPr>
    <w:rPr>
      <w:rFonts w:ascii="Calibri" w:hAnsi="Calibri"/>
    </w:rPr>
  </w:style>
  <w:style w:type="character" w:styleId="949" w:customStyle="1">
    <w:name w:val="Heading 1 Char"/>
    <w:basedOn w:val="889"/>
    <w:uiPriority w:val="9"/>
    <w:qFormat/>
    <w:rPr>
      <w:rFonts w:ascii="Arial" w:hAnsi="Arial" w:eastAsia="Arial" w:cs="Arial"/>
      <w:sz w:val="40"/>
      <w:szCs w:val="40"/>
    </w:rPr>
  </w:style>
  <w:style w:type="character" w:styleId="950" w:customStyle="1">
    <w:name w:val="Heading 2 Char"/>
    <w:basedOn w:val="889"/>
    <w:uiPriority w:val="9"/>
    <w:qFormat/>
    <w:rPr>
      <w:rFonts w:ascii="Arial" w:hAnsi="Arial" w:eastAsia="Arial" w:cs="Arial"/>
      <w:sz w:val="34"/>
    </w:rPr>
  </w:style>
  <w:style w:type="character" w:styleId="951" w:customStyle="1">
    <w:name w:val="Heading 3 Char"/>
    <w:basedOn w:val="889"/>
    <w:uiPriority w:val="9"/>
    <w:qFormat/>
    <w:rPr>
      <w:rFonts w:ascii="Arial" w:hAnsi="Arial" w:eastAsia="Arial" w:cs="Arial"/>
      <w:sz w:val="30"/>
      <w:szCs w:val="30"/>
    </w:rPr>
  </w:style>
  <w:style w:type="character" w:styleId="952" w:customStyle="1">
    <w:name w:val="Heading 4 Char"/>
    <w:basedOn w:val="889"/>
    <w:uiPriority w:val="9"/>
    <w:qFormat/>
    <w:rPr>
      <w:rFonts w:ascii="Arial" w:hAnsi="Arial" w:eastAsia="Arial" w:cs="Arial"/>
      <w:b/>
      <w:bCs/>
      <w:sz w:val="26"/>
      <w:szCs w:val="26"/>
    </w:rPr>
  </w:style>
  <w:style w:type="character" w:styleId="953" w:customStyle="1">
    <w:name w:val="Heading 5 Char"/>
    <w:basedOn w:val="889"/>
    <w:uiPriority w:val="9"/>
    <w:qFormat/>
    <w:rPr>
      <w:rFonts w:ascii="Arial" w:hAnsi="Arial" w:eastAsia="Arial" w:cs="Arial"/>
      <w:b/>
      <w:bCs/>
      <w:sz w:val="24"/>
      <w:szCs w:val="24"/>
    </w:rPr>
  </w:style>
  <w:style w:type="character" w:styleId="954" w:customStyle="1">
    <w:name w:val="标题 6 Char"/>
    <w:basedOn w:val="889"/>
    <w:link w:val="885"/>
    <w:uiPriority w:val="9"/>
    <w:qFormat/>
    <w:rPr>
      <w:rFonts w:ascii="Arial" w:hAnsi="Arial" w:eastAsia="Arial" w:cs="Arial"/>
      <w:b/>
      <w:bCs/>
      <w:sz w:val="22"/>
      <w:szCs w:val="22"/>
    </w:rPr>
  </w:style>
  <w:style w:type="character" w:styleId="955" w:customStyle="1">
    <w:name w:val="标题 7 Char"/>
    <w:basedOn w:val="889"/>
    <w:link w:val="886"/>
    <w:uiPriority w:val="9"/>
    <w:qFormat/>
    <w:rPr>
      <w:rFonts w:ascii="Arial" w:hAnsi="Arial" w:eastAsia="Arial" w:cs="Arial"/>
      <w:b/>
      <w:bCs/>
      <w:i/>
      <w:iCs/>
      <w:sz w:val="22"/>
      <w:szCs w:val="22"/>
    </w:rPr>
  </w:style>
  <w:style w:type="character" w:styleId="956" w:customStyle="1">
    <w:name w:val="标题 8 Char"/>
    <w:basedOn w:val="889"/>
    <w:link w:val="887"/>
    <w:uiPriority w:val="9"/>
    <w:qFormat/>
    <w:rPr>
      <w:rFonts w:ascii="Arial" w:hAnsi="Arial" w:eastAsia="Arial" w:cs="Arial"/>
      <w:i/>
      <w:iCs/>
      <w:sz w:val="22"/>
      <w:szCs w:val="22"/>
    </w:rPr>
  </w:style>
  <w:style w:type="character" w:styleId="957" w:customStyle="1">
    <w:name w:val="标题 9 Char"/>
    <w:basedOn w:val="889"/>
    <w:link w:val="888"/>
    <w:uiPriority w:val="9"/>
    <w:qFormat/>
    <w:rPr>
      <w:rFonts w:ascii="Arial" w:hAnsi="Arial" w:eastAsia="Arial" w:cs="Arial"/>
      <w:i/>
      <w:iCs/>
      <w:sz w:val="21"/>
      <w:szCs w:val="21"/>
    </w:rPr>
  </w:style>
  <w:style w:type="paragraph" w:styleId="958">
    <w:name w:val="No Spacing"/>
    <w:uiPriority w:val="1"/>
    <w:qFormat/>
    <w:rPr>
      <w:rFonts w:hint="default" w:ascii="Times New Roman" w:hAnsi="Times New Roman" w:eastAsia="宋体" w:cs="Times New Roman"/>
      <w:lang w:val="en-US" w:eastAsia="zh-CN" w:bidi="ar-SA"/>
    </w:rPr>
  </w:style>
  <w:style w:type="character" w:styleId="959" w:customStyle="1">
    <w:name w:val="标题 Char"/>
    <w:basedOn w:val="889"/>
    <w:link w:val="915"/>
    <w:uiPriority w:val="10"/>
    <w:qFormat/>
    <w:rPr>
      <w:sz w:val="48"/>
      <w:szCs w:val="48"/>
    </w:rPr>
  </w:style>
  <w:style w:type="character" w:styleId="960" w:customStyle="1">
    <w:name w:val="副标题 Char"/>
    <w:basedOn w:val="889"/>
    <w:link w:val="908"/>
    <w:uiPriority w:val="11"/>
    <w:qFormat/>
    <w:rPr>
      <w:sz w:val="24"/>
      <w:szCs w:val="24"/>
    </w:rPr>
  </w:style>
  <w:style w:type="paragraph" w:styleId="961">
    <w:name w:val="Quote"/>
    <w:basedOn w:val="879"/>
    <w:next w:val="879"/>
    <w:link w:val="962"/>
    <w:uiPriority w:val="29"/>
    <w:qFormat/>
    <w:pPr>
      <w:ind w:left="720" w:right="720"/>
    </w:pPr>
    <w:rPr>
      <w:i/>
    </w:rPr>
  </w:style>
  <w:style w:type="character" w:styleId="962" w:customStyle="1">
    <w:name w:val="引用 Char"/>
    <w:link w:val="961"/>
    <w:uiPriority w:val="29"/>
    <w:qFormat/>
    <w:rPr>
      <w:i/>
    </w:rPr>
  </w:style>
  <w:style w:type="paragraph" w:styleId="963">
    <w:name w:val="Intense Quote"/>
    <w:basedOn w:val="879"/>
    <w:next w:val="879"/>
    <w:link w:val="9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4" w:customStyle="1">
    <w:name w:val="明显引用 Char"/>
    <w:link w:val="963"/>
    <w:uiPriority w:val="30"/>
    <w:qFormat/>
    <w:rPr>
      <w:i/>
    </w:rPr>
  </w:style>
  <w:style w:type="character" w:styleId="965" w:customStyle="1">
    <w:name w:val="Header Char"/>
    <w:basedOn w:val="889"/>
    <w:uiPriority w:val="99"/>
    <w:qFormat/>
  </w:style>
  <w:style w:type="character" w:styleId="966" w:customStyle="1">
    <w:name w:val="Footer Char"/>
    <w:basedOn w:val="889"/>
    <w:uiPriority w:val="99"/>
    <w:qFormat/>
  </w:style>
  <w:style w:type="character" w:styleId="967" w:customStyle="1">
    <w:name w:val="Caption Char"/>
    <w:uiPriority w:val="99"/>
    <w:qFormat/>
  </w:style>
  <w:style w:type="table" w:styleId="968" w:customStyle="1">
    <w:name w:val="Table Grid Light"/>
    <w:basedOn w:val="89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69" w:customStyle="1">
    <w:name w:val="Plain Table 1"/>
    <w:basedOn w:val="89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0" w:customStyle="1">
    <w:name w:val="Plain Table 2"/>
    <w:basedOn w:val="89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1" w:customStyle="1">
    <w:name w:val="Plain Table 3"/>
    <w:basedOn w:val="89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2" w:customStyle="1">
    <w:name w:val="Plain Table 4"/>
    <w:basedOn w:val="89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3" w:customStyle="1">
    <w:name w:val="Plain Table 5"/>
    <w:basedOn w:val="89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4" w:customStyle="1">
    <w:name w:val="Grid Table 1 Light"/>
    <w:basedOn w:val="89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5" w:customStyle="1">
    <w:name w:val="Grid Table 1 Light - Accent 1"/>
    <w:basedOn w:val="89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76" w:customStyle="1">
    <w:name w:val="Grid Table 1 Light - Accent 2"/>
    <w:basedOn w:val="89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77" w:customStyle="1">
    <w:name w:val="Grid Table 1 Light - Accent 3"/>
    <w:basedOn w:val="89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78" w:customStyle="1">
    <w:name w:val="Grid Table 1 Light - Accent 4"/>
    <w:basedOn w:val="89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79" w:customStyle="1">
    <w:name w:val="Grid Table 1 Light - Accent 5"/>
    <w:basedOn w:val="89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80" w:customStyle="1">
    <w:name w:val="Grid Table 1 Light - Accent 6"/>
    <w:basedOn w:val="89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81" w:customStyle="1">
    <w:name w:val="Grid Table 2"/>
    <w:basedOn w:val="89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82" w:customStyle="1">
    <w:name w:val="Grid Table 2 - Accent 1"/>
    <w:basedOn w:val="89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83" w:customStyle="1">
    <w:name w:val="Grid Table 2 - Accent 2"/>
    <w:basedOn w:val="89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84" w:customStyle="1">
    <w:name w:val="Grid Table 2 - Accent 3"/>
    <w:basedOn w:val="89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85" w:customStyle="1">
    <w:name w:val="Grid Table 2 - Accent 4"/>
    <w:basedOn w:val="89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86" w:customStyle="1">
    <w:name w:val="Grid Table 2 - Accent 5"/>
    <w:basedOn w:val="890"/>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87" w:customStyle="1">
    <w:name w:val="Grid Table 2 - Accent 6"/>
    <w:basedOn w:val="890"/>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88" w:customStyle="1">
    <w:name w:val="Grid Table 3"/>
    <w:basedOn w:val="89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9" w:customStyle="1">
    <w:name w:val="Grid Table 3 - Accent 1"/>
    <w:basedOn w:val="89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0" w:customStyle="1">
    <w:name w:val="Grid Table 3 - Accent 2"/>
    <w:basedOn w:val="89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1" w:customStyle="1">
    <w:name w:val="Grid Table 3 - Accent 3"/>
    <w:basedOn w:val="89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2" w:customStyle="1">
    <w:name w:val="Grid Table 3 - Accent 4"/>
    <w:basedOn w:val="89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Grid Table 3 - Accent 5"/>
    <w:basedOn w:val="890"/>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4" w:customStyle="1">
    <w:name w:val="Grid Table 3 - Accent 6"/>
    <w:basedOn w:val="890"/>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5" w:customStyle="1">
    <w:name w:val="Grid Table 4"/>
    <w:basedOn w:val="89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6" w:customStyle="1">
    <w:name w:val="Grid Table 4 - Accent 1"/>
    <w:basedOn w:val="890"/>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97" w:customStyle="1">
    <w:name w:val="Grid Table 4 - Accent 2"/>
    <w:basedOn w:val="890"/>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98" w:customStyle="1">
    <w:name w:val="Grid Table 4 - Accent 3"/>
    <w:basedOn w:val="890"/>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99" w:customStyle="1">
    <w:name w:val="Grid Table 4 - Accent 4"/>
    <w:basedOn w:val="890"/>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00" w:customStyle="1">
    <w:name w:val="Grid Table 4 - Accent 5"/>
    <w:basedOn w:val="890"/>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01" w:customStyle="1">
    <w:name w:val="Grid Table 4 - Accent 6"/>
    <w:basedOn w:val="890"/>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02" w:customStyle="1">
    <w:name w:val="Grid Table 5 Dark"/>
    <w:basedOn w:val="8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3" w:customStyle="1">
    <w:name w:val="Grid Table 5 Dark- Accent 1"/>
    <w:basedOn w:val="8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04" w:customStyle="1">
    <w:name w:val="Grid Table 5 Dark - Accent 2"/>
    <w:basedOn w:val="8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05" w:customStyle="1">
    <w:name w:val="Grid Table 5 Dark - Accent 3"/>
    <w:basedOn w:val="8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06" w:customStyle="1">
    <w:name w:val="Grid Table 5 Dark- Accent 4"/>
    <w:basedOn w:val="8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07" w:customStyle="1">
    <w:name w:val="Grid Table 5 Dark - Accent 5"/>
    <w:basedOn w:val="8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08" w:customStyle="1">
    <w:name w:val="Grid Table 5 Dark - Accent 6"/>
    <w:basedOn w:val="8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09" w:customStyle="1">
    <w:name w:val="Grid Table 6 Colorful"/>
    <w:basedOn w:val="89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10" w:customStyle="1">
    <w:name w:val="Grid Table 6 Colorful - Accent 1"/>
    <w:basedOn w:val="890"/>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11" w:customStyle="1">
    <w:name w:val="Grid Table 6 Colorful - Accent 2"/>
    <w:basedOn w:val="89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12" w:customStyle="1">
    <w:name w:val="Grid Table 6 Colorful - Accent 3"/>
    <w:basedOn w:val="890"/>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13" w:customStyle="1">
    <w:name w:val="Grid Table 6 Colorful - Accent 4"/>
    <w:basedOn w:val="89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14" w:customStyle="1">
    <w:name w:val="Grid Table 6 Colorful - Accent 5"/>
    <w:basedOn w:val="890"/>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5" w:customStyle="1">
    <w:name w:val="Grid Table 6 Colorful - Accent 6"/>
    <w:basedOn w:val="890"/>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6" w:customStyle="1">
    <w:name w:val="Grid Table 7 Colorful"/>
    <w:basedOn w:val="89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7" w:customStyle="1">
    <w:name w:val="Grid Table 7 Colorful - Accent 1"/>
    <w:basedOn w:val="890"/>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18" w:customStyle="1">
    <w:name w:val="Grid Table 7 Colorful - Accent 2"/>
    <w:basedOn w:val="890"/>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9" w:customStyle="1">
    <w:name w:val="Grid Table 7 Colorful - Accent 3"/>
    <w:basedOn w:val="890"/>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20" w:customStyle="1">
    <w:name w:val="Grid Table 7 Colorful - Accent 4"/>
    <w:basedOn w:val="890"/>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1" w:customStyle="1">
    <w:name w:val="Grid Table 7 Colorful - Accent 5"/>
    <w:basedOn w:val="890"/>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22" w:customStyle="1">
    <w:name w:val="Grid Table 7 Colorful - Accent 6"/>
    <w:basedOn w:val="890"/>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23" w:customStyle="1">
    <w:name w:val="List Table 1 Light"/>
    <w:basedOn w:val="890"/>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4" w:customStyle="1">
    <w:name w:val="List Table 1 Light - Accent 1"/>
    <w:basedOn w:val="890"/>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25" w:customStyle="1">
    <w:name w:val="List Table 1 Light - Accent 2"/>
    <w:basedOn w:val="890"/>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26" w:customStyle="1">
    <w:name w:val="List Table 1 Light - Accent 3"/>
    <w:basedOn w:val="890"/>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27" w:customStyle="1">
    <w:name w:val="List Table 1 Light - Accent 4"/>
    <w:basedOn w:val="890"/>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28" w:customStyle="1">
    <w:name w:val="List Table 1 Light - Accent 5"/>
    <w:basedOn w:val="890"/>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29" w:customStyle="1">
    <w:name w:val="List Table 1 Light - Accent 6"/>
    <w:basedOn w:val="890"/>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30" w:customStyle="1">
    <w:name w:val="List Table 2"/>
    <w:basedOn w:val="89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31" w:customStyle="1">
    <w:name w:val="List Table 2 - Accent 1"/>
    <w:basedOn w:val="890"/>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32" w:customStyle="1">
    <w:name w:val="List Table 2 - Accent 2"/>
    <w:basedOn w:val="890"/>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33" w:customStyle="1">
    <w:name w:val="List Table 2 - Accent 3"/>
    <w:basedOn w:val="890"/>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34" w:customStyle="1">
    <w:name w:val="List Table 2 - Accent 4"/>
    <w:basedOn w:val="890"/>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35" w:customStyle="1">
    <w:name w:val="List Table 2 - Accent 5"/>
    <w:basedOn w:val="890"/>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36" w:customStyle="1">
    <w:name w:val="List Table 2 - Accent 6"/>
    <w:basedOn w:val="890"/>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37" w:customStyle="1">
    <w:name w:val="List Table 3"/>
    <w:basedOn w:val="89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8" w:customStyle="1">
    <w:name w:val="List Table 3 - Accent 1"/>
    <w:basedOn w:val="890"/>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9" w:customStyle="1">
    <w:name w:val="List Table 3 - Accent 2"/>
    <w:basedOn w:val="89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40" w:customStyle="1">
    <w:name w:val="List Table 3 - Accent 3"/>
    <w:basedOn w:val="890"/>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41" w:customStyle="1">
    <w:name w:val="List Table 3 - Accent 4"/>
    <w:basedOn w:val="89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42" w:customStyle="1">
    <w:name w:val="List Table 3 - Accent 5"/>
    <w:basedOn w:val="890"/>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43" w:customStyle="1">
    <w:name w:val="List Table 3 - Accent 6"/>
    <w:basedOn w:val="890"/>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44" w:customStyle="1">
    <w:name w:val="List Table 4"/>
    <w:basedOn w:val="89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5" w:customStyle="1">
    <w:name w:val="List Table 4 - Accent 1"/>
    <w:basedOn w:val="890"/>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6" w:customStyle="1">
    <w:name w:val="List Table 4 - Accent 2"/>
    <w:basedOn w:val="890"/>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47" w:customStyle="1">
    <w:name w:val="List Table 4 - Accent 3"/>
    <w:basedOn w:val="890"/>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48" w:customStyle="1">
    <w:name w:val="List Table 4 - Accent 4"/>
    <w:basedOn w:val="890"/>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49" w:customStyle="1">
    <w:name w:val="List Table 4 - Accent 5"/>
    <w:basedOn w:val="890"/>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50" w:customStyle="1">
    <w:name w:val="List Table 4 - Accent 6"/>
    <w:basedOn w:val="890"/>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51" w:customStyle="1">
    <w:name w:val="List Table 5 Dark"/>
    <w:basedOn w:val="89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2" w:customStyle="1">
    <w:name w:val="List Table 5 Dark - Accent 1"/>
    <w:basedOn w:val="890"/>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3" w:customStyle="1">
    <w:name w:val="List Table 5 Dark - Accent 2"/>
    <w:basedOn w:val="890"/>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4" w:customStyle="1">
    <w:name w:val="List Table 5 Dark - Accent 3"/>
    <w:basedOn w:val="890"/>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5" w:customStyle="1">
    <w:name w:val="List Table 5 Dark - Accent 4"/>
    <w:basedOn w:val="890"/>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6" w:customStyle="1">
    <w:name w:val="List Table 5 Dark - Accent 5"/>
    <w:basedOn w:val="890"/>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7" w:customStyle="1">
    <w:name w:val="List Table 5 Dark - Accent 6"/>
    <w:basedOn w:val="890"/>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8" w:customStyle="1">
    <w:name w:val="List Table 6 Colorful"/>
    <w:basedOn w:val="890"/>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59" w:customStyle="1">
    <w:name w:val="List Table 6 Colorful - Accent 1"/>
    <w:basedOn w:val="890"/>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60" w:customStyle="1">
    <w:name w:val="List Table 6 Colorful - Accent 2"/>
    <w:basedOn w:val="890"/>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61" w:customStyle="1">
    <w:name w:val="List Table 6 Colorful - Accent 3"/>
    <w:basedOn w:val="890"/>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62" w:customStyle="1">
    <w:name w:val="List Table 6 Colorful - Accent 4"/>
    <w:basedOn w:val="890"/>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63" w:customStyle="1">
    <w:name w:val="List Table 6 Colorful - Accent 5"/>
    <w:basedOn w:val="890"/>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64" w:customStyle="1">
    <w:name w:val="List Table 6 Colorful - Accent 6"/>
    <w:basedOn w:val="890"/>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65" w:customStyle="1">
    <w:name w:val="List Table 7 Colorful"/>
    <w:basedOn w:val="890"/>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6" w:customStyle="1">
    <w:name w:val="List Table 7 Colorful - Accent 1"/>
    <w:basedOn w:val="890"/>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67" w:customStyle="1">
    <w:name w:val="List Table 7 Colorful - Accent 2"/>
    <w:basedOn w:val="890"/>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8" w:customStyle="1">
    <w:name w:val="List Table 7 Colorful - Accent 3"/>
    <w:basedOn w:val="890"/>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69" w:customStyle="1">
    <w:name w:val="List Table 7 Colorful - Accent 4"/>
    <w:basedOn w:val="890"/>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0" w:customStyle="1">
    <w:name w:val="List Table 7 Colorful - Accent 5"/>
    <w:basedOn w:val="890"/>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71" w:customStyle="1">
    <w:name w:val="List Table 7 Colorful - Accent 6"/>
    <w:basedOn w:val="890"/>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72" w:customStyle="1">
    <w:name w:val="Lined - Accent"/>
    <w:basedOn w:val="89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3" w:customStyle="1">
    <w:name w:val="Lined - Accent 1"/>
    <w:basedOn w:val="89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4" w:customStyle="1">
    <w:name w:val="Lined - Accent 2"/>
    <w:basedOn w:val="89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5" w:customStyle="1">
    <w:name w:val="Lined - Accent 3"/>
    <w:basedOn w:val="89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6" w:customStyle="1">
    <w:name w:val="Lined - Accent 4"/>
    <w:basedOn w:val="89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7" w:customStyle="1">
    <w:name w:val="Lined - Accent 5"/>
    <w:basedOn w:val="89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8" w:customStyle="1">
    <w:name w:val="Lined - Accent 6"/>
    <w:basedOn w:val="89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9" w:customStyle="1">
    <w:name w:val="Bordered &amp; Lined - Accent"/>
    <w:basedOn w:val="89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0" w:customStyle="1">
    <w:name w:val="Bordered &amp; Lined - Accent 1"/>
    <w:basedOn w:val="890"/>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1" w:customStyle="1">
    <w:name w:val="Bordered &amp; Lined - Accent 2"/>
    <w:basedOn w:val="890"/>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2" w:customStyle="1">
    <w:name w:val="Bordered &amp; Lined - Accent 3"/>
    <w:basedOn w:val="890"/>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3" w:customStyle="1">
    <w:name w:val="Bordered &amp; Lined - Accent 4"/>
    <w:basedOn w:val="890"/>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4" w:customStyle="1">
    <w:name w:val="Bordered &amp; Lined - Accent 5"/>
    <w:basedOn w:val="890"/>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5" w:customStyle="1">
    <w:name w:val="Bordered &amp; Lined - Accent 6"/>
    <w:basedOn w:val="890"/>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6" w:customStyle="1">
    <w:name w:val="Bordered"/>
    <w:basedOn w:val="89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87" w:customStyle="1">
    <w:name w:val="Bordered - Accent 1"/>
    <w:basedOn w:val="89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88" w:customStyle="1">
    <w:name w:val="Bordered - Accent 2"/>
    <w:basedOn w:val="89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89" w:customStyle="1">
    <w:name w:val="Bordered - Accent 3"/>
    <w:basedOn w:val="89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90" w:customStyle="1">
    <w:name w:val="Bordered - Accent 4"/>
    <w:basedOn w:val="89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91" w:customStyle="1">
    <w:name w:val="Bordered - Accent 5"/>
    <w:basedOn w:val="89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92" w:customStyle="1">
    <w:name w:val="Bordered - Accent 6"/>
    <w:basedOn w:val="89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93" w:customStyle="1">
    <w:name w:val="脚注文本 Char"/>
    <w:link w:val="909"/>
    <w:uiPriority w:val="99"/>
    <w:qFormat/>
    <w:rPr>
      <w:sz w:val="18"/>
    </w:rPr>
  </w:style>
  <w:style w:type="character" w:styleId="1094" w:customStyle="1">
    <w:name w:val="尾注文本 Char"/>
    <w:link w:val="902"/>
    <w:uiPriority w:val="99"/>
    <w:qFormat/>
    <w:rPr>
      <w:sz w:val="20"/>
    </w:rPr>
  </w:style>
  <w:style w:type="paragraph" w:styleId="1095" w:customStyle="1">
    <w:name w:val="TOC 标题1"/>
    <w:uiPriority w:val="39"/>
    <w:unhideWhenUsed/>
    <w:qFormat/>
    <w:rPr>
      <w:rFonts w:hint="default" w:ascii="Times New Roman" w:hAnsi="Times New Roman" w:eastAsia="宋体" w:cs="Times New Roman"/>
      <w:lang w:val="en-US" w:eastAsia="zh-CN" w:bidi="ar-SA"/>
    </w:rPr>
  </w:style>
  <w:style w:type="paragraph" w:styleId="1096" w:customStyle="1">
    <w:name w:val="表格文字"/>
    <w:basedOn w:val="899"/>
    <w:next w:val="895"/>
    <w:uiPriority w:val="0"/>
    <w:qFormat/>
    <w:pPr>
      <w:spacing w:line="420" w:lineRule="atLeast"/>
    </w:pPr>
    <w:rPr>
      <w:rFonts w:ascii="Times New Roman" w:hAnsi="Times New Roman"/>
      <w:szCs w:val="24"/>
    </w:rPr>
  </w:style>
  <w:style w:type="table" w:styleId="1097" w:customStyle="1">
    <w:name w:val="Table Normal"/>
    <w:uiPriority w:val="2"/>
    <w:semiHidden/>
    <w:unhideWhenUsed/>
    <w:qFormat/>
    <w:tblPr>
      <w:tblCellMar>
        <w:left w:w="0" w:type="dxa"/>
        <w:top w:w="0" w:type="dxa"/>
        <w:right w:w="0" w:type="dxa"/>
        <w:bottom w:w="0" w:type="dxa"/>
      </w:tblCellMar>
    </w:tblPr>
  </w:style>
  <w:style w:type="paragraph" w:styleId="1098">
    <w:name w:val="List Paragraph"/>
    <w:basedOn w:val="879"/>
    <w:uiPriority w:val="1"/>
    <w:qFormat/>
    <w:pPr>
      <w:ind w:left="386" w:firstLine="480"/>
    </w:pPr>
  </w:style>
  <w:style w:type="paragraph" w:styleId="1099" w:customStyle="1">
    <w:name w:val="Table Paragraph"/>
    <w:basedOn w:val="879"/>
    <w:uiPriority w:val="1"/>
    <w:qFormat/>
  </w:style>
  <w:style w:type="paragraph" w:styleId="1100" w:customStyle="1">
    <w:name w:val="ÕýÎÄ"/>
    <w:uiPriority w:val="0"/>
    <w:qFormat/>
    <w:pPr>
      <w:jc w:val="both"/>
      <w:spacing w:line="360" w:lineRule="atLeast"/>
      <w:tabs>
        <w:tab w:val="left" w:pos="630" w:leader="none"/>
      </w:tabs>
    </w:pPr>
    <w:rPr>
      <w:rFonts w:hint="default" w:asciiTheme="minorHAnsi" w:hAnsiTheme="minorHAnsi" w:eastAsiaTheme="minorEastAsia" w:cstheme="minorBidi"/>
      <w:sz w:val="22"/>
      <w:szCs w:val="22"/>
      <w:lang w:val="en-US" w:eastAsia="zh-CN" w:bidi="ar-SA"/>
    </w:rPr>
  </w:style>
  <w:style w:type="paragraph" w:styleId="1101" w:customStyle="1">
    <w:name w:val="字元 字元"/>
    <w:basedOn w:val="879"/>
    <w:uiPriority w:val="0"/>
    <w:qFormat/>
    <w:pPr>
      <w:ind w:firstLine="200"/>
      <w:spacing w:line="360" w:lineRule="auto"/>
    </w:pPr>
    <w:rPr>
      <w:sz w:val="24"/>
    </w:rPr>
  </w:style>
  <w:style w:type="paragraph" w:styleId="1102" w:customStyle="1">
    <w:name w:val="Default"/>
    <w:next w:val="879"/>
    <w:uiPriority w:val="0"/>
    <w:qFormat/>
    <w:pPr>
      <w:widowControl w:val="off"/>
    </w:pPr>
    <w:rPr>
      <w:rFonts w:hint="default" w:ascii="黑体" w:hAnsi="Times New Roman" w:eastAsia="黑体" w:cs="黑体"/>
      <w:color w:val="000000"/>
      <w:sz w:val="24"/>
      <w:szCs w:val="24"/>
      <w:lang w:val="en-US" w:eastAsia="zh-CN" w:bidi="ar-SA"/>
    </w:rPr>
  </w:style>
  <w:style w:type="character" w:styleId="1103" w:customStyle="1">
    <w:name w:val="批注框文本 Char"/>
    <w:basedOn w:val="889"/>
    <w:link w:val="903"/>
    <w:uiPriority w:val="0"/>
    <w:qFormat/>
    <w:rPr>
      <w:rFonts w:ascii="宋体" w:hAnsi="宋体" w:eastAsia="宋体" w:cs="宋体"/>
      <w:sz w:val="18"/>
      <w:szCs w:val="18"/>
      <w:lang w:val="zh-CN" w:bidi="zh-CN"/>
    </w:rPr>
  </w:style>
  <w:style w:type="paragraph" w:styleId="1104" w:customStyle="1">
    <w:name w:val="目录 11"/>
    <w:basedOn w:val="879"/>
    <w:next w:val="879"/>
    <w:uiPriority w:val="0"/>
    <w:qFormat/>
  </w:style>
  <w:style w:type="paragraph" w:styleId="1105" w:customStyle="1">
    <w:name w:val="WPSOffice手动目录 1"/>
    <w:uiPriority w:val="0"/>
    <w:qFormat/>
    <w:rPr>
      <w:rFonts w:hint="default" w:ascii="Times New Roman" w:hAnsi="Times New Roman" w:eastAsia="宋体" w:cs="Times New Roman"/>
      <w:lang w:val="en-US" w:eastAsia="zh-CN" w:bidi="ar-SA"/>
    </w:rPr>
  </w:style>
  <w:style w:type="paragraph" w:styleId="1106" w:customStyle="1">
    <w:name w:val="WPSOffice手动目录 2"/>
    <w:uiPriority w:val="0"/>
    <w:qFormat/>
    <w:rPr>
      <w:rFonts w:hint="default" w:ascii="Times New Roman" w:hAnsi="Times New Roman" w:eastAsia="宋体" w:cs="Times New Roman"/>
      <w:lang w:val="en-US" w:eastAsia="zh-CN" w:bidi="ar-SA"/>
    </w:rPr>
  </w:style>
  <w:style w:type="paragraph" w:styleId="1107" w:customStyle="1">
    <w:name w:val="WPSOffice手动目录 3"/>
    <w:uiPriority w:val="0"/>
    <w:qFormat/>
    <w:rPr>
      <w:rFonts w:hint="default" w:ascii="Times New Roman" w:hAnsi="Times New Roman" w:eastAsia="宋体" w:cs="Times New Roman"/>
      <w:lang w:val="en-US" w:eastAsia="zh-CN" w:bidi="ar-SA"/>
    </w:rPr>
  </w:style>
  <w:style w:type="paragraph" w:styleId="1108" w:customStyle="1">
    <w:name w:val="列出段落2"/>
    <w:uiPriority w:val="0"/>
    <w:qFormat/>
    <w:pPr>
      <w:ind w:firstLine="420"/>
      <w:jc w:val="both"/>
      <w:widowControl w:val="off"/>
      <w:pBdr>
        <w:top w:val="none" w:color="000000" w:sz="0" w:space="3"/>
        <w:left w:val="none" w:color="000000" w:sz="0" w:space="3"/>
        <w:bottom w:val="none" w:color="000000" w:sz="0" w:space="3"/>
        <w:right w:val="none" w:color="000000" w:sz="0" w:space="3"/>
        <w:between w:val="none" w:color="000000" w:sz="0" w:space="0"/>
      </w:pBdr>
    </w:pPr>
    <w:rPr>
      <w:rFonts w:hint="default" w:ascii="Times New Roman" w:hAnsi="Times New Roman" w:eastAsia="宋体" w:cs="Times New Roman"/>
      <w:sz w:val="21"/>
      <w:szCs w:val="22"/>
      <w:lang w:val="en-US" w:eastAsia="zh-CN" w:bidi="ar-SA"/>
    </w:rPr>
  </w:style>
  <w:style w:type="paragraph" w:styleId="1109" w:customStyle="1">
    <w:name w:val="普通正文"/>
    <w:basedOn w:val="879"/>
    <w:uiPriority w:val="0"/>
    <w:qFormat/>
    <w:pPr>
      <w:ind w:firstLine="420"/>
      <w:spacing w:after="200" w:line="276" w:lineRule="auto"/>
      <w:widowControl/>
    </w:pPr>
    <w:rPr>
      <w:rFonts w:ascii="方正楷体_GB2312" w:eastAsia="方正楷体_GB2312"/>
      <w:sz w:val="28"/>
      <w:szCs w:val="28"/>
    </w:rPr>
  </w:style>
  <w:style w:type="character" w:styleId="1110" w:customStyle="1">
    <w:name w:val="htd0"/>
    <w:basedOn w:val="889"/>
    <w:uiPriority w:val="0"/>
    <w:qFormat/>
  </w:style>
  <w:style w:type="paragraph" w:styleId="1111" w:customStyle="1">
    <w:name w:val="00-宋体正文"/>
    <w:basedOn w:val="879"/>
    <w:uiPriority w:val="0"/>
    <w:qFormat/>
    <w:pPr>
      <w:ind w:firstLine="425"/>
      <w:spacing w:line="560" w:lineRule="exact"/>
    </w:pPr>
    <w:rPr>
      <w:rFonts w:ascii="楷体" w:hAnsi="楷体"/>
      <w:color w:val="000000"/>
    </w:rPr>
  </w:style>
  <w:style w:type="paragraph" w:styleId="1112" w:customStyle="1">
    <w:name w:val="纯文本1"/>
    <w:basedOn w:val="879"/>
    <w:uiPriority w:val="0"/>
    <w:qFormat/>
    <w:rPr>
      <w:rFonts w:ascii="宋体" w:hAnsi="Courier New"/>
      <w:szCs w:val="20"/>
    </w:rPr>
  </w:style>
  <w:style w:type="paragraph" w:styleId="1113" w:customStyle="1">
    <w:name w:val="批注文字1"/>
    <w:basedOn w:val="879"/>
    <w:uiPriority w:val="0"/>
    <w:qFormat/>
    <w:pPr>
      <w:jc w:val="left"/>
    </w:pPr>
  </w:style>
  <w:style w:type="paragraph" w:styleId="1114" w:customStyle="1">
    <w:name w:val="_Style 3"/>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1115" w:customStyle="1">
    <w:name w:val="Body text|1"/>
    <w:basedOn w:val="879"/>
    <w:uiPriority w:val="0"/>
    <w:qFormat/>
    <w:pPr>
      <w:ind w:left="190" w:firstLine="650"/>
      <w:jc w:val="left"/>
      <w:spacing w:after="270" w:line="590" w:lineRule="exact"/>
    </w:pPr>
    <w:rPr>
      <w:rFonts w:ascii="宋体" w:hAnsi="宋体" w:cs="宋体"/>
      <w:sz w:val="20"/>
      <w:szCs w:val="20"/>
      <w:lang w:val="zh-TW" w:eastAsia="zh-TW" w:bidi="zh-TW"/>
    </w:rPr>
  </w:style>
  <w:style w:type="paragraph" w:styleId="1116" w:customStyle="1">
    <w:name w:val="正文缩进1"/>
    <w:basedOn w:val="879"/>
    <w:uiPriority w:val="0"/>
    <w:qFormat/>
    <w:pPr>
      <w:ind w:firstLine="420"/>
    </w:pPr>
    <w:rPr>
      <w:szCs w:val="21"/>
    </w:rPr>
  </w:style>
  <w:style w:type="paragraph" w:styleId="1117" w:customStyle="1">
    <w:name w:val="列出段落1"/>
    <w:basedOn w:val="879"/>
    <w:uiPriority w:val="0"/>
    <w:qFormat/>
    <w:pPr>
      <w:ind w:firstLine="420"/>
    </w:pPr>
    <w:rPr>
      <w:rFonts w:ascii="Calibri" w:hAnsi="Calibri" w:eastAsia="宋体" w:cs="Times New Roman"/>
      <w:sz w:val="20"/>
      <w:szCs w:val="20"/>
    </w:rPr>
  </w:style>
  <w:style w:type="numbering" w:styleId="11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jpg"/><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jpg"/><Relationship Id="rId24" Type="http://schemas.openxmlformats.org/officeDocument/2006/relationships/image" Target="media/image10.jp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0dbd10a6-7061-4446-bbe2-4895c25feaa9</errorID>
      <errorWord>2026年04月</errorWord>
      <group>L1_Knowledge</group>
      <groupName>知识性问题</groupName>
      <ability>L2_Time</ability>
      <abilityName>日期时间</abilityName>
      <candidateList>
        <item>2026年4月</item>
      </candidateList>
      <explain>根据日常书写习惯，月份一般会省略前导零。</explain>
      <paraID>2FC63ED4</paraID>
      <start>0</start>
      <end>8</end>
      <status>ignored</status>
      <modifiedWord/>
      <trackRevisions>false</trackRevisions>
    </reviewItem>
    <reviewItem>
      <errorID>05bb8cb9-72c6-4a14-a114-c17473c1144f</errorID>
      <errorWord>-</errorWord>
      <group>L1_Format</group>
      <groupName>格式问题</groupName>
      <ability>L2_HalfPunc</ability>
      <abilityName>全半角检查</abilityName>
      <candidateList>
        <item>－</item>
      </candidateList>
      <explain>文本全半角错误。</explain>
      <paraID>32E8A71C</paraID>
      <start>42</start>
      <end>43</end>
      <status>unmodified</status>
      <modifiedWord/>
      <trackRevisions>false</trackRevisions>
    </reviewItem>
    <reviewItem>
      <errorID>09756866-28de-4117-aaf8-ae06c2f13c4e</errorID>
      <errorWord>-</errorWord>
      <group>L1_Format</group>
      <groupName>格式问题</groupName>
      <ability>L2_HalfPunc</ability>
      <abilityName>全半角检查</abilityName>
      <candidateList>
        <item>－</item>
      </candidateList>
      <explain>文本全半角错误。</explain>
      <paraID>32E8A71C</paraID>
      <start>43</start>
      <end>44</end>
      <status>unmodified</status>
      <modifiedWord/>
      <trackRevisions>false</trackRevisions>
    </reviewItem>
    <reviewItem>
      <errorID>0cd7e000-b524-45d9-ade1-8c88ea964b5c</errorID>
      <errorWord>-</errorWord>
      <group>L1_Format</group>
      <groupName>格式问题</groupName>
      <ability>L2_HalfPunc</ability>
      <abilityName>全半角检查</abilityName>
      <candidateList>
        <item>－</item>
      </candidateList>
      <explain>文本全半角错误。</explain>
      <paraID>32E8A71C</paraID>
      <start>50</start>
      <end>51</end>
      <status>unmodified</status>
      <modifiedWord/>
      <trackRevisions>false</trackRevisions>
    </reviewItem>
    <reviewItem>
      <errorID>41663ba3-7c4f-4661-b500-92e68969e8bb</errorID>
      <errorWord>-</errorWord>
      <group>L1_Format</group>
      <groupName>格式问题</groupName>
      <ability>L2_HalfPunc</ability>
      <abilityName>全半角检查</abilityName>
      <candidateList>
        <item>－</item>
      </candidateList>
      <explain>文本全半角错误。</explain>
      <paraID>32E8A71C</paraID>
      <start>51</start>
      <end>52</end>
      <status>unmodified</status>
      <modifiedWord/>
      <trackRevisions>false</trackRevisions>
    </reviewItem>
    <reviewItem>
      <errorID>e8643194-60b8-4380-8dd5-809b3e0516d6</errorID>
      <errorWord>&lt;</errorWord>
      <group>L1_Format</group>
      <groupName>格式问题</groupName>
      <ability>L2_HalfPunc</ability>
      <abilityName>全半角检查</abilityName>
      <candidateList>
        <item>〈</item>
      </candidateList>
      <explain>文本全半角错误。</explain>
      <paraID>7BFB2C12</paraID>
      <start>48</start>
      <end>49</end>
      <status>unmodified</status>
      <modifiedWord/>
      <trackRevisions>false</trackRevisions>
    </reviewItem>
    <reviewItem>
      <errorID>7ca2fce7-c60a-47c7-bf7c-2e865ef9e8ab</errorID>
      <errorWord>&lt;</errorWord>
      <group>L1_Format</group>
      <groupName>格式问题</groupName>
      <ability>L2_HalfPunc</ability>
      <abilityName>全半角检查</abilityName>
      <candidateList>
        <item>〈</item>
      </candidateList>
      <explain>文本全半角错误。</explain>
      <paraID>3982BEA9</paraID>
      <start>48</start>
      <end>49</end>
      <status>unmodified</status>
      <modifiedWord/>
      <trackRevisions>false</trackRevisions>
    </reviewItem>
    <reviewItem>
      <errorID>61e27d89-4c61-42cd-86fb-ea5ab136e5ce</errorID>
      <errorWord>&lt;</errorWord>
      <group>L1_Format</group>
      <groupName>格式问题</groupName>
      <ability>L2_HalfPunc</ability>
      <abilityName>全半角检查</abilityName>
      <candidateList>
        <item>〈</item>
      </candidateList>
      <explain>文本全半角错误。</explain>
      <paraID>72653B28</paraID>
      <start>33</start>
      <end>34</end>
      <status>unmodified</status>
      <modifiedWord/>
      <trackRevisions>false</trackRevisions>
    </reviewItem>
    <reviewItem>
      <errorID>fcb7d9d8-1e1b-422d-aa4c-57c98dcdbda6</errorID>
      <errorWord>，</errorWord>
      <group>L1_Word</group>
      <groupName>字词问题</groupName>
      <ability>L2_Typo</ability>
      <abilityName>字词错误</abilityName>
      <candidateList>
        <item>，并</item>
      </candidateList>
      <explain/>
      <paraID>5F5A2751</paraID>
      <start>69</start>
      <end>70</end>
      <status>unmodified</status>
      <modifiedWord/>
      <trackRevisions>false</trackRevisions>
    </reviewItem>
    <reviewItem>
      <errorID>5c478331-4d25-4bcf-b64e-b565b981f7c4</errorID>
      <errorWord>法律、法规</errorWord>
      <group>L1_Word</group>
      <groupName>字词问题</groupName>
      <ability>L2_Typo</ability>
      <abilityName>字词错误</abilityName>
      <candidateList>
        <item>法律法规</item>
      </candidateList>
      <explain/>
      <paraID>44746F07</paraID>
      <start>0</start>
      <end>5</end>
      <status>unmodified</status>
      <modifiedWord/>
      <trackRevisions>false</trackRevisions>
    </reviewItem>
    <reviewItem>
      <errorID>54716ca7-b5ee-4dfe-90a6-04e6485545f3</errorID>
      <errorWord>提出质疑</errorWord>
      <group>L1_Grammar</group>
      <groupName>语法问题</groupName>
      <ability>L2_Grammar</ability>
      <abilityName>语法错误</abilityName>
      <candidateList>
        <item>质疑</item>
      </candidateList>
      <explain>〈动〉提出疑问：～问难。</explain>
      <paraID>3B1B2703</paraID>
      <start>83</start>
      <end>87</end>
      <status>unmodified</status>
      <modifiedWord/>
      <trackRevisions>false</trackRevisions>
    </reviewItem>
    <reviewItem>
      <errorID>d1e4e808-e747-4f96-aa5a-a3fc946319dd</errorID>
      <errorWord>-</errorWord>
      <group>L1_Format</group>
      <groupName>格式问题</groupName>
      <ability>L2_HalfPunc</ability>
      <abilityName>全半角检查</abilityName>
      <candidateList>
        <item>－</item>
      </candidateList>
      <explain>文本全半角错误。</explain>
      <paraID>30E724CC</paraID>
      <start>25</start>
      <end>26</end>
      <status>unmodified</status>
      <modifiedWord/>
      <trackRevisions>false</trackRevisions>
    </reviewItem>
    <reviewItem>
      <errorID>f4c2c1f4-85eb-4579-9e5f-c030915e5ed8</errorID>
      <errorWord>-</errorWord>
      <group>L1_Format</group>
      <groupName>格式问题</groupName>
      <ability>L2_HalfPunc</ability>
      <abilityName>全半角检查</abilityName>
      <candidateList>
        <item>－</item>
      </candidateList>
      <explain>文本全半角错误。</explain>
      <paraID>30E724CC</paraID>
      <start>26</start>
      <end>27</end>
      <status>unmodified</status>
      <modifiedWord/>
      <trackRevisions>false</trackRevisions>
    </reviewItem>
    <reviewItem>
      <errorID>7c25120e-70a6-4b6b-8e07-006ea81db441</errorID>
      <errorWord>-</errorWord>
      <group>L1_Format</group>
      <groupName>格式问题</groupName>
      <ability>L2_HalfPunc</ability>
      <abilityName>全半角检查</abilityName>
      <candidateList>
        <item>－</item>
      </candidateList>
      <explain>文本全半角错误。</explain>
      <paraID>30E724CC</paraID>
      <start>31</start>
      <end>32</end>
      <status>unmodified</status>
      <modifiedWord/>
      <trackRevisions>false</trackRevisions>
    </reviewItem>
    <reviewItem>
      <errorID>8c4a8913-9a35-49c3-a661-0a069dfb234b</errorID>
      <errorWord>-</errorWord>
      <group>L1_Format</group>
      <groupName>格式问题</groupName>
      <ability>L2_HalfPunc</ability>
      <abilityName>全半角检查</abilityName>
      <candidateList>
        <item>－</item>
      </candidateList>
      <explain>文本全半角错误。</explain>
      <paraID>30E724CC</paraID>
      <start>32</start>
      <end>33</end>
      <status>unmodified</status>
      <modifiedWord/>
      <trackRevisions>false</trackRevisions>
    </reviewItem>
    <reviewItem>
      <errorID>3c011deb-c080-46c7-9542-1fce90b88cb7</errorID>
      <errorWord>肆份</errorWord>
      <group>L1_Word</group>
      <groupName>字词问题</groupName>
      <ability>L2_Typo</ability>
      <abilityName>字词错误</abilityName>
      <candidateList>
        <item>四份</item>
      </candidateList>
      <explain>存在发音相同字词的误用。</explain>
      <paraID>6517692A</paraID>
      <start>7</start>
      <end>9</end>
      <status>modified</status>
      <modifiedWord>四份</modifiedWord>
      <trackRevisions>false</trackRevisions>
    </reviewItem>
    <reviewItem>
      <errorID>96924665-08e0-4f93-a80c-20158da2603a</errorID>
      <errorWord>《民法典》</errorWord>
      <group>L1_Word</group>
      <groupName>字词问题</groupName>
      <ability>L2_Typo</ability>
      <abilityName>字词错误</abilityName>
      <candidateList>
        <item>《中华人民共和国民法典》</item>
      </candidateList>
      <explain/>
      <paraID> 17DDAAC</paraID>
      <start>12</start>
      <end>17</end>
      <status>unmodified</status>
      <modifiedWord/>
      <trackRevisions>false</trackRevisions>
    </reviewItem>
    <reviewItem>
      <errorID>82d5e86a-92b6-429c-b42d-5eb0414b33cb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25C3CD0F</paraID>
      <start>0</start>
      <end>2</end>
      <status>unmodified</status>
      <modifiedWord/>
      <trackRevisions>false</trackRevisions>
    </reviewItem>
    <reviewItem>
      <errorID>e4b9c41e-8b78-4f8c-aca7-be340808f57a</errorID>
      <errorWord>,</errorWord>
      <group>L1_Format</group>
      <groupName>格式问题</groupName>
      <ability>L2_HalfPunc</ability>
      <abilityName>全半角检查</abilityName>
      <candidateList>
        <item>，</item>
      </candidateList>
      <explain>文本全半角错误。</explain>
      <paraID>26F59004</paraID>
      <start>148</start>
      <end>149</end>
      <status>unmodified</status>
      <modifiedWord/>
      <trackRevisions>false</trackRevisions>
    </reviewItem>
    <reviewItem>
      <errorID>65905fb1-9cba-4613-ab84-eb5684d2f799</errorID>
      <errorWord>:</errorWord>
      <group>L1_Format</group>
      <groupName>格式问题</groupName>
      <ability>L2_HalfPunc</ability>
      <abilityName>全半角检查</abilityName>
      <candidateList>
        <item>：</item>
      </candidateList>
      <explain>文本全半角错误。</explain>
      <paraID>26F59004</paraID>
      <start>188</start>
      <end>189</end>
      <status>unmodified</status>
      <modifiedWord/>
      <trackRevisions>false</trackRevisions>
    </reviewItem>
    <reviewItem>
      <errorID>fbf99bc8-2713-4d9e-ae3a-7eefb379e57e</errorID>
      <errorWord>(</errorWord>
      <group>L1_Format</group>
      <groupName>格式问题</groupName>
      <ability>L2_HalfPunc</ability>
      <abilityName>全半角检查</abilityName>
      <candidateList>
        <item>（</item>
      </candidateList>
      <explain>文本全半角错误。</explain>
      <paraID>26F59004</paraID>
      <start>355</start>
      <end>356</end>
      <status>unmodified</status>
      <modifiedWord/>
      <trackRevisions>false</trackRevisions>
    </reviewItem>
    <reviewItem>
      <errorID>6839c1a8-1246-4e0c-be83-4a86820a5862</errorID>
      <errorWord>)</errorWord>
      <group>L1_Format</group>
      <groupName>格式问题</groupName>
      <ability>L2_HalfPunc</ability>
      <abilityName>全半角检查</abilityName>
      <candidateList>
        <item>）</item>
      </candidateList>
      <explain>文本全半角错误。</explain>
      <paraID>26F59004</paraID>
      <start>361</start>
      <end>362</end>
      <status>unmodified</status>
      <modifiedWord/>
      <trackRevisions>false</trackRevisions>
    </reviewItem>
    <reviewItem>
      <errorID>362e0d86-b0b4-42b1-972a-34eb3171796b</errorID>
      <errorWord>(</errorWord>
      <group>L1_Format</group>
      <groupName>格式问题</groupName>
      <ability>L2_HalfPunc</ability>
      <abilityName>全半角检查</abilityName>
      <candidateList>
        <item>（</item>
      </candidateList>
      <explain>文本全半角错误。</explain>
      <paraID>26F59004</paraID>
      <start>372</start>
      <end>373</end>
      <status>unmodified</status>
      <modifiedWord/>
      <trackRevisions>false</trackRevisions>
    </reviewItem>
    <reviewItem>
      <errorID>369b2daf-b082-45e7-b1fb-c448e5bb48f7</errorID>
      <errorWord>)</errorWord>
      <group>L1_Format</group>
      <groupName>格式问题</groupName>
      <ability>L2_HalfPunc</ability>
      <abilityName>全半角检查</abilityName>
      <candidateList>
        <item>）</item>
      </candidateList>
      <explain>文本全半角错误。</explain>
      <paraID>26F59004</paraID>
      <start>374</start>
      <end>375</end>
      <status>unmodified</status>
      <modifiedWord/>
      <trackRevisions>false</trackRevisions>
    </reviewItem>
    <reviewItem>
      <errorID>a0c4b851-5131-4df4-bd93-01cc7b298872</errorID>
      <errorWord>(</errorWord>
      <group>L1_Format</group>
      <groupName>格式问题</groupName>
      <ability>L2_HalfPunc</ability>
      <abilityName>全半角检查</abilityName>
      <candidateList>
        <item>（</item>
      </candidateList>
      <explain>文本全半角错误。</explain>
      <paraID>26F59004</paraID>
      <start>390</start>
      <end>391</end>
      <status>unmodified</status>
      <modifiedWord/>
      <trackRevisions>false</trackRevisions>
    </reviewItem>
    <reviewItem>
      <errorID>b34877c7-5e6a-445d-bd45-1ab0d45a151a</errorID>
      <errorWord>)</errorWord>
      <group>L1_Format</group>
      <groupName>格式问题</groupName>
      <ability>L2_HalfPunc</ability>
      <abilityName>全半角检查</abilityName>
      <candidateList>
        <item>）</item>
      </candidateList>
      <explain>文本全半角错误。</explain>
      <paraID>26F59004</paraID>
      <start>392</start>
      <end>393</end>
      <status>unmodified</status>
      <modifiedWord/>
      <trackRevisions>false</trackRevisions>
    </reviewItem>
    <reviewItem>
      <errorID>b3a720d8-4b4d-4657-b0c8-b59a9cdcb5e4</errorID>
      <errorWord>(</errorWord>
      <group>L1_Format</group>
      <groupName>格式问题</groupName>
      <ability>L2_HalfPunc</ability>
      <abilityName>全半角检查</abilityName>
      <candidateList>
        <item>（</item>
      </candidateList>
      <explain>文本全半角错误。</explain>
      <paraID>26F59004</paraID>
      <start>416</start>
      <end>417</end>
      <status>unmodified</status>
      <modifiedWord/>
      <trackRevisions>false</trackRevisions>
    </reviewItem>
    <reviewItem>
      <errorID>882dc053-0d6a-41ab-a833-40d1ec302547</errorID>
      <errorWord>)</errorWord>
      <group>L1_Format</group>
      <groupName>格式问题</groupName>
      <ability>L2_HalfPunc</ability>
      <abilityName>全半角检查</abilityName>
      <candidateList>
        <item>）</item>
      </candidateList>
      <explain>文本全半角错误。</explain>
      <paraID>26F59004</paraID>
      <start>423</start>
      <end>424</end>
      <status>unmodified</status>
      <modifiedWord/>
      <trackRevisions>false</trackRevisions>
    </reviewItem>
    <reviewItem>
      <errorID>4307ccdb-dbba-40ce-9372-bd19d54914f5</errorID>
      <errorWord>(</errorWord>
      <group>L1_Format</group>
      <groupName>格式问题</groupName>
      <ability>L2_HalfPunc</ability>
      <abilityName>全半角检查</abilityName>
      <candidateList>
        <item>（</item>
      </candidateList>
      <explain>文本全半角错误。</explain>
      <paraID>26F59004</paraID>
      <start>435</start>
      <end>436</end>
      <status>unmodified</status>
      <modifiedWord/>
      <trackRevisions>false</trackRevisions>
    </reviewItem>
    <reviewItem>
      <errorID>0ea21f4c-5809-4f0e-b6b4-d2c8e49ea36a</errorID>
      <errorWord>)</errorWord>
      <group>L1_Format</group>
      <groupName>格式问题</groupName>
      <ability>L2_HalfPunc</ability>
      <abilityName>全半角检查</abilityName>
      <candidateList>
        <item>）</item>
      </candidateList>
      <explain>文本全半角错误。</explain>
      <paraID>26F59004</paraID>
      <start>437</start>
      <end>438</end>
      <status>unmodified</status>
      <modifiedWord/>
      <trackRevisions>false</trackRevisions>
    </reviewItem>
    <reviewItem>
      <errorID>cff7c592-f417-45eb-8fb1-9a1e610300b9</errorID>
      <errorWord>(</errorWord>
      <group>L1_Format</group>
      <groupName>格式问题</groupName>
      <ability>L2_HalfPunc</ability>
      <abilityName>全半角检查</abilityName>
      <candidateList>
        <item>（</item>
      </candidateList>
      <explain>文本全半角错误。</explain>
      <paraID>26F59004</paraID>
      <start>453</start>
      <end>454</end>
      <status>unmodified</status>
      <modifiedWord/>
      <trackRevisions>false</trackRevisions>
    </reviewItem>
    <reviewItem>
      <errorID>78a45d89-e1c1-4af6-a0ba-3d7a4a4fb6fb</errorID>
      <errorWord>)</errorWord>
      <group>L1_Format</group>
      <groupName>格式问题</groupName>
      <ability>L2_HalfPunc</ability>
      <abilityName>全半角检查</abilityName>
      <candidateList>
        <item>）</item>
      </candidateList>
      <explain>文本全半角错误。</explain>
      <paraID>26F59004</paraID>
      <start>455</start>
      <end>456</end>
      <status>unmodified</status>
      <modifiedWord/>
      <trackRevisions>false</trackRevisions>
    </reviewItem>
    <reviewItem>
      <errorID>39b49857-19e2-435c-8c1f-e563b3442a13</errorID>
      <errorWord>-</errorWord>
      <group>L1_Format</group>
      <groupName>格式问题</groupName>
      <ability>L2_HalfPunc</ability>
      <abilityName>全半角检查</abilityName>
      <candidateList>
        <item>－</item>
      </candidateList>
      <explain>文本全半角错误。</explain>
      <paraID>26F59004</paraID>
      <start>483</start>
      <end>484</end>
      <status>unmodified</status>
      <modifiedWord/>
      <trackRevisions>false</trackRevisions>
    </reviewItem>
    <reviewItem>
      <errorID>5349bf5d-51b9-4615-92bb-eab9e23892c0</errorID>
      <errorWord>(</errorWord>
      <group>L1_Format</group>
      <groupName>格式问题</groupName>
      <ability>L2_HalfPunc</ability>
      <abilityName>全半角检查</abilityName>
      <candidateList>
        <item>（</item>
      </candidateList>
      <explain>文本全半角错误。</explain>
      <paraID>26F59004</paraID>
      <start>502</start>
      <end>503</end>
      <status>unmodified</status>
      <modifiedWord/>
      <trackRevisions>false</trackRevisions>
    </reviewItem>
    <reviewItem>
      <errorID>9d07c2ac-ea78-444e-9057-55bd15aa8002</errorID>
      <errorWord>：</errorWord>
      <group>L1_Format</group>
      <groupName>格式问题</groupName>
      <ability>L2_HalfPunc</ability>
      <abilityName>全半角检查</abilityName>
      <candidateList>
        <item>:</item>
      </candidateList>
      <explain>文本全半角错误。</explain>
      <paraID>26F59004</paraID>
      <start>508</start>
      <end>509</end>
      <status>unmodified</status>
      <modifiedWord/>
      <trackRevisions>false</trackRevisions>
    </reviewItem>
    <reviewItem>
      <errorID>8439d244-64cc-4b87-92ed-2ebb249d1621</errorID>
      <errorWord>)</errorWord>
      <group>L1_Format</group>
      <groupName>格式问题</groupName>
      <ability>L2_HalfPunc</ability>
      <abilityName>全半角检查</abilityName>
      <candidateList>
        <item>）</item>
      </candidateList>
      <explain>文本全半角错误。</explain>
      <paraID>26F59004</paraID>
      <start>517</start>
      <end>518</end>
      <status>unmodified</status>
      <modifiedWord/>
      <trackRevisions>false</trackRevisions>
    </reviewItem>
    <reviewItem>
      <errorID>761dda62-d5a5-45af-aa57-4b0db2f95443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60600438</paraID>
      <start>0</start>
      <end>2</end>
      <status>unmodified</status>
      <modifiedWord/>
      <trackRevisions>false</trackRevisions>
    </reviewItem>
    <reviewItem>
      <errorID>0d776a3c-6446-4858-9238-3c6e0154ba38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7AF0AAB1</paraID>
      <start>0</start>
      <end>2</end>
      <status>unmodified</status>
      <modifiedWord/>
      <trackRevisions>false</trackRevisions>
    </reviewItem>
    <reviewItem>
      <errorID>e9c76385-f782-4c62-bc65-62afb468014b</errorID>
      <errorWord>,</errorWord>
      <group>L1_Format</group>
      <groupName>格式问题</groupName>
      <ability>L2_HalfPunc</ability>
      <abilityName>全半角检查</abilityName>
      <candidateList>
        <item>，</item>
      </candidateList>
      <explain>文本全半角错误。</explain>
      <paraID>7AF0AAB1</paraID>
      <start>24</start>
      <end>25</end>
      <status>unmodified</status>
      <modifiedWord/>
      <trackRevisions>false</trackRevisions>
    </reviewItem>
    <reviewItem>
      <errorID>55b34d44-670a-4494-91b4-7958a8a1403d</errorID>
      <errorWord>,</errorWord>
      <group>L1_Format</group>
      <groupName>格式问题</groupName>
      <ability>L2_HalfPunc</ability>
      <abilityName>全半角检查</abilityName>
      <candidateList>
        <item>，</item>
      </candidateList>
      <explain>文本全半角错误。</explain>
      <paraID>7AF0AAB1</paraID>
      <start>33</start>
      <end>34</end>
      <status>unmodified</status>
      <modifiedWord/>
      <trackRevisions>false</trackRevisions>
    </reviewItem>
    <reviewItem>
      <errorID>e2f8a394-1aa7-4c02-8a87-23d0090fe2db</errorID>
      <errorWord>型</errorWord>
      <group>L1_Word</group>
      <groupName>字词问题</groupName>
      <ability>L2_Typo</ability>
      <abilityName>字词错误</abilityName>
      <candidateList>
        <item>形</item>
      </candidateList>
      <explain>存在发音相同字词的误用。</explain>
      <paraID> A02F84F</paraID>
      <start>127</start>
      <end>128</end>
      <status>unmodified</status>
      <modifiedWord/>
      <trackRevisions>false</trackRevisions>
    </reviewItem>
    <reviewItem>
      <errorID>6d5c821b-169e-40b6-bc65-4bbb523ec0e5</errorID>
      <errorWord>(</errorWord>
      <group>L1_Format</group>
      <groupName>格式问题</groupName>
      <ability>L2_HalfPunc</ability>
      <abilityName>全半角检查</abilityName>
      <candidateList>
        <item>（</item>
      </candidateList>
      <explain>文本全半角错误。</explain>
      <paraID> 8EB4DD9</paraID>
      <start>272</start>
      <end>273</end>
      <status>unmodified</status>
      <modifiedWord/>
      <trackRevisions>false</trackRevisions>
    </reviewItem>
    <reviewItem>
      <errorID>34c5fe51-33ac-47ef-87db-a1eecb1143d7</errorID>
      <errorWord>)</errorWord>
      <group>L1_Format</group>
      <groupName>格式问题</groupName>
      <ability>L2_HalfPunc</ability>
      <abilityName>全半角检查</abilityName>
      <candidateList>
        <item>）</item>
      </candidateList>
      <explain>文本全半角错误。</explain>
      <paraID> 8EB4DD9</paraID>
      <start>276</start>
      <end>277</end>
      <status>unmodified</status>
      <modifiedWord/>
      <trackRevisions>false</trackRevisions>
    </reviewItem>
    <reviewItem>
      <errorID>4432fa45-78ff-43da-a770-516ce7d7126d</errorID>
      <errorWord>:</errorWord>
      <group>L1_Format</group>
      <groupName>格式问题</groupName>
      <ability>L2_HalfPunc</ability>
      <abilityName>全半角检查</abilityName>
      <candidateList>
        <item>：</item>
      </candidateList>
      <explain>文本全半角错误。</explain>
      <paraID> 8EB4DD9</paraID>
      <start>297</start>
      <end>298</end>
      <status>unmodified</status>
      <modifiedWord/>
      <trackRevisions>false</trackRevisions>
    </reviewItem>
    <reviewItem>
      <errorID>c8511a0c-4d54-436d-a1e5-789a26e699fd</errorID>
      <errorWord>拖住</errorWord>
      <group>L1_Word</group>
      <groupName>字词问题</groupName>
      <ability>L2_Typo</ability>
      <abilityName>字词错误</abilityName>
      <candidateList>
        <item>托住</item>
      </candidateList>
      <explain/>
      <paraID>2D1D27CC</paraID>
      <start>123</start>
      <end>125</end>
      <status>modified</status>
      <modifiedWord>托住</modifiedWord>
      <trackRevisions>false</trackRevisions>
    </reviewItem>
    <reviewItem>
      <errorID>00a99b87-a188-48da-a0d6-ae1863ec9c30</errorID>
      <errorWord>拖住</errorWord>
      <group>L1_Word</group>
      <groupName>字词问题</groupName>
      <ability>L2_Typo</ability>
      <abilityName>字词错误</abilityName>
      <candidateList>
        <item>托住</item>
      </candidateList>
      <explain/>
      <paraID>2D1D27CC</paraID>
      <start>167</start>
      <end>169</end>
      <status>modified</status>
      <modifiedWord>托住</modifiedWord>
      <trackRevisions>false</trackRevisions>
    </reviewItem>
    <reviewItem>
      <errorID>537d9bd6-143e-4bf4-823b-544d307f6dfa</errorID>
      <errorWord>更加的</errorWord>
      <group>L1_Word</group>
      <groupName>字词问题</groupName>
      <ability>L2_Typo</ability>
      <abilityName>字词错误</abilityName>
      <candidateList>
        <item>更加</item>
      </candidateList>
      <explain>〈副〉表示程度上又深了一层或者数量上进一步增加或减少：公家的书，应该～爱护｜天色渐亮，晨星～稀少了。</explain>
      <paraID>2D1D27CC</paraID>
      <start>199</start>
      <end>201</end>
      <status>modified</status>
      <modifiedWord>更加</modifiedWord>
      <trackRevisions>false</trackRevisions>
    </reviewItem>
    <reviewItem>
      <errorID>64f714c8-0d57-4b84-80d6-53eec7aec210</errorID>
      <errorWord>折皱</errorWord>
      <group>L1_Word</group>
      <groupName>字词问题</groupName>
      <ability>L2_Typo</ability>
      <abilityName>字词错误</abilityName>
      <candidateList>
        <item>褶皱</item>
      </candidateList>
      <explain>〈名〉❶由于地壳运动，岩层受到压力而形成的连续弯曲的构造形。❷皱纹：满脸～。</explain>
      <paraID>66AEBCE6</paraID>
      <start>161</start>
      <end>163</end>
      <status>modified</status>
      <modifiedWord>褶皱</modifiedWord>
      <trackRevisions>false</trackRevisions>
    </reviewItem>
    <reviewItem>
      <errorID>1a92a1b5-8c87-4514-8617-f90a635276f2</errorID>
      <errorWord>(</errorWord>
      <group>L1_Format</group>
      <groupName>格式问题</groupName>
      <ability>L2_HalfPunc</ability>
      <abilityName>全半角检查</abilityName>
      <candidateList>
        <item>（</item>
      </candidateList>
      <explain>文本全半角错误。</explain>
      <paraID>66AEBCE6</paraID>
      <start>273</start>
      <end>274</end>
      <status>unmodified</status>
      <modifiedWord/>
      <trackRevisions>false</trackRevisions>
    </reviewItem>
    <reviewItem>
      <errorID>f9e3f18c-c2bb-4529-9e81-cb242c278053</errorID>
      <errorWord>)</errorWord>
      <group>L1_Format</group>
      <groupName>格式问题</groupName>
      <ability>L2_HalfPunc</ability>
      <abilityName>全半角检查</abilityName>
      <candidateList>
        <item>）</item>
      </candidateList>
      <explain>文本全半角错误。</explain>
      <paraID>66AEBCE6</paraID>
      <start>277</start>
      <end>278</end>
      <status>unmodified</status>
      <modifiedWord/>
      <trackRevisions>false</trackRevisions>
    </reviewItem>
    <reviewItem>
      <errorID>01588e98-542e-4c88-a056-0ff7870651f3</errorID>
      <errorWord>:</errorWord>
      <group>L1_Format</group>
      <groupName>格式问题</groupName>
      <ability>L2_HalfPunc</ability>
      <abilityName>全半角检查</abilityName>
      <candidateList>
        <item>：</item>
      </candidateList>
      <explain>文本全半角错误。</explain>
      <paraID>66AEBCE6</paraID>
      <start>298</start>
      <end>299</end>
      <status>unmodified</status>
      <modifiedWord/>
      <trackRevisions>false</trackRevisions>
    </reviewItem>
    <reviewItem>
      <errorID>57cf9dd2-390c-4008-a5dc-e0e3dc83e6c9</errorID>
      <errorWord>更加的</errorWord>
      <group>L1_Word</group>
      <groupName>字词问题</groupName>
      <ability>L2_Typo</ability>
      <abilityName>字词错误</abilityName>
      <candidateList>
        <item>更加</item>
      </candidateList>
      <explain>〈副〉表示程度上又深了一层或者数量上进一步增加或减少：公家的书，应该～爱护｜天色渐亮，晨星～稀少了。</explain>
      <paraID>55AB9197</paraID>
      <start>171</start>
      <end>173</end>
      <status>modified</status>
      <modifiedWord>更加</modifiedWord>
      <trackRevisions>false</trackRevisions>
    </reviewItem>
    <reviewItem>
      <errorID>6e5e6d61-9693-4cfa-a0a2-1d210cb9f75f</errorID>
      <errorWord>,</errorWord>
      <group>L1_Format</group>
      <groupName>格式问题</groupName>
      <ability>L2_HalfPunc</ability>
      <abilityName>全半角检查</abilityName>
      <candidateList>
        <item>，</item>
      </candidateList>
      <explain>文本全半角错误。</explain>
      <paraID>7640003B</paraID>
      <start>149</start>
      <end>150</end>
      <status>modified</status>
      <modifiedWord>，</modifiedWord>
      <trackRevisions>false</trackRevisions>
    </reviewItem>
    <reviewItem>
      <errorID>deda4064-b958-49b5-9a4a-50add146a99a</errorID>
      <errorWord>:</errorWord>
      <group>L1_Format</group>
      <groupName>格式问题</groupName>
      <ability>L2_HalfPunc</ability>
      <abilityName>全半角检查</abilityName>
      <candidateList>
        <item>：</item>
      </candidateList>
      <explain>文本全半角错误。</explain>
      <paraID>7640003B</paraID>
      <start>189</start>
      <end>190</end>
      <status>modified</status>
      <modifiedWord>：</modifiedWord>
      <trackRevisions>false</trackRevisions>
    </reviewItem>
    <reviewItem>
      <errorID>9d68f820-e749-4a98-8994-bb625cc84623</errorID>
      <errorWord>;</errorWord>
      <group>L1_Format</group>
      <groupName>格式问题</groupName>
      <ability>L2_HalfPunc</ability>
      <abilityName>全半角检查</abilityName>
      <candidateList>
        <item>；</item>
      </candidateList>
      <explain>文本全半角错误。</explain>
      <paraID>7640003B</paraID>
      <start>231</start>
      <end>232</end>
      <status>modified</status>
      <modifiedWord>；</modifiedWord>
      <trackRevisions>false</trackRevisions>
    </reviewItem>
    <reviewItem>
      <errorID>53ef5dd8-7317-41d2-990c-f13d97224ba6</errorID>
      <errorWord>(</errorWord>
      <group>L1_Format</group>
      <groupName>格式问题</groupName>
      <ability>L2_HalfPunc</ability>
      <abilityName>全半角检查</abilityName>
      <candidateList>
        <item>（</item>
      </candidateList>
      <explain>文本全半角错误。</explain>
      <paraID>7640003B</paraID>
      <start>356</start>
      <end>357</end>
      <status>unmodified</status>
      <modifiedWord/>
      <trackRevisions>false</trackRevisions>
    </reviewItem>
    <reviewItem>
      <errorID>3669728c-8985-45f2-8756-6f1113744bb1</errorID>
      <errorWord>)</errorWord>
      <group>L1_Format</group>
      <groupName>格式问题</groupName>
      <ability>L2_HalfPunc</ability>
      <abilityName>全半角检查</abilityName>
      <candidateList>
        <item>）</item>
      </candidateList>
      <explain>文本全半角错误。</explain>
      <paraID>7640003B</paraID>
      <start>362</start>
      <end>363</end>
      <status>unmodified</status>
      <modifiedWord/>
      <trackRevisions>false</trackRevisions>
    </reviewItem>
    <reviewItem>
      <errorID>a588a190-512d-44b0-b069-b9c538c47b39</errorID>
      <errorWord>(</errorWord>
      <group>L1_Format</group>
      <groupName>格式问题</groupName>
      <ability>L2_HalfPunc</ability>
      <abilityName>全半角检查</abilityName>
      <candidateList>
        <item>（</item>
      </candidateList>
      <explain>文本全半角错误。</explain>
      <paraID>7640003B</paraID>
      <start>373</start>
      <end>374</end>
      <status>unmodified</status>
      <modifiedWord/>
      <trackRevisions>false</trackRevisions>
    </reviewItem>
    <reviewItem>
      <errorID>de0e75e9-eb14-45c4-a6ca-0ec7555bb6a0</errorID>
      <errorWord>)</errorWord>
      <group>L1_Format</group>
      <groupName>格式问题</groupName>
      <ability>L2_HalfPunc</ability>
      <abilityName>全半角检查</abilityName>
      <candidateList>
        <item>）</item>
      </candidateList>
      <explain>文本全半角错误。</explain>
      <paraID>7640003B</paraID>
      <start>375</start>
      <end>376</end>
      <status>unmodified</status>
      <modifiedWord/>
      <trackRevisions>false</trackRevisions>
    </reviewItem>
    <reviewItem>
      <errorID>de867c58-9cb0-4bb4-a743-fa9e7bb49c2b</errorID>
      <errorWord>(</errorWord>
      <group>L1_Format</group>
      <groupName>格式问题</groupName>
      <ability>L2_HalfPunc</ability>
      <abilityName>全半角检查</abilityName>
      <candidateList>
        <item>（</item>
      </candidateList>
      <explain>文本全半角错误。</explain>
      <paraID>7640003B</paraID>
      <start>391</start>
      <end>392</end>
      <status>unmodified</status>
      <modifiedWord/>
      <trackRevisions>false</trackRevisions>
    </reviewItem>
    <reviewItem>
      <errorID>8d8576b5-a045-442d-b471-63d3deb3764e</errorID>
      <errorWord>)</errorWord>
      <group>L1_Format</group>
      <groupName>格式问题</groupName>
      <ability>L2_HalfPunc</ability>
      <abilityName>全半角检查</abilityName>
      <candidateList>
        <item>）</item>
      </candidateList>
      <explain>文本全半角错误。</explain>
      <paraID>7640003B</paraID>
      <start>393</start>
      <end>394</end>
      <status>unmodified</status>
      <modifiedWord/>
      <trackRevisions>false</trackRevisions>
    </reviewItem>
    <reviewItem>
      <errorID>34294662-06f9-42a6-91fc-5c3fdd758253</errorID>
      <errorWord>(</errorWord>
      <group>L1_Format</group>
      <groupName>格式问题</groupName>
      <ability>L2_HalfPunc</ability>
      <abilityName>全半角检查</abilityName>
      <candidateList>
        <item>（</item>
      </candidateList>
      <explain>文本全半角错误。</explain>
      <paraID>7640003B</paraID>
      <start>417</start>
      <end>418</end>
      <status>unmodified</status>
      <modifiedWord/>
      <trackRevisions>false</trackRevisions>
    </reviewItem>
    <reviewItem>
      <errorID>a2805cc7-208d-4118-bf5f-fbba94483f50</errorID>
      <errorWord>)</errorWord>
      <group>L1_Format</group>
      <groupName>格式问题</groupName>
      <ability>L2_HalfPunc</ability>
      <abilityName>全半角检查</abilityName>
      <candidateList>
        <item>）</item>
      </candidateList>
      <explain>文本全半角错误。</explain>
      <paraID>7640003B</paraID>
      <start>424</start>
      <end>425</end>
      <status>unmodified</status>
      <modifiedWord/>
      <trackRevisions>false</trackRevisions>
    </reviewItem>
    <reviewItem>
      <errorID>3313bdc6-9e32-4d15-9ba9-bbc67b89c459</errorID>
      <errorWord>(</errorWord>
      <group>L1_Format</group>
      <groupName>格式问题</groupName>
      <ability>L2_HalfPunc</ability>
      <abilityName>全半角检查</abilityName>
      <candidateList>
        <item>（</item>
      </candidateList>
      <explain>文本全半角错误。</explain>
      <paraID>7640003B</paraID>
      <start>436</start>
      <end>437</end>
      <status>unmodified</status>
      <modifiedWord/>
      <trackRevisions>false</trackRevisions>
    </reviewItem>
    <reviewItem>
      <errorID>bf4d4cba-8c7d-48ac-be1b-ff256a924abf</errorID>
      <errorWord>)</errorWord>
      <group>L1_Format</group>
      <groupName>格式问题</groupName>
      <ability>L2_HalfPunc</ability>
      <abilityName>全半角检查</abilityName>
      <candidateList>
        <item>）</item>
      </candidateList>
      <explain>文本全半角错误。</explain>
      <paraID>7640003B</paraID>
      <start>438</start>
      <end>439</end>
      <status>unmodified</status>
      <modifiedWord/>
      <trackRevisions>false</trackRevisions>
    </reviewItem>
    <reviewItem>
      <errorID>2fe1c8d7-9b8f-44ab-9179-2e75a2f2e4f6</errorID>
      <errorWord>(</errorWord>
      <group>L1_Format</group>
      <groupName>格式问题</groupName>
      <ability>L2_HalfPunc</ability>
      <abilityName>全半角检查</abilityName>
      <candidateList>
        <item>（</item>
      </candidateList>
      <explain>文本全半角错误。</explain>
      <paraID>7640003B</paraID>
      <start>454</start>
      <end>455</end>
      <status>unmodified</status>
      <modifiedWord/>
      <trackRevisions>false</trackRevisions>
    </reviewItem>
    <reviewItem>
      <errorID>4732ff29-c155-4625-968a-a488f07bc5be</errorID>
      <errorWord>)</errorWord>
      <group>L1_Format</group>
      <groupName>格式问题</groupName>
      <ability>L2_HalfPunc</ability>
      <abilityName>全半角检查</abilityName>
      <candidateList>
        <item>）</item>
      </candidateList>
      <explain>文本全半角错误。</explain>
      <paraID>7640003B</paraID>
      <start>456</start>
      <end>457</end>
      <status>unmodified</status>
      <modifiedWord/>
      <trackRevisions>false</trackRevisions>
    </reviewItem>
    <reviewItem>
      <errorID>62ec8fdf-f774-4aca-8e00-5aecf80e5dee</errorID>
      <errorWord>-</errorWord>
      <group>L1_Format</group>
      <groupName>格式问题</groupName>
      <ability>L2_HalfPunc</ability>
      <abilityName>全半角检查</abilityName>
      <candidateList>
        <item>－</item>
      </candidateList>
      <explain>文本全半角错误。</explain>
      <paraID>7640003B</paraID>
      <start>484</start>
      <end>485</end>
      <status>unmodified</status>
      <modifiedWord/>
      <trackRevisions>false</trackRevisions>
    </reviewItem>
    <reviewItem>
      <errorID>ae35ea42-ad50-475d-83d9-ded860bf16d2</errorID>
      <errorWord>(</errorWord>
      <group>L1_Format</group>
      <groupName>格式问题</groupName>
      <ability>L2_HalfPunc</ability>
      <abilityName>全半角检查</abilityName>
      <candidateList>
        <item>（</item>
      </candidateList>
      <explain>文本全半角错误。</explain>
      <paraID>7640003B</paraID>
      <start>503</start>
      <end>504</end>
      <status>unmodified</status>
      <modifiedWord/>
      <trackRevisions>false</trackRevisions>
    </reviewItem>
    <reviewItem>
      <errorID>756664c9-aca3-4463-bce4-3441aeedc642</errorID>
      <errorWord>：</errorWord>
      <group>L1_Format</group>
      <groupName>格式问题</groupName>
      <ability>L2_HalfPunc</ability>
      <abilityName>全半角检查</abilityName>
      <candidateList>
        <item>:</item>
      </candidateList>
      <explain>文本全半角错误。</explain>
      <paraID>7640003B</paraID>
      <start>509</start>
      <end>510</end>
      <status>unmodified</status>
      <modifiedWord/>
      <trackRevisions>false</trackRevisions>
    </reviewItem>
    <reviewItem>
      <errorID>682da9af-3521-4bd3-a9f7-714956ecf3ab</errorID>
      <errorWord>)</errorWord>
      <group>L1_Format</group>
      <groupName>格式问题</groupName>
      <ability>L2_HalfPunc</ability>
      <abilityName>全半角检查</abilityName>
      <candidateList>
        <item>）</item>
      </candidateList>
      <explain>文本全半角错误。</explain>
      <paraID>7640003B</paraID>
      <start>518</start>
      <end>519</end>
      <status>unmodified</status>
      <modifiedWord/>
      <trackRevisions>false</trackRevisions>
    </reviewItem>
    <reviewItem>
      <errorID>422b272d-12f4-4170-925c-699181309839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1A157410</paraID>
      <start>0</start>
      <end>2</end>
      <status>unmodified</status>
      <modifiedWord/>
      <trackRevisions>false</trackRevisions>
    </reviewItem>
    <reviewItem>
      <errorID>fb144227-acea-4553-9443-e7cec5789773</errorID>
      <errorWord>在坐</errorWord>
      <group>L1_Word</group>
      <groupName>字词问题</groupName>
      <ability>L2_Variant</ability>
      <abilityName>异形词</abilityName>
      <candidateList>
        <item>在座</item>
      </candidateList>
      <explain>词汇[在坐]的规范词形写作[在座]。</explain>
      <paraID>1A157410</paraID>
      <start>22</start>
      <end>24</end>
      <status>unmodified</status>
      <modifiedWord/>
      <trackRevisions>false</trackRevisions>
    </reviewItem>
    <reviewItem>
      <errorID>3d6e439e-9adc-4c6f-817b-8adb15063e02</errorID>
      <errorWord>,</errorWord>
      <group>L1_Format</group>
      <groupName>格式问题</groupName>
      <ability>L2_HalfPunc</ability>
      <abilityName>全半角检查</abilityName>
      <candidateList>
        <item>，</item>
      </candidateList>
      <explain>文本全半角错误。</explain>
      <paraID>129CB34B</paraID>
      <start>23</start>
      <end>24</end>
      <status>unmodified</status>
      <modifiedWord/>
      <trackRevisions>false</trackRevisions>
    </reviewItem>
    <reviewItem>
      <errorID>26bb545d-d536-4049-b861-af8812aed23f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450CEA3A</paraID>
      <start>0</start>
      <end>2</end>
      <status>unmodified</status>
      <modifiedWord/>
      <trackRevisions>false</trackRevisions>
    </reviewItem>
    <reviewItem>
      <errorID>facdbcf3-940e-41e7-b56e-d9414bf6b177</errorID>
      <errorWord>坐</errorWord>
      <group>L1_Word</group>
      <groupName>字词问题</groupName>
      <ability>L2_Typo</ability>
      <abilityName>字词错误</abilityName>
      <candidateList>
        <item>座</item>
      </candidateList>
      <explain/>
      <paraID>450CEA3A</paraID>
      <start>22</start>
      <end>23</end>
      <status>unmodified</status>
      <modifiedWord/>
      <trackRevisions>false</trackRevisions>
    </reviewItem>
    <reviewItem>
      <errorID>3be5125e-002b-402a-9a9e-1ce67e44990a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7DECBEBC</paraID>
      <start>0</start>
      <end>2</end>
      <status>unmodified</status>
      <modifiedWord/>
      <trackRevisions>false</trackRevisions>
    </reviewItem>
    <reviewItem>
      <errorID>65323c6e-c00b-4edd-9954-1eeaa92a8867</errorID>
      <errorWord>,</errorWord>
      <group>L1_Format</group>
      <groupName>格式问题</groupName>
      <ability>L2_HalfPunc</ability>
      <abilityName>全半角检查</abilityName>
      <candidateList>
        <item>，</item>
      </candidateList>
      <explain>文本全半角错误。</explain>
      <paraID>7DECBEBC</paraID>
      <start>24</start>
      <end>25</end>
      <status>unmodified</status>
      <modifiedWord/>
      <trackRevisions>false</trackRevisions>
    </reviewItem>
    <reviewItem>
      <errorID>842b5fa5-34cf-4b85-911d-f433c9e81d1f</errorID>
      <errorWord>,</errorWord>
      <group>L1_Format</group>
      <groupName>格式问题</groupName>
      <ability>L2_HalfPunc</ability>
      <abilityName>全半角检查</abilityName>
      <candidateList>
        <item>，</item>
      </candidateList>
      <explain>文本全半角错误。</explain>
      <paraID>7DECBEBC</paraID>
      <start>33</start>
      <end>34</end>
      <status>unmodified</status>
      <modifiedWord/>
      <trackRevisions>false</trackRevisions>
    </reviewItem>
    <reviewItem>
      <errorID>73765b1c-3323-48fd-a470-77d7bfa40cec</errorID>
      <errorWord>其它事故</errorWord>
      <group>L1_Word</group>
      <groupName>字词问题</groupName>
      <ability>L2_Alias</ability>
      <abilityName>也作/曾用词</abilityName>
      <candidateList>
        <item>其他事故</item>
      </candidateList>
      <explain>词汇[其它事故]为不规范表述或旧称，其规范书面表述为[其他事故]。</explain>
      <paraID>590BF586</paraID>
      <start>87</start>
      <end>91</end>
      <status>modified</status>
      <modifiedWord>其他事故</modifiedWord>
      <trackRevisions>false</trackRevisions>
    </reviewItem>
    <reviewItem>
      <errorID>6559af63-3450-46ec-837c-98b783824552</errorID>
      <errorWord>法律、法规</errorWord>
      <group>L1_Word</group>
      <groupName>字词问题</groupName>
      <ability>L2_Typo</ability>
      <abilityName>字词错误</abilityName>
      <candidateList>
        <item>法律法规</item>
      </candidateList>
      <explain/>
      <paraID> 55F1EA6</paraID>
      <start>86</start>
      <end>91</end>
      <status>ignored</status>
      <modifiedWord/>
      <trackRevisions>false</trackRevisions>
    </reviewItem>
    <reviewItem>
      <errorID>72f1b072-ba4d-4cd8-a94c-652793b242cc</errorID>
      <errorWord>、</errorWord>
      <group>L1_Word</group>
      <groupName>字词问题</groupName>
      <ability>L2_Typo</ability>
      <abilityName>字词错误</abilityName>
      <candidateList>
        <item>、以</item>
      </candidateList>
      <explain/>
      <paraID>54662A3D</paraID>
      <start>15</start>
      <end>17</end>
      <status>modified</status>
      <modifiedWord>、以</modifiedWord>
      <trackRevisions>false</trackRevisions>
    </reviewItem>
    <reviewItem>
      <errorID>50934a39-8808-4dee-9d3e-249b1a1e63fb</errorID>
      <errorWord>低</errorWord>
      <group>L1_Word</group>
      <groupName>字词问题</groupName>
      <ability>L2_Typo</ability>
      <abilityName>字词错误</abilityName>
      <candidateList>
        <item>低于</item>
      </candidateList>
      <explain/>
      <paraID>4E43DAC8</paraID>
      <start>35</start>
      <end>37</end>
      <status>modified</status>
      <modifiedWord>低于</modifiedWord>
      <trackRevisions>false</trackRevisions>
    </reviewItem>
    <reviewItem>
      <errorID>df9db9f7-fe40-4bd9-9e8b-7d6f9871dacd</errorID>
      <errorWord>[2011]300号</errorWord>
      <group>L1_Knowledge</group>
      <groupName>知识性问题</groupName>
      <ability>L2_Knowledge</ability>
      <abilityName>其他知识</abilityName>
      <candidateList>
        <item>〔2011〕300号</item>
      </candidateList>
      <explain>发文字号格式错误。</explain>
      <paraID>537B66D8</paraID>
      <start>33</start>
      <end>43</end>
      <status>modified</status>
      <modifiedWord>〔2011〕300号</modifiedWord>
      <trackRevisions>false</trackRevisions>
    </reviewItem>
    <reviewItem>
      <errorID>8d876b48-3d51-436e-97c1-352ac624606d</errorID>
      <errorWord>&lt;</errorWord>
      <group>L1_Format</group>
      <groupName>格式问题</groupName>
      <ability>L2_HalfPunc</ability>
      <abilityName>全半角检查</abilityName>
      <candidateList>
        <item>〈</item>
      </candidateList>
      <explain>文本全半角错误。</explain>
      <paraID>6202ECCB</paraID>
      <start>32</start>
      <end>33</end>
      <status>unmodified</status>
      <modifiedWord/>
      <trackRevisions>false</trackRevisions>
    </reviewItem>
    <reviewItem>
      <errorID>f76cc7fa-9587-4243-8f07-09a645660907</errorID>
      <errorWord>&lt;</errorWord>
      <group>L1_Format</group>
      <groupName>格式问题</groupName>
      <ability>L2_HalfPunc</ability>
      <abilityName>全半角检查</abilityName>
      <candidateList>
        <item>〈</item>
      </candidateList>
      <explain>文本全半角错误。</explain>
      <paraID>6F1F8B04</paraID>
      <start>34</start>
      <end>35</end>
      <status>unmodified</status>
      <modifiedWord/>
      <trackRevisions>false</trackRevisions>
    </reviewItem>
    <reviewItem>
      <errorID>9f936010-5582-4875-9ce9-a7151804979f</errorID>
      <errorWord>)</errorWord>
      <group>L1_Format</group>
      <groupName>格式问题</groupName>
      <ability>L2_HalfPunc</ability>
      <abilityName>全半角检查</abilityName>
      <candidateList>
        <item>）</item>
      </candidateList>
      <explain>文本全半角错误。</explain>
      <paraID>23D8847E</paraID>
      <start>137</start>
      <end>138</end>
      <status>unmodified</status>
      <modifiedWord/>
      <trackRevisions>false</trackRevisions>
    </reviewItem>
    <reviewItem>
      <errorID>2e4b7e94-c431-4bc5-bf97-2fb08da07c93</errorID>
      <errorWord>)</errorWord>
      <group>L1_Format</group>
      <groupName>格式问题</groupName>
      <ability>L2_HalfPunc</ability>
      <abilityName>全半角检查</abilityName>
      <candidateList>
        <item>）</item>
      </candidateList>
      <explain>文本全半角错误。</explain>
      <paraID>1A5BE031</paraID>
      <start>47</start>
      <end>48</end>
      <status>unmodified</status>
      <modifiedWord/>
      <trackRevisions>false</trackRevisions>
    </reviewItem>
    <reviewItem>
      <errorID>3cb0d540-b0e5-41d8-8a34-c40ad5268508</errorID>
      <errorWord>III型</errorWord>
      <group>L1_Knowledge</group>
      <groupName>知识性问题</groupName>
      <ability>L2_Knowledge</ability>
      <abilityName>其他知识</abilityName>
      <candidateList>
        <item>Ⅲ型</item>
      </candidateList>
      <explain/>
      <paraID>1A5BE031</paraID>
      <start>49</start>
      <end>53</end>
      <status>unmodified</status>
      <modifiedWord/>
      <trackRevisions>false</trackRevisions>
    </reviewItem>
    <reviewItem>
      <errorID>681dbf09-69ad-47b7-ac7e-a606e418878d</errorID>
      <errorWord>)</errorWord>
      <group>L1_Format</group>
      <groupName>格式问题</groupName>
      <ability>L2_HalfPunc</ability>
      <abilityName>全半角检查</abilityName>
      <candidateList>
        <item>）</item>
      </candidateList>
      <explain>文本全半角错误。</explain>
      <paraID>1A5BE031</paraID>
      <start>75</start>
      <end>76</end>
      <status>unmodified</status>
      <modifiedWord/>
      <trackRevisions>false</trackRevisions>
    </reviewItem>
    <reviewItem>
      <errorID>ba291ff4-ea54-452b-9a00-799791ec87e4</errorID>
      <errorWord>)</errorWord>
      <group>L1_Format</group>
      <groupName>格式问题</groupName>
      <ability>L2_HalfPunc</ability>
      <abilityName>全半角检查</abilityName>
      <candidateList>
        <item>）</item>
      </candidateList>
      <explain>文本全半角错误。</explain>
      <paraID>257A586A</paraID>
      <start>56</start>
      <end>57</end>
      <status>unmodified</status>
      <modifiedWord/>
      <trackRevisions>false</trackRevisions>
    </reviewItem>
    <reviewItem>
      <errorID>709162e4-23f0-4d61-8707-1c1eb74a410c</errorID>
      <errorWord>:</errorWord>
      <group>L1_Format</group>
      <groupName>格式问题</groupName>
      <ability>L2_HalfPunc</ability>
      <abilityName>全半角检查</abilityName>
      <candidateList>
        <item>：</item>
      </candidateList>
      <explain>文本全半角错误。</explain>
      <paraID>30669407</paraID>
      <start>4</start>
      <end>5</end>
      <status>unmodified</status>
      <modifiedWord/>
      <trackRevisions>false</trackRevisions>
    </reviewItem>
    <reviewItem>
      <errorID>4ea7cb3a-99dd-4882-a922-5d3724f2fb6e</errorID>
      <errorWord>,</errorWord>
      <group>L1_Format</group>
      <groupName>格式问题</groupName>
      <ability>L2_HalfPunc</ability>
      <abilityName>全半角检查</abilityName>
      <candidateList>
        <item>，</item>
      </candidateList>
      <explain>文本全半角错误。</explain>
      <paraID>372C7792</paraID>
      <start>11</start>
      <end>12</end>
      <status>unmodified</status>
      <modifiedWord/>
      <trackRevisions>false</trackRevisions>
    </reviewItem>
    <reviewItem>
      <errorID>eca4642e-ce26-4c8a-8a4a-7485f175a315</errorID>
      <errorWord>(</errorWord>
      <group>L1_Format</group>
      <groupName>格式问题</groupName>
      <ability>L2_HalfPunc</ability>
      <abilityName>全半角检查</abilityName>
      <candidateList>
        <item>（</item>
      </candidateList>
      <explain>文本全半角错误。</explain>
      <paraID>59DEB09B</paraID>
      <start>5</start>
      <end>6</end>
      <status>unmodified</status>
      <modifiedWord/>
      <trackRevisions>false</trackRevisions>
    </reviewItem>
    <reviewItem>
      <errorID>b7c43b29-0057-4a97-9288-d527aa25dcef</errorID>
      <errorWord>)</errorWord>
      <group>L1_Format</group>
      <groupName>格式问题</groupName>
      <ability>L2_HalfPunc</ability>
      <abilityName>全半角检查</abilityName>
      <candidateList>
        <item>）</item>
      </candidateList>
      <explain>文本全半角错误。</explain>
      <paraID>59DEB09B</paraID>
      <start>8</start>
      <end>9</end>
      <status>unmodified</status>
      <modifiedWord/>
      <trackRevisions>false</trackRevisions>
    </reviewItem>
    <reviewItem>
      <errorID>dd15b57f-1109-4aec-9474-156c951f872b</errorID>
      <errorWord>(</errorWord>
      <group>L1_Format</group>
      <groupName>格式问题</groupName>
      <ability>L2_HalfPunc</ability>
      <abilityName>全半角检查</abilityName>
      <candidateList>
        <item>（</item>
      </candidateList>
      <explain>文本全半角错误。</explain>
      <paraID>59DEB09B</paraID>
      <start>20</start>
      <end>21</end>
      <status>unmodified</status>
      <modifiedWord/>
      <trackRevisions>false</trackRevisions>
    </reviewItem>
    <reviewItem>
      <errorID>351ca640-d37a-488b-9071-592af9715822</errorID>
      <errorWord>)</errorWord>
      <group>L1_Format</group>
      <groupName>格式问题</groupName>
      <ability>L2_HalfPunc</ability>
      <abilityName>全半角检查</abilityName>
      <candidateList>
        <item>）</item>
      </candidateList>
      <explain>文本全半角错误。</explain>
      <paraID>59DEB09B</paraID>
      <start>30</start>
      <end>31</end>
      <status>unmodified</status>
      <modifiedWord/>
      <trackRevisions>false</trackRevisions>
    </reviewItem>
    <reviewItem>
      <errorID>7a3a4e6c-4878-4dcd-a0ad-cea92d860127</errorID>
      <errorWord>(</errorWord>
      <group>L1_Format</group>
      <groupName>格式问题</groupName>
      <ability>L2_HalfPunc</ability>
      <abilityName>全半角检查</abilityName>
      <candidateList>
        <item>（</item>
      </candidateList>
      <explain>文本全半角错误。</explain>
      <paraID>459D7888</paraID>
      <start>11</start>
      <end>12</end>
      <status>unmodified</status>
      <modifiedWord/>
      <trackRevisions>false</trackRevisions>
    </reviewItem>
    <reviewItem>
      <errorID>964287c4-66be-4f2f-ab0a-abed0fcf1ffb</errorID>
      <errorWord>)</errorWord>
      <group>L1_Format</group>
      <groupName>格式问题</groupName>
      <ability>L2_HalfPunc</ability>
      <abilityName>全半角检查</abilityName>
      <candidateList>
        <item>）</item>
      </candidateList>
      <explain>文本全半角错误。</explain>
      <paraID>459D7888</paraID>
      <start>26</start>
      <end>27</end>
      <status>unmodified</status>
      <modifiedWord/>
      <trackRevisions>false</trackRevisions>
    </reviewItem>
    <reviewItem>
      <errorID>c73920d6-c754-4674-a84e-f5c9905c5d27</errorID>
      <errorWord>(</errorWord>
      <group>L1_Format</group>
      <groupName>格式问题</groupName>
      <ability>L2_HalfPunc</ability>
      <abilityName>全半角检查</abilityName>
      <candidateList>
        <item>（</item>
      </candidateList>
      <explain>文本全半角错误。</explain>
      <paraID>459D7888</paraID>
      <start>35</start>
      <end>36</end>
      <status>unmodified</status>
      <modifiedWord/>
      <trackRevisions>false</trackRevisions>
    </reviewItem>
    <reviewItem>
      <errorID>c1c64418-4c9a-4fb7-8c4a-875cc93b4019</errorID>
      <errorWord>,</errorWord>
      <group>L1_Format</group>
      <groupName>格式问题</groupName>
      <ability>L2_HalfPunc</ability>
      <abilityName>全半角检查</abilityName>
      <candidateList>
        <item>，</item>
      </candidateList>
      <explain>文本全半角错误。</explain>
      <paraID>459D7888</paraID>
      <start>39</start>
      <end>40</end>
      <status>unmodified</status>
      <modifiedWord/>
      <trackRevisions>false</trackRevisions>
    </reviewItem>
    <reviewItem>
      <errorID>b02b633f-96ea-4c72-92dc-3e9b4c7fcc1e</errorID>
      <errorWord>)</errorWord>
      <group>L1_Format</group>
      <groupName>格式问题</groupName>
      <ability>L2_HalfPunc</ability>
      <abilityName>全半角检查</abilityName>
      <candidateList>
        <item>）</item>
      </candidateList>
      <explain>文本全半角错误。</explain>
      <paraID>459D7888</paraID>
      <start>43</start>
      <end>44</end>
      <status>unmodified</status>
      <modifiedWord/>
      <trackRevisions>false</trackRevisions>
    </reviewItem>
    <reviewItem>
      <errorID>4a257546-bd86-4391-ae5f-21595d06bd86</errorID>
      <errorWord>(</errorWord>
      <group>L1_Format</group>
      <groupName>格式问题</groupName>
      <ability>L2_HalfPunc</ability>
      <abilityName>全半角检查</abilityName>
      <candidateList>
        <item>（</item>
      </candidateList>
      <explain>文本全半角错误。</explain>
      <paraID>61BC8FFA</paraID>
      <start>22</start>
      <end>23</end>
      <status>unmodified</status>
      <modifiedWord/>
      <trackRevisions>false</trackRevisions>
    </reviewItem>
    <reviewItem>
      <errorID>55e0202a-5237-4243-8fb0-6f17460de3bd</errorID>
      <errorWord>)</errorWord>
      <group>L1_Format</group>
      <groupName>格式问题</groupName>
      <ability>L2_HalfPunc</ability>
      <abilityName>全半角检查</abilityName>
      <candidateList>
        <item>）</item>
      </candidateList>
      <explain>文本全半角错误。</explain>
      <paraID>61BC8FFA</paraID>
      <start>27</start>
      <end>28</end>
      <status>unmodified</status>
      <modifiedWord/>
      <trackRevisions>false</trackRevisions>
    </reviewItem>
    <reviewItem>
      <errorID>12b5e48b-4a0a-49c6-9e88-9980a6b6c771</errorID>
      <errorWord>)</errorWord>
      <group>L1_Format</group>
      <groupName>格式问题</groupName>
      <ability>L2_HalfPunc</ability>
      <abilityName>全半角检查</abilityName>
      <candidateList>
        <item>）</item>
      </candidateList>
      <explain>文本全半角错误。</explain>
      <paraID>7416D671</paraID>
      <start>8</start>
      <end>9</end>
      <status>unmodified</status>
      <modifiedWord/>
      <trackRevisions>false</trackRevisions>
    </reviewItem>
    <reviewItem>
      <errorID>081cabdc-b802-4121-87fe-507f8f2ccf7e</errorID>
      <errorWord>(</errorWord>
      <group>L1_Format</group>
      <groupName>格式问题</groupName>
      <ability>L2_HalfPunc</ability>
      <abilityName>全半角检查</abilityName>
      <candidateList>
        <item>（</item>
      </candidateList>
      <explain>文本全半角错误。</explain>
      <paraID>203A57E8</paraID>
      <start>19</start>
      <end>20</end>
      <status>unmodified</status>
      <modifiedWord/>
      <trackRevisions>false</trackRevisions>
    </reviewItem>
    <reviewItem>
      <errorID>ee3c1218-ce95-4099-82e3-63ab63238c95</errorID>
      <errorWord>)</errorWord>
      <group>L1_Format</group>
      <groupName>格式问题</groupName>
      <ability>L2_HalfPunc</ability>
      <abilityName>全半角检查</abilityName>
      <candidateList>
        <item>）</item>
      </candidateList>
      <explain>文本全半角错误。</explain>
      <paraID>203A57E8</paraID>
      <start>24</start>
      <end>25</end>
      <status>unmodified</status>
      <modifiedWord/>
      <trackRevisions>false</trackRevisions>
    </reviewItem>
    <reviewItem>
      <errorID>5ea8030d-08e6-4f94-9dd0-8b6f8061a5b3</errorID>
      <errorWord>(</errorWord>
      <group>L1_Format</group>
      <groupName>格式问题</groupName>
      <ability>L2_HalfPunc</ability>
      <abilityName>全半角检查</abilityName>
      <candidateList>
        <item>（</item>
      </candidateList>
      <explain>文本全半角错误。</explain>
      <paraID>69E91C2F</paraID>
      <start>5</start>
      <end>6</end>
      <status>unmodified</status>
      <modifiedWord/>
      <trackRevisions>false</trackRevisions>
    </reviewItem>
    <reviewItem>
      <errorID>943d1622-44f5-4047-8928-ea46d8321870</errorID>
      <errorWord>)</errorWord>
      <group>L1_Format</group>
      <groupName>格式问题</groupName>
      <ability>L2_HalfPunc</ability>
      <abilityName>全半角检查</abilityName>
      <candidateList>
        <item>）</item>
      </candidateList>
      <explain>文本全半角错误。</explain>
      <paraID>69E91C2F</paraID>
      <start>8</start>
      <end>9</end>
      <status>unmodified</status>
      <modifiedWord/>
      <trackRevisions>false</trackRevisions>
    </reviewItem>
    <reviewItem>
      <errorID>d1078197-011b-4aea-b25a-01af6dbff92d</errorID>
      <errorWord>(</errorWord>
      <group>L1_Format</group>
      <groupName>格式问题</groupName>
      <ability>L2_HalfPunc</ability>
      <abilityName>全半角检查</abilityName>
      <candidateList>
        <item>（</item>
      </candidateList>
      <explain>文本全半角错误。</explain>
      <paraID>6712604C</paraID>
      <start>5</start>
      <end>6</end>
      <status>unmodified</status>
      <modifiedWord/>
      <trackRevisions>false</trackRevisions>
    </reviewItem>
    <reviewItem>
      <errorID>2ca03fcd-3a9e-4f0a-9c3e-9c71da17019c</errorID>
      <errorWord>)</errorWord>
      <group>L1_Format</group>
      <groupName>格式问题</groupName>
      <ability>L2_HalfPunc</ability>
      <abilityName>全半角检查</abilityName>
      <candidateList>
        <item>）</item>
      </candidateList>
      <explain>文本全半角错误。</explain>
      <paraID>6712604C</paraID>
      <start>8</start>
      <end>9</end>
      <status>unmodified</status>
      <modifiedWord/>
      <trackRevisions>false</trackRevisions>
    </reviewItem>
    <reviewItem>
      <errorID>b3d7aad6-04d8-48d4-a0a3-099ee3580da4</errorID>
      <errorWord>(</errorWord>
      <group>L1_Format</group>
      <groupName>格式问题</groupName>
      <ability>L2_HalfPunc</ability>
      <abilityName>全半角检查</abilityName>
      <candidateList>
        <item>（</item>
      </candidateList>
      <explain>文本全半角错误。</explain>
      <paraID>3A1A7D41</paraID>
      <start>11</start>
      <end>12</end>
      <status>unmodified</status>
      <modifiedWord/>
      <trackRevisions>false</trackRevisions>
    </reviewItem>
    <reviewItem>
      <errorID>cebe3d9e-93d0-42f8-be83-de3f278c07d4</errorID>
      <errorWord>)</errorWord>
      <group>L1_Format</group>
      <groupName>格式问题</groupName>
      <ability>L2_HalfPunc</ability>
      <abilityName>全半角检查</abilityName>
      <candidateList>
        <item>）</item>
      </candidateList>
      <explain>文本全半角错误。</explain>
      <paraID>3A1A7D41</paraID>
      <start>18</start>
      <end>19</end>
      <status>unmodified</status>
      <modifiedWord/>
      <trackRevisions>false</trackRevisions>
    </reviewItem>
    <reviewItem>
      <errorID>ef20f513-3a5c-4889-8c9b-e0018bba1ff1</errorID>
      <errorWord>(</errorWord>
      <group>L1_Format</group>
      <groupName>格式问题</groupName>
      <ability>L2_HalfPunc</ability>
      <abilityName>全半角检查</abilityName>
      <candidateList>
        <item>（</item>
      </candidateList>
      <explain>文本全半角错误。</explain>
      <paraID>5C5EAB6B</paraID>
      <start>5</start>
      <end>6</end>
      <status>unmodified</status>
      <modifiedWord/>
      <trackRevisions>false</trackRevisions>
    </reviewItem>
    <reviewItem>
      <errorID>b8174f31-9bf1-4e37-b5f3-770015b86f46</errorID>
      <errorWord>)</errorWord>
      <group>L1_Format</group>
      <groupName>格式问题</groupName>
      <ability>L2_HalfPunc</ability>
      <abilityName>全半角检查</abilityName>
      <candidateList>
        <item>）</item>
      </candidateList>
      <explain>文本全半角错误。</explain>
      <paraID>5C5EAB6B</paraID>
      <start>8</start>
      <end>9</end>
      <status>unmodified</status>
      <modifiedWord/>
      <trackRevisions>false</trackRevisions>
    </reviewItem>
    <reviewItem>
      <errorID>94586121-cd19-456e-8477-f6d2b4d37a3b</errorID>
      <errorWord>(</errorWord>
      <group>L1_Format</group>
      <groupName>格式问题</groupName>
      <ability>L2_HalfPunc</ability>
      <abilityName>全半角检查</abilityName>
      <candidateList>
        <item>（</item>
      </candidateList>
      <explain>文本全半角错误。</explain>
      <paraID> 901B727</paraID>
      <start>5</start>
      <end>6</end>
      <status>unmodified</status>
      <modifiedWord/>
      <trackRevisions>false</trackRevisions>
    </reviewItem>
    <reviewItem>
      <errorID>6eb3d54d-7029-4e76-8d1e-1fec281d0bcd</errorID>
      <errorWord>)</errorWord>
      <group>L1_Format</group>
      <groupName>格式问题</groupName>
      <ability>L2_HalfPunc</ability>
      <abilityName>全半角检查</abilityName>
      <candidateList>
        <item>）</item>
      </candidateList>
      <explain>文本全半角错误。</explain>
      <paraID> 901B727</paraID>
      <start>8</start>
      <end>9</end>
      <status>unmodified</status>
      <modifiedWord/>
      <trackRevisions>false</trackRevisions>
    </reviewItem>
    <reviewItem>
      <errorID>fef0edd9-6679-4e8d-b30d-6c3e24e6dd03</errorID>
      <errorWord>(</errorWord>
      <group>L1_Format</group>
      <groupName>格式问题</groupName>
      <ability>L2_HalfPunc</ability>
      <abilityName>全半角检查</abilityName>
      <candidateList>
        <item>（</item>
      </candidateList>
      <explain>文本全半角错误。</explain>
      <paraID>3BB19254</paraID>
      <start>12</start>
      <end>13</end>
      <status>unmodified</status>
      <modifiedWord/>
      <trackRevisions>false</trackRevisions>
    </reviewItem>
    <reviewItem>
      <errorID>c29eb6c2-ff0b-41e1-a241-a676fb2d5196</errorID>
      <errorWord>)</errorWord>
      <group>L1_Format</group>
      <groupName>格式问题</groupName>
      <ability>L2_HalfPunc</ability>
      <abilityName>全半角检查</abilityName>
      <candidateList>
        <item>）</item>
      </candidateList>
      <explain>文本全半角错误。</explain>
      <paraID>3BB19254</paraID>
      <start>27</start>
      <end>28</end>
      <status>unmodified</status>
      <modifiedWord/>
      <trackRevisions>false</trackRevisions>
    </reviewItem>
    <reviewItem>
      <errorID>da34fb85-e50e-4cd7-ae33-f0a3be722201</errorID>
      <errorWord>(</errorWord>
      <group>L1_Format</group>
      <groupName>格式问题</groupName>
      <ability>L2_HalfPunc</ability>
      <abilityName>全半角检查</abilityName>
      <candidateList>
        <item>（</item>
      </candidateList>
      <explain>文本全半角错误。</explain>
      <paraID>3BB19254</paraID>
      <start>36</start>
      <end>37</end>
      <status>unmodified</status>
      <modifiedWord/>
      <trackRevisions>false</trackRevisions>
    </reviewItem>
    <reviewItem>
      <errorID>4acad5ca-cda7-4921-80fc-6aa1f79ac282</errorID>
      <errorWord>,</errorWord>
      <group>L1_Format</group>
      <groupName>格式问题</groupName>
      <ability>L2_HalfPunc</ability>
      <abilityName>全半角检查</abilityName>
      <candidateList>
        <item>，</item>
      </candidateList>
      <explain>文本全半角错误。</explain>
      <paraID>3BB19254</paraID>
      <start>40</start>
      <end>41</end>
      <status>unmodified</status>
      <modifiedWord/>
      <trackRevisions>false</trackRevisions>
    </reviewItem>
    <reviewItem>
      <errorID>534e2c25-0b5b-49f3-b825-c63b3c2cc1b0</errorID>
      <errorWord>)</errorWord>
      <group>L1_Format</group>
      <groupName>格式问题</groupName>
      <ability>L2_HalfPunc</ability>
      <abilityName>全半角检查</abilityName>
      <candidateList>
        <item>）</item>
      </candidateList>
      <explain>文本全半角错误。</explain>
      <paraID>3BB19254</paraID>
      <start>44</start>
      <end>45</end>
      <status>unmodified</status>
      <modifiedWord/>
      <trackRevisions>false</trackRevisions>
    </reviewItem>
    <reviewItem>
      <errorID>43b16c80-4abc-489a-9779-761f468d2706</errorID>
      <errorWord>提供均</errorWord>
      <group>L1_Word</group>
      <groupName>字词问题</groupName>
      <ability>L2_Typo</ability>
      <abilityName>字词错误</abilityName>
      <candidateList>
        <item>提供</item>
      </candidateList>
      <explain/>
      <paraID>77D3BA0B</paraID>
      <start>21</start>
      <end>23</end>
      <status>modified</status>
      <modifiedWord>提供</modifiedWord>
      <trackRevisions>false</trackRevisions>
    </reviewItem>
    <reviewItem>
      <errorID>9d300fe8-253d-47f9-b7a3-7cbe19499ccc</errorID>
      <errorWord>(</errorWord>
      <group>L1_Format</group>
      <groupName>格式问题</groupName>
      <ability>L2_HalfPunc</ability>
      <abilityName>全半角检查</abilityName>
      <candidateList>
        <item>（</item>
      </candidateList>
      <explain>文本全半角错误。</explain>
      <paraID>348E3A5D</paraID>
      <start>5</start>
      <end>6</end>
      <status>unmodified</status>
      <modifiedWord/>
      <trackRevisions>false</trackRevisions>
    </reviewItem>
    <reviewItem>
      <errorID>d396ce99-40bb-4450-ab2c-a492f37e8f10</errorID>
      <errorWord>)</errorWord>
      <group>L1_Format</group>
      <groupName>格式问题</groupName>
      <ability>L2_HalfPunc</ability>
      <abilityName>全半角检查</abilityName>
      <candidateList>
        <item>）</item>
      </candidateList>
      <explain>文本全半角错误。</explain>
      <paraID>348E3A5D</paraID>
      <start>7</start>
      <end>8</end>
      <status>unmodified</status>
      <modifiedWord/>
      <trackRevisions>false</trackRevisions>
    </reviewItem>
    <reviewItem>
      <errorID>9a55abf6-6767-48c8-a570-7e3e2ea79d1e</errorID>
      <errorWord>:</errorWord>
      <group>L1_Format</group>
      <groupName>格式问题</groupName>
      <ability>L2_HalfPunc</ability>
      <abilityName>全半角检查</abilityName>
      <candidateList>
        <item>：</item>
      </candidateList>
      <explain>文本全半角错误。</explain>
      <paraID>595B5F6C</paraID>
      <start>6</start>
      <end>7</end>
      <status>unmodified</status>
      <modifiedWord/>
      <trackRevisions>false</trackRevisions>
    </reviewItem>
    <reviewItem>
      <errorID>3e70099c-8f19-400f-b9c6-4b13071dbcdf</errorID>
      <errorWord>;</errorWord>
      <group>L1_Format</group>
      <groupName>格式问题</groupName>
      <ability>L2_HalfPunc</ability>
      <abilityName>全半角检查</abilityName>
      <candidateList>
        <item>；</item>
      </candidateList>
      <explain>文本全半角错误。</explain>
      <paraID>595B5F6C</paraID>
      <start>14</start>
      <end>15</end>
      <status>unmodified</status>
      <modifiedWord/>
      <trackRevisions>false</trackRevisions>
    </reviewItem>
    <reviewItem>
      <errorID>62445bda-589c-4675-bb9b-71b423872f47</errorID>
      <errorWord>;</errorWord>
      <group>L1_Format</group>
      <groupName>格式问题</groupName>
      <ability>L2_HalfPunc</ability>
      <abilityName>全半角检查</abilityName>
      <candidateList>
        <item>；</item>
      </candidateList>
      <explain>文本全半角错误。</explain>
      <paraID>3FB6D836</paraID>
      <start>70</start>
      <end>71</end>
      <status>unmodified</status>
      <modifiedWord/>
      <trackRevisions>false</trackRevisions>
    </reviewItem>
    <reviewItem>
      <errorID>899ea74b-6f6f-4d97-b87d-9cdf06147098</errorID>
      <errorWord>(</errorWord>
      <group>L1_Format</group>
      <groupName>格式问题</groupName>
      <ability>L2_HalfPunc</ability>
      <abilityName>全半角检查</abilityName>
      <candidateList>
        <item>（</item>
      </candidateList>
      <explain>文本全半角错误。</explain>
      <paraID>78329B92</paraID>
      <start>6</start>
      <end>7</end>
      <status>unmodified</status>
      <modifiedWord/>
      <trackRevisions>false</trackRevisions>
    </reviewItem>
    <reviewItem>
      <errorID>4a5341af-037d-43ac-92ed-296f976755d5</errorID>
      <errorWord>)</errorWord>
      <group>L1_Format</group>
      <groupName>格式问题</groupName>
      <ability>L2_HalfPunc</ability>
      <abilityName>全半角检查</abilityName>
      <candidateList>
        <item>）</item>
      </candidateList>
      <explain>文本全半角错误。</explain>
      <paraID>78329B92</paraID>
      <start>11</start>
      <end>12</end>
      <status>unmodified</status>
      <modifiedWord/>
      <trackRevisions>false</trackRevisions>
    </reviewItem>
    <reviewItem>
      <errorID>8407d20f-df4a-4cfd-8d08-16f1a5b1bdfb</errorID>
      <errorWord>)</errorWord>
      <group>L1_Format</group>
      <groupName>格式问题</groupName>
      <ability>L2_HalfPunc</ability>
      <abilityName>全半角检查</abilityName>
      <candidateList>
        <item>）</item>
      </candidateList>
      <explain>文本全半角错误。</explain>
      <paraID>7D70EDAF</paraID>
      <start>14</start>
      <end>15</end>
      <status>unmodified</status>
      <modifiedWord/>
      <trackRevisions>false</trackRevisions>
    </reviewItem>
    <reviewItem>
      <errorID>3d035a0a-08d9-49ca-b89f-fcb80777d912</errorID>
      <errorWord>(</errorWord>
      <group>L1_Format</group>
      <groupName>格式问题</groupName>
      <ability>L2_HalfPunc</ability>
      <abilityName>全半角检查</abilityName>
      <candidateList>
        <item>（</item>
      </candidateList>
      <explain>文本全半角错误。</explain>
      <paraID>7D70EDAF</paraID>
      <start>19</start>
      <end>20</end>
      <status>unmodified</status>
      <modifiedWord/>
      <trackRevisions>false</trackRevisions>
    </reviewItem>
    <reviewItem>
      <errorID>dd6893e5-51b5-46f2-9a35-ad7d9f2db634</errorID>
      <errorWord>)</errorWord>
      <group>L1_Format</group>
      <groupName>格式问题</groupName>
      <ability>L2_HalfPunc</ability>
      <abilityName>全半角检查</abilityName>
      <candidateList>
        <item>）</item>
      </candidateList>
      <explain>文本全半角错误。</explain>
      <paraID>7D70EDAF</paraID>
      <start>24</start>
      <end>25</end>
      <status>unmodified</status>
      <modifiedWord/>
      <trackRevisions>false</trackRevisions>
    </reviewItem>
    <reviewItem>
      <errorID>62ad57d1-c92c-4eef-9eaa-88fd67cedd21</errorID>
      <errorWord>(</errorWord>
      <group>L1_Format</group>
      <groupName>格式问题</groupName>
      <ability>L2_HalfPunc</ability>
      <abilityName>全半角检查</abilityName>
      <candidateList>
        <item>（</item>
      </candidateList>
      <explain>文本全半角错误。</explain>
      <paraID>6FAF38BB</paraID>
      <start>4</start>
      <end>5</end>
      <status>unmodified</status>
      <modifiedWord/>
      <trackRevisions>false</trackRevisions>
    </reviewItem>
    <reviewItem>
      <errorID>c8d31a2e-ee2e-4572-9b22-de53b80bdac7</errorID>
      <errorWord>)</errorWord>
      <group>L1_Format</group>
      <groupName>格式问题</groupName>
      <ability>L2_HalfPunc</ability>
      <abilityName>全半角检查</abilityName>
      <candidateList>
        <item>）</item>
      </candidateList>
      <explain>文本全半角错误。</explain>
      <paraID>6FAF38BB</paraID>
      <start>6</start>
      <end>7</end>
      <status>unmodified</status>
      <modifiedWord/>
      <trackRevisions>false</trackRevisions>
    </reviewItem>
    <reviewItem>
      <errorID>089fa420-5935-4d1e-a665-6d207fc5f6b4</errorID>
      <errorWord>:</errorWord>
      <group>L1_Format</group>
      <groupName>格式问题</groupName>
      <ability>L2_HalfPunc</ability>
      <abilityName>全半角检查</abilityName>
      <candidateList>
        <item>：</item>
      </candidateList>
      <explain>文本全半角错误。</explain>
      <paraID>6FAF38BB</paraID>
      <start>16</start>
      <end>17</end>
      <status>unmodified</status>
      <modifiedWord/>
      <trackRevisions>false</trackRevisions>
    </reviewItem>
    <reviewItem>
      <errorID>c77fb0e4-bd03-4d26-a81d-7dab4ea5e290</errorID>
      <errorWord>(</errorWord>
      <group>L1_Format</group>
      <groupName>格式问题</groupName>
      <ability>L2_HalfPunc</ability>
      <abilityName>全半角检查</abilityName>
      <candidateList>
        <item>（</item>
      </candidateList>
      <explain>文本全半角错误。</explain>
      <paraID>6A2A19C9</paraID>
      <start>4</start>
      <end>5</end>
      <status>unmodified</status>
      <modifiedWord/>
      <trackRevisions>false</trackRevisions>
    </reviewItem>
    <reviewItem>
      <errorID>7a4b23df-e899-47b5-919a-9498aa10250b</errorID>
      <errorWord>)</errorWord>
      <group>L1_Format</group>
      <groupName>格式问题</groupName>
      <ability>L2_HalfPunc</ability>
      <abilityName>全半角检查</abilityName>
      <candidateList>
        <item>）</item>
      </candidateList>
      <explain>文本全半角错误。</explain>
      <paraID>6A2A19C9</paraID>
      <start>6</start>
      <end>7</end>
      <status>unmodified</status>
      <modifiedWord/>
      <trackRevisions>false</trackRevisions>
    </reviewItem>
    <reviewItem>
      <errorID>86a2393e-a0a5-4b40-b777-0796fa99e70f</errorID>
      <errorWord>:</errorWord>
      <group>L1_Format</group>
      <groupName>格式问题</groupName>
      <ability>L2_HalfPunc</ability>
      <abilityName>全半角检查</abilityName>
      <candidateList>
        <item>：</item>
      </candidateList>
      <explain>文本全半角错误。</explain>
      <paraID>6A2A19C9</paraID>
      <start>16</start>
      <end>17</end>
      <status>unmodified</status>
      <modifiedWord/>
      <trackRevisions>false</trackRevisions>
    </reviewItem>
    <reviewItem>
      <errorID>dd019ad8-f748-4d29-8e7f-4ebc4217d87f</errorID>
      <errorWord>(</errorWord>
      <group>L1_Format</group>
      <groupName>格式问题</groupName>
      <ability>L2_HalfPunc</ability>
      <abilityName>全半角检查</abilityName>
      <candidateList>
        <item>（</item>
      </candidateList>
      <explain>文本全半角错误。</explain>
      <paraID>6D855433</paraID>
      <start>6</start>
      <end>7</end>
      <status>unmodified</status>
      <modifiedWord/>
      <trackRevisions>false</trackRevisions>
    </reviewItem>
    <reviewItem>
      <errorID>0231fde5-1007-4436-9c81-3b96a2e3be2f</errorID>
      <errorWord>)</errorWord>
      <group>L1_Format</group>
      <groupName>格式问题</groupName>
      <ability>L2_HalfPunc</ability>
      <abilityName>全半角检查</abilityName>
      <candidateList>
        <item>）</item>
      </candidateList>
      <explain>文本全半角错误。</explain>
      <paraID>6D855433</paraID>
      <start>11</start>
      <end>12</end>
      <status>unmodified</status>
      <modifiedWord/>
      <trackRevisions>false</trackRevisions>
    </reviewItem>
    <reviewItem>
      <errorID>57249ac5-8e46-4a6d-8020-7b85c3411dec</errorID>
      <errorWord>(</errorWord>
      <group>L1_Format</group>
      <groupName>格式问题</groupName>
      <ability>L2_HalfPunc</ability>
      <abilityName>全半角检查</abilityName>
      <candidateList>
        <item>（</item>
      </candidateList>
      <explain>文本全半角错误。</explain>
      <paraID> 5812695</paraID>
      <start>6</start>
      <end>7</end>
      <status>unmodified</status>
      <modifiedWord/>
      <trackRevisions>false</trackRevisions>
    </reviewItem>
    <reviewItem>
      <errorID>f587f90a-3b0c-4af3-9d58-1ccc0283b5c7</errorID>
      <errorWord>)</errorWord>
      <group>L1_Format</group>
      <groupName>格式问题</groupName>
      <ability>L2_HalfPunc</ability>
      <abilityName>全半角检查</abilityName>
      <candidateList>
        <item>）</item>
      </candidateList>
      <explain>文本全半角错误。</explain>
      <paraID> 5812695</paraID>
      <start>10</start>
      <end>11</end>
      <status>unmodified</status>
      <modifiedWord/>
      <trackRevisions>false</trackRevisions>
    </reviewItem>
    <reviewItem>
      <errorID>af410d51-0755-4321-bc87-de99299d4c73</errorID>
      <errorWord>(</errorWord>
      <group>L1_Format</group>
      <groupName>格式问题</groupName>
      <ability>L2_HalfPunc</ability>
      <abilityName>全半角检查</abilityName>
      <candidateList>
        <item>（</item>
      </candidateList>
      <explain>文本全半角错误。</explain>
      <paraID>1E3FDDF6</paraID>
      <start>6</start>
      <end>7</end>
      <status>unmodified</status>
      <modifiedWord/>
      <trackRevisions>false</trackRevisions>
    </reviewItem>
    <reviewItem>
      <errorID>ecf3501a-df7a-4b92-811e-d1b8a23ebcf5</errorID>
      <errorWord>)</errorWord>
      <group>L1_Format</group>
      <groupName>格式问题</groupName>
      <ability>L2_HalfPunc</ability>
      <abilityName>全半角检查</abilityName>
      <candidateList>
        <item>）</item>
      </candidateList>
      <explain>文本全半角错误。</explain>
      <paraID>1E3FDDF6</paraID>
      <start>9</start>
      <end>10</end>
      <status>unmodified</status>
      <modifiedWord/>
      <trackRevisions>false</trackRevisions>
    </reviewItem>
    <reviewItem>
      <errorID>e4f37e6e-e605-4216-872b-c1a789669524</errorID>
      <errorWord>(</errorWord>
      <group>L1_Format</group>
      <groupName>格式问题</groupName>
      <ability>L2_HalfPunc</ability>
      <abilityName>全半角检查</abilityName>
      <candidateList>
        <item>（</item>
      </candidateList>
      <explain>文本全半角错误。</explain>
      <paraID>1E3FDDF6</paraID>
      <start>21</start>
      <end>22</end>
      <status>unmodified</status>
      <modifiedWord/>
      <trackRevisions>false</trackRevisions>
    </reviewItem>
    <reviewItem>
      <errorID>924b0eac-144e-43ed-b74e-1689c942a5f0</errorID>
      <errorWord>)</errorWord>
      <group>L1_Format</group>
      <groupName>格式问题</groupName>
      <ability>L2_HalfPunc</ability>
      <abilityName>全半角检查</abilityName>
      <candidateList>
        <item>）</item>
      </candidateList>
      <explain>文本全半角错误。</explain>
      <paraID>1E3FDDF6</paraID>
      <start>31</start>
      <end>32</end>
      <status>unmodified</status>
      <modifiedWord/>
      <trackRevisions>false</trackRevisions>
    </reviewItem>
    <reviewItem>
      <errorID>746ae4b5-1c71-4801-b55e-9faf34f1e1d5</errorID>
      <errorWord>:</errorWord>
      <group>L1_Format</group>
      <groupName>格式问题</groupName>
      <ability>L2_HalfPunc</ability>
      <abilityName>全半角检查</abilityName>
      <candidateList>
        <item>：</item>
      </candidateList>
      <explain>文本全半角错误。</explain>
      <paraID>67F5AD8A</paraID>
      <start>5</start>
      <end>6</end>
      <status>unmodified</status>
      <modifiedWord/>
      <trackRevisions>false</trackRevisions>
    </reviewItem>
    <reviewItem>
      <errorID>5c3b0129-6b7c-4b81-8737-116cc6b69709</errorID>
      <errorWord>:</errorWord>
      <group>L1_Format</group>
      <groupName>格式问题</groupName>
      <ability>L2_HalfPunc</ability>
      <abilityName>全半角检查</abilityName>
      <candidateList>
        <item>：</item>
      </candidateList>
      <explain>文本全半角错误。</explain>
      <paraID>7B79AF2F</paraID>
      <start>5</start>
      <end>6</end>
      <status>unmodified</status>
      <modifiedWord/>
      <trackRevisions>false</trackRevisions>
    </reviewItem>
    <reviewItem>
      <errorID>76687726-cb3a-4c04-b990-2367fbaad3aa</errorID>
      <errorWord>:</errorWord>
      <group>L1_Format</group>
      <groupName>格式问题</groupName>
      <ability>L2_HalfPunc</ability>
      <abilityName>全半角检查</abilityName>
      <candidateList>
        <item>：</item>
      </candidateList>
      <explain>文本全半角错误。</explain>
      <paraID>6774B58B</paraID>
      <start>5</start>
      <end>6</end>
      <status>unmodified</status>
      <modifiedWord/>
      <trackRevisions>false</trackRevisions>
    </reviewItem>
    <reviewItem>
      <errorID>0cbeae8c-f705-49e0-9217-8025c20317b1</errorID>
      <errorWord>:</errorWord>
      <group>L1_Format</group>
      <groupName>格式问题</groupName>
      <ability>L2_HalfPunc</ability>
      <abilityName>全半角检查</abilityName>
      <candidateList>
        <item>：</item>
      </candidateList>
      <explain>文本全半角错误。</explain>
      <paraID>29E90D2A</paraID>
      <start>5</start>
      <end>6</end>
      <status>unmodified</status>
      <modifiedWord/>
      <trackRevisions>false</trackRevisions>
    </reviewItem>
    <reviewItem>
      <errorID>22f4f080-c929-4f66-aeb8-caa4c14fffcf</errorID>
      <errorWord>:</errorWord>
      <group>L1_Format</group>
      <groupName>格式问题</groupName>
      <ability>L2_HalfPunc</ability>
      <abilityName>全半角检查</abilityName>
      <candidateList>
        <item>：</item>
      </candidateList>
      <explain>文本全半角错误。</explain>
      <paraID>39960406</paraID>
      <start>13</start>
      <end>14</end>
      <status>unmodified</status>
      <modifiedWord/>
      <trackRevisions>false</trackRevisions>
    </reviewItem>
    <reviewItem>
      <errorID>5cbd6d41-5d36-4ad8-82ee-9d9d7ecc6ac5</errorID>
      <errorWord>;</errorWord>
      <group>L1_Format</group>
      <groupName>格式问题</groupName>
      <ability>L2_HalfPunc</ability>
      <abilityName>全半角检查</abilityName>
      <candidateList>
        <item>；</item>
      </candidateList>
      <explain>文本全半角错误。</explain>
      <paraID>39960406</paraID>
      <start>20</start>
      <end>21</end>
      <status>unmodified</status>
      <modifiedWord/>
      <trackRevisions>false</trackRevisions>
    </reviewItem>
    <reviewItem>
      <errorID>542a03b3-fd58-4c82-922d-ded6371fae98</errorID>
      <errorWord>(</errorWord>
      <group>L1_Format</group>
      <groupName>格式问题</groupName>
      <ability>L2_HalfPunc</ability>
      <abilityName>全半角检查</abilityName>
      <candidateList>
        <item>（</item>
      </candidateList>
      <explain>文本全半角错误。</explain>
      <paraID>357E783E</paraID>
      <start>37</start>
      <end>38</end>
      <status>unmodified</status>
      <modifiedWord/>
      <trackRevisions>false</trackRevisions>
    </reviewItem>
    <reviewItem>
      <errorID>4c3b7de2-dcea-45bf-89cb-5fe7daafbdeb</errorID>
      <errorWord>)</errorWord>
      <group>L1_Format</group>
      <groupName>格式问题</groupName>
      <ability>L2_HalfPunc</ability>
      <abilityName>全半角检查</abilityName>
      <candidateList>
        <item>）</item>
      </candidateList>
      <explain>文本全半角错误。</explain>
      <paraID>357E783E</paraID>
      <start>45</start>
      <end>46</end>
      <status>unmodified</status>
      <modifiedWord/>
      <trackRevisions>false</trackRevisions>
    </reviewItem>
    <reviewItem>
      <errorID>8b700f53-7a35-4a66-9aff-69875af25062</errorID>
      <errorWord>提供均</errorWord>
      <group>L1_Word</group>
      <groupName>字词问题</groupName>
      <ability>L2_Typo</ability>
      <abilityName>字词错误</abilityName>
      <candidateList>
        <item>提供</item>
      </candidateList>
      <explain/>
      <paraID>262D247C</paraID>
      <start>21</start>
      <end>23</end>
      <status>modified</status>
      <modifiedWord>提供</modifiedWord>
      <trackRevisions>false</trackRevisions>
    </reviewItem>
    <reviewItem>
      <errorID>e3a59c93-ec1c-4603-ac36-ba5c624bd881</errorID>
      <errorWord>(</errorWord>
      <group>L1_Format</group>
      <groupName>格式问题</groupName>
      <ability>L2_HalfPunc</ability>
      <abilityName>全半角检查</abilityName>
      <candidateList>
        <item>（</item>
      </candidateList>
      <explain>文本全半角错误。</explain>
      <paraID>41704500</paraID>
      <start>9</start>
      <end>10</end>
      <status>unmodified</status>
      <modifiedWord/>
      <trackRevisions>false</trackRevisions>
    </reviewItem>
    <reviewItem>
      <errorID>014faf98-4a97-4f5a-9f4e-913690021f00</errorID>
      <errorWord>)</errorWord>
      <group>L1_Format</group>
      <groupName>格式问题</groupName>
      <ability>L2_HalfPunc</ability>
      <abilityName>全半角检查</abilityName>
      <candidateList>
        <item>）</item>
      </candidateList>
      <explain>文本全半角错误。</explain>
      <paraID>41704500</paraID>
      <start>15</start>
      <end>16</end>
      <status>unmodified</status>
      <modifiedWord/>
      <trackRevisions>false</trackRevisions>
    </reviewItem>
    <reviewItem>
      <errorID>97b98135-ef9c-4308-b219-75d1d958769a</errorID>
      <errorWord>(</errorWord>
      <group>L1_Format</group>
      <groupName>格式问题</groupName>
      <ability>L2_HalfPunc</ability>
      <abilityName>全半角检查</abilityName>
      <candidateList>
        <item>（</item>
      </candidateList>
      <explain>文本全半角错误。</explain>
      <paraID>79C51C29</paraID>
      <start>2</start>
      <end>3</end>
      <status>unmodified</status>
      <modifiedWord/>
      <trackRevisions>false</trackRevisions>
    </reviewItem>
    <reviewItem>
      <errorID>562fa0e0-8803-49df-af75-a9ad9b7aea56</errorID>
      <errorWord>)</errorWord>
      <group>L1_Format</group>
      <groupName>格式问题</groupName>
      <ability>L2_HalfPunc</ability>
      <abilityName>全半角检查</abilityName>
      <candidateList>
        <item>）</item>
      </candidateList>
      <explain>文本全半角错误。</explain>
      <paraID>79C51C29</paraID>
      <start>4</start>
      <end>5</end>
      <status>unmodified</status>
      <modifiedWord/>
      <trackRevisions>false</trackRevisions>
    </reviewItem>
    <reviewItem>
      <errorID>b961f34f-86f0-4ac3-8878-0b17f4439687</errorID>
      <errorWord>(</errorWord>
      <group>L1_Format</group>
      <groupName>格式问题</groupName>
      <ability>L2_HalfPunc</ability>
      <abilityName>全半角检查</abilityName>
      <candidateList>
        <item>（</item>
      </candidateList>
      <explain>文本全半角错误。</explain>
      <paraID>4FF40336</paraID>
      <start>2</start>
      <end>3</end>
      <status>unmodified</status>
      <modifiedWord/>
      <trackRevisions>false</trackRevisions>
    </reviewItem>
    <reviewItem>
      <errorID>b8680160-d00e-4645-9f3e-92c23932a9dd</errorID>
      <errorWord>)</errorWord>
      <group>L1_Format</group>
      <groupName>格式问题</groupName>
      <ability>L2_HalfPunc</ability>
      <abilityName>全半角检查</abilityName>
      <candidateList>
        <item>）</item>
      </candidateList>
      <explain>文本全半角错误。</explain>
      <paraID>4FF40336</paraID>
      <start>4</start>
      <end>5</end>
      <status>unmodified</status>
      <modifiedWord/>
      <trackRevisions>false</trackRevisions>
    </reviewItem>
    <reviewItem>
      <errorID>eeb55cb9-f8e9-433e-a503-fe0f3c8fb7a4</errorID>
      <errorWord>)</errorWord>
      <group>L1_Format</group>
      <groupName>格式问题</groupName>
      <ability>L2_HalfPunc</ability>
      <abilityName>全半角检查</abilityName>
      <candidateList>
        <item>）</item>
      </candidateList>
      <explain>文本全半角错误。</explain>
      <paraID>5A3A5940</paraID>
      <start>20</start>
      <end>21</end>
      <status>unmodified</status>
      <modifiedWord/>
      <trackRevisions>false</trackRevisions>
    </reviewItem>
    <reviewItem>
      <errorID>a35f7a3c-4710-459e-a255-9e8df4be9e63</errorID>
      <errorWord>(</errorWord>
      <group>L1_Format</group>
      <groupName>格式问题</groupName>
      <ability>L2_HalfPunc</ability>
      <abilityName>全半角检查</abilityName>
      <candidateList>
        <item>（</item>
      </candidateList>
      <explain>文本全半角错误。</explain>
      <paraID>1BC8D869</paraID>
      <start>2</start>
      <end>3</end>
      <status>unmodified</status>
      <modifiedWord/>
      <trackRevisions>false</trackRevisions>
    </reviewItem>
    <reviewItem>
      <errorID>f22ff32f-4ed3-4c9e-9157-ca870d1f4c8d</errorID>
      <errorWord>)</errorWord>
      <group>L1_Format</group>
      <groupName>格式问题</groupName>
      <ability>L2_HalfPunc</ability>
      <abilityName>全半角检查</abilityName>
      <candidateList>
        <item>）</item>
      </candidateList>
      <explain>文本全半角错误。</explain>
      <paraID>1BC8D869</paraID>
      <start>4</start>
      <end>5</end>
      <status>unmodified</status>
      <modifiedWord/>
      <trackRevisions>false</trackRevisions>
    </reviewItem>
    <reviewItem>
      <errorID>9bbe7fef-f052-4fe6-90b7-be48cdb6e36e</errorID>
      <errorWord>(</errorWord>
      <group>L1_Format</group>
      <groupName>格式问题</groupName>
      <ability>L2_HalfPunc</ability>
      <abilityName>全半角检查</abilityName>
      <candidateList>
        <item>（</item>
      </candidateList>
      <explain>文本全半角错误。</explain>
      <paraID>5350776B</paraID>
      <start>2</start>
      <end>3</end>
      <status>unmodified</status>
      <modifiedWord/>
      <trackRevisions>false</trackRevisions>
    </reviewItem>
    <reviewItem>
      <errorID>7a84f5a7-bd50-4ecf-a0bd-0d23e52a2f5e</errorID>
      <errorWord>)</errorWord>
      <group>L1_Format</group>
      <groupName>格式问题</groupName>
      <ability>L2_HalfPunc</ability>
      <abilityName>全半角检查</abilityName>
      <candidateList>
        <item>）</item>
      </candidateList>
      <explain>文本全半角错误。</explain>
      <paraID>5350776B</paraID>
      <start>4</start>
      <end>5</end>
      <status>unmodified</status>
      <modifiedWord/>
      <trackRevisions>false</trackRevisions>
    </reviewItem>
    <reviewItem>
      <errorID>4d4b384f-3bc7-4025-8150-fa21ea122d14</errorID>
      <errorWord>(</errorWord>
      <group>L1_Format</group>
      <groupName>格式问题</groupName>
      <ability>L2_HalfPunc</ability>
      <abilityName>全半角检查</abilityName>
      <candidateList>
        <item>（</item>
      </candidateList>
      <explain>文本全半角错误。</explain>
      <paraID>5DB6152B</paraID>
      <start>12</start>
      <end>13</end>
      <status>modified</status>
      <modifiedWord>（</modifiedWord>
      <trackRevisions>false</trackRevisions>
    </reviewItem>
    <reviewItem>
      <errorID>66c9c8ca-1e1b-4e97-ad53-7e869a64976f</errorID>
      <errorWord>：</errorWord>
      <group>L1_Format</group>
      <groupName>格式问题</groupName>
      <ability>L2_HalfPunc</ability>
      <abilityName>全半角检查</abilityName>
      <candidateList>
        <item>:</item>
      </candidateList>
      <explain>文本全半角错误。</explain>
      <paraID>5DB6152B</paraID>
      <start>18</start>
      <end>19</end>
      <status>modified</status>
      <modifiedWord>:</modifiedWord>
      <trackRevisions>false</trackRevisions>
    </reviewItem>
    <reviewItem>
      <errorID>8e133213-d91c-49b3-9c39-41883d216fd2</errorID>
      <errorWord>)</errorWord>
      <group>L1_Format</group>
      <groupName>格式问题</groupName>
      <ability>L2_HalfPunc</ability>
      <abilityName>全半角检查</abilityName>
      <candidateList>
        <item>）</item>
      </candidateList>
      <explain>文本全半角错误。</explain>
      <paraID>5DB6152B</paraID>
      <start>27</start>
      <end>28</end>
      <status>modified</status>
      <modifiedWord>）</modifiedWord>
      <trackRevisions>false</trackRevisions>
    </reviewItem>
    <reviewItem>
      <errorID>fbafff89-08ec-4146-ad5c-d334ac6326d1</errorID>
      <errorWord>提供均</errorWord>
      <group>L1_Word</group>
      <groupName>字词问题</groupName>
      <ability>L2_Typo</ability>
      <abilityName>字词错误</abilityName>
      <candidateList>
        <item>提供</item>
      </candidateList>
      <explain/>
      <paraID>360597B6</paraID>
      <start>21</start>
      <end>23</end>
      <status>modified</status>
      <modifiedWord>提供</modifiedWord>
      <trackRevisions>false</trackRevisions>
    </reviewItem>
    <reviewItem>
      <errorID>50ab6409-5b41-40fc-b256-10e4615970f1</errorID>
      <errorWord>(</errorWord>
      <group>L1_Format</group>
      <groupName>格式问题</groupName>
      <ability>L2_HalfPunc</ability>
      <abilityName>全半角检查</abilityName>
      <candidateList>
        <item>（</item>
      </candidateList>
      <explain>文本全半角错误。</explain>
      <paraID>733DDA8E</paraID>
      <start>86</start>
      <end>87</end>
      <status>modified</status>
      <modifiedWord>（</modifiedWord>
      <trackRevisions>false</trackRevisions>
    </reviewItem>
    <reviewItem>
      <errorID>02c5e43b-c054-42f3-9e95-cd81db7ce93e</errorID>
      <errorWord>,</errorWord>
      <group>L1_Format</group>
      <groupName>格式问题</groupName>
      <ability>L2_HalfPunc</ability>
      <abilityName>全半角检查</abilityName>
      <candidateList>
        <item>，</item>
      </candidateList>
      <explain>文本全半角错误。</explain>
      <paraID>733DDA8E</paraID>
      <start>94</start>
      <end>95</end>
      <status>modified</status>
      <modifiedWord>，</modifiedWord>
      <trackRevisions>false</trackRevisions>
    </reviewItem>
    <reviewItem>
      <errorID>230c198e-fd0f-4fa1-8d51-575fbcce78ba</errorID>
      <errorWord>,</errorWord>
      <group>L1_Format</group>
      <groupName>格式问题</groupName>
      <ability>L2_HalfPunc</ability>
      <abilityName>全半角检查</abilityName>
      <candidateList>
        <item>，</item>
      </candidateList>
      <explain>文本全半角错误。</explain>
      <paraID>733DDA8E</paraID>
      <start>103</start>
      <end>104</end>
      <status>modified</status>
      <modifiedWord>，</modifiedWord>
      <trackRevisions>false</trackRevisions>
    </reviewItem>
    <reviewItem>
      <errorID>a3d6f94a-221b-48bc-9a76-ca5a889fa933</errorID>
      <errorWord>)</errorWord>
      <group>L1_Format</group>
      <groupName>格式问题</groupName>
      <ability>L2_HalfPunc</ability>
      <abilityName>全半角检查</abilityName>
      <candidateList>
        <item>）</item>
      </candidateList>
      <explain>文本全半角错误。</explain>
      <paraID>733DDA8E</paraID>
      <start>111</start>
      <end>112</end>
      <status>modified</status>
      <modifiedWord>）</modifiedWord>
      <trackRevisions>false</trackRevisions>
    </reviewItem>
    <reviewItem>
      <errorID>a4ae8571-d542-48ab-860b-4dbfc9c1debc</errorID>
      <errorWord>)</errorWord>
      <group>L1_Format</group>
      <groupName>格式问题</groupName>
      <ability>L2_HalfPunc</ability>
      <abilityName>全半角检查</abilityName>
      <candidateList>
        <item>）</item>
      </candidateList>
      <explain>文本全半角错误。</explain>
      <paraID>733DDA8E</paraID>
      <start>140</start>
      <end>141</end>
      <status>modified</status>
      <modifiedWord>）</modifiedWord>
      <trackRevisions>false</trackRevisions>
    </reviewItem>
    <reviewItem>
      <errorID>aefdadb6-412a-4940-8c50-e1b2189cb5e6</errorID>
      <errorWord>(</errorWord>
      <group>L1_Format</group>
      <groupName>格式问题</groupName>
      <ability>L2_HalfPunc</ability>
      <abilityName>全半角检查</abilityName>
      <candidateList>
        <item>（</item>
      </candidateList>
      <explain>文本全半角错误。</explain>
      <paraID>733DDA8E</paraID>
      <start>153</start>
      <end>154</end>
      <status>modified</status>
      <modifiedWord>（</modifiedWord>
      <trackRevisions>false</trackRevisions>
    </reviewItem>
    <reviewItem>
      <errorID>ae5d6b4a-533e-42b5-9334-9734c8a4758a</errorID>
      <errorWord>)</errorWord>
      <group>L1_Format</group>
      <groupName>格式问题</groupName>
      <ability>L2_HalfPunc</ability>
      <abilityName>全半角检查</abilityName>
      <candidateList>
        <item>）</item>
      </candidateList>
      <explain>文本全半角错误。</explain>
      <paraID>733DDA8E</paraID>
      <start>161</start>
      <end>162</end>
      <status>modified</status>
      <modifiedWord>）</modifiedWord>
      <trackRevisions>false</trackRevisions>
    </reviewItem>
    <reviewItem>
      <errorID>bb7604b5-0311-4472-bef2-6dab2ee2e19c</errorID>
      <errorWord>(</errorWord>
      <group>L1_Format</group>
      <groupName>格式问题</groupName>
      <ability>L2_HalfPunc</ability>
      <abilityName>全半角检查</abilityName>
      <candidateList>
        <item>（</item>
      </candidateList>
      <explain>文本全半角错误。</explain>
      <paraID>733DDA8E</paraID>
      <start>178</start>
      <end>179</end>
      <status>modified</status>
      <modifiedWord>（</modifiedWord>
      <trackRevisions>false</trackRevisions>
    </reviewItem>
    <reviewItem>
      <errorID>902337ca-bd05-4c4e-ace9-267f6bd7d91f</errorID>
      <errorWord>)</errorWord>
      <group>L1_Format</group>
      <groupName>格式问题</groupName>
      <ability>L2_HalfPunc</ability>
      <abilityName>全半角检查</abilityName>
      <candidateList>
        <item>）</item>
      </candidateList>
      <explain>文本全半角错误。</explain>
      <paraID>733DDA8E</paraID>
      <start>183</start>
      <end>184</end>
      <status>modified</status>
      <modifiedWord>）</modifiedWord>
      <trackRevisions>false</trackRevisions>
    </reviewItem>
    <reviewItem>
      <errorID>3e812f2c-3ce2-4da7-8acb-07dda7e83b1d</errorID>
      <errorWord>:</errorWord>
      <group>L1_Format</group>
      <groupName>格式问题</groupName>
      <ability>L2_HalfPunc</ability>
      <abilityName>全半角检查</abilityName>
      <candidateList>
        <item>：</item>
      </candidateList>
      <explain>文本全半角错误。</explain>
      <paraID>733DDA8E</paraID>
      <start>197</start>
      <end>198</end>
      <status>modified</status>
      <modifiedWord>：</modifiedWord>
      <trackRevisions>false</trackRevisions>
    </reviewItem>
    <reviewItem>
      <errorID>367e1139-1b37-4ac2-96b5-29514094d31a</errorID>
      <errorWord>(</errorWord>
      <group>L1_Format</group>
      <groupName>格式问题</groupName>
      <ability>L2_HalfPunc</ability>
      <abilityName>全半角检查</abilityName>
      <candidateList>
        <item>（</item>
      </candidateList>
      <explain>文本全半角错误。</explain>
      <paraID>733DDA8E</paraID>
      <start>201</start>
      <end>202</end>
      <status>modified</status>
      <modifiedWord>（</modifiedWord>
      <trackRevisions>false</trackRevisions>
    </reviewItem>
    <reviewItem>
      <errorID>e0c75a4b-2f19-400a-b4fa-011b719cc79c</errorID>
      <errorWord>)</errorWord>
      <group>L1_Format</group>
      <groupName>格式问题</groupName>
      <ability>L2_HalfPunc</ability>
      <abilityName>全半角检查</abilityName>
      <candidateList>
        <item>）</item>
      </candidateList>
      <explain>文本全半角错误。</explain>
      <paraID>733DDA8E</paraID>
      <start>206</start>
      <end>207</end>
      <status>modified</status>
      <modifiedWord>）</modifiedWord>
      <trackRevisions>false</trackRevisions>
    </reviewItem>
    <reviewItem>
      <errorID>ae004de3-74f4-4304-89f0-6deee5e1b205</errorID>
      <errorWord>(</errorWord>
      <group>L1_Format</group>
      <groupName>格式问题</groupName>
      <ability>L2_HalfPunc</ability>
      <abilityName>全半角检查</abilityName>
      <candidateList>
        <item>（</item>
      </candidateList>
      <explain>文本全半角错误。</explain>
      <paraID>733DDA8E</paraID>
      <start>230</start>
      <end>231</end>
      <status>modified</status>
      <modifiedWord>（</modifiedWord>
      <trackRevisions>false</trackRevisions>
    </reviewItem>
    <reviewItem>
      <errorID>e3fcc342-b610-4d62-a19f-6a1b2b3a4e21</errorID>
      <errorWord>)</errorWord>
      <group>L1_Format</group>
      <groupName>格式问题</groupName>
      <ability>L2_HalfPunc</ability>
      <abilityName>全半角检查</abilityName>
      <candidateList>
        <item>）</item>
      </candidateList>
      <explain>文本全半角错误。</explain>
      <paraID>733DDA8E</paraID>
      <start>235</start>
      <end>236</end>
      <status>modified</status>
      <modifiedWord>）</modifiedWord>
      <trackRevisions>false</trackRevisions>
    </reviewItem>
    <reviewItem>
      <errorID>fe04149d-7dd7-472d-8d26-8a5027e39d54</errorID>
      <errorWord>(</errorWord>
      <group>L1_Format</group>
      <groupName>格式问题</groupName>
      <ability>L2_HalfPunc</ability>
      <abilityName>全半角检查</abilityName>
      <candidateList>
        <item>（</item>
      </candidateList>
      <explain>文本全半角错误。</explain>
      <paraID>733DDA8E</paraID>
      <start>254</start>
      <end>255</end>
      <status>modified</status>
      <modifiedWord>（</modifiedWord>
      <trackRevisions>false</trackRevisions>
    </reviewItem>
    <reviewItem>
      <errorID>f152e518-e1b8-412e-9eb5-5372eaec1ecd</errorID>
      <errorWord>)</errorWord>
      <group>L1_Format</group>
      <groupName>格式问题</groupName>
      <ability>L2_HalfPunc</ability>
      <abilityName>全半角检查</abilityName>
      <candidateList>
        <item>）</item>
      </candidateList>
      <explain>文本全半角错误。</explain>
      <paraID>733DDA8E</paraID>
      <start>258</start>
      <end>259</end>
      <status>modified</status>
      <modifiedWord>）</modifiedWord>
      <trackRevisions>false</trackRevisions>
    </reviewItem>
    <reviewItem>
      <errorID>f2f019bd-a43d-4f21-80e2-44363ca9694d</errorID>
      <errorWord>(</errorWord>
      <group>L1_Format</group>
      <groupName>格式问题</groupName>
      <ability>L2_HalfPunc</ability>
      <abilityName>全半角检查</abilityName>
      <candidateList>
        <item>（</item>
      </candidateList>
      <explain>文本全半角错误。</explain>
      <paraID>733DDA8E</paraID>
      <start>290</start>
      <end>291</end>
      <status>modified</status>
      <modifiedWord>（</modifiedWord>
      <trackRevisions>false</trackRevisions>
    </reviewItem>
    <reviewItem>
      <errorID>a6178a8f-381b-4897-982b-88169f71dd1b</errorID>
      <errorWord>)</errorWord>
      <group>L1_Format</group>
      <groupName>格式问题</groupName>
      <ability>L2_HalfPunc</ability>
      <abilityName>全半角检查</abilityName>
      <candidateList>
        <item>）</item>
      </candidateList>
      <explain>文本全半角错误。</explain>
      <paraID>733DDA8E</paraID>
      <start>302</start>
      <end>303</end>
      <status>modified</status>
      <modifiedWord>）</modifiedWord>
      <trackRevisions>false</trackRevisions>
    </reviewItem>
    <reviewItem>
      <errorID>bc1ed2f5-9230-40a2-a954-c89115b748ca</errorID>
      <errorWord>(</errorWord>
      <group>L1_Format</group>
      <groupName>格式问题</groupName>
      <ability>L2_HalfPunc</ability>
      <abilityName>全半角检查</abilityName>
      <candidateList>
        <item>（</item>
      </candidateList>
      <explain>文本全半角错误。</explain>
      <paraID>733DDA8E</paraID>
      <start>309</start>
      <end>310</end>
      <status>modified</status>
      <modifiedWord>（</modifiedWord>
      <trackRevisions>false</trackRevisions>
    </reviewItem>
    <reviewItem>
      <errorID>b3567766-baa5-4748-80af-d83eb26bd3fb</errorID>
      <errorWord>)</errorWord>
      <group>L1_Format</group>
      <groupName>格式问题</groupName>
      <ability>L2_HalfPunc</ability>
      <abilityName>全半角检查</abilityName>
      <candidateList>
        <item>）</item>
      </candidateList>
      <explain>文本全半角错误。</explain>
      <paraID>733DDA8E</paraID>
      <start>312</start>
      <end>313</end>
      <status>modified</status>
      <modifiedWord>）</modifiedWord>
      <trackRevisions>false</trackRevisions>
    </reviewItem>
    <reviewItem>
      <errorID>5b5e0623-6b41-4dd0-85f0-7501d103ca11</errorID>
      <errorWord>提供均</errorWord>
      <group>L1_Word</group>
      <groupName>字词问题</groupName>
      <ability>L2_Typo</ability>
      <abilityName>字词错误</abilityName>
      <candidateList>
        <item>提供</item>
      </candidateList>
      <explain/>
      <paraID>59ADD712</paraID>
      <start>21</start>
      <end>23</end>
      <status>modified</status>
      <modifiedWord>提供</modifiedWord>
      <trackRevisions>false</trackRevisions>
    </reviewItem>
    <reviewItem>
      <errorID>2c16262e-664a-4435-b3d1-e8cf13afcc8b</errorID>
      <errorWord>，</errorWord>
      <group>L1_Word</group>
      <groupName>字词问题</groupName>
      <ability>L2_Typo</ability>
      <abilityName>字词错误</abilityName>
      <candidateList>
        <item>，按</item>
      </candidateList>
      <explain/>
      <paraID>65A13BA1</paraID>
      <start>13</start>
      <end>15</end>
      <status>modified</status>
      <modifiedWord>，按</modifiedWord>
      <trackRevisions>false</trackRevisions>
    </reviewItem>
    <reviewItem>
      <errorID>9c6b409c-e983-460f-adca-8720885c6c95</errorID>
      <errorWord>各</errorWord>
      <group>L1_Word</group>
      <groupName>字词问题</groupName>
      <ability>L2_Typo</ability>
      <abilityName>字词错误</abilityName>
      <candidateList>
        <item>各项</item>
      </candidateList>
      <explain/>
      <paraID>55464AF7</paraID>
      <start>5</start>
      <end>7</end>
      <status>modified</status>
      <modifiedWord>各项</modifiedWord>
      <trackRevisions>false</trackRevisions>
    </reviewItem>
    <reviewItem>
      <errorID>1ea7e7f5-6e22-47a3-a73e-8db11d8a1ca6</errorID>
      <errorWord>各</errorWord>
      <group>L1_Word</group>
      <groupName>字词问题</groupName>
      <ability>L2_Typo</ability>
      <abilityName>字词错误</abilityName>
      <candidateList>
        <item>各项</item>
      </candidateList>
      <explain/>
      <paraID> B1C914D</paraID>
      <start>5</start>
      <end>7</end>
      <status>modified</status>
      <modifiedWord>各项</modifiedWord>
      <trackRevisions>false</trackRevisions>
    </reviewItem>
    <reviewItem>
      <errorID>91da6f6b-9360-463f-a6e1-ea97a233f950</errorID>
      <errorWord>性</errorWord>
      <group>L1_Word</group>
      <groupName>字词问题</groupName>
      <ability>L2_Typo</ability>
      <abilityName>字词错误</abilityName>
      <candidateList>
        <item>性和</item>
      </candidateList>
      <explain/>
      <paraID>79410976</paraID>
      <start>25</start>
      <end>27</end>
      <status>modified</status>
      <modifiedWord>性和</modifiedWord>
      <trackRevisions>false</trackRevisions>
    </reviewItem>
    <reviewItem>
      <errorID>4bfc28e3-f058-462e-aa9c-2cebf30da189</errorID>
      <errorWord>(</errorWord>
      <group>L1_Format</group>
      <groupName>格式问题</groupName>
      <ability>L2_HalfPunc</ability>
      <abilityName>全半角检查</abilityName>
      <candidateList>
        <item>（</item>
      </candidateList>
      <explain>文本全半角错误。</explain>
      <paraID>26F40C66</paraID>
      <start>26</start>
      <end>27</end>
      <status>modified</status>
      <modifiedWord>（</modifiedWord>
      <trackRevisions>false</trackRevisions>
    </reviewItem>
    <reviewItem>
      <errorID>5e702b0c-3106-4cec-816e-c8439a437e90</errorID>
      <errorWord>)</errorWord>
      <group>L1_Format</group>
      <groupName>格式问题</groupName>
      <ability>L2_HalfPunc</ability>
      <abilityName>全半角检查</abilityName>
      <candidateList>
        <item>）</item>
      </candidateList>
      <explain>文本全半角错误。</explain>
      <paraID>26F40C66</paraID>
      <start>29</start>
      <end>30</end>
      <status>modified</status>
      <modifiedWord>）</modifiedWord>
      <trackRevisions>false</trackRevisions>
    </reviewItem>
    <reviewItem>
      <errorID>9e7442fc-00fa-4ec6-bbdb-c7dbe89e8ef0</errorID>
      <errorWord>按《中华人民共和国</errorWord>
      <group>L1_Word</group>
      <groupName>字词问题</groupName>
      <ability>L2_Typo</ability>
      <abilityName>字词错误</abilityName>
      <candidateList>
        <item>按照《中华人民共和国</item>
      </candidateList>
      <explain/>
      <paraID>4B32E626</paraID>
      <start>20</start>
      <end>30</end>
      <status>modified</status>
      <modifiedWord>按照《中华人民共和国</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1B3E4A0-33F8-4AE7-A2A3-ECB505DC7DF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骆俊霖</cp:lastModifiedBy>
  <cp:revision>30</cp:revision>
  <dcterms:created xsi:type="dcterms:W3CDTF">2022-09-16T07:56:00Z</dcterms:created>
  <dcterms:modified xsi:type="dcterms:W3CDTF">2026-04-30T09:24:09Z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2022-08-01T00:00:00Z</vt:filetime>
  </property>
  <property fmtid="{D5CDD505-2E9C-101B-9397-08002B2CF9AE}" pid="3" name="Creator">
    <vt:lpwstr>Microsoft® Word 2010</vt:lpwstr>
  </property>
  <property fmtid="{D5CDD505-2E9C-101B-9397-08002B2CF9AE}" pid="4" name="LastSaved">
    <vt:filetime>2022-09-16T00:00:00Z</vt:filetime>
  </property>
  <property fmtid="{D5CDD505-2E9C-101B-9397-08002B2CF9AE}" pid="5" name="KSOProductBuildVer">
    <vt:lpwstr>2052-12.1.0.25865</vt:lpwstr>
  </property>
  <property fmtid="{D5CDD505-2E9C-101B-9397-08002B2CF9AE}" pid="6" name="ICV">
    <vt:lpwstr>63E8BD9EC1D0444D9A360780D0E574BD_13</vt:lpwstr>
  </property>
  <property fmtid="{D5CDD505-2E9C-101B-9397-08002B2CF9AE}" pid="7" name="KSOTemplateDocerSaveRecord">
    <vt:lpwstr>eyJoZGlkIjoiOGVlZTI3Mjg2ZjMxYzFhYWJjZGM4ZjU5MGYyZmM4ZjgiLCJ1c2VySWQiOiIyMDYxNjY5NDgifQ==</vt:lpwstr>
  </property>
</Properties>
</file>