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szCs w:val="84"/>
        </w:rPr>
      </w:pPr>
      <w:r>
        <w:rPr>
          <w:rFonts w:ascii="宋体"/>
          <w:b/>
          <w:color w:val="000000"/>
          <w:spacing w:val="20"/>
          <w:sz w:val="84"/>
          <w:szCs w:val="84"/>
        </w:rPr>
      </w:r>
      <w:r/>
    </w:p>
    <w:p>
      <w:pPr>
        <w:jc w:val="center"/>
        <w:rPr>
          <w:rFonts w:ascii="宋体"/>
          <w:b/>
          <w:color w:val="000000"/>
          <w:spacing w:val="20"/>
          <w:sz w:val="84"/>
          <w:szCs w:val="84"/>
        </w:rPr>
      </w:pPr>
      <w:r>
        <w:rPr>
          <w:rFonts w:ascii="宋体"/>
          <w:b/>
          <w:color w:val="000000"/>
          <w:spacing w:val="20"/>
          <w:sz w:val="84"/>
          <w:szCs w:val="84"/>
        </w:rPr>
      </w:r>
      <w:r/>
    </w:p>
    <w:p>
      <w:pPr>
        <w:jc w:val="center"/>
        <w:rPr>
          <w:rFonts w:ascii="宋体"/>
          <w:bCs/>
          <w:color w:val="000000"/>
          <w:spacing w:val="20"/>
          <w:sz w:val="96"/>
          <w:szCs w:val="96"/>
        </w:rPr>
      </w:pPr>
      <w:r>
        <w:rPr>
          <w:rFonts w:hint="eastAsia" w:ascii="宋体" w:hAnsi="宋体" w:cs="宋体"/>
          <w:bCs/>
          <w:color w:val="000000"/>
          <w:spacing w:val="20"/>
          <w:sz w:val="96"/>
          <w:szCs w:val="96"/>
          <w:lang w:eastAsia="zh-CN" w:bidi="ar"/>
        </w:rPr>
        <w:t xml:space="preserve">磋商文件</w:t>
      </w:r>
      <w:r/>
    </w:p>
    <w:p>
      <w:pPr>
        <w:jc w:val="center"/>
        <w:rPr>
          <w:rFonts w:ascii="宋体"/>
          <w:b/>
          <w:color w:val="000000"/>
          <w:szCs w:val="21"/>
        </w:rPr>
      </w:pPr>
      <w:r>
        <w:rPr>
          <w:rFonts w:hint="eastAsia" w:ascii="宋体"/>
          <w:b/>
          <w:color w:val="000000"/>
          <w:szCs w:val="21"/>
          <w:lang w:bidi="ar"/>
        </w:rPr>
        <w:t xml:space="preserve"> </w:t>
      </w:r>
      <w:r/>
    </w:p>
    <w:p>
      <w:pPr>
        <w:jc w:val="center"/>
        <w:rPr>
          <w:rFonts w:ascii="宋体"/>
          <w:b/>
          <w:color w:val="000000"/>
          <w:szCs w:val="21"/>
        </w:rPr>
      </w:pPr>
      <w:r>
        <w:rPr>
          <w:rFonts w:hint="eastAsia" w:ascii="宋体"/>
          <w:b/>
          <w:color w:val="000000"/>
          <w:szCs w:val="21"/>
          <w:lang w:bidi="ar"/>
        </w:rPr>
        <w:t xml:space="preserve"> </w:t>
      </w:r>
      <w:r/>
    </w:p>
    <w:p>
      <w:pPr>
        <w:jc w:val="center"/>
        <w:rPr>
          <w:rFonts w:ascii="宋体"/>
          <w:b/>
          <w:color w:val="000000"/>
          <w:sz w:val="32"/>
          <w:szCs w:val="32"/>
        </w:rPr>
      </w:pPr>
      <w:r>
        <w:rPr>
          <w:rFonts w:hint="eastAsia" w:ascii="宋体"/>
          <w:b/>
          <w:color w:val="000000"/>
          <w:sz w:val="32"/>
          <w:szCs w:val="32"/>
          <w:lang w:bidi="ar"/>
        </w:rPr>
        <w:t xml:space="preserve"> </w:t>
      </w:r>
      <w:r/>
    </w:p>
    <w:p>
      <w:pPr>
        <w:jc w:val="center"/>
        <w:rPr>
          <w:rFonts w:ascii="宋体"/>
          <w:b/>
          <w:color w:val="000000"/>
          <w:szCs w:val="21"/>
        </w:rPr>
      </w:pPr>
      <w:r>
        <w:rPr>
          <w:rFonts w:hint="eastAsia" w:ascii="宋体"/>
          <w:b/>
          <w:color w:val="000000"/>
          <w:szCs w:val="21"/>
          <w:lang w:bidi="ar"/>
        </w:rPr>
        <w:t xml:space="preserve"> </w:t>
      </w:r>
      <w:r/>
    </w:p>
    <w:p>
      <w:pPr>
        <w:jc w:val="center"/>
        <w:rPr>
          <w:rFonts w:ascii="宋体"/>
          <w:b/>
          <w:color w:val="000000"/>
          <w:szCs w:val="21"/>
        </w:rPr>
      </w:pPr>
      <w:r>
        <w:rPr>
          <w:rFonts w:hint="eastAsia" w:ascii="宋体"/>
          <w:b/>
          <w:color w:val="000000"/>
          <w:szCs w:val="21"/>
          <w:lang w:bidi="ar"/>
        </w:rPr>
        <w:t xml:space="preserve"> </w:t>
      </w:r>
      <w:r/>
    </w:p>
    <w:p>
      <w:pPr>
        <w:jc w:val="center"/>
        <w:rPr>
          <w:rFonts w:ascii="宋体"/>
          <w:b/>
          <w:color w:val="000000"/>
          <w:szCs w:val="21"/>
        </w:rPr>
      </w:pPr>
      <w:r>
        <w:rPr>
          <w:rFonts w:hint="eastAsia" w:ascii="宋体"/>
          <w:b/>
          <w:color w:val="000000"/>
          <w:szCs w:val="21"/>
          <w:lang w:bidi="ar"/>
        </w:rPr>
        <w:t xml:space="preserve"> </w:t>
      </w:r>
      <w:r/>
    </w:p>
    <w:p>
      <w:pPr>
        <w:jc w:val="center"/>
        <w:rPr>
          <w:rFonts w:ascii="宋体"/>
          <w:b/>
          <w:color w:val="000000"/>
          <w:szCs w:val="21"/>
        </w:rPr>
      </w:pPr>
      <w:r>
        <w:rPr>
          <w:rFonts w:hint="eastAsia" w:ascii="宋体"/>
          <w:b/>
          <w:color w:val="000000"/>
          <w:szCs w:val="21"/>
          <w:lang w:bidi="ar"/>
        </w:rPr>
        <w:t xml:space="preserve"> </w:t>
      </w:r>
      <w:r/>
    </w:p>
    <w:p>
      <w:pPr>
        <w:jc w:val="center"/>
        <w:rPr>
          <w:rFonts w:ascii="宋体"/>
          <w:b/>
          <w:color w:val="000000"/>
          <w:szCs w:val="21"/>
        </w:rPr>
      </w:pPr>
      <w:r>
        <w:rPr>
          <w:rFonts w:hint="eastAsia" w:ascii="宋体"/>
          <w:b/>
          <w:color w:val="000000"/>
          <w:szCs w:val="21"/>
          <w:lang w:bidi="ar"/>
        </w:rPr>
        <w:t xml:space="preserve"> </w:t>
      </w:r>
      <w:r/>
    </w:p>
    <w:p>
      <w:pPr>
        <w:jc w:val="center"/>
        <w:rPr>
          <w:rFonts w:ascii="宋体"/>
          <w:b/>
          <w:color w:val="000000"/>
          <w:szCs w:val="21"/>
        </w:rPr>
      </w:pPr>
      <w:r>
        <w:rPr>
          <w:rFonts w:hint="eastAsia" w:ascii="宋体"/>
          <w:b/>
          <w:color w:val="000000"/>
          <w:szCs w:val="21"/>
          <w:lang w:bidi="ar"/>
        </w:rPr>
        <w:t xml:space="preserve"> </w:t>
      </w:r>
      <w:r/>
    </w:p>
    <w:p>
      <w:pPr>
        <w:spacing w:after="287" w:line="360" w:lineRule="auto"/>
        <w:rPr>
          <w:rFonts w:hint="eastAsia" w:ascii="仿宋" w:hAnsi="仿宋" w:eastAsia="仿宋" w:cs="仿宋"/>
          <w:b/>
          <w:bCs/>
          <w:color w:val="000000"/>
          <w:sz w:val="32"/>
          <w:szCs w:val="32"/>
          <w:lang w:eastAsia="zh-CN"/>
        </w:rPr>
      </w:pPr>
      <w:r>
        <w:rPr>
          <w:rFonts w:hint="eastAsia" w:ascii="仿宋" w:hAnsi="仿宋" w:eastAsia="仿宋" w:cs="仿宋"/>
          <w:b/>
          <w:bCs/>
          <w:color w:val="000000"/>
          <w:sz w:val="32"/>
          <w:szCs w:val="32"/>
          <w:lang w:bidi="ar"/>
        </w:rPr>
        <w:t xml:space="preserve">项目名称：</w:t>
      </w:r>
      <w:r>
        <w:rPr>
          <w:rFonts w:hint="eastAsia" w:ascii="仿宋" w:hAnsi="仿宋" w:eastAsia="仿宋" w:cs="仿宋"/>
          <w:b/>
          <w:bCs/>
          <w:color w:val="000000"/>
          <w:sz w:val="32"/>
          <w:szCs w:val="32"/>
          <w:lang w:eastAsia="zh-CN" w:bidi="ar"/>
        </w:rPr>
        <w:t xml:space="preserve">泰州市人民医院IT终端运维服务采购项目</w:t>
      </w:r>
      <w:r/>
    </w:p>
    <w:p>
      <w:pPr>
        <w:spacing w:after="287" w:line="360" w:lineRule="auto"/>
        <w:rPr>
          <w:rFonts w:hint="default" w:ascii="仿宋" w:hAnsi="仿宋" w:eastAsia="仿宋" w:cs="仿宋"/>
          <w:b/>
          <w:bCs/>
          <w:color w:val="000000"/>
          <w:sz w:val="32"/>
          <w:szCs w:val="32"/>
          <w:highlight w:val="yellow"/>
          <w:lang w:val="en-US" w:eastAsia="zh-CN"/>
        </w:rPr>
      </w:pPr>
      <w:r>
        <w:rPr>
          <w:rFonts w:hint="eastAsia" w:ascii="仿宋" w:hAnsi="仿宋" w:eastAsia="仿宋" w:cs="仿宋"/>
          <w:b/>
          <w:bCs/>
          <w:color w:val="000000"/>
          <w:sz w:val="32"/>
          <w:szCs w:val="32"/>
          <w:lang w:bidi="ar"/>
        </w:rPr>
        <w:t xml:space="preserve">项目编号：</w:t>
      </w:r>
      <w:r>
        <w:rPr>
          <w:rFonts w:hint="eastAsia" w:ascii="仿宋" w:hAnsi="仿宋" w:eastAsia="仿宋" w:cs="仿宋"/>
          <w:b/>
          <w:bCs/>
          <w:color w:val="000000"/>
          <w:sz w:val="32"/>
          <w:szCs w:val="32"/>
          <w:lang w:eastAsia="zh-CN" w:bidi="ar"/>
        </w:rPr>
        <w:t xml:space="preserve">JSZC-321200-TZLC-C2026-000</w:t>
      </w:r>
      <w:r>
        <w:rPr>
          <w:rFonts w:hint="eastAsia" w:ascii="仿宋" w:hAnsi="仿宋" w:eastAsia="仿宋" w:cs="仿宋"/>
          <w:b/>
          <w:bCs/>
          <w:color w:val="000000"/>
          <w:sz w:val="32"/>
          <w:szCs w:val="32"/>
          <w:lang w:val="en-US" w:eastAsia="zh-CN" w:bidi="ar"/>
        </w:rPr>
        <w:t xml:space="preserve">3</w:t>
      </w:r>
      <w:r/>
    </w:p>
    <w:p>
      <w:pPr>
        <w:spacing w:after="287" w:line="360" w:lineRule="auto"/>
        <w:rPr>
          <w:rFonts w:hint="eastAsia" w:ascii="仿宋" w:hAnsi="仿宋" w:eastAsia="仿宋" w:cs="仿宋"/>
          <w:b/>
          <w:bCs/>
          <w:color w:val="000000"/>
          <w:sz w:val="32"/>
          <w:szCs w:val="32"/>
          <w:lang w:bidi="ar"/>
        </w:rPr>
      </w:pPr>
      <w:r>
        <w:rPr>
          <w:rFonts w:hint="eastAsia" w:ascii="仿宋" w:hAnsi="仿宋" w:eastAsia="仿宋" w:cs="仿宋"/>
          <w:b/>
          <w:bCs/>
          <w:color w:val="000000"/>
          <w:sz w:val="32"/>
          <w:szCs w:val="32"/>
          <w:lang w:bidi="ar"/>
        </w:rPr>
        <w:t xml:space="preserve">采 购 人：泰州市人民医院</w:t>
      </w:r>
      <w:r/>
    </w:p>
    <w:p>
      <w:pPr>
        <w:spacing w:after="287" w:line="360" w:lineRule="auto"/>
        <w:rPr>
          <w:rFonts w:hint="eastAsia" w:ascii="仿宋" w:hAnsi="仿宋" w:eastAsia="仿宋" w:cs="仿宋"/>
          <w:b/>
          <w:bCs/>
          <w:color w:val="000000"/>
          <w:sz w:val="32"/>
          <w:szCs w:val="32"/>
          <w:lang w:val="en-US" w:eastAsia="zh-CN" w:bidi="ar"/>
        </w:rPr>
      </w:pPr>
      <w:r>
        <w:rPr>
          <w:rFonts w:hint="eastAsia" w:ascii="仿宋" w:hAnsi="仿宋" w:eastAsia="仿宋" w:cs="仿宋"/>
          <w:b/>
          <w:bCs/>
          <w:color w:val="000000"/>
          <w:sz w:val="32"/>
          <w:szCs w:val="32"/>
          <w:lang w:val="en-US" w:eastAsia="zh-CN" w:bidi="ar"/>
        </w:rPr>
        <w:t xml:space="preserve">代理机构：泰州林诚项目管理有限公司</w:t>
      </w:r>
      <w:r/>
    </w:p>
    <w:p>
      <w:pPr>
        <w:pStyle w:val="896"/>
        <w:ind w:left="89" w:firstLine="3571"/>
        <w:jc w:val="both"/>
        <w:spacing w:before="0" w:beforeAutospacing="0" w:after="0" w:afterAutospacing="0" w:line="316" w:lineRule="auto"/>
        <w:widowControl w:val="off"/>
        <w:rPr>
          <w:rFonts w:hint="eastAsia" w:ascii="黑体" w:eastAsia="黑体" w:cs="黑体"/>
          <w:color w:val="000000"/>
          <w:spacing w:val="-4"/>
          <w:sz w:val="36"/>
          <w:szCs w:val="36"/>
          <w:lang w:bidi="ar"/>
        </w:rPr>
      </w:pPr>
      <w:r>
        <w:rPr>
          <w:rFonts w:hint="eastAsia" w:ascii="黑体" w:eastAsia="黑体" w:cs="黑体"/>
          <w:color w:val="000000"/>
          <w:spacing w:val="-4"/>
          <w:sz w:val="36"/>
          <w:szCs w:val="36"/>
          <w:lang w:bidi="ar"/>
        </w:rPr>
      </w:r>
      <w:r/>
    </w:p>
    <w:p>
      <w:pPr>
        <w:pStyle w:val="896"/>
        <w:ind w:left="89" w:firstLine="3571"/>
        <w:jc w:val="both"/>
        <w:spacing w:before="0" w:beforeAutospacing="0" w:after="0" w:afterAutospacing="0" w:line="316" w:lineRule="auto"/>
        <w:widowControl w:val="off"/>
        <w:rPr>
          <w:rFonts w:ascii="黑体" w:hAnsi="Century Schoolbook" w:eastAsia="黑体"/>
          <w:color w:val="000000"/>
          <w:spacing w:val="-4"/>
          <w:sz w:val="36"/>
          <w:szCs w:val="36"/>
        </w:rPr>
      </w:pPr>
      <w:r>
        <w:rPr>
          <w:rFonts w:hint="eastAsia" w:ascii="黑体" w:eastAsia="黑体" w:cs="黑体"/>
          <w:color w:val="000000"/>
          <w:spacing w:val="-4"/>
          <w:sz w:val="36"/>
          <w:szCs w:val="36"/>
          <w:lang w:bidi="ar"/>
        </w:rPr>
        <w:t xml:space="preserve">二〇二</w:t>
      </w:r>
      <w:r>
        <w:rPr>
          <w:rFonts w:hint="eastAsia" w:ascii="黑体" w:eastAsia="黑体" w:cs="黑体"/>
          <w:color w:val="000000"/>
          <w:spacing w:val="-4"/>
          <w:sz w:val="36"/>
          <w:szCs w:val="36"/>
          <w:lang w:val="en-US" w:eastAsia="zh-CN" w:bidi="ar"/>
        </w:rPr>
        <w:t xml:space="preserve">六</w:t>
      </w:r>
      <w:r>
        <w:rPr>
          <w:rFonts w:hint="eastAsia" w:ascii="黑体" w:eastAsia="黑体" w:cs="黑体"/>
          <w:color w:val="000000"/>
          <w:spacing w:val="-4"/>
          <w:sz w:val="36"/>
          <w:szCs w:val="36"/>
          <w:lang w:bidi="ar"/>
        </w:rPr>
        <w:t xml:space="preserve">年</w:t>
      </w:r>
      <w:r>
        <w:rPr>
          <w:rFonts w:hint="eastAsia" w:ascii="黑体" w:eastAsia="黑体" w:cs="黑体"/>
          <w:color w:val="000000"/>
          <w:spacing w:val="-4"/>
          <w:sz w:val="36"/>
          <w:szCs w:val="36"/>
          <w:lang w:val="en-US" w:eastAsia="zh-CN" w:bidi="ar"/>
        </w:rPr>
        <w:t xml:space="preserve">三</w:t>
      </w:r>
      <w:r>
        <w:rPr>
          <w:rFonts w:hint="eastAsia" w:ascii="黑体" w:eastAsia="黑体" w:cs="黑体"/>
          <w:color w:val="000000"/>
          <w:spacing w:val="-4"/>
          <w:sz w:val="36"/>
          <w:szCs w:val="36"/>
          <w:lang w:bidi="ar"/>
        </w:rPr>
        <w:t xml:space="preserve">月</w:t>
      </w:r>
      <w:r/>
    </w:p>
    <w:p>
      <w:pPr>
        <w:rPr>
          <w:color w:val="000000"/>
          <w:szCs w:val="21"/>
        </w:rPr>
      </w:pPr>
      <w:r>
        <w:rPr>
          <w:color w:val="000000"/>
          <w:szCs w:val="21"/>
          <w:lang w:bidi="ar"/>
        </w:rPr>
        <w:t xml:space="preserve"> </w:t>
      </w:r>
      <w:r/>
    </w:p>
    <w:p>
      <w:pPr>
        <w:jc w:val="center"/>
        <w:spacing w:line="360" w:lineRule="auto"/>
        <w:rPr>
          <w:rFonts w:hint="eastAsia" w:ascii="仿宋" w:hAnsi="仿宋" w:eastAsia="仿宋" w:cs="仿宋"/>
          <w:color w:val="000000"/>
          <w:sz w:val="44"/>
          <w:szCs w:val="44"/>
        </w:rPr>
      </w:pPr>
      <w:r>
        <w:rPr>
          <w:rFonts w:hint="eastAsia" w:ascii="仿宋" w:hAnsi="仿宋" w:eastAsia="仿宋" w:cs="仿宋"/>
          <w:color w:val="000000"/>
          <w:sz w:val="44"/>
          <w:szCs w:val="44"/>
          <w:lang w:bidi="ar"/>
        </w:rPr>
        <w:t xml:space="preserve">泰州市政府采购不见面交易相关提醒</w:t>
      </w:r>
      <w:r/>
    </w:p>
    <w:p>
      <w:pPr>
        <w:ind w:firstLine="901"/>
        <w:spacing w:line="360" w:lineRule="auto"/>
        <w:rPr>
          <w:rFonts w:hint="eastAsia" w:ascii="仿宋" w:hAnsi="仿宋" w:eastAsia="仿宋" w:cs="仿宋"/>
          <w:b/>
          <w:bCs/>
          <w:color w:val="000000"/>
          <w:spacing w:val="-3"/>
          <w:sz w:val="24"/>
        </w:rPr>
      </w:pPr>
      <w:r>
        <w:rPr>
          <w:rFonts w:hint="eastAsia" w:ascii="仿宋" w:hAnsi="仿宋" w:eastAsia="仿宋" w:cs="仿宋"/>
          <w:b/>
          <w:bCs/>
          <w:color w:val="000000"/>
          <w:sz w:val="24"/>
          <w:lang w:bidi="ar"/>
        </w:rPr>
        <w:t xml:space="preserve">一、政府采购线上合同信用融资功能告知提醒</w:t>
      </w:r>
      <w:r/>
    </w:p>
    <w:p>
      <w:pPr>
        <w:ind w:firstLine="562"/>
        <w:spacing w:line="360" w:lineRule="auto"/>
        <w:rPr>
          <w:rFonts w:hint="eastAsia" w:ascii="仿宋" w:hAnsi="仿宋" w:eastAsia="仿宋" w:cs="仿宋"/>
          <w:color w:val="000000"/>
          <w:spacing w:val="1"/>
          <w:sz w:val="24"/>
        </w:rPr>
      </w:pPr>
      <w:r>
        <w:rPr>
          <w:rFonts w:hint="eastAsia" w:ascii="仿宋" w:hAnsi="仿宋" w:eastAsia="仿宋" w:cs="仿宋"/>
          <w:color w:val="000000"/>
          <w:spacing w:val="1"/>
          <w:sz w:val="24"/>
          <w:lang w:bidi="ar"/>
        </w:rPr>
        <w:t xml:space="preserve">今年我市已正式启用“苏采云”系统，目前已全面开</w:t>
      </w:r>
      <w:r>
        <w:rPr>
          <w:rFonts w:hint="eastAsia" w:ascii="仿宋" w:hAnsi="仿宋" w:eastAsia="仿宋" w:cs="仿宋"/>
          <w:color w:val="000000"/>
          <w:spacing w:val="11"/>
          <w:sz w:val="24"/>
          <w:lang w:bidi="ar"/>
        </w:rPr>
        <w:t xml:space="preserve">通</w:t>
      </w:r>
      <w:r>
        <w:rPr>
          <w:rFonts w:hint="eastAsia" w:ascii="仿宋" w:hAnsi="仿宋" w:eastAsia="仿宋" w:cs="仿宋"/>
          <w:color w:val="000000"/>
          <w:spacing w:val="1"/>
          <w:sz w:val="24"/>
          <w:lang w:bidi="ar"/>
        </w:rPr>
        <w:t xml:space="preserve">政府采购线上合同信用融资（以下简称“政采贷”）。成交供应商可凭政府采购合同在中征平台发起贷款申请。</w:t>
      </w:r>
      <w:r/>
    </w:p>
    <w:p>
      <w:pPr>
        <w:pStyle w:val="896"/>
        <w:ind w:left="640"/>
        <w:jc w:val="both"/>
        <w:spacing w:before="0" w:after="0" w:line="360" w:lineRule="auto"/>
        <w:widowControl w:val="off"/>
        <w:rPr>
          <w:rFonts w:hint="eastAsia" w:ascii="仿宋" w:hAnsi="仿宋" w:eastAsia="仿宋" w:cs="仿宋"/>
          <w:b/>
          <w:bCs/>
          <w:color w:val="000000"/>
        </w:rPr>
      </w:pPr>
      <w:r>
        <w:rPr>
          <w:rFonts w:hint="eastAsia" w:ascii="仿宋" w:hAnsi="仿宋" w:eastAsia="仿宋" w:cs="仿宋"/>
          <w:b/>
          <w:bCs/>
          <w:color w:val="000000"/>
          <w:lang w:bidi="ar"/>
        </w:rPr>
        <w:t xml:space="preserve">1.“政采贷”业务流程</w:t>
      </w:r>
      <w:r/>
    </w:p>
    <w:p>
      <w:pPr>
        <w:pStyle w:val="896"/>
        <w:jc w:val="both"/>
        <w:spacing w:before="0" w:after="0" w:line="360" w:lineRule="auto"/>
        <w:widowControl w:val="off"/>
        <w:rPr>
          <w:rFonts w:hint="eastAsia" w:ascii="仿宋" w:hAnsi="仿宋" w:eastAsia="仿宋" w:cs="仿宋"/>
          <w:color w:val="000000"/>
          <w:sz w:val="32"/>
          <w:szCs w:val="32"/>
        </w:rPr>
      </w:pPr>
      <w:r>
        <w:rPr>
          <w:rFonts w:cs="宋体"/>
          <w:lang w:bidi="ar"/>
        </w:rPr>
        <mc:AlternateContent>
          <mc:Choice Requires="wpg">
            <w:drawing>
              <wp:inline xmlns:wp="http://schemas.openxmlformats.org/drawingml/2006/wordprocessingDrawing" distT="0" distB="0" distL="0" distR="0">
                <wp:extent cx="5267325" cy="1552575"/>
                <wp:effectExtent l="0" t="0" r="0"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4"/>
                        <a:stretch/>
                      </pic:blipFill>
                      <pic:spPr bwMode="auto">
                        <a:xfrm>
                          <a:off x="0" y="0"/>
                          <a:ext cx="5267325" cy="1552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2pt;mso-wrap-distance-left:0.0pt;mso-wrap-distance-top:0.0pt;mso-wrap-distance-right:0.0pt;mso-wrap-distance-bottom:0.0pt;" stroked="f" strokeweight="0.75pt">
                <v:path textboxrect="0,0,0,0"/>
                <v:imagedata r:id="rId14" o:title=""/>
              </v:shape>
            </w:pict>
          </mc:Fallback>
        </mc:AlternateContent>
      </w:r>
      <w:r>
        <w:rPr>
          <w:rFonts w:hint="eastAsia" w:ascii="仿宋" w:hAnsi="仿宋" w:eastAsia="仿宋" w:cs="仿宋"/>
          <w:color w:val="000000"/>
          <w:sz w:val="32"/>
          <w:szCs w:val="32"/>
          <w:lang w:bidi="ar"/>
        </w:rPr>
        <w:t xml:space="preserve"> </w:t>
      </w:r>
      <w:r/>
    </w:p>
    <w:p>
      <w:pPr>
        <w:pStyle w:val="896"/>
        <w:ind w:left="640"/>
        <w:jc w:val="both"/>
        <w:spacing w:before="0" w:after="0" w:line="360" w:lineRule="auto"/>
        <w:widowControl w:val="off"/>
        <w:rPr>
          <w:rFonts w:hint="eastAsia" w:ascii="仿宋" w:hAnsi="仿宋" w:eastAsia="仿宋" w:cs="仿宋"/>
          <w:b/>
          <w:bCs/>
          <w:color w:val="000000"/>
        </w:rPr>
      </w:pPr>
      <w:r>
        <w:rPr>
          <w:rFonts w:hint="eastAsia" w:ascii="仿宋" w:hAnsi="仿宋" w:eastAsia="仿宋" w:cs="仿宋"/>
          <w:b/>
          <w:bCs/>
          <w:color w:val="000000"/>
          <w:lang w:bidi="ar"/>
        </w:rPr>
        <w:t xml:space="preserve">2.常见问题</w:t>
      </w:r>
      <w:r/>
    </w:p>
    <w:p>
      <w:pPr>
        <w:pStyle w:val="896"/>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Q1：哪些企业能申请“政采贷”？</w:t>
      </w:r>
      <w:r/>
    </w:p>
    <w:p>
      <w:pPr>
        <w:pStyle w:val="896"/>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答：江苏省内采用国库集中支付的政府采购项目的中标供应商，可凭政府采购合同申请“政采贷”。</w:t>
      </w:r>
      <w:r/>
    </w:p>
    <w:p>
      <w:pPr>
        <w:pStyle w:val="896"/>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Q2：供应商在哪里申请“政采贷”？</w:t>
      </w:r>
      <w:r/>
    </w:p>
    <w:p>
      <w:pPr>
        <w:pStyle w:val="896"/>
        <w:jc w:val="both"/>
        <w:spacing w:before="0" w:after="0" w:line="360" w:lineRule="auto"/>
        <w:widowControl w:val="off"/>
        <w:rPr>
          <w:rFonts w:hint="eastAsia" w:ascii="仿宋" w:hAnsi="仿宋" w:cs="仿宋"/>
          <w:color w:val="000000"/>
        </w:rPr>
      </w:pPr>
      <w:r>
        <w:rPr>
          <w:rFonts w:hint="eastAsia" w:ascii="仿宋" w:hAnsi="仿宋" w:eastAsia="仿宋" w:cs="仿宋"/>
          <w:color w:val="000000"/>
          <w:lang w:bidi="ar"/>
        </w:rPr>
        <w:t xml:space="preserve">答：中标供应商在“中征应收账款融资服务平台”（简称“中征平台”）上向意向银行发起融资申请</w:t>
      </w:r>
      <w:r>
        <w:rPr>
          <w:rFonts w:hint="eastAsia" w:cs="宋体"/>
          <w:lang w:bidi="ar"/>
        </w:rPr>
        <w:t xml:space="preserve">。</w:t>
      </w:r>
      <w:r/>
    </w:p>
    <w:p>
      <w:pPr>
        <w:pStyle w:val="896"/>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Q3：中标供应商要注意什么？</w:t>
      </w:r>
      <w:r/>
    </w:p>
    <w:p>
      <w:pPr>
        <w:pStyle w:val="896"/>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答：中标供应商要加强</w:t>
      </w:r>
      <w:r>
        <w:rPr>
          <w:rFonts w:hint="eastAsia" w:ascii="仿宋" w:hAnsi="仿宋" w:eastAsia="仿宋" w:cs="仿宋"/>
          <w:color w:val="000000"/>
          <w:lang w:val="en-US" w:eastAsia="zh-CN" w:bidi="ar"/>
        </w:rPr>
        <w:t xml:space="preserve">与</w:t>
      </w:r>
      <w:r>
        <w:rPr>
          <w:rFonts w:hint="eastAsia" w:ascii="仿宋" w:hAnsi="仿宋" w:eastAsia="仿宋" w:cs="仿宋"/>
          <w:color w:val="000000"/>
          <w:lang w:bidi="ar"/>
        </w:rPr>
        <w:t xml:space="preserve">采购单位的沟通协调，尽早确定融资需求。需要“政采贷”融资的，政府采购合同付款账号应当空置。</w:t>
      </w:r>
      <w:r/>
    </w:p>
    <w:p>
      <w:pPr>
        <w:pStyle w:val="896"/>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Q4：采购单位要做什么？</w:t>
      </w:r>
      <w:r/>
    </w:p>
    <w:p>
      <w:pPr>
        <w:pStyle w:val="896"/>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答：采购单位在“苏采云”系统中公示政府采购合同时，要勾选融资标识，为中标供应商融资提供便利。如后续融资失败，采购单位要及时维护中标供应商相关账号信息，按时支付款项。</w:t>
      </w:r>
      <w:r/>
    </w:p>
    <w:p>
      <w:pPr>
        <w:pStyle w:val="896"/>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Q5：“政采贷”融资失败怎么办？</w:t>
      </w:r>
      <w:r/>
    </w:p>
    <w:p>
      <w:pPr>
        <w:pStyle w:val="896"/>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答：经合作银行审核后不予放款，或者贷款审核时间超过10个工作日的，视为融资失败，该项目回到财政预算管理一体化系统中支付资金。融资失败的企业，无法重新线上申请“政采贷”。</w:t>
      </w:r>
      <w:r/>
    </w:p>
    <w:p>
      <w:pPr>
        <w:pStyle w:val="896"/>
        <w:ind w:left="640"/>
        <w:jc w:val="both"/>
        <w:spacing w:before="0" w:after="0" w:line="360" w:lineRule="auto"/>
        <w:widowControl w:val="off"/>
        <w:rPr>
          <w:rFonts w:hint="eastAsia" w:ascii="仿宋" w:hAnsi="仿宋" w:eastAsia="仿宋" w:cs="仿宋"/>
          <w:b/>
          <w:bCs/>
          <w:color w:val="000000"/>
        </w:rPr>
      </w:pPr>
      <w:r>
        <w:rPr>
          <w:rFonts w:hint="eastAsia" w:ascii="仿宋" w:hAnsi="仿宋" w:eastAsia="仿宋" w:cs="仿宋"/>
          <w:b/>
          <w:bCs/>
          <w:color w:val="000000"/>
          <w:lang w:bidi="ar"/>
        </w:rPr>
        <w:t xml:space="preserve">3.网址及联系方式</w:t>
      </w:r>
      <w:r/>
    </w:p>
    <w:p>
      <w:pPr>
        <w:jc w:val="left"/>
        <w:spacing w:line="360" w:lineRule="auto"/>
        <w:rPr>
          <w:rFonts w:hint="eastAsia" w:ascii="仿宋" w:hAnsi="仿宋" w:eastAsia="仿宋" w:cs="仿宋"/>
          <w:color w:val="000000"/>
          <w:spacing w:val="1"/>
          <w:sz w:val="24"/>
        </w:rPr>
      </w:pPr>
      <w:r>
        <w:rPr>
          <w:rFonts w:hint="eastAsia" w:ascii="仿宋" w:hAnsi="仿宋" w:eastAsia="仿宋" w:cs="仿宋"/>
          <w:color w:val="000000"/>
          <w:spacing w:val="1"/>
          <w:sz w:val="24"/>
          <w:lang w:bidi="ar"/>
        </w:rPr>
        <w:t xml:space="preserve">政采贷：</w:t>
      </w:r>
      <w:r>
        <w:fldChar w:fldCharType="begin"/>
      </w:r>
      <w:r>
        <w:instrText xml:space="preserve"> HYPERLINK "http://www.ccgp-jiangsu.gov.cn/jiangsu/paying.html" </w:instrText>
      </w:r>
      <w:r>
        <w:fldChar w:fldCharType="separate"/>
      </w:r>
      <w:r>
        <w:rPr>
          <w:rStyle w:val="898"/>
          <w:rFonts w:hint="eastAsia" w:ascii="仿宋" w:hAnsi="仿宋" w:eastAsia="仿宋" w:cs="仿宋"/>
          <w:color w:val="000000"/>
          <w:spacing w:val="1"/>
          <w:sz w:val="24"/>
        </w:rPr>
        <w:t xml:space="preserve">http://www.ccgp-jiangsu.gov.cn/jiangsu/paying.html</w:t>
      </w:r>
      <w:r>
        <w:rPr>
          <w:rStyle w:val="898"/>
          <w:rFonts w:hint="eastAsia" w:ascii="仿宋" w:hAnsi="仿宋" w:eastAsia="仿宋" w:cs="仿宋"/>
          <w:color w:val="000000"/>
          <w:spacing w:val="1"/>
          <w:sz w:val="24"/>
        </w:rPr>
        <w:fldChar w:fldCharType="end"/>
      </w:r>
      <w:r/>
    </w:p>
    <w:p>
      <w:pPr>
        <w:jc w:val="left"/>
        <w:spacing w:line="360" w:lineRule="auto"/>
        <w:rPr>
          <w:rFonts w:hint="eastAsia" w:ascii="仿宋" w:hAnsi="仿宋" w:eastAsia="仿宋" w:cs="仿宋"/>
          <w:color w:val="000000"/>
          <w:spacing w:val="1"/>
          <w:sz w:val="24"/>
        </w:rPr>
      </w:pPr>
      <w:r>
        <w:rPr>
          <w:rFonts w:hint="eastAsia" w:ascii="仿宋" w:hAnsi="仿宋" w:eastAsia="仿宋" w:cs="仿宋"/>
          <w:color w:val="000000"/>
          <w:spacing w:val="1"/>
          <w:sz w:val="24"/>
          <w:lang w:bidi="ar"/>
        </w:rPr>
        <w:t xml:space="preserve">中征平台：</w:t>
      </w:r>
      <w:r>
        <w:rPr>
          <w:rFonts w:hint="eastAsia"/>
        </w:rPr>
        <w:fldChar w:fldCharType="begin"/>
      </w:r>
      <w:r>
        <w:instrText xml:space="preserve"> HYPERLINK "https://www.crcrfsp.com/" </w:instrText>
      </w:r>
      <w:r>
        <w:rPr>
          <w:rFonts w:hint="eastAsia"/>
        </w:rPr>
        <w:fldChar w:fldCharType="separate"/>
      </w:r>
      <w:r>
        <w:rPr>
          <w:rStyle w:val="898"/>
          <w:rFonts w:hint="eastAsia" w:ascii="仿宋" w:hAnsi="仿宋" w:eastAsia="仿宋" w:cs="仿宋"/>
          <w:color w:val="000000"/>
          <w:spacing w:val="1"/>
          <w:sz w:val="24"/>
        </w:rPr>
        <w:t xml:space="preserve">https://www.crcrfsp.com/</w:t>
      </w:r>
      <w:r>
        <w:rPr>
          <w:rStyle w:val="898"/>
          <w:rFonts w:hint="eastAsia" w:ascii="仿宋" w:hAnsi="仿宋" w:eastAsia="仿宋" w:cs="仿宋"/>
          <w:color w:val="000000"/>
          <w:spacing w:val="1"/>
          <w:sz w:val="24"/>
        </w:rPr>
        <w:fldChar w:fldCharType="end"/>
      </w:r>
      <w:r/>
    </w:p>
    <w:p>
      <w:pPr>
        <w:ind w:firstLine="643"/>
        <w:spacing w:line="360" w:lineRule="auto"/>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二、不见面交易投标文件制作提交说明</w:t>
      </w:r>
      <w:r/>
    </w:p>
    <w:p>
      <w:pPr>
        <w:ind w:firstLine="562"/>
        <w:jc w:val="left"/>
        <w:spacing w:line="360" w:lineRule="auto"/>
        <w:rPr>
          <w:rFonts w:hint="eastAsia" w:ascii="仿宋" w:hAnsi="仿宋" w:eastAsia="仿宋" w:cs="仿宋"/>
          <w:color w:val="000000"/>
          <w:sz w:val="24"/>
          <w:shd w:val="clear" w:color="auto" w:fill="ffffff"/>
        </w:rPr>
      </w:pPr>
      <w:r>
        <w:rPr>
          <w:rFonts w:hint="eastAsia" w:ascii="仿宋" w:hAnsi="仿宋" w:eastAsia="仿宋" w:cs="仿宋"/>
          <w:b/>
          <w:bCs/>
          <w:color w:val="000000"/>
          <w:sz w:val="24"/>
          <w:lang w:bidi="ar"/>
        </w:rPr>
        <w:t xml:space="preserve">1.业务流程：</w:t>
      </w:r>
      <w:r>
        <w:rPr>
          <w:rFonts w:hint="eastAsia" w:ascii="仿宋" w:hAnsi="仿宋" w:eastAsia="仿宋" w:cs="仿宋"/>
          <w:color w:val="000000"/>
          <w:sz w:val="24"/>
          <w:shd w:val="clear" w:color="auto" w:fill="ffffff"/>
          <w:lang w:bidi="ar"/>
        </w:rPr>
        <w:t xml:space="preserve">潜在供应商访问政府采购云平台“苏采云”系统的网络地址和方法：“苏采云”系统用户注册</w:t>
      </w:r>
      <w:r>
        <w:rPr>
          <w:szCs w:val="21"/>
          <w:lang w:bidi="ar"/>
        </w:rPr>
        <w:t xml:space="preserve">——</w:t>
      </w:r>
      <w:r>
        <w:rPr>
          <w:rFonts w:hint="eastAsia" w:ascii="仿宋" w:hAnsi="仿宋" w:eastAsia="仿宋" w:cs="仿宋"/>
          <w:color w:val="000000"/>
          <w:sz w:val="24"/>
          <w:shd w:val="clear" w:color="auto" w:fill="ffffff"/>
          <w:lang w:bidi="ar"/>
        </w:rPr>
        <w:t xml:space="preserve">获取“CA数字证书”</w:t>
      </w:r>
      <w:r>
        <w:rPr>
          <w:szCs w:val="21"/>
          <w:lang w:bidi="ar"/>
        </w:rPr>
        <w:t xml:space="preserve">——</w:t>
      </w:r>
      <w:r>
        <w:rPr>
          <w:rFonts w:hint="eastAsia" w:ascii="仿宋" w:hAnsi="仿宋" w:eastAsia="仿宋" w:cs="仿宋"/>
          <w:color w:val="000000"/>
          <w:sz w:val="24"/>
          <w:shd w:val="clear" w:color="auto" w:fill="ffffff"/>
          <w:lang w:bidi="ar"/>
        </w:rPr>
        <w:t xml:space="preserve">CA绑定与登录</w:t>
      </w:r>
      <w:r>
        <w:rPr>
          <w:szCs w:val="21"/>
          <w:lang w:bidi="ar"/>
        </w:rPr>
        <w:t xml:space="preserve">——</w:t>
      </w:r>
      <w:r>
        <w:rPr>
          <w:rFonts w:hint="eastAsia" w:ascii="仿宋" w:hAnsi="仿宋" w:eastAsia="仿宋" w:cs="仿宋"/>
          <w:color w:val="000000"/>
          <w:sz w:val="24"/>
          <w:shd w:val="clear" w:color="auto" w:fill="ffffff"/>
          <w:lang w:bidi="ar"/>
        </w:rPr>
        <w:t xml:space="preserve">网上报名</w:t>
      </w:r>
      <w:r>
        <w:rPr>
          <w:szCs w:val="21"/>
          <w:lang w:bidi="ar"/>
        </w:rPr>
        <w:t xml:space="preserve">——</w:t>
      </w:r>
      <w:r>
        <w:rPr>
          <w:rFonts w:hint="eastAsia" w:ascii="仿宋" w:hAnsi="仿宋" w:eastAsia="仿宋" w:cs="仿宋"/>
          <w:color w:val="000000"/>
          <w:sz w:val="24"/>
          <w:shd w:val="clear" w:color="auto" w:fill="ffffff"/>
          <w:lang w:bidi="ar"/>
        </w:rPr>
        <w:t xml:space="preserve">下载采购文件（后缀名为“.kedt”）</w:t>
      </w:r>
      <w:r>
        <w:rPr>
          <w:szCs w:val="21"/>
          <w:lang w:bidi="ar"/>
        </w:rPr>
        <w:t xml:space="preserve">——</w:t>
      </w:r>
      <w:r>
        <w:rPr>
          <w:rFonts w:hint="eastAsia" w:ascii="仿宋" w:hAnsi="仿宋" w:eastAsia="仿宋" w:cs="仿宋"/>
          <w:color w:val="000000"/>
          <w:sz w:val="24"/>
          <w:shd w:val="clear" w:color="auto" w:fill="ffffff"/>
          <w:lang w:bidi="ar"/>
        </w:rPr>
        <w:t xml:space="preserve">将后缀名为“.kedt”的采购文件导入政府采购客户端工具</w:t>
      </w:r>
      <w:r>
        <w:rPr>
          <w:szCs w:val="21"/>
          <w:lang w:bidi="ar"/>
        </w:rPr>
        <w:t xml:space="preserve">——</w:t>
      </w:r>
      <w:r>
        <w:rPr>
          <w:rFonts w:hint="eastAsia" w:ascii="仿宋" w:hAnsi="仿宋" w:eastAsia="仿宋" w:cs="仿宋"/>
          <w:color w:val="000000"/>
          <w:sz w:val="24"/>
          <w:shd w:val="clear" w:color="auto" w:fill="ffffff"/>
          <w:lang w:bidi="ar"/>
        </w:rPr>
        <w:t xml:space="preserve">制作投标文件</w:t>
      </w:r>
      <w:r>
        <w:rPr>
          <w:szCs w:val="21"/>
          <w:lang w:bidi="ar"/>
        </w:rPr>
        <w:t xml:space="preserve">——</w:t>
      </w:r>
      <w:r>
        <w:rPr>
          <w:rFonts w:hint="eastAsia" w:ascii="仿宋" w:hAnsi="仿宋" w:eastAsia="仿宋" w:cs="仿宋"/>
          <w:color w:val="000000"/>
          <w:sz w:val="24"/>
          <w:shd w:val="clear" w:color="auto" w:fill="ffffff"/>
          <w:lang w:bidi="ar"/>
        </w:rPr>
        <w:t xml:space="preserve">导出加密的投标文件（后缀名为zip）</w:t>
      </w:r>
      <w:r>
        <w:rPr>
          <w:szCs w:val="21"/>
          <w:lang w:bidi="ar"/>
        </w:rPr>
        <w:t xml:space="preserve">——</w:t>
      </w:r>
      <w:r>
        <w:rPr>
          <w:rFonts w:hint="eastAsia" w:ascii="仿宋" w:hAnsi="仿宋" w:eastAsia="仿宋" w:cs="仿宋"/>
          <w:color w:val="000000"/>
          <w:sz w:val="24"/>
          <w:shd w:val="clear" w:color="auto" w:fill="ffffff"/>
          <w:lang w:bidi="ar"/>
        </w:rPr>
        <w:t xml:space="preserve">通过“苏采云”系统上传投标文件。具体见《江苏省政府采购管理交易系统（苏采云）供应商操作手册》。</w:t>
      </w:r>
      <w:r/>
    </w:p>
    <w:p>
      <w:pPr>
        <w:ind w:firstLine="562"/>
        <w:jc w:val="left"/>
        <w:spacing w:line="360" w:lineRule="auto"/>
        <w:rPr>
          <w:rFonts w:hint="eastAsia" w:ascii="仿宋" w:hAnsi="仿宋" w:eastAsia="仿宋" w:cs="仿宋"/>
          <w:color w:val="000000"/>
          <w:sz w:val="24"/>
          <w:shd w:val="clear" w:color="auto" w:fill="ffffff"/>
        </w:rPr>
      </w:pPr>
      <w:r>
        <w:rPr>
          <w:rFonts w:hint="eastAsia" w:ascii="仿宋" w:hAnsi="仿宋" w:eastAsia="仿宋" w:cs="仿宋"/>
          <w:b/>
          <w:bCs/>
          <w:color w:val="000000"/>
          <w:sz w:val="24"/>
          <w:lang w:bidi="ar"/>
        </w:rPr>
        <w:t xml:space="preserve">2.苏采云资料：</w:t>
      </w:r>
      <w:r>
        <w:rPr>
          <w:rFonts w:hint="eastAsia" w:ascii="仿宋" w:hAnsi="仿宋" w:eastAsia="仿宋" w:cs="仿宋"/>
          <w:color w:val="000000"/>
          <w:sz w:val="24"/>
          <w:shd w:val="clear" w:color="auto" w:fill="ffffff"/>
          <w:lang w:bidi="ar"/>
        </w:rPr>
        <w:t xml:space="preserve">采购文件（后缀名为“.kedt”）、供应商操作手册及政府采购客户端工具可通过“苏采云”系统</w:t>
      </w:r>
      <w:r>
        <w:rPr>
          <w:szCs w:val="21"/>
          <w:lang w:bidi="ar"/>
        </w:rPr>
        <w:t xml:space="preserve">——</w:t>
      </w:r>
      <w:r>
        <w:rPr>
          <w:rFonts w:hint="eastAsia" w:ascii="仿宋" w:hAnsi="仿宋" w:eastAsia="仿宋" w:cs="仿宋"/>
          <w:color w:val="000000"/>
          <w:sz w:val="24"/>
          <w:shd w:val="clear" w:color="auto" w:fill="ffffff"/>
          <w:lang w:bidi="ar"/>
        </w:rPr>
        <w:t xml:space="preserve">已报名项目</w:t>
      </w:r>
      <w:r>
        <w:rPr>
          <w:szCs w:val="21"/>
          <w:lang w:bidi="ar"/>
        </w:rPr>
        <w:t xml:space="preserve">——</w:t>
      </w:r>
      <w:r>
        <w:rPr>
          <w:rFonts w:hint="eastAsia" w:ascii="仿宋" w:hAnsi="仿宋" w:eastAsia="仿宋" w:cs="仿宋"/>
          <w:color w:val="000000"/>
          <w:sz w:val="24"/>
          <w:shd w:val="clear" w:color="auto" w:fill="ffffff"/>
          <w:lang w:bidi="ar"/>
        </w:rPr>
        <w:t xml:space="preserve">报名详情页面内相应链接进行下载；供应商操作手册及政府采购客户端工具也可通过泰州政府采购网—服务指南</w:t>
      </w:r>
      <w:r>
        <w:rPr>
          <w:szCs w:val="21"/>
          <w:lang w:bidi="ar"/>
        </w:rPr>
        <w:t xml:space="preserve">——</w:t>
      </w:r>
      <w:r>
        <w:rPr>
          <w:rFonts w:hint="eastAsia" w:ascii="仿宋" w:hAnsi="仿宋" w:eastAsia="仿宋" w:cs="仿宋"/>
          <w:color w:val="000000"/>
          <w:sz w:val="24"/>
          <w:shd w:val="clear" w:color="auto" w:fill="ffffff"/>
          <w:lang w:bidi="ar"/>
        </w:rPr>
        <w:t xml:space="preserve">下载中心，点击进入“</w:t>
      </w:r>
      <w:r>
        <w:rPr>
          <w:rFonts w:hint="eastAsia"/>
        </w:rPr>
        <w:fldChar w:fldCharType="begin"/>
      </w:r>
      <w:r>
        <w:instrText xml:space="preserve"> HYPERLINK "http://czj.taizhou.gov.cn/art/2022/12/9/art_61762_3436049.html" \o "苏采云系统操作手册（供应商）" </w:instrText>
      </w:r>
      <w:r>
        <w:rPr>
          <w:rFonts w:hint="eastAsia"/>
        </w:rPr>
        <w:fldChar w:fldCharType="separate"/>
      </w:r>
      <w:r>
        <w:rPr>
          <w:rStyle w:val="898"/>
          <w:rFonts w:hint="eastAsia" w:ascii="仿宋" w:hAnsi="仿宋" w:eastAsia="仿宋" w:cs="仿宋"/>
          <w:color w:val="000000"/>
          <w:sz w:val="24"/>
          <w:shd w:val="clear" w:color="auto" w:fill="ffffff"/>
        </w:rPr>
        <w:t xml:space="preserve">苏采云系统操作手册（供应商）</w:t>
      </w:r>
      <w:r>
        <w:rPr>
          <w:rStyle w:val="898"/>
          <w:rFonts w:hint="eastAsia" w:ascii="仿宋" w:hAnsi="仿宋" w:eastAsia="仿宋" w:cs="仿宋"/>
          <w:color w:val="000000"/>
          <w:sz w:val="24"/>
          <w:shd w:val="clear" w:color="auto" w:fill="ffffff"/>
        </w:rPr>
        <w:fldChar w:fldCharType="end"/>
      </w:r>
      <w:r>
        <w:rPr>
          <w:rFonts w:hint="eastAsia" w:ascii="仿宋" w:hAnsi="仿宋" w:eastAsia="仿宋" w:cs="仿宋"/>
          <w:color w:val="000000"/>
          <w:sz w:val="24"/>
          <w:shd w:val="clear" w:color="auto" w:fill="ffffff"/>
          <w:lang w:bidi="ar"/>
        </w:rPr>
        <w:t xml:space="preserve">”，进行下载。</w:t>
      </w:r>
      <w:r/>
    </w:p>
    <w:p>
      <w:pPr>
        <w:ind w:firstLine="420"/>
        <w:jc w:val="left"/>
        <w:spacing w:line="360" w:lineRule="auto"/>
        <w:rPr>
          <w:rFonts w:hint="eastAsia" w:ascii="仿宋" w:hAnsi="仿宋" w:eastAsia="仿宋" w:cs="仿宋"/>
          <w:color w:val="000000"/>
          <w:sz w:val="24"/>
          <w:shd w:val="clear" w:color="auto" w:fill="ffffff"/>
        </w:rPr>
      </w:pPr>
      <w:r>
        <w:fldChar w:fldCharType="begin"/>
      </w:r>
      <w:r>
        <w:instrText xml:space="preserve"> HYPERLINK "http://czj.taizhou.gov.cn/col/col61762/index.html" \o "http://czj.taizhou.gov.cn/col/col61762/index.html" </w:instrText>
      </w:r>
      <w:r>
        <w:fldChar w:fldCharType="separate"/>
      </w:r>
      <w:r>
        <w:rPr>
          <w:rStyle w:val="898"/>
          <w:rFonts w:hint="eastAsia" w:ascii="仿宋" w:hAnsi="仿宋" w:eastAsia="仿宋" w:cs="仿宋"/>
          <w:color w:val="000000"/>
          <w:sz w:val="24"/>
          <w:shd w:val="clear" w:color="auto" w:fill="ffffff"/>
        </w:rPr>
        <w:t xml:space="preserve">http://czj.taizhou.gov.cn/col/col61762/index.html</w:t>
      </w:r>
      <w:r>
        <w:rPr>
          <w:rStyle w:val="898"/>
          <w:rFonts w:hint="eastAsia" w:ascii="仿宋" w:hAnsi="仿宋" w:eastAsia="仿宋" w:cs="仿宋"/>
          <w:color w:val="000000"/>
          <w:sz w:val="24"/>
          <w:shd w:val="clear" w:color="auto" w:fill="ffffff"/>
        </w:rPr>
        <w:fldChar w:fldCharType="end"/>
      </w:r>
      <w:r/>
    </w:p>
    <w:p>
      <w:pPr>
        <w:ind w:left="559"/>
        <w:jc w:val="left"/>
        <w:spacing w:line="360" w:lineRule="auto"/>
        <w:rPr>
          <w:rFonts w:hint="eastAsia" w:ascii="仿宋" w:hAnsi="仿宋" w:eastAsia="仿宋" w:cs="仿宋"/>
          <w:color w:val="000000"/>
          <w:sz w:val="24"/>
          <w:shd w:val="clear" w:color="auto" w:fill="ffffff"/>
        </w:rPr>
      </w:pPr>
      <w:r>
        <w:rPr>
          <w:rFonts w:hint="eastAsia" w:ascii="仿宋" w:hAnsi="仿宋" w:eastAsia="仿宋" w:cs="仿宋"/>
          <w:b/>
          <w:bCs/>
          <w:color w:val="000000"/>
          <w:sz w:val="24"/>
          <w:lang w:bidi="ar"/>
        </w:rPr>
        <w:t xml:space="preserve">3.视频参考资料：</w:t>
      </w:r>
      <w:r>
        <w:rPr>
          <w:rFonts w:hint="eastAsia" w:ascii="仿宋" w:hAnsi="仿宋" w:eastAsia="仿宋" w:cs="仿宋"/>
          <w:color w:val="000000"/>
          <w:sz w:val="24"/>
          <w:shd w:val="clear" w:color="auto" w:fill="ffffff"/>
          <w:lang w:bidi="ar"/>
        </w:rPr>
        <w:t xml:space="preserve">http://czj.xz.gov.cn/Home/HomeDetails?type=13&amp;articleid=1d984549-f767-40c7-8647-cbbd55af52da</w:t>
      </w:r>
      <w:r/>
    </w:p>
    <w:p>
      <w:pPr>
        <w:ind w:firstLine="643"/>
        <w:spacing w:line="360" w:lineRule="auto"/>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三、不见面交易注意事项</w:t>
      </w:r>
      <w:r/>
    </w:p>
    <w:p>
      <w:pPr>
        <w:ind w:firstLine="562"/>
        <w:jc w:val="left"/>
        <w:spacing w:line="360" w:lineRule="auto"/>
        <w:rPr>
          <w:rFonts w:hint="eastAsia" w:ascii="仿宋" w:hAnsi="仿宋" w:eastAsia="仿宋" w:cs="仿宋"/>
          <w:color w:val="000000"/>
          <w:sz w:val="24"/>
          <w:shd w:val="clear" w:color="auto" w:fill="ffffff"/>
        </w:rPr>
      </w:pPr>
      <w:r>
        <w:rPr>
          <w:rFonts w:hint="eastAsia" w:ascii="仿宋" w:hAnsi="仿宋" w:eastAsia="仿宋" w:cs="仿宋"/>
          <w:b/>
          <w:bCs/>
          <w:color w:val="000000"/>
          <w:sz w:val="24"/>
          <w:lang w:bidi="ar"/>
        </w:rPr>
        <w:t xml:space="preserve">1.确保音视频畅通。</w:t>
      </w:r>
      <w:r>
        <w:rPr>
          <w:rFonts w:hint="eastAsia" w:ascii="仿宋" w:hAnsi="仿宋" w:eastAsia="仿宋" w:cs="仿宋"/>
          <w:color w:val="000000"/>
          <w:sz w:val="24"/>
          <w:shd w:val="clear" w:color="auto" w:fill="ffffff"/>
          <w:lang w:bidi="ar"/>
        </w:rPr>
        <w:t xml:space="preserve">竞争性谈判、磋商项目需要进行谈判、磋商程序，请各供应商在投标前按照要求装好耳麦、摄像头等通信工具，可以利用微信或qq等相关软件进行测试，确保在谈判、磋商过程中可以正常进行。</w:t>
      </w:r>
      <w:r/>
    </w:p>
    <w:p>
      <w:pPr>
        <w:ind w:firstLine="562"/>
        <w:jc w:val="left"/>
        <w:spacing w:line="360" w:lineRule="auto"/>
        <w:rPr>
          <w:rFonts w:hint="eastAsia" w:ascii="仿宋" w:hAnsi="仿宋" w:eastAsia="仿宋" w:cs="仿宋"/>
          <w:color w:val="000000"/>
          <w:sz w:val="24"/>
          <w:shd w:val="clear" w:color="auto" w:fill="ffffff"/>
        </w:rPr>
      </w:pPr>
      <w:r>
        <w:rPr>
          <w:rFonts w:hint="eastAsia" w:ascii="仿宋" w:hAnsi="仿宋" w:eastAsia="仿宋" w:cs="仿宋"/>
          <w:b/>
          <w:bCs/>
          <w:color w:val="000000"/>
          <w:sz w:val="24"/>
          <w:lang w:bidi="ar"/>
        </w:rPr>
        <w:t xml:space="preserve">2.及时完成最终报价。</w:t>
      </w:r>
      <w:r>
        <w:rPr>
          <w:rFonts w:hint="eastAsia" w:ascii="仿宋" w:hAnsi="仿宋" w:eastAsia="仿宋" w:cs="仿宋"/>
          <w:color w:val="000000"/>
          <w:sz w:val="24"/>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360" w:lineRule="auto"/>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四、供应商相关法律责任提醒</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相关法律法规：</w:t>
      </w:r>
      <w:r/>
    </w:p>
    <w:p>
      <w:pPr>
        <w:ind w:firstLine="562"/>
        <w:spacing w:line="360" w:lineRule="auto"/>
        <w:rPr>
          <w:rFonts w:hint="eastAsia" w:ascii="仿宋" w:hAnsi="仿宋" w:eastAsia="仿宋" w:cs="仿宋"/>
          <w:color w:val="000000"/>
          <w:sz w:val="24"/>
        </w:rPr>
      </w:pPr>
      <w:r>
        <w:rPr>
          <w:rFonts w:hint="eastAsia" w:ascii="仿宋" w:hAnsi="仿宋" w:eastAsia="仿宋" w:cs="仿宋"/>
          <w:b/>
          <w:bCs/>
          <w:color w:val="000000"/>
          <w:sz w:val="24"/>
          <w:lang w:bidi="ar"/>
        </w:rPr>
        <w:t xml:space="preserve">《中华人民共和国政府采购法》</w:t>
      </w:r>
      <w:r>
        <w:rPr>
          <w:rFonts w:hint="eastAsia" w:ascii="仿宋" w:hAnsi="仿宋" w:eastAsia="仿宋" w:cs="仿宋"/>
          <w:color w:val="000000"/>
          <w:sz w:val="24"/>
          <w:lang w:bidi="ar"/>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（一）提供虚假材料谋取中标、成交的；</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（二）采取不正当手段诋毁、排挤其他供应商的；</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（三）与采购人、其他供应商或者采购代理机构恶意串通的；</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（四）向采购人、采购代理机构行贿或者提供其他不正当利益的；</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（五）在招标采购过程中与采购人进行协商谈判的；</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（六）拒绝有关部门监督检查或者提供虚假情况的。</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供应商有前款第（一）至（五）项情形之一的，中标、成交无效。</w:t>
      </w:r>
      <w:r/>
    </w:p>
    <w:p>
      <w:pPr>
        <w:ind w:firstLine="562"/>
        <w:spacing w:line="360" w:lineRule="auto"/>
        <w:rPr>
          <w:rFonts w:hint="eastAsia" w:ascii="仿宋" w:hAnsi="仿宋" w:eastAsia="仿宋" w:cs="仿宋"/>
          <w:color w:val="000000"/>
          <w:sz w:val="24"/>
        </w:rPr>
      </w:pPr>
      <w:r>
        <w:rPr>
          <w:rFonts w:hint="eastAsia" w:ascii="仿宋" w:hAnsi="仿宋" w:eastAsia="仿宋" w:cs="仿宋"/>
          <w:b/>
          <w:bCs/>
          <w:color w:val="000000"/>
          <w:sz w:val="24"/>
          <w:lang w:bidi="ar"/>
        </w:rPr>
        <w:t xml:space="preserve">《中华人民共和国政府采购法实施条例》</w:t>
      </w:r>
      <w:r>
        <w:rPr>
          <w:rFonts w:hint="eastAsia" w:ascii="仿宋" w:hAnsi="仿宋" w:eastAsia="仿宋" w:cs="仿宋"/>
          <w:color w:val="000000"/>
          <w:sz w:val="24"/>
          <w:lang w:bidi="ar"/>
        </w:rPr>
        <w:t xml:space="preserve">第七十二条 供应商有下列情形之一的，依照政府采购法第七十七条第一款的规定追究法律责任：</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（一）向评标委员会、竞争性谈判小组或者询价小组成员行贿或者提供其他不正当利益；</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（二）中标或者成交后无正当理由拒不与采购人签订政府采购合同；</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（三）未按照采购文件确定的事项签订政府采购合同；</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（四）将政府采购合同转包；</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（五）提供假冒伪劣产品；</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（六）擅自变更、中止或者终止政府采购合同。</w:t>
      </w:r>
      <w:r/>
    </w:p>
    <w:p>
      <w:pPr>
        <w:pStyle w:val="896"/>
        <w:ind w:firstLine="600"/>
        <w:jc w:val="both"/>
        <w:spacing w:before="0" w:beforeAutospacing="0" w:after="0" w:afterAutospacing="0" w:line="360" w:lineRule="auto"/>
        <w:widowControl w:val="off"/>
        <w:rPr>
          <w:rFonts w:ascii="Times New Roman" w:hAnsi="Times New Roman" w:eastAsia="仿宋"/>
          <w:color w:val="000000"/>
        </w:rPr>
      </w:pPr>
      <w:r>
        <w:rPr>
          <w:rFonts w:hint="eastAsia" w:ascii="仿宋" w:hAnsi="仿宋" w:eastAsia="仿宋" w:cs="仿宋"/>
          <w:color w:val="000000"/>
          <w:lang w:bidi="ar"/>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896"/>
        <w:ind w:firstLine="600"/>
        <w:jc w:val="both"/>
        <w:spacing w:before="0" w:beforeAutospacing="0" w:after="0" w:afterAutospacing="0"/>
        <w:widowControl w:val="off"/>
        <w:rPr>
          <w:rFonts w:ascii="Times New Roman" w:hAnsi="Times New Roman" w:eastAsia="仿宋_GB2312"/>
          <w:color w:val="000000"/>
          <w:sz w:val="28"/>
          <w:szCs w:val="28"/>
          <w:lang w:bidi="ar"/>
        </w:rPr>
        <w:sectPr>
          <w:footerReference w:type="default" r:id="rId9"/>
          <w:footerReference w:type="first" r:id="rId10"/>
          <w:footnotePr/>
          <w:endnotePr/>
          <w:type w:val="nextPage"/>
          <w:pgSz w:w="11907" w:h="16840" w:orient="portrait"/>
          <w:pgMar w:top="1474" w:right="1474" w:bottom="1474" w:left="1474" w:header="851" w:footer="624" w:gutter="0"/>
          <w:cols w:num="1" w:sep="0" w:space="720" w:equalWidth="1"/>
          <w:docGrid w:linePitch="360"/>
          <w:titlePg/>
        </w:sectPr>
      </w:pPr>
      <w:r>
        <w:rPr>
          <w:rFonts w:ascii="Times New Roman" w:hAnsi="Times New Roman" w:eastAsia="仿宋_GB2312"/>
          <w:color w:val="000000"/>
          <w:sz w:val="28"/>
          <w:szCs w:val="28"/>
          <w:lang w:bidi="ar"/>
        </w:rPr>
        <w:t xml:space="preserve"> </w:t>
      </w:r>
      <w:r/>
    </w:p>
    <w:p>
      <w:pPr>
        <w:ind w:firstLine="56"/>
        <w:jc w:val="center"/>
        <w:spacing w:after="861"/>
        <w:rPr>
          <w:rFonts w:hint="eastAsia" w:ascii="宋体" w:hAnsi="宋体"/>
          <w:b/>
          <w:color w:val="000000"/>
          <w:sz w:val="64"/>
          <w:szCs w:val="64"/>
        </w:rPr>
      </w:pPr>
      <w:r>
        <w:rPr>
          <w:rFonts w:hint="eastAsia" w:ascii="宋体" w:hAnsi="宋体" w:cs="宋体"/>
          <w:b/>
          <w:color w:val="000000"/>
          <w:sz w:val="64"/>
          <w:szCs w:val="64"/>
          <w:lang w:bidi="ar"/>
        </w:rPr>
        <w:t xml:space="preserve">目</w:t>
      </w:r>
      <w:r>
        <w:rPr>
          <w:rFonts w:hint="eastAsia" w:ascii="宋体" w:hAnsi="宋体"/>
          <w:b/>
          <w:color w:val="000000"/>
          <w:sz w:val="64"/>
          <w:szCs w:val="64"/>
          <w:lang w:bidi="ar"/>
        </w:rPr>
        <w:t xml:space="preserve">   </w:t>
      </w:r>
      <w:r>
        <w:rPr>
          <w:rFonts w:hint="eastAsia" w:ascii="宋体" w:hAnsi="宋体" w:cs="宋体"/>
          <w:b/>
          <w:color w:val="000000"/>
          <w:sz w:val="64"/>
          <w:szCs w:val="64"/>
          <w:lang w:bidi="ar"/>
        </w:rPr>
        <w:t xml:space="preserve">录</w:t>
      </w:r>
      <w:r/>
    </w:p>
    <w:p>
      <w:pPr>
        <w:ind w:firstLine="771"/>
        <w:spacing w:after="143"/>
        <w:rPr>
          <w:rFonts w:hint="eastAsia" w:ascii="仿宋" w:hAnsi="仿宋" w:eastAsia="仿宋"/>
          <w:color w:val="000000"/>
          <w:sz w:val="32"/>
          <w:szCs w:val="32"/>
        </w:rPr>
      </w:pPr>
      <w:r>
        <w:rPr>
          <w:rFonts w:hint="eastAsia" w:ascii="仿宋" w:hAnsi="仿宋" w:eastAsia="仿宋" w:cs="仿宋"/>
          <w:color w:val="000000"/>
          <w:sz w:val="32"/>
          <w:szCs w:val="32"/>
          <w:lang w:bidi="ar"/>
        </w:rPr>
        <w:t xml:space="preserve">一、磋商邀请</w:t>
      </w:r>
      <w:r/>
    </w:p>
    <w:p>
      <w:pPr>
        <w:ind w:firstLine="771"/>
        <w:spacing w:after="143"/>
        <w:rPr>
          <w:rFonts w:hint="eastAsia" w:ascii="仿宋" w:hAnsi="仿宋" w:eastAsia="仿宋"/>
          <w:color w:val="000000"/>
          <w:sz w:val="32"/>
          <w:szCs w:val="32"/>
        </w:rPr>
      </w:pPr>
      <w:r>
        <w:rPr>
          <w:rFonts w:hint="eastAsia" w:ascii="仿宋" w:hAnsi="仿宋" w:eastAsia="仿宋" w:cs="仿宋"/>
          <w:color w:val="000000"/>
          <w:sz w:val="32"/>
          <w:szCs w:val="32"/>
          <w:lang w:bidi="ar"/>
        </w:rPr>
        <w:t xml:space="preserve">二、总</w:t>
      </w:r>
      <w:r>
        <w:rPr>
          <w:rFonts w:hint="eastAsia" w:ascii="仿宋" w:hAnsi="仿宋" w:eastAsia="仿宋"/>
          <w:color w:val="000000"/>
          <w:sz w:val="32"/>
          <w:szCs w:val="32"/>
          <w:lang w:bidi="ar"/>
        </w:rPr>
        <w:t xml:space="preserve"> </w:t>
      </w:r>
      <w:r>
        <w:rPr>
          <w:rFonts w:hint="eastAsia" w:ascii="仿宋" w:hAnsi="仿宋" w:eastAsia="仿宋" w:cs="仿宋"/>
          <w:color w:val="000000"/>
          <w:sz w:val="32"/>
          <w:szCs w:val="32"/>
          <w:lang w:bidi="ar"/>
        </w:rPr>
        <w:t xml:space="preserve">则</w:t>
      </w:r>
      <w:r/>
    </w:p>
    <w:p>
      <w:pPr>
        <w:ind w:firstLine="771"/>
        <w:spacing w:after="143"/>
        <w:rPr>
          <w:rFonts w:hint="eastAsia" w:ascii="仿宋" w:hAnsi="仿宋" w:eastAsia="仿宋"/>
          <w:color w:val="000000"/>
          <w:sz w:val="32"/>
          <w:szCs w:val="32"/>
        </w:rPr>
      </w:pPr>
      <w:r>
        <w:rPr>
          <w:rFonts w:hint="eastAsia" w:ascii="仿宋" w:hAnsi="仿宋" w:eastAsia="仿宋" w:cs="仿宋"/>
          <w:color w:val="000000"/>
          <w:sz w:val="32"/>
          <w:szCs w:val="32"/>
          <w:lang w:bidi="ar"/>
        </w:rPr>
        <w:t xml:space="preserve">三、磋商响应要求</w:t>
      </w:r>
      <w:r/>
    </w:p>
    <w:p>
      <w:pPr>
        <w:ind w:firstLine="771"/>
        <w:spacing w:after="143"/>
        <w:rPr>
          <w:rFonts w:hint="eastAsia" w:ascii="仿宋" w:hAnsi="仿宋" w:eastAsia="仿宋"/>
          <w:color w:val="000000"/>
          <w:sz w:val="32"/>
          <w:szCs w:val="32"/>
        </w:rPr>
      </w:pPr>
      <w:r>
        <w:rPr>
          <w:rFonts w:hint="eastAsia" w:ascii="仿宋" w:hAnsi="仿宋" w:eastAsia="仿宋" w:cs="仿宋"/>
          <w:color w:val="000000"/>
          <w:sz w:val="32"/>
          <w:szCs w:val="32"/>
          <w:lang w:bidi="ar"/>
        </w:rPr>
        <w:t xml:space="preserve">四、采购需求</w:t>
      </w:r>
      <w:r/>
    </w:p>
    <w:p>
      <w:pPr>
        <w:ind w:firstLine="771"/>
        <w:spacing w:after="143"/>
        <w:rPr>
          <w:rFonts w:hint="eastAsia" w:ascii="仿宋" w:hAnsi="仿宋" w:eastAsia="仿宋"/>
          <w:color w:val="000000"/>
          <w:sz w:val="32"/>
          <w:szCs w:val="32"/>
        </w:rPr>
      </w:pPr>
      <w:r>
        <w:rPr>
          <w:rFonts w:hint="eastAsia" w:ascii="仿宋" w:hAnsi="仿宋" w:eastAsia="仿宋" w:cs="仿宋"/>
          <w:color w:val="000000"/>
          <w:sz w:val="32"/>
          <w:szCs w:val="32"/>
          <w:lang w:bidi="ar"/>
        </w:rPr>
        <w:t xml:space="preserve">五、磋</w:t>
      </w:r>
      <w:r>
        <w:rPr>
          <w:rFonts w:hint="eastAsia" w:ascii="仿宋" w:hAnsi="仿宋" w:eastAsia="仿宋"/>
          <w:color w:val="000000"/>
          <w:sz w:val="32"/>
          <w:szCs w:val="32"/>
          <w:lang w:bidi="ar"/>
        </w:rPr>
        <w:t xml:space="preserve"> </w:t>
      </w:r>
      <w:r>
        <w:rPr>
          <w:rFonts w:hint="eastAsia" w:ascii="仿宋" w:hAnsi="仿宋" w:eastAsia="仿宋" w:cs="仿宋"/>
          <w:color w:val="000000"/>
          <w:sz w:val="32"/>
          <w:szCs w:val="32"/>
          <w:lang w:bidi="ar"/>
        </w:rPr>
        <w:t xml:space="preserve">商</w:t>
      </w:r>
      <w:r/>
    </w:p>
    <w:p>
      <w:pPr>
        <w:ind w:firstLine="771"/>
        <w:spacing w:after="143"/>
        <w:rPr>
          <w:rFonts w:hint="eastAsia" w:ascii="仿宋" w:hAnsi="仿宋" w:eastAsia="仿宋"/>
          <w:color w:val="000000"/>
          <w:sz w:val="32"/>
          <w:szCs w:val="32"/>
        </w:rPr>
      </w:pPr>
      <w:r>
        <w:rPr>
          <w:rFonts w:hint="eastAsia" w:ascii="仿宋" w:hAnsi="仿宋" w:eastAsia="仿宋" w:cs="仿宋"/>
          <w:color w:val="000000"/>
          <w:sz w:val="32"/>
          <w:szCs w:val="32"/>
          <w:lang w:bidi="ar"/>
        </w:rPr>
        <w:t xml:space="preserve">六、</w:t>
      </w:r>
      <w:r>
        <w:rPr>
          <w:rFonts w:hint="eastAsia" w:ascii="仿宋" w:hAnsi="仿宋" w:eastAsia="仿宋" w:cs="仿宋"/>
          <w:bCs/>
          <w:color w:val="000000"/>
          <w:sz w:val="32"/>
          <w:szCs w:val="32"/>
          <w:lang w:bidi="ar"/>
        </w:rPr>
        <w:t xml:space="preserve">成交公告</w:t>
      </w:r>
      <w:r/>
    </w:p>
    <w:p>
      <w:pPr>
        <w:ind w:firstLine="771"/>
        <w:spacing w:after="143"/>
        <w:rPr>
          <w:rFonts w:hint="eastAsia" w:ascii="仿宋" w:hAnsi="仿宋" w:eastAsia="仿宋"/>
          <w:color w:val="000000"/>
          <w:sz w:val="32"/>
          <w:szCs w:val="32"/>
        </w:rPr>
      </w:pPr>
      <w:r>
        <w:rPr>
          <w:rFonts w:hint="eastAsia" w:ascii="仿宋" w:hAnsi="仿宋" w:eastAsia="仿宋" w:cs="仿宋"/>
          <w:color w:val="000000"/>
          <w:sz w:val="32"/>
          <w:szCs w:val="32"/>
          <w:lang w:bidi="ar"/>
        </w:rPr>
        <w:t xml:space="preserve">七、合同签订</w:t>
      </w:r>
      <w:r/>
    </w:p>
    <w:p>
      <w:pPr>
        <w:ind w:firstLine="771"/>
        <w:spacing w:after="143"/>
        <w:rPr>
          <w:rFonts w:hint="eastAsia" w:ascii="仿宋" w:hAnsi="仿宋" w:eastAsia="仿宋"/>
          <w:color w:val="000000"/>
          <w:sz w:val="32"/>
          <w:szCs w:val="32"/>
        </w:rPr>
      </w:pPr>
      <w:r>
        <w:rPr>
          <w:rFonts w:hint="eastAsia" w:ascii="仿宋" w:hAnsi="仿宋" w:eastAsia="仿宋" w:cs="仿宋"/>
          <w:bCs/>
          <w:color w:val="000000"/>
          <w:sz w:val="32"/>
          <w:szCs w:val="32"/>
          <w:lang w:bidi="ar"/>
        </w:rPr>
        <w:t xml:space="preserve">八、质疑</w:t>
      </w:r>
      <w:r/>
    </w:p>
    <w:p>
      <w:pPr>
        <w:ind w:firstLine="771"/>
        <w:spacing w:after="143"/>
        <w:rPr>
          <w:rFonts w:hint="eastAsia" w:ascii="仿宋" w:hAnsi="仿宋" w:eastAsia="仿宋"/>
          <w:color w:val="000000"/>
          <w:sz w:val="32"/>
          <w:szCs w:val="32"/>
        </w:rPr>
      </w:pPr>
      <w:r>
        <w:rPr>
          <w:rFonts w:hint="eastAsia" w:ascii="仿宋" w:hAnsi="仿宋" w:eastAsia="仿宋" w:cs="仿宋"/>
          <w:bCs/>
          <w:color w:val="000000"/>
          <w:sz w:val="32"/>
          <w:szCs w:val="32"/>
          <w:lang w:bidi="ar"/>
        </w:rPr>
        <w:t xml:space="preserve">九、其他事项</w:t>
      </w:r>
      <w:r/>
    </w:p>
    <w:p>
      <w:pPr>
        <w:ind w:firstLine="771"/>
        <w:spacing w:after="143"/>
        <w:rPr>
          <w:rFonts w:hint="eastAsia" w:ascii="仿宋" w:hAnsi="仿宋" w:eastAsia="仿宋"/>
          <w:color w:val="000000"/>
          <w:sz w:val="32"/>
          <w:szCs w:val="32"/>
        </w:rPr>
      </w:pPr>
      <w:r>
        <w:rPr>
          <w:rFonts w:hint="eastAsia" w:ascii="仿宋" w:hAnsi="仿宋" w:eastAsia="仿宋" w:cs="仿宋"/>
          <w:color w:val="000000"/>
          <w:sz w:val="32"/>
          <w:szCs w:val="32"/>
          <w:lang w:bidi="ar"/>
        </w:rPr>
        <w:t xml:space="preserve">十、政府采购合同（参考）</w:t>
      </w:r>
      <w:r/>
    </w:p>
    <w:p>
      <w:pPr>
        <w:ind w:firstLine="771"/>
        <w:spacing w:after="143"/>
        <w:rPr>
          <w:rFonts w:hint="eastAsia" w:ascii="仿宋" w:hAnsi="仿宋" w:eastAsia="仿宋"/>
          <w:color w:val="000000"/>
          <w:sz w:val="32"/>
          <w:szCs w:val="32"/>
        </w:rPr>
      </w:pPr>
      <w:r>
        <w:rPr>
          <w:rFonts w:hint="eastAsia" w:ascii="仿宋" w:hAnsi="仿宋" w:eastAsia="仿宋" w:cs="仿宋"/>
          <w:color w:val="000000"/>
          <w:sz w:val="32"/>
          <w:szCs w:val="32"/>
          <w:lang w:bidi="ar"/>
        </w:rPr>
        <w:t xml:space="preserve">十一、磋商响应文件格式</w:t>
      </w:r>
      <w:r/>
    </w:p>
    <w:p>
      <w:pPr>
        <w:pStyle w:val="896"/>
        <w:jc w:val="center"/>
        <w:spacing w:before="0" w:beforeAutospacing="0" w:after="0" w:afterAutospacing="0" w:line="316" w:lineRule="auto"/>
        <w:widowControl w:val="off"/>
        <w:tabs>
          <w:tab w:val="left" w:pos="7182" w:leader="none"/>
        </w:tabs>
        <w:rPr>
          <w:rFonts w:hint="eastAsia" w:ascii="黑体" w:eastAsia="黑体"/>
          <w:b/>
          <w:color w:val="000000"/>
          <w:spacing w:val="-4"/>
          <w:sz w:val="44"/>
          <w:szCs w:val="44"/>
        </w:rPr>
      </w:pPr>
      <w:r>
        <w:rPr>
          <w:rFonts w:hint="eastAsia" w:ascii="黑体" w:eastAsia="黑体"/>
          <w:b/>
          <w:color w:val="000000"/>
          <w:spacing w:val="-4"/>
          <w:sz w:val="44"/>
          <w:szCs w:val="44"/>
          <w:lang w:bidi="ar"/>
        </w:rPr>
        <w:t xml:space="preserve"> </w:t>
      </w:r>
      <w:r/>
    </w:p>
    <w:p>
      <w:pPr>
        <w:pStyle w:val="896"/>
        <w:jc w:val="both"/>
        <w:spacing w:before="0" w:beforeAutospacing="0" w:after="0" w:afterAutospacing="0" w:line="316" w:lineRule="auto"/>
        <w:widowControl w:val="off"/>
        <w:tabs>
          <w:tab w:val="left" w:pos="7182" w:leader="none"/>
        </w:tabs>
        <w:rPr>
          <w:rFonts w:hint="eastAsia" w:ascii="黑体" w:eastAsia="黑体"/>
          <w:b/>
          <w:color w:val="000000"/>
          <w:spacing w:val="-4"/>
          <w:sz w:val="44"/>
          <w:szCs w:val="44"/>
          <w:lang w:bidi="ar"/>
        </w:rPr>
      </w:pPr>
      <w:r>
        <w:rPr>
          <w:rFonts w:hint="eastAsia" w:ascii="黑体" w:eastAsia="黑体"/>
          <w:b/>
          <w:color w:val="000000"/>
          <w:spacing w:val="-4"/>
          <w:sz w:val="44"/>
          <w:szCs w:val="44"/>
          <w:lang w:bidi="ar"/>
        </w:rPr>
        <w:t xml:space="preserve"> </w:t>
      </w:r>
      <w:r/>
    </w:p>
    <w:p>
      <w:pPr>
        <w:pStyle w:val="896"/>
        <w:jc w:val="both"/>
        <w:spacing w:before="0" w:beforeAutospacing="0" w:after="0" w:afterAutospacing="0" w:line="316" w:lineRule="auto"/>
        <w:widowControl w:val="off"/>
        <w:tabs>
          <w:tab w:val="left" w:pos="7182" w:leader="none"/>
        </w:tabs>
        <w:rPr>
          <w:rFonts w:hint="eastAsia" w:ascii="黑体" w:eastAsia="黑体"/>
          <w:b/>
          <w:color w:val="000000"/>
          <w:spacing w:val="-4"/>
          <w:sz w:val="44"/>
          <w:szCs w:val="44"/>
          <w:lang w:bidi="ar"/>
        </w:rPr>
      </w:pPr>
      <w:r>
        <w:rPr>
          <w:rFonts w:hint="eastAsia" w:ascii="黑体" w:eastAsia="黑体"/>
          <w:b/>
          <w:color w:val="000000"/>
          <w:spacing w:val="-4"/>
          <w:sz w:val="44"/>
          <w:szCs w:val="44"/>
          <w:lang w:bidi="ar"/>
        </w:rPr>
      </w:r>
      <w:r/>
    </w:p>
    <w:p>
      <w:pPr>
        <w:jc w:val="center"/>
        <w:spacing w:line="480" w:lineRule="exact"/>
        <w:rPr>
          <w:rFonts w:ascii="黑体" w:eastAsia="黑体"/>
          <w:b/>
          <w:bCs/>
          <w:color w:val="000000"/>
          <w:sz w:val="32"/>
          <w:szCs w:val="32"/>
        </w:rPr>
      </w:pPr>
      <w:r>
        <w:rPr>
          <w:rFonts w:hint="eastAsia" w:ascii="黑体" w:hAnsi="宋体" w:eastAsia="黑体" w:cs="黑体"/>
          <w:b/>
          <w:bCs/>
          <w:color w:val="000000"/>
          <w:sz w:val="32"/>
          <w:szCs w:val="32"/>
          <w:lang w:bidi="ar"/>
        </w:rPr>
        <w:t xml:space="preserve">一、磋商邀请</w:t>
      </w:r>
      <w:r/>
    </w:p>
    <w:p>
      <w:pPr>
        <w:pStyle w:val="896"/>
        <w:ind w:firstLine="480"/>
        <w:spacing w:before="0" w:beforeAutospacing="0" w:after="0" w:afterAutospacing="0" w:line="360" w:lineRule="auto"/>
        <w:rPr>
          <w:rFonts w:hint="eastAsia" w:ascii="仿宋" w:hAnsi="仿宋" w:eastAsia="仿宋"/>
          <w:color w:val="000000"/>
        </w:rPr>
      </w:pPr>
      <w:r>
        <w:rPr>
          <w:rFonts w:hint="eastAsia" w:ascii="仿宋" w:hAnsi="仿宋" w:eastAsia="仿宋" w:cs="仿宋"/>
          <w:color w:val="000000"/>
          <w:lang w:bidi="ar"/>
        </w:rPr>
        <w:t xml:space="preserve">项目概况</w:t>
      </w:r>
      <w:r/>
    </w:p>
    <w:p>
      <w:pPr>
        <w:pStyle w:val="896"/>
        <w:ind w:firstLine="518"/>
        <w:jc w:val="both"/>
        <w:spacing w:before="0" w:beforeAutospacing="0" w:after="0" w:afterAutospacing="0" w:line="360" w:lineRule="auto"/>
        <w:rPr>
          <w:rFonts w:hint="eastAsia" w:ascii="仿宋" w:hAnsi="仿宋" w:eastAsia="仿宋"/>
          <w:color w:val="000000"/>
        </w:rPr>
      </w:pPr>
      <w:r>
        <w:rPr>
          <w:rFonts w:hint="eastAsia" w:ascii="仿宋" w:hAnsi="仿宋" w:eastAsia="仿宋" w:cs="仿宋"/>
          <w:color w:val="000000"/>
          <w:u w:val="single"/>
          <w:lang w:eastAsia="zh-CN" w:bidi="ar"/>
        </w:rPr>
        <w:t xml:space="preserve">泰州市人民医院IT终端运维服务采购项目</w:t>
      </w:r>
      <w:r>
        <w:rPr>
          <w:rFonts w:hint="eastAsia" w:ascii="仿宋" w:hAnsi="仿宋" w:eastAsia="仿宋" w:cs="仿宋"/>
          <w:color w:val="000000"/>
          <w:lang w:bidi="ar"/>
        </w:rPr>
        <w:t xml:space="preserve">的潜在供应商应在</w:t>
      </w:r>
      <w:r>
        <w:rPr>
          <w:rFonts w:hint="eastAsia" w:ascii="仿宋" w:hAnsi="仿宋" w:eastAsia="仿宋" w:cs="仿宋"/>
          <w:color w:val="000000"/>
          <w:u w:val="single"/>
          <w:shd w:val="clear" w:color="auto" w:fill="ffffff"/>
          <w:lang w:bidi="ar"/>
        </w:rPr>
        <w:t xml:space="preserve">江苏政府采购“苏采云”系统</w:t>
      </w:r>
      <w:r>
        <w:rPr>
          <w:rFonts w:hint="eastAsia" w:ascii="仿宋" w:hAnsi="仿宋" w:eastAsia="仿宋" w:cs="仿宋"/>
          <w:color w:val="000000"/>
          <w:u w:val="single"/>
          <w:lang w:bidi="ar"/>
        </w:rPr>
        <w:t xml:space="preserve">（http://jszfcg.jsczt.cn/）获取</w:t>
      </w:r>
      <w:r>
        <w:rPr>
          <w:rFonts w:hint="eastAsia" w:ascii="仿宋" w:hAnsi="仿宋" w:eastAsia="仿宋" w:cs="仿宋"/>
          <w:color w:val="000000"/>
          <w:lang w:bidi="ar"/>
        </w:rPr>
        <w:t xml:space="preserve">采购文件，并于</w:t>
      </w:r>
      <w:r>
        <w:rPr>
          <w:rFonts w:hint="eastAsia" w:ascii="仿宋" w:hAnsi="仿宋" w:eastAsia="仿宋" w:cs="仿宋"/>
          <w:color w:val="000000"/>
          <w:u w:val="single"/>
          <w:lang w:bidi="ar"/>
        </w:rPr>
        <w:t xml:space="preserve">202</w:t>
      </w:r>
      <w:r>
        <w:rPr>
          <w:rFonts w:hint="eastAsia" w:ascii="仿宋" w:hAnsi="仿宋" w:eastAsia="仿宋" w:cs="仿宋"/>
          <w:color w:val="000000"/>
          <w:u w:val="single"/>
          <w:lang w:val="en-US" w:eastAsia="zh-CN" w:bidi="ar"/>
        </w:rPr>
        <w:t xml:space="preserve">6</w:t>
      </w:r>
      <w:r>
        <w:rPr>
          <w:rFonts w:hint="eastAsia" w:ascii="仿宋" w:hAnsi="仿宋" w:eastAsia="仿宋" w:cs="仿宋"/>
          <w:color w:val="000000"/>
          <w:u w:val="single"/>
          <w:lang w:bidi="ar"/>
        </w:rPr>
        <w:t xml:space="preserve">年</w:t>
      </w:r>
      <w:r>
        <w:rPr>
          <w:rFonts w:hint="eastAsia" w:ascii="仿宋" w:hAnsi="仿宋" w:eastAsia="仿宋" w:cs="仿宋"/>
          <w:color w:val="000000"/>
          <w:u w:val="single"/>
          <w:lang w:val="en-US" w:eastAsia="zh-CN" w:bidi="ar"/>
        </w:rPr>
        <w:t xml:space="preserve">4</w:t>
      </w:r>
      <w:r>
        <w:rPr>
          <w:rFonts w:hint="eastAsia" w:ascii="仿宋" w:hAnsi="仿宋" w:eastAsia="仿宋" w:cs="仿宋"/>
          <w:color w:val="000000"/>
          <w:u w:val="single"/>
          <w:lang w:bidi="ar"/>
        </w:rPr>
        <w:t xml:space="preserve">月</w:t>
      </w:r>
      <w:r>
        <w:rPr>
          <w:rFonts w:hint="eastAsia" w:ascii="仿宋" w:hAnsi="仿宋" w:eastAsia="仿宋" w:cs="仿宋"/>
          <w:color w:val="auto"/>
          <w:u w:val="single"/>
          <w:lang w:val="en-US" w:eastAsia="zh-CN" w:bidi="ar"/>
        </w:rPr>
        <w:t xml:space="preserve">3</w:t>
      </w:r>
      <w:r>
        <w:rPr>
          <w:rFonts w:hint="eastAsia" w:ascii="仿宋" w:hAnsi="仿宋" w:eastAsia="仿宋" w:cs="仿宋"/>
          <w:color w:val="000000"/>
          <w:u w:val="single"/>
          <w:lang w:bidi="ar"/>
        </w:rPr>
        <w:t xml:space="preserve">日</w:t>
      </w:r>
      <w:r>
        <w:rPr>
          <w:rFonts w:hint="eastAsia" w:ascii="仿宋" w:hAnsi="仿宋" w:eastAsia="仿宋" w:cs="仿宋"/>
          <w:color w:val="000000"/>
          <w:u w:val="single"/>
          <w:lang w:val="en-US" w:eastAsia="zh-CN" w:bidi="ar"/>
        </w:rPr>
        <w:t xml:space="preserve">9</w:t>
      </w:r>
      <w:r>
        <w:rPr>
          <w:rFonts w:hint="eastAsia" w:ascii="仿宋" w:hAnsi="仿宋" w:eastAsia="仿宋" w:cs="仿宋"/>
          <w:color w:val="000000"/>
          <w:u w:val="single"/>
          <w:lang w:bidi="ar"/>
        </w:rPr>
        <w:t xml:space="preserve">:</w:t>
      </w:r>
      <w:r>
        <w:rPr>
          <w:rFonts w:hint="eastAsia" w:ascii="仿宋" w:hAnsi="仿宋" w:eastAsia="仿宋" w:cs="仿宋"/>
          <w:color w:val="000000"/>
          <w:u w:val="single"/>
          <w:lang w:val="en-US" w:eastAsia="zh-CN" w:bidi="ar"/>
        </w:rPr>
        <w:t xml:space="preserve">0</w:t>
      </w:r>
      <w:r>
        <w:rPr>
          <w:rFonts w:hint="eastAsia" w:ascii="仿宋" w:hAnsi="仿宋" w:eastAsia="仿宋" w:cs="仿宋"/>
          <w:color w:val="000000"/>
          <w:u w:val="single"/>
          <w:lang w:bidi="ar"/>
        </w:rPr>
        <w:t xml:space="preserve">0</w:t>
      </w:r>
      <w:r>
        <w:rPr>
          <w:rFonts w:hint="eastAsia" w:ascii="仿宋" w:hAnsi="仿宋" w:eastAsia="仿宋" w:cs="仿宋"/>
          <w:bCs/>
          <w:color w:val="000000"/>
          <w:lang w:bidi="ar"/>
        </w:rPr>
        <w:t xml:space="preserve">（北京时间）前提交响应文件。</w:t>
      </w:r>
      <w:r/>
    </w:p>
    <w:p>
      <w:pPr>
        <w:pStyle w:val="896"/>
        <w:ind w:firstLine="482"/>
        <w:jc w:val="both"/>
        <w:spacing w:before="0" w:beforeAutospacing="0" w:after="0" w:afterAutospacing="0" w:line="360" w:lineRule="auto"/>
        <w:rPr>
          <w:rFonts w:hint="eastAsia" w:ascii="仿宋" w:hAnsi="仿宋" w:eastAsia="仿宋"/>
          <w:b/>
          <w:color w:val="000000"/>
        </w:rPr>
      </w:pPr>
      <w:r>
        <w:rPr>
          <w:rFonts w:hint="eastAsia" w:ascii="仿宋" w:hAnsi="仿宋" w:eastAsia="仿宋" w:cs="仿宋"/>
          <w:b/>
          <w:color w:val="000000"/>
          <w:lang w:bidi="ar"/>
        </w:rPr>
        <w:t xml:space="preserve">一、项目基本情况</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项目编号：</w:t>
      </w:r>
      <w:r>
        <w:rPr>
          <w:rFonts w:hint="eastAsia" w:ascii="仿宋" w:hAnsi="仿宋" w:eastAsia="仿宋" w:cs="仿宋"/>
          <w:color w:val="000000"/>
          <w:sz w:val="24"/>
          <w:lang w:eastAsia="zh-CN" w:bidi="ar"/>
        </w:rPr>
        <w:t xml:space="preserve">JSZC-321200-TZLC-C2026-000</w:t>
      </w:r>
      <w:r>
        <w:rPr>
          <w:rFonts w:hint="eastAsia" w:ascii="仿宋" w:hAnsi="仿宋" w:eastAsia="仿宋" w:cs="仿宋"/>
          <w:color w:val="000000"/>
          <w:sz w:val="24"/>
          <w:lang w:val="en-US" w:eastAsia="zh-CN" w:bidi="ar"/>
        </w:rPr>
        <w:t xml:space="preserve">3</w:t>
      </w:r>
      <w:r>
        <w:rPr>
          <w:rFonts w:hint="eastAsia" w:ascii="仿宋" w:hAnsi="仿宋" w:eastAsia="仿宋" w:cs="仿宋"/>
          <w:color w:val="000000"/>
          <w:sz w:val="24"/>
          <w:lang w:bidi="ar"/>
        </w:rPr>
        <w:t xml:space="preserve">    </w:t>
      </w:r>
      <w:r/>
    </w:p>
    <w:p>
      <w:pPr>
        <w:ind w:firstLine="518"/>
        <w:spacing w:line="360" w:lineRule="auto"/>
        <w:rPr>
          <w:rFonts w:hint="eastAsia" w:ascii="仿宋" w:hAnsi="仿宋" w:eastAsia="仿宋"/>
          <w:color w:val="000000"/>
          <w:sz w:val="24"/>
          <w:lang w:eastAsia="zh-CN"/>
        </w:rPr>
      </w:pPr>
      <w:r>
        <w:rPr>
          <w:rFonts w:hint="eastAsia" w:ascii="仿宋" w:hAnsi="仿宋" w:eastAsia="仿宋" w:cs="仿宋"/>
          <w:color w:val="000000"/>
          <w:sz w:val="24"/>
          <w:lang w:bidi="ar"/>
        </w:rPr>
        <w:t xml:space="preserve">项目名称：</w:t>
      </w:r>
      <w:r>
        <w:rPr>
          <w:rFonts w:hint="eastAsia" w:ascii="仿宋" w:hAnsi="仿宋" w:eastAsia="仿宋" w:cs="仿宋"/>
          <w:color w:val="000000"/>
          <w:sz w:val="24"/>
          <w:lang w:eastAsia="zh-CN" w:bidi="ar"/>
        </w:rPr>
        <w:t xml:space="preserve">泰州市人民医院IT终端运维服务采购项目</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预算金额：</w:t>
      </w:r>
      <w:r>
        <w:rPr>
          <w:rFonts w:hint="eastAsia" w:ascii="仿宋" w:hAnsi="仿宋" w:eastAsia="仿宋" w:cs="仿宋"/>
          <w:color w:val="000000"/>
          <w:sz w:val="24"/>
          <w:lang w:val="en-US" w:eastAsia="zh-CN" w:bidi="ar"/>
        </w:rPr>
        <w:t xml:space="preserve">120</w:t>
      </w:r>
      <w:r>
        <w:rPr>
          <w:rFonts w:hint="eastAsia" w:ascii="仿宋" w:hAnsi="仿宋" w:eastAsia="仿宋" w:cs="仿宋"/>
          <w:color w:val="000000"/>
          <w:sz w:val="24"/>
          <w:lang w:bidi="ar"/>
        </w:rPr>
        <w:t xml:space="preserve">万元</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最高限价：</w:t>
      </w:r>
      <w:r>
        <w:rPr>
          <w:rFonts w:hint="eastAsia" w:ascii="仿宋" w:hAnsi="仿宋" w:eastAsia="仿宋" w:cs="仿宋"/>
          <w:color w:val="000000"/>
          <w:sz w:val="24"/>
          <w:lang w:val="en-US" w:eastAsia="zh-CN" w:bidi="ar"/>
        </w:rPr>
        <w:t xml:space="preserve">120</w:t>
      </w:r>
      <w:r>
        <w:rPr>
          <w:rFonts w:hint="eastAsia" w:ascii="仿宋" w:hAnsi="仿宋" w:eastAsia="仿宋" w:cs="仿宋"/>
          <w:color w:val="000000"/>
          <w:sz w:val="24"/>
          <w:lang w:bidi="ar"/>
        </w:rPr>
        <w:t xml:space="preserve">万元</w:t>
      </w:r>
      <w:r/>
    </w:p>
    <w:p>
      <w:pPr>
        <w:ind w:firstLine="518"/>
        <w:spacing w:line="360" w:lineRule="auto"/>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采购需求：</w:t>
      </w:r>
      <w:r>
        <w:rPr>
          <w:rFonts w:hint="eastAsia" w:ascii="仿宋" w:hAnsi="仿宋" w:eastAsia="仿宋" w:cs="仿宋"/>
          <w:sz w:val="24"/>
          <w:szCs w:val="24"/>
        </w:rPr>
        <w:t xml:space="preserve">打印机和计算机运维外包服务</w:t>
      </w:r>
      <w:r/>
    </w:p>
    <w:p>
      <w:pPr>
        <w:ind w:firstLine="518"/>
        <w:spacing w:line="360" w:lineRule="auto"/>
        <w:rPr>
          <w:rFonts w:hint="default" w:ascii="仿宋" w:hAnsi="仿宋" w:eastAsia="仿宋"/>
          <w:color w:val="000000"/>
          <w:sz w:val="24"/>
          <w:lang w:val="en-US" w:eastAsia="zh-CN"/>
        </w:rPr>
      </w:pPr>
      <w:r>
        <w:rPr>
          <w:rFonts w:hint="eastAsia" w:ascii="仿宋" w:hAnsi="仿宋" w:eastAsia="仿宋" w:cs="仿宋"/>
          <w:color w:val="000000"/>
          <w:sz w:val="24"/>
          <w:lang w:bidi="ar"/>
        </w:rPr>
        <w:t xml:space="preserve">合同履行期限：自合同签订之日</w:t>
      </w:r>
      <w:r>
        <w:rPr>
          <w:rFonts w:hint="eastAsia" w:ascii="仿宋" w:hAnsi="仿宋" w:eastAsia="仿宋" w:cs="仿宋"/>
          <w:color w:val="000000"/>
          <w:sz w:val="24"/>
          <w:lang w:val="en-US" w:eastAsia="zh-CN" w:bidi="ar"/>
        </w:rPr>
        <w:t xml:space="preserve">起1年</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本项目不接受联合体投标。</w:t>
      </w:r>
      <w:r/>
    </w:p>
    <w:p>
      <w:pPr>
        <w:pStyle w:val="896"/>
        <w:ind w:firstLine="482"/>
        <w:jc w:val="both"/>
        <w:spacing w:before="0" w:beforeAutospacing="0" w:after="0" w:afterAutospacing="0" w:line="360" w:lineRule="auto"/>
        <w:widowControl w:val="off"/>
        <w:rPr>
          <w:rFonts w:hint="eastAsia" w:ascii="仿宋" w:hAnsi="仿宋" w:eastAsia="仿宋"/>
          <w:b/>
          <w:color w:val="000000"/>
        </w:rPr>
      </w:pPr>
      <w:r>
        <w:rPr>
          <w:rFonts w:hint="eastAsia" w:ascii="仿宋" w:hAnsi="仿宋" w:eastAsia="仿宋" w:cs="仿宋"/>
          <w:b/>
          <w:color w:val="000000"/>
          <w:lang w:bidi="ar"/>
        </w:rPr>
        <w:t xml:space="preserve">二、申请人的资格要求</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1.满足《中华人民共和国政府采购法》第二十二条规定：</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（1）具有独立承担民事责任的能力；</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（2）具有良好的商业信誉和健全的财务会计制度；</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（3）具有履行合同所必需的设备和专业技术能力；</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（4）有依法缴纳税收和社会保障资金的良好记录；</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（5）参加政府采购活动前三年内，在经营活动中没有重大违法记录；</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（6）法律、行政法规规定的其他条件。</w:t>
      </w:r>
      <w:r/>
    </w:p>
    <w:p>
      <w:pPr>
        <w:ind w:firstLine="518"/>
        <w:spacing w:line="360" w:lineRule="auto"/>
        <w:rPr>
          <w:rFonts w:hint="eastAsia" w:ascii="仿宋" w:hAnsi="仿宋" w:eastAsia="仿宋"/>
          <w:color w:val="000000"/>
          <w:sz w:val="24"/>
          <w:highlight w:val="none"/>
        </w:rPr>
      </w:pPr>
      <w:r>
        <w:rPr>
          <w:rFonts w:hint="eastAsia" w:ascii="仿宋" w:hAnsi="仿宋" w:eastAsia="仿宋" w:cs="仿宋"/>
          <w:color w:val="000000"/>
          <w:sz w:val="24"/>
          <w:lang w:bidi="ar"/>
        </w:rPr>
        <w:t xml:space="preserve">2.落实政府采购政策需满足的资格要求</w:t>
      </w:r>
      <w:r>
        <w:rPr>
          <w:rFonts w:hint="eastAsia" w:ascii="仿宋" w:hAnsi="仿宋" w:eastAsia="仿宋" w:cs="仿宋"/>
          <w:color w:val="000000"/>
          <w:sz w:val="24"/>
          <w:highlight w:val="none"/>
          <w:lang w:bidi="ar"/>
        </w:rPr>
        <w:t xml:space="preserve">：本项目专门面向中小企业采购，供应商为中小微企业或监狱企业或残疾人福利性单位之一。</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3.本项目的特定资格要求：无。</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4.拒绝下述供应商参加本次采购活动：</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（1）供应商单位负责人为同一人或者存在直接控股、管理关系的不同供应商，不得参加同一合同项下的政府采购活动。</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（2）凡为采购项目提供整体设计、规范编制或者项目管理、监理、检测等服务的供应商，不得再参加本项目的采购活动。</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（3）拒绝被列入失信被执行人、重大税收违法失信主体、政府采购严重违法失信行为记录名单中的供应商参加本项目的采购活动。</w:t>
      </w:r>
      <w:r/>
    </w:p>
    <w:p>
      <w:pPr>
        <w:pStyle w:val="896"/>
        <w:ind w:firstLine="482"/>
        <w:jc w:val="both"/>
        <w:spacing w:before="0" w:beforeAutospacing="0" w:after="0" w:afterAutospacing="0" w:line="360" w:lineRule="auto"/>
        <w:rPr>
          <w:rFonts w:hint="eastAsia" w:ascii="仿宋" w:hAnsi="仿宋" w:eastAsia="仿宋"/>
          <w:bCs/>
          <w:color w:val="000000"/>
        </w:rPr>
      </w:pPr>
      <w:r>
        <w:rPr>
          <w:rFonts w:hint="eastAsia" w:ascii="仿宋" w:hAnsi="仿宋" w:eastAsia="仿宋" w:cs="仿宋"/>
          <w:b/>
          <w:color w:val="000000"/>
          <w:lang w:bidi="ar"/>
        </w:rPr>
        <w:t xml:space="preserve">三、获取磋商文件</w:t>
      </w:r>
      <w:r/>
    </w:p>
    <w:p>
      <w:pPr>
        <w:ind w:firstLine="54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1.时间：自磋商采购公告发布之日起5个工作日。</w:t>
      </w:r>
      <w:r/>
    </w:p>
    <w:p>
      <w:pPr>
        <w:ind w:firstLine="54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2.地点：“苏采云”系统。</w:t>
      </w:r>
      <w:r/>
    </w:p>
    <w:p>
      <w:pPr>
        <w:ind w:firstLine="540"/>
        <w:spacing w:line="360" w:lineRule="auto"/>
        <w:rPr>
          <w:rFonts w:hint="eastAsia" w:ascii="仿宋" w:hAnsi="仿宋" w:cs="宋体"/>
          <w:color w:val="000000"/>
          <w:sz w:val="24"/>
        </w:rPr>
      </w:pPr>
      <w:r>
        <w:rPr>
          <w:rFonts w:hint="eastAsia" w:ascii="仿宋" w:hAnsi="仿宋" w:eastAsia="仿宋" w:cs="仿宋"/>
          <w:color w:val="000000"/>
          <w:sz w:val="24"/>
          <w:lang w:bidi="ar"/>
        </w:rPr>
        <w:t xml:space="preserve">3.获取方式：供应商完成注册并办理CA证书后，在“苏采云”系统下载采购文件</w:t>
      </w:r>
      <w:r>
        <w:rPr>
          <w:rFonts w:hint="eastAsia" w:ascii="宋体" w:hAnsi="宋体" w:cs="宋体"/>
          <w:szCs w:val="21"/>
          <w:lang w:bidi="ar"/>
        </w:rPr>
        <w:t xml:space="preserve">。</w:t>
      </w:r>
      <w:r/>
    </w:p>
    <w:p>
      <w:pPr>
        <w:ind w:firstLine="540"/>
        <w:spacing w:line="360" w:lineRule="auto"/>
        <w:rPr>
          <w:rFonts w:hint="eastAsia" w:ascii="仿宋" w:hAnsi="仿宋" w:cs="宋体"/>
          <w:color w:val="000000"/>
          <w:sz w:val="24"/>
        </w:rPr>
      </w:pPr>
      <w:r>
        <w:rPr>
          <w:rFonts w:hint="eastAsia" w:ascii="仿宋" w:hAnsi="仿宋" w:eastAsia="仿宋" w:cs="仿宋"/>
          <w:color w:val="000000"/>
          <w:sz w:val="24"/>
          <w:lang w:bidi="ar"/>
        </w:rPr>
        <w:t xml:space="preserve">4.售价：0.00元</w:t>
      </w:r>
      <w:r>
        <w:rPr>
          <w:rFonts w:hint="eastAsia" w:ascii="宋体" w:hAnsi="宋体" w:cs="宋体"/>
          <w:szCs w:val="21"/>
          <w:lang w:bidi="ar"/>
        </w:rPr>
        <w:t xml:space="preserve">。</w:t>
      </w:r>
      <w:r/>
    </w:p>
    <w:p>
      <w:pPr>
        <w:pStyle w:val="879"/>
        <w:ind w:firstLine="482"/>
        <w:spacing w:before="0" w:after="0" w:line="360" w:lineRule="auto"/>
        <w:widowControl/>
        <w:rPr>
          <w:rFonts w:hint="eastAsia" w:ascii="仿宋" w:hAnsi="仿宋" w:eastAsia="仿宋" w:cs="宋体"/>
          <w:bCs w:val="0"/>
          <w:color w:val="000000"/>
          <w:sz w:val="24"/>
          <w:szCs w:val="24"/>
        </w:rPr>
      </w:pPr>
      <w:r>
        <w:rPr>
          <w:rFonts w:hint="eastAsia" w:ascii="仿宋" w:hAnsi="仿宋" w:eastAsia="仿宋" w:cs="仿宋"/>
          <w:bCs w:val="0"/>
          <w:color w:val="000000"/>
          <w:sz w:val="24"/>
          <w:szCs w:val="24"/>
        </w:rPr>
        <w:t xml:space="preserve">四、提交响应文件截止时间和地点</w:t>
      </w:r>
      <w:r/>
    </w:p>
    <w:p>
      <w:pPr>
        <w:ind w:firstLine="54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磋商响应文件递交截止时间：202</w:t>
      </w:r>
      <w:r>
        <w:rPr>
          <w:rFonts w:hint="eastAsia" w:ascii="仿宋" w:hAnsi="仿宋" w:eastAsia="仿宋" w:cs="仿宋"/>
          <w:color w:val="000000"/>
          <w:sz w:val="24"/>
          <w:lang w:val="en-US" w:eastAsia="zh-CN" w:bidi="ar"/>
        </w:rPr>
        <w:t xml:space="preserve">6</w:t>
      </w:r>
      <w:r>
        <w:rPr>
          <w:rFonts w:hint="eastAsia" w:ascii="仿宋" w:hAnsi="仿宋" w:eastAsia="仿宋" w:cs="仿宋"/>
          <w:color w:val="000000"/>
          <w:sz w:val="24"/>
          <w:lang w:bidi="ar"/>
        </w:rPr>
        <w:t xml:space="preserve">年</w:t>
      </w:r>
      <w:r>
        <w:rPr>
          <w:rFonts w:hint="eastAsia" w:ascii="仿宋" w:hAnsi="仿宋" w:eastAsia="仿宋" w:cs="仿宋"/>
          <w:color w:val="000000"/>
          <w:sz w:val="24"/>
          <w:lang w:val="en-US" w:eastAsia="zh-CN" w:bidi="ar"/>
        </w:rPr>
        <w:t xml:space="preserve">4</w:t>
      </w:r>
      <w:r>
        <w:rPr>
          <w:rFonts w:hint="eastAsia" w:ascii="仿宋" w:hAnsi="仿宋" w:eastAsia="仿宋" w:cs="仿宋"/>
          <w:color w:val="000000"/>
          <w:sz w:val="24"/>
          <w:lang w:bidi="ar"/>
        </w:rPr>
        <w:t xml:space="preserve">月</w:t>
      </w:r>
      <w:r>
        <w:rPr>
          <w:rFonts w:hint="eastAsia" w:ascii="仿宋" w:hAnsi="仿宋" w:eastAsia="仿宋" w:cs="仿宋"/>
          <w:color w:val="000000"/>
          <w:sz w:val="24"/>
          <w:lang w:val="en-US" w:eastAsia="zh-CN" w:bidi="ar"/>
        </w:rPr>
        <w:t xml:space="preserve">3</w:t>
      </w:r>
      <w:r>
        <w:rPr>
          <w:rFonts w:hint="eastAsia" w:ascii="仿宋" w:hAnsi="仿宋" w:eastAsia="仿宋" w:cs="仿宋"/>
          <w:color w:val="000000"/>
          <w:sz w:val="24"/>
          <w:lang w:bidi="ar"/>
        </w:rPr>
        <w:t xml:space="preserve">日</w:t>
      </w:r>
      <w:r>
        <w:rPr>
          <w:rFonts w:hint="eastAsia" w:ascii="仿宋" w:hAnsi="仿宋" w:eastAsia="仿宋" w:cs="仿宋"/>
          <w:color w:val="000000"/>
          <w:sz w:val="24"/>
          <w:lang w:val="en-US" w:eastAsia="zh-CN" w:bidi="ar"/>
        </w:rPr>
        <w:t xml:space="preserve">9</w:t>
      </w:r>
      <w:r>
        <w:rPr>
          <w:rFonts w:hint="eastAsia" w:ascii="仿宋" w:hAnsi="仿宋" w:eastAsia="仿宋" w:cs="仿宋"/>
          <w:color w:val="000000"/>
          <w:sz w:val="24"/>
          <w:lang w:bidi="ar"/>
        </w:rPr>
        <w:t xml:space="preserve">:</w:t>
      </w:r>
      <w:r>
        <w:rPr>
          <w:rFonts w:hint="eastAsia" w:ascii="仿宋" w:hAnsi="仿宋" w:eastAsia="仿宋" w:cs="仿宋"/>
          <w:color w:val="000000"/>
          <w:sz w:val="24"/>
          <w:lang w:val="en-US" w:eastAsia="zh-CN" w:bidi="ar"/>
        </w:rPr>
        <w:t xml:space="preserve">0</w:t>
      </w:r>
      <w:r>
        <w:rPr>
          <w:rFonts w:hint="eastAsia" w:ascii="仿宋" w:hAnsi="仿宋" w:eastAsia="仿宋" w:cs="仿宋"/>
          <w:color w:val="000000"/>
          <w:sz w:val="24"/>
          <w:lang w:bidi="ar"/>
        </w:rPr>
        <w:t xml:space="preserve">0（北京时间）。</w:t>
      </w:r>
      <w:r/>
    </w:p>
    <w:p>
      <w:pPr>
        <w:ind w:firstLine="54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磋商地点：“苏采云”系统。</w:t>
      </w:r>
      <w:r/>
    </w:p>
    <w:p>
      <w:pPr>
        <w:pStyle w:val="879"/>
        <w:ind w:firstLine="482"/>
        <w:spacing w:before="0" w:after="0" w:line="360" w:lineRule="auto"/>
        <w:widowControl/>
        <w:rPr>
          <w:rFonts w:hint="eastAsia" w:ascii="仿宋" w:hAnsi="仿宋" w:eastAsia="仿宋" w:cs="宋体"/>
          <w:bCs w:val="0"/>
          <w:color w:val="000000"/>
          <w:sz w:val="24"/>
          <w:szCs w:val="24"/>
        </w:rPr>
      </w:pPr>
      <w:r/>
      <w:bookmarkStart w:id="0" w:name="_Toc35393802"/>
      <w:r/>
      <w:bookmarkEnd w:id="0"/>
      <w:r/>
      <w:bookmarkStart w:id="1" w:name="_Toc28359016"/>
      <w:r/>
      <w:bookmarkEnd w:id="1"/>
      <w:r/>
      <w:bookmarkStart w:id="2" w:name="_Toc28359093"/>
      <w:r/>
      <w:bookmarkEnd w:id="2"/>
      <w:r/>
      <w:bookmarkStart w:id="3" w:name="_Toc35393633"/>
      <w:r>
        <w:rPr>
          <w:rFonts w:hint="eastAsia" w:ascii="仿宋" w:hAnsi="仿宋" w:eastAsia="仿宋" w:cs="仿宋"/>
          <w:bCs w:val="0"/>
          <w:color w:val="000000"/>
          <w:sz w:val="24"/>
          <w:szCs w:val="24"/>
        </w:rPr>
        <w:t xml:space="preserve">五、开启</w:t>
      </w:r>
      <w:bookmarkEnd w:id="3"/>
      <w:r/>
      <w:r/>
    </w:p>
    <w:p>
      <w:pPr>
        <w:ind w:firstLine="54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时间：202</w:t>
      </w:r>
      <w:r>
        <w:rPr>
          <w:rFonts w:hint="eastAsia" w:ascii="仿宋" w:hAnsi="仿宋" w:eastAsia="仿宋" w:cs="仿宋"/>
          <w:color w:val="000000"/>
          <w:sz w:val="24"/>
          <w:lang w:val="en-US" w:eastAsia="zh-CN" w:bidi="ar"/>
        </w:rPr>
        <w:t xml:space="preserve">6</w:t>
      </w:r>
      <w:r>
        <w:rPr>
          <w:rFonts w:hint="eastAsia" w:ascii="仿宋" w:hAnsi="仿宋" w:eastAsia="仿宋" w:cs="仿宋"/>
          <w:color w:val="000000"/>
          <w:sz w:val="24"/>
          <w:lang w:bidi="ar"/>
        </w:rPr>
        <w:t xml:space="preserve">年</w:t>
      </w:r>
      <w:r>
        <w:rPr>
          <w:rFonts w:hint="eastAsia" w:ascii="仿宋" w:hAnsi="仿宋" w:eastAsia="仿宋" w:cs="仿宋"/>
          <w:color w:val="000000"/>
          <w:sz w:val="24"/>
          <w:lang w:val="en-US" w:eastAsia="zh-CN" w:bidi="ar"/>
        </w:rPr>
        <w:t xml:space="preserve">4</w:t>
      </w:r>
      <w:r>
        <w:rPr>
          <w:rFonts w:hint="eastAsia" w:ascii="仿宋" w:hAnsi="仿宋" w:eastAsia="仿宋" w:cs="仿宋"/>
          <w:color w:val="000000"/>
          <w:sz w:val="24"/>
          <w:lang w:bidi="ar"/>
        </w:rPr>
        <w:t xml:space="preserve">月</w:t>
      </w:r>
      <w:r>
        <w:rPr>
          <w:rFonts w:hint="eastAsia" w:ascii="仿宋" w:hAnsi="仿宋" w:eastAsia="仿宋" w:cs="仿宋"/>
          <w:color w:val="000000"/>
          <w:sz w:val="24"/>
          <w:lang w:val="en-US" w:eastAsia="zh-CN" w:bidi="ar"/>
        </w:rPr>
        <w:t xml:space="preserve">3</w:t>
      </w:r>
      <w:r>
        <w:rPr>
          <w:rFonts w:hint="eastAsia" w:ascii="仿宋" w:hAnsi="仿宋" w:eastAsia="仿宋" w:cs="仿宋"/>
          <w:color w:val="000000"/>
          <w:sz w:val="24"/>
          <w:lang w:bidi="ar"/>
        </w:rPr>
        <w:t xml:space="preserve">日</w:t>
      </w:r>
      <w:r>
        <w:rPr>
          <w:rFonts w:hint="eastAsia" w:ascii="仿宋" w:hAnsi="仿宋" w:eastAsia="仿宋" w:cs="仿宋"/>
          <w:color w:val="000000"/>
          <w:sz w:val="24"/>
          <w:lang w:val="en-US" w:eastAsia="zh-CN" w:bidi="ar"/>
        </w:rPr>
        <w:t xml:space="preserve">9</w:t>
      </w:r>
      <w:r>
        <w:rPr>
          <w:rFonts w:hint="eastAsia" w:ascii="仿宋" w:hAnsi="仿宋" w:eastAsia="仿宋" w:cs="仿宋"/>
          <w:color w:val="000000"/>
          <w:sz w:val="24"/>
          <w:lang w:bidi="ar"/>
        </w:rPr>
        <w:t xml:space="preserve">:</w:t>
      </w:r>
      <w:r>
        <w:rPr>
          <w:rFonts w:hint="eastAsia" w:ascii="仿宋" w:hAnsi="仿宋" w:eastAsia="仿宋" w:cs="仿宋"/>
          <w:color w:val="000000"/>
          <w:sz w:val="24"/>
          <w:lang w:val="en-US" w:eastAsia="zh-CN" w:bidi="ar"/>
        </w:rPr>
        <w:t xml:space="preserve">0</w:t>
      </w:r>
      <w:r>
        <w:rPr>
          <w:rFonts w:hint="eastAsia" w:ascii="仿宋" w:hAnsi="仿宋" w:eastAsia="仿宋" w:cs="仿宋"/>
          <w:color w:val="000000"/>
          <w:sz w:val="24"/>
          <w:lang w:bidi="ar"/>
        </w:rPr>
        <w:t xml:space="preserve">0（北京时间）。</w:t>
      </w:r>
      <w:r/>
    </w:p>
    <w:p>
      <w:pPr>
        <w:ind w:firstLine="54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地点：“苏采云”系统“开标大厅”。</w:t>
      </w:r>
      <w:r/>
    </w:p>
    <w:p>
      <w:pPr>
        <w:pStyle w:val="879"/>
        <w:ind w:firstLine="482"/>
        <w:spacing w:before="0" w:after="0" w:line="360" w:lineRule="auto"/>
        <w:widowControl/>
        <w:rPr>
          <w:rFonts w:hint="eastAsia" w:ascii="仿宋" w:hAnsi="仿宋" w:eastAsia="仿宋" w:cs="宋体"/>
          <w:b w:val="0"/>
          <w:color w:val="000000"/>
          <w:sz w:val="24"/>
          <w:szCs w:val="24"/>
        </w:rPr>
      </w:pPr>
      <w:r>
        <w:rPr>
          <w:rFonts w:hint="eastAsia" w:ascii="仿宋" w:hAnsi="仿宋" w:eastAsia="仿宋" w:cs="仿宋"/>
          <w:bCs w:val="0"/>
          <w:color w:val="000000"/>
          <w:sz w:val="24"/>
          <w:szCs w:val="24"/>
        </w:rPr>
        <w:t xml:space="preserve">六、公告期限</w:t>
      </w:r>
      <w:r/>
    </w:p>
    <w:p>
      <w:pPr>
        <w:pStyle w:val="896"/>
        <w:ind w:firstLine="480"/>
        <w:spacing w:before="0" w:beforeAutospacing="0" w:after="0" w:afterAutospacing="0" w:line="360" w:lineRule="auto"/>
        <w:shd w:val="clear" w:color="auto" w:fill="ffffff"/>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自本公告发布之日起3个工作日。</w:t>
      </w:r>
      <w:r/>
    </w:p>
    <w:p>
      <w:pPr>
        <w:pStyle w:val="896"/>
        <w:ind w:firstLine="482"/>
        <w:spacing w:before="0" w:beforeAutospacing="0" w:after="0" w:afterAutospacing="0" w:line="360" w:lineRule="auto"/>
        <w:shd w:val="clear" w:color="auto" w:fill="ffffff"/>
        <w:rPr>
          <w:rFonts w:hint="eastAsia" w:ascii="仿宋" w:hAnsi="仿宋" w:eastAsia="仿宋"/>
          <w:b/>
          <w:color w:val="000000"/>
          <w:shd w:val="clear" w:color="auto" w:fill="ffffff"/>
        </w:rPr>
      </w:pPr>
      <w:r>
        <w:rPr>
          <w:rFonts w:hint="eastAsia" w:ascii="仿宋" w:hAnsi="仿宋" w:eastAsia="仿宋" w:cs="仿宋"/>
          <w:b/>
          <w:color w:val="000000"/>
          <w:shd w:val="clear" w:color="auto" w:fill="ffffff"/>
          <w:lang w:bidi="ar"/>
        </w:rPr>
        <w:t xml:space="preserve">七、其他补充事宜</w:t>
      </w:r>
      <w:r/>
    </w:p>
    <w:p>
      <w:pPr>
        <w:ind w:firstLine="54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1.根据省财政厅《关于更换全省</w:t>
      </w:r>
      <w:r>
        <w:rPr>
          <w:rFonts w:hint="eastAsia" w:ascii="仿宋" w:hAnsi="仿宋" w:eastAsia="仿宋" w:cs="仿宋"/>
          <w:color w:val="000000"/>
          <w:sz w:val="24"/>
          <w:lang w:bidi="ar"/>
        </w:rPr>
        <w:t xml:space="preserve">政府采购交易系统C A数字证书和电子签章的通知》（苏财购〔2023〕101号），“苏采云”政府采购交易系统（以下简称苏采云系统）的CA数字证书、电子签章已更换为江苏省电子政务证书认证中心CA数字证书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4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2.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如在报名中有任何疑问，请拨打电子化政府采购技术支持电话：0523-86897512、89182460。</w:t>
      </w:r>
      <w:r/>
    </w:p>
    <w:p>
      <w:pPr>
        <w:ind w:firstLine="482"/>
        <w:spacing w:line="360" w:lineRule="auto"/>
        <w:rPr>
          <w:rFonts w:hint="eastAsia" w:ascii="仿宋" w:hAnsi="仿宋" w:eastAsia="仿宋"/>
          <w:b/>
          <w:color w:val="000000"/>
          <w:sz w:val="24"/>
        </w:rPr>
      </w:pPr>
      <w:r>
        <w:rPr>
          <w:rFonts w:hint="eastAsia" w:ascii="仿宋" w:hAnsi="仿宋" w:eastAsia="仿宋" w:cs="仿宋"/>
          <w:b/>
          <w:color w:val="000000"/>
          <w:sz w:val="24"/>
          <w:lang w:bidi="ar"/>
        </w:rPr>
        <w:t xml:space="preserve">八、对本次采购提出询问，请按以下方式联系。</w:t>
      </w:r>
      <w:r/>
    </w:p>
    <w:p>
      <w:pPr>
        <w:pStyle w:val="896"/>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1.采购人信息</w:t>
      </w:r>
      <w:r/>
    </w:p>
    <w:p>
      <w:pPr>
        <w:pStyle w:val="896"/>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名</w:t>
      </w:r>
      <w:r>
        <w:rPr>
          <w:rFonts w:hint="eastAsia" w:ascii="仿宋" w:hAnsi="仿宋" w:eastAsia="仿宋"/>
          <w:color w:val="000000"/>
          <w:shd w:val="clear" w:color="auto" w:fill="ffffff"/>
          <w:lang w:bidi="ar"/>
        </w:rPr>
        <w:t xml:space="preserve"> </w:t>
      </w:r>
      <w:r>
        <w:rPr>
          <w:rFonts w:hint="eastAsia" w:ascii="仿宋" w:hAnsi="仿宋" w:eastAsia="仿宋" w:cs="仿宋"/>
          <w:color w:val="000000"/>
          <w:shd w:val="clear" w:color="auto" w:fill="ffffff"/>
          <w:lang w:bidi="ar"/>
        </w:rPr>
        <w:t xml:space="preserve">称：泰州市人民医院</w:t>
      </w:r>
      <w:r/>
    </w:p>
    <w:p>
      <w:pPr>
        <w:pStyle w:val="896"/>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地址：泰州市医药高新区太湖路366号</w:t>
      </w:r>
      <w:r/>
    </w:p>
    <w:p>
      <w:pPr>
        <w:pStyle w:val="896"/>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联系方式：孙先生</w:t>
      </w:r>
      <w:r>
        <w:rPr>
          <w:rFonts w:hint="eastAsia" w:ascii="仿宋" w:hAnsi="仿宋" w:eastAsia="仿宋"/>
          <w:color w:val="000000"/>
          <w:shd w:val="clear" w:color="auto" w:fill="ffffff"/>
          <w:lang w:bidi="ar"/>
        </w:rPr>
        <w:t xml:space="preserve">   </w:t>
      </w:r>
      <w:r>
        <w:rPr>
          <w:rFonts w:hint="eastAsia" w:ascii="仿宋" w:hAnsi="仿宋" w:eastAsia="仿宋" w:cs="仿宋"/>
          <w:color w:val="000000"/>
          <w:shd w:val="clear" w:color="auto" w:fill="ffffff"/>
          <w:lang w:bidi="ar"/>
        </w:rPr>
        <w:t xml:space="preserve">0523-89890040</w:t>
      </w:r>
      <w:r/>
    </w:p>
    <w:p>
      <w:pPr>
        <w:pStyle w:val="896"/>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2.采购代理机构信息</w:t>
      </w:r>
      <w:r/>
    </w:p>
    <w:p>
      <w:pPr>
        <w:pStyle w:val="896"/>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名</w:t>
      </w:r>
      <w:r>
        <w:rPr>
          <w:rFonts w:hint="eastAsia" w:ascii="仿宋" w:hAnsi="仿宋" w:eastAsia="仿宋"/>
          <w:color w:val="000000"/>
          <w:shd w:val="clear" w:color="auto" w:fill="ffffff"/>
          <w:lang w:bidi="ar"/>
        </w:rPr>
        <w:t xml:space="preserve"> </w:t>
      </w:r>
      <w:r>
        <w:rPr>
          <w:rFonts w:hint="eastAsia" w:ascii="仿宋" w:hAnsi="仿宋" w:eastAsia="仿宋" w:cs="仿宋"/>
          <w:color w:val="000000"/>
          <w:shd w:val="clear" w:color="auto" w:fill="ffffff"/>
          <w:lang w:bidi="ar"/>
        </w:rPr>
        <w:t xml:space="preserve">称：泰州林诚项目管理有限公司</w:t>
      </w:r>
      <w:r/>
    </w:p>
    <w:p>
      <w:pPr>
        <w:pStyle w:val="896"/>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地</w:t>
      </w:r>
      <w:r>
        <w:rPr>
          <w:rFonts w:hint="eastAsia" w:ascii="仿宋" w:hAnsi="仿宋" w:eastAsia="仿宋"/>
          <w:color w:val="000000"/>
          <w:shd w:val="clear" w:color="auto" w:fill="ffffff"/>
          <w:lang w:bidi="ar"/>
        </w:rPr>
        <w:t xml:space="preserve"> </w:t>
      </w:r>
      <w:r>
        <w:rPr>
          <w:rFonts w:hint="eastAsia" w:ascii="仿宋" w:hAnsi="仿宋" w:eastAsia="仿宋" w:cs="仿宋"/>
          <w:color w:val="000000"/>
          <w:shd w:val="clear" w:color="auto" w:fill="ffffff"/>
          <w:lang w:bidi="ar"/>
        </w:rPr>
        <w:t xml:space="preserve">址：泰州市高新区雪铁龙路1号（梦创中心南楼2006室）</w:t>
      </w:r>
      <w:r/>
    </w:p>
    <w:p>
      <w:pPr>
        <w:pStyle w:val="896"/>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联系方式：王女士</w:t>
      </w:r>
      <w:r>
        <w:rPr>
          <w:rFonts w:hint="eastAsia" w:ascii="仿宋" w:hAnsi="仿宋" w:eastAsia="仿宋"/>
          <w:color w:val="000000"/>
          <w:shd w:val="clear" w:color="auto" w:fill="ffffff"/>
          <w:lang w:bidi="ar"/>
        </w:rPr>
        <w:t xml:space="preserve">   </w:t>
      </w:r>
      <w:r>
        <w:rPr>
          <w:rFonts w:hint="eastAsia" w:ascii="仿宋" w:hAnsi="仿宋" w:eastAsia="仿宋" w:cs="仿宋"/>
          <w:color w:val="000000"/>
          <w:shd w:val="clear" w:color="auto" w:fill="ffffff"/>
          <w:lang w:bidi="ar"/>
        </w:rPr>
        <w:t xml:space="preserve">19951167066</w:t>
      </w:r>
      <w:r/>
    </w:p>
    <w:p>
      <w:pPr>
        <w:pStyle w:val="896"/>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3.项目联系方式</w:t>
      </w:r>
      <w:r/>
    </w:p>
    <w:p>
      <w:pPr>
        <w:pStyle w:val="896"/>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项目联系人：王女士</w:t>
      </w:r>
      <w:r/>
    </w:p>
    <w:p>
      <w:pPr>
        <w:pStyle w:val="896"/>
        <w:ind w:firstLine="440"/>
        <w:jc w:val="both"/>
        <w:spacing w:before="0" w:beforeAutospacing="0" w:after="0" w:afterAutospacing="0" w:line="360" w:lineRule="auto"/>
        <w:rPr>
          <w:rFonts w:hint="eastAsia" w:ascii="仿宋" w:hAnsi="仿宋" w:eastAsia="仿宋"/>
          <w:color w:val="000000"/>
        </w:rPr>
      </w:pPr>
      <w:r>
        <w:rPr>
          <w:rFonts w:hint="eastAsia" w:ascii="仿宋" w:hAnsi="仿宋" w:eastAsia="仿宋" w:cs="仿宋"/>
          <w:color w:val="000000"/>
          <w:shd w:val="clear" w:color="auto" w:fill="ffffff"/>
          <w:lang w:bidi="ar"/>
        </w:rPr>
        <w:t xml:space="preserve">电</w:t>
      </w:r>
      <w:r>
        <w:rPr>
          <w:rFonts w:hint="eastAsia" w:ascii="仿宋" w:hAnsi="仿宋" w:eastAsia="仿宋"/>
          <w:color w:val="000000"/>
          <w:shd w:val="clear" w:color="auto" w:fill="ffffff"/>
          <w:lang w:bidi="ar"/>
        </w:rPr>
        <w:t xml:space="preserve"> </w:t>
      </w:r>
      <w:r>
        <w:rPr>
          <w:rFonts w:hint="eastAsia" w:ascii="仿宋" w:hAnsi="仿宋" w:eastAsia="仿宋" w:cs="仿宋"/>
          <w:color w:val="000000"/>
          <w:shd w:val="clear" w:color="auto" w:fill="ffffff"/>
          <w:lang w:bidi="ar"/>
        </w:rPr>
        <w:t xml:space="preserve">话：19951167066</w:t>
      </w:r>
      <w:r/>
    </w:p>
    <w:p>
      <w:pPr>
        <w:jc w:val="center"/>
        <w:spacing w:line="480" w:lineRule="exact"/>
        <w:rPr>
          <w:rFonts w:hint="eastAsia" w:ascii="黑体" w:eastAsia="黑体"/>
          <w:b/>
          <w:bCs/>
          <w:color w:val="000000"/>
          <w:sz w:val="32"/>
          <w:szCs w:val="32"/>
          <w:lang w:bidi="ar"/>
        </w:rPr>
      </w:pPr>
      <w:r>
        <w:rPr>
          <w:rFonts w:hint="eastAsia" w:ascii="黑体" w:eastAsia="黑体"/>
          <w:b/>
          <w:bCs/>
          <w:color w:val="000000"/>
          <w:sz w:val="32"/>
          <w:szCs w:val="32"/>
          <w:lang w:bidi="ar"/>
        </w:rPr>
        <w:t xml:space="preserve"> </w:t>
      </w:r>
      <w:r/>
    </w:p>
    <w:p>
      <w:pPr>
        <w:jc w:val="center"/>
        <w:spacing w:line="480" w:lineRule="exact"/>
        <w:rPr>
          <w:rFonts w:hint="eastAsia" w:ascii="黑体" w:eastAsia="黑体"/>
          <w:b/>
          <w:bCs/>
          <w:color w:val="000000"/>
          <w:sz w:val="32"/>
          <w:szCs w:val="32"/>
          <w:lang w:bidi="ar"/>
        </w:rPr>
      </w:pPr>
      <w:r>
        <w:rPr>
          <w:rFonts w:hint="eastAsia" w:ascii="黑体" w:eastAsia="黑体"/>
          <w:b/>
          <w:bCs/>
          <w:color w:val="000000"/>
          <w:sz w:val="32"/>
          <w:szCs w:val="32"/>
          <w:lang w:bidi="ar"/>
        </w:rPr>
      </w:r>
      <w:r/>
    </w:p>
    <w:p>
      <w:pPr>
        <w:jc w:val="center"/>
        <w:spacing w:line="480" w:lineRule="exact"/>
        <w:rPr>
          <w:rFonts w:hint="eastAsia" w:ascii="黑体" w:eastAsia="黑体"/>
          <w:b/>
          <w:bCs/>
          <w:color w:val="000000"/>
          <w:sz w:val="32"/>
          <w:szCs w:val="32"/>
          <w:lang w:bidi="ar"/>
        </w:rPr>
      </w:pPr>
      <w:r>
        <w:rPr>
          <w:rFonts w:hint="eastAsia" w:ascii="黑体" w:eastAsia="黑体"/>
          <w:b/>
          <w:bCs/>
          <w:color w:val="000000"/>
          <w:sz w:val="32"/>
          <w:szCs w:val="32"/>
          <w:lang w:bidi="ar"/>
        </w:rPr>
      </w:r>
      <w:r/>
    </w:p>
    <w:p>
      <w:pPr>
        <w:jc w:val="center"/>
        <w:spacing w:line="480" w:lineRule="exact"/>
        <w:rPr>
          <w:rFonts w:hint="eastAsia" w:ascii="黑体" w:eastAsia="黑体"/>
          <w:b/>
          <w:bCs/>
          <w:color w:val="000000"/>
          <w:sz w:val="32"/>
          <w:szCs w:val="32"/>
          <w:lang w:bidi="ar"/>
        </w:rPr>
      </w:pPr>
      <w:r>
        <w:rPr>
          <w:rFonts w:hint="eastAsia" w:ascii="黑体" w:eastAsia="黑体"/>
          <w:b/>
          <w:bCs/>
          <w:color w:val="000000"/>
          <w:sz w:val="32"/>
          <w:szCs w:val="32"/>
          <w:lang w:bidi="ar"/>
        </w:rPr>
      </w:r>
      <w:r/>
    </w:p>
    <w:p>
      <w:pPr>
        <w:jc w:val="center"/>
        <w:spacing w:line="480" w:lineRule="exact"/>
        <w:rPr>
          <w:rFonts w:hint="eastAsia" w:ascii="黑体" w:eastAsia="黑体"/>
          <w:b/>
          <w:bCs/>
          <w:color w:val="000000"/>
          <w:sz w:val="32"/>
          <w:szCs w:val="32"/>
          <w:lang w:bidi="ar"/>
        </w:rPr>
      </w:pPr>
      <w:r>
        <w:rPr>
          <w:rFonts w:hint="eastAsia" w:ascii="黑体" w:eastAsia="黑体"/>
          <w:b/>
          <w:bCs/>
          <w:color w:val="000000"/>
          <w:sz w:val="32"/>
          <w:szCs w:val="32"/>
          <w:lang w:bidi="ar"/>
        </w:rPr>
      </w:r>
      <w:r/>
    </w:p>
    <w:p>
      <w:pPr>
        <w:jc w:val="center"/>
        <w:spacing w:line="480" w:lineRule="exact"/>
        <w:rPr>
          <w:rFonts w:hint="eastAsia" w:ascii="黑体" w:eastAsia="黑体"/>
          <w:b/>
          <w:bCs/>
          <w:color w:val="000000"/>
          <w:sz w:val="32"/>
          <w:szCs w:val="32"/>
          <w:lang w:bidi="ar"/>
        </w:rPr>
      </w:pPr>
      <w:r>
        <w:rPr>
          <w:rFonts w:hint="eastAsia" w:ascii="黑体" w:eastAsia="黑体"/>
          <w:b/>
          <w:bCs/>
          <w:color w:val="000000"/>
          <w:sz w:val="32"/>
          <w:szCs w:val="32"/>
          <w:lang w:bidi="ar"/>
        </w:rPr>
      </w:r>
      <w:r/>
    </w:p>
    <w:p>
      <w:pPr>
        <w:jc w:val="center"/>
        <w:spacing w:line="480" w:lineRule="exact"/>
        <w:rPr>
          <w:rFonts w:hint="eastAsia" w:ascii="黑体" w:eastAsia="黑体"/>
          <w:b/>
          <w:bCs/>
          <w:color w:val="000000"/>
          <w:sz w:val="32"/>
          <w:szCs w:val="32"/>
          <w:lang w:bidi="ar"/>
        </w:rPr>
      </w:pPr>
      <w:r>
        <w:rPr>
          <w:rFonts w:hint="eastAsia" w:ascii="黑体" w:eastAsia="黑体"/>
          <w:b/>
          <w:bCs/>
          <w:color w:val="000000"/>
          <w:sz w:val="32"/>
          <w:szCs w:val="32"/>
          <w:lang w:bidi="ar"/>
        </w:rPr>
      </w:r>
      <w:r/>
    </w:p>
    <w:p>
      <w:pPr>
        <w:jc w:val="center"/>
        <w:spacing w:line="480" w:lineRule="exact"/>
        <w:rPr>
          <w:rFonts w:hint="eastAsia" w:ascii="黑体" w:eastAsia="黑体"/>
          <w:b/>
          <w:bCs/>
          <w:color w:val="000000"/>
          <w:sz w:val="32"/>
          <w:szCs w:val="32"/>
          <w:lang w:bidi="ar"/>
        </w:rPr>
      </w:pPr>
      <w:r>
        <w:rPr>
          <w:rFonts w:hint="eastAsia" w:ascii="黑体" w:eastAsia="黑体"/>
          <w:b/>
          <w:bCs/>
          <w:color w:val="000000"/>
          <w:sz w:val="32"/>
          <w:szCs w:val="32"/>
          <w:lang w:bidi="ar"/>
        </w:rPr>
      </w:r>
      <w:r/>
    </w:p>
    <w:p>
      <w:pPr>
        <w:jc w:val="center"/>
        <w:spacing w:line="480" w:lineRule="exact"/>
        <w:rPr>
          <w:rFonts w:ascii="黑体" w:eastAsia="黑体"/>
          <w:b/>
          <w:bCs/>
          <w:color w:val="000000"/>
          <w:sz w:val="32"/>
          <w:szCs w:val="32"/>
        </w:rPr>
      </w:pPr>
      <w:r>
        <w:rPr>
          <w:rFonts w:hint="eastAsia" w:ascii="黑体" w:hAnsi="宋体" w:eastAsia="黑体" w:cs="黑体"/>
          <w:b/>
          <w:bCs/>
          <w:color w:val="000000"/>
          <w:sz w:val="32"/>
          <w:szCs w:val="32"/>
          <w:lang w:bidi="ar"/>
        </w:rPr>
        <w:t xml:space="preserve">二、总</w:t>
      </w:r>
      <w:r>
        <w:rPr>
          <w:rFonts w:hint="eastAsia" w:ascii="黑体" w:eastAsia="黑体"/>
          <w:b/>
          <w:bCs/>
          <w:color w:val="000000"/>
          <w:sz w:val="32"/>
          <w:szCs w:val="32"/>
          <w:lang w:bidi="ar"/>
        </w:rPr>
        <w:t xml:space="preserve">  </w:t>
      </w:r>
      <w:r>
        <w:rPr>
          <w:rFonts w:hint="eastAsia" w:ascii="黑体" w:hAnsi="宋体" w:eastAsia="黑体" w:cs="黑体"/>
          <w:b/>
          <w:bCs/>
          <w:color w:val="000000"/>
          <w:sz w:val="32"/>
          <w:szCs w:val="32"/>
          <w:lang w:bidi="ar"/>
        </w:rPr>
        <w:t xml:space="preserve">则</w:t>
      </w:r>
      <w:r/>
    </w:p>
    <w:p>
      <w:pPr>
        <w:ind w:firstLine="516"/>
        <w:spacing w:line="360" w:lineRule="auto"/>
        <w:rPr>
          <w:rFonts w:hint="eastAsia" w:ascii="仿宋" w:hAnsi="仿宋" w:eastAsia="仿宋"/>
          <w:b/>
          <w:bCs/>
          <w:color w:val="000000"/>
          <w:sz w:val="24"/>
        </w:rPr>
      </w:pPr>
      <w:r>
        <w:rPr>
          <w:rFonts w:hint="eastAsia" w:ascii="仿宋" w:hAnsi="仿宋" w:eastAsia="仿宋" w:cs="仿宋"/>
          <w:b/>
          <w:bCs/>
          <w:color w:val="000000"/>
          <w:sz w:val="24"/>
          <w:lang w:bidi="ar"/>
        </w:rPr>
        <w:t xml:space="preserve">一、采购方式</w:t>
      </w:r>
      <w:r/>
    </w:p>
    <w:p>
      <w:pPr>
        <w:ind w:firstLine="516"/>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本次政府采购活动采取竞争性磋商（以下简称磋商）方式，本磋商文件仅适用于磋商公告中所述项目。</w:t>
      </w:r>
      <w:r/>
    </w:p>
    <w:p>
      <w:pPr>
        <w:ind w:firstLine="516"/>
        <w:spacing w:line="360" w:lineRule="auto"/>
        <w:rPr>
          <w:rFonts w:hint="eastAsia" w:ascii="仿宋" w:hAnsi="仿宋" w:eastAsia="仿宋"/>
          <w:b/>
          <w:bCs/>
          <w:color w:val="000000"/>
          <w:sz w:val="24"/>
        </w:rPr>
      </w:pPr>
      <w:r/>
      <w:bookmarkStart w:id="4" w:name="_Toc16938521"/>
      <w:r/>
      <w:bookmarkEnd w:id="4"/>
      <w:r/>
      <w:bookmarkStart w:id="5" w:name="_Toc513029205"/>
      <w:r/>
      <w:bookmarkEnd w:id="5"/>
      <w:r/>
      <w:bookmarkStart w:id="6" w:name="_Toc20823277"/>
      <w:r>
        <w:rPr>
          <w:rFonts w:hint="eastAsia" w:ascii="仿宋" w:hAnsi="仿宋" w:eastAsia="仿宋" w:cs="仿宋"/>
          <w:b/>
          <w:bCs/>
          <w:color w:val="000000"/>
          <w:sz w:val="24"/>
          <w:lang w:bidi="ar"/>
        </w:rPr>
        <w:t xml:space="preserve">二</w:t>
      </w:r>
      <w:bookmarkEnd w:id="6"/>
      <w:r>
        <w:rPr>
          <w:rFonts w:hint="eastAsia" w:ascii="仿宋" w:hAnsi="仿宋" w:eastAsia="仿宋" w:cs="仿宋"/>
          <w:b/>
          <w:bCs/>
          <w:color w:val="000000"/>
          <w:sz w:val="24"/>
          <w:lang w:bidi="ar"/>
        </w:rPr>
        <w:t xml:space="preserve">、合格的供应商</w:t>
      </w:r>
      <w:r/>
    </w:p>
    <w:p>
      <w:pPr>
        <w:ind w:firstLine="516"/>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1.满足磋商公告中供应商资格要求。</w:t>
      </w:r>
      <w:r/>
    </w:p>
    <w:p>
      <w:pPr>
        <w:ind w:firstLine="516"/>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2.满足本磋商文件实质性要求。</w:t>
      </w:r>
      <w:r/>
    </w:p>
    <w:p>
      <w:pPr>
        <w:ind w:firstLine="516"/>
        <w:spacing w:line="360" w:lineRule="auto"/>
        <w:rPr>
          <w:rFonts w:hint="eastAsia" w:ascii="仿宋" w:hAnsi="仿宋" w:eastAsia="仿宋"/>
          <w:b/>
          <w:bCs/>
          <w:color w:val="000000"/>
          <w:sz w:val="24"/>
        </w:rPr>
      </w:pPr>
      <w:r/>
      <w:bookmarkStart w:id="7" w:name="_Toc16938522"/>
      <w:r/>
      <w:bookmarkEnd w:id="7"/>
      <w:r/>
      <w:bookmarkStart w:id="8" w:name="_Toc513029206"/>
      <w:r/>
      <w:bookmarkEnd w:id="8"/>
      <w:r/>
      <w:bookmarkStart w:id="9" w:name="_Toc20823278"/>
      <w:r>
        <w:rPr>
          <w:rFonts w:hint="eastAsia" w:ascii="仿宋" w:hAnsi="仿宋" w:eastAsia="仿宋" w:cs="仿宋"/>
          <w:b/>
          <w:bCs/>
          <w:color w:val="000000"/>
          <w:sz w:val="24"/>
          <w:lang w:bidi="ar"/>
        </w:rPr>
        <w:t xml:space="preserve">三</w:t>
      </w:r>
      <w:bookmarkEnd w:id="9"/>
      <w:r>
        <w:rPr>
          <w:rFonts w:hint="eastAsia" w:ascii="仿宋" w:hAnsi="仿宋" w:eastAsia="仿宋" w:cs="仿宋"/>
          <w:b/>
          <w:bCs/>
          <w:color w:val="000000"/>
          <w:sz w:val="24"/>
          <w:lang w:bidi="ar"/>
        </w:rPr>
        <w:t xml:space="preserve">、适用法律</w:t>
      </w:r>
      <w:r/>
    </w:p>
    <w:p>
      <w:pPr>
        <w:ind w:firstLine="516"/>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本次磋商及由此产生的合同受中华人民共和国有关的法律法规制约和保护。</w:t>
      </w:r>
      <w:r/>
    </w:p>
    <w:p>
      <w:pPr>
        <w:ind w:firstLine="516"/>
        <w:spacing w:line="360" w:lineRule="auto"/>
        <w:rPr>
          <w:rFonts w:hint="eastAsia" w:ascii="仿宋" w:hAnsi="仿宋" w:eastAsia="仿宋"/>
          <w:b/>
          <w:bCs/>
          <w:color w:val="000000"/>
          <w:sz w:val="24"/>
        </w:rPr>
      </w:pPr>
      <w:r/>
      <w:bookmarkStart w:id="10" w:name="_Toc513029207"/>
      <w:r/>
      <w:bookmarkEnd w:id="10"/>
      <w:r/>
      <w:bookmarkStart w:id="11" w:name="_Toc462564067"/>
      <w:r/>
      <w:bookmarkEnd w:id="11"/>
      <w:r/>
      <w:bookmarkStart w:id="12" w:name="_Toc16938523"/>
      <w:r/>
      <w:bookmarkEnd w:id="12"/>
      <w:r/>
      <w:bookmarkStart w:id="13" w:name="_Toc20823279"/>
      <w:r>
        <w:rPr>
          <w:rFonts w:hint="eastAsia" w:ascii="仿宋" w:hAnsi="仿宋" w:eastAsia="仿宋" w:cs="仿宋"/>
          <w:b/>
          <w:bCs/>
          <w:color w:val="000000"/>
          <w:sz w:val="24"/>
          <w:lang w:bidi="ar"/>
        </w:rPr>
        <w:t xml:space="preserve">四</w:t>
      </w:r>
      <w:bookmarkEnd w:id="13"/>
      <w:r>
        <w:rPr>
          <w:rFonts w:hint="eastAsia" w:ascii="仿宋" w:hAnsi="仿宋" w:eastAsia="仿宋" w:cs="仿宋"/>
          <w:b/>
          <w:bCs/>
          <w:color w:val="000000"/>
          <w:sz w:val="24"/>
          <w:lang w:bidi="ar"/>
        </w:rPr>
        <w:t xml:space="preserve">、磋商费用</w:t>
      </w:r>
      <w:r/>
    </w:p>
    <w:p>
      <w:pPr>
        <w:ind w:firstLine="516"/>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1.供应商应自行承担所有与参加本次磋商有关的费用，无论磋商过程中的做法和结果如何，采购人及采购代理机构在任何情况下均无义务和责任承担这些费用。</w:t>
      </w:r>
      <w:r/>
    </w:p>
    <w:p>
      <w:pPr>
        <w:ind w:firstLine="516"/>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2.本次磋商采购，招标代理服务费参照发改价格</w:t>
      </w:r>
      <w:r>
        <w:rPr>
          <w:rFonts w:hint="eastAsia" w:ascii="仿宋" w:hAnsi="仿宋" w:eastAsia="仿宋" w:cs="仿宋"/>
          <w:color w:val="000000"/>
          <w:sz w:val="24"/>
          <w:lang w:eastAsia="zh-CN" w:bidi="ar"/>
        </w:rPr>
        <w:t xml:space="preserve">〔2011〕534号</w:t>
      </w:r>
      <w:r>
        <w:rPr>
          <w:rFonts w:hint="eastAsia" w:ascii="仿宋" w:hAnsi="仿宋" w:eastAsia="仿宋" w:cs="仿宋"/>
          <w:color w:val="000000"/>
          <w:sz w:val="24"/>
          <w:lang w:bidi="ar"/>
        </w:rPr>
        <w:t xml:space="preserve">文收费标准计取，由成交供应商支付。</w:t>
      </w:r>
      <w:r/>
    </w:p>
    <w:p>
      <w:pPr>
        <w:ind w:firstLine="516"/>
        <w:spacing w:line="360" w:lineRule="auto"/>
        <w:rPr>
          <w:rFonts w:hint="eastAsia" w:ascii="仿宋" w:hAnsi="仿宋" w:eastAsia="仿宋"/>
          <w:b/>
          <w:bCs/>
          <w:color w:val="000000"/>
          <w:sz w:val="24"/>
        </w:rPr>
      </w:pPr>
      <w:r>
        <w:rPr>
          <w:rFonts w:hint="eastAsia" w:ascii="仿宋" w:hAnsi="仿宋" w:eastAsia="仿宋" w:cs="仿宋"/>
          <w:b/>
          <w:bCs/>
          <w:color w:val="000000"/>
          <w:sz w:val="24"/>
          <w:lang w:bidi="ar"/>
        </w:rPr>
        <w:t xml:space="preserve">五、磋商文件的约束力</w:t>
      </w:r>
      <w:r/>
    </w:p>
    <w:p>
      <w:pPr>
        <w:ind w:firstLine="516"/>
        <w:spacing w:line="360" w:lineRule="auto"/>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供应商一旦参加本项目采购活动，即被认为接受了本</w:t>
      </w:r>
      <w:r>
        <w:rPr>
          <w:rFonts w:hint="eastAsia" w:ascii="仿宋" w:hAnsi="仿宋" w:eastAsia="仿宋" w:cs="仿宋"/>
          <w:color w:val="000000"/>
          <w:sz w:val="24"/>
          <w:lang w:val="en-US" w:eastAsia="zh-CN" w:bidi="ar"/>
        </w:rPr>
        <w:t xml:space="preserve">项目</w:t>
      </w:r>
      <w:r>
        <w:rPr>
          <w:rFonts w:hint="eastAsia" w:ascii="仿宋" w:hAnsi="仿宋" w:eastAsia="仿宋" w:cs="仿宋"/>
          <w:color w:val="000000"/>
          <w:sz w:val="24"/>
          <w:lang w:bidi="ar"/>
        </w:rPr>
        <w:t xml:space="preserve">磋商文件的规定和约束。</w:t>
      </w:r>
      <w:r/>
    </w:p>
    <w:p>
      <w:pPr>
        <w:ind w:firstLine="516"/>
        <w:spacing w:line="360" w:lineRule="auto"/>
        <w:rPr>
          <w:rFonts w:hint="eastAsia" w:ascii="仿宋" w:hAnsi="仿宋" w:eastAsia="仿宋" w:cs="仿宋"/>
          <w:color w:val="000000"/>
          <w:sz w:val="24"/>
          <w:lang w:bidi="ar"/>
        </w:rPr>
      </w:pPr>
      <w:r>
        <w:rPr>
          <w:rFonts w:hint="eastAsia" w:ascii="仿宋" w:hAnsi="仿宋" w:eastAsia="仿宋" w:cs="仿宋"/>
          <w:color w:val="000000"/>
          <w:sz w:val="24"/>
          <w:lang w:bidi="ar"/>
        </w:rPr>
      </w:r>
      <w:r/>
    </w:p>
    <w:p>
      <w:pPr>
        <w:jc w:val="center"/>
        <w:spacing w:line="480" w:lineRule="exact"/>
        <w:rPr>
          <w:rFonts w:ascii="黑体" w:eastAsia="黑体"/>
          <w:b/>
          <w:bCs/>
          <w:color w:val="000000"/>
          <w:sz w:val="32"/>
          <w:szCs w:val="32"/>
        </w:rPr>
      </w:pPr>
      <w:r>
        <w:rPr>
          <w:rFonts w:hint="eastAsia" w:ascii="黑体" w:hAnsi="宋体" w:eastAsia="黑体" w:cs="黑体"/>
          <w:b/>
          <w:bCs/>
          <w:color w:val="000000"/>
          <w:sz w:val="32"/>
          <w:szCs w:val="32"/>
          <w:lang w:bidi="ar"/>
        </w:rPr>
        <w:t xml:space="preserve">三、磋商响应要求</w:t>
      </w:r>
      <w:r/>
    </w:p>
    <w:p>
      <w:pPr>
        <w:ind w:firstLine="518"/>
        <w:spacing w:line="360" w:lineRule="auto"/>
        <w:rPr>
          <w:rFonts w:hint="eastAsia" w:ascii="仿宋" w:hAnsi="仿宋" w:eastAsia="仿宋"/>
          <w:b/>
          <w:bCs/>
          <w:color w:val="000000"/>
          <w:sz w:val="24"/>
        </w:rPr>
      </w:pPr>
      <w:r>
        <w:rPr>
          <w:rFonts w:hint="eastAsia" w:ascii="仿宋" w:hAnsi="仿宋" w:eastAsia="仿宋" w:cs="仿宋"/>
          <w:b/>
          <w:bCs/>
          <w:color w:val="000000"/>
          <w:sz w:val="24"/>
          <w:lang w:bidi="ar"/>
        </w:rPr>
        <w:t xml:space="preserve">一、磋商文件</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（1）磋商文件的组成，为采购公告、本文件及所有按规定发出的补充变更通知。</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（2）磋商文件的澄清及修改：</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①供应商在下载磋商文件后，如有疑问需要澄清，应在规定的时间内以书面形式向采购人或代理公司提出。</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②在磋商截止日之前，代理公司可根据采购人的要求或在解答供应商提出的澄清问题时对磋商文件进行修改。</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③磋商文件的修改将以更正公告的形式发布。代理公司将根据有关规定在“泰州市政府采购网”“江苏省政府采购网”上发布更正公告，请供应商主动登录查询。</w:t>
      </w:r>
      <w:r/>
    </w:p>
    <w:p>
      <w:pPr>
        <w:pStyle w:val="896"/>
        <w:ind w:firstLine="480"/>
        <w:spacing w:before="0" w:beforeAutospacing="0" w:after="0" w:afterAutospacing="0" w:line="360" w:lineRule="auto"/>
        <w:widowControl w:val="off"/>
        <w:rPr>
          <w:rFonts w:hint="eastAsia" w:ascii="仿宋" w:hAnsi="仿宋" w:eastAsia="仿宋" w:cs="宋体"/>
          <w:b/>
          <w:color w:val="000000"/>
        </w:rPr>
      </w:pPr>
      <w:r>
        <w:rPr>
          <w:rFonts w:hint="eastAsia" w:ascii="仿宋" w:hAnsi="仿宋" w:eastAsia="仿宋" w:cs="仿宋"/>
          <w:b/>
          <w:bCs/>
          <w:color w:val="000000"/>
          <w:lang w:bidi="ar"/>
        </w:rPr>
        <w:t xml:space="preserve">二、</w:t>
      </w:r>
      <w:r>
        <w:rPr>
          <w:rFonts w:hint="eastAsia" w:ascii="仿宋" w:hAnsi="仿宋" w:eastAsia="仿宋" w:cs="仿宋"/>
          <w:b/>
          <w:color w:val="000000"/>
          <w:lang w:bidi="ar"/>
        </w:rPr>
        <w:t xml:space="preserve">提交响应文件的要求</w:t>
      </w:r>
      <w:r/>
    </w:p>
    <w:p>
      <w:pPr>
        <w:pStyle w:val="896"/>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（一）本项目通过“苏采云”系统进行电子采购，即供应商响应文件从政府采购客户端工具中制作并通过“苏采云”系统提交。</w:t>
      </w:r>
      <w:r/>
    </w:p>
    <w:p>
      <w:pPr>
        <w:pStyle w:val="896"/>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供应商应当通过“苏采云”系统提交数据电文形式的响应文件（即电子投标文件）。未进行线上响应文件提交并解密（因“苏采云”系统导致解密失败的除外）的供应商，响应文件无效。</w:t>
      </w:r>
      <w:r/>
    </w:p>
    <w:p>
      <w:pPr>
        <w:pStyle w:val="896"/>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“苏采云”系统使用要求：</w:t>
      </w:r>
      <w:r/>
    </w:p>
    <w:p>
      <w:pPr>
        <w:pStyle w:val="896"/>
        <w:ind w:firstLine="480"/>
        <w:jc w:val="both"/>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宋体"/>
          <w:color w:val="000000"/>
          <w:lang w:bidi="ar"/>
        </w:rPr>
        <w:t xml:space="preserve">1</w:t>
      </w:r>
      <w:r>
        <w:rPr>
          <w:rFonts w:hint="eastAsia" w:ascii="仿宋" w:hAnsi="仿宋" w:eastAsia="仿宋" w:cs="仿宋"/>
          <w:color w:val="000000"/>
          <w:lang w:bidi="ar"/>
        </w:rPr>
        <w:t xml:space="preserve">.使用谷歌浏览器参与不见面开标及磋商环节。</w:t>
      </w:r>
      <w:r/>
    </w:p>
    <w:p>
      <w:pPr>
        <w:pStyle w:val="896"/>
        <w:ind w:firstLine="480"/>
        <w:jc w:val="both"/>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宋体"/>
          <w:color w:val="000000"/>
          <w:lang w:bidi="ar"/>
        </w:rPr>
        <w:t xml:space="preserve">2</w:t>
      </w:r>
      <w:r>
        <w:rPr>
          <w:rFonts w:hint="eastAsia" w:ascii="仿宋" w:hAnsi="仿宋" w:eastAsia="仿宋" w:cs="仿宋"/>
          <w:color w:val="000000"/>
          <w:lang w:bidi="ar"/>
        </w:rPr>
        <w:t xml:space="preserve">.电脑需提前准备好麦克风、音箱、摄像头，提前检查保证能够正常使用。</w:t>
      </w:r>
      <w:r/>
    </w:p>
    <w:p>
      <w:pPr>
        <w:pStyle w:val="896"/>
        <w:ind w:firstLine="480"/>
        <w:jc w:val="both"/>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宋体"/>
          <w:color w:val="000000"/>
          <w:lang w:bidi="ar"/>
        </w:rPr>
        <w:t xml:space="preserve">3</w:t>
      </w:r>
      <w:r>
        <w:rPr>
          <w:rFonts w:hint="eastAsia" w:ascii="仿宋" w:hAnsi="仿宋" w:eastAsia="仿宋" w:cs="仿宋"/>
          <w:color w:val="000000"/>
          <w:lang w:bidi="ar"/>
        </w:rPr>
        <w:t xml:space="preserve">.操作系统至少win7，建议使用win10操作系统。</w:t>
      </w:r>
      <w:r/>
    </w:p>
    <w:p>
      <w:pPr>
        <w:pStyle w:val="896"/>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b/>
          <w:bCs/>
          <w:color w:val="000000"/>
          <w:lang w:bidi="ar"/>
        </w:rPr>
        <w:t xml:space="preserve">（二）</w:t>
      </w:r>
      <w:r>
        <w:rPr>
          <w:rFonts w:hint="eastAsia" w:ascii="仿宋" w:hAnsi="仿宋" w:eastAsia="仿宋" w:cs="仿宋"/>
          <w:color w:val="000000"/>
          <w:lang w:bidi="ar"/>
        </w:rPr>
        <w:t xml:space="preserve">供应商在采购公告中规定的响应文件提交截止时</w:t>
      </w:r>
      <w:r>
        <w:rPr>
          <w:rFonts w:hint="eastAsia" w:ascii="仿宋" w:hAnsi="仿宋" w:eastAsia="仿宋" w:cs="仿宋"/>
          <w:color w:val="000000"/>
          <w:lang w:eastAsia="zh-CN" w:bidi="ar"/>
        </w:rPr>
        <w:t xml:space="preserve">间之</w:t>
      </w:r>
      <w:r>
        <w:rPr>
          <w:rFonts w:hint="eastAsia" w:ascii="仿宋" w:hAnsi="仿宋" w:eastAsia="仿宋" w:cs="仿宋"/>
          <w:color w:val="000000"/>
          <w:lang w:bidi="ar"/>
        </w:rPr>
        <w:t xml:space="preserve">前，可以对所提交的响应文件进行补充、修改或者撤回。补充、修改的内容</w:t>
      </w:r>
      <w:r>
        <w:rPr>
          <w:rFonts w:hint="eastAsia" w:ascii="仿宋" w:hAnsi="仿宋" w:eastAsia="仿宋" w:cs="仿宋"/>
          <w:color w:val="000000"/>
          <w:lang w:val="en-US" w:eastAsia="zh-CN" w:bidi="ar"/>
        </w:rPr>
        <w:t xml:space="preserve">应</w:t>
      </w:r>
      <w:r>
        <w:rPr>
          <w:rFonts w:hint="eastAsia" w:ascii="仿宋" w:hAnsi="仿宋" w:eastAsia="仿宋" w:cs="仿宋"/>
          <w:color w:val="000000"/>
          <w:lang w:bidi="ar"/>
        </w:rPr>
        <w:t xml:space="preserve">作为响应文件的组成部分。补充、修改的内容与响应文件不一致的，以补充、修改的内容为准。</w:t>
      </w:r>
      <w:r/>
    </w:p>
    <w:p>
      <w:pPr>
        <w:pStyle w:val="896"/>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（三）</w:t>
      </w:r>
      <w:r>
        <w:rPr>
          <w:rFonts w:hint="eastAsia" w:ascii="仿宋" w:hAnsi="仿宋" w:eastAsia="仿宋" w:cs="仿宋"/>
          <w:bCs/>
          <w:color w:val="000000"/>
          <w:lang w:bidi="ar"/>
        </w:rPr>
        <w:t xml:space="preserve">响应文件解密：到达开启时间，</w:t>
      </w:r>
      <w:r>
        <w:rPr>
          <w:rFonts w:hint="eastAsia" w:ascii="仿宋" w:hAnsi="仿宋" w:eastAsia="仿宋" w:cs="仿宋"/>
          <w:color w:val="000000"/>
          <w:lang w:bidi="ar"/>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000000"/>
          <w:lang w:bidi="ar"/>
        </w:rPr>
        <w:t xml:space="preserve">开启时间后30分钟内</w:t>
      </w:r>
      <w:r>
        <w:rPr>
          <w:rFonts w:hint="eastAsia" w:ascii="仿宋" w:hAnsi="仿宋" w:eastAsia="仿宋" w:cs="仿宋"/>
          <w:color w:val="000000"/>
          <w:lang w:bidi="ar"/>
        </w:rPr>
        <w:t xml:space="preserve">，通过“苏采云”系统（使用“CA数字证书”）解密。</w:t>
      </w:r>
      <w:r/>
    </w:p>
    <w:p>
      <w:pPr>
        <w:pStyle w:val="896"/>
        <w:ind w:firstLine="480"/>
        <w:spacing w:before="0" w:beforeAutospacing="0" w:after="0" w:afterAutospacing="0" w:line="360" w:lineRule="auto"/>
        <w:widowControl w:val="off"/>
        <w:rPr>
          <w:rFonts w:hint="eastAsia" w:ascii="仿宋" w:hAnsi="仿宋" w:eastAsia="仿宋" w:cs="宋体"/>
          <w:b/>
          <w:color w:val="000000"/>
        </w:rPr>
      </w:pPr>
      <w:r>
        <w:rPr>
          <w:rFonts w:hint="eastAsia" w:ascii="仿宋" w:hAnsi="仿宋" w:eastAsia="仿宋" w:cs="仿宋"/>
          <w:b/>
          <w:color w:val="000000"/>
          <w:lang w:bidi="ar"/>
        </w:rPr>
        <w:t xml:space="preserve">四、响应文件编制要求</w:t>
      </w:r>
      <w:r/>
    </w:p>
    <w:p>
      <w:pPr>
        <w:pStyle w:val="896"/>
        <w:ind w:firstLine="480"/>
        <w:spacing w:before="0" w:beforeAutospacing="0" w:after="0" w:afterAutospacing="0" w:line="360" w:lineRule="auto"/>
        <w:widowControl w:val="off"/>
        <w:rPr>
          <w:rFonts w:hint="eastAsia" w:ascii="仿宋" w:hAnsi="仿宋" w:eastAsia="仿宋" w:cs="宋体"/>
          <w:bCs/>
          <w:color w:val="000000"/>
        </w:rPr>
      </w:pPr>
      <w:r>
        <w:rPr>
          <w:rFonts w:hint="eastAsia" w:ascii="仿宋" w:hAnsi="仿宋" w:eastAsia="仿宋" w:cs="仿宋"/>
          <w:bCs/>
          <w:color w:val="000000"/>
          <w:lang w:bidi="ar"/>
        </w:rPr>
        <w:t xml:space="preserve">请按照以下要求（包括但不限于以下要求）制作：</w:t>
      </w:r>
      <w:r/>
    </w:p>
    <w:p>
      <w:pPr>
        <w:pStyle w:val="896"/>
        <w:ind w:firstLine="425"/>
        <w:spacing w:before="0" w:beforeAutospacing="0" w:after="0" w:afterAutospacing="0" w:line="360" w:lineRule="auto"/>
        <w:widowControl w:val="off"/>
        <w:rPr>
          <w:rFonts w:hint="eastAsia" w:ascii="仿宋" w:hAnsi="仿宋" w:eastAsia="仿宋" w:cs="宋体"/>
          <w:b/>
          <w:color w:val="000000"/>
        </w:rPr>
      </w:pPr>
      <w:r>
        <w:rPr>
          <w:rFonts w:hint="eastAsia" w:ascii="仿宋" w:hAnsi="仿宋" w:eastAsia="仿宋" w:cs="仿宋"/>
          <w:b/>
          <w:color w:val="000000"/>
          <w:lang w:bidi="ar"/>
        </w:rPr>
        <w:t xml:space="preserve">（一）基本目录</w:t>
      </w:r>
      <w:r/>
    </w:p>
    <w:p>
      <w:pPr>
        <w:pStyle w:val="896"/>
        <w:ind w:firstLine="480"/>
        <w:spacing w:before="0" w:beforeAutospacing="0" w:after="0" w:afterAutospacing="0" w:line="360" w:lineRule="auto"/>
        <w:widowControl w:val="off"/>
        <w:rPr>
          <w:rFonts w:hint="eastAsia" w:ascii="仿宋" w:hAnsi="仿宋" w:eastAsia="仿宋" w:cs="宋体"/>
          <w:bCs/>
          <w:color w:val="000000"/>
        </w:rPr>
      </w:pPr>
      <w:r>
        <w:rPr>
          <w:rFonts w:hint="eastAsia" w:ascii="仿宋" w:hAnsi="仿宋" w:eastAsia="仿宋" w:cs="仿宋"/>
          <w:bCs/>
          <w:color w:val="000000"/>
          <w:lang w:bidi="ar"/>
        </w:rPr>
        <w:t xml:space="preserve">1.</w:t>
      </w:r>
      <w:r>
        <w:rPr>
          <w:rFonts w:hint="eastAsia" w:ascii="仿宋" w:hAnsi="仿宋" w:eastAsia="仿宋" w:cs="仿宋"/>
          <w:color w:val="000000"/>
          <w:lang w:bidi="ar"/>
        </w:rPr>
        <w:t xml:space="preserve">《磋商报价表》（加盖电子签章，格式见《磋商文件》附件</w:t>
      </w:r>
      <w:r>
        <w:rPr>
          <w:rFonts w:hint="eastAsia" w:ascii="仿宋" w:hAnsi="仿宋" w:eastAsia="仿宋" w:cs="仿宋"/>
          <w:bCs/>
          <w:color w:val="000000"/>
          <w:lang w:bidi="ar"/>
        </w:rPr>
        <w:t xml:space="preserve">）；</w:t>
      </w:r>
      <w:r/>
    </w:p>
    <w:p>
      <w:pPr>
        <w:pStyle w:val="896"/>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bCs/>
          <w:color w:val="000000"/>
          <w:lang w:bidi="ar"/>
        </w:rPr>
        <w:t xml:space="preserve">2.《授权委托书》（格式见《磋商文件》附件）</w:t>
      </w:r>
      <w:r>
        <w:rPr>
          <w:rFonts w:hint="eastAsia" w:ascii="仿宋" w:hAnsi="仿宋" w:eastAsia="仿宋" w:cs="仿宋"/>
          <w:b/>
          <w:color w:val="000000"/>
          <w:lang w:bidi="ar"/>
        </w:rPr>
        <w:t xml:space="preserve">（法定代表人参与磋商的可不提供）</w:t>
      </w:r>
      <w:r>
        <w:rPr>
          <w:rFonts w:hint="eastAsia" w:ascii="仿宋" w:hAnsi="仿宋" w:eastAsia="仿宋" w:cs="仿宋"/>
          <w:color w:val="000000"/>
          <w:lang w:bidi="ar"/>
        </w:rPr>
        <w:t xml:space="preserve">；</w:t>
      </w:r>
      <w:r/>
    </w:p>
    <w:p>
      <w:pPr>
        <w:pStyle w:val="896"/>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3.授权委托书中受托人身份证原件的扫描件；</w:t>
      </w:r>
      <w:r/>
    </w:p>
    <w:p>
      <w:pPr>
        <w:pStyle w:val="896"/>
        <w:ind w:firstLine="480"/>
        <w:spacing w:before="0" w:beforeAutospacing="0" w:after="0" w:afterAutospacing="0" w:line="360" w:lineRule="auto"/>
        <w:rPr>
          <w:rFonts w:hint="eastAsia" w:ascii="仿宋" w:hAnsi="仿宋" w:eastAsia="仿宋" w:cs="宋体"/>
          <w:color w:val="000000"/>
        </w:rPr>
        <w:outlineLvl w:val="2"/>
      </w:pPr>
      <w:r>
        <w:rPr>
          <w:rFonts w:hint="eastAsia" w:ascii="仿宋" w:hAnsi="仿宋" w:eastAsia="仿宋" w:cs="仿宋"/>
          <w:color w:val="000000"/>
          <w:lang w:bidi="ar"/>
        </w:rPr>
        <w:t xml:space="preserve">4.所报产品的环境标志产品认证证书原件的扫描件（如有）；</w:t>
      </w:r>
      <w:r/>
    </w:p>
    <w:p>
      <w:pPr>
        <w:pStyle w:val="896"/>
        <w:ind w:firstLine="24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宋体"/>
          <w:color w:val="000000"/>
          <w:lang w:bidi="ar"/>
        </w:rPr>
        <w:t xml:space="preserve">  </w:t>
      </w:r>
      <w:r>
        <w:rPr>
          <w:rFonts w:hint="eastAsia" w:ascii="仿宋" w:hAnsi="仿宋" w:eastAsia="仿宋" w:cs="仿宋"/>
          <w:color w:val="000000"/>
          <w:lang w:bidi="ar"/>
        </w:rPr>
        <w:t xml:space="preserve">5.所报产品的节能产品认证证书原件的扫描件（如有）。</w:t>
      </w:r>
      <w:r/>
    </w:p>
    <w:p>
      <w:pPr>
        <w:pStyle w:val="896"/>
        <w:spacing w:before="0" w:beforeAutospacing="0" w:after="0" w:afterAutospacing="0" w:line="360" w:lineRule="auto"/>
        <w:rPr>
          <w:rFonts w:hint="eastAsia" w:ascii="仿宋" w:hAnsi="仿宋" w:eastAsia="仿宋" w:cs="宋体"/>
          <w:color w:val="000000"/>
        </w:rPr>
        <w:outlineLvl w:val="2"/>
      </w:pPr>
      <w:r>
        <w:rPr>
          <w:rFonts w:hint="eastAsia" w:ascii="仿宋" w:hAnsi="仿宋" w:eastAsia="仿宋" w:cs="仿宋"/>
          <w:color w:val="000000"/>
          <w:lang w:bidi="ar"/>
        </w:rPr>
        <w:t xml:space="preserve">注：（1）所报产品属于《环境标志产品政府采购品目清单》（由财政部 生态环境部印发）范围的或属于《节能产品政府采购品目清单》（由发展改革委</w:t>
      </w:r>
      <w:r>
        <w:rPr>
          <w:rFonts w:hint="eastAsia" w:ascii="仿宋" w:hAnsi="仿宋" w:eastAsia="仿宋" w:cs="宋体"/>
          <w:color w:val="000000"/>
          <w:lang w:bidi="ar"/>
        </w:rPr>
        <w:t xml:space="preserve"> </w:t>
      </w:r>
      <w:r>
        <w:rPr>
          <w:rFonts w:hint="eastAsia" w:ascii="仿宋" w:hAnsi="仿宋" w:eastAsia="仿宋" w:cs="仿宋"/>
          <w:color w:val="000000"/>
          <w:lang w:bidi="ar"/>
        </w:rPr>
        <w:t xml:space="preserve">财政部印发）范围的，响应文件中提供所报产品的国家确定的认证机构出具的、处于有效期之内的环境标志产品认证证书或节能产品认证证书原件的扫描件。环境标志产品认证证书是否符合要求，采购人评审时查询中国政府采购网（www.ccgp.gov.cn）相关内容后确定。</w:t>
      </w:r>
      <w:r/>
    </w:p>
    <w:p>
      <w:pPr>
        <w:pStyle w:val="896"/>
        <w:ind w:firstLine="425"/>
        <w:spacing w:before="0" w:beforeAutospacing="0" w:after="0" w:afterAutospacing="0" w:line="360" w:lineRule="auto"/>
        <w:widowControl w:val="off"/>
        <w:rPr>
          <w:rFonts w:hint="eastAsia" w:ascii="仿宋" w:hAnsi="仿宋" w:eastAsia="仿宋" w:cs="宋体"/>
          <w:bCs/>
          <w:color w:val="000000"/>
        </w:rPr>
      </w:pPr>
      <w:r>
        <w:rPr>
          <w:rFonts w:hint="eastAsia" w:ascii="仿宋" w:hAnsi="仿宋" w:eastAsia="仿宋" w:cs="仿宋"/>
          <w:b/>
          <w:color w:val="000000"/>
          <w:lang w:bidi="ar"/>
        </w:rPr>
        <w:t xml:space="preserve">（二）资格条件</w:t>
      </w:r>
      <w:r/>
    </w:p>
    <w:p>
      <w:pPr>
        <w:pStyle w:val="896"/>
        <w:ind w:firstLine="480"/>
        <w:spacing w:before="0" w:beforeAutospacing="0" w:after="0" w:afterAutospacing="0" w:line="360" w:lineRule="auto"/>
        <w:widowControl w:val="off"/>
        <w:rPr>
          <w:rFonts w:hint="eastAsia" w:ascii="仿宋" w:hAnsi="仿宋" w:eastAsia="仿宋" w:cs="宋体"/>
          <w:bCs/>
          <w:color w:val="000000"/>
        </w:rPr>
      </w:pPr>
      <w:r>
        <w:rPr>
          <w:rFonts w:hint="eastAsia" w:ascii="仿宋" w:hAnsi="仿宋" w:eastAsia="仿宋" w:cs="仿宋"/>
          <w:color w:val="000000"/>
          <w:lang w:bidi="ar"/>
        </w:rPr>
        <w:t xml:space="preserve">1.供应商</w:t>
      </w:r>
      <w:r>
        <w:rPr>
          <w:rFonts w:hint="eastAsia" w:ascii="仿宋" w:hAnsi="仿宋" w:eastAsia="仿宋" w:cs="仿宋"/>
          <w:bCs/>
          <w:color w:val="000000"/>
          <w:lang w:bidi="ar"/>
        </w:rPr>
        <w:t xml:space="preserve">提供合法</w:t>
      </w:r>
      <w:r>
        <w:rPr>
          <w:rFonts w:hint="eastAsia" w:ascii="仿宋" w:hAnsi="仿宋" w:eastAsia="仿宋" w:cs="仿宋"/>
          <w:color w:val="000000"/>
          <w:lang w:bidi="ar"/>
        </w:rPr>
        <w:t xml:space="preserve">有效的</w:t>
      </w:r>
      <w:r>
        <w:rPr>
          <w:rFonts w:hint="eastAsia" w:ascii="仿宋" w:hAnsi="仿宋" w:eastAsia="仿宋" w:cs="仿宋"/>
          <w:bCs/>
          <w:color w:val="000000"/>
          <w:lang w:bidi="ar"/>
        </w:rPr>
        <w:t xml:space="preserve">法人的营业执照扫描件，或事业单位法人证书扫描件，或民办非企业单位登记证书扫描件，</w:t>
      </w:r>
      <w:r>
        <w:rPr>
          <w:rFonts w:hint="eastAsia" w:ascii="仿宋" w:hAnsi="仿宋" w:eastAsia="仿宋" w:cs="仿宋"/>
          <w:color w:val="000000"/>
          <w:lang w:bidi="ar"/>
        </w:rPr>
        <w:t xml:space="preserve">以上证明文件的扫描件。</w:t>
      </w:r>
      <w:r/>
    </w:p>
    <w:p>
      <w:pPr>
        <w:pStyle w:val="896"/>
        <w:ind w:right="26" w:firstLine="480"/>
        <w:spacing w:before="0" w:beforeAutospacing="0" w:after="0" w:afterAutospacing="0" w:line="360" w:lineRule="auto"/>
        <w:rPr>
          <w:rFonts w:hint="eastAsia" w:ascii="仿宋" w:hAnsi="仿宋" w:eastAsia="仿宋" w:cs="宋体"/>
          <w:color w:val="000000"/>
        </w:rPr>
      </w:pPr>
      <w:r>
        <w:rPr>
          <w:rFonts w:hint="eastAsia" w:ascii="仿宋" w:hAnsi="仿宋" w:eastAsia="仿宋" w:cs="仿宋"/>
          <w:color w:val="000000"/>
          <w:lang w:bidi="ar"/>
        </w:rPr>
        <w:t xml:space="preserve">2.</w:t>
      </w:r>
      <w:r>
        <w:rPr>
          <w:rFonts w:hint="eastAsia" w:ascii="仿宋" w:hAnsi="仿宋" w:eastAsia="仿宋" w:cs="仿宋"/>
          <w:bCs/>
          <w:color w:val="000000"/>
          <w:lang w:bidi="ar"/>
        </w:rPr>
        <w:t xml:space="preserve">供应商提交</w:t>
      </w:r>
      <w:r>
        <w:rPr>
          <w:rFonts w:hint="eastAsia" w:ascii="仿宋" w:hAnsi="仿宋" w:eastAsia="仿宋" w:cs="仿宋"/>
          <w:color w:val="000000"/>
          <w:lang w:bidi="ar"/>
        </w:rPr>
        <w:t xml:space="preserve">响应文件截止时间前6个月内任意1个月的资产负债表和利润表扫描件；或</w:t>
      </w:r>
      <w:r>
        <w:rPr>
          <w:rFonts w:hint="eastAsia" w:ascii="仿宋" w:hAnsi="仿宋" w:eastAsia="仿宋" w:cs="仿宋"/>
          <w:color w:val="000000"/>
          <w:lang w:val="en-US" w:eastAsia="zh-CN" w:bidi="ar"/>
        </w:rPr>
        <w:t xml:space="preserve">近两年中任一</w:t>
      </w:r>
      <w:r>
        <w:rPr>
          <w:rFonts w:hint="eastAsia" w:ascii="仿宋" w:hAnsi="仿宋" w:eastAsia="仿宋" w:cs="仿宋"/>
          <w:color w:val="000000"/>
          <w:lang w:bidi="ar"/>
        </w:rPr>
        <w:t xml:space="preserve">年度</w:t>
      </w:r>
      <w:r>
        <w:rPr>
          <w:rFonts w:hint="eastAsia" w:ascii="仿宋" w:hAnsi="仿宋" w:eastAsia="仿宋" w:cs="仿宋"/>
          <w:color w:val="000000"/>
          <w:lang w:val="en-US" w:eastAsia="zh-CN" w:bidi="ar"/>
        </w:rPr>
        <w:t xml:space="preserve">的</w:t>
      </w:r>
      <w:r>
        <w:rPr>
          <w:rFonts w:hint="eastAsia" w:ascii="仿宋" w:hAnsi="仿宋" w:eastAsia="仿宋" w:cs="仿宋"/>
          <w:color w:val="000000"/>
          <w:lang w:bidi="ar"/>
        </w:rPr>
        <w:t xml:space="preserve">审计报告扫描件。</w:t>
      </w:r>
      <w:r/>
    </w:p>
    <w:p>
      <w:pPr>
        <w:pStyle w:val="896"/>
        <w:ind w:right="26" w:firstLine="480"/>
        <w:spacing w:before="0" w:beforeAutospacing="0" w:after="0" w:afterAutospacing="0" w:line="360" w:lineRule="auto"/>
        <w:rPr>
          <w:rFonts w:hint="eastAsia" w:ascii="仿宋" w:hAnsi="仿宋" w:eastAsia="仿宋" w:cs="宋体"/>
          <w:color w:val="000000"/>
        </w:rPr>
      </w:pPr>
      <w:r>
        <w:rPr>
          <w:rFonts w:hint="eastAsia" w:ascii="仿宋" w:hAnsi="仿宋" w:eastAsia="仿宋" w:cs="仿宋"/>
          <w:color w:val="000000"/>
          <w:lang w:bidi="ar"/>
        </w:rPr>
        <w:t xml:space="preserve">3.供应商提交响应文件截止时间前6个月内任意1个月的依法缴纳税收和社会保障资金的相关材料扫描件；依法免税或不需要缴纳社会保障资金的供应商应提供相应其依法免税或不需要缴纳社会保障资金的证明文件扫描件。</w:t>
      </w:r>
      <w:r/>
    </w:p>
    <w:p>
      <w:pPr>
        <w:pStyle w:val="896"/>
        <w:ind w:right="26" w:firstLine="480"/>
        <w:spacing w:before="0" w:beforeAutospacing="0" w:after="0" w:afterAutospacing="0" w:line="360" w:lineRule="auto"/>
        <w:rPr>
          <w:rFonts w:hint="eastAsia" w:ascii="仿宋" w:hAnsi="仿宋" w:eastAsia="仿宋" w:cs="宋体"/>
          <w:bCs/>
          <w:color w:val="000000"/>
        </w:rPr>
      </w:pPr>
      <w:r>
        <w:rPr>
          <w:rFonts w:hint="eastAsia" w:ascii="仿宋" w:hAnsi="仿宋" w:eastAsia="仿宋" w:cs="仿宋"/>
          <w:color w:val="000000"/>
          <w:lang w:bidi="ar"/>
        </w:rPr>
        <w:t xml:space="preserve">4.具备履行合同所必需的专业技术能力的证明材料扫描件。</w:t>
      </w:r>
      <w:r/>
    </w:p>
    <w:p>
      <w:pPr>
        <w:pStyle w:val="896"/>
        <w:ind w:right="26" w:firstLine="480"/>
        <w:spacing w:before="0" w:beforeAutospacing="0" w:after="0" w:afterAutospacing="0" w:line="360" w:lineRule="auto"/>
        <w:rPr>
          <w:rFonts w:hint="eastAsia" w:ascii="仿宋" w:hAnsi="仿宋" w:eastAsia="仿宋" w:cs="宋体"/>
          <w:color w:val="000000"/>
        </w:rPr>
      </w:pPr>
      <w:r>
        <w:rPr>
          <w:rFonts w:hint="eastAsia" w:ascii="仿宋" w:hAnsi="仿宋" w:eastAsia="仿宋" w:cs="仿宋"/>
          <w:color w:val="000000"/>
          <w:lang w:bidi="ar"/>
        </w:rPr>
        <w:t xml:space="preserve">5.供应商参加政府采购活动前3年内在经营活动中没有重大违法记录的书面声明（加盖电子签章，格式见《磋商文件》附件）。</w:t>
      </w:r>
      <w:r/>
    </w:p>
    <w:p>
      <w:pPr>
        <w:pStyle w:val="896"/>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6.磋商文件中规定的特定条件</w:t>
      </w:r>
      <w:r>
        <w:rPr>
          <w:rFonts w:hint="eastAsia" w:ascii="仿宋" w:hAnsi="仿宋" w:eastAsia="仿宋" w:cs="仿宋"/>
          <w:color w:val="000000"/>
          <w:lang w:val="en-US" w:eastAsia="zh-CN" w:bidi="ar"/>
        </w:rPr>
        <w:t xml:space="preserve">应提供的</w:t>
      </w:r>
      <w:r>
        <w:rPr>
          <w:rFonts w:hint="eastAsia" w:ascii="仿宋" w:hAnsi="仿宋" w:eastAsia="仿宋" w:cs="仿宋"/>
          <w:color w:val="000000"/>
          <w:lang w:bidi="ar"/>
        </w:rPr>
        <w:t xml:space="preserve">证明材料。</w:t>
      </w:r>
      <w:r/>
    </w:p>
    <w:p>
      <w:pPr>
        <w:pStyle w:val="896"/>
        <w:ind w:firstLine="480"/>
        <w:spacing w:before="0" w:beforeAutospacing="0" w:after="0" w:afterAutospacing="0" w:line="360" w:lineRule="auto"/>
        <w:widowControl w:val="off"/>
        <w:rPr>
          <w:rFonts w:hint="eastAsia" w:ascii="仿宋" w:hAnsi="仿宋" w:eastAsia="仿宋" w:cs="宋体"/>
          <w:b/>
          <w:color w:val="000000"/>
        </w:rPr>
      </w:pPr>
      <w:r>
        <w:rPr>
          <w:rFonts w:hint="eastAsia" w:ascii="仿宋" w:hAnsi="仿宋" w:eastAsia="仿宋" w:cs="仿宋"/>
          <w:b/>
          <w:color w:val="000000"/>
          <w:lang w:bidi="ar"/>
        </w:rPr>
        <w:t xml:space="preserve">（三）符合条件（必须提供，否则响应无效）</w:t>
      </w:r>
      <w:r/>
    </w:p>
    <w:p>
      <w:pPr>
        <w:pStyle w:val="896"/>
        <w:ind w:firstLine="480"/>
        <w:spacing w:before="0" w:beforeAutospacing="0" w:after="0" w:afterAutospacing="0" w:line="360" w:lineRule="auto"/>
        <w:widowControl w:val="off"/>
        <w:rPr>
          <w:rFonts w:hint="eastAsia" w:ascii="仿宋" w:hAnsi="仿宋" w:eastAsia="仿宋" w:cs="宋体"/>
          <w:bCs/>
          <w:color w:val="000000"/>
        </w:rPr>
      </w:pPr>
      <w:r>
        <w:rPr>
          <w:rFonts w:hint="eastAsia" w:ascii="仿宋" w:hAnsi="仿宋" w:eastAsia="仿宋" w:cs="仿宋"/>
          <w:bCs/>
          <w:color w:val="000000"/>
          <w:lang w:bidi="ar"/>
        </w:rPr>
        <w:t xml:space="preserve">1.《报价表》（</w:t>
      </w:r>
      <w:r>
        <w:rPr>
          <w:rFonts w:hint="eastAsia" w:ascii="仿宋" w:hAnsi="仿宋" w:eastAsia="仿宋" w:cs="仿宋"/>
          <w:color w:val="000000"/>
          <w:lang w:bidi="ar"/>
        </w:rPr>
        <w:t xml:space="preserve">加盖电子签章，格式见《磋商文件》附件</w:t>
      </w:r>
      <w:r>
        <w:rPr>
          <w:rFonts w:hint="eastAsia" w:ascii="仿宋" w:hAnsi="仿宋" w:eastAsia="仿宋" w:cs="仿宋"/>
          <w:bCs/>
          <w:color w:val="000000"/>
          <w:lang w:bidi="ar"/>
        </w:rPr>
        <w:t xml:space="preserve">）；</w:t>
      </w:r>
      <w:r/>
    </w:p>
    <w:p>
      <w:pPr>
        <w:pStyle w:val="896"/>
        <w:ind w:firstLine="480"/>
        <w:spacing w:before="0" w:beforeAutospacing="0" w:after="0" w:afterAutospacing="0" w:line="360" w:lineRule="auto"/>
        <w:widowControl w:val="off"/>
        <w:rPr>
          <w:rFonts w:hint="eastAsia" w:ascii="仿宋" w:hAnsi="仿宋" w:eastAsia="仿宋" w:cs="宋体"/>
          <w:bCs/>
          <w:color w:val="000000"/>
        </w:rPr>
      </w:pPr>
      <w:r>
        <w:rPr>
          <w:rFonts w:hint="eastAsia" w:ascii="仿宋" w:hAnsi="仿宋" w:eastAsia="仿宋" w:cs="仿宋"/>
          <w:bCs/>
          <w:color w:val="000000"/>
          <w:lang w:bidi="ar"/>
        </w:rPr>
        <w:t xml:space="preserve">2.</w:t>
      </w:r>
      <w:r>
        <w:rPr>
          <w:rFonts w:hint="eastAsia" w:ascii="仿宋" w:hAnsi="仿宋" w:eastAsia="仿宋" w:cs="仿宋"/>
          <w:color w:val="000000"/>
          <w:lang w:bidi="ar"/>
        </w:rPr>
        <w:t xml:space="preserve">《承诺书》（加盖电子签章，格式见《磋商文件》附件）；</w:t>
      </w:r>
      <w:r/>
    </w:p>
    <w:p>
      <w:pPr>
        <w:pStyle w:val="896"/>
        <w:ind w:firstLine="360"/>
        <w:spacing w:before="0" w:beforeAutospacing="0" w:after="0" w:afterAutospacing="0" w:line="360" w:lineRule="auto"/>
        <w:widowControl w:val="off"/>
        <w:rPr>
          <w:rFonts w:hint="eastAsia" w:ascii="仿宋" w:hAnsi="仿宋" w:eastAsia="仿宋" w:cs="宋体"/>
          <w:b/>
          <w:bCs/>
          <w:color w:val="000000"/>
        </w:rPr>
      </w:pPr>
      <w:r>
        <w:rPr>
          <w:rFonts w:hint="eastAsia" w:ascii="仿宋" w:hAnsi="仿宋" w:eastAsia="仿宋" w:cs="仿宋"/>
          <w:b/>
          <w:bCs/>
          <w:color w:val="000000"/>
          <w:lang w:bidi="ar"/>
        </w:rPr>
        <w:t xml:space="preserve">（四）综合评审评分项</w:t>
      </w:r>
      <w:r/>
    </w:p>
    <w:p>
      <w:pPr>
        <w:pStyle w:val="896"/>
        <w:ind w:firstLine="36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评分办法中涉及评审事项的证书、承诺、材料、方案等扫描件。</w:t>
      </w:r>
      <w:r/>
    </w:p>
    <w:p>
      <w:pPr>
        <w:pStyle w:val="896"/>
        <w:ind w:firstLine="360"/>
        <w:spacing w:before="0" w:beforeAutospacing="0" w:after="0" w:afterAutospacing="0" w:line="360" w:lineRule="auto"/>
        <w:widowControl w:val="off"/>
        <w:rPr>
          <w:rFonts w:hint="eastAsia" w:ascii="仿宋" w:hAnsi="仿宋" w:eastAsia="仿宋" w:cs="宋体"/>
          <w:b/>
          <w:bCs/>
          <w:color w:val="000000"/>
        </w:rPr>
      </w:pPr>
      <w:r>
        <w:rPr>
          <w:rFonts w:hint="eastAsia" w:ascii="仿宋" w:hAnsi="仿宋" w:eastAsia="仿宋" w:cs="仿宋"/>
          <w:b/>
          <w:bCs/>
          <w:color w:val="000000"/>
          <w:lang w:bidi="ar"/>
        </w:rPr>
        <w:t xml:space="preserve">（五）提交的响应文件的密封</w:t>
      </w:r>
      <w:r>
        <w:rPr>
          <w:rFonts w:hint="eastAsia" w:ascii="仿宋" w:hAnsi="仿宋" w:eastAsia="仿宋" w:cs="仿宋"/>
          <w:b/>
          <w:bCs/>
          <w:color w:val="000000"/>
          <w:lang w:val="en-US" w:eastAsia="zh-CN" w:bidi="ar"/>
        </w:rPr>
        <w:t xml:space="preserve">（加密）</w:t>
      </w:r>
      <w:r>
        <w:rPr>
          <w:rFonts w:hint="eastAsia" w:ascii="仿宋" w:hAnsi="仿宋" w:eastAsia="仿宋" w:cs="仿宋"/>
          <w:b/>
          <w:bCs/>
          <w:color w:val="000000"/>
          <w:lang w:bidi="ar"/>
        </w:rPr>
        <w:t xml:space="preserve">、签署等要求</w:t>
      </w:r>
      <w:r/>
    </w:p>
    <w:p>
      <w:pPr>
        <w:pStyle w:val="896"/>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1.密封（加密）要求</w:t>
      </w:r>
      <w:r/>
    </w:p>
    <w:p>
      <w:pPr>
        <w:pStyle w:val="896"/>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供应商应当按照《磋商文件》和“苏采云”系统的要求编制并加密响应文件。</w:t>
      </w:r>
      <w:r/>
    </w:p>
    <w:p>
      <w:pPr>
        <w:pStyle w:val="896"/>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2.签署要求：见《磋商文件》附件中相关格式要求。供应商须通过“苏采云”系统提供的政府采购客户端工具（使用“CA数字证书”）加盖电子签章。</w:t>
      </w:r>
      <w:r/>
    </w:p>
    <w:p>
      <w:pPr>
        <w:pStyle w:val="896"/>
        <w:ind w:firstLine="480"/>
        <w:spacing w:before="0" w:beforeAutospacing="0" w:after="0" w:afterAutospacing="0" w:line="360" w:lineRule="auto"/>
        <w:widowControl w:val="off"/>
        <w:rPr>
          <w:rFonts w:hint="eastAsia" w:ascii="仿宋" w:hAnsi="仿宋" w:eastAsia="仿宋" w:cs="宋体"/>
          <w:b/>
          <w:bCs/>
          <w:color w:val="000000"/>
        </w:rPr>
      </w:pPr>
      <w:r>
        <w:rPr>
          <w:rFonts w:hint="eastAsia" w:ascii="仿宋" w:hAnsi="仿宋" w:eastAsia="仿宋" w:cs="仿宋"/>
          <w:b/>
          <w:bCs/>
          <w:color w:val="000000"/>
          <w:lang w:bidi="ar"/>
        </w:rPr>
        <w:t xml:space="preserve">特别提醒：竞争性磋商文件中如需“被授权代表签字或盖章”，供应商可打印成文档，签字或盖章后再扫描上传，最后再电子签章。</w:t>
      </w:r>
      <w:r/>
    </w:p>
    <w:p>
      <w:pPr>
        <w:pStyle w:val="896"/>
        <w:ind w:firstLine="497"/>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（六）通过“苏采云”系统提交政府采购客户端工具导出加密的响应文件（后缀名为zip）。响应文件不得超过350M！ </w:t>
      </w:r>
      <w:r/>
    </w:p>
    <w:p>
      <w:pPr>
        <w:pStyle w:val="896"/>
        <w:ind w:firstLine="497"/>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注：供应商应当按照《磋商文件》的要求编制响应文件，并对其提交的响应文件的真实性、合法性承担法律责任。</w:t>
      </w:r>
      <w:r/>
    </w:p>
    <w:p>
      <w:pPr>
        <w:pStyle w:val="896"/>
        <w:ind w:firstLine="480"/>
        <w:spacing w:before="0" w:beforeAutospacing="0" w:after="0" w:afterAutospacing="0" w:line="360" w:lineRule="auto"/>
        <w:widowControl w:val="off"/>
        <w:rPr>
          <w:rFonts w:hint="eastAsia" w:ascii="仿宋" w:hAnsi="仿宋" w:eastAsia="仿宋" w:cs="宋体"/>
          <w:b/>
          <w:color w:val="000000"/>
        </w:rPr>
      </w:pPr>
      <w:r>
        <w:rPr>
          <w:rFonts w:hint="eastAsia" w:ascii="仿宋" w:hAnsi="仿宋" w:eastAsia="仿宋" w:cs="仿宋"/>
          <w:b/>
          <w:color w:val="000000"/>
          <w:lang w:bidi="ar"/>
        </w:rPr>
        <w:t xml:space="preserve">五、无效响应文件</w:t>
      </w:r>
      <w:r/>
    </w:p>
    <w:p>
      <w:pPr>
        <w:pStyle w:val="896"/>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响应文件出现下列情形之一的，将作为无效响应文件处理：</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（1）响应文件中授权委托书无供应商法定代表人的印鉴（或签字）；</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（2）法定代表人或</w:t>
      </w:r>
      <w:r>
        <w:rPr>
          <w:rFonts w:hint="eastAsia" w:ascii="仿宋" w:hAnsi="仿宋" w:eastAsia="仿宋" w:cs="仿宋"/>
          <w:bCs/>
          <w:color w:val="000000"/>
          <w:sz w:val="24"/>
          <w:lang w:bidi="ar"/>
        </w:rPr>
        <w:t xml:space="preserve">法定代表人授权代表未参加磋商的或与其身份不符的；</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（3）资格条件文件不全或无效导致磋商小组无法评判的，或者不符合磋商文件的资格要求的；</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（4）响应文件未按规定的格式、内容和要求编制或响应文件模糊、无法辨认的；</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（5）响应最后报价高于采购预算或者最高限价的；</w:t>
      </w:r>
      <w:r/>
    </w:p>
    <w:p>
      <w:pPr>
        <w:pStyle w:val="896"/>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（6）对磋商文件未能作出全部实质性响应或对磋商文件进行实质性修改的；</w:t>
      </w:r>
      <w:r/>
    </w:p>
    <w:p>
      <w:pPr>
        <w:pStyle w:val="896"/>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（7）不同供应商响应文件相互混装的；</w:t>
      </w:r>
      <w:r/>
    </w:p>
    <w:p>
      <w:pPr>
        <w:pStyle w:val="896"/>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（8）单位负责人为同一人或存在管理、控股关系的不同供应商参加同一合同项下采购活动的；</w:t>
      </w:r>
      <w:r/>
    </w:p>
    <w:p>
      <w:pPr>
        <w:pStyle w:val="896"/>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（9）为采购项目提供整体设计、规范编制或者项目管理、监理、检测等服务的供应商参加该采购项目活动的；</w:t>
      </w:r>
      <w:r/>
    </w:p>
    <w:p>
      <w:pPr>
        <w:pStyle w:val="896"/>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（10）不同供应商响应文件中的相关人员出现同一人的；</w:t>
      </w:r>
      <w:r/>
    </w:p>
    <w:p>
      <w:pPr>
        <w:pStyle w:val="896"/>
        <w:ind w:firstLine="518"/>
        <w:jc w:val="both"/>
        <w:spacing w:before="0" w:beforeAutospacing="0" w:after="0" w:afterAutospacing="0" w:line="360" w:lineRule="auto"/>
        <w:widowControl w:val="off"/>
        <w:rPr>
          <w:rFonts w:hint="eastAsia" w:ascii="仿宋" w:hAnsi="仿宋" w:eastAsia="仿宋"/>
          <w:bCs/>
          <w:color w:val="000000"/>
        </w:rPr>
      </w:pPr>
      <w:r>
        <w:rPr>
          <w:rFonts w:hint="eastAsia" w:ascii="仿宋" w:hAnsi="仿宋" w:eastAsia="仿宋" w:cs="仿宋"/>
          <w:bCs/>
          <w:color w:val="000000"/>
          <w:lang w:bidi="ar"/>
        </w:rPr>
        <w:t xml:space="preserve">（11）不同</w:t>
      </w:r>
      <w:r>
        <w:rPr>
          <w:rFonts w:hint="eastAsia" w:ascii="仿宋" w:hAnsi="仿宋" w:eastAsia="仿宋" w:cs="仿宋"/>
          <w:color w:val="000000"/>
          <w:lang w:bidi="ar"/>
        </w:rPr>
        <w:t xml:space="preserve">供应商响应文件中</w:t>
      </w:r>
      <w:r>
        <w:rPr>
          <w:rFonts w:hint="eastAsia" w:ascii="仿宋" w:hAnsi="仿宋" w:eastAsia="仿宋" w:cs="仿宋"/>
          <w:bCs/>
          <w:color w:val="000000"/>
          <w:lang w:bidi="ar"/>
        </w:rPr>
        <w:t xml:space="preserve">内容出现非正常一致的；</w:t>
      </w:r>
      <w:r/>
    </w:p>
    <w:p>
      <w:pPr>
        <w:pStyle w:val="896"/>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（12）不同供应商报价呈明显规律性变化，故意存在哄抬价格或压价等恶意串通行为的；</w:t>
      </w:r>
      <w:r/>
    </w:p>
    <w:p>
      <w:pPr>
        <w:pStyle w:val="896"/>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（13）响应文件中提供虚假资料的；</w:t>
      </w:r>
      <w:r/>
    </w:p>
    <w:p>
      <w:pPr>
        <w:pStyle w:val="896"/>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（14）有欺诈行为或隐瞒自身违规问题的；</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（15）违反法律法规或损害国家及采购人利益的。</w:t>
      </w:r>
      <w:r/>
    </w:p>
    <w:p>
      <w:pPr>
        <w:pStyle w:val="896"/>
        <w:ind w:firstLine="480"/>
        <w:spacing w:before="0" w:beforeAutospacing="0" w:after="0" w:afterAutospacing="0" w:line="360" w:lineRule="auto"/>
        <w:widowControl w:val="off"/>
        <w:rPr>
          <w:rFonts w:hint="eastAsia" w:ascii="仿宋" w:hAnsi="仿宋" w:eastAsia="仿宋" w:cs="宋体"/>
          <w:b/>
          <w:color w:val="000000"/>
        </w:rPr>
      </w:pPr>
      <w:r>
        <w:rPr>
          <w:rFonts w:hint="eastAsia" w:ascii="仿宋" w:hAnsi="仿宋" w:eastAsia="仿宋" w:cs="仿宋"/>
          <w:b/>
          <w:color w:val="000000"/>
          <w:lang w:bidi="ar"/>
        </w:rPr>
        <w:t xml:space="preserve">六、恶意串通行为的认定</w:t>
      </w:r>
      <w:r/>
    </w:p>
    <w:p>
      <w:pPr>
        <w:pStyle w:val="896"/>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（1）供应商直接或间接从采购人或采购代理机构处获得其他供应商的响应情况，并修改其响应文件；</w:t>
      </w:r>
      <w:r/>
    </w:p>
    <w:p>
      <w:pPr>
        <w:pStyle w:val="896"/>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（2）评审活动开始前，供应商直接或间接从采购人、采购代理机构或监管部门处获得磋商小组组成人员情况；</w:t>
      </w:r>
      <w:r/>
    </w:p>
    <w:p>
      <w:pPr>
        <w:pStyle w:val="896"/>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（3）供应商接受采购人或采购代理机构授意撤换、修改响应文件；</w:t>
      </w:r>
      <w:r/>
    </w:p>
    <w:p>
      <w:pPr>
        <w:pStyle w:val="896"/>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（4）供应商之间协商报价、技术方案等实质性内容；</w:t>
      </w:r>
      <w:r/>
    </w:p>
    <w:p>
      <w:pPr>
        <w:pStyle w:val="896"/>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（5）属于同一集团、协会、商会等组织成员的供应商按照该组织要求协同参与；</w:t>
      </w:r>
      <w:r/>
    </w:p>
    <w:p>
      <w:pPr>
        <w:pStyle w:val="896"/>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（6）供应商之间事先约定由某一特定供应商成交；</w:t>
      </w:r>
      <w:r/>
    </w:p>
    <w:p>
      <w:pPr>
        <w:pStyle w:val="896"/>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（7）供应商之间商定部分供应商放弃参与或者放弃成交；</w:t>
      </w:r>
      <w:r/>
    </w:p>
    <w:p>
      <w:pPr>
        <w:pStyle w:val="896"/>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（8）供应商与采购人或采购代理机构之间、供应商相互之间为谋求特定供应商成交或者排斥其他供应商的其他串通行为；</w:t>
      </w:r>
      <w:r/>
    </w:p>
    <w:p>
      <w:pPr>
        <w:pStyle w:val="896"/>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（9）不同供应商的响应文件由同一单位或者个人编制；</w:t>
      </w:r>
      <w:r/>
    </w:p>
    <w:p>
      <w:pPr>
        <w:pStyle w:val="896"/>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（10）不同供应商委托同一单位或者个人办理参与事宜；</w:t>
      </w:r>
      <w:r/>
    </w:p>
    <w:p>
      <w:pPr>
        <w:pStyle w:val="896"/>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（11）不同供应商响应文件相互混装的；</w:t>
      </w:r>
      <w:r/>
    </w:p>
    <w:p>
      <w:pPr>
        <w:pStyle w:val="896"/>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（12）不同供应商响应文件中的相关人员出现同一人的；</w:t>
      </w:r>
      <w:r/>
    </w:p>
    <w:p>
      <w:pPr>
        <w:pStyle w:val="896"/>
        <w:ind w:firstLine="635"/>
        <w:spacing w:before="0" w:beforeAutospacing="0" w:after="0" w:afterAutospacing="0" w:line="360" w:lineRule="auto"/>
        <w:widowControl w:val="off"/>
        <w:rPr>
          <w:rFonts w:hint="eastAsia" w:ascii="仿宋" w:hAnsi="仿宋" w:eastAsia="仿宋"/>
          <w:bCs/>
          <w:color w:val="000000"/>
        </w:rPr>
      </w:pPr>
      <w:r>
        <w:rPr>
          <w:rFonts w:hint="eastAsia" w:ascii="仿宋" w:hAnsi="仿宋" w:eastAsia="仿宋" w:cs="仿宋"/>
          <w:bCs/>
          <w:color w:val="000000"/>
          <w:lang w:bidi="ar"/>
        </w:rPr>
        <w:t xml:space="preserve">（13）不同</w:t>
      </w:r>
      <w:r>
        <w:rPr>
          <w:rFonts w:hint="eastAsia" w:ascii="仿宋" w:hAnsi="仿宋" w:eastAsia="仿宋" w:cs="仿宋"/>
          <w:color w:val="000000"/>
          <w:lang w:bidi="ar"/>
        </w:rPr>
        <w:t xml:space="preserve">供应商响应文件中</w:t>
      </w:r>
      <w:r>
        <w:rPr>
          <w:rFonts w:hint="eastAsia" w:ascii="仿宋" w:hAnsi="仿宋" w:eastAsia="仿宋" w:cs="仿宋"/>
          <w:bCs/>
          <w:color w:val="000000"/>
          <w:lang w:bidi="ar"/>
        </w:rPr>
        <w:t xml:space="preserve">内容出现非正常一致的；</w:t>
      </w:r>
      <w:r/>
    </w:p>
    <w:p>
      <w:pPr>
        <w:pStyle w:val="896"/>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（14）不同供应商报价呈明显规律性变化，故意存在哄抬价格或压价等恶意串通行为的。</w:t>
      </w:r>
      <w:r/>
    </w:p>
    <w:p>
      <w:pPr>
        <w:pStyle w:val="896"/>
        <w:ind w:firstLine="480"/>
        <w:spacing w:before="0" w:beforeAutospacing="0" w:after="0" w:afterAutospacing="0" w:line="360" w:lineRule="auto"/>
        <w:widowControl w:val="off"/>
        <w:rPr>
          <w:rFonts w:hint="eastAsia" w:ascii="仿宋" w:hAnsi="仿宋" w:eastAsia="仿宋" w:cs="宋体"/>
          <w:b/>
          <w:color w:val="000000"/>
        </w:rPr>
      </w:pPr>
      <w:r>
        <w:rPr>
          <w:rFonts w:hint="eastAsia" w:ascii="仿宋" w:hAnsi="仿宋" w:eastAsia="仿宋" w:cs="仿宋"/>
          <w:b/>
          <w:color w:val="000000"/>
          <w:lang w:bidi="ar"/>
        </w:rPr>
        <w:t xml:space="preserve">七、磋商活动终止</w:t>
      </w:r>
      <w:r/>
    </w:p>
    <w:p>
      <w:pPr>
        <w:pStyle w:val="896"/>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磋商活动中出现下列情形之一的，磋商活动终止：</w:t>
      </w:r>
      <w:r/>
    </w:p>
    <w:p>
      <w:pPr>
        <w:pStyle w:val="896"/>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（1）因情况变化，不再符合规定的竞争性磋商采购方式适用情形的；</w:t>
      </w:r>
      <w:r/>
    </w:p>
    <w:p>
      <w:pPr>
        <w:pStyle w:val="896"/>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（2）出现影响采购公正的违法、违规行为的；</w:t>
      </w:r>
      <w:r/>
    </w:p>
    <w:p>
      <w:pPr>
        <w:pStyle w:val="896"/>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（3）在采购过程中符合竞争要求的供应商或者报价未超过采购预算的供应商不足3家的（财库〔2014〕214号文第二十一条第三款规定的情形除外）；</w:t>
      </w:r>
      <w:r/>
    </w:p>
    <w:p>
      <w:pPr>
        <w:pStyle w:val="896"/>
        <w:ind w:firstLine="635"/>
        <w:spacing w:before="0" w:beforeAutospacing="0" w:after="0" w:afterAutospacing="0" w:line="360" w:lineRule="auto"/>
        <w:widowControl w:val="off"/>
        <w:rPr>
          <w:rFonts w:hint="eastAsia" w:ascii="仿宋" w:hAnsi="仿宋" w:eastAsia="仿宋"/>
          <w:color w:val="000000"/>
          <w:sz w:val="28"/>
          <w:szCs w:val="28"/>
        </w:rPr>
      </w:pPr>
      <w:r>
        <w:rPr>
          <w:rFonts w:hint="eastAsia" w:ascii="仿宋" w:hAnsi="仿宋" w:eastAsia="仿宋" w:cs="仿宋"/>
          <w:color w:val="000000"/>
          <w:lang w:bidi="ar"/>
        </w:rPr>
        <w:t xml:space="preserve">（4）因重大变故，采购任务被取消的。</w:t>
      </w:r>
      <w:r/>
    </w:p>
    <w:p>
      <w:pPr>
        <w:pStyle w:val="896"/>
        <w:jc w:val="center"/>
        <w:spacing w:before="0" w:beforeAutospacing="0" w:after="0" w:afterAutospacing="0" w:line="360" w:lineRule="auto"/>
        <w:widowControl w:val="off"/>
        <w:rPr>
          <w:rFonts w:hint="eastAsia" w:ascii="黑体" w:eastAsia="黑体"/>
          <w:color w:val="000000"/>
          <w:sz w:val="28"/>
          <w:szCs w:val="28"/>
        </w:rPr>
      </w:pPr>
      <w:r>
        <w:rPr>
          <w:rFonts w:hint="eastAsia" w:ascii="黑体" w:eastAsia="黑体"/>
          <w:color w:val="000000"/>
          <w:sz w:val="28"/>
          <w:szCs w:val="28"/>
          <w:lang w:bidi="ar"/>
        </w:rPr>
        <w:t xml:space="preserve"> </w:t>
      </w:r>
      <w:r/>
    </w:p>
    <w:p>
      <w:pPr>
        <w:pStyle w:val="896"/>
        <w:jc w:val="center"/>
        <w:spacing w:before="0" w:beforeAutospacing="0" w:after="0" w:afterAutospacing="0" w:line="360" w:lineRule="auto"/>
        <w:widowControl w:val="off"/>
        <w:rPr>
          <w:rFonts w:hint="eastAsia" w:ascii="黑体" w:eastAsia="黑体"/>
          <w:color w:val="000000"/>
          <w:sz w:val="28"/>
          <w:szCs w:val="28"/>
        </w:rPr>
      </w:pPr>
      <w:r>
        <w:rPr>
          <w:rFonts w:hint="eastAsia" w:ascii="黑体" w:eastAsia="黑体" w:cs="黑体"/>
          <w:color w:val="000000"/>
          <w:sz w:val="28"/>
          <w:szCs w:val="28"/>
          <w:lang w:bidi="ar"/>
        </w:rPr>
        <w:t xml:space="preserve">四、采购需求</w:t>
      </w:r>
      <w:r/>
    </w:p>
    <w:p>
      <w:pPr>
        <w:ind w:firstLine="480"/>
        <w:keepLines w:val="0"/>
        <w:keepNext w:val="0"/>
        <w:pageBreakBefore w:val="0"/>
        <w:spacing w:line="360" w:lineRule="auto"/>
        <w:rPr>
          <w:rFonts w:hint="eastAsia" w:ascii="仿宋" w:hAnsi="仿宋" w:eastAsia="仿宋" w:cs="仿宋"/>
          <w:b w:val="0"/>
          <w:bCs w:val="0"/>
          <w:sz w:val="24"/>
          <w:szCs w:val="24"/>
        </w:rPr>
      </w:pPr>
      <w:r/>
      <w:bookmarkStart w:id="14" w:name="_Toc217446094"/>
      <w:r/>
      <w:bookmarkEnd w:id="14"/>
      <w:r>
        <w:rPr>
          <w:rFonts w:hint="eastAsia" w:ascii="仿宋" w:hAnsi="仿宋" w:eastAsia="仿宋" w:cs="仿宋"/>
          <w:b w:val="0"/>
          <w:bCs w:val="0"/>
          <w:sz w:val="24"/>
          <w:szCs w:val="24"/>
        </w:rPr>
        <w:t xml:space="preserve">一、项目概况</w:t>
      </w:r>
      <w:r/>
    </w:p>
    <w:p>
      <w:pPr>
        <w:pStyle w:val="883"/>
        <w:ind w:firstLine="482"/>
        <w:keepLines w:val="0"/>
        <w:keepNext w:val="0"/>
        <w:pageBreakBefore w:val="0"/>
        <w:spacing w:line="360" w:lineRule="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招标内容：泰州市人民医院打印机和计算机运维外包服务采购项目</w:t>
      </w:r>
      <w:r/>
    </w:p>
    <w:p>
      <w:pPr>
        <w:pStyle w:val="883"/>
        <w:ind w:firstLine="482"/>
        <w:keepLines w:val="0"/>
        <w:keepNext w:val="0"/>
        <w:pageBreakBefore w:val="0"/>
        <w:spacing w:line="360" w:lineRule="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服务期限：</w:t>
      </w:r>
      <w:r>
        <w:rPr>
          <w:rFonts w:hint="eastAsia" w:ascii="仿宋" w:hAnsi="仿宋" w:eastAsia="仿宋" w:cs="仿宋"/>
          <w:b w:val="0"/>
          <w:bCs w:val="0"/>
          <w:sz w:val="24"/>
          <w:szCs w:val="24"/>
          <w:u w:val="single"/>
        </w:rPr>
        <w:t xml:space="preserve">1年</w:t>
      </w:r>
      <w:r/>
    </w:p>
    <w:p>
      <w:pPr>
        <w:pStyle w:val="883"/>
        <w:ind w:firstLine="482"/>
        <w:keepLines w:val="0"/>
        <w:keepNext w:val="0"/>
        <w:pageBreakBefore w:val="0"/>
        <w:spacing w:line="360" w:lineRule="auto"/>
        <w:rPr>
          <w:rFonts w:hint="eastAsia" w:ascii="仿宋" w:hAnsi="仿宋" w:eastAsia="仿宋" w:cs="仿宋"/>
          <w:b w:val="0"/>
          <w:bCs w:val="0"/>
          <w:sz w:val="24"/>
          <w:szCs w:val="24"/>
          <w:highlight w:val="none"/>
          <w:u w:val="single"/>
        </w:rPr>
      </w:pPr>
      <w:r>
        <w:rPr>
          <w:rFonts w:hint="eastAsia" w:ascii="仿宋" w:hAnsi="仿宋" w:eastAsia="仿宋" w:cs="仿宋"/>
          <w:b w:val="0"/>
          <w:bCs w:val="0"/>
          <w:sz w:val="24"/>
          <w:szCs w:val="24"/>
        </w:rPr>
        <w:t xml:space="preserve">采购预算：本项目最高限价为壹佰贰拾</w:t>
      </w:r>
      <w:r>
        <w:rPr>
          <w:rFonts w:hint="eastAsia" w:ascii="仿宋" w:hAnsi="仿宋" w:eastAsia="仿宋" w:cs="仿宋"/>
          <w:b w:val="0"/>
          <w:bCs w:val="0"/>
          <w:sz w:val="24"/>
          <w:szCs w:val="24"/>
          <w:lang w:eastAsia="zh-CN"/>
        </w:rPr>
        <w:t xml:space="preserve">万元</w:t>
      </w:r>
      <w:r>
        <w:rPr>
          <w:rFonts w:hint="eastAsia" w:ascii="仿宋" w:hAnsi="仿宋" w:eastAsia="仿宋" w:cs="仿宋"/>
          <w:b w:val="0"/>
          <w:bCs w:val="0"/>
          <w:sz w:val="24"/>
          <w:szCs w:val="24"/>
        </w:rPr>
        <w:t xml:space="preserve">（¥1200000.00元），报价超过采购预算为无效报价。合同期内采购人每月</w:t>
      </w:r>
      <w:r>
        <w:rPr>
          <w:rFonts w:hint="eastAsia" w:ascii="仿宋" w:hAnsi="仿宋" w:eastAsia="仿宋" w:cs="仿宋"/>
          <w:b w:val="0"/>
          <w:bCs w:val="0"/>
          <w:sz w:val="24"/>
          <w:szCs w:val="24"/>
          <w:lang w:val="en-US" w:eastAsia="zh-CN"/>
        </w:rPr>
        <w:t xml:space="preserve">均</w:t>
      </w:r>
      <w:r>
        <w:rPr>
          <w:rFonts w:hint="eastAsia" w:ascii="仿宋" w:hAnsi="仿宋" w:eastAsia="仿宋" w:cs="仿宋"/>
          <w:b w:val="0"/>
          <w:bCs w:val="0"/>
          <w:sz w:val="24"/>
          <w:szCs w:val="24"/>
        </w:rPr>
        <w:t xml:space="preserve">进行考核，连续两次考核不合格或累计三次及以上考核不合格，采购人有权解除</w:t>
      </w:r>
      <w:r>
        <w:rPr>
          <w:rFonts w:hint="eastAsia" w:ascii="仿宋" w:hAnsi="仿宋" w:eastAsia="仿宋" w:cs="仿宋"/>
          <w:b w:val="0"/>
          <w:bCs w:val="0"/>
          <w:sz w:val="24"/>
          <w:szCs w:val="24"/>
          <w:highlight w:val="none"/>
        </w:rPr>
        <w:t xml:space="preserve">合同。考核细则</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细则内容围绕采购文件要求和成交供应商响应内容进行约定）</w:t>
      </w:r>
      <w:r>
        <w:rPr>
          <w:rFonts w:hint="eastAsia" w:ascii="仿宋" w:hAnsi="仿宋" w:eastAsia="仿宋" w:cs="仿宋"/>
          <w:b w:val="0"/>
          <w:bCs w:val="0"/>
          <w:sz w:val="24"/>
          <w:szCs w:val="24"/>
          <w:highlight w:val="none"/>
        </w:rPr>
        <w:t xml:space="preserve">在签订合同时约定。</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二、项目要求</w:t>
      </w:r>
      <w:r/>
    </w:p>
    <w:p>
      <w:pPr>
        <w:ind w:firstLine="480"/>
        <w:spacing w:line="360" w:lineRule="auto"/>
        <w:rPr>
          <w:rFonts w:hint="eastAsia" w:ascii="仿宋" w:hAnsi="仿宋" w:eastAsia="仿宋" w:cs="仿宋"/>
          <w:sz w:val="24"/>
          <w:shd w:val="clear" w:color="auto"/>
        </w:rPr>
      </w:pPr>
      <w:r>
        <w:rPr>
          <w:rFonts w:hint="eastAsia" w:ascii="仿宋" w:hAnsi="仿宋" w:eastAsia="仿宋" w:cs="仿宋"/>
          <w:sz w:val="24"/>
        </w:rPr>
        <w:t xml:space="preserve">本项目拟对采购人电子信息设备维修、维护（设备的日常管护及相关系统和软件的安装处理等），打印复印设备的新增替换、耗材的供应（硒鼓墨盒色带等）全部交由成交供应商负责，要求提供</w:t>
      </w:r>
      <w:r>
        <w:rPr>
          <w:rFonts w:hint="eastAsia" w:ascii="仿宋" w:hAnsi="仿宋" w:eastAsia="仿宋" w:cs="仿宋"/>
          <w:b w:val="0"/>
          <w:bCs w:val="0"/>
          <w:sz w:val="24"/>
          <w:szCs w:val="24"/>
          <w:u w:val="none"/>
        </w:rPr>
        <w:t xml:space="preserve">6</w:t>
      </w:r>
      <w:r>
        <w:rPr>
          <w:rFonts w:hint="eastAsia" w:ascii="仿宋" w:hAnsi="仿宋" w:eastAsia="仿宋" w:cs="仿宋"/>
          <w:bCs w:val="0"/>
          <w:sz w:val="24"/>
        </w:rPr>
        <w:t xml:space="preserve">名</w:t>
      </w:r>
      <w:r>
        <w:rPr>
          <w:rFonts w:hint="eastAsia" w:ascii="仿宋" w:hAnsi="仿宋" w:eastAsia="仿宋" w:cs="仿宋"/>
          <w:sz w:val="24"/>
        </w:rPr>
        <w:t xml:space="preserve">专职驻场服务工程师、进行24小时响应统一管理和服务</w:t>
      </w:r>
      <w:r>
        <w:rPr>
          <w:rFonts w:hint="eastAsia" w:ascii="仿宋" w:hAnsi="仿宋" w:eastAsia="仿宋" w:cs="仿宋"/>
          <w:sz w:val="24"/>
        </w:rPr>
        <w:t xml:space="preserve">，其中至少3人必须具备打印机或PC机培训合格等级证书或原厂出具的维修能力证明文件等相关技术能力证明材料</w:t>
      </w:r>
      <w:r>
        <w:rPr>
          <w:rFonts w:hint="eastAsia" w:ascii="仿宋" w:hAnsi="仿宋" w:eastAsia="仿宋" w:cs="仿宋"/>
          <w:sz w:val="24"/>
        </w:rPr>
        <w:t xml:space="preserve">。</w:t>
      </w:r>
      <w:r>
        <w:rPr>
          <w:rFonts w:hint="eastAsia" w:ascii="仿宋" w:hAnsi="仿宋" w:eastAsia="仿宋" w:cs="仿宋"/>
          <w:sz w:val="24"/>
          <w:shd w:val="clear" w:color="auto"/>
        </w:rPr>
        <w:t xml:space="preserve">工作时间至少6人*5天*8小时驻场服务，非工作时间提供(海陵院区、总院区</w:t>
      </w:r>
      <w:r>
        <w:rPr>
          <w:rFonts w:hint="eastAsia" w:ascii="仿宋" w:hAnsi="仿宋" w:eastAsia="仿宋" w:cs="仿宋"/>
          <w:sz w:val="24"/>
          <w:shd w:val="clear" w:color="auto"/>
          <w:lang w:eastAsia="zh-CN"/>
        </w:rPr>
        <w:t xml:space="preserve">）</w:t>
      </w:r>
      <w:r>
        <w:rPr>
          <w:rFonts w:hint="eastAsia" w:ascii="仿宋" w:hAnsi="仿宋" w:eastAsia="仿宋" w:cs="仿宋"/>
          <w:sz w:val="24"/>
          <w:shd w:val="clear" w:color="auto"/>
        </w:rPr>
        <w:t xml:space="preserve">驻场值班服务。</w:t>
      </w:r>
      <w:r>
        <w:rPr>
          <w:rFonts w:hint="eastAsia" w:ascii="仿宋" w:hAnsi="仿宋" w:eastAsia="仿宋" w:cs="仿宋"/>
          <w:sz w:val="24"/>
        </w:rPr>
        <w:t xml:space="preserve">驻场期间，要求5分钟内响应科室需求，10分钟达到现场，30分钟内修复电脑、打印设备故障或提供备用机。提供7*24小时驻场值班服务。</w:t>
      </w:r>
      <w:r/>
    </w:p>
    <w:p>
      <w:pPr>
        <w:ind w:firstLine="480"/>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随着医院信息化进程的高速发展，信息化</w:t>
      </w:r>
      <w:r>
        <w:rPr>
          <w:rFonts w:hint="eastAsia" w:ascii="仿宋" w:hAnsi="仿宋" w:eastAsia="仿宋" w:cs="仿宋"/>
          <w:sz w:val="24"/>
          <w:szCs w:val="24"/>
          <w:lang w:eastAsia="zh-CN"/>
        </w:rPr>
        <w:t xml:space="preserve">深入</w:t>
      </w:r>
      <w:r>
        <w:rPr>
          <w:rFonts w:hint="eastAsia" w:ascii="仿宋" w:hAnsi="仿宋" w:eastAsia="仿宋" w:cs="仿宋"/>
          <w:sz w:val="24"/>
          <w:szCs w:val="24"/>
        </w:rPr>
        <w:t xml:space="preserve">医院的</w:t>
      </w:r>
      <w:r>
        <w:rPr>
          <w:rFonts w:hint="eastAsia" w:ascii="仿宋" w:hAnsi="仿宋" w:eastAsia="仿宋" w:cs="仿宋"/>
          <w:sz w:val="24"/>
          <w:szCs w:val="24"/>
          <w:lang w:eastAsia="zh-CN"/>
        </w:rPr>
        <w:t xml:space="preserve">每一</w:t>
      </w:r>
      <w:r>
        <w:rPr>
          <w:rFonts w:hint="eastAsia" w:ascii="仿宋" w:hAnsi="仿宋" w:eastAsia="仿宋" w:cs="仿宋"/>
          <w:sz w:val="24"/>
          <w:szCs w:val="24"/>
        </w:rPr>
        <w:t xml:space="preserve">个角落，为快速、优质服务于临床，</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rPr>
        <w:t xml:space="preserve">对所用的</w:t>
      </w:r>
      <w:r>
        <w:rPr>
          <w:rFonts w:hint="eastAsia" w:ascii="仿宋" w:hAnsi="仿宋" w:eastAsia="仿宋" w:cs="仿宋"/>
          <w:sz w:val="24"/>
          <w:szCs w:val="24"/>
          <w:u w:val="single"/>
        </w:rPr>
        <w:t xml:space="preserve">各类电脑（包括一体机、笔记本、迷你机、云桌面）、投影仪、扫描仪、移动（护理、查房、视频）车、手持PDA、各类Ipad和平板、各类复印机、各类打印机</w:t>
      </w:r>
      <w:r>
        <w:rPr>
          <w:rFonts w:hint="eastAsia" w:ascii="仿宋" w:hAnsi="仿宋" w:eastAsia="仿宋" w:cs="仿宋"/>
          <w:sz w:val="24"/>
          <w:szCs w:val="24"/>
        </w:rPr>
        <w:t xml:space="preserve">等维护、维修及打印耗材</w:t>
      </w:r>
      <w:r>
        <w:rPr>
          <w:rFonts w:hint="eastAsia" w:ascii="仿宋" w:hAnsi="仿宋" w:eastAsia="仿宋" w:cs="仿宋"/>
          <w:sz w:val="24"/>
          <w:szCs w:val="24"/>
          <w:lang w:eastAsia="zh-CN"/>
        </w:rPr>
        <w:t xml:space="preserve">提供</w:t>
      </w:r>
      <w:r>
        <w:rPr>
          <w:rFonts w:hint="eastAsia" w:ascii="仿宋" w:hAnsi="仿宋" w:eastAsia="仿宋" w:cs="仿宋"/>
          <w:sz w:val="24"/>
          <w:szCs w:val="24"/>
        </w:rPr>
        <w:t xml:space="preserve">及更换等服务进行外包；以保证采购人系统的正常、稳定运行。总体要求如下：</w:t>
      </w:r>
      <w:r/>
    </w:p>
    <w:p>
      <w:pPr>
        <w:ind w:firstLine="48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相关设备服务内容要求</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1.1各类打印机、复印机、油印机（包括自助机内的打印机）正常使用所需一切耗材/维修或更换的零配件等免费提供（除各种纸张、票据、标签外）。</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1.2使用的主要耗材必须为优质品牌一次性耗材，不得使用劣质或充粉、充墨耗材，主要耗材品牌推荐或不得低于如下品牌：天威、格之格、惠普、兄弟、佳能、爱普生、得实、斑马、得力、美能达、基士得耶。</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1.3全院文印设备</w:t>
      </w:r>
      <w:r>
        <w:rPr>
          <w:rFonts w:hint="eastAsia" w:ascii="仿宋" w:hAnsi="仿宋" w:eastAsia="仿宋" w:cs="仿宋"/>
          <w:color w:val="auto"/>
          <w:sz w:val="24"/>
          <w:szCs w:val="24"/>
        </w:rPr>
        <w:t xml:space="preserve">经统计约2661台，手持PDA约693台，</w:t>
      </w:r>
      <w:r>
        <w:rPr>
          <w:rFonts w:hint="eastAsia" w:ascii="仿宋" w:hAnsi="仿宋" w:eastAsia="仿宋" w:cs="仿宋"/>
          <w:sz w:val="24"/>
          <w:szCs w:val="24"/>
        </w:rPr>
        <w:t xml:space="preserve">服务期内要求免费更新打印设备共计90台和手持PDA共计30台，用于科室的更换或新增。</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1.4合同履行期间，免费设备，按招标人合同内指定要求供货，供完为止。若因某种原因合同中途停止，则已经供货并录入医院资产的打印设备和手持PDA所有权归属医院，剩余未供货设备退还。</w:t>
      </w:r>
      <w:r/>
    </w:p>
    <w:tbl>
      <w:tblPr>
        <w:tblStyle w:val="882"/>
        <w:tblpPr w:horzAnchor="page" w:tblpX="1649" w:vertAnchor="text" w:tblpY="383" w:leftFromText="180" w:topFromText="0" w:rightFromText="180" w:bottomFromText="0"/>
        <w:tblW w:w="87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88"/>
        <w:gridCol w:w="1276"/>
        <w:gridCol w:w="1843"/>
        <w:gridCol w:w="1843"/>
        <w:gridCol w:w="1417"/>
      </w:tblGrid>
      <w:tr>
        <w:trPr>
          <w:trHeight w:val="956"/>
        </w:trPr>
        <w:tc>
          <w:tcPr>
            <w:shd w:val="clear" w:color="auto" w:fill="d9d9d9"/>
            <w:tcW w:w="238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类型</w:t>
            </w:r>
            <w:r/>
          </w:p>
        </w:tc>
        <w:tc>
          <w:tcPr>
            <w:shd w:val="clear" w:color="auto" w:fill="d9d9d9"/>
            <w:tcW w:w="127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现有</w:t>
            </w:r>
            <w:r/>
          </w:p>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数量</w:t>
            </w:r>
            <w:r/>
          </w:p>
        </w:tc>
        <w:tc>
          <w:tcPr>
            <w:shd w:val="clear" w:color="auto" w:fill="d9d9d9"/>
            <w:tcW w:w="184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合同期免费更新数量</w:t>
            </w:r>
            <w:r/>
          </w:p>
        </w:tc>
        <w:tc>
          <w:tcPr>
            <w:shd w:val="clear" w:color="auto" w:fill="d9d9d9"/>
            <w:tcW w:w="184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供货品牌</w:t>
            </w:r>
            <w:r/>
          </w:p>
        </w:tc>
        <w:tc>
          <w:tcPr>
            <w:shd w:val="clear" w:color="auto" w:fill="d9d9d9"/>
            <w:tcW w:w="141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最低提供</w:t>
            </w:r>
            <w:r/>
          </w:p>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备用机数量</w:t>
            </w:r>
            <w:r/>
          </w:p>
        </w:tc>
      </w:tr>
      <w:tr>
        <w:trPr>
          <w:trHeight w:val="296"/>
        </w:trPr>
        <w:tc>
          <w:tcPr>
            <w:tcW w:w="238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彩色激光打印机</w:t>
            </w:r>
            <w:r/>
          </w:p>
        </w:tc>
        <w:tc>
          <w:tcPr>
            <w:tcW w:w="127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75</w:t>
            </w:r>
            <w:r/>
          </w:p>
        </w:tc>
        <w:tc>
          <w:tcPr>
            <w:tcW w:w="1843" w:type="dxa"/>
            <w:vAlign w:val="center"/>
            <w:vMerge w:val="restart"/>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color w:val="auto"/>
                <w:sz w:val="24"/>
                <w:szCs w:val="24"/>
              </w:rPr>
              <w:t xml:space="preserve">90台</w:t>
            </w:r>
            <w:r>
              <w:rPr>
                <w:rFonts w:hint="eastAsia" w:ascii="仿宋" w:hAnsi="仿宋" w:eastAsia="仿宋" w:cs="仿宋"/>
                <w:sz w:val="24"/>
                <w:szCs w:val="24"/>
              </w:rPr>
              <w:t xml:space="preserve">(供货品牌、类型由院方根据需要指定</w:t>
            </w:r>
            <w:r>
              <w:rPr>
                <w:rFonts w:hint="eastAsia" w:ascii="仿宋" w:hAnsi="仿宋" w:eastAsia="仿宋" w:cs="仿宋"/>
                <w:sz w:val="24"/>
                <w:szCs w:val="24"/>
                <w:lang w:eastAsia="zh-CN"/>
              </w:rPr>
              <w:t xml:space="preserve">）</w:t>
            </w:r>
            <w:r/>
          </w:p>
        </w:tc>
        <w:tc>
          <w:tcPr>
            <w:tcW w:w="184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佳能/惠普/爱普生/</w:t>
            </w:r>
            <w:r>
              <w:rPr>
                <w:rFonts w:hint="eastAsia" w:ascii="仿宋" w:hAnsi="仿宋" w:eastAsia="仿宋" w:cs="仿宋"/>
                <w:sz w:val="24"/>
                <w:szCs w:val="24"/>
                <w:shd w:val="clear" w:color="auto"/>
              </w:rPr>
              <w:t xml:space="preserve">奔图</w:t>
            </w:r>
            <w:r/>
          </w:p>
        </w:tc>
        <w:tc>
          <w:tcPr>
            <w:tcW w:w="1417" w:type="dxa"/>
            <w:vAlign w:val="center"/>
            <w:vMerge w:val="restart"/>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总计5%</w:t>
            </w:r>
            <w:r/>
          </w:p>
          <w:p>
            <w:pPr>
              <w:keepLines w:val="0"/>
              <w:keepNext w:val="0"/>
              <w:pageBreakBefore w:val="0"/>
              <w:spacing w:line="360" w:lineRule="auto"/>
              <w:widowControl/>
              <w:rPr>
                <w:rStyle w:val="912"/>
                <w:rFonts w:hint="eastAsia" w:ascii="仿宋" w:hAnsi="仿宋" w:eastAsia="仿宋" w:cs="仿宋"/>
                <w:color w:val="auto"/>
                <w:sz w:val="24"/>
                <w:szCs w:val="24"/>
              </w:rPr>
            </w:pPr>
            <w:r>
              <w:rPr>
                <w:rFonts w:hint="eastAsia" w:ascii="仿宋" w:hAnsi="仿宋" w:eastAsia="仿宋" w:cs="仿宋"/>
                <w:sz w:val="24"/>
                <w:szCs w:val="24"/>
              </w:rPr>
              <w:t xml:space="preserve">满足各类型需求</w:t>
            </w:r>
            <w:r/>
          </w:p>
        </w:tc>
      </w:tr>
      <w:tr>
        <w:trPr>
          <w:trHeight w:val="296"/>
        </w:trPr>
        <w:tc>
          <w:tcPr>
            <w:tcW w:w="238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喷墨打印机</w:t>
            </w:r>
            <w:r/>
          </w:p>
        </w:tc>
        <w:tc>
          <w:tcPr>
            <w:tcW w:w="127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52</w:t>
            </w:r>
            <w:r/>
          </w:p>
        </w:tc>
        <w:tc>
          <w:tcPr>
            <w:tcW w:w="1843" w:type="dxa"/>
            <w:vAlign w:val="center"/>
            <w:vMerge w:val="continue"/>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84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佳能/惠普/爱普生/</w:t>
            </w:r>
            <w:r>
              <w:rPr>
                <w:rFonts w:hint="eastAsia" w:ascii="仿宋" w:hAnsi="仿宋" w:eastAsia="仿宋" w:cs="仿宋"/>
                <w:sz w:val="24"/>
                <w:szCs w:val="24"/>
                <w:shd w:val="clear" w:color="auto"/>
              </w:rPr>
              <w:t xml:space="preserve">奔图</w:t>
            </w:r>
            <w:r/>
          </w:p>
        </w:tc>
        <w:tc>
          <w:tcPr>
            <w:tcW w:w="1417" w:type="dxa"/>
            <w:vAlign w:val="center"/>
            <w:vMerge w:val="continue"/>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r>
      <w:tr>
        <w:trPr>
          <w:trHeight w:val="296"/>
        </w:trPr>
        <w:tc>
          <w:tcPr>
            <w:tcW w:w="238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黑白激光打印机</w:t>
            </w:r>
            <w:r/>
          </w:p>
        </w:tc>
        <w:tc>
          <w:tcPr>
            <w:tcW w:w="127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964</w:t>
            </w:r>
            <w:r/>
          </w:p>
        </w:tc>
        <w:tc>
          <w:tcPr>
            <w:tcW w:w="1843" w:type="dxa"/>
            <w:vAlign w:val="center"/>
            <w:vMerge w:val="continue"/>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84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佳能/惠普/爱普生/</w:t>
            </w:r>
            <w:r>
              <w:rPr>
                <w:rFonts w:hint="eastAsia" w:ascii="仿宋" w:hAnsi="仿宋" w:eastAsia="仿宋" w:cs="仿宋"/>
                <w:sz w:val="24"/>
                <w:szCs w:val="24"/>
                <w:shd w:val="clear" w:color="auto"/>
              </w:rPr>
              <w:t xml:space="preserve">奔图</w:t>
            </w:r>
            <w:r/>
          </w:p>
        </w:tc>
        <w:tc>
          <w:tcPr>
            <w:tcW w:w="1417" w:type="dxa"/>
            <w:vAlign w:val="center"/>
            <w:vMerge w:val="continue"/>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r>
      <w:tr>
        <w:trPr>
          <w:trHeight w:val="296"/>
        </w:trPr>
        <w:tc>
          <w:tcPr>
            <w:tcW w:w="238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复印/双面 一体机</w:t>
            </w:r>
            <w:r/>
          </w:p>
        </w:tc>
        <w:tc>
          <w:tcPr>
            <w:tcW w:w="127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134</w:t>
            </w:r>
            <w:r/>
          </w:p>
        </w:tc>
        <w:tc>
          <w:tcPr>
            <w:tcW w:w="1843" w:type="dxa"/>
            <w:vAlign w:val="center"/>
            <w:vMerge w:val="continue"/>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84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佳能/惠普/爱普生/</w:t>
            </w:r>
            <w:r>
              <w:rPr>
                <w:rFonts w:hint="eastAsia" w:ascii="仿宋" w:hAnsi="仿宋" w:eastAsia="仿宋" w:cs="仿宋"/>
                <w:sz w:val="24"/>
                <w:szCs w:val="24"/>
                <w:shd w:val="clear" w:color="auto"/>
              </w:rPr>
              <w:t xml:space="preserve">奔图</w:t>
            </w:r>
            <w:r/>
          </w:p>
        </w:tc>
        <w:tc>
          <w:tcPr>
            <w:tcW w:w="1417" w:type="dxa"/>
            <w:vAlign w:val="center"/>
            <w:vMerge w:val="continue"/>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r>
      <w:tr>
        <w:trPr>
          <w:trHeight w:val="296"/>
        </w:trPr>
        <w:tc>
          <w:tcPr>
            <w:tcW w:w="238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针式打印机</w:t>
            </w:r>
            <w:r/>
          </w:p>
        </w:tc>
        <w:tc>
          <w:tcPr>
            <w:tcW w:w="127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647</w:t>
            </w:r>
            <w:r/>
          </w:p>
        </w:tc>
        <w:tc>
          <w:tcPr>
            <w:tcW w:w="1843" w:type="dxa"/>
            <w:vAlign w:val="center"/>
            <w:vMerge w:val="continue"/>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84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得实/爱普生</w:t>
            </w:r>
            <w:r/>
          </w:p>
        </w:tc>
        <w:tc>
          <w:tcPr>
            <w:tcW w:w="1417" w:type="dxa"/>
            <w:vAlign w:val="center"/>
            <w:vMerge w:val="continue"/>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r>
      <w:tr>
        <w:trPr>
          <w:trHeight w:val="296"/>
        </w:trPr>
        <w:tc>
          <w:tcPr>
            <w:tcW w:w="238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条码打印机</w:t>
            </w:r>
            <w:r/>
          </w:p>
        </w:tc>
        <w:tc>
          <w:tcPr>
            <w:tcW w:w="127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718</w:t>
            </w:r>
            <w:r/>
          </w:p>
        </w:tc>
        <w:tc>
          <w:tcPr>
            <w:tcW w:w="1843" w:type="dxa"/>
            <w:vAlign w:val="center"/>
            <w:vMerge w:val="continue"/>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84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斑马/得实</w:t>
            </w:r>
            <w:r/>
          </w:p>
        </w:tc>
        <w:tc>
          <w:tcPr>
            <w:tcW w:w="1417" w:type="dxa"/>
            <w:vAlign w:val="center"/>
            <w:vMerge w:val="continue"/>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r>
      <w:tr>
        <w:trPr>
          <w:trHeight w:val="457"/>
        </w:trPr>
        <w:tc>
          <w:tcPr>
            <w:tcW w:w="238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bCs/>
                <w:sz w:val="24"/>
                <w:szCs w:val="24"/>
              </w:rPr>
            </w:pPr>
            <w:r>
              <w:rPr>
                <w:rFonts w:hint="eastAsia" w:ascii="仿宋" w:hAnsi="仿宋" w:eastAsia="仿宋" w:cs="仿宋"/>
                <w:sz w:val="24"/>
                <w:szCs w:val="24"/>
              </w:rPr>
              <w:t xml:space="preserve">无名</w:t>
            </w:r>
            <w:r/>
          </w:p>
        </w:tc>
        <w:tc>
          <w:tcPr>
            <w:tcW w:w="127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71</w:t>
            </w:r>
            <w:r/>
          </w:p>
        </w:tc>
        <w:tc>
          <w:tcPr>
            <w:tcW w:w="1843" w:type="dxa"/>
            <w:vAlign w:val="center"/>
            <w:vMerge w:val="continue"/>
            <w:textDirection w:val="lrTb"/>
            <w:noWrap w:val="false"/>
          </w:tcPr>
          <w:p>
            <w:pPr>
              <w:jc w:val="center"/>
              <w:keepLines w:val="0"/>
              <w:keepNext w:val="0"/>
              <w:pageBreakBefore w:val="0"/>
              <w:spacing w:line="360" w:lineRule="auto"/>
              <w:widowControl/>
              <w:rPr>
                <w:rFonts w:hint="eastAsia" w:ascii="仿宋" w:hAnsi="仿宋" w:eastAsia="仿宋" w:cs="仿宋"/>
                <w:b/>
                <w:bCs/>
                <w:color w:val="ff0000"/>
                <w:sz w:val="24"/>
                <w:szCs w:val="24"/>
              </w:rPr>
            </w:pPr>
            <w:r>
              <w:rPr>
                <w:rFonts w:hint="eastAsia" w:ascii="仿宋" w:hAnsi="仿宋" w:eastAsia="仿宋" w:cs="仿宋"/>
                <w:b/>
                <w:bCs/>
                <w:color w:val="ff0000"/>
                <w:sz w:val="24"/>
                <w:szCs w:val="24"/>
              </w:rPr>
            </w:r>
            <w:r/>
          </w:p>
        </w:tc>
        <w:tc>
          <w:tcPr>
            <w:tcW w:w="184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b/>
                <w:bCs/>
                <w:color w:val="ff0000"/>
                <w:sz w:val="24"/>
                <w:szCs w:val="24"/>
              </w:rPr>
            </w:pPr>
            <w:r>
              <w:rPr>
                <w:rFonts w:hint="eastAsia" w:ascii="仿宋" w:hAnsi="仿宋" w:eastAsia="仿宋" w:cs="仿宋"/>
                <w:sz w:val="24"/>
                <w:szCs w:val="24"/>
              </w:rPr>
              <w:t xml:space="preserve">佳能/惠普/爱普生/</w:t>
            </w:r>
            <w:r>
              <w:rPr>
                <w:rFonts w:hint="eastAsia" w:ascii="仿宋" w:hAnsi="仿宋" w:eastAsia="仿宋" w:cs="仿宋"/>
                <w:sz w:val="24"/>
                <w:szCs w:val="24"/>
                <w:shd w:val="clear" w:color="auto"/>
              </w:rPr>
              <w:t xml:space="preserve">奔图</w:t>
            </w:r>
            <w:r/>
          </w:p>
        </w:tc>
        <w:tc>
          <w:tcPr>
            <w:tcW w:w="1417" w:type="dxa"/>
            <w:vAlign w:val="center"/>
            <w:vMerge w:val="continue"/>
            <w:textDirection w:val="lrTb"/>
            <w:noWrap w:val="false"/>
          </w:tcPr>
          <w:p>
            <w:pPr>
              <w:jc w:val="center"/>
              <w:keepLines w:val="0"/>
              <w:keepNext w:val="0"/>
              <w:pageBreakBefore w:val="0"/>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r>
            <w:r/>
          </w:p>
        </w:tc>
      </w:tr>
      <w:tr>
        <w:trPr>
          <w:trHeight w:val="457"/>
        </w:trPr>
        <w:tc>
          <w:tcPr>
            <w:tcW w:w="238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手持PDA</w:t>
            </w:r>
            <w:r/>
          </w:p>
        </w:tc>
        <w:tc>
          <w:tcPr>
            <w:tcW w:w="127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693</w:t>
            </w:r>
            <w:r/>
          </w:p>
        </w:tc>
        <w:tc>
          <w:tcPr>
            <w:tcW w:w="184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color w:val="auto"/>
                <w:sz w:val="24"/>
                <w:szCs w:val="24"/>
              </w:rPr>
              <w:t xml:space="preserve">30台</w:t>
            </w:r>
            <w:r/>
          </w:p>
        </w:tc>
        <w:tc>
          <w:tcPr>
            <w:tcW w:w="184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东大集成（小码哥）</w:t>
            </w:r>
            <w:r/>
          </w:p>
        </w:tc>
        <w:tc>
          <w:tcPr>
            <w:tcW w:w="141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w:t>
            </w:r>
            <w:r/>
          </w:p>
        </w:tc>
      </w:tr>
      <w:tr>
        <w:trPr>
          <w:trHeight w:val="460"/>
        </w:trPr>
        <w:tc>
          <w:tcPr>
            <w:tcW w:w="2388"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color w:val="ff0000"/>
                <w:sz w:val="24"/>
                <w:szCs w:val="24"/>
              </w:rPr>
            </w:pPr>
            <w:r>
              <w:rPr>
                <w:rFonts w:hint="eastAsia" w:ascii="仿宋" w:hAnsi="仿宋" w:eastAsia="仿宋" w:cs="仿宋"/>
                <w:sz w:val="24"/>
                <w:szCs w:val="24"/>
              </w:rPr>
              <w:t xml:space="preserve">台式电脑</w:t>
            </w:r>
            <w:r/>
          </w:p>
        </w:tc>
        <w:tc>
          <w:tcPr>
            <w:tcW w:w="1276"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4055</w:t>
            </w:r>
            <w:r/>
          </w:p>
        </w:tc>
        <w:tc>
          <w:tcPr>
            <w:tcW w:w="184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无</w:t>
            </w:r>
            <w:r/>
          </w:p>
        </w:tc>
        <w:tc>
          <w:tcPr>
            <w:tcW w:w="1843"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无</w:t>
            </w:r>
            <w:r/>
          </w:p>
        </w:tc>
        <w:tc>
          <w:tcPr>
            <w:tcW w:w="1417"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bookmarkStart w:id="15" w:name="OLE_LINK4"/>
            <w:r/>
            <w:bookmarkStart w:id="16" w:name="OLE_LINK3"/>
            <w:r>
              <w:rPr>
                <w:rFonts w:hint="eastAsia" w:ascii="仿宋" w:hAnsi="仿宋" w:eastAsia="仿宋" w:cs="仿宋"/>
                <w:sz w:val="24"/>
                <w:szCs w:val="24"/>
              </w:rPr>
              <w:t xml:space="preserve">5%</w:t>
            </w:r>
            <w:bookmarkEnd w:id="15"/>
            <w:r/>
            <w:bookmarkEnd w:id="16"/>
            <w:r/>
            <w:r/>
          </w:p>
        </w:tc>
      </w:tr>
      <w:tr>
        <w:trPr>
          <w:trHeight w:val="457"/>
        </w:trPr>
        <w:tc>
          <w:tcPr>
            <w:tcW w:w="2388" w:type="dxa"/>
            <w:vAlign w:val="center"/>
            <w:vMerge w:val="restart"/>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b/>
                <w:bCs/>
                <w:sz w:val="24"/>
                <w:szCs w:val="24"/>
              </w:rPr>
              <w:t xml:space="preserve">备注</w:t>
            </w:r>
            <w:r/>
          </w:p>
        </w:tc>
        <w:tc>
          <w:tcPr>
            <w:gridSpan w:val="4"/>
            <w:tcW w:w="6379"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(5000元以上的大型设备除外</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w:t>
            </w:r>
            <w:r/>
          </w:p>
        </w:tc>
      </w:tr>
      <w:tr>
        <w:trPr>
          <w:trHeight w:val="457"/>
        </w:trPr>
        <w:tc>
          <w:tcPr>
            <w:tcW w:w="2388" w:type="dxa"/>
            <w:vAlign w:val="center"/>
            <w:vMerge w:val="continue"/>
            <w:textDirection w:val="lrTb"/>
            <w:noWrap w:val="false"/>
          </w:tcPr>
          <w:p>
            <w:pPr>
              <w:jc w:val="center"/>
              <w:keepLines w:val="0"/>
              <w:keepNext w:val="0"/>
              <w:pageBreakBefore w:val="0"/>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r>
            <w:r/>
          </w:p>
        </w:tc>
        <w:tc>
          <w:tcPr>
            <w:gridSpan w:val="4"/>
            <w:tcW w:w="6379" w:type="dxa"/>
            <w:vAlign w:val="center"/>
            <w:textDirection w:val="lrTb"/>
            <w:noWrap w:val="false"/>
          </w:tcPr>
          <w:p>
            <w:pPr>
              <w:jc w:val="center"/>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所提供各类免费更新设备的配置，均不得低于医院当年同类产品配置。</w:t>
            </w:r>
            <w:r/>
          </w:p>
        </w:tc>
      </w:tr>
    </w:tbl>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1.5病区、门诊(包括医技</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、行政后勤，每月对其中一个区域的所有电脑、打印设备、手持PDA进行详细巡检和保养1次，区域间轮流进行，</w:t>
      </w:r>
      <w:r>
        <w:rPr>
          <w:rFonts w:hint="eastAsia" w:ascii="仿宋" w:hAnsi="仿宋" w:eastAsia="仿宋" w:cs="仿宋"/>
          <w:sz w:val="24"/>
          <w:szCs w:val="24"/>
        </w:rPr>
        <w:t xml:space="preserve">节假日顺延，每次均需有详细的巡检和保养记录并统计设备数量。</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1.6周末及各节假日，总院、南院各安排人员按医院作息时间到岗值班。每天日常工作时间外，夜间均</w:t>
      </w:r>
      <w:r>
        <w:rPr>
          <w:rFonts w:hint="eastAsia" w:ascii="仿宋" w:hAnsi="仿宋" w:eastAsia="仿宋" w:cs="仿宋"/>
          <w:sz w:val="24"/>
          <w:szCs w:val="24"/>
        </w:rPr>
        <w:t xml:space="preserve">提供驻场值班服务，接报修后30分钟内到达现场。</w:t>
      </w:r>
      <w:r>
        <w:rPr>
          <w:rFonts w:hint="eastAsia" w:ascii="仿宋" w:hAnsi="仿宋" w:eastAsia="仿宋" w:cs="仿宋"/>
          <w:sz w:val="24"/>
          <w:szCs w:val="24"/>
        </w:rPr>
        <w:br/>
      </w:r>
      <w:r>
        <w:rPr>
          <w:rFonts w:hint="eastAsia" w:ascii="仿宋" w:hAnsi="仿宋" w:eastAsia="仿宋" w:cs="仿宋"/>
          <w:sz w:val="24"/>
          <w:szCs w:val="24"/>
        </w:rPr>
        <w:t xml:space="preserve">    1.7每月1-5号</w:t>
      </w:r>
      <w:r>
        <w:rPr>
          <w:rFonts w:hint="eastAsia" w:ascii="仿宋" w:hAnsi="仿宋" w:eastAsia="仿宋" w:cs="仿宋"/>
          <w:sz w:val="24"/>
          <w:szCs w:val="24"/>
        </w:rPr>
        <w:t xml:space="preserve">(节假日顺延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向管理部门提供管理报告（包括耗材领用表、设备巡检表，科室取送机交接记录，维修及保养记录、满意度调查表、改善建议等）</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1.8</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在签约时必须同时提供驻场人员的</w:t>
      </w:r>
      <w:r>
        <w:rPr>
          <w:rFonts w:hint="eastAsia" w:ascii="仿宋" w:hAnsi="仿宋" w:eastAsia="仿宋" w:cs="仿宋"/>
          <w:sz w:val="24"/>
          <w:szCs w:val="24"/>
          <w:lang w:bidi="zh-CN"/>
        </w:rPr>
        <w:t xml:space="preserve">社保或合同或协议等证明材料</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应保持驻场服务人员的相对稳定性，更换驻场服务员，需向</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rPr>
        <w:t xml:space="preserve">信息处</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报备，并经信息处同意。无特殊情况，</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不得单方频繁更换驻场服务员，不经信息处同意，不得安排临时工、实习工驻场服务。</w:t>
      </w:r>
      <w:r/>
    </w:p>
    <w:p>
      <w:pPr>
        <w:numPr>
          <w:ilvl w:val="0"/>
          <w:numId w:val="0"/>
        </w:numPr>
        <w:ind w:firstLine="48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lang w:val="en-US" w:eastAsia="zh-CN" w:bidi="ar-SA"/>
        </w:rPr>
        <w:t xml:space="preserve">2.</w:t>
      </w:r>
      <w:r>
        <w:rPr>
          <w:rFonts w:hint="eastAsia" w:ascii="仿宋" w:hAnsi="仿宋" w:eastAsia="仿宋" w:cs="仿宋"/>
          <w:b/>
          <w:sz w:val="24"/>
          <w:szCs w:val="24"/>
        </w:rPr>
        <w:t xml:space="preserve">计算机及附属设备和网络服务内容</w:t>
      </w:r>
      <w:r>
        <w:rPr>
          <w:rFonts w:hint="eastAsia" w:ascii="仿宋" w:hAnsi="仿宋" w:eastAsia="仿宋" w:cs="仿宋"/>
          <w:b/>
          <w:sz w:val="24"/>
          <w:szCs w:val="24"/>
          <w:lang w:eastAsia="zh-CN"/>
        </w:rPr>
        <w:t xml:space="preserve">：</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全院各类计算机</w:t>
      </w:r>
      <w:r>
        <w:rPr>
          <w:rFonts w:hint="eastAsia" w:ascii="仿宋" w:hAnsi="仿宋" w:eastAsia="仿宋" w:cs="仿宋"/>
          <w:color w:val="auto"/>
          <w:sz w:val="24"/>
          <w:szCs w:val="24"/>
        </w:rPr>
        <w:t xml:space="preserve">约4055</w:t>
      </w:r>
      <w:r>
        <w:rPr>
          <w:rFonts w:hint="eastAsia" w:ascii="仿宋" w:hAnsi="仿宋" w:eastAsia="仿宋" w:cs="仿宋"/>
          <w:sz w:val="24"/>
          <w:szCs w:val="24"/>
        </w:rPr>
        <w:t xml:space="preserve">台，附属信息设备约1055台(含PDA</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，服务期内具体要求如下：</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2.1招标文件所列设备中，各类硬件损坏的检测、维修或更新。</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2.2病毒防范及消除，办公软件的客户端安装，桌面软件的客户端安装。</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2.3硬盘垃圾清理。</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2.4常用软件故障排除恢复。</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2.5系统软、硬件升级。</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2.6系统数据备份/恢复及系统镜像的操作。</w:t>
      </w:r>
      <w:r/>
    </w:p>
    <w:p>
      <w:pPr>
        <w:ind w:firstLine="480"/>
        <w:keepLines w:val="0"/>
        <w:keepNext w:val="0"/>
        <w:pageBreakBefore w:val="0"/>
        <w:spacing w:line="360" w:lineRule="auto"/>
        <w:rPr>
          <w:rFonts w:hint="eastAsia" w:ascii="仿宋" w:hAnsi="仿宋" w:eastAsia="仿宋" w:cs="仿宋"/>
          <w:color w:val="ff0000"/>
          <w:sz w:val="24"/>
          <w:szCs w:val="24"/>
          <w:u w:val="single"/>
        </w:rPr>
      </w:pPr>
      <w:r>
        <w:rPr>
          <w:rFonts w:hint="eastAsia" w:ascii="仿宋" w:hAnsi="仿宋" w:eastAsia="仿宋" w:cs="仿宋"/>
          <w:sz w:val="24"/>
          <w:szCs w:val="24"/>
        </w:rPr>
        <w:t xml:space="preserve">2.7电脑、打印机或</w:t>
      </w:r>
      <w:r>
        <w:rPr>
          <w:rFonts w:hint="eastAsia" w:ascii="仿宋" w:hAnsi="仿宋" w:eastAsia="仿宋" w:cs="仿宋"/>
          <w:sz w:val="24"/>
          <w:szCs w:val="24"/>
          <w:lang w:eastAsia="zh-CN"/>
        </w:rPr>
        <w:t xml:space="preserve">其他外设</w:t>
      </w:r>
      <w:r>
        <w:rPr>
          <w:rFonts w:hint="eastAsia" w:ascii="仿宋" w:hAnsi="仿宋" w:eastAsia="仿宋" w:cs="仿宋"/>
          <w:sz w:val="24"/>
          <w:szCs w:val="24"/>
        </w:rPr>
        <w:t xml:space="preserve">（包括附属信息设备及零配件）的硬件安装调试。</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2.8</w:t>
      </w:r>
      <w:r>
        <w:rPr>
          <w:rFonts w:hint="eastAsia" w:ascii="仿宋" w:hAnsi="仿宋" w:eastAsia="仿宋" w:cs="仿宋"/>
          <w:sz w:val="24"/>
          <w:szCs w:val="24"/>
          <w:u w:val="single"/>
        </w:rPr>
        <w:t xml:space="preserve">医院业务应用系统安装调试</w:t>
      </w:r>
      <w:r>
        <w:rPr>
          <w:rFonts w:hint="eastAsia" w:ascii="仿宋" w:hAnsi="仿宋" w:eastAsia="仿宋" w:cs="仿宋"/>
          <w:sz w:val="24"/>
          <w:szCs w:val="24"/>
        </w:rPr>
        <w:t xml:space="preserve">。</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2.9操作系统、驱动程序、应用软件的安装、升级、故障判断及排除。</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2.10打印机、复印机、扫描仪、投影仪、手持PDA、移动医护车、IPad平板等外围设备硬件、软件(驱动</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的安装、维护、维修。</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2.11合同所列各类设备的维修配件和打印机耗材（打印纸、标签纸除外）的免费供应，各类设备的故障配件超出原值50%（质保期内除外）且整机已</w:t>
      </w:r>
      <w:r>
        <w:rPr>
          <w:rFonts w:hint="eastAsia" w:ascii="仿宋" w:hAnsi="仿宋" w:eastAsia="仿宋" w:cs="仿宋"/>
          <w:color w:val="auto"/>
          <w:sz w:val="24"/>
          <w:szCs w:val="24"/>
        </w:rPr>
        <w:t xml:space="preserve">过</w:t>
      </w:r>
      <w:r>
        <w:rPr>
          <w:rFonts w:hint="eastAsia" w:ascii="仿宋" w:hAnsi="仿宋" w:eastAsia="仿宋" w:cs="仿宋"/>
          <w:b/>
          <w:color w:val="auto"/>
          <w:sz w:val="24"/>
          <w:szCs w:val="24"/>
        </w:rPr>
        <w:t xml:space="preserve">7</w:t>
      </w:r>
      <w:r>
        <w:rPr>
          <w:rFonts w:hint="eastAsia" w:ascii="仿宋" w:hAnsi="仿宋" w:eastAsia="仿宋" w:cs="仿宋"/>
          <w:color w:val="auto"/>
          <w:sz w:val="24"/>
          <w:szCs w:val="24"/>
        </w:rPr>
        <w:t xml:space="preserve">年使</w:t>
      </w:r>
      <w:r>
        <w:rPr>
          <w:rFonts w:hint="eastAsia" w:ascii="仿宋" w:hAnsi="仿宋" w:eastAsia="仿宋" w:cs="仿宋"/>
          <w:sz w:val="24"/>
          <w:szCs w:val="24"/>
        </w:rPr>
        <w:t xml:space="preserve">用年限，医院视实际使用情况进行换新。</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2.12新网络点协助联网故障排除。</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2.13协助监控上、医疗设备和仪器的配套电脑故障排除、配套打印机维修维护及耗材更换。</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2.14批量及统一性的软硬件服务，如软硬件批量修改、升级、调整等。</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2.15信息仓库下发各类物资的派送服务，包括院区间的派送服务，以及下发物资相关联的安装调试服务。</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2.16辅助性工作：协助医院科室信息设备的拆卸、迁移、安装、回收等工作。</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2.17信息处安排的</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临时性工作。</w:t>
      </w:r>
      <w:r/>
    </w:p>
    <w:p>
      <w:pPr>
        <w:numPr>
          <w:ilvl w:val="0"/>
          <w:numId w:val="0"/>
        </w:numPr>
        <w:ind w:firstLine="48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lang w:val="en-US" w:eastAsia="zh-CN" w:bidi="ar-SA"/>
        </w:rPr>
        <w:t xml:space="preserve">3.</w:t>
      </w:r>
      <w:r>
        <w:rPr>
          <w:rFonts w:hint="eastAsia" w:ascii="仿宋" w:hAnsi="仿宋" w:eastAsia="仿宋" w:cs="仿宋"/>
          <w:b/>
          <w:sz w:val="24"/>
          <w:szCs w:val="24"/>
        </w:rPr>
        <w:t xml:space="preserve">服务承诺及设备维修维护</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3.1</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承诺维保服务覆盖全院现有的和合同期内新增的各类电脑、打印机、手持PDA及合同所列其它各类设备（不分质保内外，不分采购渠道），</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负责设备生产厂方的查询联络和检修方式。</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3.2</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承诺免费更换所有设备的故障部件，不再收取任何</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相关费用，如劳务、交通费等；提供合同设备软硬件7×24小时维护。</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3.3设备可使用率≥99%。</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3.4打印/复印质量：黑白打印/复印输出结果应为实心黑线，清晰。打印整齐并校对正确，单张品质一致。彩色打印校色正确，能正常分辨。</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3.5卡纸率</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＜1%；设备一次修复率≥95%。</w:t>
      </w:r>
      <w:r/>
    </w:p>
    <w:p>
      <w:pPr>
        <w:ind w:firstLine="48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4</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应急措施</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4.1根据设备维修所需要的备件，提供备件库存（至少满足1个月使用），各类打印机、台式电脑和手持PDA，对应的备用机数量原则上均不能低于合同约定数量。</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4.2打印备用机：暂时无法修复的故障，30分钟内安装备用机，24小时内修复故障并换回。</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4.3电脑备用机：临床及窗口的重要电脑，暂时无法修复的故障，如科室内部无法调剂，则</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30分钟内安装备用机，24小时内修复故障并换回。</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4.4手持PDA备用机：暂时无法修复的故障，30分钟内安装备用机，3个工作日内修复故障并换回。</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4.5重大故障：重要科室零配件和设备必须保证备用，杜绝重大故障发生。</w:t>
      </w:r>
      <w:r/>
    </w:p>
    <w:p>
      <w:pPr>
        <w:ind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4.6</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提供的各类备用机，</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均需自行做好特殊标志，与医院同类设备明确区分，并做好临时使用交接记录，各类临时</w:t>
      </w:r>
      <w:r>
        <w:rPr>
          <w:rFonts w:hint="eastAsia" w:ascii="仿宋" w:hAnsi="仿宋" w:eastAsia="仿宋" w:cs="仿宋"/>
          <w:sz w:val="24"/>
          <w:szCs w:val="24"/>
          <w:lang w:eastAsia="zh-CN"/>
        </w:rPr>
        <w:t xml:space="preserve">采取</w:t>
      </w:r>
      <w:r>
        <w:rPr>
          <w:rFonts w:hint="eastAsia" w:ascii="仿宋" w:hAnsi="仿宋" w:eastAsia="仿宋" w:cs="仿宋"/>
          <w:sz w:val="24"/>
          <w:szCs w:val="24"/>
        </w:rPr>
        <w:t xml:space="preserve">措施结束后，应尽早回收。</w:t>
      </w:r>
      <w:r/>
    </w:p>
    <w:p>
      <w:pPr>
        <w:ind w:firstLine="482"/>
        <w:jc w:val="left"/>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5</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疫情、重大事故、重大活动(大项目、大规模搬迁、上级检查等</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、重要节假日等其它特殊情况的保障</w:t>
      </w:r>
      <w:r/>
    </w:p>
    <w:p>
      <w:pPr>
        <w:ind w:firstLine="465"/>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5.1物资保障：特殊情况下，根据医院要求，服务方需临时提供物资（主要是电脑和打印机）保障，服务结束后，物资退回中标方或医院按市场价回购。</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5.2人员保障：特殊情况下，根据医院要求</w:t>
      </w:r>
      <w:r>
        <w:rPr>
          <w:rFonts w:hint="eastAsia" w:ascii="仿宋" w:hAnsi="仿宋" w:eastAsia="仿宋" w:cs="仿宋"/>
          <w:sz w:val="24"/>
          <w:szCs w:val="24"/>
          <w:lang w:eastAsia="zh-CN"/>
        </w:rPr>
        <w:t xml:space="preserve">，在</w:t>
      </w:r>
      <w:r>
        <w:rPr>
          <w:rFonts w:hint="eastAsia" w:ascii="仿宋" w:hAnsi="仿宋" w:eastAsia="仿宋" w:cs="仿宋"/>
          <w:sz w:val="24"/>
          <w:szCs w:val="24"/>
        </w:rPr>
        <w:t xml:space="preserve">现有人员基础上，服务方需临时额外增派人员（每院区不低于3人），由院方安排，用于完成临时的或突发性的紧急任务。</w:t>
      </w:r>
      <w:r/>
    </w:p>
    <w:p>
      <w:pPr>
        <w:ind w:firstLine="48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报价要求：</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报价总价包括：设备更换费用、耗材和零配件费用、实施服务费、常驻于甲方项目现场工作人员的工资、福利、食宿、交通、通信以及项目利润、税金以及其他交付使用前所产生的所有费用。采购人不再为本项目支付</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任何费用。若超过设备数量，仍按上述合同条款执行。</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供应商在报价时应考虑各种风险因素，相关风险因素费用包含在报价总价中。</w:t>
      </w:r>
      <w:r/>
    </w:p>
    <w:p>
      <w:pPr>
        <w:ind w:right="420" w:firstLine="482"/>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四、</w:t>
      </w:r>
      <w:r>
        <w:rPr>
          <w:rFonts w:hint="eastAsia" w:ascii="仿宋" w:hAnsi="仿宋" w:eastAsia="仿宋" w:cs="仿宋"/>
          <w:b/>
          <w:bCs/>
          <w:sz w:val="24"/>
          <w:szCs w:val="24"/>
        </w:rPr>
        <w:t xml:space="preserve">结算方式</w:t>
      </w:r>
      <w:r/>
    </w:p>
    <w:p>
      <w:pPr>
        <w:ind w:firstLine="36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7.1</w:t>
      </w:r>
      <w:r>
        <w:rPr>
          <w:rFonts w:hint="eastAsia" w:ascii="仿宋" w:hAnsi="仿宋" w:eastAsia="仿宋" w:cs="仿宋"/>
          <w:sz w:val="24"/>
          <w:szCs w:val="24"/>
        </w:rPr>
        <w:t xml:space="preserve">运维外包服务</w:t>
      </w:r>
      <w:r>
        <w:rPr>
          <w:rFonts w:hint="eastAsia" w:ascii="仿宋" w:hAnsi="仿宋" w:eastAsia="仿宋" w:cs="仿宋"/>
          <w:sz w:val="24"/>
          <w:szCs w:val="24"/>
        </w:rPr>
        <w:t xml:space="preserve">费用按月度考核结算。</w:t>
      </w:r>
      <w:r/>
    </w:p>
    <w:p>
      <w:pPr>
        <w:ind w:firstLine="36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7.2合同签订前成交供应商应将履约保证金（合同价的</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%）缴纳至采购人</w:t>
      </w:r>
      <w:r>
        <w:rPr>
          <w:rFonts w:hint="eastAsia" w:ascii="仿宋" w:hAnsi="仿宋" w:eastAsia="仿宋" w:cs="仿宋"/>
          <w:sz w:val="24"/>
          <w:szCs w:val="24"/>
          <w:lang w:eastAsia="zh-CN"/>
        </w:rPr>
        <w:t xml:space="preserve">指定的账户</w:t>
      </w:r>
      <w:r>
        <w:rPr>
          <w:rFonts w:hint="eastAsia" w:ascii="仿宋" w:hAnsi="仿宋" w:eastAsia="仿宋" w:cs="仿宋"/>
          <w:sz w:val="24"/>
          <w:szCs w:val="24"/>
        </w:rPr>
        <w:t xml:space="preserve">，合同履行完成后采购人无息退还。</w:t>
      </w:r>
      <w:r/>
    </w:p>
    <w:p>
      <w:pPr>
        <w:ind w:firstLine="36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7.3供应商应根据合同约定的价格核算采购人应付款，按月开票，采购人在收到发票30天后付款。</w:t>
      </w:r>
      <w:r/>
    </w:p>
    <w:p>
      <w:pPr>
        <w:ind w:firstLine="482"/>
        <w:keepLines w:val="0"/>
        <w:keepNext w:val="0"/>
        <w:pageBreakBefore w:val="0"/>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bidi="ar"/>
        </w:rPr>
        <w:t xml:space="preserve">五、</w:t>
      </w:r>
      <w:r>
        <w:rPr>
          <w:rFonts w:hint="eastAsia" w:ascii="仿宋" w:hAnsi="仿宋" w:eastAsia="仿宋" w:cs="仿宋"/>
          <w:b/>
          <w:bCs/>
          <w:color w:val="000000"/>
          <w:sz w:val="24"/>
          <w:szCs w:val="24"/>
          <w:lang w:bidi="ar"/>
        </w:rPr>
        <w:t xml:space="preserve">采购标的的所属行业</w:t>
      </w:r>
      <w:r/>
    </w:p>
    <w:p>
      <w:pPr>
        <w:pStyle w:val="896"/>
        <w:ind w:firstLine="480"/>
        <w:keepLines w:val="0"/>
        <w:keepNext w:val="0"/>
        <w:pageBreakBefore w:val="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sz w:val="24"/>
          <w:szCs w:val="24"/>
          <w:lang w:bidi="ar"/>
        </w:rPr>
        <w:t xml:space="preserve">参照《关于印发中小企业划型标准规定的通知》（工信部联企业〔2011〕300号）文件，本项目</w:t>
      </w:r>
      <w:r>
        <w:rPr>
          <w:rFonts w:hint="eastAsia" w:ascii="仿宋" w:hAnsi="仿宋" w:eastAsia="仿宋" w:cs="仿宋"/>
          <w:color w:val="000000"/>
          <w:sz w:val="24"/>
          <w:szCs w:val="24"/>
          <w:lang w:val="en-US" w:eastAsia="zh-CN" w:bidi="ar"/>
        </w:rPr>
        <w:t xml:space="preserve">为服务类，</w:t>
      </w:r>
      <w:r>
        <w:rPr>
          <w:rFonts w:hint="eastAsia" w:ascii="仿宋" w:hAnsi="仿宋" w:eastAsia="仿宋" w:cs="仿宋"/>
          <w:color w:val="000000"/>
          <w:sz w:val="24"/>
          <w:szCs w:val="24"/>
          <w:lang w:bidi="ar"/>
        </w:rPr>
        <w:t xml:space="preserve">采购标的所属行业为</w:t>
      </w:r>
      <w:r>
        <w:rPr>
          <w:rFonts w:hint="eastAsia" w:ascii="仿宋" w:hAnsi="仿宋" w:eastAsia="仿宋" w:cs="仿宋"/>
          <w:color w:val="000000"/>
          <w:sz w:val="24"/>
          <w:szCs w:val="24"/>
          <w:u w:val="single"/>
          <w:lang w:bidi="ar"/>
        </w:rPr>
        <w:t xml:space="preserve">软件和信息技术服务业</w:t>
      </w:r>
      <w:r>
        <w:rPr>
          <w:rFonts w:hint="eastAsia" w:ascii="仿宋" w:hAnsi="仿宋" w:eastAsia="仿宋" w:cs="仿宋"/>
          <w:color w:val="000000"/>
          <w:sz w:val="24"/>
          <w:szCs w:val="24"/>
          <w:lang w:bidi="ar"/>
        </w:rPr>
        <w:t xml:space="preserve">。</w:t>
      </w:r>
      <w:r>
        <w:rPr>
          <w:rFonts w:hint="eastAsia" w:ascii="仿宋" w:hAnsi="仿宋" w:eastAsia="仿宋" w:cs="仿宋"/>
          <w:color w:val="000000"/>
          <w:lang w:bidi="ar"/>
        </w:rPr>
        <w:t xml:space="preserve">        </w:t>
      </w:r>
      <w:r/>
    </w:p>
    <w:p>
      <w:pPr>
        <w:pStyle w:val="896"/>
        <w:jc w:val="center"/>
        <w:spacing w:before="0" w:beforeAutospacing="0" w:after="0" w:afterAutospacing="0" w:line="520" w:lineRule="exact"/>
        <w:widowControl w:val="off"/>
        <w:rPr>
          <w:rFonts w:ascii="黑体" w:hAnsi="Times New Roman" w:eastAsia="黑体"/>
          <w:bCs/>
          <w:color w:val="000000"/>
          <w:sz w:val="28"/>
          <w:szCs w:val="28"/>
        </w:rPr>
      </w:pPr>
      <w:r>
        <w:rPr>
          <w:rFonts w:hint="eastAsia" w:ascii="黑体" w:hAnsi="Times New Roman" w:eastAsia="黑体"/>
          <w:bCs/>
          <w:color w:val="000000"/>
          <w:sz w:val="28"/>
          <w:szCs w:val="28"/>
          <w:lang w:bidi="ar"/>
        </w:rPr>
        <w:t xml:space="preserve"> </w:t>
      </w:r>
      <w:r/>
    </w:p>
    <w:p>
      <w:pPr>
        <w:pStyle w:val="896"/>
        <w:jc w:val="center"/>
        <w:spacing w:before="0" w:beforeAutospacing="0" w:after="0" w:afterAutospacing="0" w:line="520" w:lineRule="exact"/>
        <w:widowControl w:val="off"/>
        <w:rPr>
          <w:rFonts w:ascii="黑体" w:hAnsi="Times New Roman" w:eastAsia="黑体"/>
          <w:color w:val="000000"/>
          <w:sz w:val="28"/>
          <w:szCs w:val="28"/>
        </w:rPr>
      </w:pPr>
      <w:r>
        <w:rPr>
          <w:rFonts w:hint="eastAsia" w:ascii="黑体" w:eastAsia="黑体" w:cs="黑体"/>
          <w:bCs/>
          <w:color w:val="000000"/>
          <w:sz w:val="28"/>
          <w:szCs w:val="28"/>
          <w:lang w:bidi="ar"/>
        </w:rPr>
        <w:t xml:space="preserve">五</w:t>
      </w:r>
      <w:r>
        <w:rPr>
          <w:rFonts w:hint="eastAsia" w:ascii="黑体" w:eastAsia="黑体" w:cs="黑体"/>
          <w:color w:val="000000"/>
          <w:sz w:val="28"/>
          <w:szCs w:val="28"/>
          <w:lang w:bidi="ar"/>
        </w:rPr>
        <w:t xml:space="preserve">、磋</w:t>
      </w:r>
      <w:r>
        <w:rPr>
          <w:rFonts w:hint="eastAsia" w:ascii="黑体" w:hAnsi="Times New Roman" w:eastAsia="黑体"/>
          <w:color w:val="000000"/>
          <w:sz w:val="28"/>
          <w:szCs w:val="28"/>
          <w:lang w:bidi="ar"/>
        </w:rPr>
        <w:t xml:space="preserve">  </w:t>
      </w:r>
      <w:r>
        <w:rPr>
          <w:rFonts w:hint="eastAsia" w:ascii="黑体" w:eastAsia="黑体" w:cs="黑体"/>
          <w:color w:val="000000"/>
          <w:sz w:val="28"/>
          <w:szCs w:val="28"/>
          <w:lang w:bidi="ar"/>
        </w:rPr>
        <w:t xml:space="preserve">商</w:t>
      </w:r>
      <w:r/>
    </w:p>
    <w:p>
      <w:pPr>
        <w:pStyle w:val="896"/>
        <w:ind w:firstLine="480"/>
        <w:spacing w:before="0" w:beforeAutospacing="0" w:after="0" w:afterAutospacing="0" w:line="360" w:lineRule="auto"/>
        <w:widowControl w:val="off"/>
        <w:rPr>
          <w:rFonts w:hint="eastAsia" w:ascii="仿宋" w:hAnsi="仿宋" w:eastAsia="仿宋" w:cs="仿宋"/>
          <w:b/>
          <w:color w:val="000000"/>
        </w:rPr>
      </w:pPr>
      <w:r>
        <w:rPr>
          <w:rFonts w:hint="eastAsia" w:ascii="仿宋" w:hAnsi="仿宋" w:eastAsia="仿宋" w:cs="仿宋"/>
          <w:b/>
          <w:color w:val="000000"/>
          <w:lang w:bidi="ar"/>
        </w:rPr>
        <w:t xml:space="preserve">一、磋商相关说明</w:t>
      </w:r>
      <w:r/>
    </w:p>
    <w:p>
      <w:pPr>
        <w:pStyle w:val="896"/>
        <w:ind w:firstLine="480"/>
        <w:spacing w:before="0" w:beforeAutospacing="0" w:after="0" w:afterAutospacing="0" w:line="360" w:lineRule="auto"/>
        <w:widowControl w:val="off"/>
        <w:rPr>
          <w:rFonts w:hint="eastAsia" w:ascii="仿宋" w:hAnsi="仿宋" w:eastAsia="仿宋" w:cs="仿宋"/>
          <w:bCs/>
          <w:color w:val="000000"/>
        </w:rPr>
      </w:pPr>
      <w:r>
        <w:rPr>
          <w:rFonts w:hint="eastAsia" w:ascii="仿宋" w:hAnsi="仿宋" w:eastAsia="仿宋" w:cs="仿宋"/>
          <w:color w:val="000000"/>
          <w:lang w:bidi="ar"/>
        </w:rPr>
        <w:t xml:space="preserve">（一）</w:t>
      </w:r>
      <w:r>
        <w:rPr>
          <w:rFonts w:hint="eastAsia" w:ascii="仿宋" w:hAnsi="仿宋" w:eastAsia="仿宋" w:cs="仿宋"/>
          <w:bCs/>
          <w:color w:val="000000"/>
          <w:lang w:bidi="ar"/>
        </w:rPr>
        <w:t xml:space="preserve">磋商要求</w:t>
      </w:r>
      <w:r/>
    </w:p>
    <w:p>
      <w:pPr>
        <w:pStyle w:val="896"/>
        <w:ind w:firstLine="480"/>
        <w:spacing w:before="0" w:beforeAutospacing="0" w:after="0" w:afterAutospacing="0" w:line="360" w:lineRule="auto"/>
        <w:widowControl w:val="off"/>
        <w:rPr>
          <w:rFonts w:hint="eastAsia" w:ascii="仿宋" w:hAnsi="仿宋" w:eastAsia="仿宋" w:cs="仿宋"/>
          <w:bCs/>
          <w:color w:val="000000"/>
        </w:rPr>
      </w:pPr>
      <w:r>
        <w:rPr>
          <w:rFonts w:hint="eastAsia" w:ascii="仿宋" w:hAnsi="仿宋" w:eastAsia="仿宋" w:cs="仿宋"/>
          <w:bCs/>
          <w:color w:val="000000"/>
          <w:lang w:bidi="ar"/>
        </w:rPr>
        <w:t xml:space="preserve">1.被邀请参与磋商的供应商需按本竞争性磋商文件要求的截止时间、方式（地点）提交响应文件，同时派人通过“苏采云”系统在“开标大厅”等待磋商。</w:t>
      </w:r>
      <w:r/>
    </w:p>
    <w:p>
      <w:pPr>
        <w:pStyle w:val="896"/>
        <w:ind w:firstLine="480"/>
        <w:spacing w:before="0" w:beforeAutospacing="0" w:after="0" w:afterAutospacing="0" w:line="360" w:lineRule="auto"/>
        <w:widowControl w:val="off"/>
        <w:rPr>
          <w:rFonts w:hint="eastAsia" w:ascii="仿宋" w:hAnsi="仿宋" w:eastAsia="仿宋" w:cs="仿宋"/>
          <w:bCs/>
          <w:color w:val="000000"/>
        </w:rPr>
      </w:pPr>
      <w:r>
        <w:rPr>
          <w:rFonts w:hint="eastAsia" w:ascii="仿宋" w:hAnsi="仿宋" w:eastAsia="仿宋" w:cs="仿宋"/>
          <w:bCs/>
          <w:color w:val="000000"/>
          <w:lang w:bidi="ar"/>
        </w:rPr>
        <w:t xml:space="preserve">2.供应商可通过CA数字证书，在响应文件开启时间后，使用CA数字证书在规定时间内解密各自响应文件。</w:t>
      </w:r>
      <w:r/>
    </w:p>
    <w:p>
      <w:pPr>
        <w:pStyle w:val="896"/>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3.磋商顺序按照电子标书解密先后时间进行，解密时间相同的，不分先后顺序。</w:t>
      </w:r>
      <w:r/>
    </w:p>
    <w:p>
      <w:pPr>
        <w:pStyle w:val="896"/>
        <w:ind w:firstLine="480"/>
        <w:spacing w:before="0" w:beforeAutospacing="0" w:after="0" w:afterAutospacing="0" w:line="360" w:lineRule="auto"/>
        <w:widowControl w:val="off"/>
        <w:rPr>
          <w:rFonts w:hint="eastAsia" w:ascii="仿宋" w:hAnsi="仿宋" w:eastAsia="仿宋" w:cs="仿宋"/>
          <w:bCs/>
          <w:color w:val="000000"/>
        </w:rPr>
      </w:pPr>
      <w:r>
        <w:rPr>
          <w:rFonts w:hint="eastAsia" w:ascii="仿宋" w:hAnsi="仿宋" w:eastAsia="仿宋" w:cs="仿宋"/>
          <w:b/>
          <w:color w:val="000000"/>
          <w:lang w:bidi="ar"/>
        </w:rPr>
        <w:t xml:space="preserve">4.磋商方式：供应商</w:t>
      </w:r>
      <w:r>
        <w:rPr>
          <w:rFonts w:hint="eastAsia" w:ascii="仿宋" w:hAnsi="仿宋" w:eastAsia="仿宋" w:cs="仿宋"/>
          <w:b/>
          <w:color w:val="000000"/>
          <w:lang w:val="en-US" w:eastAsia="zh-CN" w:bidi="ar"/>
        </w:rPr>
        <w:t xml:space="preserve">可</w:t>
      </w:r>
      <w:r>
        <w:rPr>
          <w:rFonts w:hint="eastAsia" w:ascii="仿宋" w:hAnsi="仿宋" w:eastAsia="仿宋" w:cs="仿宋"/>
          <w:b/>
          <w:color w:val="000000"/>
          <w:lang w:bidi="ar"/>
        </w:rPr>
        <w:t xml:space="preserve">自行选择任意地点参加远程磋商会议。请供应商在磋商前等候在开标大厅，随时接听磋商小组发出的磋商视频或电话邀请。</w:t>
      </w:r>
      <w:r/>
    </w:p>
    <w:p>
      <w:pPr>
        <w:pStyle w:val="896"/>
        <w:ind w:firstLine="480"/>
        <w:spacing w:before="0" w:beforeAutospacing="0" w:after="0" w:afterAutospacing="0" w:line="360" w:lineRule="auto"/>
        <w:widowControl w:val="off"/>
        <w:rPr>
          <w:rFonts w:hint="eastAsia" w:ascii="仿宋" w:hAnsi="仿宋" w:eastAsia="仿宋" w:cs="仿宋"/>
          <w:bCs/>
          <w:color w:val="000000"/>
        </w:rPr>
      </w:pPr>
      <w:r>
        <w:rPr>
          <w:rFonts w:hint="eastAsia" w:ascii="仿宋" w:hAnsi="仿宋" w:eastAsia="仿宋" w:cs="仿宋"/>
          <w:bCs/>
          <w:color w:val="000000"/>
          <w:lang w:bidi="ar"/>
        </w:rPr>
        <w:t xml:space="preserve">5.未在规定时间内进行答疑澄清的，视同放弃答疑澄清。</w:t>
      </w:r>
      <w:r/>
    </w:p>
    <w:p>
      <w:pPr>
        <w:pStyle w:val="896"/>
        <w:ind w:firstLine="480"/>
        <w:spacing w:before="0" w:beforeAutospacing="0" w:after="0" w:afterAutospacing="0" w:line="360" w:lineRule="auto"/>
        <w:widowControl w:val="off"/>
        <w:rPr>
          <w:rFonts w:hint="eastAsia" w:ascii="仿宋" w:hAnsi="仿宋" w:eastAsia="仿宋" w:cs="仿宋"/>
          <w:bCs/>
          <w:color w:val="000000"/>
        </w:rPr>
      </w:pPr>
      <w:r>
        <w:rPr>
          <w:rFonts w:hint="eastAsia" w:ascii="仿宋" w:hAnsi="仿宋" w:eastAsia="仿宋" w:cs="仿宋"/>
          <w:bCs/>
          <w:color w:val="000000"/>
          <w:lang w:bidi="ar"/>
        </w:rPr>
        <w:t xml:space="preserve">6.未在规定时间内进行报价的，视为响应无效。</w:t>
      </w:r>
      <w:r/>
    </w:p>
    <w:p>
      <w:pPr>
        <w:pStyle w:val="896"/>
        <w:ind w:firstLine="480"/>
        <w:spacing w:before="0" w:beforeAutospacing="0" w:after="0" w:afterAutospacing="0" w:line="360" w:lineRule="auto"/>
        <w:widowControl w:val="off"/>
        <w:rPr>
          <w:rFonts w:hint="eastAsia" w:ascii="仿宋" w:hAnsi="仿宋" w:eastAsia="仿宋" w:cs="仿宋"/>
          <w:bCs/>
          <w:color w:val="000000"/>
        </w:rPr>
      </w:pPr>
      <w:r>
        <w:rPr>
          <w:rFonts w:hint="eastAsia" w:ascii="仿宋" w:hAnsi="仿宋" w:eastAsia="仿宋" w:cs="仿宋"/>
          <w:bCs/>
          <w:color w:val="000000"/>
          <w:lang w:bidi="ar"/>
        </w:rPr>
        <w:t xml:space="preserve">7.被邀请参与磋商的供应商如未按上述要求执行，视同放弃参与磋商的权利。</w:t>
      </w:r>
      <w:r/>
    </w:p>
    <w:p>
      <w:pPr>
        <w:pStyle w:val="896"/>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（二）评审程序</w:t>
      </w:r>
      <w:r/>
    </w:p>
    <w:p>
      <w:pPr>
        <w:pStyle w:val="896"/>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经磋商确定最终采购需求和提交最后报价的供应商后，由磋商小组采用综合评分法对提交最后报价的供应商的响应文件和最后报价进行综合评分。</w:t>
      </w:r>
      <w:r/>
    </w:p>
    <w:p>
      <w:pPr>
        <w:pStyle w:val="896"/>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磋商小组应当根据综合评分情况，按照评审得分由高到低顺序推荐成交供应商，并编写评审报告。评审得分相同的，按照最后报价由低到高的顺序推荐。评审得分且最后报价相同的，按照技术方案优劣（得分）顺序推荐</w:t>
      </w:r>
      <w:r>
        <w:rPr>
          <w:rFonts w:hint="eastAsia" w:ascii="仿宋" w:hAnsi="仿宋" w:eastAsia="仿宋" w:cs="仿宋"/>
          <w:color w:val="000000"/>
          <w:lang w:val="en-US" w:eastAsia="zh-CN" w:bidi="ar"/>
        </w:rPr>
        <w:t xml:space="preserve">3</w:t>
      </w:r>
      <w:r>
        <w:rPr>
          <w:rFonts w:hint="eastAsia" w:ascii="仿宋" w:hAnsi="仿宋" w:eastAsia="仿宋" w:cs="仿宋"/>
          <w:color w:val="000000"/>
          <w:lang w:bidi="ar"/>
        </w:rPr>
        <w:t xml:space="preserve">名成交供应商。</w:t>
      </w:r>
      <w:r/>
    </w:p>
    <w:p>
      <w:pPr>
        <w:pStyle w:val="896"/>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96"/>
        <w:ind w:firstLine="24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 （三）查询及使用供应商信用记录</w:t>
      </w:r>
      <w:r/>
    </w:p>
    <w:p>
      <w:pPr>
        <w:pStyle w:val="896"/>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1.由采购人查询信用信息。</w:t>
      </w:r>
      <w:r/>
    </w:p>
    <w:p>
      <w:pPr>
        <w:pStyle w:val="896"/>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2.查询渠道：“信用中国”网站（</w:t>
      </w:r>
      <w:r>
        <w:fldChar w:fldCharType="begin"/>
      </w:r>
      <w:r>
        <w:instrText xml:space="preserve"> HYPERLINK "http://www.creditchina.gov.cn/" \o "http://www.creditchina.gov.cn/" </w:instrText>
      </w:r>
      <w:r>
        <w:fldChar w:fldCharType="separate"/>
      </w:r>
      <w:r>
        <w:rPr>
          <w:rStyle w:val="898"/>
          <w:rFonts w:hint="eastAsia" w:ascii="仿宋" w:hAnsi="仿宋" w:eastAsia="仿宋" w:cs="仿宋"/>
          <w:color w:val="000000"/>
        </w:rPr>
        <w:t xml:space="preserve">www.creditchina.gov.cn</w:t>
      </w:r>
      <w:r>
        <w:rPr>
          <w:rStyle w:val="898"/>
          <w:rFonts w:hint="eastAsia" w:ascii="仿宋" w:hAnsi="仿宋" w:eastAsia="仿宋" w:cs="仿宋"/>
          <w:color w:val="000000"/>
        </w:rPr>
        <w:fldChar w:fldCharType="end"/>
      </w:r>
      <w:r>
        <w:rPr>
          <w:rFonts w:hint="eastAsia" w:ascii="仿宋" w:hAnsi="仿宋" w:eastAsia="仿宋" w:cs="仿宋"/>
          <w:color w:val="000000"/>
          <w:lang w:bidi="ar"/>
        </w:rPr>
        <w:t xml:space="preserve">）。</w:t>
      </w:r>
      <w:r/>
    </w:p>
    <w:p>
      <w:pPr>
        <w:pStyle w:val="896"/>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3.截止时点（查询环节）：响应文件开启后至资格审查结束前。</w:t>
      </w:r>
      <w:r/>
    </w:p>
    <w:p>
      <w:pPr>
        <w:pStyle w:val="896"/>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4.信用信息查询记录和证据留存的具体方式：网页截屏打印，与采购文件一并保存。</w:t>
      </w:r>
      <w:r/>
    </w:p>
    <w:p>
      <w:pPr>
        <w:pStyle w:val="896"/>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5.信用信息的使用规则：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896"/>
        <w:ind w:firstLine="478"/>
        <w:spacing w:before="0" w:beforeAutospacing="0" w:after="0" w:afterAutospacing="0" w:line="360" w:lineRule="auto"/>
        <w:widowControl w:val="off"/>
        <w:rPr>
          <w:rFonts w:hint="eastAsia" w:ascii="仿宋" w:hAnsi="仿宋" w:eastAsia="仿宋" w:cs="仿宋"/>
          <w:b/>
          <w:color w:val="000000"/>
        </w:rPr>
      </w:pPr>
      <w:r>
        <w:rPr>
          <w:rFonts w:hint="eastAsia" w:ascii="仿宋" w:hAnsi="仿宋" w:eastAsia="仿宋" w:cs="仿宋"/>
          <w:b/>
          <w:color w:val="000000"/>
          <w:lang w:bidi="ar"/>
        </w:rPr>
        <w:t xml:space="preserve">二、评审方法和评审标准</w:t>
      </w:r>
      <w:r/>
    </w:p>
    <w:p>
      <w:pPr>
        <w:pStyle w:val="896"/>
        <w:ind w:firstLine="478"/>
        <w:keepLines w:val="0"/>
        <w:keepNext w:val="0"/>
        <w:pageBreakBefore w:val="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1.评审方法：综合评分法</w:t>
      </w:r>
      <w:r/>
    </w:p>
    <w:p>
      <w:pPr>
        <w:pStyle w:val="896"/>
        <w:ind w:left="2" w:right="29" w:firstLine="480"/>
        <w:keepLines w:val="0"/>
        <w:keepNext w:val="0"/>
        <w:pageBreakBefore w:val="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2.评审标准详见附表</w:t>
      </w:r>
      <w:r/>
    </w:p>
    <w:p>
      <w:pPr>
        <w:pStyle w:val="896"/>
        <w:ind w:left="2" w:right="29" w:firstLine="480"/>
        <w:keepLines w:val="0"/>
        <w:keepNext w:val="0"/>
        <w:pageBreakBefore w:val="0"/>
        <w:spacing w:before="0" w:beforeAutospacing="0" w:after="0" w:afterAutospacing="0" w:line="360" w:lineRule="auto"/>
        <w:widowControl w:val="off"/>
        <w:rPr>
          <w:rFonts w:hint="eastAsia" w:ascii="仿宋" w:hAnsi="仿宋" w:eastAsia="仿宋" w:cs="仿宋"/>
          <w:b/>
          <w:color w:val="000000"/>
        </w:rPr>
      </w:pPr>
      <w:r>
        <w:rPr>
          <w:rFonts w:hint="eastAsia" w:ascii="仿宋" w:hAnsi="仿宋" w:eastAsia="仿宋" w:cs="仿宋"/>
          <w:color w:val="000000"/>
          <w:lang w:bidi="ar"/>
        </w:rPr>
        <w:t xml:space="preserve">3.</w:t>
      </w:r>
      <w:r>
        <w:rPr>
          <w:rFonts w:hint="eastAsia" w:ascii="仿宋" w:hAnsi="仿宋" w:eastAsia="仿宋" w:cs="仿宋"/>
          <w:b/>
          <w:color w:val="000000"/>
          <w:lang w:bidi="ar"/>
        </w:rPr>
        <w:t xml:space="preserve">磋商过程中可能实质性变动的内容：在磋商过程中，磋商小组可以根据《磋商文件》和磋商情况实质性变动采购需求中的技术、服务要求以及合同草案条款。</w:t>
      </w:r>
      <w:r/>
    </w:p>
    <w:p>
      <w:pPr>
        <w:pStyle w:val="896"/>
        <w:ind w:left="2" w:right="29" w:firstLine="480"/>
        <w:keepLines w:val="0"/>
        <w:keepNext w:val="0"/>
        <w:pageBreakBefore w:val="0"/>
        <w:spacing w:before="0" w:beforeAutospacing="0" w:after="0" w:afterAutospacing="0" w:line="360" w:lineRule="auto"/>
        <w:widowControl w:val="off"/>
        <w:rPr>
          <w:rFonts w:hint="eastAsia" w:ascii="仿宋" w:hAnsi="仿宋" w:eastAsia="仿宋" w:cs="仿宋"/>
          <w:b/>
          <w:color w:val="000000"/>
        </w:rPr>
      </w:pPr>
      <w:r>
        <w:rPr>
          <w:rFonts w:hint="eastAsia" w:ascii="仿宋" w:hAnsi="仿宋" w:eastAsia="仿宋" w:cs="仿宋"/>
          <w:b/>
          <w:color w:val="000000"/>
          <w:lang w:bidi="ar"/>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96"/>
        <w:ind w:left="2" w:right="29" w:firstLine="480"/>
        <w:keepLines w:val="0"/>
        <w:keepNext w:val="0"/>
        <w:pageBreakBefore w:val="0"/>
        <w:spacing w:before="0" w:beforeAutospacing="0" w:after="0" w:afterAutospacing="0" w:line="360" w:lineRule="auto"/>
        <w:widowControl w:val="off"/>
        <w:rPr>
          <w:rFonts w:hint="eastAsia" w:ascii="仿宋" w:hAnsi="仿宋" w:eastAsia="仿宋" w:cs="仿宋"/>
          <w:b/>
          <w:color w:val="000000"/>
          <w:lang w:bidi="ar"/>
        </w:rPr>
      </w:pPr>
      <w:r>
        <w:rPr>
          <w:rFonts w:hint="eastAsia" w:ascii="仿宋" w:hAnsi="仿宋" w:eastAsia="仿宋" w:cs="仿宋"/>
          <w:b/>
          <w:color w:val="000000"/>
          <w:lang w:val="en-US" w:eastAsia="zh-CN" w:bidi="ar"/>
        </w:rPr>
        <w:t xml:space="preserve">5.</w:t>
      </w:r>
      <w:r>
        <w:rPr>
          <w:rFonts w:hint="eastAsia" w:ascii="仿宋" w:hAnsi="仿宋" w:eastAsia="仿宋" w:cs="仿宋"/>
          <w:b/>
          <w:color w:val="000000"/>
          <w:lang w:bidi="ar"/>
        </w:rPr>
        <w:t xml:space="preserve">中标或者成交供应商放弃中标或者成交项目的，中标或者成交后无正当理由拒不与采购人签订政府采购合同，将依照《中华人民共和国政府采购法》及实施条例等相关规定追究供应商的法律责任。</w:t>
      </w:r>
      <w:r/>
    </w:p>
    <w:p>
      <w:pPr>
        <w:ind w:firstLine="520"/>
        <w:keepLines w:val="0"/>
        <w:keepNext w:val="0"/>
        <w:pageBreakBefore w:val="0"/>
        <w:spacing w:line="360" w:lineRule="auto"/>
        <w:widowControl w:val="off"/>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t xml:space="preserve">（附评分办法）</w:t>
      </w:r>
      <w:r/>
    </w:p>
    <w:tbl>
      <w:tblPr>
        <w:tblStyle w:val="882"/>
        <w:tblW w:w="499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082"/>
        <w:gridCol w:w="1188"/>
        <w:gridCol w:w="5979"/>
        <w:gridCol w:w="919"/>
      </w:tblGrid>
      <w:tr>
        <w:trPr>
          <w:jc w:val="center"/>
          <w:trHeight w:val="533"/>
        </w:trPr>
        <w:tc>
          <w:tcPr>
            <w:gridSpan w:val="2"/>
            <w:tcBorders>
              <w:top w:val="single" w:color="auto" w:sz="4" w:space="0"/>
              <w:left w:val="single" w:color="auto" w:sz="4" w:space="0"/>
              <w:bottom w:val="single" w:color="auto" w:sz="6" w:space="0"/>
              <w:right w:val="single" w:color="auto" w:sz="6" w:space="0"/>
            </w:tcBorders>
            <w:tcW w:w="1238" w:type="pct"/>
            <w:vAlign w:val="center"/>
            <w:textDirection w:val="lrTb"/>
            <w:noWrap w:val="false"/>
          </w:tcPr>
          <w:p>
            <w:pPr>
              <w:jc w:val="center"/>
              <w:rPr>
                <w:rFonts w:hint="eastAsia" w:ascii="仿宋" w:hAnsi="仿宋" w:eastAsia="仿宋" w:cs="仿宋"/>
                <w:b/>
                <w:bCs/>
                <w:sz w:val="24"/>
              </w:rPr>
            </w:pPr>
            <w:r/>
            <w:bookmarkStart w:id="17" w:name="_Hlk79567427"/>
            <w:r>
              <w:rPr>
                <w:rFonts w:hint="eastAsia" w:ascii="仿宋" w:hAnsi="仿宋" w:eastAsia="仿宋" w:cs="仿宋"/>
                <w:b/>
                <w:bCs/>
                <w:color w:val="000000"/>
                <w:sz w:val="24"/>
              </w:rPr>
              <w:t xml:space="preserve">评分点</w:t>
            </w:r>
            <w:r/>
          </w:p>
        </w:tc>
        <w:tc>
          <w:tcPr>
            <w:tcBorders>
              <w:top w:val="single" w:color="auto" w:sz="4" w:space="0"/>
              <w:left w:val="single" w:color="auto" w:sz="6" w:space="0"/>
              <w:bottom w:val="single" w:color="auto" w:sz="6" w:space="0"/>
              <w:right w:val="single" w:color="auto" w:sz="6" w:space="0"/>
            </w:tcBorders>
            <w:tcW w:w="3260" w:type="pct"/>
            <w:vAlign w:val="center"/>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t xml:space="preserve">评分标准</w:t>
            </w:r>
            <w:r/>
          </w:p>
        </w:tc>
        <w:tc>
          <w:tcPr>
            <w:tcBorders>
              <w:top w:val="single" w:color="auto" w:sz="4" w:space="0"/>
              <w:left w:val="single" w:color="auto" w:sz="6" w:space="0"/>
              <w:bottom w:val="single" w:color="auto" w:sz="6" w:space="0"/>
              <w:right w:val="single" w:color="auto" w:sz="6" w:space="0"/>
            </w:tcBorders>
            <w:tcW w:w="501" w:type="pct"/>
            <w:vAlign w:val="center"/>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t xml:space="preserve">分值</w:t>
            </w:r>
            <w:r/>
          </w:p>
        </w:tc>
      </w:tr>
      <w:tr>
        <w:trPr>
          <w:jc w:val="center"/>
          <w:trHeight w:val="415"/>
        </w:trPr>
        <w:tc>
          <w:tcPr>
            <w:gridSpan w:val="2"/>
            <w:tcBorders>
              <w:top w:val="single" w:color="auto" w:sz="4" w:space="0"/>
              <w:left w:val="single" w:color="auto" w:sz="4" w:space="0"/>
              <w:bottom w:val="single" w:color="auto" w:sz="6" w:space="0"/>
              <w:right w:val="single" w:color="auto" w:sz="6" w:space="0"/>
            </w:tcBorders>
            <w:tcW w:w="1238" w:type="pct"/>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sz w:val="24"/>
              </w:rPr>
              <w:t xml:space="preserve">价格</w:t>
            </w:r>
            <w:r>
              <w:rPr>
                <w:rFonts w:hint="eastAsia" w:ascii="仿宋" w:hAnsi="仿宋" w:eastAsia="仿宋" w:cs="仿宋"/>
                <w:sz w:val="24"/>
                <w:lang w:val="en-US" w:eastAsia="zh-CN"/>
              </w:rPr>
              <w:t xml:space="preserve">部分</w:t>
            </w:r>
            <w:r/>
          </w:p>
        </w:tc>
        <w:tc>
          <w:tcPr>
            <w:tcBorders>
              <w:top w:val="single" w:color="auto" w:sz="4" w:space="0"/>
              <w:left w:val="single" w:color="auto" w:sz="6" w:space="0"/>
              <w:bottom w:val="single" w:color="auto" w:sz="6" w:space="0"/>
              <w:right w:val="single" w:color="auto" w:sz="6" w:space="0"/>
            </w:tcBorders>
            <w:tcW w:w="3260" w:type="pct"/>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以满足采购文件要求的最低投标报价为评标基准价，得满分30分，其他投标报价得分=(评标基准价／其他投标报价</w:t>
            </w:r>
            <w:r>
              <w:rPr>
                <w:rFonts w:hint="eastAsia" w:ascii="仿宋" w:hAnsi="仿宋" w:eastAsia="仿宋" w:cs="仿宋"/>
                <w:sz w:val="24"/>
                <w:lang w:eastAsia="zh-CN"/>
              </w:rPr>
              <w:t xml:space="preserve">）</w:t>
            </w:r>
            <w:r>
              <w:rPr>
                <w:rFonts w:hint="eastAsia" w:ascii="仿宋" w:hAnsi="仿宋" w:eastAsia="仿宋" w:cs="仿宋"/>
                <w:sz w:val="24"/>
              </w:rPr>
              <w:t xml:space="preserve">×30×100%。</w:t>
            </w:r>
            <w:r/>
          </w:p>
        </w:tc>
        <w:tc>
          <w:tcPr>
            <w:tcBorders>
              <w:top w:val="single" w:color="auto" w:sz="4" w:space="0"/>
              <w:left w:val="single" w:color="auto" w:sz="6" w:space="0"/>
              <w:bottom w:val="single" w:color="auto" w:sz="6" w:space="0"/>
              <w:right w:val="single" w:color="auto" w:sz="6" w:space="0"/>
            </w:tcBorders>
            <w:tcW w:w="501"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b/>
                <w:bCs/>
                <w:sz w:val="24"/>
              </w:rPr>
              <w:t xml:space="preserve">30分</w:t>
            </w:r>
            <w:r/>
          </w:p>
        </w:tc>
      </w:tr>
      <w:tr>
        <w:trPr>
          <w:jc w:val="center"/>
          <w:trHeight w:val="1524"/>
        </w:trPr>
        <w:tc>
          <w:tcPr>
            <w:tcBorders>
              <w:top w:val="single" w:color="auto" w:sz="4" w:space="0"/>
              <w:left w:val="single" w:color="auto" w:sz="4" w:space="0"/>
              <w:right w:val="single" w:color="auto" w:sz="6" w:space="0"/>
            </w:tcBorders>
            <w:tcW w:w="590" w:type="pct"/>
            <w:vAlign w:val="center"/>
            <w:vMerge w:val="restart"/>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商务部分</w:t>
            </w:r>
            <w:r/>
          </w:p>
        </w:tc>
        <w:tc>
          <w:tcPr>
            <w:tcBorders>
              <w:top w:val="single" w:color="auto" w:sz="4" w:space="0"/>
              <w:left w:val="single" w:color="auto" w:sz="4" w:space="0"/>
              <w:bottom w:val="single" w:color="auto" w:sz="6" w:space="0"/>
              <w:right w:val="single" w:color="auto" w:sz="6" w:space="0"/>
            </w:tcBorders>
            <w:tcW w:w="647" w:type="pct"/>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企业实力</w:t>
            </w:r>
            <w:r/>
          </w:p>
        </w:tc>
        <w:tc>
          <w:tcPr>
            <w:tcBorders>
              <w:top w:val="single" w:color="auto" w:sz="4" w:space="0"/>
              <w:left w:val="single" w:color="auto" w:sz="6" w:space="0"/>
              <w:bottom w:val="single" w:color="auto" w:sz="6" w:space="0"/>
              <w:right w:val="single" w:color="auto" w:sz="6" w:space="0"/>
            </w:tcBorders>
            <w:tcW w:w="3260" w:type="pct"/>
            <w:vAlign w:val="center"/>
            <w:textDirection w:val="lrTb"/>
            <w:noWrap w:val="false"/>
          </w:tcPr>
          <w:p>
            <w:pPr>
              <w:spacing w:line="240" w:lineRule="auto"/>
              <w:widowControl/>
              <w:rPr>
                <w:rFonts w:hint="eastAsia" w:ascii="仿宋" w:hAnsi="仿宋" w:eastAsia="仿宋" w:cs="仿宋"/>
                <w:sz w:val="24"/>
              </w:rPr>
            </w:pPr>
            <w:r>
              <w:rPr>
                <w:rFonts w:hint="eastAsia" w:ascii="仿宋" w:hAnsi="仿宋" w:eastAsia="仿宋" w:cs="仿宋"/>
                <w:sz w:val="24"/>
                <w:lang w:val="en-US" w:bidi="zh-CN"/>
              </w:rPr>
              <w:t xml:space="preserve">供应商</w:t>
            </w:r>
            <w:r>
              <w:rPr>
                <w:rFonts w:hint="eastAsia" w:ascii="仿宋" w:hAnsi="仿宋" w:eastAsia="仿宋" w:cs="仿宋"/>
                <w:sz w:val="24"/>
                <w:lang w:val="zh-CN" w:bidi="zh-CN"/>
              </w:rPr>
              <w:t xml:space="preserve">具有ISO2</w:t>
            </w:r>
            <w:r>
              <w:rPr>
                <w:rFonts w:hint="eastAsia" w:ascii="仿宋" w:hAnsi="仿宋" w:eastAsia="仿宋" w:cs="仿宋"/>
                <w:sz w:val="24"/>
                <w:lang w:bidi="zh-CN"/>
              </w:rPr>
              <w:t xml:space="preserve">0000</w:t>
            </w:r>
            <w:r>
              <w:rPr>
                <w:rFonts w:hint="eastAsia" w:ascii="仿宋" w:hAnsi="仿宋" w:eastAsia="仿宋" w:cs="仿宋"/>
                <w:sz w:val="24"/>
                <w:lang w:val="zh-CN" w:bidi="zh-CN"/>
              </w:rPr>
              <w:t xml:space="preserve">信息</w:t>
            </w:r>
            <w:r>
              <w:rPr>
                <w:rFonts w:hint="eastAsia" w:ascii="仿宋" w:hAnsi="仿宋" w:eastAsia="仿宋" w:cs="仿宋"/>
                <w:sz w:val="24"/>
                <w:lang w:bidi="zh-CN"/>
              </w:rPr>
              <w:t xml:space="preserve">技术服务管理体系认证证书得</w:t>
            </w:r>
            <w:r>
              <w:rPr>
                <w:rFonts w:hint="eastAsia" w:ascii="仿宋" w:hAnsi="仿宋" w:eastAsia="仿宋" w:cs="仿宋"/>
                <w:sz w:val="24"/>
                <w:shd w:val="clear" w:color="auto"/>
                <w:lang w:val="en-US" w:bidi="zh-CN"/>
              </w:rPr>
              <w:t xml:space="preserve">3</w:t>
            </w:r>
            <w:r>
              <w:rPr>
                <w:rFonts w:hint="eastAsia" w:ascii="仿宋" w:hAnsi="仿宋" w:eastAsia="仿宋" w:cs="仿宋"/>
                <w:sz w:val="24"/>
              </w:rPr>
              <w:t xml:space="preserve">分。</w:t>
            </w:r>
            <w:r>
              <w:rPr>
                <w:rFonts w:hint="eastAsia" w:ascii="仿宋" w:hAnsi="仿宋" w:eastAsia="仿宋" w:cs="仿宋"/>
                <w:sz w:val="24"/>
                <w:lang w:bidi="zh-CN"/>
              </w:rPr>
              <w:t xml:space="preserve">（证书认证范围至少需要包含：计算机系统办公设备软硬件运维</w:t>
            </w:r>
            <w:r>
              <w:rPr>
                <w:rFonts w:hint="eastAsia" w:ascii="仿宋" w:hAnsi="仿宋" w:eastAsia="仿宋" w:cs="仿宋"/>
                <w:sz w:val="24"/>
                <w:shd w:val="clear" w:color="auto" w:fill="auto"/>
                <w:lang w:bidi="zh-CN"/>
              </w:rPr>
              <w:t xml:space="preserve">等</w:t>
            </w:r>
            <w:r>
              <w:rPr>
                <w:rFonts w:hint="eastAsia" w:ascii="仿宋" w:hAnsi="仿宋" w:eastAsia="仿宋" w:cs="仿宋"/>
                <w:sz w:val="24"/>
                <w:lang w:bidi="zh-CN"/>
              </w:rPr>
              <w:t xml:space="preserve">相关的信息技术服务管理活动，否则不得分）</w:t>
            </w:r>
            <w:r/>
          </w:p>
          <w:p>
            <w:pPr>
              <w:spacing w:line="240" w:lineRule="auto"/>
              <w:widowControl/>
              <w:rPr>
                <w:rFonts w:hint="eastAsia" w:ascii="仿宋" w:hAnsi="仿宋" w:eastAsia="仿宋" w:cs="仿宋"/>
                <w:sz w:val="24"/>
              </w:rPr>
            </w:pPr>
            <w:r>
              <w:rPr>
                <w:rFonts w:hint="eastAsia" w:ascii="仿宋" w:hAnsi="仿宋" w:eastAsia="仿宋" w:cs="仿宋"/>
                <w:sz w:val="24"/>
                <w:lang w:val="en-US" w:bidi="zh-CN"/>
              </w:rPr>
              <w:t xml:space="preserve">供应商</w:t>
            </w:r>
            <w:r>
              <w:rPr>
                <w:rFonts w:hint="eastAsia" w:ascii="仿宋" w:hAnsi="仿宋" w:eastAsia="仿宋" w:cs="仿宋"/>
                <w:sz w:val="24"/>
                <w:lang w:val="zh-CN" w:bidi="zh-CN"/>
              </w:rPr>
              <w:t xml:space="preserve">具有</w:t>
            </w:r>
            <w:r>
              <w:rPr>
                <w:rFonts w:hint="eastAsia" w:ascii="仿宋" w:hAnsi="仿宋" w:eastAsia="仿宋" w:cs="仿宋"/>
                <w:sz w:val="24"/>
              </w:rPr>
              <w:t xml:space="preserve">ISO9001质量管理体系认证证书得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w:t>
            </w:r>
            <w:r/>
          </w:p>
          <w:p>
            <w:pPr>
              <w:rPr>
                <w:rFonts w:hint="eastAsia" w:ascii="仿宋" w:hAnsi="仿宋" w:eastAsia="仿宋" w:cs="仿宋"/>
                <w:sz w:val="24"/>
              </w:rPr>
            </w:pPr>
            <w:r>
              <w:rPr>
                <w:rFonts w:hint="eastAsia" w:ascii="仿宋" w:hAnsi="仿宋" w:eastAsia="仿宋" w:cs="仿宋"/>
                <w:sz w:val="24"/>
                <w:lang w:bidi="zh-CN"/>
              </w:rPr>
              <w:t xml:space="preserve">（证书认证范围至少需要包含：计算机及办公设备</w:t>
            </w:r>
            <w:r>
              <w:rPr>
                <w:rFonts w:hint="eastAsia" w:ascii="仿宋" w:hAnsi="仿宋" w:eastAsia="仿宋" w:cs="仿宋"/>
                <w:sz w:val="24"/>
                <w:shd w:val="clear" w:color="auto" w:fill="auto"/>
                <w:lang w:bidi="zh-CN"/>
              </w:rPr>
              <w:t xml:space="preserve">维修等相关内容</w:t>
            </w:r>
            <w:r>
              <w:rPr>
                <w:rFonts w:hint="eastAsia" w:ascii="仿宋" w:hAnsi="仿宋" w:eastAsia="仿宋" w:cs="仿宋"/>
                <w:sz w:val="24"/>
                <w:lang w:bidi="zh-CN"/>
              </w:rPr>
              <w:t xml:space="preserve">，否则不得分）</w:t>
            </w:r>
            <w:r/>
          </w:p>
        </w:tc>
        <w:tc>
          <w:tcPr>
            <w:tcBorders>
              <w:top w:val="single" w:color="auto" w:sz="4" w:space="0"/>
              <w:left w:val="single" w:color="auto" w:sz="6" w:space="0"/>
              <w:bottom w:val="single" w:color="auto" w:sz="6" w:space="0"/>
              <w:right w:val="single" w:color="auto" w:sz="6" w:space="0"/>
            </w:tcBorders>
            <w:tcW w:w="501" w:type="pct"/>
            <w:vAlign w:val="center"/>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6分</w:t>
            </w:r>
            <w:r/>
          </w:p>
        </w:tc>
      </w:tr>
      <w:tr>
        <w:trPr>
          <w:jc w:val="center"/>
          <w:trHeight w:val="415"/>
        </w:trPr>
        <w:tc>
          <w:tcPr>
            <w:tcBorders>
              <w:left w:val="single" w:color="auto" w:sz="4" w:space="0"/>
              <w:right w:val="single" w:color="auto" w:sz="6" w:space="0"/>
            </w:tcBorders>
            <w:tcW w:w="590" w:type="pct"/>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6" w:space="0"/>
              <w:right w:val="single" w:color="auto" w:sz="6" w:space="0"/>
            </w:tcBorders>
            <w:tcW w:w="647" w:type="pct"/>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人员技术实力</w:t>
            </w:r>
            <w:r/>
          </w:p>
        </w:tc>
        <w:tc>
          <w:tcPr>
            <w:tcBorders>
              <w:top w:val="single" w:color="auto" w:sz="4" w:space="0"/>
              <w:left w:val="single" w:color="auto" w:sz="6" w:space="0"/>
              <w:bottom w:val="single" w:color="auto" w:sz="6" w:space="0"/>
              <w:right w:val="single" w:color="auto" w:sz="6" w:space="0"/>
            </w:tcBorders>
            <w:tcW w:w="3260" w:type="pct"/>
            <w:vAlign w:val="center"/>
            <w:textDirection w:val="lrTb"/>
            <w:noWrap w:val="false"/>
          </w:tcPr>
          <w:p>
            <w:pPr>
              <w:rPr>
                <w:rFonts w:hint="eastAsia" w:ascii="仿宋" w:hAnsi="仿宋" w:eastAsia="仿宋" w:cs="仿宋"/>
                <w:sz w:val="24"/>
                <w:szCs w:val="24"/>
                <w:lang w:bidi="zh-CN"/>
              </w:rPr>
            </w:pPr>
            <w:r>
              <w:rPr>
                <w:rFonts w:hint="eastAsia" w:ascii="仿宋" w:hAnsi="仿宋" w:eastAsia="仿宋" w:cs="仿宋"/>
                <w:sz w:val="24"/>
                <w:szCs w:val="24"/>
                <w:lang w:bidi="zh-CN"/>
              </w:rPr>
              <w:t xml:space="preserve">根据</w:t>
            </w:r>
            <w:r>
              <w:rPr>
                <w:rFonts w:hint="eastAsia" w:ascii="仿宋" w:hAnsi="仿宋" w:eastAsia="仿宋" w:cs="仿宋"/>
                <w:sz w:val="24"/>
                <w:szCs w:val="24"/>
                <w:lang w:val="en-US" w:bidi="zh-CN"/>
              </w:rPr>
              <w:t xml:space="preserve">供应商</w:t>
            </w:r>
            <w:r>
              <w:rPr>
                <w:rFonts w:hint="eastAsia" w:ascii="仿宋" w:hAnsi="仿宋" w:eastAsia="仿宋" w:cs="仿宋"/>
                <w:sz w:val="24"/>
                <w:szCs w:val="24"/>
                <w:lang w:bidi="zh-CN"/>
              </w:rPr>
              <w:t xml:space="preserve">提供的本项目成员情况：</w:t>
            </w:r>
            <w:r/>
          </w:p>
          <w:p>
            <w:pPr>
              <w:rPr>
                <w:rFonts w:hint="eastAsia" w:ascii="仿宋" w:hAnsi="仿宋" w:eastAsia="仿宋" w:cs="仿宋"/>
                <w:sz w:val="24"/>
                <w:szCs w:val="24"/>
                <w:lang w:bidi="zh-CN"/>
              </w:rPr>
            </w:pPr>
            <w:r>
              <w:rPr>
                <w:rFonts w:hint="eastAsia" w:ascii="仿宋" w:hAnsi="仿宋" w:eastAsia="仿宋" w:cs="仿宋"/>
                <w:sz w:val="24"/>
                <w:szCs w:val="24"/>
                <w:lang w:val="en-US" w:bidi="zh-CN"/>
              </w:rPr>
              <w:t xml:space="preserve">1.</w:t>
            </w:r>
            <w:r>
              <w:rPr>
                <w:rFonts w:hint="eastAsia" w:ascii="仿宋" w:hAnsi="仿宋" w:eastAsia="仿宋" w:cs="仿宋"/>
                <w:sz w:val="24"/>
                <w:szCs w:val="24"/>
                <w:lang w:bidi="zh-CN"/>
              </w:rPr>
              <w:t xml:space="preserve">项目经理实施过类似运</w:t>
            </w:r>
            <w:r>
              <w:rPr>
                <w:rFonts w:hint="eastAsia" w:ascii="仿宋" w:hAnsi="仿宋" w:eastAsia="仿宋" w:cs="仿宋"/>
                <w:color w:val="auto"/>
                <w:sz w:val="24"/>
                <w:szCs w:val="24"/>
                <w:lang w:bidi="zh-CN"/>
              </w:rPr>
              <w:t xml:space="preserve">维</w:t>
            </w:r>
            <w:r>
              <w:rPr>
                <w:rFonts w:hint="eastAsia" w:ascii="仿宋" w:hAnsi="仿宋" w:eastAsia="仿宋" w:cs="仿宋"/>
                <w:sz w:val="24"/>
                <w:szCs w:val="24"/>
                <w:lang w:bidi="zh-CN"/>
              </w:rPr>
              <w:t xml:space="preserve">服务项目，具备IT服务项目经理证书或具备中级或以上职称工程师（计算机相关专业）得</w:t>
            </w:r>
            <w:r>
              <w:rPr>
                <w:rFonts w:hint="eastAsia" w:ascii="仿宋" w:hAnsi="仿宋" w:eastAsia="仿宋" w:cs="仿宋"/>
                <w:sz w:val="24"/>
                <w:szCs w:val="24"/>
                <w:lang w:val="en-US" w:bidi="zh-CN"/>
              </w:rPr>
              <w:t xml:space="preserve">1</w:t>
            </w:r>
            <w:r>
              <w:rPr>
                <w:rFonts w:hint="eastAsia" w:ascii="仿宋" w:hAnsi="仿宋" w:eastAsia="仿宋" w:cs="仿宋"/>
                <w:sz w:val="24"/>
                <w:szCs w:val="24"/>
                <w:lang w:bidi="zh-CN"/>
              </w:rPr>
              <w:t xml:space="preserve">分。</w:t>
            </w:r>
            <w:r/>
          </w:p>
          <w:p>
            <w:pPr>
              <w:rPr>
                <w:rFonts w:hint="eastAsia" w:ascii="仿宋" w:hAnsi="仿宋" w:eastAsia="仿宋" w:cs="仿宋"/>
                <w:sz w:val="24"/>
                <w:szCs w:val="24"/>
                <w:lang w:bidi="zh-CN"/>
              </w:rPr>
            </w:pPr>
            <w:r>
              <w:rPr>
                <w:rFonts w:hint="eastAsia" w:ascii="仿宋" w:hAnsi="仿宋" w:eastAsia="仿宋" w:cs="仿宋"/>
                <w:sz w:val="24"/>
                <w:szCs w:val="24"/>
                <w:lang w:val="en-US" w:bidi="zh-CN"/>
              </w:rPr>
              <w:t xml:space="preserve">2.</w:t>
            </w:r>
            <w:r>
              <w:rPr>
                <w:rFonts w:hint="eastAsia" w:ascii="仿宋" w:hAnsi="仿宋" w:eastAsia="仿宋" w:cs="仿宋"/>
                <w:sz w:val="24"/>
                <w:szCs w:val="24"/>
                <w:lang w:bidi="zh-CN"/>
              </w:rPr>
              <w:t xml:space="preserve">至少提供</w:t>
            </w:r>
            <w:r>
              <w:rPr>
                <w:rFonts w:hint="eastAsia" w:ascii="仿宋" w:hAnsi="仿宋" w:eastAsia="仿宋" w:cs="仿宋"/>
                <w:color w:val="auto"/>
                <w:sz w:val="24"/>
                <w:szCs w:val="24"/>
                <w:u w:val="none"/>
                <w:lang w:bidi="zh-CN"/>
              </w:rPr>
              <w:t xml:space="preserve">6</w:t>
            </w:r>
            <w:r>
              <w:rPr>
                <w:rFonts w:hint="eastAsia" w:ascii="仿宋" w:hAnsi="仿宋" w:eastAsia="仿宋" w:cs="仿宋"/>
                <w:sz w:val="24"/>
                <w:szCs w:val="24"/>
                <w:u w:val="none"/>
                <w:lang w:bidi="zh-CN"/>
              </w:rPr>
              <w:t xml:space="preserve">名专职驻场维修服务工程师</w:t>
            </w:r>
            <w:r>
              <w:rPr>
                <w:rFonts w:hint="eastAsia" w:ascii="仿宋" w:hAnsi="仿宋" w:eastAsia="仿宋" w:cs="仿宋"/>
                <w:sz w:val="24"/>
                <w:szCs w:val="24"/>
                <w:lang w:bidi="zh-CN"/>
              </w:rPr>
              <w:t xml:space="preserve">，</w:t>
            </w:r>
            <w:r>
              <w:rPr>
                <w:rFonts w:hint="eastAsia" w:ascii="仿宋" w:hAnsi="仿宋" w:eastAsia="仿宋" w:cs="仿宋"/>
                <w:sz w:val="24"/>
                <w:szCs w:val="24"/>
                <w:shd w:val="clear" w:color="auto" w:fill="auto"/>
                <w:lang w:bidi="zh-CN"/>
              </w:rPr>
              <w:t xml:space="preserve">超过</w:t>
            </w:r>
            <w:r>
              <w:rPr>
                <w:rFonts w:hint="eastAsia" w:ascii="仿宋" w:hAnsi="仿宋" w:eastAsia="仿宋" w:cs="仿宋"/>
                <w:color w:val="auto"/>
                <w:sz w:val="24"/>
                <w:szCs w:val="24"/>
                <w:shd w:val="clear" w:color="auto" w:fill="auto"/>
                <w:lang w:bidi="zh-CN"/>
              </w:rPr>
              <w:t xml:space="preserve">6名驻场</w:t>
            </w:r>
            <w:r>
              <w:rPr>
                <w:rFonts w:hint="eastAsia" w:ascii="仿宋" w:hAnsi="仿宋" w:eastAsia="仿宋" w:cs="仿宋"/>
                <w:sz w:val="24"/>
                <w:szCs w:val="24"/>
                <w:shd w:val="clear" w:color="auto" w:fill="auto"/>
                <w:lang w:bidi="zh-CN"/>
              </w:rPr>
              <w:t xml:space="preserve">人员每增加1人符合条件得3分，最高得9分</w:t>
            </w:r>
            <w:r>
              <w:rPr>
                <w:rFonts w:hint="eastAsia" w:ascii="仿宋" w:hAnsi="仿宋" w:eastAsia="仿宋" w:cs="仿宋"/>
                <w:sz w:val="24"/>
                <w:szCs w:val="24"/>
                <w:lang w:bidi="zh-CN"/>
              </w:rPr>
              <w:t xml:space="preserve">，未满足条件，则不得分。</w:t>
            </w:r>
            <w:r/>
          </w:p>
          <w:p>
            <w:pPr>
              <w:rPr>
                <w:rFonts w:hint="eastAsia" w:ascii="仿宋" w:hAnsi="仿宋" w:eastAsia="仿宋" w:cs="仿宋"/>
                <w:sz w:val="24"/>
                <w:szCs w:val="24"/>
                <w:lang w:bidi="zh-CN"/>
              </w:rPr>
            </w:pPr>
            <w:r>
              <w:rPr>
                <w:rFonts w:hint="eastAsia" w:ascii="仿宋" w:hAnsi="仿宋" w:eastAsia="仿宋" w:cs="仿宋"/>
                <w:sz w:val="24"/>
                <w:szCs w:val="24"/>
                <w:lang w:val="en-US" w:bidi="zh-CN"/>
              </w:rPr>
              <w:t xml:space="preserve">3.</w:t>
            </w:r>
            <w:r>
              <w:rPr>
                <w:rFonts w:hint="eastAsia" w:ascii="仿宋" w:hAnsi="仿宋" w:eastAsia="仿宋" w:cs="仿宋"/>
                <w:sz w:val="24"/>
                <w:szCs w:val="24"/>
                <w:lang w:bidi="zh-CN"/>
              </w:rPr>
              <w:t xml:space="preserve">若承诺额外增加获得</w:t>
            </w:r>
            <w:r>
              <w:rPr>
                <w:rFonts w:hint="eastAsia" w:ascii="仿宋" w:hAnsi="仿宋" w:eastAsia="仿宋" w:cs="仿宋"/>
                <w:sz w:val="24"/>
                <w:szCs w:val="24"/>
                <w:shd w:val="clear" w:color="auto" w:fill="auto"/>
                <w:lang w:bidi="zh-CN"/>
              </w:rPr>
              <w:t xml:space="preserve">佳能或惠普等</w:t>
            </w:r>
            <w:r>
              <w:rPr>
                <w:rFonts w:hint="eastAsia" w:ascii="仿宋" w:hAnsi="仿宋" w:eastAsia="仿宋" w:cs="仿宋"/>
                <w:sz w:val="24"/>
                <w:szCs w:val="24"/>
                <w:lang w:bidi="zh-CN"/>
              </w:rPr>
              <w:t xml:space="preserve">打印机原厂维修能力证明或维修等级证书的驻场工程师为医院服务，每增加</w:t>
            </w:r>
            <w:r>
              <w:rPr>
                <w:rFonts w:hint="eastAsia" w:ascii="仿宋" w:hAnsi="仿宋" w:eastAsia="仿宋" w:cs="仿宋"/>
                <w:sz w:val="24"/>
                <w:szCs w:val="24"/>
                <w:shd w:val="clear" w:color="auto" w:fill="auto"/>
                <w:lang w:bidi="zh-CN"/>
              </w:rPr>
              <w:t xml:space="preserve">1人得5分，最高得5分</w:t>
            </w:r>
            <w:r>
              <w:rPr>
                <w:rFonts w:hint="eastAsia" w:ascii="仿宋" w:hAnsi="仿宋" w:eastAsia="仿宋" w:cs="仿宋"/>
                <w:sz w:val="24"/>
                <w:szCs w:val="24"/>
                <w:lang w:bidi="zh-CN"/>
              </w:rPr>
              <w:t xml:space="preserve">。（</w:t>
            </w:r>
            <w:r>
              <w:rPr>
                <w:rFonts w:hint="eastAsia" w:ascii="仿宋" w:hAnsi="仿宋" w:eastAsia="仿宋" w:cs="仿宋"/>
                <w:sz w:val="24"/>
                <w:szCs w:val="24"/>
                <w:lang w:eastAsia="zh-CN" w:bidi="zh-CN"/>
              </w:rPr>
              <w:t xml:space="preserve">需</w:t>
            </w:r>
            <w:r>
              <w:rPr>
                <w:rFonts w:hint="eastAsia" w:ascii="仿宋" w:hAnsi="仿宋" w:eastAsia="仿宋" w:cs="仿宋"/>
                <w:sz w:val="24"/>
                <w:szCs w:val="24"/>
                <w:lang w:bidi="zh-CN"/>
              </w:rPr>
              <w:t xml:space="preserve">提供公司增加驻场人员的承诺书）</w:t>
            </w:r>
            <w:r/>
          </w:p>
          <w:p>
            <w:pPr>
              <w:rPr>
                <w:rFonts w:hint="eastAsia" w:ascii="仿宋" w:hAnsi="仿宋" w:eastAsia="仿宋" w:cs="仿宋"/>
                <w:sz w:val="24"/>
                <w:szCs w:val="24"/>
                <w:lang w:bidi="zh-CN"/>
              </w:rPr>
            </w:pPr>
            <w:r>
              <w:rPr>
                <w:rFonts w:hint="eastAsia" w:ascii="仿宋" w:hAnsi="仿宋" w:eastAsia="仿宋" w:cs="仿宋"/>
                <w:sz w:val="24"/>
                <w:szCs w:val="24"/>
                <w:lang w:val="en-US" w:bidi="zh-CN"/>
              </w:rPr>
              <w:t xml:space="preserve">4.</w:t>
            </w:r>
            <w:r>
              <w:rPr>
                <w:rFonts w:hint="eastAsia" w:ascii="仿宋" w:hAnsi="仿宋" w:eastAsia="仿宋" w:cs="仿宋"/>
                <w:sz w:val="24"/>
                <w:szCs w:val="24"/>
                <w:lang w:bidi="zh-CN"/>
              </w:rPr>
              <w:t xml:space="preserve">若承诺额外增加获得</w:t>
            </w:r>
            <w:r>
              <w:rPr>
                <w:rFonts w:hint="eastAsia" w:ascii="仿宋" w:hAnsi="仿宋" w:eastAsia="仿宋" w:cs="仿宋"/>
                <w:sz w:val="24"/>
                <w:szCs w:val="24"/>
                <w:shd w:val="clear" w:color="auto" w:fill="auto"/>
                <w:lang w:bidi="zh-CN"/>
              </w:rPr>
              <w:t xml:space="preserve">奔图或爱普生等</w:t>
            </w:r>
            <w:r>
              <w:rPr>
                <w:rFonts w:hint="eastAsia" w:ascii="仿宋" w:hAnsi="仿宋" w:eastAsia="仿宋" w:cs="仿宋"/>
                <w:sz w:val="24"/>
                <w:szCs w:val="24"/>
                <w:lang w:bidi="zh-CN"/>
              </w:rPr>
              <w:t xml:space="preserve">打印机原厂维修能力证明或维修等级证书的驻场工程师为医院服务，每增加</w:t>
            </w:r>
            <w:r>
              <w:rPr>
                <w:rFonts w:hint="eastAsia" w:ascii="仿宋" w:hAnsi="仿宋" w:eastAsia="仿宋" w:cs="仿宋"/>
                <w:sz w:val="24"/>
                <w:szCs w:val="24"/>
                <w:shd w:val="clear" w:color="auto" w:fill="auto"/>
                <w:lang w:bidi="zh-CN"/>
              </w:rPr>
              <w:t xml:space="preserve">1人得4分，最高得8分</w:t>
            </w:r>
            <w:r>
              <w:rPr>
                <w:rFonts w:hint="eastAsia" w:ascii="仿宋" w:hAnsi="仿宋" w:eastAsia="仿宋" w:cs="仿宋"/>
                <w:sz w:val="24"/>
                <w:szCs w:val="24"/>
                <w:shd w:val="clear" w:color="auto" w:fill="auto"/>
                <w:lang w:eastAsia="zh-CN" w:bidi="zh-CN"/>
              </w:rPr>
              <w:t xml:space="preserve">。</w:t>
            </w:r>
            <w:r>
              <w:rPr>
                <w:rFonts w:hint="eastAsia" w:ascii="仿宋" w:hAnsi="仿宋" w:eastAsia="仿宋" w:cs="仿宋"/>
                <w:sz w:val="24"/>
                <w:szCs w:val="24"/>
                <w:lang w:bidi="zh-CN"/>
              </w:rPr>
              <w:t xml:space="preserve">（</w:t>
            </w:r>
            <w:r>
              <w:rPr>
                <w:rFonts w:hint="eastAsia" w:ascii="仿宋" w:hAnsi="仿宋" w:eastAsia="仿宋" w:cs="仿宋"/>
                <w:sz w:val="24"/>
                <w:szCs w:val="24"/>
                <w:lang w:eastAsia="zh-CN" w:bidi="zh-CN"/>
              </w:rPr>
              <w:t xml:space="preserve">需</w:t>
            </w:r>
            <w:r>
              <w:rPr>
                <w:rFonts w:hint="eastAsia" w:ascii="仿宋" w:hAnsi="仿宋" w:eastAsia="仿宋" w:cs="仿宋"/>
                <w:sz w:val="24"/>
                <w:szCs w:val="24"/>
                <w:lang w:bidi="zh-CN"/>
              </w:rPr>
              <w:t xml:space="preserve">提供公司增</w:t>
            </w:r>
            <w:r>
              <w:rPr>
                <w:rFonts w:hint="eastAsia" w:ascii="仿宋" w:hAnsi="仿宋" w:eastAsia="仿宋" w:cs="仿宋"/>
                <w:sz w:val="24"/>
                <w:szCs w:val="24"/>
              </w:rPr>
              <w:t xml:space="preserve">加驻场人员的承诺书）</w:t>
            </w:r>
            <w:r/>
          </w:p>
          <w:p>
            <w:pPr>
              <w:rPr>
                <w:rFonts w:hint="eastAsia" w:ascii="仿宋" w:hAnsi="仿宋" w:eastAsia="仿宋" w:cs="仿宋"/>
                <w:sz w:val="24"/>
              </w:rPr>
            </w:pPr>
            <w:r>
              <w:rPr>
                <w:rFonts w:hint="eastAsia" w:ascii="仿宋" w:hAnsi="仿宋" w:eastAsia="仿宋" w:cs="仿宋"/>
                <w:sz w:val="24"/>
                <w:szCs w:val="24"/>
                <w:lang w:bidi="zh-CN"/>
              </w:rPr>
              <w:t xml:space="preserve">注：提供相关证书和证明材料。（提供证书人员的社保或合同或协议等证明材料）</w:t>
            </w:r>
            <w:r/>
          </w:p>
        </w:tc>
        <w:tc>
          <w:tcPr>
            <w:tcBorders>
              <w:top w:val="single" w:color="auto" w:sz="4" w:space="0"/>
              <w:left w:val="single" w:color="auto" w:sz="6" w:space="0"/>
              <w:bottom w:val="single" w:color="auto" w:sz="6" w:space="0"/>
              <w:right w:val="single" w:color="auto" w:sz="6" w:space="0"/>
            </w:tcBorders>
            <w:tcW w:w="501" w:type="pct"/>
            <w:vAlign w:val="center"/>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23分</w:t>
            </w:r>
            <w:r/>
          </w:p>
        </w:tc>
      </w:tr>
      <w:tr>
        <w:trPr>
          <w:jc w:val="center"/>
          <w:trHeight w:val="415"/>
        </w:trPr>
        <w:tc>
          <w:tcPr>
            <w:tcBorders>
              <w:left w:val="single" w:color="auto" w:sz="4" w:space="0"/>
              <w:bottom w:val="single" w:color="auto" w:sz="6" w:space="0"/>
              <w:right w:val="single" w:color="auto" w:sz="6" w:space="0"/>
            </w:tcBorders>
            <w:tcW w:w="590" w:type="pct"/>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6" w:space="0"/>
              <w:right w:val="single" w:color="auto" w:sz="6" w:space="0"/>
            </w:tcBorders>
            <w:tcW w:w="647" w:type="pct"/>
            <w:vAlign w:val="center"/>
            <w:textDirection w:val="lrTb"/>
            <w:noWrap w:val="false"/>
          </w:tcPr>
          <w:p>
            <w:pPr>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业绩</w:t>
            </w:r>
            <w:r/>
          </w:p>
        </w:tc>
        <w:tc>
          <w:tcPr>
            <w:tcBorders>
              <w:top w:val="single" w:color="auto" w:sz="4" w:space="0"/>
              <w:left w:val="single" w:color="auto" w:sz="6" w:space="0"/>
              <w:bottom w:val="single" w:color="auto" w:sz="6" w:space="0"/>
              <w:right w:val="single" w:color="auto" w:sz="6" w:space="0"/>
            </w:tcBorders>
            <w:tcW w:w="3260" w:type="pct"/>
            <w:vAlign w:val="center"/>
            <w:textDirection w:val="lrTb"/>
            <w:noWrap w:val="false"/>
          </w:tcPr>
          <w:p>
            <w:pPr>
              <w:rPr>
                <w:rFonts w:hint="eastAsia" w:ascii="仿宋" w:hAnsi="仿宋" w:eastAsia="仿宋" w:cs="仿宋"/>
                <w:sz w:val="24"/>
              </w:rPr>
            </w:pPr>
            <w:r>
              <w:rPr>
                <w:rFonts w:hint="eastAsia" w:ascii="仿宋" w:hAnsi="仿宋" w:eastAsia="仿宋" w:cs="仿宋"/>
                <w:sz w:val="24"/>
                <w:szCs w:val="24"/>
              </w:rPr>
              <w:t xml:space="preserve">2020年1月1日至今，</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具有类似打印机和计算机等服务外包类项目合同（至少包含耗材配件供应、维修维护和驻场服务等），每提供一份合同得2分，最高得8分。</w:t>
            </w:r>
            <w:r/>
          </w:p>
        </w:tc>
        <w:tc>
          <w:tcPr>
            <w:tcBorders>
              <w:top w:val="single" w:color="auto" w:sz="4" w:space="0"/>
              <w:left w:val="single" w:color="auto" w:sz="6" w:space="0"/>
              <w:bottom w:val="single" w:color="auto" w:sz="6" w:space="0"/>
              <w:right w:val="single" w:color="auto" w:sz="6" w:space="0"/>
            </w:tcBorders>
            <w:tcW w:w="501" w:type="pct"/>
            <w:vAlign w:val="center"/>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8分</w:t>
            </w:r>
            <w:r/>
          </w:p>
        </w:tc>
      </w:tr>
      <w:tr>
        <w:trPr>
          <w:jc w:val="center"/>
          <w:trHeight w:val="415"/>
        </w:trPr>
        <w:tc>
          <w:tcPr>
            <w:tcBorders>
              <w:top w:val="single" w:color="auto" w:sz="4" w:space="0"/>
              <w:left w:val="single" w:color="auto" w:sz="4" w:space="0"/>
              <w:right w:val="single" w:color="auto" w:sz="6" w:space="0"/>
            </w:tcBorders>
            <w:tcW w:w="590" w:type="pct"/>
            <w:vAlign w:val="center"/>
            <w:vMerge w:val="restart"/>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技术部分</w:t>
            </w:r>
            <w:r/>
          </w:p>
        </w:tc>
        <w:tc>
          <w:tcPr>
            <w:tcBorders>
              <w:top w:val="single" w:color="auto" w:sz="4" w:space="0"/>
              <w:left w:val="single" w:color="auto" w:sz="4" w:space="0"/>
              <w:bottom w:val="single" w:color="auto" w:sz="6" w:space="0"/>
              <w:right w:val="single" w:color="auto" w:sz="6" w:space="0"/>
            </w:tcBorders>
            <w:tcW w:w="647" w:type="pct"/>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项目理解</w:t>
            </w:r>
            <w:r/>
          </w:p>
        </w:tc>
        <w:tc>
          <w:tcPr>
            <w:shd w:val="clear" w:color="auto" w:fill="auto"/>
            <w:tcBorders>
              <w:top w:val="single" w:color="auto" w:sz="4" w:space="0"/>
              <w:left w:val="single" w:color="auto" w:sz="6" w:space="0"/>
              <w:bottom w:val="single" w:color="auto" w:sz="6" w:space="0"/>
              <w:right w:val="single" w:color="auto" w:sz="6" w:space="0"/>
            </w:tcBorders>
            <w:tcW w:w="3260" w:type="pct"/>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对用户的现状进行详细描述，理解用户真正的需求，描述全院电脑维护、打印管理及服务的具体目标和实施方案。有具体数据得2分，</w:t>
            </w:r>
            <w:r>
              <w:rPr>
                <w:rFonts w:hint="eastAsia" w:ascii="仿宋" w:hAnsi="仿宋" w:eastAsia="仿宋" w:cs="仿宋"/>
                <w:sz w:val="24"/>
                <w:szCs w:val="24"/>
                <w:lang w:val="en-US" w:eastAsia="zh-CN"/>
              </w:rPr>
              <w:t xml:space="preserve">数据不全面</w:t>
            </w:r>
            <w:r>
              <w:rPr>
                <w:rFonts w:hint="eastAsia" w:ascii="仿宋" w:hAnsi="仿宋" w:eastAsia="仿宋" w:cs="仿宋"/>
                <w:sz w:val="24"/>
                <w:szCs w:val="24"/>
              </w:rPr>
              <w:t xml:space="preserve">得1分，没有提供方案的不得分。</w:t>
            </w:r>
            <w:r/>
          </w:p>
        </w:tc>
        <w:tc>
          <w:tcPr>
            <w:tcBorders>
              <w:top w:val="single" w:color="auto" w:sz="4" w:space="0"/>
              <w:left w:val="single" w:color="auto" w:sz="6" w:space="0"/>
              <w:bottom w:val="single" w:color="auto" w:sz="6" w:space="0"/>
              <w:right w:val="single" w:color="auto" w:sz="6" w:space="0"/>
            </w:tcBorders>
            <w:tcW w:w="501" w:type="pct"/>
            <w:vAlign w:val="center"/>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2分</w:t>
            </w:r>
            <w:r/>
          </w:p>
        </w:tc>
      </w:tr>
      <w:tr>
        <w:trPr>
          <w:jc w:val="center"/>
          <w:trHeight w:val="415"/>
        </w:trPr>
        <w:tc>
          <w:tcPr>
            <w:tcBorders>
              <w:left w:val="single" w:color="auto" w:sz="4" w:space="0"/>
              <w:right w:val="single" w:color="auto" w:sz="6" w:space="0"/>
            </w:tcBorders>
            <w:tcW w:w="590" w:type="pct"/>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right w:val="single" w:color="auto" w:sz="6" w:space="0"/>
            </w:tcBorders>
            <w:tcW w:w="647" w:type="pct"/>
            <w:vAlign w:val="center"/>
            <w:vMerge w:val="restart"/>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项目质量管理</w:t>
            </w:r>
            <w:r/>
          </w:p>
        </w:tc>
        <w:tc>
          <w:tcPr>
            <w:shd w:val="clear" w:color="auto" w:fill="auto"/>
            <w:tcBorders>
              <w:top w:val="single" w:color="auto" w:sz="4" w:space="0"/>
              <w:left w:val="single" w:color="auto" w:sz="6" w:space="0"/>
              <w:bottom w:val="single" w:color="auto" w:sz="6" w:space="0"/>
              <w:right w:val="single" w:color="auto" w:sz="6" w:space="0"/>
            </w:tcBorders>
            <w:tcW w:w="3260" w:type="pct"/>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对</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的管理措施和服务流程设计的合理性、科学性，以及工作流程管理的完备性进行综合评定。</w:t>
            </w:r>
            <w:r/>
          </w:p>
          <w:p>
            <w:pPr>
              <w:rPr>
                <w:rFonts w:hint="eastAsia" w:ascii="仿宋" w:hAnsi="仿宋" w:eastAsia="仿宋" w:cs="仿宋"/>
                <w:sz w:val="24"/>
                <w:szCs w:val="24"/>
              </w:rPr>
            </w:pPr>
            <w:r>
              <w:rPr>
                <w:rFonts w:hint="eastAsia" w:ascii="仿宋" w:hAnsi="仿宋" w:eastAsia="仿宋" w:cs="仿宋"/>
                <w:sz w:val="24"/>
                <w:szCs w:val="24"/>
              </w:rPr>
              <w:t xml:space="preserve">1.对服务过程中出入库管理、设备的维修、保养以及故障机、备用机的取送和交接具有完善的工作流程，并提供相关方案</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（2分）</w:t>
            </w:r>
            <w:r/>
          </w:p>
          <w:p>
            <w:pPr>
              <w:rPr>
                <w:rFonts w:hint="eastAsia" w:ascii="仿宋" w:hAnsi="仿宋" w:eastAsia="仿宋" w:cs="仿宋"/>
                <w:sz w:val="24"/>
                <w:szCs w:val="24"/>
              </w:rPr>
            </w:pPr>
            <w:r>
              <w:rPr>
                <w:rFonts w:hint="eastAsia" w:ascii="仿宋" w:hAnsi="仿宋" w:eastAsia="仿宋" w:cs="仿宋"/>
                <w:sz w:val="24"/>
                <w:szCs w:val="24"/>
              </w:rPr>
              <w:t xml:space="preserve">2.工程师行为规范等具有具体说明和相关管理制度</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(1分</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rPr>
            </w:pPr>
            <w:r>
              <w:rPr>
                <w:rFonts w:hint="eastAsia" w:ascii="仿宋" w:hAnsi="仿宋" w:eastAsia="仿宋" w:cs="仿宋"/>
                <w:sz w:val="24"/>
                <w:szCs w:val="24"/>
              </w:rPr>
              <w:t xml:space="preserve">3.对驻场点（包括配件库、耗材库）有明确规范的管理制度</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（1分）</w:t>
            </w:r>
            <w:r/>
          </w:p>
          <w:p>
            <w:pPr>
              <w:rPr>
                <w:rFonts w:hint="eastAsia" w:ascii="仿宋" w:hAnsi="仿宋" w:eastAsia="仿宋" w:cs="仿宋"/>
                <w:sz w:val="24"/>
                <w:szCs w:val="24"/>
              </w:rPr>
            </w:pPr>
            <w:r>
              <w:rPr>
                <w:rFonts w:hint="eastAsia" w:ascii="仿宋" w:hAnsi="仿宋" w:eastAsia="仿宋" w:cs="仿宋"/>
                <w:sz w:val="24"/>
                <w:szCs w:val="24"/>
              </w:rPr>
              <w:t xml:space="preserve">4.根据医院不同科室的使用需求，制定科学具体的设备选型标准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(1分</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根据供应商针对上述内容提供的方案进行综合评定，每一项提供相应方案，没有提供方案的不得分。</w:t>
            </w:r>
            <w:r/>
          </w:p>
        </w:tc>
        <w:tc>
          <w:tcPr>
            <w:shd w:val="clear" w:color="auto" w:fill="auto"/>
            <w:tcBorders>
              <w:top w:val="single" w:color="auto" w:sz="4" w:space="0"/>
              <w:left w:val="single" w:color="auto" w:sz="6" w:space="0"/>
              <w:bottom w:val="single" w:color="auto" w:sz="6" w:space="0"/>
              <w:right w:val="single" w:color="auto" w:sz="6" w:space="0"/>
            </w:tcBorders>
            <w:tcW w:w="501" w:type="pct"/>
            <w:vAlign w:val="center"/>
            <w:textDirection w:val="lrTb"/>
            <w:noWrap w:val="false"/>
          </w:tcPr>
          <w:p>
            <w:pPr>
              <w:jc w:val="center"/>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5分</w:t>
            </w:r>
            <w:r/>
          </w:p>
        </w:tc>
      </w:tr>
      <w:tr>
        <w:trPr>
          <w:jc w:val="center"/>
          <w:trHeight w:val="415"/>
        </w:trPr>
        <w:tc>
          <w:tcPr>
            <w:tcBorders>
              <w:left w:val="single" w:color="auto" w:sz="4" w:space="0"/>
              <w:right w:val="single" w:color="auto" w:sz="6" w:space="0"/>
            </w:tcBorders>
            <w:tcW w:w="590" w:type="pct"/>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right w:val="single" w:color="auto" w:sz="6" w:space="0"/>
            </w:tcBorders>
            <w:tcW w:w="647" w:type="pct"/>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single" w:color="auto" w:sz="6" w:space="0"/>
              <w:bottom w:val="single" w:color="auto" w:sz="6" w:space="0"/>
              <w:right w:val="single" w:color="auto" w:sz="6" w:space="0"/>
            </w:tcBorders>
            <w:tcW w:w="3260" w:type="pct"/>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对于项目实施和服务过程可进行</w:t>
            </w:r>
            <w:r>
              <w:rPr>
                <w:rFonts w:hint="eastAsia" w:ascii="仿宋" w:hAnsi="仿宋" w:eastAsia="仿宋" w:cs="仿宋"/>
                <w:sz w:val="24"/>
                <w:szCs w:val="24"/>
                <w:lang w:eastAsia="zh-CN"/>
              </w:rPr>
              <w:t xml:space="preserve">全过</w:t>
            </w:r>
            <w:r>
              <w:rPr>
                <w:rFonts w:hint="eastAsia" w:ascii="仿宋" w:hAnsi="仿宋" w:eastAsia="仿宋" w:cs="仿宋"/>
                <w:sz w:val="24"/>
                <w:szCs w:val="24"/>
              </w:rPr>
              <w:t xml:space="preserve">程的信息化管理，根据投标单位提供的管理平台对服务质量可控的功能性、合理性等酌情打分。</w:t>
            </w:r>
            <w:r/>
          </w:p>
          <w:p>
            <w:pPr>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拥有管理平台，具有用户扫码报修的得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rPr>
                <w:rFonts w:hint="eastAsia" w:ascii="仿宋" w:hAnsi="仿宋" w:eastAsia="仿宋" w:cs="仿宋"/>
                <w:sz w:val="24"/>
                <w:szCs w:val="24"/>
              </w:rPr>
            </w:pPr>
            <w:r>
              <w:rPr>
                <w:rFonts w:hint="eastAsia" w:ascii="仿宋" w:hAnsi="仿宋" w:eastAsia="仿宋" w:cs="仿宋"/>
                <w:sz w:val="24"/>
                <w:szCs w:val="24"/>
              </w:rPr>
              <w:t xml:space="preserve">2.在线进行耗材/设备申领、耗材配送报表的得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rPr>
                <w:rFonts w:hint="eastAsia" w:ascii="仿宋" w:hAnsi="仿宋" w:eastAsia="仿宋" w:cs="仿宋"/>
                <w:sz w:val="24"/>
                <w:szCs w:val="24"/>
              </w:rPr>
            </w:pPr>
            <w:r>
              <w:rPr>
                <w:rFonts w:hint="eastAsia" w:ascii="仿宋" w:hAnsi="仿宋" w:eastAsia="仿宋" w:cs="仿宋"/>
                <w:sz w:val="24"/>
                <w:szCs w:val="24"/>
              </w:rPr>
              <w:t xml:space="preserve">3.服务评价，超时未完成电视机端大屏幕显示状态并进行跟踪的得1分；</w:t>
            </w:r>
            <w:r/>
          </w:p>
          <w:p>
            <w:pPr>
              <w:rPr>
                <w:rFonts w:hint="eastAsia" w:ascii="仿宋" w:hAnsi="仿宋" w:eastAsia="仿宋" w:cs="仿宋"/>
                <w:sz w:val="24"/>
                <w:szCs w:val="24"/>
              </w:rPr>
            </w:pPr>
            <w:r>
              <w:rPr>
                <w:rFonts w:hint="eastAsia" w:ascii="仿宋" w:hAnsi="仿宋" w:eastAsia="仿宋" w:cs="仿宋"/>
                <w:sz w:val="24"/>
                <w:szCs w:val="24"/>
              </w:rPr>
              <w:t xml:space="preserve">4.实时设备维修、保养记录查询并能生成报表的得1分；</w:t>
            </w:r>
            <w:r/>
          </w:p>
          <w:p>
            <w:pPr>
              <w:rPr>
                <w:rFonts w:hint="eastAsia" w:ascii="仿宋" w:hAnsi="仿宋" w:eastAsia="仿宋" w:cs="仿宋"/>
                <w:sz w:val="24"/>
                <w:szCs w:val="24"/>
              </w:rPr>
            </w:pPr>
            <w:r>
              <w:rPr>
                <w:rFonts w:hint="eastAsia" w:ascii="仿宋" w:hAnsi="仿宋" w:eastAsia="仿宋" w:cs="仿宋"/>
                <w:sz w:val="24"/>
                <w:szCs w:val="24"/>
              </w:rPr>
              <w:t xml:space="preserve">5.可以自动导入导出维修日志、动态资产管理、耗材、配件等出入库明细管理报表的得1分；</w:t>
            </w:r>
            <w:r/>
          </w:p>
          <w:p>
            <w:pPr>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t xml:space="preserve">拥有</w:t>
            </w:r>
            <w:r>
              <w:rPr>
                <w:rFonts w:hint="eastAsia" w:ascii="仿宋" w:hAnsi="仿宋" w:eastAsia="仿宋" w:cs="仿宋"/>
                <w:sz w:val="24"/>
                <w:szCs w:val="24"/>
                <w:shd w:val="clear" w:color="auto" w:fill="auto"/>
              </w:rPr>
              <w:t xml:space="preserve">报修平台</w:t>
            </w:r>
            <w:r>
              <w:rPr>
                <w:rFonts w:hint="eastAsia" w:ascii="仿宋" w:hAnsi="仿宋" w:eastAsia="仿宋" w:cs="仿宋"/>
                <w:sz w:val="24"/>
                <w:szCs w:val="24"/>
              </w:rPr>
              <w:t xml:space="preserve">自主知识产权的(须提供证书</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得2分，非自主知识产权的或第三方平台不得分</w:t>
            </w:r>
            <w:r>
              <w:rPr>
                <w:rFonts w:hint="eastAsia" w:ascii="仿宋" w:hAnsi="仿宋" w:eastAsia="仿宋" w:cs="仿宋"/>
                <w:sz w:val="24"/>
                <w:szCs w:val="24"/>
              </w:rPr>
              <w:t xml:space="preserve">。</w:t>
            </w:r>
            <w:r/>
          </w:p>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第1～5项以截图文件佐证。</w:t>
            </w:r>
            <w:r/>
          </w:p>
        </w:tc>
        <w:tc>
          <w:tcPr>
            <w:shd w:val="clear" w:color="auto" w:fill="auto"/>
            <w:tcBorders>
              <w:top w:val="single" w:color="auto" w:sz="4" w:space="0"/>
              <w:left w:val="single" w:color="auto" w:sz="6" w:space="0"/>
              <w:bottom w:val="single" w:color="auto" w:sz="6" w:space="0"/>
              <w:right w:val="single" w:color="auto" w:sz="6" w:space="0"/>
            </w:tcBorders>
            <w:tcW w:w="501" w:type="pct"/>
            <w:vAlign w:val="center"/>
            <w:textDirection w:val="lrTb"/>
            <w:noWrap w:val="false"/>
          </w:tcPr>
          <w:p>
            <w:pPr>
              <w:jc w:val="center"/>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分</w:t>
            </w:r>
            <w:r/>
          </w:p>
        </w:tc>
      </w:tr>
      <w:tr>
        <w:trPr>
          <w:jc w:val="center"/>
          <w:trHeight w:val="415"/>
        </w:trPr>
        <w:tc>
          <w:tcPr>
            <w:tcBorders>
              <w:left w:val="single" w:color="auto" w:sz="4" w:space="0"/>
              <w:right w:val="single" w:color="auto" w:sz="6" w:space="0"/>
            </w:tcBorders>
            <w:tcW w:w="590" w:type="pct"/>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left w:val="single" w:color="auto" w:sz="4" w:space="0"/>
              <w:bottom w:val="single" w:color="auto" w:sz="6" w:space="0"/>
              <w:right w:val="single" w:color="auto" w:sz="6" w:space="0"/>
            </w:tcBorders>
            <w:tcW w:w="647" w:type="pct"/>
            <w:vAlign w:val="center"/>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single" w:color="auto" w:sz="6" w:space="0"/>
              <w:bottom w:val="single" w:color="auto" w:sz="6" w:space="0"/>
              <w:right w:val="single" w:color="auto" w:sz="6" w:space="0"/>
            </w:tcBorders>
            <w:tcW w:w="3260" w:type="pct"/>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根据</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对</w:t>
            </w:r>
            <w:r>
              <w:rPr>
                <w:rFonts w:hint="eastAsia" w:ascii="仿宋" w:hAnsi="仿宋" w:eastAsia="仿宋" w:cs="仿宋"/>
                <w:sz w:val="24"/>
                <w:szCs w:val="24"/>
                <w:lang w:val="en-US" w:eastAsia="zh-CN"/>
              </w:rPr>
              <w:t xml:space="preserve">本项目</w:t>
            </w:r>
            <w:r>
              <w:rPr>
                <w:rFonts w:hint="eastAsia" w:ascii="仿宋" w:hAnsi="仿宋" w:eastAsia="仿宋" w:cs="仿宋"/>
                <w:sz w:val="24"/>
                <w:szCs w:val="24"/>
              </w:rPr>
              <w:t xml:space="preserve">服务的过程如何保证信息安全质量管理方案综合打分，对于信息安全管理有具体说明和相关标准，</w:t>
            </w:r>
            <w:r>
              <w:rPr>
                <w:rFonts w:hint="eastAsia" w:ascii="仿宋" w:hAnsi="仿宋" w:eastAsia="仿宋" w:cs="仿宋"/>
                <w:color w:val="auto"/>
                <w:sz w:val="24"/>
                <w:szCs w:val="24"/>
                <w:shd w:val="clear" w:color="auto" w:fill="auto"/>
              </w:rPr>
              <w:t xml:space="preserve">方案不仅全面覆盖风险，而且具有前瞻性的得3分，方案满足基本的合规要求的得2分，未提及具体标准的得1分。</w:t>
            </w:r>
            <w:r/>
          </w:p>
        </w:tc>
        <w:tc>
          <w:tcPr>
            <w:shd w:val="clear" w:color="auto" w:fill="auto"/>
            <w:tcBorders>
              <w:top w:val="single" w:color="auto" w:sz="4" w:space="0"/>
              <w:left w:val="single" w:color="auto" w:sz="6" w:space="0"/>
              <w:bottom w:val="single" w:color="auto" w:sz="6" w:space="0"/>
              <w:right w:val="single" w:color="auto" w:sz="6" w:space="0"/>
            </w:tcBorders>
            <w:tcW w:w="501" w:type="pct"/>
            <w:vAlign w:val="center"/>
            <w:textDirection w:val="lrTb"/>
            <w:noWrap w:val="false"/>
          </w:tcPr>
          <w:p>
            <w:pPr>
              <w:jc w:val="center"/>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3分</w:t>
            </w:r>
            <w:r/>
          </w:p>
        </w:tc>
      </w:tr>
      <w:tr>
        <w:trPr>
          <w:jc w:val="center"/>
          <w:trHeight w:val="415"/>
        </w:trPr>
        <w:tc>
          <w:tcPr>
            <w:tcBorders>
              <w:left w:val="single" w:color="auto" w:sz="4" w:space="0"/>
              <w:bottom w:val="single" w:color="auto" w:sz="6" w:space="0"/>
              <w:right w:val="single" w:color="auto" w:sz="6" w:space="0"/>
            </w:tcBorders>
            <w:tcW w:w="590" w:type="pct"/>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auto" w:sz="4" w:space="0"/>
              <w:left w:val="single" w:color="auto" w:sz="4" w:space="0"/>
              <w:bottom w:val="single" w:color="auto" w:sz="6" w:space="0"/>
              <w:right w:val="single" w:color="auto" w:sz="6" w:space="0"/>
            </w:tcBorders>
            <w:tcW w:w="647" w:type="pct"/>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维保方案</w:t>
            </w:r>
            <w:r/>
          </w:p>
          <w:p>
            <w:pPr>
              <w:jc w:val="center"/>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shd w:val="clear" w:color="auto" w:fill="auto"/>
            <w:tcBorders>
              <w:top w:val="single" w:color="auto" w:sz="4" w:space="0"/>
              <w:left w:val="single" w:color="auto" w:sz="6" w:space="0"/>
              <w:bottom w:val="single" w:color="auto" w:sz="6" w:space="0"/>
              <w:right w:val="single" w:color="auto" w:sz="6" w:space="0"/>
            </w:tcBorders>
            <w:tcW w:w="3260" w:type="pct"/>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承诺彩色打印机耗材均使用优质/原装品牌产品，普通打印机使用国产优质一次性耗材（不使用劣质或充粉硒鼓）。（1分）（不提供承诺不得分）</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承诺所提供设备均为全新产品，现有设备严格按照信息处要求予以维修、更新，不得推辞或变相拒修。（1分）（不提供承诺不得分）</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提供对院内科室人员硬件使用培训，对管理科室的其他安排事项支援方案、硬件设备的保养维修及详细方案的合理性、科学性等情况，</w:t>
            </w:r>
            <w:r>
              <w:rPr>
                <w:rFonts w:hint="eastAsia" w:ascii="仿宋" w:hAnsi="仿宋" w:eastAsia="仿宋" w:cs="仿宋"/>
                <w:sz w:val="24"/>
                <w:szCs w:val="24"/>
                <w:lang w:val="en-US" w:eastAsia="zh-CN"/>
              </w:rPr>
              <w:t xml:space="preserve">合理且全面的</w:t>
            </w:r>
            <w:r>
              <w:rPr>
                <w:rFonts w:hint="eastAsia" w:ascii="仿宋" w:hAnsi="仿宋" w:eastAsia="仿宋" w:cs="仿宋"/>
                <w:sz w:val="24"/>
                <w:szCs w:val="24"/>
              </w:rPr>
              <w:t xml:space="preserve">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不全或有方案不合理的得1.5分，</w:t>
            </w:r>
            <w:r>
              <w:rPr>
                <w:rFonts w:hint="eastAsia" w:ascii="仿宋" w:hAnsi="仿宋" w:eastAsia="仿宋" w:cs="仿宋"/>
                <w:sz w:val="24"/>
                <w:szCs w:val="24"/>
              </w:rPr>
              <w:t xml:space="preserve">没有提供方案不得分。</w:t>
            </w:r>
            <w:r/>
          </w:p>
        </w:tc>
        <w:tc>
          <w:tcPr>
            <w:shd w:val="clear" w:color="auto" w:fill="auto"/>
            <w:tcBorders>
              <w:top w:val="single" w:color="auto" w:sz="4" w:space="0"/>
              <w:left w:val="single" w:color="auto" w:sz="6" w:space="0"/>
              <w:bottom w:val="single" w:color="auto" w:sz="6" w:space="0"/>
              <w:right w:val="single" w:color="auto" w:sz="6" w:space="0"/>
            </w:tcBorders>
            <w:tcW w:w="501" w:type="pct"/>
            <w:vAlign w:val="center"/>
            <w:textDirection w:val="lrTb"/>
            <w:noWrap w:val="false"/>
          </w:tcPr>
          <w:p>
            <w:pPr>
              <w:jc w:val="center"/>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w:t>
            </w:r>
            <w:r/>
          </w:p>
        </w:tc>
      </w:tr>
      <w:tr>
        <w:trPr>
          <w:jc w:val="center"/>
          <w:trHeight w:val="415"/>
        </w:trPr>
        <w:tc>
          <w:tcPr>
            <w:tcBorders>
              <w:left w:val="single" w:color="auto" w:sz="4" w:space="0"/>
              <w:bottom w:val="single" w:color="auto" w:sz="6" w:space="0"/>
              <w:right w:val="single" w:color="auto" w:sz="6" w:space="0"/>
            </w:tcBorders>
            <w:tcW w:w="590" w:type="pct"/>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auto" w:sz="4" w:space="0"/>
              <w:left w:val="single" w:color="auto" w:sz="4" w:space="0"/>
              <w:bottom w:val="single" w:color="auto" w:sz="6" w:space="0"/>
              <w:right w:val="single" w:color="auto" w:sz="6" w:space="0"/>
            </w:tcBorders>
            <w:tcW w:w="647" w:type="pct"/>
            <w:vAlign w:val="center"/>
            <w:textDirection w:val="lrTb"/>
            <w:noWrap w:val="false"/>
          </w:tcPr>
          <w:p>
            <w:pPr>
              <w:jc w:val="center"/>
              <w:spacing w:line="360" w:lineRule="auto"/>
              <w:widowControl/>
              <w:rPr>
                <w:rFonts w:hint="eastAsia" w:ascii="仿宋" w:hAnsi="仿宋" w:eastAsia="仿宋" w:cs="仿宋"/>
                <w:color w:val="000000"/>
                <w:sz w:val="24"/>
              </w:rPr>
            </w:pPr>
            <w:r>
              <w:rPr>
                <w:rFonts w:hint="eastAsia" w:ascii="仿宋" w:hAnsi="仿宋" w:eastAsia="仿宋" w:cs="仿宋"/>
                <w:sz w:val="24"/>
                <w:szCs w:val="24"/>
              </w:rPr>
              <w:t xml:space="preserve">应急措施</w:t>
            </w:r>
            <w:r/>
          </w:p>
        </w:tc>
        <w:tc>
          <w:tcPr>
            <w:shd w:val="clear" w:color="auto" w:fill="auto"/>
            <w:tcBorders>
              <w:top w:val="single" w:color="auto" w:sz="4" w:space="0"/>
              <w:left w:val="single" w:color="auto" w:sz="6" w:space="0"/>
              <w:bottom w:val="single" w:color="auto" w:sz="6" w:space="0"/>
              <w:right w:val="single" w:color="auto" w:sz="6" w:space="0"/>
            </w:tcBorders>
            <w:tcW w:w="3260" w:type="pct"/>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故障响应时间、服务方案、系统重大故障的应急预案以及措施安排。方案全面且及时</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合理</w:t>
            </w:r>
            <w:r>
              <w:rPr>
                <w:rFonts w:hint="eastAsia" w:ascii="仿宋" w:hAnsi="仿宋" w:eastAsia="仿宋" w:cs="仿宋"/>
                <w:sz w:val="24"/>
                <w:szCs w:val="24"/>
              </w:rPr>
              <w:t xml:space="preserve">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rPr>
                <w:rFonts w:hint="eastAsia" w:ascii="仿宋" w:hAnsi="仿宋" w:eastAsia="仿宋" w:cs="仿宋"/>
                <w:sz w:val="24"/>
                <w:szCs w:val="24"/>
                <w:lang w:val="en-US" w:eastAsia="zh-CN"/>
              </w:rPr>
              <w:t xml:space="preserve">每</w:t>
            </w:r>
            <w:r>
              <w:rPr>
                <w:rFonts w:hint="eastAsia" w:ascii="仿宋" w:hAnsi="仿宋" w:eastAsia="仿宋" w:cs="仿宋"/>
                <w:sz w:val="24"/>
                <w:szCs w:val="24"/>
              </w:rPr>
              <w:t xml:space="preserve">缺</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项</w:t>
            </w:r>
            <w:r>
              <w:rPr>
                <w:rFonts w:hint="eastAsia" w:ascii="仿宋" w:hAnsi="仿宋" w:eastAsia="仿宋" w:cs="仿宋"/>
                <w:sz w:val="24"/>
                <w:szCs w:val="24"/>
                <w:lang w:val="en-US" w:eastAsia="zh-CN"/>
              </w:rPr>
              <w:t xml:space="preserve">或不合理的</w:t>
            </w:r>
            <w:r>
              <w:rPr>
                <w:rFonts w:hint="eastAsia" w:ascii="仿宋" w:hAnsi="仿宋" w:eastAsia="仿宋" w:cs="仿宋"/>
                <w:sz w:val="24"/>
                <w:szCs w:val="24"/>
              </w:rPr>
              <w:t xml:space="preserve">扣1分，</w:t>
            </w:r>
            <w:r>
              <w:rPr>
                <w:rFonts w:hint="eastAsia" w:ascii="仿宋" w:hAnsi="仿宋" w:eastAsia="仿宋" w:cs="仿宋"/>
                <w:sz w:val="24"/>
                <w:szCs w:val="24"/>
                <w:lang w:val="en-US" w:eastAsia="zh-CN"/>
              </w:rPr>
              <w:t xml:space="preserve">没有方案的不得分</w:t>
            </w:r>
            <w:r>
              <w:rPr>
                <w:rFonts w:hint="eastAsia" w:ascii="仿宋" w:hAnsi="仿宋" w:eastAsia="仿宋" w:cs="仿宋"/>
                <w:sz w:val="24"/>
                <w:szCs w:val="24"/>
              </w:rPr>
              <w:t xml:space="preserve">。</w:t>
            </w:r>
            <w:r/>
          </w:p>
        </w:tc>
        <w:tc>
          <w:tcPr>
            <w:shd w:val="clear" w:color="auto" w:fill="auto"/>
            <w:tcBorders>
              <w:top w:val="single" w:color="auto" w:sz="4" w:space="0"/>
              <w:left w:val="single" w:color="auto" w:sz="6" w:space="0"/>
              <w:bottom w:val="single" w:color="auto" w:sz="6" w:space="0"/>
              <w:right w:val="single" w:color="auto" w:sz="6" w:space="0"/>
            </w:tcBorders>
            <w:tcW w:w="501" w:type="pct"/>
            <w:vAlign w:val="center"/>
            <w:textDirection w:val="lrTb"/>
            <w:noWrap w:val="false"/>
          </w:tcPr>
          <w:p>
            <w:pPr>
              <w:jc w:val="center"/>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tc>
      </w:tr>
      <w:tr>
        <w:trPr>
          <w:jc w:val="center"/>
          <w:trHeight w:val="415"/>
        </w:trPr>
        <w:tc>
          <w:tcPr>
            <w:tcBorders>
              <w:left w:val="single" w:color="auto" w:sz="4" w:space="0"/>
              <w:bottom w:val="single" w:color="auto" w:sz="6" w:space="0"/>
              <w:right w:val="single" w:color="auto" w:sz="6" w:space="0"/>
            </w:tcBorders>
            <w:tcW w:w="590" w:type="pct"/>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auto" w:sz="4" w:space="0"/>
              <w:left w:val="single" w:color="auto" w:sz="4" w:space="0"/>
              <w:bottom w:val="single" w:color="auto" w:sz="6" w:space="0"/>
              <w:right w:val="single" w:color="auto" w:sz="6" w:space="0"/>
            </w:tcBorders>
            <w:tcW w:w="647" w:type="pct"/>
            <w:vAlign w:val="center"/>
            <w:textDirection w:val="lrTb"/>
            <w:noWrap w:val="false"/>
          </w:tcPr>
          <w:p>
            <w:pPr>
              <w:jc w:val="center"/>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维保备件</w:t>
            </w:r>
            <w:r/>
          </w:p>
        </w:tc>
        <w:tc>
          <w:tcPr>
            <w:shd w:val="clear" w:color="auto" w:fill="auto"/>
            <w:tcBorders>
              <w:top w:val="single" w:color="auto" w:sz="4" w:space="0"/>
              <w:left w:val="single" w:color="auto" w:sz="6" w:space="0"/>
              <w:bottom w:val="single" w:color="auto" w:sz="6" w:space="0"/>
              <w:right w:val="single" w:color="auto" w:sz="6" w:space="0"/>
            </w:tcBorders>
            <w:tcW w:w="3260" w:type="pct"/>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拥有本项目设备维修所需要的备件库（提供备件清单，含备件数量、型号、配置等），</w:t>
            </w:r>
            <w:r>
              <w:rPr>
                <w:rFonts w:hint="eastAsia" w:ascii="仿宋" w:hAnsi="仿宋" w:eastAsia="仿宋" w:cs="仿宋"/>
                <w:sz w:val="24"/>
                <w:szCs w:val="24"/>
                <w:highlight w:val="none"/>
                <w:lang w:val="en-US" w:eastAsia="zh-CN"/>
              </w:rPr>
              <w:t xml:space="preserve">成交</w:t>
            </w:r>
            <w:r>
              <w:rPr>
                <w:rFonts w:hint="eastAsia" w:ascii="仿宋" w:hAnsi="仿宋" w:eastAsia="仿宋" w:cs="仿宋"/>
                <w:sz w:val="24"/>
                <w:szCs w:val="24"/>
                <w:highlight w:val="none"/>
              </w:rPr>
              <w:t xml:space="preserve">后存放信息处驻场点，根据供应商提供的备件库评分，备件库数量充足型号和配置都符合文件要求的得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w:t>
            </w:r>
            <w:r>
              <w:rPr>
                <w:rFonts w:hint="eastAsia" w:ascii="仿宋" w:hAnsi="仿宋" w:eastAsia="仿宋" w:cs="仿宋"/>
                <w:sz w:val="24"/>
                <w:szCs w:val="24"/>
                <w:highlight w:val="none"/>
              </w:rPr>
              <w:t xml:space="preserve">无法承诺提供合同指定的备用机(台式电脑、各类打印机、手持PDA</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数量的和1个月以上配件安全库存的不得分。</w:t>
            </w:r>
            <w:r/>
          </w:p>
        </w:tc>
        <w:tc>
          <w:tcPr>
            <w:shd w:val="clear" w:color="auto" w:fill="auto"/>
            <w:tcBorders>
              <w:top w:val="single" w:color="auto" w:sz="4" w:space="0"/>
              <w:left w:val="single" w:color="auto" w:sz="6" w:space="0"/>
              <w:bottom w:val="single" w:color="auto" w:sz="6" w:space="0"/>
              <w:right w:val="single" w:color="auto" w:sz="6" w:space="0"/>
            </w:tcBorders>
            <w:tcW w:w="501" w:type="pct"/>
            <w:vAlign w:val="center"/>
            <w:textDirection w:val="lrTb"/>
            <w:noWrap w:val="false"/>
          </w:tcPr>
          <w:p>
            <w:pPr>
              <w:jc w:val="center"/>
              <w:spacing w:line="36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p>
        </w:tc>
      </w:tr>
      <w:tr>
        <w:trPr>
          <w:jc w:val="center"/>
          <w:trHeight w:val="584"/>
        </w:trPr>
        <w:tc>
          <w:tcPr>
            <w:tcBorders>
              <w:left w:val="single" w:color="auto" w:sz="4" w:space="0"/>
              <w:bottom w:val="single" w:color="auto" w:sz="6" w:space="0"/>
              <w:right w:val="single" w:color="auto" w:sz="6" w:space="0"/>
            </w:tcBorders>
            <w:tcW w:w="590" w:type="pct"/>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Borders>
              <w:top w:val="single" w:color="auto" w:sz="4" w:space="0"/>
              <w:left w:val="single" w:color="auto" w:sz="4" w:space="0"/>
              <w:bottom w:val="single" w:color="auto" w:sz="6" w:space="0"/>
              <w:right w:val="single" w:color="auto" w:sz="6" w:space="0"/>
            </w:tcBorders>
            <w:tcW w:w="647" w:type="pct"/>
            <w:vAlign w:val="bottom"/>
            <w:textDirection w:val="lrTb"/>
            <w:noWrap w:val="false"/>
          </w:tcPr>
          <w:p>
            <w:pPr>
              <w:jc w:val="center"/>
              <w:spacing w:line="36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服务承诺</w:t>
            </w:r>
            <w:r/>
          </w:p>
        </w:tc>
        <w:tc>
          <w:tcPr>
            <w:shd w:val="clear" w:color="auto" w:fill="auto"/>
            <w:tcBorders>
              <w:top w:val="single" w:color="auto" w:sz="4" w:space="0"/>
              <w:left w:val="single" w:color="auto" w:sz="6" w:space="0"/>
              <w:bottom w:val="single" w:color="auto" w:sz="6" w:space="0"/>
              <w:right w:val="single" w:color="auto" w:sz="6" w:space="0"/>
            </w:tcBorders>
            <w:tcW w:w="3260" w:type="pct"/>
            <w:vAlign w:val="center"/>
            <w:textDirection w:val="lrTb"/>
            <w:noWrap w:val="false"/>
          </w:tcPr>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承诺设立专线硬件服务电话得</w:t>
            </w: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分。</w:t>
            </w:r>
            <w:r/>
          </w:p>
        </w:tc>
        <w:tc>
          <w:tcPr>
            <w:shd w:val="clear" w:color="auto" w:fill="auto"/>
            <w:tcBorders>
              <w:top w:val="single" w:color="auto" w:sz="4" w:space="0"/>
              <w:left w:val="single" w:color="auto" w:sz="6" w:space="0"/>
              <w:bottom w:val="single" w:color="auto" w:sz="6" w:space="0"/>
              <w:right w:val="single" w:color="auto" w:sz="6" w:space="0"/>
            </w:tcBorders>
            <w:tcW w:w="501" w:type="pct"/>
            <w:vAlign w:val="center"/>
            <w:textDirection w:val="lrTb"/>
            <w:noWrap w:val="false"/>
          </w:tcPr>
          <w:p>
            <w:pPr>
              <w:jc w:val="center"/>
              <w:spacing w:line="36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bookmarkEnd w:id="17"/>
            <w:r/>
            <w:r/>
          </w:p>
        </w:tc>
      </w:tr>
    </w:tbl>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根据财政部发布的《关于推动解决政府采购异常低价问题的通知》（财库〔2026〕2号）文件的要求，评审过程中出现下列情形之一的，评审委员会应当启动异常低价投标审查程序：</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1.投标报价低于全部通过符合性审查供应商投标报价平均值50%的，即投标报价&lt;全部通过符合性审查供应商投标报价平均值×50%；</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2.投标报价低于通过符合性审查的次低报价供应商投标报价50%的，即投标报价&lt;通过符合性审查的次低报价供应商投标报价×50%； </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3.投标报价低于采购项目最高限价45%的，即投标报价&lt;采购项目最高限价×45%； </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4.评审委员会基于专业判断，认为供应商报价过低，有可能影响产品质量或者不能诚信履约的其他情形。 </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896"/>
        <w:ind w:left="2" w:right="29" w:firstLine="480"/>
        <w:keepLines w:val="0"/>
        <w:keepNext w:val="0"/>
        <w:pageBreakBefore w:val="0"/>
        <w:spacing w:before="0" w:beforeAutospacing="0" w:after="0" w:afterAutospacing="0" w:line="360" w:lineRule="auto"/>
        <w:widowControl w:val="off"/>
        <w:rPr>
          <w:rFonts w:hint="eastAsia" w:ascii="仿宋" w:hAnsi="仿宋" w:eastAsia="仿宋" w:cs="仿宋"/>
          <w:b/>
          <w:color w:val="000000"/>
          <w:lang w:bidi="ar"/>
        </w:rPr>
      </w:pPr>
      <w:r>
        <w:rPr>
          <w:rFonts w:hint="eastAsia" w:ascii="仿宋" w:hAnsi="仿宋" w:eastAsia="仿宋" w:cs="仿宋"/>
          <w:bCs/>
          <w:sz w:val="24"/>
          <w:szCs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0"/>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三、落实相关政策</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项目需要落实的政府采购政策：依据《中华人民共和国政府采购法》《中华人民共和国政府采购法实施条例》和《政府采购非招标采购方式管理办法》的有关规定，落实政府采购政策。</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1.小微型企业价格扣除</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（1）</w:t>
      </w:r>
      <w:r>
        <w:rPr>
          <w:rFonts w:hint="eastAsia" w:ascii="仿宋" w:hAnsi="仿宋" w:eastAsia="仿宋" w:cs="仿宋"/>
          <w:color w:val="000000"/>
          <w:sz w:val="24"/>
          <w:lang w:bidi="ar"/>
        </w:rPr>
        <w:t xml:space="preserve">专门面向中小企业采购的项目，小微企业不再享受价格扣除优惠政策</w:t>
      </w:r>
      <w:r>
        <w:rPr>
          <w:rFonts w:hint="eastAsia" w:ascii="仿宋" w:hAnsi="仿宋" w:eastAsia="仿宋" w:cs="仿宋"/>
          <w:sz w:val="24"/>
          <w:lang w:bidi="ar"/>
        </w:rPr>
        <w:t xml:space="preserve">。</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（2）供应商需按照采购文件的要求提供相应的《中小企业声明函》。</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（3）企业标准请参照《关于印发中小企业划型标准规定的通知》（工信部联企业〔2011〕300号）文件规定自行填写。</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（4）在货物采购项目中，供应商提供的货物既有中小企业制造货物，也有大型企业制造货物的，不享受本办法规定的中小企业扶持政策。</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2.残疾人福利性单位价格扣除政策</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（1）本项目对残疾人福利性单位视同小型、微型企业，给予10%的价格扣除，用扣除后的价格参与评审。</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（2）残疾人福利性单位需按照采购文件的要求提供《残疾人福利性单位声明函》。</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（3）残疾人福利性单位标准参照《关于促进残疾人就业政府采购政策的通知》（财库〔2017〕141号）。</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3.监狱和戒毒企业价格扣除</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（1）本项目对监狱和戒毒企业（简称监狱企业）视同小型、微型企业，给予10%的价格扣除，用扣除后的价格参与评审。</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（3）监狱企业标准参照《关于政府采购支持监狱企业发展有关问题的通知》（财库〔2014〕68号）。</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4.残疾人福利性单位、监狱企业属于小型、微型企业的，不重复享受政策。</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5.按照《关于调整优化节能产品、环境标志产品政府采购执行机制的通知》（财库〔2019〕9号）、《关于印发</w:t>
      </w:r>
      <w:r>
        <w:rPr>
          <w:rFonts w:hint="eastAsia" w:ascii="仿宋" w:hAnsi="仿宋" w:eastAsia="仿宋" w:cs="仿宋"/>
          <w:color w:val="000000"/>
          <w:sz w:val="24"/>
          <w:lang w:bidi="ar"/>
        </w:rPr>
        <w:t xml:space="preserve">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rPr>
          <w:rFonts w:hint="eastAsia" w:ascii="仿宋" w:hAnsi="仿宋" w:eastAsia="仿宋" w:cs="仿宋"/>
          <w:sz w:val="24"/>
          <w:lang w:bidi="ar"/>
        </w:rPr>
        <w:t xml:space="preserve">。</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6.按照《关于调整优化节能产品、环境标志产品政府采购执行机制的通知》（财库〔2019〕9号）、《关于印发</w:t>
      </w:r>
      <w:r>
        <w:rPr>
          <w:rFonts w:hint="eastAsia" w:ascii="仿宋" w:hAnsi="仿宋" w:eastAsia="仿宋" w:cs="仿宋"/>
          <w:color w:val="000000"/>
          <w:sz w:val="24"/>
          <w:lang w:bidi="ar"/>
        </w:rPr>
        <w:t xml:space="preserve">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7.若供应商提供的《中小企业声明函》《残疾人福利性单位声明函》及监狱企业认定证明等材料为虚假材料，按《中华人民共和国政府采购法》相关规定处理并报请政府采购监管部门给予行政处罚。</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8.未按要求提供相关材料的，不享受相关政策。</w:t>
      </w:r>
      <w:r/>
    </w:p>
    <w:p>
      <w:pPr>
        <w:jc w:val="center"/>
        <w:spacing w:line="520" w:lineRule="exact"/>
        <w:rPr>
          <w:rFonts w:hint="eastAsia" w:ascii="黑体" w:hAnsi="宋体" w:eastAsia="黑体"/>
          <w:color w:val="000000"/>
          <w:sz w:val="28"/>
          <w:szCs w:val="28"/>
        </w:rPr>
      </w:pPr>
      <w:r>
        <w:rPr>
          <w:rFonts w:hint="eastAsia" w:ascii="黑体" w:hAnsi="宋体" w:eastAsia="黑体" w:cs="黑体"/>
          <w:bCs/>
          <w:color w:val="000000"/>
          <w:sz w:val="28"/>
          <w:szCs w:val="28"/>
          <w:lang w:bidi="ar"/>
        </w:rPr>
        <w:t xml:space="preserve">六、成交公告</w:t>
      </w:r>
      <w:r/>
    </w:p>
    <w:p>
      <w:pPr>
        <w:ind w:firstLine="510"/>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代理公司将对经采购人确定的成交供应商在泰州市政府采购网上发布成交结果公告，公告期限为1个工作日，不能保证被公告的成交供应商为最终成交供应商。</w:t>
      </w:r>
      <w:r/>
    </w:p>
    <w:p>
      <w:pPr>
        <w:jc w:val="center"/>
        <w:spacing w:line="520" w:lineRule="exact"/>
        <w:rPr>
          <w:rFonts w:hint="eastAsia" w:ascii="黑体" w:hAnsi="宋体" w:eastAsia="黑体"/>
          <w:color w:val="000000"/>
          <w:sz w:val="28"/>
          <w:szCs w:val="28"/>
        </w:rPr>
      </w:pPr>
      <w:r>
        <w:rPr>
          <w:rFonts w:hint="eastAsia" w:ascii="黑体" w:hAnsi="宋体" w:eastAsia="黑体" w:cs="黑体"/>
          <w:color w:val="000000"/>
          <w:sz w:val="28"/>
          <w:szCs w:val="28"/>
          <w:lang w:bidi="ar"/>
        </w:rPr>
        <w:t xml:space="preserve">七、合同签订</w:t>
      </w:r>
      <w:r/>
    </w:p>
    <w:p>
      <w:pPr>
        <w:ind w:firstLine="510"/>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二部分。</w:t>
      </w:r>
      <w:r/>
    </w:p>
    <w:p>
      <w:pPr>
        <w:ind w:firstLine="510"/>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2.政府采购履约资金扶持政策，中标供应商可凭政府采购合同办理融资贷款。</w:t>
      </w:r>
      <w:r/>
    </w:p>
    <w:p>
      <w:pPr>
        <w:ind w:firstLine="51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10"/>
        <w:spacing w:line="360" w:lineRule="auto"/>
        <w:rPr>
          <w:rFonts w:ascii="仿宋_GB2312" w:hAnsi="宋体" w:eastAsia="仿宋_GB2312"/>
          <w:color w:val="000000"/>
          <w:sz w:val="24"/>
        </w:rPr>
      </w:pPr>
      <w:r>
        <w:rPr>
          <w:rFonts w:hint="eastAsia" w:ascii="仿宋" w:hAnsi="仿宋" w:eastAsia="仿宋" w:cs="仿宋"/>
          <w:color w:val="000000"/>
          <w:sz w:val="24"/>
          <w:lang w:bidi="ar"/>
        </w:rPr>
        <w:t xml:space="preserve">4.如果供应商有欺诈或隐瞒自身违规问题或损害国家和采购人利益以及主动放弃签订合同的，成交资格无效，采购人可以按照“财库〔2014〕214号”</w:t>
      </w:r>
      <w:r>
        <w:rPr>
          <w:rFonts w:hint="eastAsia" w:ascii="仿宋" w:hAnsi="仿宋" w:eastAsia="仿宋" w:cs="仿宋"/>
          <w:color w:val="000000"/>
          <w:sz w:val="24"/>
          <w:lang w:eastAsia="zh-CN" w:bidi="ar"/>
        </w:rPr>
        <w:t xml:space="preserve">文件</w:t>
      </w:r>
      <w:r>
        <w:rPr>
          <w:rFonts w:hint="eastAsia" w:ascii="仿宋" w:hAnsi="仿宋" w:eastAsia="仿宋" w:cs="仿宋"/>
          <w:color w:val="000000"/>
          <w:sz w:val="24"/>
          <w:lang w:bidi="ar"/>
        </w:rPr>
        <w:t xml:space="preserve">的有关规定，确定其他供应商作为成交供应商并签订政府采购合同，也可以重新开展采购活动；拒绝签订政府采购合同的成交供应商不得参加对该项目重新开展的采购活动；已签订合同</w:t>
      </w:r>
      <w:r>
        <w:rPr>
          <w:rFonts w:hint="eastAsia" w:ascii="仿宋" w:hAnsi="仿宋" w:eastAsia="仿宋" w:cs="仿宋"/>
          <w:sz w:val="24"/>
          <w:lang w:bidi="ar"/>
        </w:rPr>
        <w:t xml:space="preserve">的</w:t>
      </w:r>
      <w:r>
        <w:rPr>
          <w:rFonts w:hint="eastAsia" w:ascii="仿宋" w:hAnsi="仿宋" w:eastAsia="仿宋" w:cs="仿宋"/>
          <w:color w:val="000000"/>
          <w:sz w:val="24"/>
          <w:lang w:bidi="ar"/>
        </w:rPr>
        <w:t xml:space="preserve">，采购人可以终止合同，并保留依照相关法律法规追究其法律责任的权利。</w:t>
      </w:r>
      <w:r/>
    </w:p>
    <w:p>
      <w:pPr>
        <w:jc w:val="center"/>
        <w:spacing w:line="520" w:lineRule="exact"/>
        <w:rPr>
          <w:rFonts w:hint="eastAsia" w:ascii="黑体" w:hAnsi="宋体" w:eastAsia="黑体"/>
          <w:color w:val="000000"/>
          <w:sz w:val="28"/>
          <w:szCs w:val="28"/>
        </w:rPr>
      </w:pPr>
      <w:r>
        <w:rPr>
          <w:rFonts w:hint="eastAsia" w:ascii="黑体" w:hAnsi="宋体" w:eastAsia="黑体" w:cs="黑体"/>
          <w:bCs/>
          <w:color w:val="000000"/>
          <w:sz w:val="28"/>
          <w:szCs w:val="28"/>
          <w:lang w:bidi="ar"/>
        </w:rPr>
        <w:t xml:space="preserve">八、质疑和投诉</w:t>
      </w:r>
      <w:r/>
    </w:p>
    <w:p>
      <w:pPr>
        <w:ind w:firstLine="505"/>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质疑和投诉的供应商必须是参加本项目采购活动的供应商，不得捏造事实或者提供虚假材料进行恶意质疑和投诉；未参加磋商活动的供应商或在磋商活动中自身权益未受到损害的供应商所提出的质疑和投诉不予受理。</w:t>
      </w:r>
      <w:r/>
    </w:p>
    <w:p>
      <w:pPr>
        <w:ind w:firstLine="508"/>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2.参加磋商的供应商认为磋商文件、采购过程和中标结果使自己的权益受到损害的，可以在知道或应知其权益受到损害之日起七个工作日内，以书面形式向采购人或采购代理机构质疑。上述应知其权益受到损害之日，是指：对可以质疑的磋商文件质疑的，为收到磋商文件之日或者磋商文件公告期限届满之日；对采购过程质疑的，为各采购程序环节结束之日；对成交结果质疑的，为成交结果公告期限届满之日。</w:t>
      </w:r>
      <w:r/>
    </w:p>
    <w:p>
      <w:pPr>
        <w:ind w:firstLine="50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3.供应商质疑和投诉实行实名制，其质疑和投诉应当有具体的质疑和投诉事项及事实根据，并配合采购人、采购代理机构和政府采购监督管理部门处理质疑和投诉。</w:t>
      </w:r>
      <w:r/>
    </w:p>
    <w:p>
      <w:pPr>
        <w:ind w:firstLine="50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4.供应商质疑，必须以参加磋商供应商法定代表人或授权委托人（被授权人）（响应文件中所确定的）原件送达的方式，向采购人或者采购代理机构提交质疑函，质疑函应当包括下列内容：</w:t>
      </w:r>
      <w:r/>
    </w:p>
    <w:p>
      <w:pPr>
        <w:ind w:firstLine="508"/>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（一）质疑供应商的姓名或名称、地址、邮编、联系人及联系电话；</w:t>
      </w:r>
      <w:r/>
    </w:p>
    <w:p>
      <w:pPr>
        <w:ind w:firstLine="50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（二）质疑项目的名称、编号；</w:t>
      </w:r>
      <w:r/>
    </w:p>
    <w:p>
      <w:pPr>
        <w:ind w:firstLine="50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（三）具体、明确的质疑事项和与质疑事项相关的请求；</w:t>
      </w:r>
      <w:r/>
    </w:p>
    <w:p>
      <w:pPr>
        <w:ind w:firstLine="50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（四）事实依据；</w:t>
      </w:r>
      <w:r/>
    </w:p>
    <w:p>
      <w:pPr>
        <w:ind w:firstLine="508"/>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（五）必要的法律依据；</w:t>
      </w:r>
      <w:r/>
    </w:p>
    <w:p>
      <w:pPr>
        <w:ind w:firstLine="508"/>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（六）质疑的日期；</w:t>
      </w:r>
      <w:r/>
    </w:p>
    <w:p>
      <w:pPr>
        <w:ind w:firstLine="508"/>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质疑供应商委托代理事宜的，应当向采购人或采购代理机构提交授权委托书及委托代理人的有效身份证明，同时授权委托书应载明委托代理的具体权限和事项。</w:t>
      </w:r>
      <w:r/>
    </w:p>
    <w:p>
      <w:pPr>
        <w:ind w:firstLine="508"/>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如有质疑，应在法定质疑期限内，以书面形式（原件）送达代理公司。并且针对同一采购程序环节的质疑，须在法定质疑期限内一次性提出。质疑函的质疑事项应具体、明确，并具有必要的事实依据和法律依据（格式详见中国政府采购网《</w:t>
      </w:r>
      <w:r>
        <w:fldChar w:fldCharType="begin"/>
      </w:r>
      <w:r>
        <w:instrText xml:space="preserve"> HYPERLINK "http://download.ccgp.gov.cn/2018/zhiyihanfanben.zip" </w:instrText>
      </w:r>
      <w:r>
        <w:fldChar w:fldCharType="separate"/>
      </w:r>
      <w:r>
        <w:rPr>
          <w:rStyle w:val="898"/>
          <w:rFonts w:hint="eastAsia" w:ascii="仿宋" w:hAnsi="仿宋" w:eastAsia="仿宋" w:cs="仿宋"/>
          <w:color w:val="000000"/>
          <w:sz w:val="24"/>
        </w:rPr>
        <w:t xml:space="preserve">政府采购供应商质疑函范本</w:t>
      </w:r>
      <w:r>
        <w:rPr>
          <w:rStyle w:val="898"/>
          <w:rFonts w:hint="eastAsia" w:ascii="仿宋" w:hAnsi="仿宋" w:eastAsia="仿宋" w:cs="仿宋"/>
          <w:color w:val="000000"/>
          <w:sz w:val="24"/>
        </w:rPr>
        <w:fldChar w:fldCharType="end"/>
      </w:r>
      <w:r>
        <w:rPr>
          <w:rFonts w:hint="eastAsia" w:ascii="仿宋" w:hAnsi="仿宋" w:eastAsia="仿宋" w:cs="仿宋"/>
          <w:color w:val="000000"/>
          <w:sz w:val="24"/>
          <w:lang w:bidi="ar"/>
        </w:rPr>
        <w:t xml:space="preserve">》）。</w:t>
      </w:r>
      <w:r/>
    </w:p>
    <w:p>
      <w:pPr>
        <w:ind w:firstLine="50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作为无效质疑，采购人或采购代理机构有权不予受理。</w:t>
      </w:r>
      <w:r/>
    </w:p>
    <w:p>
      <w:pPr>
        <w:ind w:firstLine="505"/>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6.对内容、格式符合要求的供应商</w:t>
      </w:r>
      <w:r>
        <w:rPr>
          <w:rFonts w:hint="eastAsia" w:ascii="仿宋" w:hAnsi="仿宋" w:eastAsia="仿宋" w:cs="仿宋"/>
          <w:color w:val="000000"/>
          <w:sz w:val="24"/>
          <w:lang w:val="en-US" w:eastAsia="zh-CN" w:bidi="ar"/>
        </w:rPr>
        <w:t xml:space="preserve">提出的</w:t>
      </w:r>
      <w:r>
        <w:rPr>
          <w:rFonts w:hint="eastAsia" w:ascii="仿宋" w:hAnsi="仿宋" w:eastAsia="仿宋" w:cs="仿宋"/>
          <w:color w:val="000000"/>
          <w:sz w:val="24"/>
          <w:lang w:bidi="ar"/>
        </w:rPr>
        <w:t xml:space="preserve">质疑，采购人或采购代理机构应当在收到供应商的书面质疑后七个工作日内作出答复，并以书面形式通知质疑供应商和其他有关供应商，但答复的内容不得涉及商业秘密。</w:t>
      </w:r>
      <w:r/>
    </w:p>
    <w:p>
      <w:pPr>
        <w:ind w:firstLine="50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7.采购人或采购代理机构答复供应商质疑</w:t>
      </w:r>
      <w:r>
        <w:rPr>
          <w:rFonts w:hint="eastAsia" w:ascii="宋体" w:hAnsi="宋体" w:cs="宋体"/>
          <w:szCs w:val="21"/>
          <w:lang w:bidi="ar"/>
        </w:rPr>
        <w:t xml:space="preserve">，</w:t>
      </w:r>
      <w:r>
        <w:rPr>
          <w:rFonts w:hint="eastAsia" w:ascii="仿宋" w:hAnsi="仿宋" w:eastAsia="仿宋" w:cs="仿宋"/>
          <w:color w:val="000000"/>
          <w:sz w:val="24"/>
          <w:lang w:bidi="ar"/>
        </w:rPr>
        <w:t xml:space="preserve">应当采用书面方式并依法送达。质疑供应商或其委托代理人拒绝签收的</w:t>
      </w:r>
      <w:r>
        <w:rPr>
          <w:rFonts w:hint="eastAsia" w:ascii="宋体" w:hAnsi="宋体" w:cs="宋体"/>
          <w:szCs w:val="21"/>
          <w:lang w:bidi="ar"/>
        </w:rPr>
        <w:t xml:space="preserve">，</w:t>
      </w:r>
      <w:r>
        <w:rPr>
          <w:rFonts w:hint="eastAsia" w:ascii="仿宋" w:hAnsi="仿宋" w:eastAsia="仿宋" w:cs="仿宋"/>
          <w:color w:val="000000"/>
          <w:sz w:val="24"/>
          <w:lang w:bidi="ar"/>
        </w:rPr>
        <w:t xml:space="preserve">视为已经送达。</w:t>
      </w:r>
      <w:r/>
    </w:p>
    <w:p>
      <w:pPr>
        <w:ind w:firstLine="50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8.质疑供应商提出书面质疑必须有理、有据，不得恶意质疑或提交虚假质疑。否则，一经查实，采购人有权依据政府采购的有关规定，报请政府采购监督管理部门对该供应商进行相应的行政处罚，并扣减其诚信记录分。</w:t>
      </w:r>
      <w:r/>
    </w:p>
    <w:p>
      <w:pPr>
        <w:ind w:firstLine="508"/>
        <w:spacing w:line="360" w:lineRule="auto"/>
        <w:rPr>
          <w:rFonts w:ascii="Verdana" w:hAnsi="Verdana"/>
          <w:szCs w:val="21"/>
        </w:rPr>
      </w:pPr>
      <w:r>
        <w:rPr>
          <w:rFonts w:hint="eastAsia" w:ascii="仿宋" w:hAnsi="仿宋" w:eastAsia="仿宋" w:cs="仿宋"/>
          <w:color w:val="000000"/>
          <w:sz w:val="24"/>
          <w:lang w:bidi="ar"/>
        </w:rPr>
        <w:t xml:space="preserve">9.质疑供应商对质疑答复不满意的，或者采购人、采购代理机构未在规定时间内作出答复的，可在答复期满后15个工作日内向政府采购监督管理部门投诉。逾期将不再受理。</w:t>
      </w:r>
      <w:r>
        <w:rPr>
          <w:rFonts w:ascii="Verdana" w:hAnsi="Verdana"/>
          <w:szCs w:val="21"/>
          <w:lang w:bidi="ar"/>
        </w:rPr>
        <w:t xml:space="preserve"> </w:t>
      </w:r>
      <w:r/>
    </w:p>
    <w:p>
      <w:pPr>
        <w:jc w:val="center"/>
        <w:spacing w:line="520" w:lineRule="exact"/>
        <w:rPr>
          <w:rFonts w:ascii="黑体" w:eastAsia="黑体"/>
          <w:bCs/>
          <w:color w:val="000000"/>
          <w:sz w:val="28"/>
          <w:szCs w:val="28"/>
        </w:rPr>
      </w:pPr>
      <w:r>
        <w:rPr>
          <w:rFonts w:hint="eastAsia" w:ascii="黑体" w:hAnsi="宋体" w:eastAsia="黑体" w:cs="黑体"/>
          <w:bCs/>
          <w:color w:val="000000"/>
          <w:sz w:val="28"/>
          <w:szCs w:val="28"/>
          <w:lang w:bidi="ar"/>
        </w:rPr>
        <w:t xml:space="preserve">九、其他事项</w:t>
      </w:r>
      <w:r/>
    </w:p>
    <w:p>
      <w:pPr>
        <w:ind w:firstLine="508"/>
        <w:spacing w:line="520" w:lineRule="exact"/>
        <w:rPr>
          <w:rFonts w:ascii="Verdana" w:hAnsi="Verdana"/>
          <w:szCs w:val="21"/>
        </w:rPr>
      </w:pPr>
      <w:r>
        <w:rPr>
          <w:rFonts w:hint="eastAsia" w:ascii="仿宋" w:hAnsi="仿宋" w:eastAsia="仿宋" w:cs="仿宋"/>
          <w:color w:val="000000"/>
          <w:sz w:val="24"/>
          <w:lang w:bidi="ar"/>
        </w:rPr>
        <w:t xml:space="preserve">1.未尽事宜，供应商请于磋商时间前向采购人或代理公司查询。</w:t>
      </w:r>
      <w:r>
        <w:rPr>
          <w:rFonts w:ascii="Verdana" w:hAnsi="Verdana"/>
          <w:szCs w:val="21"/>
          <w:lang w:bidi="ar"/>
        </w:rPr>
        <w:t xml:space="preserve"> </w:t>
      </w:r>
      <w:r/>
    </w:p>
    <w:p>
      <w:pPr>
        <w:ind w:firstLine="508"/>
        <w:jc w:val="center"/>
        <w:spacing w:line="520" w:lineRule="exact"/>
        <w:rPr>
          <w:rFonts w:hint="eastAsia" w:ascii="黑体" w:hAnsi="宋体" w:eastAsia="黑体" w:cs="黑体"/>
          <w:color w:val="000000"/>
          <w:sz w:val="28"/>
          <w:szCs w:val="28"/>
        </w:rPr>
      </w:pPr>
      <w:r>
        <w:rPr>
          <w:rFonts w:hint="eastAsia" w:ascii="黑体" w:hAnsi="宋体" w:eastAsia="黑体" w:cs="黑体"/>
          <w:color w:val="000000"/>
          <w:sz w:val="28"/>
          <w:szCs w:val="28"/>
          <w:lang w:bidi="ar"/>
        </w:rPr>
        <w:t xml:space="preserve">十、政府采购合同（参考）</w:t>
      </w:r>
      <w:r/>
    </w:p>
    <w:p>
      <w:pPr>
        <w:spacing w:line="480" w:lineRule="exact"/>
        <w:widowControl/>
        <w:rPr>
          <w:rFonts w:hint="eastAsia" w:ascii="仿宋" w:hAnsi="仿宋" w:eastAsia="仿宋" w:cs="仿宋"/>
          <w:sz w:val="24"/>
        </w:rPr>
      </w:pPr>
      <w:r>
        <w:rPr>
          <w:rFonts w:hint="eastAsia" w:ascii="仿宋" w:hAnsi="仿宋" w:eastAsia="仿宋" w:cs="仿宋"/>
          <w:sz w:val="24"/>
          <w:lang w:bidi="ar"/>
        </w:rPr>
        <w:t xml:space="preserve">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甲方：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法定代表人：</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电话：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乙方：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法定代表人：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电话：  </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根据</w:t>
      </w:r>
      <w:r>
        <w:rPr>
          <w:rFonts w:hint="eastAsia" w:ascii="仿宋" w:hAnsi="仿宋" w:eastAsia="仿宋" w:cs="仿宋"/>
          <w:color w:val="000000"/>
          <w:sz w:val="24"/>
          <w:lang w:eastAsia="zh-CN" w:bidi="ar"/>
        </w:rPr>
        <w:t xml:space="preserve">泰州市人民医院IT终端运维服务采购项目</w:t>
      </w:r>
      <w:r>
        <w:rPr>
          <w:rFonts w:hint="eastAsia" w:ascii="仿宋" w:hAnsi="仿宋" w:eastAsia="仿宋" w:cs="仿宋"/>
          <w:sz w:val="24"/>
          <w:lang w:bidi="ar"/>
        </w:rPr>
        <w:t xml:space="preserve">（项目编号为</w:t>
      </w:r>
      <w:r>
        <w:rPr>
          <w:rFonts w:hint="eastAsia" w:ascii="仿宋" w:hAnsi="仿宋" w:eastAsia="仿宋" w:cs="仿宋"/>
          <w:color w:val="000000"/>
          <w:sz w:val="24"/>
          <w:lang w:eastAsia="zh-CN" w:bidi="ar"/>
        </w:rPr>
        <w:t xml:space="preserve">JSZC-321200-TZLC-C2026-</w:t>
      </w:r>
      <w:bookmarkStart w:id="19" w:name="_GoBack"/>
      <w:r>
        <w:rPr>
          <w:rFonts w:hint="eastAsia" w:ascii="仿宋" w:hAnsi="仿宋" w:eastAsia="仿宋" w:cs="仿宋"/>
          <w:color w:val="000000"/>
          <w:sz w:val="24"/>
          <w:lang w:eastAsia="zh-CN" w:bidi="ar"/>
        </w:rPr>
        <w:t xml:space="preserve">0003</w:t>
      </w:r>
      <w:bookmarkEnd w:id="19"/>
      <w:r>
        <w:rPr>
          <w:rFonts w:hint="eastAsia" w:ascii="仿宋" w:hAnsi="仿宋" w:eastAsia="仿宋" w:cs="仿宋"/>
          <w:sz w:val="24"/>
          <w:lang w:bidi="ar"/>
        </w:rPr>
        <w:t xml:space="preserve">）的采购文件及乙方的响应文件和成交通知书，甲乙双方按本项目的相关事宜，签订本合同。</w:t>
      </w:r>
      <w:r/>
    </w:p>
    <w:p>
      <w:pPr>
        <w:numPr>
          <w:ilvl w:val="0"/>
          <w:numId w:val="2"/>
        </w:num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乙方通过竞标获得</w:t>
      </w:r>
      <w:r>
        <w:rPr>
          <w:rFonts w:hint="eastAsia" w:ascii="仿宋" w:hAnsi="仿宋" w:eastAsia="仿宋" w:cs="仿宋"/>
          <w:color w:val="000000"/>
          <w:sz w:val="24"/>
          <w:lang w:eastAsia="zh-CN" w:bidi="ar"/>
        </w:rPr>
        <w:t xml:space="preserve">泰州市人民医院IT终端运维服务采购项目</w:t>
      </w:r>
      <w:r>
        <w:rPr>
          <w:rFonts w:hint="eastAsia" w:ascii="仿宋" w:hAnsi="仿宋" w:eastAsia="仿宋" w:cs="仿宋"/>
          <w:sz w:val="24"/>
          <w:lang w:bidi="ar"/>
        </w:rPr>
        <w:t xml:space="preserve">成交资格。</w:t>
      </w:r>
      <w:r/>
    </w:p>
    <w:p>
      <w:pPr>
        <w:numPr>
          <w:ilvl w:val="0"/>
          <w:numId w:val="2"/>
        </w:num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合同有效期为：</w:t>
      </w:r>
      <w:r/>
    </w:p>
    <w:p>
      <w:pPr>
        <w:ind w:firstLine="480"/>
        <w:spacing w:line="360" w:lineRule="auto"/>
        <w:rPr>
          <w:rFonts w:hint="eastAsia" w:ascii="仿宋" w:hAnsi="仿宋" w:eastAsia="仿宋" w:cs="仿宋"/>
          <w:b/>
          <w:bCs/>
          <w:sz w:val="24"/>
        </w:rPr>
      </w:pPr>
      <w:r>
        <w:rPr>
          <w:rFonts w:hint="eastAsia" w:ascii="仿宋" w:hAnsi="仿宋" w:eastAsia="仿宋" w:cs="仿宋"/>
          <w:sz w:val="24"/>
          <w:lang w:bidi="ar"/>
        </w:rPr>
        <w:t xml:space="preserve">三、服务费用：</w:t>
      </w:r>
      <w:r>
        <w:rPr>
          <w:rFonts w:hint="eastAsia" w:ascii="仿宋" w:hAnsi="仿宋" w:eastAsia="仿宋" w:cs="仿宋"/>
          <w:b/>
          <w:bCs/>
          <w:sz w:val="24"/>
          <w:lang w:bidi="ar"/>
        </w:rPr>
        <w:t xml:space="preserve">合同最终含税价格为人民币（大写）：     （¥      元整）</w:t>
      </w:r>
      <w:r/>
    </w:p>
    <w:p>
      <w:pPr>
        <w:ind w:firstLine="482"/>
        <w:jc w:val="left"/>
        <w:spacing w:line="360" w:lineRule="auto"/>
        <w:rPr>
          <w:rFonts w:hint="eastAsia" w:ascii="仿宋" w:hAnsi="仿宋" w:eastAsia="仿宋" w:cs="仿宋"/>
          <w:sz w:val="24"/>
        </w:rPr>
      </w:pPr>
      <w:r>
        <w:rPr>
          <w:rFonts w:hint="eastAsia" w:ascii="仿宋" w:hAnsi="仿宋" w:eastAsia="仿宋" w:cs="仿宋"/>
          <w:b/>
          <w:bCs/>
          <w:sz w:val="24"/>
          <w:lang w:bidi="ar"/>
        </w:rPr>
        <w:t xml:space="preserve">四、付款方式：</w:t>
      </w:r>
      <w:r>
        <w:rPr>
          <w:rFonts w:hint="eastAsia" w:ascii="仿宋" w:hAnsi="仿宋" w:eastAsia="仿宋" w:cs="仿宋"/>
          <w:sz w:val="24"/>
          <w:u w:val="single"/>
          <w:lang w:bidi="ar"/>
        </w:rPr>
        <w:t xml:space="preserve">                </w:t>
      </w:r>
      <w:r>
        <w:rPr>
          <w:rFonts w:hint="eastAsia" w:ascii="仿宋" w:hAnsi="仿宋" w:eastAsia="仿宋" w:cs="仿宋"/>
          <w:sz w:val="24"/>
          <w:lang w:bidi="ar"/>
        </w:rPr>
        <w:t xml:space="preserve">。</w:t>
      </w:r>
      <w:r/>
    </w:p>
    <w:p>
      <w:pPr>
        <w:pStyle w:val="896"/>
        <w:ind w:firstLine="482"/>
        <w:jc w:val="both"/>
        <w:spacing w:before="0" w:beforeAutospacing="0" w:after="0" w:afterAutospacing="0" w:line="360" w:lineRule="auto"/>
        <w:widowControl w:val="off"/>
        <w:rPr>
          <w:rFonts w:hint="eastAsia" w:ascii="仿宋" w:hAnsi="仿宋" w:eastAsia="仿宋" w:cs="仿宋"/>
        </w:rPr>
      </w:pPr>
      <w:r>
        <w:rPr>
          <w:rFonts w:hint="eastAsia" w:ascii="仿宋" w:hAnsi="仿宋" w:eastAsia="仿宋" w:cs="仿宋"/>
          <w:b/>
          <w:bCs/>
          <w:lang w:bidi="ar"/>
        </w:rPr>
        <w:t xml:space="preserve">五、履约保证金：</w:t>
      </w:r>
      <w:r>
        <w:rPr>
          <w:rFonts w:hint="eastAsia" w:ascii="仿宋" w:hAnsi="仿宋" w:eastAsia="仿宋" w:cs="仿宋"/>
          <w:lang w:bidi="ar"/>
        </w:rPr>
        <w:t xml:space="preserve">合同总价的</w:t>
      </w:r>
      <w:r>
        <w:rPr>
          <w:rFonts w:hint="eastAsia" w:ascii="仿宋" w:hAnsi="仿宋" w:eastAsia="仿宋" w:cs="仿宋"/>
          <w:lang w:val="en-US" w:eastAsia="zh-CN" w:bidi="ar"/>
        </w:rPr>
        <w:t xml:space="preserve">5</w:t>
      </w:r>
      <w:r>
        <w:rPr>
          <w:rFonts w:hint="eastAsia" w:ascii="仿宋" w:hAnsi="仿宋" w:eastAsia="仿宋" w:cs="仿宋"/>
          <w:lang w:bidi="ar"/>
        </w:rPr>
        <w:t xml:space="preserve">%，合同签订前汇入甲方指定账户，</w:t>
      </w:r>
      <w:r>
        <w:rPr>
          <w:rFonts w:hint="eastAsia" w:ascii="仿宋" w:hAnsi="仿宋" w:eastAsia="仿宋" w:cs="仿宋"/>
          <w:color w:val="000000"/>
          <w:lang w:bidi="ar"/>
        </w:rPr>
        <w:t xml:space="preserve">项目完成验收合格后</w:t>
      </w:r>
      <w:r>
        <w:rPr>
          <w:rFonts w:hint="eastAsia" w:ascii="仿宋" w:hAnsi="仿宋" w:eastAsia="仿宋" w:cs="仿宋"/>
          <w:lang w:bidi="ar"/>
        </w:rPr>
        <w:t xml:space="preserve">无息退还。</w:t>
      </w:r>
      <w:r/>
    </w:p>
    <w:p>
      <w:pPr>
        <w:ind w:firstLine="482"/>
        <w:spacing w:line="360" w:lineRule="auto"/>
        <w:rPr>
          <w:rFonts w:hint="eastAsia" w:ascii="仿宋" w:hAnsi="仿宋" w:eastAsia="仿宋" w:cs="仿宋"/>
          <w:b/>
          <w:bCs/>
          <w:sz w:val="24"/>
          <w:u w:val="single"/>
        </w:rPr>
      </w:pPr>
      <w:r>
        <w:rPr>
          <w:rFonts w:hint="eastAsia" w:ascii="仿宋" w:hAnsi="仿宋" w:eastAsia="仿宋" w:cs="仿宋"/>
          <w:b/>
          <w:bCs/>
          <w:sz w:val="24"/>
          <w:lang w:bidi="ar"/>
        </w:rPr>
        <w:t xml:space="preserve">六、下列文件应视为</w:t>
      </w:r>
      <w:r>
        <w:rPr>
          <w:rFonts w:hint="eastAsia" w:ascii="仿宋" w:hAnsi="仿宋" w:eastAsia="仿宋" w:cs="仿宋"/>
          <w:b/>
          <w:bCs/>
          <w:sz w:val="24"/>
          <w:lang w:val="en-US" w:eastAsia="zh-CN" w:bidi="ar"/>
        </w:rPr>
        <w:t xml:space="preserve">合同</w:t>
      </w:r>
      <w:r>
        <w:rPr>
          <w:rFonts w:hint="eastAsia" w:ascii="仿宋" w:hAnsi="仿宋" w:eastAsia="仿宋" w:cs="仿宋"/>
          <w:b/>
          <w:bCs/>
          <w:sz w:val="24"/>
          <w:lang w:bidi="ar"/>
        </w:rPr>
        <w:t xml:space="preserve">构成，并作为阅读和理解本合同书的组成部分。</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1.</w:t>
      </w:r>
      <w:r>
        <w:rPr>
          <w:rFonts w:hint="eastAsia" w:ascii="仿宋" w:hAnsi="仿宋" w:eastAsia="仿宋" w:cs="仿宋"/>
          <w:sz w:val="24"/>
          <w:lang w:bidi="ar"/>
        </w:rPr>
        <w:t xml:space="preserve">本合同书。</w:t>
      </w:r>
      <w:r/>
    </w:p>
    <w:p>
      <w:pPr>
        <w:ind w:firstLine="480"/>
        <w:spacing w:line="360" w:lineRule="auto"/>
        <w:rPr>
          <w:rFonts w:hint="eastAsia" w:ascii="仿宋" w:hAnsi="仿宋" w:cs="仿宋"/>
          <w:sz w:val="24"/>
        </w:rPr>
      </w:pPr>
      <w:r>
        <w:rPr>
          <w:rFonts w:hint="eastAsia" w:ascii="仿宋" w:hAnsi="仿宋" w:eastAsia="仿宋" w:cs="仿宋"/>
          <w:sz w:val="24"/>
          <w:lang w:bidi="ar"/>
        </w:rPr>
        <w:t xml:space="preserve">2.采购</w:t>
      </w:r>
      <w:r>
        <w:rPr>
          <w:rFonts w:hint="eastAsia" w:ascii="仿宋" w:hAnsi="仿宋" w:eastAsia="仿宋" w:cs="仿宋"/>
          <w:sz w:val="24"/>
          <w:lang w:bidi="ar"/>
        </w:rPr>
        <w:t xml:space="preserve">文件、响应文件及其附件（含供应商在评标期间递交并确认且经招标人同意的对有关问题的补充资料和澄清文件等）。</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3.</w:t>
      </w:r>
      <w:r>
        <w:rPr>
          <w:rFonts w:hint="eastAsia" w:ascii="仿宋" w:hAnsi="仿宋" w:eastAsia="仿宋" w:cs="仿宋"/>
          <w:sz w:val="24"/>
          <w:lang w:bidi="ar"/>
        </w:rPr>
        <w:t xml:space="preserve">成交通知书。</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七、合同责任</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1.甲方应当为乙方履行合同提供必要的支持，确保积极配合乙方工作。</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2.乙方保证其履行本合同交付的工作成果、使用的技术手段或提供的服务内容涉及的各方面均享有完全的法律权利或获得充分的授权。</w:t>
      </w:r>
      <w:r/>
    </w:p>
    <w:p>
      <w:pPr>
        <w:ind w:firstLine="480"/>
        <w:spacing w:line="360" w:lineRule="auto"/>
        <w:rPr>
          <w:rFonts w:hint="eastAsia" w:ascii="仿宋" w:hAnsi="仿宋" w:eastAsia="仿宋" w:cs="仿宋"/>
          <w:sz w:val="24"/>
        </w:rPr>
      </w:pPr>
      <w:r/>
      <w:bookmarkStart w:id="18" w:name="_Hlk125016524"/>
      <w:r/>
      <w:bookmarkEnd w:id="18"/>
      <w:r>
        <w:rPr>
          <w:rFonts w:hint="eastAsia" w:ascii="仿宋" w:hAnsi="仿宋" w:eastAsia="仿宋" w:cs="仿宋"/>
          <w:sz w:val="24"/>
          <w:lang w:bidi="ar"/>
        </w:rPr>
        <w:t xml:space="preserve">3.乙方在履行合同</w:t>
      </w:r>
      <w:r>
        <w:rPr>
          <w:rFonts w:hint="eastAsia" w:ascii="仿宋" w:hAnsi="仿宋" w:eastAsia="仿宋" w:cs="仿宋"/>
          <w:sz w:val="24"/>
          <w:lang w:val="en-US" w:eastAsia="zh-CN" w:bidi="ar"/>
        </w:rPr>
        <w:t xml:space="preserve">过程</w:t>
      </w:r>
      <w:r>
        <w:rPr>
          <w:rFonts w:hint="eastAsia" w:ascii="仿宋" w:hAnsi="仿宋" w:eastAsia="仿宋" w:cs="仿宋"/>
          <w:sz w:val="24"/>
          <w:lang w:bidi="ar"/>
        </w:rPr>
        <w:t xml:space="preserve">中产生的一切非因甲方过错导致的损失，均由乙方自行承担责任。</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4.乙方在履行合同期间不得违反诚信原则；</w:t>
      </w:r>
      <w:r>
        <w:rPr>
          <w:rFonts w:hint="eastAsia" w:ascii="仿宋" w:hAnsi="仿宋" w:eastAsia="仿宋" w:cs="仿宋"/>
          <w:sz w:val="24"/>
          <w:lang w:eastAsia="zh-CN" w:bidi="ar"/>
        </w:rPr>
        <w:t xml:space="preserve">如</w:t>
      </w:r>
      <w:r>
        <w:rPr>
          <w:rFonts w:hint="eastAsia" w:ascii="仿宋" w:hAnsi="仿宋" w:eastAsia="仿宋" w:cs="仿宋"/>
          <w:sz w:val="24"/>
          <w:lang w:bidi="ar"/>
        </w:rPr>
        <w:t xml:space="preserve">一经查实，甲方有权立即终止合同，产生的一切后果和损失由乙方承担。</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八、不可抗力</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1.</w:t>
      </w:r>
      <w:r>
        <w:rPr>
          <w:rFonts w:hint="eastAsia" w:ascii="仿宋" w:hAnsi="仿宋" w:eastAsia="仿宋" w:cs="仿宋"/>
          <w:sz w:val="24"/>
          <w:lang w:bidi="ar"/>
        </w:rPr>
        <w:t xml:space="preserve">甲、乙双方如果因不可抗力而导致合同义务的延迟履行或不能履行，不承担没收履约保证金、逾期赔偿或终止合同的责任。</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2.</w:t>
      </w:r>
      <w:r>
        <w:rPr>
          <w:rFonts w:hint="eastAsia" w:ascii="仿宋" w:hAnsi="仿宋" w:eastAsia="仿宋" w:cs="仿宋"/>
          <w:sz w:val="24"/>
          <w:lang w:bidi="ar"/>
        </w:rPr>
        <w:t xml:space="preserve">本条所述的“不可抗力”系指下列甲、乙双方无法控制、不可预见的事件，但不包括甲、乙双方的违约或疏忽。这些事件包括：战争、严重火灾、洪水、台风、地震以及其他甲方和乙方商定的事件。</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3.</w:t>
      </w:r>
      <w:r>
        <w:rPr>
          <w:rFonts w:hint="eastAsia" w:ascii="仿宋" w:hAnsi="仿宋" w:eastAsia="仿宋" w:cs="仿宋"/>
          <w:sz w:val="24"/>
          <w:lang w:bidi="ar"/>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受不可抗力事件影响时间持续20天以上的，甲乙双方</w:t>
      </w:r>
      <w:r>
        <w:rPr>
          <w:rFonts w:hint="eastAsia" w:ascii="仿宋" w:hAnsi="仿宋" w:eastAsia="仿宋" w:cs="仿宋"/>
          <w:sz w:val="24"/>
          <w:lang w:val="en-US" w:eastAsia="zh-CN" w:bidi="ar"/>
        </w:rPr>
        <w:t xml:space="preserve">应</w:t>
      </w:r>
      <w:r>
        <w:rPr>
          <w:rFonts w:hint="eastAsia" w:ascii="仿宋" w:hAnsi="仿宋" w:eastAsia="仿宋" w:cs="仿宋"/>
          <w:sz w:val="24"/>
          <w:lang w:bidi="ar"/>
        </w:rPr>
        <w:t xml:space="preserve">通过友好协商在合理的时间内达成进一步履行定点供应商义务的协议。</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九、合同的解除</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1.</w:t>
      </w:r>
      <w:r>
        <w:rPr>
          <w:rFonts w:hint="eastAsia" w:ascii="仿宋" w:hAnsi="仿宋" w:eastAsia="仿宋" w:cs="仿宋"/>
          <w:sz w:val="24"/>
          <w:lang w:bidi="ar"/>
        </w:rPr>
        <w:t xml:space="preserve">甲方和乙方协商一致，可以解除合同。</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2.</w:t>
      </w:r>
      <w:r>
        <w:rPr>
          <w:rFonts w:hint="eastAsia" w:ascii="仿宋" w:hAnsi="仿宋" w:eastAsia="仿宋" w:cs="仿宋"/>
          <w:sz w:val="24"/>
          <w:lang w:bidi="ar"/>
        </w:rPr>
        <w:t xml:space="preserve">有权解除合同的一方，应当在违约事实或不可抗力发生之后三十天内书面通知对方提出解除合同，合同在书面通知到达对方时解除。</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十、争议处置</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在执行本合同中所发生的一切争议，各方（甲方、乙方）应通过友好协商的办法进行解决，如协商不能解决的，有关当事方可提请泰州市人民法院进行裁决。</w:t>
      </w:r>
      <w:r/>
    </w:p>
    <w:p>
      <w:pPr>
        <w:ind w:firstLine="482"/>
        <w:spacing w:line="360" w:lineRule="auto"/>
        <w:rPr>
          <w:rFonts w:hint="eastAsia" w:ascii="仿宋" w:hAnsi="仿宋" w:cs="仿宋"/>
          <w:b/>
          <w:bCs/>
          <w:sz w:val="24"/>
        </w:rPr>
      </w:pPr>
      <w:r>
        <w:rPr>
          <w:rFonts w:hint="eastAsia" w:ascii="仿宋" w:hAnsi="仿宋" w:eastAsia="仿宋" w:cs="仿宋"/>
          <w:b/>
          <w:bCs/>
          <w:sz w:val="24"/>
          <w:lang w:bidi="ar"/>
        </w:rPr>
        <w:t xml:space="preserve">十一、合同生效及其他</w:t>
      </w:r>
      <w:r>
        <w:rPr>
          <w:rFonts w:hint="eastAsia" w:ascii="仿宋" w:hAnsi="仿宋" w:eastAsia="仿宋" w:cs="仿宋"/>
          <w:sz w:val="24"/>
          <w:lang w:bidi="ar"/>
        </w:rPr>
        <w:t xml:space="preserve">事项</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1.</w:t>
      </w:r>
      <w:r>
        <w:rPr>
          <w:rFonts w:hint="eastAsia" w:ascii="仿宋" w:hAnsi="仿宋" w:eastAsia="仿宋" w:cs="仿宋"/>
          <w:sz w:val="24"/>
          <w:lang w:bidi="ar"/>
        </w:rPr>
        <w:t xml:space="preserve">本合同经甲乙双方签字并盖章，同时甲方在收到乙方提交的履约保证金后正式生效。</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2.</w:t>
      </w:r>
      <w:r>
        <w:rPr>
          <w:rFonts w:hint="eastAsia" w:ascii="仿宋" w:hAnsi="仿宋" w:eastAsia="仿宋" w:cs="仿宋"/>
          <w:sz w:val="24"/>
          <w:lang w:bidi="ar"/>
        </w:rPr>
        <w:t xml:space="preserve">合同在执行过程中出现的未尽事宜，双方在不违背本合同的原则下协商解决，协商结果以书面形式记录在案，作为本合同附件，与本合同具有同等效力。</w:t>
      </w:r>
      <w:r/>
    </w:p>
    <w:p>
      <w:pPr>
        <w:ind w:firstLine="482"/>
        <w:spacing w:line="360" w:lineRule="auto"/>
        <w:rPr>
          <w:rFonts w:hint="eastAsia" w:ascii="仿宋" w:hAnsi="仿宋" w:eastAsia="仿宋" w:cs="仿宋"/>
          <w:sz w:val="24"/>
        </w:rPr>
      </w:pPr>
      <w:r>
        <w:rPr>
          <w:rFonts w:hint="eastAsia" w:ascii="仿宋" w:hAnsi="仿宋" w:eastAsia="仿宋" w:cs="仿宋"/>
          <w:b/>
          <w:bCs/>
          <w:sz w:val="24"/>
          <w:lang w:bidi="ar"/>
        </w:rPr>
        <w:t xml:space="preserve">十二、本合同一式四份</w:t>
      </w:r>
      <w:r>
        <w:rPr>
          <w:rFonts w:hint="eastAsia" w:ascii="仿宋" w:hAnsi="仿宋" w:eastAsia="仿宋" w:cs="仿宋"/>
          <w:sz w:val="24"/>
          <w:lang w:bidi="ar"/>
        </w:rPr>
        <w:t xml:space="preserve">，甲方、乙方各执二份，具有同等法律效力。</w:t>
      </w:r>
      <w:r/>
    </w:p>
    <w:p>
      <w:pPr>
        <w:spacing w:line="360" w:lineRule="auto"/>
        <w:rPr>
          <w:rFonts w:hint="eastAsia" w:ascii="仿宋" w:hAnsi="仿宋" w:eastAsia="仿宋" w:cs="仿宋"/>
          <w:sz w:val="24"/>
          <w:lang w:bidi="ar"/>
        </w:rPr>
      </w:pPr>
      <w:r>
        <w:rPr>
          <w:rFonts w:hint="eastAsia" w:ascii="仿宋" w:hAnsi="仿宋" w:eastAsia="仿宋" w:cs="仿宋"/>
          <w:sz w:val="24"/>
          <w:lang w:bidi="ar"/>
        </w:rPr>
      </w:r>
      <w:r/>
    </w:p>
    <w:p>
      <w:pPr>
        <w:spacing w:line="360" w:lineRule="auto"/>
        <w:rPr>
          <w:rFonts w:hint="eastAsia" w:ascii="仿宋" w:hAnsi="仿宋" w:eastAsia="仿宋" w:cs="仿宋"/>
          <w:sz w:val="24"/>
          <w:lang w:bidi="ar"/>
        </w:rPr>
      </w:pPr>
      <w:r>
        <w:rPr>
          <w:rFonts w:hint="eastAsia" w:ascii="仿宋" w:hAnsi="仿宋" w:eastAsia="仿宋" w:cs="仿宋"/>
          <w:sz w:val="24"/>
          <w:lang w:bidi="ar"/>
        </w:rPr>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甲方（盖章）                      乙方（盖章）：</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甲方代表：                        乙方代表：</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     年   月   日                 年   月   日</w:t>
      </w:r>
      <w:r/>
    </w:p>
    <w:p>
      <w:pPr>
        <w:pStyle w:val="896"/>
        <w:ind w:right="181" w:firstLine="480"/>
        <w:jc w:val="both"/>
        <w:spacing w:before="0" w:after="0" w:line="360" w:lineRule="auto"/>
        <w:widowControl w:val="off"/>
        <w:rPr>
          <w:rFonts w:hint="eastAsia"/>
        </w:rPr>
      </w:pPr>
      <w:r>
        <w:rPr>
          <w:rFonts w:hint="eastAsia" w:ascii="仿宋" w:hAnsi="仿宋" w:eastAsia="仿宋" w:cs="仿宋"/>
          <w:lang w:bidi="ar"/>
        </w:rPr>
        <w:t xml:space="preserve"> </w:t>
      </w:r>
      <w:r/>
    </w:p>
    <w:p>
      <w:pPr>
        <w:rPr>
          <w:rFonts w:hint="eastAsia" w:ascii="仿宋" w:hAnsi="仿宋" w:eastAsia="仿宋" w:cs="仿宋"/>
          <w:sz w:val="24"/>
        </w:rPr>
        <w:sectPr>
          <w:footnotePr/>
          <w:endnotePr/>
          <w:type w:val="nextPage"/>
          <w:pgSz w:w="11907" w:h="16840" w:orient="portrait"/>
          <w:pgMar w:top="1474" w:right="1474" w:bottom="1474" w:left="1474" w:header="851" w:footer="624" w:gutter="0"/>
          <w:cols w:num="1" w:sep="0" w:space="720" w:equalWidth="1"/>
          <w:docGrid w:linePitch="360"/>
          <w:titlePg/>
        </w:sectPr>
      </w:pPr>
      <w:r>
        <w:rPr>
          <w:rFonts w:hint="eastAsia" w:ascii="仿宋" w:hAnsi="仿宋" w:eastAsia="仿宋" w:cs="仿宋"/>
          <w:sz w:val="24"/>
        </w:rPr>
      </w:r>
      <w:r/>
    </w:p>
    <w:p>
      <w:pPr>
        <w:ind w:firstLine="23"/>
        <w:jc w:val="center"/>
        <w:rPr>
          <w:color w:val="000000"/>
          <w:szCs w:val="21"/>
        </w:rPr>
      </w:pPr>
      <w:r>
        <w:rPr>
          <w:rFonts w:hint="eastAsia" w:ascii="黑体" w:hAnsi="宋体" w:eastAsia="黑体" w:cs="黑体"/>
          <w:b/>
          <w:bCs/>
          <w:color w:val="000000"/>
          <w:sz w:val="28"/>
          <w:szCs w:val="28"/>
          <w:lang w:bidi="ar"/>
        </w:rPr>
        <w:t xml:space="preserve">十一、磋商响应文件格式</w:t>
      </w:r>
      <w:r/>
    </w:p>
    <w:p>
      <w:pPr>
        <w:pStyle w:val="896"/>
        <w:ind w:right="181" w:firstLine="480"/>
        <w:jc w:val="both"/>
        <w:spacing w:before="0" w:after="0" w:line="360" w:lineRule="auto"/>
        <w:widowControl w:val="off"/>
        <w:rPr>
          <w:rFonts w:ascii="黑体" w:hAnsi="Verdana" w:eastAsia="黑体"/>
          <w:b/>
          <w:bCs/>
          <w:color w:val="000000"/>
          <w:sz w:val="44"/>
          <w:szCs w:val="44"/>
        </w:rPr>
      </w:pPr>
      <w:r>
        <w:rPr>
          <w:rFonts w:hint="eastAsia" w:ascii="黑体" w:hAnsi="Verdana" w:eastAsia="黑体"/>
          <w:b/>
          <w:bCs/>
          <w:color w:val="000000"/>
          <w:sz w:val="44"/>
          <w:szCs w:val="44"/>
          <w:lang w:bidi="ar"/>
        </w:rPr>
        <w:t xml:space="preserve"> </w:t>
      </w:r>
      <w:r/>
    </w:p>
    <w:p>
      <w:pPr>
        <w:pStyle w:val="896"/>
        <w:ind w:right="181" w:firstLine="480"/>
        <w:jc w:val="both"/>
        <w:spacing w:before="0" w:after="0" w:line="360" w:lineRule="auto"/>
        <w:widowControl w:val="off"/>
        <w:rPr>
          <w:rFonts w:ascii="黑体" w:hAnsi="Verdana" w:eastAsia="黑体"/>
          <w:b/>
          <w:bCs/>
          <w:color w:val="000000"/>
          <w:sz w:val="44"/>
          <w:szCs w:val="44"/>
        </w:rPr>
      </w:pPr>
      <w:r>
        <w:rPr>
          <w:rFonts w:hint="eastAsia" w:ascii="黑体" w:hAnsi="Verdana" w:eastAsia="黑体"/>
          <w:b/>
          <w:bCs/>
          <w:color w:val="000000"/>
          <w:sz w:val="44"/>
          <w:szCs w:val="44"/>
          <w:lang w:bidi="ar"/>
        </w:rPr>
        <w:t xml:space="preserve"> </w:t>
      </w:r>
      <w:r/>
    </w:p>
    <w:p>
      <w:pPr>
        <w:jc w:val="center"/>
        <w:rPr>
          <w:rFonts w:ascii="黑体" w:eastAsia="黑体"/>
          <w:b/>
          <w:bCs/>
          <w:color w:val="000000"/>
          <w:sz w:val="44"/>
          <w:szCs w:val="44"/>
        </w:rPr>
      </w:pPr>
      <w:r>
        <w:rPr>
          <w:rFonts w:hint="eastAsia" w:ascii="黑体" w:hAnsi="宋体" w:eastAsia="黑体" w:cs="黑体"/>
          <w:b/>
          <w:bCs/>
          <w:color w:val="000000"/>
          <w:sz w:val="44"/>
          <w:szCs w:val="44"/>
          <w:lang w:bidi="ar"/>
        </w:rPr>
        <w:t xml:space="preserve">磋</w:t>
      </w:r>
      <w:r>
        <w:rPr>
          <w:rFonts w:hint="eastAsia" w:ascii="黑体" w:eastAsia="黑体"/>
          <w:b/>
          <w:bCs/>
          <w:color w:val="000000"/>
          <w:sz w:val="44"/>
          <w:szCs w:val="44"/>
          <w:lang w:bidi="ar"/>
        </w:rPr>
        <w:t xml:space="preserve"> </w:t>
      </w:r>
      <w:r>
        <w:rPr>
          <w:rFonts w:hint="eastAsia" w:ascii="黑体" w:hAnsi="宋体" w:eastAsia="黑体" w:cs="黑体"/>
          <w:b/>
          <w:bCs/>
          <w:color w:val="000000"/>
          <w:sz w:val="44"/>
          <w:szCs w:val="44"/>
          <w:lang w:bidi="ar"/>
        </w:rPr>
        <w:t xml:space="preserve">商</w:t>
      </w:r>
      <w:r>
        <w:rPr>
          <w:rFonts w:hint="eastAsia" w:ascii="黑体" w:eastAsia="黑体"/>
          <w:b/>
          <w:bCs/>
          <w:color w:val="000000"/>
          <w:sz w:val="44"/>
          <w:szCs w:val="44"/>
          <w:lang w:bidi="ar"/>
        </w:rPr>
        <w:t xml:space="preserve"> </w:t>
      </w:r>
      <w:r>
        <w:rPr>
          <w:rFonts w:hint="eastAsia" w:ascii="黑体" w:hAnsi="宋体" w:eastAsia="黑体" w:cs="黑体"/>
          <w:b/>
          <w:bCs/>
          <w:color w:val="000000"/>
          <w:sz w:val="44"/>
          <w:szCs w:val="44"/>
          <w:lang w:bidi="ar"/>
        </w:rPr>
        <w:t xml:space="preserve">响</w:t>
      </w:r>
      <w:r>
        <w:rPr>
          <w:rFonts w:hint="eastAsia" w:ascii="黑体" w:eastAsia="黑体"/>
          <w:b/>
          <w:bCs/>
          <w:color w:val="000000"/>
          <w:sz w:val="44"/>
          <w:szCs w:val="44"/>
          <w:lang w:bidi="ar"/>
        </w:rPr>
        <w:t xml:space="preserve"> </w:t>
      </w:r>
      <w:r>
        <w:rPr>
          <w:rFonts w:hint="eastAsia" w:ascii="黑体" w:hAnsi="宋体" w:eastAsia="黑体" w:cs="黑体"/>
          <w:b/>
          <w:bCs/>
          <w:color w:val="000000"/>
          <w:sz w:val="44"/>
          <w:szCs w:val="44"/>
          <w:lang w:bidi="ar"/>
        </w:rPr>
        <w:t xml:space="preserve">应</w:t>
      </w:r>
      <w:r>
        <w:rPr>
          <w:rFonts w:hint="eastAsia" w:ascii="黑体" w:eastAsia="黑体"/>
          <w:b/>
          <w:bCs/>
          <w:color w:val="000000"/>
          <w:sz w:val="44"/>
          <w:szCs w:val="44"/>
          <w:lang w:bidi="ar"/>
        </w:rPr>
        <w:t xml:space="preserve"> </w:t>
      </w:r>
      <w:r>
        <w:rPr>
          <w:rFonts w:hint="eastAsia" w:ascii="黑体" w:hAnsi="宋体" w:eastAsia="黑体" w:cs="黑体"/>
          <w:b/>
          <w:bCs/>
          <w:color w:val="000000"/>
          <w:sz w:val="44"/>
          <w:szCs w:val="44"/>
          <w:lang w:bidi="ar"/>
        </w:rPr>
        <w:t xml:space="preserve">文</w:t>
      </w:r>
      <w:r>
        <w:rPr>
          <w:rFonts w:hint="eastAsia" w:ascii="黑体" w:eastAsia="黑体"/>
          <w:b/>
          <w:bCs/>
          <w:color w:val="000000"/>
          <w:sz w:val="44"/>
          <w:szCs w:val="44"/>
          <w:lang w:bidi="ar"/>
        </w:rPr>
        <w:t xml:space="preserve"> </w:t>
      </w:r>
      <w:r>
        <w:rPr>
          <w:rFonts w:hint="eastAsia" w:ascii="黑体" w:hAnsi="宋体" w:eastAsia="黑体" w:cs="黑体"/>
          <w:b/>
          <w:bCs/>
          <w:color w:val="000000"/>
          <w:sz w:val="44"/>
          <w:szCs w:val="44"/>
          <w:lang w:bidi="ar"/>
        </w:rPr>
        <w:t xml:space="preserve">件</w:t>
      </w:r>
      <w:r/>
    </w:p>
    <w:p>
      <w:pPr>
        <w:jc w:val="center"/>
        <w:rPr>
          <w:rFonts w:ascii="黑体" w:eastAsia="黑体"/>
          <w:b/>
          <w:bCs/>
          <w:color w:val="000000"/>
          <w:sz w:val="44"/>
          <w:szCs w:val="44"/>
        </w:rPr>
      </w:pPr>
      <w:r>
        <w:rPr>
          <w:rFonts w:hint="eastAsia" w:ascii="黑体" w:eastAsia="黑体"/>
          <w:b/>
          <w:bCs/>
          <w:color w:val="000000"/>
          <w:sz w:val="44"/>
          <w:szCs w:val="44"/>
          <w:lang w:bidi="ar"/>
        </w:rPr>
        <w:t xml:space="preserve"> </w:t>
      </w:r>
      <w:r/>
    </w:p>
    <w:p>
      <w:pPr>
        <w:pStyle w:val="896"/>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rPr>
          <w:rFonts w:ascii="黑体" w:eastAsia="黑体"/>
          <w:b/>
          <w:bCs/>
          <w:color w:val="000000"/>
          <w:sz w:val="44"/>
          <w:szCs w:val="44"/>
        </w:rPr>
      </w:pPr>
      <w:r>
        <w:rPr>
          <w:rFonts w:hint="eastAsia" w:ascii="黑体" w:eastAsia="黑体"/>
          <w:b/>
          <w:bCs/>
          <w:color w:val="000000"/>
          <w:sz w:val="44"/>
          <w:szCs w:val="44"/>
          <w:lang w:bidi="ar"/>
        </w:rPr>
        <w:t xml:space="preserve"> </w:t>
      </w:r>
      <w:r/>
    </w:p>
    <w:p>
      <w:pPr>
        <w:ind w:firstLine="2705"/>
        <w:spacing w:line="360" w:lineRule="auto"/>
        <w:rPr>
          <w:rFonts w:hint="eastAsia" w:ascii="楷体" w:hAnsi="楷体" w:eastAsia="楷体"/>
          <w:b/>
          <w:bCs/>
          <w:color w:val="000000"/>
          <w:sz w:val="32"/>
          <w:szCs w:val="32"/>
        </w:rPr>
      </w:pPr>
      <w:r>
        <w:rPr>
          <w:rFonts w:hint="eastAsia" w:ascii="楷体" w:hAnsi="楷体" w:eastAsia="楷体" w:cs="楷体"/>
          <w:b/>
          <w:bCs/>
          <w:color w:val="000000"/>
          <w:sz w:val="32"/>
          <w:szCs w:val="32"/>
          <w:lang w:bidi="ar"/>
        </w:rPr>
        <w:t xml:space="preserve">项目编号：</w:t>
      </w:r>
      <w:r>
        <w:rPr>
          <w:rFonts w:hint="eastAsia" w:ascii="楷体" w:hAnsi="楷体" w:eastAsia="楷体"/>
          <w:b/>
          <w:bCs/>
          <w:color w:val="000000"/>
          <w:sz w:val="32"/>
          <w:szCs w:val="32"/>
          <w:lang w:bidi="ar"/>
        </w:rPr>
        <w:t xml:space="preserve">             </w:t>
      </w:r>
      <w:r/>
    </w:p>
    <w:p>
      <w:pPr>
        <w:ind w:firstLine="2705"/>
        <w:spacing w:line="360" w:lineRule="auto"/>
        <w:rPr>
          <w:rFonts w:hint="eastAsia" w:ascii="楷体" w:hAnsi="楷体" w:eastAsia="楷体"/>
          <w:b/>
          <w:bCs/>
          <w:color w:val="000000"/>
          <w:sz w:val="32"/>
          <w:szCs w:val="32"/>
        </w:rPr>
      </w:pPr>
      <w:r>
        <w:rPr>
          <w:rFonts w:hint="eastAsia" w:ascii="楷体" w:hAnsi="楷体" w:eastAsia="楷体" w:cs="楷体"/>
          <w:b/>
          <w:bCs/>
          <w:color w:val="000000"/>
          <w:sz w:val="32"/>
          <w:szCs w:val="32"/>
          <w:lang w:bidi="ar"/>
        </w:rPr>
        <w:t xml:space="preserve">项目名称：</w:t>
      </w:r>
      <w:r>
        <w:rPr>
          <w:rFonts w:hint="eastAsia" w:ascii="楷体" w:hAnsi="楷体" w:eastAsia="楷体"/>
          <w:b/>
          <w:bCs/>
          <w:color w:val="000000"/>
          <w:sz w:val="32"/>
          <w:szCs w:val="32"/>
          <w:lang w:bidi="ar"/>
        </w:rPr>
        <w:t xml:space="preserve"> </w:t>
      </w:r>
      <w:r/>
    </w:p>
    <w:p>
      <w:pPr>
        <w:ind w:firstLine="2705"/>
        <w:spacing w:line="360" w:lineRule="auto"/>
        <w:rPr>
          <w:rFonts w:hint="eastAsia" w:ascii="楷体" w:hAnsi="楷体" w:eastAsia="楷体"/>
          <w:b/>
          <w:bCs/>
          <w:color w:val="000000"/>
          <w:sz w:val="28"/>
          <w:szCs w:val="28"/>
        </w:rPr>
      </w:pPr>
      <w:r>
        <w:rPr>
          <w:rFonts w:hint="eastAsia" w:ascii="楷体" w:hAnsi="楷体" w:eastAsia="楷体" w:cs="楷体"/>
          <w:b/>
          <w:bCs/>
          <w:color w:val="000000"/>
          <w:sz w:val="32"/>
          <w:szCs w:val="32"/>
          <w:lang w:bidi="ar"/>
        </w:rPr>
        <w:t xml:space="preserve">供应商：</w:t>
      </w:r>
      <w:r/>
    </w:p>
    <w:p>
      <w:pPr>
        <w:rPr>
          <w:rFonts w:ascii="楷体_GB2312"/>
          <w:b/>
          <w:bCs/>
          <w:color w:val="000000"/>
          <w:sz w:val="24"/>
        </w:rPr>
      </w:pPr>
      <w:r>
        <w:rPr>
          <w:rFonts w:ascii="楷体_GB2312"/>
          <w:b/>
          <w:bCs/>
          <w:color w:val="000000"/>
          <w:sz w:val="24"/>
          <w:lang w:bidi="ar"/>
        </w:rPr>
        <w:t xml:space="preserve"> </w:t>
      </w:r>
      <w:r/>
    </w:p>
    <w:p>
      <w:pPr>
        <w:pStyle w:val="896"/>
        <w:ind w:right="181" w:firstLine="480"/>
        <w:jc w:val="both"/>
        <w:spacing w:before="0" w:after="0" w:line="360" w:lineRule="auto"/>
        <w:widowControl w:val="off"/>
        <w:rPr>
          <w:rFonts w:ascii="楷体_GB2312" w:hAnsi="Verdana"/>
          <w:b/>
          <w:bCs/>
          <w:color w:val="000000"/>
        </w:rPr>
      </w:pPr>
      <w:r>
        <w:rPr>
          <w:rFonts w:ascii="楷体_GB2312" w:hAnsi="Verdana"/>
          <w:b/>
          <w:bCs/>
          <w:color w:val="000000"/>
          <w:lang w:bidi="ar"/>
        </w:rPr>
        <w:t xml:space="preserve"> </w:t>
      </w:r>
      <w:r/>
    </w:p>
    <w:p>
      <w:pPr>
        <w:pStyle w:val="896"/>
        <w:ind w:right="181" w:firstLine="480"/>
        <w:jc w:val="both"/>
        <w:spacing w:before="0" w:after="0" w:line="360" w:lineRule="auto"/>
        <w:widowControl w:val="off"/>
        <w:rPr>
          <w:rFonts w:ascii="楷体_GB2312" w:hAnsi="Verdana"/>
          <w:b/>
          <w:bCs/>
          <w:color w:val="000000"/>
        </w:rPr>
      </w:pPr>
      <w:r>
        <w:rPr>
          <w:rFonts w:ascii="楷体_GB2312" w:hAnsi="Verdana"/>
          <w:b/>
          <w:bCs/>
          <w:color w:val="000000"/>
          <w:lang w:bidi="ar"/>
        </w:rPr>
        <w:t xml:space="preserve"> </w:t>
      </w:r>
      <w:r/>
    </w:p>
    <w:p>
      <w:pPr>
        <w:rPr>
          <w:rFonts w:ascii="楷体_GB2312"/>
          <w:b/>
          <w:bCs/>
          <w:color w:val="000000"/>
          <w:sz w:val="24"/>
        </w:rPr>
      </w:pPr>
      <w:r>
        <w:rPr>
          <w:rFonts w:ascii="楷体_GB2312"/>
          <w:b/>
          <w:bCs/>
          <w:color w:val="000000"/>
          <w:sz w:val="24"/>
          <w:lang w:bidi="ar"/>
        </w:rPr>
        <w:t xml:space="preserve"> </w:t>
      </w:r>
      <w:r/>
    </w:p>
    <w:p>
      <w:pPr>
        <w:jc w:val="center"/>
        <w:rPr>
          <w:rFonts w:hint="eastAsia" w:ascii="楷体" w:hAnsi="楷体" w:eastAsia="楷体"/>
          <w:b/>
          <w:bCs/>
          <w:color w:val="000000"/>
          <w:sz w:val="28"/>
          <w:szCs w:val="28"/>
        </w:rPr>
      </w:pPr>
      <w:r>
        <w:rPr>
          <w:rFonts w:hint="eastAsia" w:ascii="楷体" w:hAnsi="楷体" w:eastAsia="楷体" w:cs="楷体"/>
          <w:b/>
          <w:bCs/>
          <w:color w:val="000000"/>
          <w:sz w:val="28"/>
          <w:szCs w:val="28"/>
          <w:lang w:bidi="ar"/>
        </w:rPr>
        <w:t xml:space="preserve">年</w:t>
      </w:r>
      <w:r>
        <w:rPr>
          <w:rFonts w:hint="eastAsia" w:ascii="楷体" w:hAnsi="楷体" w:eastAsia="楷体"/>
          <w:b/>
          <w:bCs/>
          <w:color w:val="000000"/>
          <w:sz w:val="28"/>
          <w:szCs w:val="28"/>
          <w:lang w:bidi="ar"/>
        </w:rPr>
        <w:t xml:space="preserve">  </w:t>
      </w:r>
      <w:r>
        <w:rPr>
          <w:rFonts w:hint="eastAsia" w:ascii="楷体" w:hAnsi="楷体" w:eastAsia="楷体" w:cs="楷体"/>
          <w:b/>
          <w:bCs/>
          <w:color w:val="000000"/>
          <w:sz w:val="28"/>
          <w:szCs w:val="28"/>
          <w:lang w:bidi="ar"/>
        </w:rPr>
        <w:t xml:space="preserve">月</w:t>
      </w:r>
      <w:r>
        <w:rPr>
          <w:rFonts w:hint="eastAsia" w:ascii="楷体" w:hAnsi="楷体" w:eastAsia="楷体"/>
          <w:b/>
          <w:bCs/>
          <w:color w:val="000000"/>
          <w:sz w:val="28"/>
          <w:szCs w:val="28"/>
          <w:lang w:bidi="ar"/>
        </w:rPr>
        <w:t xml:space="preserve">    </w:t>
      </w:r>
      <w:r>
        <w:rPr>
          <w:rFonts w:hint="eastAsia" w:ascii="楷体" w:hAnsi="楷体" w:eastAsia="楷体" w:cs="楷体"/>
          <w:b/>
          <w:bCs/>
          <w:color w:val="000000"/>
          <w:sz w:val="28"/>
          <w:szCs w:val="28"/>
          <w:lang w:bidi="ar"/>
        </w:rPr>
        <w:t xml:space="preserve">日</w:t>
      </w:r>
      <w:r/>
    </w:p>
    <w:p>
      <w:pPr>
        <w:rPr>
          <w:rFonts w:hint="eastAsia" w:ascii="楷体" w:hAnsi="楷体" w:eastAsia="楷体"/>
          <w:b/>
          <w:bCs/>
          <w:color w:val="000000"/>
          <w:sz w:val="28"/>
          <w:szCs w:val="28"/>
        </w:rPr>
        <w:sectPr>
          <w:footnotePr/>
          <w:endnotePr/>
          <w:type w:val="nextPage"/>
          <w:pgSz w:w="11907" w:h="16840" w:orient="portrait"/>
          <w:pgMar w:top="1474" w:right="1021" w:bottom="1134" w:left="1247" w:header="851" w:footer="624" w:gutter="0"/>
          <w:cols w:num="1" w:sep="0" w:space="720" w:equalWidth="1"/>
          <w:docGrid w:linePitch="360"/>
          <w:titlePg/>
        </w:sectPr>
      </w:pPr>
      <w:r>
        <w:rPr>
          <w:rFonts w:hint="eastAsia" w:ascii="楷体" w:hAnsi="楷体" w:eastAsia="楷体"/>
          <w:b/>
          <w:bCs/>
          <w:color w:val="000000"/>
          <w:sz w:val="28"/>
          <w:szCs w:val="28"/>
        </w:rPr>
      </w:r>
      <w:r/>
    </w:p>
    <w:p>
      <w:pPr>
        <w:spacing w:before="287" w:after="143" w:line="800" w:lineRule="exact"/>
        <w:rPr>
          <w:rFonts w:hint="eastAsia" w:ascii="仿宋_GB2312" w:hAnsi="宋体" w:eastAsia="楷体_GB2312"/>
          <w:b/>
          <w:bCs/>
          <w:color w:val="000000"/>
          <w:sz w:val="32"/>
          <w:szCs w:val="32"/>
        </w:rPr>
      </w:pPr>
      <w:r>
        <w:rPr>
          <w:rFonts w:hint="eastAsia" w:ascii="楷体" w:hAnsi="楷体" w:eastAsia="楷体" w:cs="楷体"/>
          <w:b/>
          <w:bCs/>
          <w:color w:val="000000"/>
          <w:sz w:val="32"/>
          <w:szCs w:val="32"/>
          <w:lang w:bidi="ar"/>
        </w:rPr>
        <w:t xml:space="preserve">附件一</w:t>
      </w:r>
      <w:r>
        <w:rPr>
          <w:rFonts w:hint="eastAsia" w:ascii="楷体" w:hAnsi="楷体" w:eastAsia="楷体"/>
          <w:b/>
          <w:bCs/>
          <w:color w:val="000000"/>
          <w:sz w:val="32"/>
          <w:szCs w:val="32"/>
          <w:lang w:bidi="ar"/>
        </w:rPr>
        <w:t xml:space="preserve">      </w:t>
      </w:r>
      <w:r>
        <w:rPr>
          <w:rFonts w:hint="eastAsia" w:ascii="楷体" w:hAnsi="楷体" w:eastAsia="楷体" w:cs="楷体"/>
          <w:b/>
          <w:bCs/>
          <w:color w:val="000000"/>
          <w:sz w:val="32"/>
          <w:szCs w:val="32"/>
          <w:lang w:bidi="ar"/>
        </w:rPr>
        <w:t xml:space="preserve">竞争性磋商首次报价书</w:t>
      </w:r>
      <w:r/>
    </w:p>
    <w:p>
      <w:pPr>
        <w:pStyle w:val="896"/>
        <w:ind w:firstLine="777"/>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本次为首次报价</w:t>
      </w:r>
      <w:r>
        <w:rPr>
          <w:rFonts w:hint="eastAsia" w:ascii="仿宋" w:hAnsi="仿宋" w:eastAsia="仿宋" w:cs="宋体"/>
          <w:color w:val="000000"/>
          <w:lang w:bidi="ar"/>
        </w:rPr>
        <w:t xml:space="preserve">                          </w:t>
      </w:r>
      <w:r>
        <w:rPr>
          <w:rFonts w:hint="eastAsia" w:ascii="仿宋" w:hAnsi="仿宋" w:eastAsia="仿宋" w:cs="仿宋"/>
          <w:color w:val="000000"/>
          <w:lang w:bidi="ar"/>
        </w:rPr>
        <w:t xml:space="preserve">货币单位：人民币元</w:t>
      </w:r>
      <w:r/>
    </w:p>
    <w:p>
      <w:pPr>
        <w:pStyle w:val="896"/>
        <w:ind w:firstLine="777"/>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项目编号：</w:t>
      </w:r>
      <w:r>
        <w:rPr>
          <w:rFonts w:hint="eastAsia" w:ascii="仿宋" w:hAnsi="仿宋" w:eastAsia="仿宋" w:cs="宋体"/>
          <w:color w:val="000000"/>
          <w:lang w:bidi="ar"/>
        </w:rPr>
        <w:t xml:space="preserve">                          </w:t>
      </w:r>
      <w:r/>
    </w:p>
    <w:tbl>
      <w:tblPr>
        <w:tblStyle w:val="882"/>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653"/>
        <w:gridCol w:w="1825"/>
        <w:gridCol w:w="2030"/>
        <w:gridCol w:w="1917"/>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2653"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仿宋"/>
                <w:color w:val="000000"/>
                <w:sz w:val="24"/>
                <w:lang w:bidi="ar"/>
              </w:rPr>
              <w:t xml:space="preserve">项目名称</w:t>
            </w:r>
            <w:r/>
          </w:p>
        </w:tc>
        <w:tc>
          <w:tcPr>
            <w:tcBorders>
              <w:top w:val="single" w:color="000000" w:sz="6" w:space="0"/>
              <w:left w:val="none" w:color="000000" w:sz="4" w:space="0"/>
              <w:bottom w:val="single" w:color="000000" w:sz="2" w:space="0"/>
              <w:right w:val="single" w:color="000000" w:sz="2" w:space="0"/>
            </w:tcBorders>
            <w:tcW w:w="1825"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仿宋"/>
                <w:color w:val="000000"/>
                <w:sz w:val="24"/>
                <w:lang w:bidi="ar"/>
              </w:rPr>
              <w:t xml:space="preserve">项目内容</w:t>
            </w:r>
            <w:r/>
          </w:p>
        </w:tc>
        <w:tc>
          <w:tcPr>
            <w:tcBorders>
              <w:top w:val="single" w:color="000000" w:sz="6" w:space="0"/>
              <w:left w:val="none" w:color="000000" w:sz="4" w:space="0"/>
              <w:bottom w:val="single" w:color="000000" w:sz="2" w:space="0"/>
              <w:right w:val="single" w:color="000000" w:sz="2" w:space="0"/>
            </w:tcBorders>
            <w:tcW w:w="2030"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仿宋"/>
                <w:color w:val="000000"/>
                <w:sz w:val="24"/>
                <w:lang w:bidi="ar"/>
              </w:rPr>
              <w:t xml:space="preserve">单价</w:t>
            </w:r>
            <w:r/>
          </w:p>
        </w:tc>
        <w:tc>
          <w:tcPr>
            <w:tcBorders>
              <w:top w:val="single" w:color="000000" w:sz="6" w:space="0"/>
              <w:left w:val="none" w:color="000000" w:sz="4" w:space="0"/>
              <w:bottom w:val="single" w:color="000000" w:sz="2" w:space="0"/>
              <w:right w:val="single" w:color="000000" w:sz="2" w:space="0"/>
            </w:tcBorders>
            <w:tcW w:w="1917"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仿宋"/>
                <w:color w:val="000000"/>
                <w:sz w:val="24"/>
                <w:lang w:bidi="ar"/>
              </w:rPr>
              <w:t xml:space="preserve">总价（元）</w:t>
            </w:r>
            <w:r/>
          </w:p>
        </w:tc>
      </w:tr>
      <w:tr>
        <w:trPr>
          <w:cantSplit/>
          <w:jc w:val="center"/>
          <w:trHeight w:val="1003"/>
        </w:trPr>
        <w:tc>
          <w:tcPr>
            <w:tcBorders>
              <w:top w:val="single" w:color="000000" w:sz="2" w:space="0"/>
              <w:left w:val="single" w:color="000000" w:sz="6" w:space="0"/>
              <w:bottom w:val="single" w:color="000000" w:sz="2" w:space="0"/>
              <w:right w:val="single" w:color="000000" w:sz="2" w:space="0"/>
            </w:tcBorders>
            <w:tcW w:w="2653"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825"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2030"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917"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r>
      <w:tr>
        <w:trPr>
          <w:cantSplit/>
          <w:jc w:val="center"/>
          <w:trHeight w:val="1003"/>
        </w:trPr>
        <w:tc>
          <w:tcPr>
            <w:tcBorders>
              <w:top w:val="single" w:color="000000" w:sz="2" w:space="0"/>
              <w:left w:val="single" w:color="000000" w:sz="6" w:space="0"/>
              <w:bottom w:val="single" w:color="000000" w:sz="2" w:space="0"/>
              <w:right w:val="single" w:color="000000" w:sz="2" w:space="0"/>
            </w:tcBorders>
            <w:tcW w:w="2653"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825"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2030"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917"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r>
      <w:tr>
        <w:trPr>
          <w:cantSplit/>
          <w:jc w:val="center"/>
          <w:trHeight w:val="1003"/>
        </w:trPr>
        <w:tc>
          <w:tcPr>
            <w:tcBorders>
              <w:top w:val="single" w:color="000000" w:sz="2" w:space="0"/>
              <w:left w:val="single" w:color="000000" w:sz="6" w:space="0"/>
              <w:bottom w:val="single" w:color="000000" w:sz="2" w:space="0"/>
              <w:right w:val="single" w:color="000000" w:sz="2" w:space="0"/>
            </w:tcBorders>
            <w:tcW w:w="2653"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825"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2030"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917"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r>
      <w:tr>
        <w:trPr>
          <w:cantSplit/>
          <w:jc w:val="center"/>
          <w:trHeight w:val="1003"/>
        </w:trPr>
        <w:tc>
          <w:tcPr>
            <w:tcBorders>
              <w:top w:val="single" w:color="000000" w:sz="2" w:space="0"/>
              <w:left w:val="single" w:color="000000" w:sz="6" w:space="0"/>
              <w:bottom w:val="single" w:color="000000" w:sz="2" w:space="0"/>
              <w:right w:val="single" w:color="000000" w:sz="2" w:space="0"/>
            </w:tcBorders>
            <w:tcW w:w="2653"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825"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2030"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917"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2653"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仿宋"/>
                <w:color w:val="000000"/>
                <w:sz w:val="24"/>
                <w:lang w:bidi="ar"/>
              </w:rPr>
              <w:t xml:space="preserve">总价（大写）：</w:t>
            </w:r>
            <w:r/>
          </w:p>
        </w:tc>
        <w:tc>
          <w:tcPr>
            <w:gridSpan w:val="3"/>
            <w:tcBorders>
              <w:top w:val="single" w:color="000000" w:sz="2" w:space="0"/>
              <w:left w:val="none" w:color="000000" w:sz="4" w:space="0"/>
              <w:bottom w:val="single" w:color="000000" w:sz="2" w:space="0"/>
              <w:right w:val="single" w:color="000000" w:sz="2" w:space="0"/>
            </w:tcBorders>
            <w:tcW w:w="5772"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r>
    </w:tbl>
    <w:p>
      <w:pPr>
        <w:pStyle w:val="896"/>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宋体"/>
          <w:color w:val="000000"/>
          <w:lang w:bidi="ar"/>
        </w:rPr>
        <w:t xml:space="preserve"> </w:t>
      </w:r>
      <w:r/>
    </w:p>
    <w:p>
      <w:pPr>
        <w:pStyle w:val="896"/>
        <w:ind w:firstLine="518"/>
        <w:spacing w:before="0" w:beforeAutospacing="0" w:after="0" w:afterAutospacing="0" w:line="560" w:lineRule="atLeast"/>
        <w:widowControl w:val="off"/>
        <w:rPr>
          <w:rFonts w:hint="eastAsia" w:ascii="仿宋" w:hAnsi="仿宋" w:eastAsia="仿宋" w:cs="宋体"/>
          <w:color w:val="000000"/>
        </w:rPr>
      </w:pPr>
      <w:r>
        <w:rPr>
          <w:rFonts w:hint="eastAsia" w:ascii="仿宋" w:hAnsi="仿宋" w:eastAsia="仿宋" w:cs="仿宋"/>
          <w:color w:val="000000"/>
          <w:lang w:bidi="ar"/>
        </w:rPr>
        <w:t xml:space="preserve">报价说明：</w:t>
      </w:r>
      <w:r/>
    </w:p>
    <w:p>
      <w:pPr>
        <w:pStyle w:val="896"/>
        <w:ind w:right="-1052" w:firstLine="480"/>
        <w:spacing w:before="0" w:beforeAutospacing="0" w:after="0" w:afterAutospacing="0" w:line="560" w:lineRule="atLeast"/>
        <w:widowControl w:val="off"/>
        <w:rPr>
          <w:rFonts w:hint="eastAsia" w:ascii="仿宋" w:hAnsi="仿宋" w:eastAsia="仿宋" w:cs="宋体"/>
          <w:color w:val="000000"/>
        </w:rPr>
      </w:pPr>
      <w:r>
        <w:rPr>
          <w:rFonts w:hint="eastAsia" w:ascii="仿宋" w:hAnsi="仿宋" w:eastAsia="仿宋" w:cs="仿宋"/>
          <w:color w:val="000000"/>
          <w:lang w:bidi="ar"/>
        </w:rPr>
        <w:t xml:space="preserve">1.报价包括完成项目的所有费用，采购人不再支付报价以外的任何费用。</w:t>
      </w:r>
      <w:r/>
    </w:p>
    <w:p>
      <w:pPr>
        <w:pStyle w:val="896"/>
        <w:ind w:right="-1052" w:firstLine="480"/>
        <w:spacing w:before="0" w:beforeAutospacing="0" w:after="0" w:afterAutospacing="0" w:line="560" w:lineRule="atLeast"/>
        <w:widowControl w:val="off"/>
        <w:rPr>
          <w:rFonts w:hint="eastAsia" w:ascii="仿宋" w:hAnsi="仿宋" w:eastAsia="仿宋" w:cs="宋体"/>
          <w:color w:val="000000"/>
        </w:rPr>
      </w:pPr>
      <w:r>
        <w:rPr>
          <w:rFonts w:hint="eastAsia" w:ascii="仿宋" w:hAnsi="仿宋" w:eastAsia="仿宋" w:cs="仿宋"/>
          <w:color w:val="000000"/>
          <w:lang w:bidi="ar"/>
        </w:rPr>
        <w:t xml:space="preserve">2.报价以总价为准，大小写不一致的以大写为准。</w:t>
      </w:r>
      <w:r/>
    </w:p>
    <w:p>
      <w:pPr>
        <w:pStyle w:val="896"/>
        <w:ind w:firstLine="480"/>
        <w:spacing w:before="0" w:beforeAutospacing="0" w:after="0" w:afterAutospacing="0" w:line="560" w:lineRule="atLeast"/>
        <w:widowControl w:val="off"/>
        <w:rPr>
          <w:rFonts w:hint="eastAsia" w:ascii="仿宋" w:hAnsi="仿宋" w:eastAsia="仿宋" w:cs="宋体"/>
          <w:color w:val="000000"/>
        </w:rPr>
      </w:pPr>
      <w:r>
        <w:rPr>
          <w:rFonts w:hint="eastAsia" w:ascii="仿宋" w:hAnsi="仿宋" w:eastAsia="仿宋" w:cs="宋体"/>
          <w:color w:val="000000"/>
          <w:lang w:bidi="ar"/>
        </w:rPr>
        <w:t xml:space="preserve"> </w:t>
      </w:r>
      <w:r/>
    </w:p>
    <w:p>
      <w:pPr>
        <w:pStyle w:val="896"/>
        <w:ind w:right="29" w:firstLine="480"/>
        <w:spacing w:before="0" w:beforeAutospacing="0" w:after="0" w:afterAutospacing="0" w:line="560" w:lineRule="atLeast"/>
        <w:widowControl w:val="off"/>
        <w:rPr>
          <w:rFonts w:hint="eastAsia" w:ascii="仿宋" w:hAnsi="仿宋" w:eastAsia="仿宋" w:cs="宋体"/>
          <w:color w:val="000000"/>
        </w:rPr>
      </w:pPr>
      <w:r>
        <w:rPr>
          <w:rFonts w:hint="eastAsia" w:ascii="仿宋" w:hAnsi="仿宋" w:eastAsia="仿宋" w:cs="仿宋"/>
          <w:color w:val="000000"/>
          <w:lang w:bidi="ar"/>
        </w:rPr>
        <w:t xml:space="preserve">供应商（电子签章）：</w:t>
      </w:r>
      <w:r/>
    </w:p>
    <w:p>
      <w:pPr>
        <w:pStyle w:val="896"/>
        <w:ind w:firstLine="480"/>
        <w:spacing w:before="0" w:beforeAutospacing="0" w:after="0" w:afterAutospacing="0" w:line="560" w:lineRule="atLeast"/>
        <w:widowControl w:val="off"/>
        <w:rPr>
          <w:rFonts w:hint="eastAsia" w:ascii="仿宋" w:hAnsi="仿宋" w:eastAsia="仿宋" w:cs="宋体"/>
          <w:color w:val="000000"/>
        </w:rPr>
      </w:pPr>
      <w:r>
        <w:rPr>
          <w:rFonts w:hint="eastAsia" w:ascii="仿宋" w:hAnsi="仿宋" w:eastAsia="仿宋" w:cs="仿宋"/>
          <w:color w:val="000000"/>
          <w:lang w:bidi="ar"/>
        </w:rPr>
        <w:t xml:space="preserve">供应商授权代表（签字或盖章）：</w:t>
      </w:r>
      <w:r/>
    </w:p>
    <w:p>
      <w:pPr>
        <w:pStyle w:val="896"/>
        <w:ind w:firstLine="480"/>
        <w:spacing w:before="0" w:beforeAutospacing="0" w:after="0" w:afterAutospacing="0" w:line="560" w:lineRule="atLeast"/>
        <w:widowControl w:val="off"/>
        <w:rPr>
          <w:rFonts w:hint="eastAsia" w:ascii="仿宋" w:hAnsi="仿宋" w:eastAsia="仿宋" w:cs="宋体"/>
          <w:b/>
          <w:bCs/>
          <w:color w:val="000000"/>
        </w:rPr>
      </w:pPr>
      <w:r>
        <w:rPr>
          <w:rFonts w:hint="eastAsia" w:ascii="仿宋" w:hAnsi="仿宋" w:eastAsia="仿宋" w:cs="仿宋"/>
          <w:color w:val="000000"/>
          <w:lang w:bidi="ar"/>
        </w:rPr>
        <w:t xml:space="preserve">日期：</w:t>
      </w:r>
      <w:r/>
    </w:p>
    <w:p>
      <w:pPr>
        <w:pStyle w:val="896"/>
        <w:ind w:right="29"/>
        <w:spacing w:before="0" w:beforeAutospacing="0" w:after="0" w:afterAutospacing="0" w:line="560" w:lineRule="atLeast"/>
        <w:widowControl w:val="off"/>
        <w:rPr>
          <w:rFonts w:hint="eastAsia" w:cs="宋体"/>
          <w:color w:val="000000"/>
        </w:rPr>
      </w:pPr>
      <w:r>
        <w:rPr>
          <w:rFonts w:hint="eastAsia" w:cs="宋体"/>
          <w:color w:val="000000"/>
          <w:lang w:bidi="ar"/>
        </w:rPr>
        <w:t xml:space="preserve"> </w:t>
      </w:r>
      <w:r/>
    </w:p>
    <w:p>
      <w:pPr>
        <w:pStyle w:val="896"/>
        <w:spacing w:before="0" w:beforeAutospacing="0" w:after="0" w:afterAutospacing="0" w:line="560" w:lineRule="atLeast"/>
        <w:widowControl w:val="off"/>
        <w:rPr>
          <w:rFonts w:hint="eastAsia" w:cs="宋体"/>
          <w:color w:val="000000"/>
          <w:sz w:val="28"/>
          <w:szCs w:val="28"/>
        </w:rPr>
      </w:pPr>
      <w:r>
        <w:rPr>
          <w:rFonts w:hint="eastAsia" w:cs="宋体"/>
          <w:color w:val="000000"/>
          <w:lang w:bidi="ar"/>
        </w:rPr>
        <w:t xml:space="preserve"> </w:t>
      </w:r>
      <w:r/>
    </w:p>
    <w:p>
      <w:pPr>
        <w:pStyle w:val="896"/>
        <w:ind w:firstLine="482"/>
        <w:spacing w:before="0" w:beforeAutospacing="0" w:after="0" w:afterAutospacing="0" w:line="560" w:lineRule="atLeast"/>
        <w:widowControl w:val="off"/>
        <w:rPr>
          <w:rFonts w:ascii="Times New Roman" w:hAnsi="Times New Roman" w:eastAsia="楷体_GB2312"/>
          <w:b/>
          <w:bCs/>
          <w:color w:val="000000"/>
          <w:sz w:val="32"/>
          <w:szCs w:val="32"/>
        </w:rPr>
      </w:pPr>
      <w:r>
        <w:rPr>
          <w:rFonts w:hint="eastAsia" w:cs="宋体"/>
          <w:color w:val="000000"/>
          <w:sz w:val="28"/>
          <w:szCs w:val="28"/>
          <w:lang w:bidi="ar"/>
        </w:rPr>
        <w:t xml:space="preserve"> </w:t>
      </w:r>
      <w:r>
        <w:rPr>
          <w:rFonts w:hint="eastAsia" w:ascii="楷体" w:hAnsi="楷体" w:eastAsia="楷体" w:cs="楷体"/>
          <w:b/>
          <w:bCs/>
          <w:color w:val="000000"/>
          <w:sz w:val="32"/>
          <w:szCs w:val="32"/>
          <w:lang w:bidi="ar"/>
        </w:rPr>
        <w:t xml:space="preserve">附件二</w:t>
      </w:r>
      <w:r>
        <w:rPr>
          <w:rFonts w:hint="eastAsia" w:ascii="楷体" w:hAnsi="楷体" w:eastAsia="楷体"/>
          <w:b/>
          <w:bCs/>
          <w:color w:val="000000"/>
          <w:sz w:val="32"/>
          <w:szCs w:val="32"/>
          <w:lang w:bidi="ar"/>
        </w:rPr>
        <w:t xml:space="preserve">        </w:t>
      </w:r>
      <w:r>
        <w:rPr>
          <w:rFonts w:ascii="Times New Roman" w:hAnsi="Times New Roman" w:eastAsia="楷体_GB2312"/>
          <w:b/>
          <w:bCs/>
          <w:color w:val="000000"/>
          <w:sz w:val="32"/>
          <w:szCs w:val="32"/>
          <w:lang w:bidi="ar"/>
        </w:rPr>
        <w:t xml:space="preserve">   </w:t>
      </w:r>
      <w:r>
        <w:rPr>
          <w:rFonts w:ascii="楷体_GB2312" w:hAnsi="Times New Roman" w:eastAsia="楷体_GB2312" w:cs="楷体_GB2312"/>
          <w:b/>
          <w:bCs/>
          <w:color w:val="000000"/>
          <w:sz w:val="32"/>
          <w:szCs w:val="32"/>
          <w:lang w:bidi="ar"/>
        </w:rPr>
        <w:t xml:space="preserve">承诺书</w:t>
      </w:r>
      <w:r/>
    </w:p>
    <w:p>
      <w:pPr>
        <w:pStyle w:val="896"/>
        <w:spacing w:before="0" w:beforeAutospacing="0" w:after="0" w:afterAutospacing="0" w:line="360" w:lineRule="auto"/>
        <w:widowControl w:val="off"/>
        <w:tabs>
          <w:tab w:val="left" w:pos="5529" w:leader="none"/>
        </w:tabs>
        <w:rPr>
          <w:rFonts w:hint="eastAsia" w:ascii="仿宋" w:hAnsi="仿宋" w:eastAsia="仿宋" w:cs="宋体"/>
          <w:color w:val="000000"/>
        </w:rPr>
      </w:pPr>
      <w:r>
        <w:rPr>
          <w:rFonts w:hint="eastAsia" w:ascii="仿宋" w:hAnsi="仿宋" w:eastAsia="仿宋" w:cs="仿宋"/>
          <w:color w:val="000000"/>
          <w:lang w:bidi="ar"/>
        </w:rPr>
        <w:t xml:space="preserve">致泰州市人民医院：</w:t>
      </w:r>
      <w:r/>
    </w:p>
    <w:p>
      <w:pPr>
        <w:pStyle w:val="896"/>
        <w:ind w:left="251" w:firstLine="332"/>
        <w:spacing w:before="0" w:beforeAutospacing="0" w:after="0" w:afterAutospacing="0" w:line="360" w:lineRule="auto"/>
        <w:widowControl w:val="off"/>
        <w:tabs>
          <w:tab w:val="center" w:pos="4153" w:leader="none"/>
          <w:tab w:val="right" w:pos="8306" w:leader="none"/>
        </w:tabs>
        <w:rPr>
          <w:rFonts w:hint="eastAsia" w:ascii="仿宋" w:hAnsi="仿宋" w:eastAsia="仿宋" w:cs="宋体"/>
          <w:color w:val="000000"/>
        </w:rPr>
      </w:pPr>
      <w:r>
        <w:rPr>
          <w:rFonts w:hint="eastAsia" w:ascii="仿宋" w:hAnsi="仿宋" w:eastAsia="仿宋" w:cs="仿宋"/>
          <w:color w:val="000000"/>
          <w:lang w:bidi="ar"/>
        </w:rPr>
        <w:t xml:space="preserve">根据贵方《</w:t>
      </w:r>
      <w:r>
        <w:rPr>
          <w:rFonts w:hint="eastAsia" w:ascii="仿宋" w:hAnsi="仿宋" w:eastAsia="仿宋" w:cs="仿宋"/>
          <w:bCs/>
          <w:color w:val="000000"/>
          <w:lang w:bidi="ar"/>
        </w:rPr>
        <w:t xml:space="preserve">磋商文件</w:t>
      </w:r>
      <w:r>
        <w:rPr>
          <w:rFonts w:hint="eastAsia" w:ascii="仿宋" w:hAnsi="仿宋" w:eastAsia="仿宋" w:cs="仿宋"/>
          <w:color w:val="000000"/>
          <w:lang w:bidi="ar"/>
        </w:rPr>
        <w:t xml:space="preserve">》（项目编号：</w:t>
      </w:r>
      <w:r>
        <w:rPr>
          <w:rFonts w:hint="eastAsia" w:ascii="仿宋" w:hAnsi="仿宋" w:eastAsia="仿宋" w:cs="宋体"/>
          <w:color w:val="000000"/>
          <w:lang w:bidi="ar"/>
        </w:rPr>
        <w:t xml:space="preserve">  </w:t>
      </w:r>
      <w:r>
        <w:rPr>
          <w:rFonts w:hint="eastAsia" w:ascii="仿宋" w:hAnsi="仿宋" w:eastAsia="仿宋" w:cs="仿宋"/>
          <w:color w:val="000000"/>
          <w:lang w:bidi="ar"/>
        </w:rPr>
        <w:t xml:space="preserve">）要求，本供应商正式提交以下响应文件。</w:t>
      </w:r>
      <w:r/>
    </w:p>
    <w:p>
      <w:pPr>
        <w:pStyle w:val="896"/>
        <w:ind w:firstLine="480"/>
        <w:spacing w:before="0" w:beforeAutospacing="0" w:after="0" w:afterAutospacing="0" w:line="360" w:lineRule="auto"/>
        <w:widowControl w:val="off"/>
        <w:tabs>
          <w:tab w:val="center" w:pos="4153" w:leader="none"/>
          <w:tab w:val="right" w:pos="8306" w:leader="none"/>
        </w:tabs>
        <w:rPr>
          <w:rFonts w:hint="eastAsia" w:ascii="仿宋" w:hAnsi="仿宋" w:eastAsia="仿宋" w:cs="宋体"/>
          <w:color w:val="000000"/>
        </w:rPr>
      </w:pPr>
      <w:r>
        <w:rPr>
          <w:rFonts w:ascii="Times New Roman" w:hAnsi="Times New Roman"/>
          <w:sz w:val="18"/>
          <w:szCs w:val="18"/>
          <w:lang w:bidi="ar"/>
        </w:rPr>
        <mc:AlternateContent>
          <mc:Choice Requires="wpg">
            <w:drawing>
              <wp:inline xmlns:wp="http://schemas.openxmlformats.org/drawingml/2006/wordprocessingDrawing" distT="0" distB="0" distL="0" distR="0">
                <wp:extent cx="9525" cy="19050"/>
                <wp:effectExtent l="0" t="0" r="0" b="0"/>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7"/>
                        <pic:cNvPicPr>
                          <a:picLocks noChangeAspect="1"/>
                        </pic:cNvPicPr>
                        <pic:nvPr/>
                      </pic:nvPicPr>
                      <pic:blipFill>
                        <a:blip r:embed="rId15"/>
                        <a:stretch/>
                      </pic:blipFill>
                      <pic:spPr bwMode="auto">
                        <a:xfrm>
                          <a:off x="0" y="0"/>
                          <a:ext cx="9525" cy="19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1.5pt;mso-wrap-distance-left:0.0pt;mso-wrap-distance-top:0.0pt;mso-wrap-distance-right:0.0pt;mso-wrap-distance-bottom:0.0pt;" stroked="f" strokeweight="0.75pt">
                <v:path textboxrect="0,0,0,0"/>
                <v:imagedata r:id="rId15" o:title=""/>
              </v:shape>
            </w:pict>
          </mc:Fallback>
        </mc:AlternateContent>
      </w:r>
      <w:r>
        <w:rPr>
          <w:rFonts w:hint="eastAsia" w:ascii="仿宋" w:hAnsi="仿宋" w:eastAsia="仿宋" w:cs="仿宋"/>
          <w:color w:val="000000"/>
          <w:lang w:bidi="ar"/>
        </w:rPr>
        <w:t xml:space="preserve">（1）承诺书； </w:t>
      </w:r>
      <w:r/>
    </w:p>
    <w:p>
      <w:pPr>
        <w:pStyle w:val="896"/>
        <w:ind w:firstLine="480"/>
        <w:spacing w:before="0" w:beforeAutospacing="0" w:after="0" w:afterAutospacing="0" w:line="360" w:lineRule="auto"/>
        <w:widowControl w:val="off"/>
        <w:tabs>
          <w:tab w:val="center" w:pos="4153" w:leader="none"/>
          <w:tab w:val="right" w:pos="8306" w:leader="none"/>
        </w:tabs>
        <w:rPr>
          <w:rFonts w:hint="eastAsia" w:ascii="仿宋" w:hAnsi="仿宋" w:eastAsia="仿宋" w:cs="宋体"/>
          <w:color w:val="000000"/>
        </w:rPr>
      </w:pPr>
      <w:r>
        <w:rPr>
          <w:rFonts w:hint="eastAsia" w:ascii="仿宋" w:hAnsi="仿宋" w:eastAsia="仿宋" w:cs="仿宋"/>
          <w:color w:val="000000"/>
          <w:lang w:bidi="ar"/>
        </w:rPr>
        <w:t xml:space="preserve">（2）磋商报价表； </w:t>
      </w:r>
      <w:r/>
    </w:p>
    <w:p>
      <w:pPr>
        <w:pStyle w:val="896"/>
        <w:ind w:firstLine="480"/>
        <w:spacing w:before="0" w:beforeAutospacing="0" w:after="0" w:afterAutospacing="0" w:line="360" w:lineRule="auto"/>
        <w:widowControl w:val="off"/>
        <w:tabs>
          <w:tab w:val="center" w:pos="4153" w:leader="none"/>
          <w:tab w:val="right" w:pos="8306" w:leader="none"/>
        </w:tabs>
        <w:rPr>
          <w:rFonts w:hint="eastAsia" w:ascii="仿宋" w:hAnsi="仿宋" w:eastAsia="仿宋" w:cs="宋体"/>
          <w:color w:val="000000"/>
        </w:rPr>
      </w:pPr>
      <w:r>
        <w:rPr>
          <w:rFonts w:hint="eastAsia" w:ascii="仿宋" w:hAnsi="仿宋" w:eastAsia="仿宋" w:cs="仿宋"/>
          <w:color w:val="000000"/>
          <w:lang w:bidi="ar"/>
        </w:rPr>
        <w:t xml:space="preserve">（3）磋商</w:t>
      </w:r>
      <w:r>
        <w:rPr>
          <w:rFonts w:hint="eastAsia" w:ascii="仿宋" w:hAnsi="仿宋" w:eastAsia="仿宋" w:cs="仿宋"/>
          <w:bCs/>
          <w:color w:val="000000"/>
          <w:lang w:bidi="ar"/>
        </w:rPr>
        <w:t xml:space="preserve">文件</w:t>
      </w:r>
      <w:r>
        <w:rPr>
          <w:rFonts w:hint="eastAsia" w:ascii="仿宋" w:hAnsi="仿宋" w:eastAsia="仿宋" w:cs="仿宋"/>
          <w:color w:val="000000"/>
          <w:lang w:bidi="ar"/>
        </w:rPr>
        <w:t xml:space="preserve">要求提供的其他响应文件。</w:t>
      </w:r>
      <w:r/>
    </w:p>
    <w:p>
      <w:pPr>
        <w:pStyle w:val="896"/>
        <w:ind w:firstLine="480"/>
        <w:spacing w:before="0" w:beforeAutospacing="0" w:after="0" w:afterAutospacing="0" w:line="360" w:lineRule="auto"/>
        <w:widowControl w:val="off"/>
        <w:tabs>
          <w:tab w:val="center" w:pos="4153" w:leader="none"/>
          <w:tab w:val="right" w:pos="8306" w:leader="none"/>
        </w:tabs>
        <w:rPr>
          <w:rFonts w:hint="eastAsia" w:ascii="仿宋" w:hAnsi="仿宋" w:eastAsia="仿宋" w:cs="宋体"/>
          <w:color w:val="000000"/>
        </w:rPr>
      </w:pPr>
      <w:r>
        <w:rPr>
          <w:rFonts w:hint="eastAsia" w:ascii="仿宋" w:hAnsi="仿宋" w:eastAsia="仿宋" w:cs="仿宋"/>
          <w:color w:val="000000"/>
          <w:lang w:bidi="ar"/>
        </w:rPr>
        <w:t xml:space="preserve">我单位符合《中华人民共和国政府采购法》第二十二条的规定和本项目的资格要求。</w:t>
      </w:r>
      <w:r/>
    </w:p>
    <w:p>
      <w:pPr>
        <w:pStyle w:val="896"/>
        <w:ind w:firstLine="480"/>
        <w:spacing w:before="0" w:beforeAutospacing="0" w:after="0" w:afterAutospacing="0" w:line="360" w:lineRule="auto"/>
        <w:widowControl w:val="off"/>
        <w:tabs>
          <w:tab w:val="center" w:pos="4153" w:leader="none"/>
          <w:tab w:val="right" w:pos="8306" w:leader="none"/>
        </w:tabs>
        <w:rPr>
          <w:rFonts w:hint="eastAsia" w:ascii="仿宋" w:hAnsi="仿宋" w:eastAsia="仿宋" w:cs="宋体"/>
          <w:color w:val="000000"/>
        </w:rPr>
      </w:pPr>
      <w:r>
        <w:rPr>
          <w:rFonts w:hint="eastAsia" w:ascii="仿宋" w:hAnsi="仿宋" w:eastAsia="仿宋" w:cs="仿宋"/>
          <w:color w:val="000000"/>
          <w:lang w:bidi="ar"/>
        </w:rPr>
        <w:t xml:space="preserve">我单位按照磋商文件的要求编制响应文件，并对其提交的响应文件的真实性、合法性承担法律责任。</w:t>
      </w:r>
      <w:r/>
    </w:p>
    <w:p>
      <w:pPr>
        <w:pStyle w:val="896"/>
        <w:ind w:right="29"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供应商兹宣布同意如下：</w:t>
      </w:r>
      <w:r>
        <w:rPr>
          <w:rFonts w:hint="eastAsia" w:ascii="仿宋" w:hAnsi="仿宋" w:eastAsia="仿宋" w:cs="宋体"/>
          <w:color w:val="000000"/>
          <w:lang w:bidi="ar"/>
        </w:rPr>
        <w:t xml:space="preserve"> </w:t>
      </w:r>
      <w:r/>
    </w:p>
    <w:p>
      <w:pPr>
        <w:pStyle w:val="896"/>
        <w:ind w:firstLine="480"/>
        <w:spacing w:before="0" w:beforeAutospacing="0" w:after="0" w:afterAutospacing="0" w:line="360" w:lineRule="auto"/>
        <w:widowControl w:val="off"/>
        <w:tabs>
          <w:tab w:val="center" w:pos="4153" w:leader="none"/>
          <w:tab w:val="right" w:pos="8306" w:leader="none"/>
        </w:tabs>
        <w:rPr>
          <w:rFonts w:hint="eastAsia" w:ascii="仿宋" w:hAnsi="仿宋" w:eastAsia="仿宋" w:cs="宋体"/>
          <w:color w:val="000000"/>
        </w:rPr>
      </w:pPr>
      <w:r>
        <w:rPr>
          <w:rFonts w:ascii="Times New Roman" w:hAnsi="Times New Roman"/>
          <w:sz w:val="18"/>
          <w:szCs w:val="18"/>
          <w:lang w:bidi="ar"/>
        </w:rPr>
        <mc:AlternateContent>
          <mc:Choice Requires="wpg">
            <w:drawing>
              <wp:inline xmlns:wp="http://schemas.openxmlformats.org/drawingml/2006/wordprocessingDrawing" distT="0" distB="0" distL="0" distR="0">
                <wp:extent cx="0" cy="9525"/>
                <wp:effectExtent l="0" t="0" r="0" b="0"/>
                <wp:docPr id="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IMG_258"/>
                        <pic:cNvPicPr>
                          <a:picLocks noChangeAspect="1"/>
                        </pic:cNvPicPr>
                        <pic:nvPr/>
                      </pic:nvPicPr>
                      <pic:blipFill>
                        <a:blip r:embed="rId16"/>
                        <a:stretch/>
                      </pic:blipFill>
                      <pic:spPr bwMode="auto">
                        <a:xfrm>
                          <a:off x="0" y="0"/>
                          <a:ext cx="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0pt;height:0.8pt;mso-wrap-distance-left:0.0pt;mso-wrap-distance-top:0.0pt;mso-wrap-distance-right:0.0pt;mso-wrap-distance-bottom:0.0pt;" stroked="f" strokeweight="0.75pt">
                <v:path textboxrect="0,0,0,0"/>
                <v:imagedata r:id="rId16" o:title=""/>
              </v:shape>
            </w:pict>
          </mc:Fallback>
        </mc:AlternateContent>
      </w:r>
      <w:r>
        <w:rPr>
          <w:rFonts w:ascii="Times New Roman" w:hAnsi="Times New Roman"/>
          <w:sz w:val="18"/>
          <w:szCs w:val="18"/>
          <w:lang w:bidi="ar"/>
        </w:rPr>
        <mc:AlternateContent>
          <mc:Choice Requires="wpg">
            <w:drawing>
              <wp:inline xmlns:wp="http://schemas.openxmlformats.org/drawingml/2006/wordprocessingDrawing" distT="0" distB="0" distL="0" distR="0">
                <wp:extent cx="0" cy="9525"/>
                <wp:effectExtent l="0" t="0" r="0" b="0"/>
                <wp:docPr id="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9"/>
                        <pic:cNvPicPr>
                          <a:picLocks noChangeAspect="1"/>
                        </pic:cNvPicPr>
                        <pic:nvPr/>
                      </pic:nvPicPr>
                      <pic:blipFill>
                        <a:blip r:embed="rId16"/>
                        <a:stretch/>
                      </pic:blipFill>
                      <pic:spPr bwMode="auto">
                        <a:xfrm>
                          <a:off x="0" y="0"/>
                          <a:ext cx="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0pt;height:0.8pt;mso-wrap-distance-left:0.0pt;mso-wrap-distance-top:0.0pt;mso-wrap-distance-right:0.0pt;mso-wrap-distance-bottom:0.0pt;" stroked="f" strokeweight="0.75pt">
                <v:path textboxrect="0,0,0,0"/>
                <v:imagedata r:id="rId16" o:title=""/>
              </v:shape>
            </w:pict>
          </mc:Fallback>
        </mc:AlternateContent>
      </w:r>
      <w:r>
        <w:rPr>
          <w:rFonts w:hint="eastAsia" w:ascii="仿宋" w:hAnsi="仿宋" w:eastAsia="仿宋" w:cs="仿宋"/>
          <w:color w:val="000000"/>
          <w:lang w:bidi="ar"/>
        </w:rPr>
        <w:t xml:space="preserve">一、完全承担根据《磋商文件》规定完成合同的责任和义务（如有偏离，将全部填写在偏离表中）。</w:t>
      </w:r>
      <w:r/>
    </w:p>
    <w:p>
      <w:pPr>
        <w:pStyle w:val="896"/>
        <w:ind w:firstLine="480"/>
        <w:spacing w:before="0" w:beforeAutospacing="0" w:after="0" w:afterAutospacing="0" w:line="360" w:lineRule="auto"/>
        <w:widowControl w:val="off"/>
        <w:tabs>
          <w:tab w:val="center" w:pos="4153" w:leader="none"/>
          <w:tab w:val="right" w:pos="8306" w:leader="none"/>
        </w:tabs>
        <w:rPr>
          <w:rFonts w:hint="eastAsia" w:ascii="仿宋" w:hAnsi="仿宋" w:eastAsia="仿宋" w:cs="宋体"/>
          <w:color w:val="000000"/>
        </w:rPr>
      </w:pPr>
      <w:r>
        <w:rPr>
          <w:rFonts w:ascii="Times New Roman" w:hAnsi="Times New Roman"/>
          <w:sz w:val="18"/>
          <w:szCs w:val="18"/>
          <w:lang w:bidi="ar"/>
        </w:rPr>
        <mc:AlternateContent>
          <mc:Choice Requires="wpg">
            <w:drawing>
              <wp:inline xmlns:wp="http://schemas.openxmlformats.org/drawingml/2006/wordprocessingDrawing" distT="0" distB="0" distL="0" distR="0">
                <wp:extent cx="0" cy="9525"/>
                <wp:effectExtent l="0" t="0" r="0" b="0"/>
                <wp:docPr id="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IMG_260"/>
                        <pic:cNvPicPr>
                          <a:picLocks noChangeAspect="1"/>
                        </pic:cNvPicPr>
                        <pic:nvPr/>
                      </pic:nvPicPr>
                      <pic:blipFill>
                        <a:blip r:embed="rId16"/>
                        <a:stretch/>
                      </pic:blipFill>
                      <pic:spPr bwMode="auto">
                        <a:xfrm>
                          <a:off x="0" y="0"/>
                          <a:ext cx="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0pt;height:0.8pt;mso-wrap-distance-left:0.0pt;mso-wrap-distance-top:0.0pt;mso-wrap-distance-right:0.0pt;mso-wrap-distance-bottom:0.0pt;" stroked="f" strokeweight="0.75pt">
                <v:path textboxrect="0,0,0,0"/>
                <v:imagedata r:id="rId16" o:title=""/>
              </v:shape>
            </w:pict>
          </mc:Fallback>
        </mc:AlternateContent>
      </w:r>
      <w:r>
        <w:rPr>
          <w:rFonts w:ascii="Times New Roman" w:hAnsi="Times New Roman"/>
          <w:sz w:val="18"/>
          <w:szCs w:val="18"/>
          <w:lang w:bidi="ar"/>
        </w:rPr>
        <mc:AlternateContent>
          <mc:Choice Requires="wpg">
            <w:drawing>
              <wp:inline xmlns:wp="http://schemas.openxmlformats.org/drawingml/2006/wordprocessingDrawing" distT="0" distB="0" distL="0" distR="0">
                <wp:extent cx="0" cy="9525"/>
                <wp:effectExtent l="0" t="0" r="0" b="0"/>
                <wp:docPr id="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IMG_261"/>
                        <pic:cNvPicPr>
                          <a:picLocks noChangeAspect="1"/>
                        </pic:cNvPicPr>
                        <pic:nvPr/>
                      </pic:nvPicPr>
                      <pic:blipFill>
                        <a:blip r:embed="rId16"/>
                        <a:stretch/>
                      </pic:blipFill>
                      <pic:spPr bwMode="auto">
                        <a:xfrm>
                          <a:off x="0" y="0"/>
                          <a:ext cx="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0.0pt;height:0.8pt;mso-wrap-distance-left:0.0pt;mso-wrap-distance-top:0.0pt;mso-wrap-distance-right:0.0pt;mso-wrap-distance-bottom:0.0pt;" stroked="f" strokeweight="0.75pt">
                <v:path textboxrect="0,0,0,0"/>
                <v:imagedata r:id="rId16" o:title=""/>
              </v:shape>
            </w:pict>
          </mc:Fallback>
        </mc:AlternateContent>
      </w:r>
      <w:r>
        <w:rPr>
          <w:rFonts w:hint="eastAsia" w:ascii="仿宋" w:hAnsi="仿宋" w:eastAsia="仿宋" w:cs="仿宋"/>
          <w:color w:val="000000"/>
          <w:lang w:bidi="ar"/>
        </w:rPr>
        <w:t xml:space="preserve">二、保证提供的所有材料的真实、合法、有效，并对其负责。</w:t>
      </w:r>
      <w:r/>
    </w:p>
    <w:p>
      <w:pPr>
        <w:pStyle w:val="896"/>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三、已详细审核竞争性磋商文件（含竞争性磋商文件的澄清或者修改），本供应商完全理解并同意放弃对这方面不明及误解的权利。</w:t>
      </w:r>
      <w:r/>
    </w:p>
    <w:p>
      <w:pPr>
        <w:pStyle w:val="896"/>
        <w:ind w:right="29"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四、报价有效期为60日。</w:t>
      </w:r>
      <w:r/>
    </w:p>
    <w:p>
      <w:pPr>
        <w:pStyle w:val="896"/>
        <w:ind w:right="29"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五、同意提供贵方可能要求的与本次磋商采购有关的任何证据或资料。</w:t>
      </w:r>
      <w:r/>
    </w:p>
    <w:p>
      <w:pPr>
        <w:pStyle w:val="896"/>
        <w:ind w:right="29"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六、完全理解贵方不一定要接受最低的报价或收到的任何报价。</w:t>
      </w:r>
      <w:r/>
    </w:p>
    <w:p>
      <w:pPr>
        <w:pStyle w:val="896"/>
        <w:ind w:right="29"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七、贵方有权将响应文件中的《磋商报价表》和《分项价格表》予以公示，公示的方式由贵方确定。如我单位被确定为中标（成交）供应商，贵方有权将我单位本项目响应文件中的《中小企业声明函》（如有），《残疾人福利性单位声明函》（如有）作为《中标（成交）结果公告》的附件予以公告。</w:t>
      </w:r>
      <w:r/>
    </w:p>
    <w:p>
      <w:pPr>
        <w:pStyle w:val="896"/>
        <w:ind w:right="29"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96"/>
        <w:ind w:right="29"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供应商（电子签章）：</w:t>
      </w:r>
      <w:r/>
    </w:p>
    <w:p>
      <w:pPr>
        <w:pStyle w:val="896"/>
        <w:ind w:right="29"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法定代表人或授权代表（签字或盖章）：</w:t>
      </w:r>
      <w:r/>
    </w:p>
    <w:p>
      <w:pPr>
        <w:rPr>
          <w:rFonts w:hint="eastAsia" w:ascii="仿宋" w:hAnsi="仿宋" w:eastAsia="仿宋" w:cs="宋体"/>
          <w:color w:val="000000"/>
          <w:sz w:val="24"/>
        </w:rPr>
      </w:pPr>
      <w:r>
        <w:rPr>
          <w:rFonts w:hint="eastAsia" w:ascii="仿宋" w:hAnsi="仿宋" w:eastAsia="仿宋" w:cs="仿宋"/>
          <w:color w:val="000000"/>
          <w:sz w:val="24"/>
          <w:lang w:bidi="ar"/>
        </w:rPr>
        <w:t xml:space="preserve">移动电话：</w:t>
      </w:r>
      <w:r>
        <w:rPr>
          <w:rFonts w:hint="eastAsia" w:ascii="仿宋" w:hAnsi="仿宋" w:eastAsia="仿宋" w:cs="宋体"/>
          <w:color w:val="000000"/>
          <w:sz w:val="24"/>
          <w:lang w:bidi="ar"/>
        </w:rPr>
        <w:t xml:space="preserve">                           </w:t>
      </w:r>
      <w:r>
        <w:rPr>
          <w:rFonts w:hint="eastAsia" w:ascii="仿宋" w:hAnsi="仿宋" w:eastAsia="仿宋" w:cs="仿宋"/>
          <w:color w:val="000000"/>
          <w:sz w:val="24"/>
          <w:lang w:bidi="ar"/>
        </w:rPr>
        <w:t xml:space="preserve">日期：</w:t>
      </w:r>
      <w:r>
        <w:rPr>
          <w:rFonts w:hint="eastAsia" w:ascii="仿宋" w:hAnsi="仿宋" w:eastAsia="仿宋" w:cs="宋体"/>
          <w:color w:val="000000"/>
          <w:sz w:val="24"/>
          <w:lang w:bidi="ar"/>
        </w:rPr>
        <w:t xml:space="preserve">   </w:t>
      </w:r>
      <w:r>
        <w:rPr>
          <w:rFonts w:hint="eastAsia" w:ascii="仿宋" w:hAnsi="仿宋" w:eastAsia="仿宋" w:cs="仿宋"/>
          <w:color w:val="000000"/>
          <w:sz w:val="24"/>
          <w:lang w:bidi="ar"/>
        </w:rPr>
        <w:t xml:space="preserve">年</w:t>
      </w:r>
      <w:r>
        <w:rPr>
          <w:rFonts w:hint="eastAsia" w:ascii="仿宋" w:hAnsi="仿宋" w:eastAsia="仿宋" w:cs="宋体"/>
          <w:color w:val="000000"/>
          <w:sz w:val="24"/>
          <w:lang w:bidi="ar"/>
        </w:rPr>
        <w:t xml:space="preserve">   </w:t>
      </w:r>
      <w:r>
        <w:rPr>
          <w:rFonts w:hint="eastAsia" w:ascii="仿宋" w:hAnsi="仿宋" w:eastAsia="仿宋" w:cs="仿宋"/>
          <w:color w:val="000000"/>
          <w:sz w:val="24"/>
          <w:lang w:bidi="ar"/>
        </w:rPr>
        <w:t xml:space="preserve">月</w:t>
      </w:r>
      <w:r>
        <w:rPr>
          <w:rFonts w:hint="eastAsia" w:ascii="仿宋" w:hAnsi="仿宋" w:eastAsia="仿宋" w:cs="宋体"/>
          <w:color w:val="000000"/>
          <w:sz w:val="24"/>
          <w:lang w:bidi="ar"/>
        </w:rPr>
        <w:t xml:space="preserve">   </w:t>
      </w:r>
      <w:r>
        <w:rPr>
          <w:rFonts w:hint="eastAsia" w:ascii="仿宋" w:hAnsi="仿宋" w:eastAsia="仿宋" w:cs="仿宋"/>
          <w:color w:val="000000"/>
          <w:sz w:val="24"/>
          <w:lang w:bidi="ar"/>
        </w:rPr>
        <w:t xml:space="preserve">日</w:t>
      </w:r>
      <w:r/>
    </w:p>
    <w:p>
      <w:pPr>
        <w:rPr>
          <w:rFonts w:eastAsia="楷体_GB2312"/>
          <w:b/>
          <w:bCs/>
          <w:color w:val="000000"/>
          <w:sz w:val="32"/>
          <w:szCs w:val="32"/>
        </w:rPr>
        <w:sectPr>
          <w:footnotePr/>
          <w:endnotePr/>
          <w:type w:val="nextPage"/>
          <w:pgSz w:w="11907" w:h="16840" w:orient="portrait"/>
          <w:pgMar w:top="1474" w:right="1474" w:bottom="1474" w:left="1474" w:header="851" w:footer="624" w:gutter="0"/>
          <w:cols w:num="1" w:sep="0" w:space="720" w:equalWidth="1"/>
          <w:docGrid w:linePitch="360"/>
          <w:titlePg/>
        </w:sectPr>
      </w:pPr>
      <w:r>
        <w:rPr>
          <w:rFonts w:eastAsia="楷体_GB2312"/>
          <w:b/>
          <w:bCs/>
          <w:color w:val="000000"/>
          <w:sz w:val="32"/>
          <w:szCs w:val="32"/>
        </w:rPr>
      </w:r>
      <w:r/>
    </w:p>
    <w:p>
      <w:pPr>
        <w:pStyle w:val="896"/>
        <w:ind w:right="181" w:firstLine="0"/>
        <w:jc w:val="both"/>
        <w:spacing w:before="0" w:after="0" w:line="360" w:lineRule="auto"/>
        <w:widowControl w:val="off"/>
        <w:rPr>
          <w:rFonts w:ascii="Times New Roman" w:hAnsi="Times New Roman" w:eastAsia="楷体_GB2312"/>
          <w:b/>
          <w:bCs/>
          <w:color w:val="000000"/>
          <w:sz w:val="32"/>
          <w:szCs w:val="32"/>
        </w:rPr>
      </w:pPr>
      <w:r>
        <w:rPr>
          <w:rFonts w:ascii="楷体_GB2312" w:hAnsi="Times New Roman" w:eastAsia="楷体_GB2312" w:cs="楷体_GB2312"/>
          <w:b/>
          <w:bCs/>
          <w:color w:val="000000"/>
          <w:sz w:val="32"/>
          <w:szCs w:val="32"/>
          <w:lang w:bidi="ar"/>
        </w:rPr>
        <w:t xml:space="preserve">附件</w:t>
      </w:r>
      <w:r>
        <w:rPr>
          <w:rFonts w:hint="eastAsia" w:ascii="楷体_GB2312" w:hAnsi="Times New Roman" w:eastAsia="楷体_GB2312" w:cs="楷体_GB2312"/>
          <w:b/>
          <w:bCs/>
          <w:color w:val="000000"/>
          <w:sz w:val="32"/>
          <w:szCs w:val="32"/>
          <w:lang w:val="en-US" w:eastAsia="zh-CN" w:bidi="ar"/>
        </w:rPr>
        <w:t xml:space="preserve">三</w:t>
      </w:r>
      <w:r>
        <w:rPr>
          <w:rFonts w:ascii="Times New Roman" w:hAnsi="Times New Roman" w:eastAsia="楷体_GB2312"/>
          <w:b/>
          <w:bCs/>
          <w:color w:val="000000"/>
          <w:sz w:val="32"/>
          <w:szCs w:val="32"/>
          <w:lang w:bidi="ar"/>
        </w:rPr>
        <w:t xml:space="preserve">             </w:t>
      </w:r>
      <w:r>
        <w:rPr>
          <w:rFonts w:ascii="楷体_GB2312" w:hAnsi="Times New Roman" w:eastAsia="楷体_GB2312" w:cs="楷体_GB2312"/>
          <w:b/>
          <w:bCs/>
          <w:color w:val="000000"/>
          <w:sz w:val="32"/>
          <w:szCs w:val="32"/>
          <w:lang w:bidi="ar"/>
        </w:rPr>
        <w:t xml:space="preserve">授</w:t>
      </w:r>
      <w:r>
        <w:rPr>
          <w:rFonts w:ascii="Times New Roman" w:hAnsi="Times New Roman" w:eastAsia="楷体_GB2312"/>
          <w:b/>
          <w:bCs/>
          <w:color w:val="000000"/>
          <w:sz w:val="32"/>
          <w:szCs w:val="32"/>
          <w:lang w:bidi="ar"/>
        </w:rPr>
        <w:t xml:space="preserve">  </w:t>
      </w:r>
      <w:r>
        <w:rPr>
          <w:rFonts w:ascii="楷体_GB2312" w:hAnsi="Times New Roman" w:eastAsia="楷体_GB2312" w:cs="楷体_GB2312"/>
          <w:b/>
          <w:bCs/>
          <w:color w:val="000000"/>
          <w:sz w:val="32"/>
          <w:szCs w:val="32"/>
          <w:lang w:bidi="ar"/>
        </w:rPr>
        <w:t xml:space="preserve">权</w:t>
      </w:r>
      <w:r>
        <w:rPr>
          <w:rFonts w:ascii="Times New Roman" w:hAnsi="Times New Roman" w:eastAsia="楷体_GB2312"/>
          <w:b/>
          <w:bCs/>
          <w:color w:val="000000"/>
          <w:sz w:val="32"/>
          <w:szCs w:val="32"/>
          <w:lang w:bidi="ar"/>
        </w:rPr>
        <w:t xml:space="preserve">  </w:t>
      </w:r>
      <w:r>
        <w:rPr>
          <w:rFonts w:ascii="楷体_GB2312" w:hAnsi="Times New Roman" w:eastAsia="楷体_GB2312" w:cs="楷体_GB2312"/>
          <w:b/>
          <w:bCs/>
          <w:color w:val="000000"/>
          <w:sz w:val="32"/>
          <w:szCs w:val="32"/>
          <w:lang w:bidi="ar"/>
        </w:rPr>
        <w:t xml:space="preserve">委</w:t>
      </w:r>
      <w:r>
        <w:rPr>
          <w:rFonts w:ascii="Times New Roman" w:hAnsi="Times New Roman" w:eastAsia="楷体_GB2312"/>
          <w:b/>
          <w:bCs/>
          <w:color w:val="000000"/>
          <w:sz w:val="32"/>
          <w:szCs w:val="32"/>
          <w:lang w:bidi="ar"/>
        </w:rPr>
        <w:t xml:space="preserve">  </w:t>
      </w:r>
      <w:r>
        <w:rPr>
          <w:rFonts w:ascii="楷体_GB2312" w:hAnsi="Times New Roman" w:eastAsia="楷体_GB2312" w:cs="楷体_GB2312"/>
          <w:b/>
          <w:bCs/>
          <w:color w:val="000000"/>
          <w:sz w:val="32"/>
          <w:szCs w:val="32"/>
          <w:lang w:bidi="ar"/>
        </w:rPr>
        <w:t xml:space="preserve">托</w:t>
      </w:r>
      <w:r>
        <w:rPr>
          <w:rFonts w:ascii="Times New Roman" w:hAnsi="Times New Roman" w:eastAsia="楷体_GB2312"/>
          <w:b/>
          <w:bCs/>
          <w:color w:val="000000"/>
          <w:sz w:val="32"/>
          <w:szCs w:val="32"/>
          <w:lang w:bidi="ar"/>
        </w:rPr>
        <w:t xml:space="preserve">  </w:t>
      </w:r>
      <w:r>
        <w:rPr>
          <w:rFonts w:ascii="楷体_GB2312" w:hAnsi="Times New Roman" w:eastAsia="楷体_GB2312" w:cs="楷体_GB2312"/>
          <w:b/>
          <w:bCs/>
          <w:color w:val="000000"/>
          <w:sz w:val="32"/>
          <w:szCs w:val="32"/>
          <w:lang w:bidi="ar"/>
        </w:rPr>
        <w:t xml:space="preserve">书</w:t>
      </w:r>
      <w:r>
        <w:rPr>
          <w:rFonts w:ascii="Times New Roman" w:hAnsi="Times New Roman" w:eastAsia="楷体_GB2312"/>
          <w:b/>
          <w:bCs/>
          <w:color w:val="000000"/>
          <w:sz w:val="32"/>
          <w:szCs w:val="32"/>
          <w:lang w:bidi="ar"/>
        </w:rPr>
        <w:t xml:space="preserve"> </w:t>
      </w:r>
      <w:r/>
    </w:p>
    <w:p>
      <w:pPr>
        <w:spacing w:line="360" w:lineRule="exact"/>
        <w:rPr>
          <w:rFonts w:ascii="仿宋_GB2312" w:eastAsia="仿宋_GB2312"/>
          <w:color w:val="000000"/>
          <w:sz w:val="52"/>
          <w:szCs w:val="52"/>
        </w:rPr>
      </w:pPr>
      <w:r>
        <w:rPr>
          <w:rFonts w:ascii="仿宋_GB2312" w:eastAsia="仿宋_GB2312"/>
          <w:color w:val="000000"/>
          <w:sz w:val="52"/>
          <w:szCs w:val="52"/>
          <w:lang w:bidi="ar"/>
        </w:rPr>
        <w:t xml:space="preserve"> </w:t>
      </w:r>
      <w:r/>
    </w:p>
    <w:p>
      <w:pPr>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泰州市人民医院：</w:t>
      </w:r>
      <w:r/>
    </w:p>
    <w:p>
      <w:pPr>
        <w:ind w:firstLine="732"/>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我</w:t>
      </w:r>
      <w:r>
        <w:rPr>
          <w:rFonts w:hint="eastAsia" w:ascii="仿宋" w:hAnsi="仿宋" w:eastAsia="仿宋" w:cs="仿宋"/>
          <w:color w:val="000000"/>
          <w:sz w:val="24"/>
          <w:u w:val="single"/>
          <w:lang w:bidi="ar"/>
        </w:rPr>
        <w:t xml:space="preserve">（姓名）</w:t>
      </w:r>
      <w:r>
        <w:rPr>
          <w:rFonts w:hint="eastAsia" w:ascii="仿宋" w:hAnsi="仿宋" w:eastAsia="仿宋" w:cs="仿宋"/>
          <w:color w:val="000000"/>
          <w:sz w:val="24"/>
          <w:lang w:bidi="ar"/>
        </w:rPr>
        <w:t xml:space="preserve">系</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w:t>
      </w:r>
      <w:r>
        <w:rPr>
          <w:rFonts w:hint="eastAsia" w:ascii="仿宋" w:hAnsi="仿宋" w:eastAsia="仿宋" w:cs="仿宋"/>
          <w:color w:val="000000"/>
          <w:sz w:val="24"/>
          <w:u w:val="single"/>
          <w:lang w:bidi="ar"/>
        </w:rPr>
        <w:t xml:space="preserve">供应商单位全称）</w:t>
      </w:r>
      <w:r>
        <w:rPr>
          <w:rFonts w:hint="eastAsia" w:ascii="仿宋" w:hAnsi="仿宋" w:eastAsia="仿宋" w:cs="仿宋"/>
          <w:color w:val="000000"/>
          <w:sz w:val="24"/>
          <w:lang w:bidi="ar"/>
        </w:rPr>
        <w:t xml:space="preserve">法定代表人，现授权委托</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w:t>
      </w:r>
      <w:r>
        <w:rPr>
          <w:rFonts w:hint="eastAsia" w:ascii="仿宋" w:hAnsi="仿宋" w:eastAsia="仿宋" w:cs="仿宋"/>
          <w:color w:val="000000"/>
          <w:sz w:val="24"/>
          <w:u w:val="single"/>
          <w:lang w:bidi="ar"/>
        </w:rPr>
        <w:t xml:space="preserve">姓名）</w:t>
      </w:r>
      <w:r>
        <w:rPr>
          <w:rFonts w:hint="eastAsia" w:ascii="仿宋" w:hAnsi="仿宋" w:eastAsia="仿宋" w:cs="仿宋"/>
          <w:color w:val="000000"/>
          <w:sz w:val="24"/>
          <w:lang w:bidi="ar"/>
        </w:rPr>
        <w:t xml:space="preserve">为我的代理人，以本单位的名义参加贵公司组织的</w:t>
      </w:r>
      <w:r>
        <w:rPr>
          <w:rFonts w:hint="eastAsia" w:ascii="仿宋" w:hAnsi="仿宋" w:eastAsia="仿宋" w:cs="仿宋"/>
          <w:bCs/>
          <w:color w:val="000000"/>
          <w:sz w:val="24"/>
          <w:lang w:bidi="ar"/>
        </w:rPr>
        <w:t xml:space="preserve">采购项目的</w:t>
      </w:r>
      <w:r>
        <w:rPr>
          <w:rFonts w:hint="eastAsia" w:ascii="仿宋" w:hAnsi="仿宋" w:eastAsia="仿宋" w:cs="仿宋"/>
          <w:color w:val="000000"/>
          <w:sz w:val="24"/>
          <w:lang w:bidi="ar"/>
        </w:rPr>
        <w:t xml:space="preserve">磋商活动</w:t>
      </w:r>
      <w:r>
        <w:rPr>
          <w:rFonts w:hint="eastAsia" w:ascii="仿宋" w:hAnsi="仿宋" w:eastAsia="仿宋" w:cs="仿宋"/>
          <w:bCs/>
          <w:color w:val="000000"/>
          <w:sz w:val="24"/>
          <w:lang w:bidi="ar"/>
        </w:rPr>
        <w:t xml:space="preserve">，授权代理人所签署的一切文件和处理与之有关的</w:t>
      </w:r>
      <w:r>
        <w:rPr>
          <w:rFonts w:hint="eastAsia" w:ascii="仿宋" w:hAnsi="仿宋" w:eastAsia="仿宋" w:cs="仿宋"/>
          <w:color w:val="000000"/>
          <w:sz w:val="24"/>
          <w:lang w:bidi="ar"/>
        </w:rPr>
        <w:t xml:space="preserve">一切事务，我单位均予承认，但代理人无转委托权。</w:t>
      </w:r>
      <w:r/>
    </w:p>
    <w:p>
      <w:pPr>
        <w:ind w:firstLine="732"/>
        <w:spacing w:line="360" w:lineRule="auto"/>
        <w:rPr>
          <w:rFonts w:hint="eastAsia" w:ascii="仿宋" w:hAnsi="仿宋" w:eastAsia="仿宋"/>
          <w:color w:val="000000"/>
          <w:sz w:val="24"/>
        </w:rPr>
      </w:pPr>
      <w:r>
        <w:rPr>
          <w:rFonts w:hint="eastAsia" w:ascii="仿宋" w:hAnsi="仿宋" w:eastAsia="仿宋" w:cs="仿宋"/>
          <w:bCs/>
          <w:color w:val="000000"/>
          <w:sz w:val="24"/>
          <w:lang w:bidi="ar"/>
        </w:rPr>
        <w:t xml:space="preserve">授权代理人</w:t>
      </w:r>
      <w:r>
        <w:rPr>
          <w:rFonts w:hint="eastAsia" w:ascii="仿宋" w:hAnsi="仿宋" w:eastAsia="仿宋" w:cs="仿宋"/>
          <w:color w:val="000000"/>
          <w:sz w:val="24"/>
          <w:lang w:bidi="ar"/>
        </w:rPr>
        <w:t xml:space="preserve">从提交磋商响应文件时起至合同执行结束时止，全权代表我单位对上述项目的进行磋商、签约等，所签署的一切文件，我公司均承认有效。</w:t>
      </w:r>
      <w:r/>
    </w:p>
    <w:p>
      <w:pPr>
        <w:ind w:firstLine="732"/>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特此委托。</w:t>
      </w:r>
      <w:r/>
    </w:p>
    <w:p>
      <w:pPr>
        <w:ind w:firstLine="4324"/>
        <w:spacing w:line="360" w:lineRule="auto"/>
        <w:rPr>
          <w:rFonts w:ascii="仿宋_GB2312" w:eastAsia="仿宋_GB2312"/>
          <w:color w:val="000000"/>
          <w:sz w:val="24"/>
        </w:rPr>
      </w:pPr>
      <w:r>
        <w:rPr>
          <w:rFonts w:ascii="仿宋_GB2312" w:eastAsia="仿宋_GB2312"/>
          <w:color w:val="000000"/>
          <w:sz w:val="24"/>
          <w:lang w:bidi="ar"/>
        </w:rPr>
        <w:t xml:space="preserve"> </w:t>
      </w:r>
      <w:r/>
    </w:p>
    <w:p>
      <w:pPr>
        <w:ind w:firstLine="4324"/>
        <w:spacing w:line="360" w:lineRule="auto"/>
        <w:rPr>
          <w:rFonts w:ascii="仿宋_GB2312" w:eastAsia="仿宋_GB2312"/>
          <w:color w:val="000000"/>
          <w:sz w:val="24"/>
        </w:rPr>
      </w:pPr>
      <w:r>
        <w:rPr>
          <w:rFonts w:ascii="仿宋_GB2312" w:eastAsia="仿宋_GB2312"/>
          <w:color w:val="000000"/>
          <w:sz w:val="24"/>
          <w:lang w:bidi="ar"/>
        </w:rPr>
        <w:t xml:space="preserve"> </w:t>
      </w:r>
      <w:r/>
    </w:p>
    <w:p>
      <w:pPr>
        <w:spacing w:line="360" w:lineRule="auto"/>
        <w:rPr>
          <w:rFonts w:ascii="仿宋_GB2312" w:eastAsia="仿宋_GB2312"/>
          <w:color w:val="000000"/>
          <w:sz w:val="24"/>
        </w:rPr>
      </w:pPr>
      <w:r>
        <w:rPr>
          <w:rFonts w:ascii="仿宋_GB2312" w:eastAsia="仿宋_GB2312"/>
          <w:color w:val="000000"/>
          <w:sz w:val="24"/>
          <w:lang w:bidi="ar"/>
        </w:rPr>
        <w:t xml:space="preserve"> </w:t>
      </w:r>
      <w:r/>
    </w:p>
    <w:p>
      <w:pPr>
        <w:ind w:firstLine="4324"/>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法定代表人（签名或印鉴）：</w:t>
      </w:r>
      <w:r>
        <w:rPr>
          <w:rFonts w:hint="eastAsia" w:ascii="仿宋" w:hAnsi="仿宋" w:eastAsia="仿宋"/>
          <w:color w:val="000000"/>
          <w:sz w:val="24"/>
          <w:lang w:bidi="ar"/>
        </w:rPr>
        <w:t xml:space="preserve"> </w:t>
      </w:r>
      <w:r/>
    </w:p>
    <w:p>
      <w:pPr>
        <w:ind w:firstLine="4324"/>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供应商（公章）：</w:t>
      </w:r>
      <w:r/>
    </w:p>
    <w:p>
      <w:pPr>
        <w:ind w:firstLine="4696"/>
        <w:spacing w:line="360" w:lineRule="auto"/>
        <w:rPr>
          <w:rFonts w:hint="eastAsia" w:ascii="仿宋" w:hAnsi="仿宋" w:eastAsia="仿宋"/>
          <w:color w:val="000000"/>
          <w:sz w:val="24"/>
        </w:rPr>
      </w:pP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年</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月</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日</w:t>
      </w:r>
      <w:r/>
    </w:p>
    <w:p>
      <w:pPr>
        <w:spacing w:line="660" w:lineRule="exact"/>
        <w:rPr>
          <w:rFonts w:hint="eastAsia" w:ascii="仿宋" w:hAnsi="仿宋" w:eastAsia="仿宋"/>
          <w:color w:val="000000"/>
          <w:sz w:val="24"/>
        </w:rPr>
      </w:pPr>
      <w:r>
        <w:rPr>
          <w:rFonts w:hint="eastAsia" w:ascii="仿宋" w:hAnsi="仿宋" w:eastAsia="仿宋"/>
          <w:color w:val="000000"/>
          <w:sz w:val="24"/>
          <w:lang w:bidi="ar"/>
        </w:rPr>
        <w:t xml:space="preserve"> </w:t>
      </w:r>
      <w:r/>
    </w:p>
    <w:p>
      <w:pPr>
        <w:spacing w:line="660" w:lineRule="exact"/>
        <w:rPr>
          <w:rFonts w:ascii="仿宋_GB2312" w:eastAsia="仿宋_GB2312"/>
          <w:color w:val="000000"/>
          <w:sz w:val="28"/>
          <w:szCs w:val="28"/>
        </w:rPr>
      </w:pPr>
      <w:r>
        <w:rPr>
          <w:rFonts w:ascii="仿宋_GB2312" w:eastAsia="仿宋_GB2312" w:cs="仿宋_GB2312"/>
          <w:color w:val="000000"/>
          <w:sz w:val="24"/>
          <w:lang w:bidi="ar"/>
        </w:rPr>
        <w:t xml:space="preserve">附法定代表人的身份证正反面复印件</w:t>
      </w:r>
      <w:r/>
    </w:p>
    <w:p>
      <w:pPr>
        <w:spacing w:line="660" w:lineRule="exact"/>
        <w:rPr>
          <w:rFonts w:ascii="仿宋_GB2312" w:eastAsia="仿宋_GB2312"/>
          <w:color w:val="000000"/>
          <w:sz w:val="28"/>
          <w:szCs w:val="28"/>
        </w:rPr>
      </w:pPr>
      <w:r>
        <w:rPr>
          <w:rFonts w:ascii="仿宋_GB2312" w:eastAsia="仿宋_GB2312"/>
          <w:color w:val="000000"/>
          <w:sz w:val="28"/>
          <w:szCs w:val="28"/>
          <w:lang w:bidi="ar"/>
        </w:rPr>
        <w:t xml:space="preserve"> </w:t>
      </w:r>
      <w:r/>
    </w:p>
    <w:p>
      <w:pPr>
        <w:pStyle w:val="896"/>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6"/>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6"/>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6"/>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6"/>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6"/>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6"/>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6"/>
        <w:ind w:right="181" w:firstLine="0"/>
        <w:jc w:val="both"/>
        <w:spacing w:before="0" w:after="0" w:line="360" w:lineRule="auto"/>
        <w:widowControl w:val="off"/>
        <w:rPr>
          <w:rFonts w:hint="eastAsia" w:ascii="楷体" w:hAnsi="楷体" w:eastAsia="楷体"/>
          <w:b/>
          <w:color w:val="000000"/>
          <w:sz w:val="32"/>
          <w:szCs w:val="32"/>
        </w:rPr>
      </w:pPr>
      <w:r>
        <w:rPr>
          <w:rFonts w:hint="eastAsia" w:ascii="楷体" w:hAnsi="楷体" w:eastAsia="楷体" w:cs="楷体"/>
          <w:b/>
          <w:color w:val="000000"/>
          <w:sz w:val="32"/>
          <w:szCs w:val="32"/>
          <w:lang w:bidi="ar"/>
        </w:rPr>
        <w:t xml:space="preserve">附件</w:t>
      </w:r>
      <w:r>
        <w:rPr>
          <w:rFonts w:hint="eastAsia" w:ascii="楷体" w:hAnsi="楷体" w:eastAsia="楷体" w:cs="楷体"/>
          <w:b/>
          <w:color w:val="000000"/>
          <w:sz w:val="32"/>
          <w:szCs w:val="32"/>
          <w:lang w:val="en-US" w:eastAsia="zh-CN" w:bidi="ar"/>
        </w:rPr>
        <w:t xml:space="preserve">四</w:t>
      </w:r>
      <w:r>
        <w:rPr>
          <w:rFonts w:hint="eastAsia" w:ascii="楷体" w:hAnsi="楷体" w:eastAsia="楷体" w:cs="楷体"/>
          <w:b/>
          <w:color w:val="000000"/>
          <w:sz w:val="32"/>
          <w:szCs w:val="32"/>
          <w:lang w:bidi="ar"/>
        </w:rPr>
        <w:t xml:space="preserve">具备履行合同所必需的设备和专业技术能力的声明</w:t>
      </w:r>
      <w:r/>
    </w:p>
    <w:p>
      <w:pPr>
        <w:jc w:val="center"/>
        <w:spacing w:line="360" w:lineRule="auto"/>
        <w:rPr>
          <w:rFonts w:hint="eastAsia" w:ascii="宋体" w:hAnsi="宋体"/>
          <w:b/>
          <w:color w:val="000000"/>
          <w:sz w:val="32"/>
          <w:szCs w:val="32"/>
        </w:rPr>
      </w:pPr>
      <w:r>
        <w:rPr>
          <w:rFonts w:hint="eastAsia" w:ascii="宋体" w:hAnsi="宋体"/>
          <w:b/>
          <w:color w:val="000000"/>
          <w:sz w:val="32"/>
          <w:szCs w:val="32"/>
          <w:lang w:bidi="ar"/>
        </w:rPr>
        <w:t xml:space="preserve"> </w:t>
      </w:r>
      <w:r/>
    </w:p>
    <w:p>
      <w:pPr>
        <w:spacing w:line="360" w:lineRule="auto"/>
        <w:rPr>
          <w:rFonts w:hint="eastAsia" w:ascii="仿宋" w:hAnsi="仿宋" w:eastAsia="仿宋"/>
          <w:color w:val="000000"/>
          <w:sz w:val="24"/>
        </w:rPr>
      </w:pPr>
      <w:r>
        <w:rPr>
          <w:rFonts w:hint="eastAsia" w:ascii="仿宋" w:hAnsi="仿宋" w:eastAsia="仿宋" w:cs="仿宋"/>
          <w:color w:val="000000"/>
          <w:sz w:val="24"/>
          <w:u w:val="single"/>
          <w:lang w:bidi="ar"/>
        </w:rPr>
        <w:t xml:space="preserve">泰州市人民医院</w:t>
      </w:r>
      <w:r>
        <w:rPr>
          <w:rFonts w:hint="eastAsia" w:ascii="仿宋" w:hAnsi="仿宋" w:eastAsia="仿宋" w:cs="仿宋"/>
          <w:color w:val="000000"/>
          <w:sz w:val="24"/>
          <w:lang w:bidi="ar"/>
        </w:rPr>
        <w:t xml:space="preserve">：</w:t>
      </w:r>
      <w:r/>
    </w:p>
    <w:p>
      <w:pPr>
        <w:ind w:firstLine="420"/>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我单位（供应商名称）郑重声明：我公司具备履行本项采购合同所必需的设备和专业技术能力，为履行本项采购合同我单位具备如下主要设备和主要专业技术能力：</w:t>
      </w:r>
      <w:r/>
    </w:p>
    <w:p>
      <w:pPr>
        <w:ind w:firstLine="420"/>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主要设备有：</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。（若有）</w:t>
      </w:r>
      <w:r/>
    </w:p>
    <w:p>
      <w:pPr>
        <w:ind w:firstLine="420"/>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主要专业技术能力有：</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。（若有）</w:t>
      </w:r>
      <w:r/>
    </w:p>
    <w:p>
      <w:pPr>
        <w:ind w:firstLine="420"/>
        <w:spacing w:line="360" w:lineRule="auto"/>
        <w:rPr>
          <w:rFonts w:hint="eastAsia" w:ascii="仿宋" w:hAnsi="仿宋" w:eastAsia="仿宋"/>
          <w:color w:val="000000"/>
          <w:sz w:val="24"/>
        </w:rPr>
      </w:pPr>
      <w:r>
        <w:rPr>
          <w:rFonts w:hint="eastAsia" w:ascii="仿宋" w:hAnsi="仿宋" w:eastAsia="仿宋"/>
          <w:color w:val="000000"/>
          <w:sz w:val="24"/>
          <w:lang w:bidi="ar"/>
        </w:rPr>
        <w:t xml:space="preserve"> </w:t>
      </w:r>
      <w:r/>
    </w:p>
    <w:p>
      <w:pPr>
        <w:ind w:firstLine="420"/>
        <w:spacing w:line="360" w:lineRule="auto"/>
        <w:rPr>
          <w:rFonts w:hint="eastAsia" w:ascii="仿宋" w:hAnsi="仿宋" w:eastAsia="仿宋"/>
          <w:color w:val="000000"/>
          <w:sz w:val="24"/>
        </w:rPr>
      </w:pPr>
      <w:r>
        <w:rPr>
          <w:rFonts w:hint="eastAsia" w:ascii="仿宋" w:hAnsi="仿宋" w:eastAsia="仿宋"/>
          <w:color w:val="000000"/>
          <w:sz w:val="24"/>
          <w:lang w:bidi="ar"/>
        </w:rPr>
        <w:t xml:space="preserve"> </w:t>
      </w:r>
      <w:r/>
    </w:p>
    <w:p>
      <w:pPr>
        <w:ind w:firstLine="420"/>
        <w:spacing w:line="360" w:lineRule="auto"/>
        <w:rPr>
          <w:rFonts w:hint="eastAsia" w:ascii="仿宋" w:hAnsi="仿宋" w:eastAsia="仿宋"/>
          <w:color w:val="000000"/>
          <w:sz w:val="24"/>
        </w:rPr>
      </w:pP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声明人：（公章）</w:t>
      </w:r>
      <w:r/>
    </w:p>
    <w:p>
      <w:pPr>
        <w:ind w:firstLine="480"/>
        <w:jc w:val="right"/>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日期：</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年</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月</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日</w:t>
      </w:r>
      <w:r/>
    </w:p>
    <w:p>
      <w:pPr>
        <w:ind w:firstLine="420"/>
        <w:spacing w:line="360" w:lineRule="auto"/>
        <w:rPr>
          <w:rFonts w:hint="eastAsia" w:ascii="仿宋" w:hAnsi="仿宋" w:eastAsia="仿宋"/>
          <w:color w:val="000000"/>
          <w:sz w:val="24"/>
        </w:rPr>
      </w:pPr>
      <w:r>
        <w:rPr>
          <w:rFonts w:hint="eastAsia" w:ascii="仿宋" w:hAnsi="仿宋" w:eastAsia="仿宋"/>
          <w:color w:val="000000"/>
          <w:sz w:val="24"/>
          <w:lang w:bidi="ar"/>
        </w:rPr>
        <w:t xml:space="preserve"> </w:t>
      </w:r>
      <w:r/>
    </w:p>
    <w:p>
      <w:pPr>
        <w:ind w:firstLine="518"/>
        <w:jc w:val="left"/>
        <w:spacing w:line="360" w:lineRule="auto"/>
        <w:rPr>
          <w:rFonts w:hint="eastAsia" w:ascii="仿宋" w:hAnsi="仿宋" w:eastAsia="仿宋"/>
          <w:b/>
          <w:bCs/>
          <w:color w:val="000000"/>
          <w:sz w:val="24"/>
        </w:rPr>
      </w:pPr>
      <w:r>
        <w:rPr>
          <w:rFonts w:hint="eastAsia" w:ascii="仿宋" w:hAnsi="仿宋" w:eastAsia="仿宋" w:cs="仿宋"/>
          <w:color w:val="000000"/>
          <w:sz w:val="24"/>
          <w:lang w:bidi="ar"/>
        </w:rPr>
        <w:t xml:space="preserve">其他证明材料及文件：（如果供应商认为需要提供的话）</w:t>
      </w:r>
      <w:r/>
    </w:p>
    <w:p>
      <w:pPr>
        <w:jc w:val="left"/>
        <w:spacing w:line="360" w:lineRule="auto"/>
        <w:rPr>
          <w:rFonts w:hint="eastAsia" w:ascii="宋体" w:hAnsi="宋体"/>
          <w:b/>
          <w:bCs/>
          <w:color w:val="000000"/>
          <w:sz w:val="24"/>
        </w:rPr>
      </w:pPr>
      <w:r>
        <w:rPr>
          <w:rFonts w:hint="eastAsia" w:ascii="宋体" w:hAnsi="宋体"/>
          <w:b/>
          <w:bCs/>
          <w:color w:val="000000"/>
          <w:sz w:val="24"/>
          <w:lang w:bidi="ar"/>
        </w:rPr>
        <w:t xml:space="preserve"> </w:t>
      </w:r>
      <w:r/>
    </w:p>
    <w:p>
      <w:pPr>
        <w:spacing w:line="360" w:lineRule="auto"/>
        <w:rPr>
          <w:rFonts w:hint="eastAsia" w:ascii="楷体" w:hAnsi="楷体" w:eastAsia="楷体"/>
          <w:b/>
          <w:color w:val="000000"/>
          <w:sz w:val="24"/>
        </w:rPr>
      </w:pPr>
      <w:r>
        <w:rPr>
          <w:rFonts w:hint="eastAsia" w:ascii="楷体" w:hAnsi="楷体" w:eastAsia="楷体"/>
          <w:b/>
          <w:color w:val="000000"/>
          <w:sz w:val="24"/>
          <w:lang w:bidi="ar"/>
        </w:rPr>
        <w:t xml:space="preserve"> </w:t>
      </w:r>
      <w:r/>
    </w:p>
    <w:p>
      <w:pPr>
        <w:spacing w:line="360" w:lineRule="auto"/>
        <w:rPr>
          <w:rFonts w:hint="eastAsia" w:ascii="楷体" w:hAnsi="楷体" w:eastAsia="楷体"/>
          <w:b/>
          <w:color w:val="000000"/>
          <w:sz w:val="24"/>
        </w:rPr>
      </w:pPr>
      <w:r>
        <w:rPr>
          <w:rFonts w:hint="eastAsia" w:ascii="楷体" w:hAnsi="楷体" w:eastAsia="楷体"/>
          <w:b/>
          <w:color w:val="000000"/>
          <w:sz w:val="24"/>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6"/>
        <w:ind w:firstLine="600"/>
        <w:jc w:val="both"/>
        <w:spacing w:before="0" w:beforeAutospacing="0" w:after="0" w:afterAutospacing="0"/>
        <w:widowControl w:val="off"/>
        <w:rPr>
          <w:rFonts w:ascii="Times New Roman" w:hAnsi="Times New Roman" w:eastAsia="仿宋_GB2312"/>
          <w:color w:val="000000"/>
          <w:sz w:val="28"/>
          <w:szCs w:val="28"/>
        </w:rPr>
      </w:pPr>
      <w:r>
        <w:rPr>
          <w:rFonts w:ascii="Times New Roman" w:hAnsi="Times New Roman" w:eastAsia="仿宋_GB2312"/>
          <w:color w:val="000000"/>
          <w:sz w:val="28"/>
          <w:szCs w:val="28"/>
          <w:lang w:bidi="ar"/>
        </w:rPr>
        <w:t xml:space="preserve"> </w:t>
      </w:r>
      <w:r/>
    </w:p>
    <w:p>
      <w:pPr>
        <w:pStyle w:val="896"/>
        <w:ind w:firstLine="600"/>
        <w:jc w:val="both"/>
        <w:spacing w:before="0" w:beforeAutospacing="0" w:after="0" w:afterAutospacing="0"/>
        <w:widowControl w:val="off"/>
        <w:rPr>
          <w:rFonts w:ascii="Times New Roman" w:hAnsi="Times New Roman" w:eastAsia="仿宋_GB2312"/>
          <w:color w:val="000000"/>
          <w:sz w:val="28"/>
          <w:szCs w:val="28"/>
        </w:rPr>
      </w:pPr>
      <w:r>
        <w:rPr>
          <w:rFonts w:ascii="Times New Roman" w:hAnsi="Times New Roman" w:eastAsia="仿宋_GB2312"/>
          <w:color w:val="000000"/>
          <w:sz w:val="28"/>
          <w:szCs w:val="28"/>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6"/>
        <w:ind w:right="181" w:firstLine="480"/>
        <w:jc w:val="both"/>
        <w:spacing w:before="0" w:after="0" w:line="360" w:lineRule="auto"/>
        <w:widowControl w:val="off"/>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6"/>
        <w:ind w:right="181" w:firstLine="480"/>
        <w:jc w:val="both"/>
        <w:spacing w:before="0" w:after="0" w:line="360" w:lineRule="auto"/>
        <w:widowControl w:val="off"/>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6"/>
        <w:ind w:right="181" w:firstLine="480"/>
        <w:jc w:val="both"/>
        <w:spacing w:before="0" w:after="0" w:line="360" w:lineRule="auto"/>
        <w:widowControl w:val="off"/>
        <w:rPr>
          <w:rFonts w:ascii="Cambria" w:hAnsi="Cambria" w:eastAsia="黑体"/>
          <w:bCs/>
          <w:color w:val="000000"/>
          <w:sz w:val="44"/>
          <w:szCs w:val="44"/>
        </w:rPr>
      </w:pPr>
      <w:r>
        <w:rPr>
          <w:rFonts w:hint="eastAsia" w:ascii="楷体" w:hAnsi="楷体" w:eastAsia="楷体"/>
          <w:b/>
          <w:color w:val="000000"/>
          <w:sz w:val="32"/>
          <w:szCs w:val="32"/>
          <w:lang w:bidi="ar"/>
        </w:rPr>
        <w:t xml:space="preserve"> </w:t>
      </w:r>
      <w:r>
        <w:rPr>
          <w:rFonts w:hint="eastAsia" w:ascii="楷体" w:hAnsi="楷体" w:eastAsia="楷体" w:cs="楷体"/>
          <w:b/>
          <w:color w:val="000000"/>
          <w:sz w:val="32"/>
          <w:szCs w:val="32"/>
          <w:lang w:bidi="ar"/>
        </w:rPr>
        <w:t xml:space="preserve">附件</w:t>
      </w:r>
      <w:r>
        <w:rPr>
          <w:rFonts w:hint="eastAsia" w:ascii="楷体" w:hAnsi="楷体" w:eastAsia="楷体" w:cs="楷体"/>
          <w:b/>
          <w:color w:val="000000"/>
          <w:sz w:val="32"/>
          <w:szCs w:val="32"/>
          <w:lang w:val="en-US" w:eastAsia="zh-CN" w:bidi="ar"/>
        </w:rPr>
        <w:t xml:space="preserve">五</w:t>
      </w:r>
      <w:r>
        <w:rPr>
          <w:rFonts w:hint="eastAsia" w:ascii="楷体" w:hAnsi="楷体" w:eastAsia="楷体"/>
          <w:b/>
          <w:color w:val="000000"/>
          <w:sz w:val="32"/>
          <w:szCs w:val="32"/>
          <w:lang w:bidi="ar"/>
        </w:rPr>
        <w:t xml:space="preserve">            </w:t>
      </w:r>
      <w:r>
        <w:rPr>
          <w:rFonts w:hint="eastAsia" w:ascii="楷体" w:hAnsi="楷体" w:eastAsia="楷体" w:cs="楷体"/>
          <w:b/>
          <w:color w:val="000000"/>
          <w:sz w:val="32"/>
          <w:szCs w:val="32"/>
          <w:lang w:bidi="ar"/>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lang w:bidi="ar"/>
        </w:rPr>
        <w:t xml:space="preserve"> </w:t>
      </w:r>
      <w:r/>
    </w:p>
    <w:p>
      <w:pPr>
        <w:spacing w:line="360" w:lineRule="auto"/>
        <w:tabs>
          <w:tab w:val="left" w:pos="6300" w:leader="none"/>
        </w:tabs>
        <w:rPr>
          <w:rFonts w:hint="eastAsia" w:ascii="仿宋" w:hAnsi="仿宋" w:eastAsia="仿宋"/>
          <w:color w:val="000000"/>
          <w:sz w:val="24"/>
        </w:rPr>
      </w:pPr>
      <w:r>
        <w:rPr>
          <w:rFonts w:hint="eastAsia" w:ascii="仿宋" w:hAnsi="仿宋" w:eastAsia="仿宋" w:cs="仿宋"/>
          <w:color w:val="000000"/>
          <w:sz w:val="24"/>
          <w:lang w:bidi="ar"/>
        </w:rPr>
        <w:t xml:space="preserve">致：泰州市人民医院：</w:t>
      </w:r>
      <w:r/>
    </w:p>
    <w:p>
      <w:pPr>
        <w:ind w:firstLine="518"/>
        <w:spacing w:line="360" w:lineRule="auto"/>
        <w:tabs>
          <w:tab w:val="left" w:pos="6300" w:leader="none"/>
        </w:tabs>
        <w:rPr>
          <w:rFonts w:hint="eastAsia" w:ascii="仿宋" w:hAnsi="仿宋" w:eastAsia="仿宋"/>
          <w:color w:val="000000"/>
          <w:sz w:val="24"/>
          <w:u w:val="single"/>
        </w:rPr>
      </w:pPr>
      <w:r>
        <w:rPr>
          <w:rFonts w:hint="eastAsia" w:ascii="仿宋" w:hAnsi="仿宋" w:eastAsia="仿宋" w:cs="仿宋"/>
          <w:color w:val="000000"/>
          <w:sz w:val="24"/>
          <w:lang w:bidi="ar"/>
        </w:rPr>
        <w:t xml:space="preserve">（供应商名称）郑重声明，我方参加</w:t>
      </w:r>
      <w:r/>
    </w:p>
    <w:p>
      <w:pPr>
        <w:ind w:firstLine="518"/>
        <w:spacing w:line="360" w:lineRule="auto"/>
        <w:tabs>
          <w:tab w:val="left" w:pos="6300" w:leader="none"/>
        </w:tabs>
        <w:rPr>
          <w:rFonts w:hint="eastAsia" w:ascii="仿宋" w:hAnsi="仿宋" w:eastAsia="仿宋"/>
          <w:color w:val="000000"/>
          <w:sz w:val="24"/>
        </w:rPr>
      </w:pPr>
      <w:r>
        <w:rPr>
          <w:rFonts w:hint="eastAsia" w:ascii="仿宋" w:hAnsi="仿宋" w:eastAsia="仿宋" w:cs="仿宋"/>
          <w:color w:val="000000"/>
          <w:sz w:val="24"/>
          <w:lang w:bidi="ar"/>
        </w:rPr>
        <w:t xml:space="preserve">（项目名称）采购活动前三年内无重大违法活动记录，符合《中华人民共和国政府采购法》规定的供应商资格条件。我方对此声明负全部法律责任。</w:t>
      </w:r>
      <w:r/>
    </w:p>
    <w:p>
      <w:pPr>
        <w:ind w:firstLine="525"/>
        <w:spacing w:line="360" w:lineRule="auto"/>
        <w:tabs>
          <w:tab w:val="left" w:pos="6300" w:leader="none"/>
        </w:tabs>
        <w:rPr>
          <w:rFonts w:hint="eastAsia" w:ascii="仿宋" w:hAnsi="仿宋" w:eastAsia="仿宋"/>
          <w:color w:val="000000"/>
          <w:sz w:val="24"/>
        </w:rPr>
      </w:pPr>
      <w:r>
        <w:rPr>
          <w:rFonts w:hint="eastAsia" w:ascii="仿宋" w:hAnsi="仿宋" w:eastAsia="仿宋" w:cs="仿宋"/>
          <w:color w:val="000000"/>
          <w:sz w:val="24"/>
          <w:lang w:bidi="ar"/>
        </w:rPr>
        <w:t xml:space="preserve">特此声明。</w:t>
      </w:r>
      <w:r/>
    </w:p>
    <w:p>
      <w:pPr>
        <w:ind w:right="1032"/>
        <w:spacing w:line="360" w:lineRule="auto"/>
        <w:rPr>
          <w:rFonts w:hint="eastAsia" w:ascii="仿宋" w:hAnsi="仿宋" w:eastAsia="仿宋"/>
          <w:color w:val="000000"/>
          <w:sz w:val="24"/>
        </w:rPr>
      </w:pPr>
      <w:r>
        <w:rPr>
          <w:rFonts w:hint="eastAsia" w:ascii="仿宋" w:hAnsi="仿宋" w:eastAsia="仿宋"/>
          <w:color w:val="000000"/>
          <w:sz w:val="24"/>
          <w:lang w:bidi="ar"/>
        </w:rPr>
        <w:t xml:space="preserve"> </w:t>
      </w:r>
      <w:r/>
    </w:p>
    <w:p>
      <w:pPr>
        <w:ind w:right="1032"/>
        <w:spacing w:line="360" w:lineRule="auto"/>
        <w:rPr>
          <w:rFonts w:hint="eastAsia" w:ascii="仿宋" w:hAnsi="仿宋" w:eastAsia="仿宋"/>
          <w:color w:val="000000"/>
          <w:sz w:val="24"/>
        </w:rPr>
      </w:pPr>
      <w:r>
        <w:rPr>
          <w:rFonts w:hint="eastAsia" w:ascii="仿宋" w:hAnsi="仿宋" w:eastAsia="仿宋"/>
          <w:color w:val="000000"/>
          <w:sz w:val="24"/>
          <w:lang w:bidi="ar"/>
        </w:rPr>
        <w:t xml:space="preserve"> </w:t>
      </w:r>
      <w:r/>
    </w:p>
    <w:p>
      <w:pPr>
        <w:ind w:right="1032" w:firstLine="5330"/>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供应商（公章）：</w:t>
      </w:r>
      <w:r/>
    </w:p>
    <w:p>
      <w:pPr>
        <w:ind w:right="1032" w:firstLine="4320"/>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法定代表人（签名或印鉴）：</w:t>
      </w:r>
      <w:r/>
    </w:p>
    <w:p>
      <w:pPr>
        <w:ind w:firstLine="532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被授权代表（签名或印鉴）：</w:t>
      </w:r>
      <w:r/>
    </w:p>
    <w:p>
      <w:pPr>
        <w:ind w:right="516" w:firstLine="6726"/>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年</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月</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日</w:t>
      </w:r>
      <w:r/>
    </w:p>
    <w:p>
      <w:pPr>
        <w:spacing w:line="560" w:lineRule="exact"/>
        <w:rPr>
          <w:rFonts w:hint="eastAsia" w:ascii="仿宋" w:hAnsi="仿宋" w:eastAsia="仿宋"/>
          <w:color w:val="000000"/>
          <w:sz w:val="32"/>
          <w:szCs w:val="32"/>
        </w:rPr>
      </w:pPr>
      <w:r>
        <w:rPr>
          <w:rFonts w:hint="eastAsia" w:ascii="仿宋" w:hAnsi="仿宋" w:eastAsia="仿宋"/>
          <w:color w:val="000000"/>
          <w:sz w:val="32"/>
          <w:szCs w:val="32"/>
          <w:lang w:bidi="ar"/>
        </w:rPr>
        <w:t xml:space="preserve"> </w:t>
      </w:r>
      <w:r/>
    </w:p>
    <w:p>
      <w:pPr>
        <w:spacing w:line="560" w:lineRule="exact"/>
        <w:rPr>
          <w:rFonts w:ascii="黑体" w:eastAsia="黑体"/>
          <w:color w:val="000000"/>
          <w:sz w:val="32"/>
          <w:szCs w:val="32"/>
        </w:rPr>
      </w:pPr>
      <w:r>
        <w:rPr>
          <w:rFonts w:hint="eastAsia" w:ascii="黑体" w:eastAsia="黑体"/>
          <w:color w:val="000000"/>
          <w:sz w:val="32"/>
          <w:szCs w:val="32"/>
          <w:lang w:bidi="ar"/>
        </w:rPr>
        <w:t xml:space="preserve"> </w:t>
      </w:r>
      <w:r/>
    </w:p>
    <w:p>
      <w:pPr>
        <w:spacing w:line="560" w:lineRule="exact"/>
        <w:rPr>
          <w:rFonts w:ascii="黑体" w:eastAsia="黑体"/>
          <w:color w:val="000000"/>
          <w:sz w:val="32"/>
          <w:szCs w:val="32"/>
        </w:rPr>
      </w:pPr>
      <w:r>
        <w:rPr>
          <w:rFonts w:hint="eastAsia" w:ascii="黑体" w:eastAsia="黑体"/>
          <w:color w:val="000000"/>
          <w:sz w:val="32"/>
          <w:szCs w:val="32"/>
          <w:lang w:bidi="ar"/>
        </w:rPr>
        <w:t xml:space="preserve"> </w:t>
      </w:r>
      <w:r/>
    </w:p>
    <w:p>
      <w:pPr>
        <w:spacing w:line="560" w:lineRule="exact"/>
        <w:rPr>
          <w:rFonts w:ascii="黑体" w:eastAsia="黑体"/>
          <w:color w:val="000000"/>
          <w:sz w:val="32"/>
          <w:szCs w:val="32"/>
        </w:rPr>
      </w:pPr>
      <w:r>
        <w:rPr>
          <w:rFonts w:hint="eastAsia" w:ascii="黑体" w:eastAsia="黑体"/>
          <w:color w:val="000000"/>
          <w:sz w:val="32"/>
          <w:szCs w:val="32"/>
          <w:lang w:bidi="ar"/>
        </w:rPr>
        <w:t xml:space="preserve"> </w:t>
      </w:r>
      <w:r/>
    </w:p>
    <w:p>
      <w:pPr>
        <w:spacing w:line="560" w:lineRule="exact"/>
        <w:rPr>
          <w:rFonts w:ascii="黑体" w:eastAsia="黑体"/>
          <w:color w:val="000000"/>
          <w:sz w:val="32"/>
          <w:szCs w:val="32"/>
        </w:rPr>
      </w:pPr>
      <w:r>
        <w:rPr>
          <w:rFonts w:hint="eastAsia" w:ascii="黑体" w:eastAsia="黑体"/>
          <w:color w:val="000000"/>
          <w:sz w:val="32"/>
          <w:szCs w:val="32"/>
          <w:lang w:bidi="ar"/>
        </w:rPr>
        <w:t xml:space="preserve"> </w:t>
      </w:r>
      <w:r/>
    </w:p>
    <w:p>
      <w:pPr>
        <w:spacing w:line="560" w:lineRule="exact"/>
        <w:rPr>
          <w:rFonts w:ascii="黑体" w:eastAsia="黑体"/>
          <w:color w:val="000000"/>
          <w:sz w:val="32"/>
          <w:szCs w:val="32"/>
        </w:rPr>
      </w:pPr>
      <w:r>
        <w:rPr>
          <w:rFonts w:hint="eastAsia" w:ascii="黑体" w:eastAsia="黑体"/>
          <w:color w:val="000000"/>
          <w:sz w:val="32"/>
          <w:szCs w:val="32"/>
          <w:lang w:bidi="ar"/>
        </w:rPr>
        <w:t xml:space="preserve"> </w:t>
      </w:r>
      <w:r/>
    </w:p>
    <w:p>
      <w:pPr>
        <w:spacing w:line="560" w:lineRule="exact"/>
        <w:rPr>
          <w:rFonts w:ascii="黑体" w:eastAsia="黑体"/>
          <w:color w:val="000000"/>
          <w:sz w:val="32"/>
          <w:szCs w:val="32"/>
        </w:rPr>
      </w:pPr>
      <w:r>
        <w:rPr>
          <w:rFonts w:hint="eastAsia" w:ascii="黑体" w:eastAsia="黑体"/>
          <w:color w:val="000000"/>
          <w:sz w:val="32"/>
          <w:szCs w:val="32"/>
          <w:lang w:bidi="ar"/>
        </w:rPr>
        <w:t xml:space="preserve"> </w:t>
      </w:r>
      <w:r/>
    </w:p>
    <w:p>
      <w:pPr>
        <w:pStyle w:val="896"/>
        <w:ind w:firstLine="600"/>
        <w:jc w:val="both"/>
        <w:spacing w:before="0" w:beforeAutospacing="0" w:after="0" w:afterAutospacing="0"/>
        <w:widowControl w:val="off"/>
        <w:rPr>
          <w:rFonts w:ascii="Times New Roman" w:hAnsi="Times New Roman" w:eastAsia="仿宋_GB2312"/>
          <w:color w:val="000000"/>
          <w:sz w:val="28"/>
          <w:szCs w:val="28"/>
        </w:rPr>
      </w:pPr>
      <w:r>
        <w:rPr>
          <w:rFonts w:ascii="Times New Roman" w:hAnsi="Times New Roman" w:eastAsia="仿宋_GB2312"/>
          <w:color w:val="000000"/>
          <w:sz w:val="28"/>
          <w:szCs w:val="28"/>
          <w:lang w:bidi="ar"/>
        </w:rPr>
        <w:t xml:space="preserve"> </w:t>
      </w:r>
      <w:r/>
    </w:p>
    <w:p>
      <w:pPr>
        <w:pStyle w:val="896"/>
        <w:ind w:firstLine="600"/>
        <w:jc w:val="both"/>
        <w:spacing w:before="0" w:beforeAutospacing="0" w:after="0" w:afterAutospacing="0"/>
        <w:widowControl w:val="off"/>
        <w:rPr>
          <w:rFonts w:ascii="Times New Roman" w:hAnsi="Times New Roman" w:eastAsia="仿宋_GB2312"/>
          <w:color w:val="000000"/>
          <w:sz w:val="28"/>
          <w:szCs w:val="28"/>
        </w:rPr>
      </w:pPr>
      <w:r>
        <w:rPr>
          <w:rFonts w:ascii="Times New Roman" w:hAnsi="Times New Roman" w:eastAsia="仿宋_GB2312"/>
          <w:color w:val="000000"/>
          <w:sz w:val="28"/>
          <w:szCs w:val="28"/>
          <w:lang w:bidi="ar"/>
        </w:rPr>
        <w:t xml:space="preserve"> </w:t>
      </w:r>
      <w:r/>
    </w:p>
    <w:p>
      <w:pPr>
        <w:pStyle w:val="896"/>
        <w:ind w:firstLine="600"/>
        <w:jc w:val="both"/>
        <w:spacing w:before="0" w:beforeAutospacing="0" w:after="0" w:afterAutospacing="0"/>
        <w:widowControl w:val="off"/>
        <w:rPr>
          <w:rFonts w:ascii="Times New Roman" w:hAnsi="Times New Roman" w:eastAsia="仿宋_GB2312"/>
          <w:color w:val="000000"/>
          <w:sz w:val="28"/>
          <w:szCs w:val="28"/>
        </w:rPr>
      </w:pPr>
      <w:r>
        <w:rPr>
          <w:rFonts w:ascii="Times New Roman" w:hAnsi="Times New Roman" w:eastAsia="仿宋_GB2312"/>
          <w:color w:val="000000"/>
          <w:sz w:val="28"/>
          <w:szCs w:val="28"/>
          <w:lang w:bidi="ar"/>
        </w:rPr>
        <w:t xml:space="preserve"> </w:t>
      </w:r>
      <w:r/>
    </w:p>
    <w:p>
      <w:pPr>
        <w:pStyle w:val="896"/>
        <w:ind w:firstLine="600"/>
        <w:jc w:val="both"/>
        <w:spacing w:before="0" w:beforeAutospacing="0" w:after="0" w:afterAutospacing="0"/>
        <w:widowControl w:val="off"/>
        <w:rPr>
          <w:rFonts w:ascii="Times New Roman" w:hAnsi="Times New Roman" w:eastAsia="仿宋_GB2312"/>
          <w:color w:val="000000"/>
          <w:sz w:val="28"/>
          <w:szCs w:val="28"/>
        </w:rPr>
      </w:pPr>
      <w:r>
        <w:rPr>
          <w:rFonts w:ascii="Times New Roman" w:hAnsi="Times New Roman" w:eastAsia="仿宋_GB2312"/>
          <w:color w:val="000000"/>
          <w:sz w:val="28"/>
          <w:szCs w:val="28"/>
          <w:lang w:bidi="ar"/>
        </w:rPr>
        <w:t xml:space="preserve"> </w:t>
      </w:r>
      <w:r/>
    </w:p>
    <w:p>
      <w:pPr>
        <w:spacing w:line="560" w:lineRule="exact"/>
        <w:rPr>
          <w:rFonts w:ascii="黑体" w:eastAsia="黑体"/>
          <w:color w:val="000000"/>
          <w:sz w:val="32"/>
          <w:szCs w:val="32"/>
        </w:rPr>
      </w:pPr>
      <w:r>
        <w:rPr>
          <w:rFonts w:hint="eastAsia" w:ascii="黑体" w:eastAsia="黑体"/>
          <w:color w:val="000000"/>
          <w:sz w:val="32"/>
          <w:szCs w:val="32"/>
          <w:lang w:bidi="ar"/>
        </w:rPr>
        <w:t xml:space="preserve"> </w:t>
      </w:r>
      <w:r/>
    </w:p>
    <w:p>
      <w:pPr>
        <w:ind w:firstLine="600"/>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ind w:firstLine="600"/>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6"/>
        <w:ind w:firstLine="200"/>
        <w:jc w:val="both"/>
        <w:spacing w:before="0" w:beforeAutospacing="0" w:after="0" w:afterAutospacing="0"/>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6"/>
        <w:ind w:firstLine="200"/>
        <w:jc w:val="both"/>
        <w:spacing w:before="0" w:beforeAutospacing="0" w:after="0" w:afterAutospacing="0"/>
        <w:rPr>
          <w:rFonts w:ascii="黑体" w:hAnsi="Times New Roman" w:eastAsia="黑体"/>
          <w:color w:val="000000"/>
          <w:sz w:val="44"/>
          <w:szCs w:val="44"/>
        </w:rPr>
      </w:pPr>
      <w:r>
        <w:rPr>
          <w:rFonts w:hint="eastAsia" w:ascii="楷体" w:hAnsi="楷体" w:eastAsia="楷体"/>
          <w:b/>
          <w:color w:val="000000"/>
          <w:sz w:val="32"/>
          <w:szCs w:val="32"/>
          <w:lang w:bidi="ar"/>
        </w:rPr>
        <w:t xml:space="preserve"> </w:t>
      </w:r>
      <w:r>
        <w:rPr>
          <w:rFonts w:hint="eastAsia" w:ascii="楷体" w:hAnsi="楷体" w:eastAsia="楷体" w:cs="楷体"/>
          <w:b/>
          <w:color w:val="000000"/>
          <w:sz w:val="32"/>
          <w:szCs w:val="32"/>
          <w:lang w:bidi="ar"/>
        </w:rPr>
        <w:t xml:space="preserve">附件</w:t>
      </w:r>
      <w:r>
        <w:rPr>
          <w:rFonts w:hint="eastAsia" w:ascii="楷体" w:hAnsi="楷体" w:eastAsia="楷体" w:cs="楷体"/>
          <w:b/>
          <w:color w:val="000000"/>
          <w:sz w:val="32"/>
          <w:szCs w:val="32"/>
          <w:lang w:val="en-US" w:eastAsia="zh-CN" w:bidi="ar"/>
        </w:rPr>
        <w:t xml:space="preserve">六</w:t>
      </w:r>
      <w:r>
        <w:rPr>
          <w:rFonts w:hint="eastAsia" w:ascii="楷体" w:hAnsi="楷体" w:eastAsia="楷体"/>
          <w:b/>
          <w:color w:val="000000"/>
          <w:sz w:val="32"/>
          <w:szCs w:val="32"/>
          <w:lang w:bidi="ar"/>
        </w:rPr>
        <w:t xml:space="preserve">               </w:t>
      </w:r>
      <w:r>
        <w:rPr>
          <w:rFonts w:hint="eastAsia" w:ascii="楷体" w:hAnsi="楷体" w:eastAsia="楷体" w:cs="楷体"/>
          <w:b/>
          <w:color w:val="000000"/>
          <w:sz w:val="32"/>
          <w:szCs w:val="32"/>
          <w:lang w:bidi="ar"/>
        </w:rPr>
        <w:t xml:space="preserve">中小企业声明函</w:t>
      </w:r>
      <w:r/>
    </w:p>
    <w:p>
      <w:pPr>
        <w:ind w:firstLine="420"/>
        <w:spacing w:line="360" w:lineRule="auto"/>
        <w:rPr>
          <w:rFonts w:hint="eastAsia" w:ascii="仿宋" w:hAnsi="仿宋" w:eastAsia="仿宋"/>
          <w:bCs/>
          <w:szCs w:val="21"/>
        </w:rPr>
      </w:pPr>
      <w:r>
        <w:rPr>
          <w:rFonts w:hint="eastAsia" w:ascii="仿宋" w:hAnsi="仿宋" w:eastAsia="仿宋"/>
          <w:bCs/>
          <w:szCs w:val="21"/>
        </w:rPr>
      </w:r>
      <w:r/>
    </w:p>
    <w:p>
      <w:pPr>
        <w:ind w:firstLine="50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仿宋" w:hAnsi="仿宋" w:eastAsia="仿宋" w:cs="仿宋"/>
          <w:spacing w:val="6"/>
          <w:sz w:val="24"/>
          <w:szCs w:val="24"/>
        </w:rPr>
      </w:pPr>
      <w:r>
        <w:rPr>
          <w:rFonts w:hint="eastAsia" w:ascii="仿宋" w:hAnsi="仿宋" w:eastAsia="仿宋" w:cs="仿宋"/>
          <w:sz w:val="24"/>
          <w:szCs w:val="24"/>
          <w:u w:val="single"/>
          <w:lang w:val="en-US" w:eastAsia="zh-CN"/>
        </w:rPr>
        <w:t xml:space="preserve">                  </w:t>
      </w:r>
      <w:r>
        <w:rPr>
          <w:rFonts w:hint="eastAsia" w:ascii="仿宋" w:hAnsi="仿宋" w:eastAsia="仿宋" w:cs="仿宋"/>
          <w:spacing w:val="6"/>
          <w:sz w:val="24"/>
          <w:szCs w:val="24"/>
        </w:rPr>
        <w:t xml:space="preserve">，属于</w:t>
      </w:r>
      <w:r>
        <w:rPr>
          <w:rFonts w:hint="eastAsia" w:ascii="仿宋" w:hAnsi="仿宋" w:eastAsia="仿宋" w:cs="仿宋"/>
          <w:sz w:val="24"/>
          <w:szCs w:val="24"/>
        </w:rPr>
        <w:t xml:space="preserve">软件和信息技术服务业</w:t>
      </w:r>
      <w:r>
        <w:rPr>
          <w:rFonts w:hint="eastAsia" w:ascii="仿宋" w:hAnsi="仿宋" w:eastAsia="仿宋" w:cs="仿宋"/>
          <w:spacing w:val="6"/>
          <w:sz w:val="24"/>
          <w:szCs w:val="24"/>
        </w:rPr>
        <w:t xml:space="preserve">；承建（承接）企业为</w:t>
      </w:r>
      <w:r>
        <w:rPr>
          <w:rFonts w:hint="eastAsia" w:ascii="仿宋" w:hAnsi="仿宋" w:eastAsia="仿宋" w:cs="仿宋"/>
          <w:spacing w:val="6"/>
          <w:sz w:val="24"/>
          <w:szCs w:val="24"/>
          <w:u w:val="single"/>
        </w:rPr>
        <w:t xml:space="preserve">（企业名称）</w:t>
      </w:r>
      <w:r>
        <w:rPr>
          <w:rFonts w:hint="eastAsia" w:ascii="仿宋" w:hAnsi="仿宋" w:eastAsia="仿宋" w:cs="仿宋"/>
          <w:spacing w:val="6"/>
          <w:sz w:val="24"/>
          <w:szCs w:val="24"/>
        </w:rPr>
        <w:t xml:space="preserve">，从业人员______人，营业收入为______万元，资产总额为______万元</w:t>
      </w:r>
      <w:r>
        <w:rPr>
          <w:rFonts w:hint="eastAsia" w:ascii="仿宋" w:hAnsi="仿宋" w:eastAsia="仿宋" w:cs="仿宋"/>
          <w:spacing w:val="6"/>
          <w:sz w:val="24"/>
          <w:szCs w:val="24"/>
          <w:vertAlign w:val="superscript"/>
        </w:rPr>
        <w:t xml:space="preserve">1</w:t>
      </w:r>
      <w:r>
        <w:rPr>
          <w:rFonts w:hint="eastAsia" w:ascii="仿宋" w:hAnsi="仿宋" w:eastAsia="仿宋" w:cs="仿宋"/>
          <w:spacing w:val="6"/>
          <w:sz w:val="24"/>
          <w:szCs w:val="24"/>
        </w:rPr>
        <w:t xml:space="preserve">，属于（中型企业、小型企业、微型企业）。</w:t>
      </w:r>
      <w:r/>
    </w:p>
    <w:p>
      <w:pPr>
        <w:ind w:firstLine="50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以上企业，不属于大企业的分支机构，不存在控股股东为大企业的情形，也不存在与大企业的负责人为同一人的情形。</w:t>
      </w:r>
      <w:r/>
    </w:p>
    <w:p>
      <w:pPr>
        <w:ind w:firstLine="504"/>
        <w:spacing w:line="360" w:lineRule="auto"/>
        <w:rPr>
          <w:rFonts w:hint="eastAsia" w:ascii="仿宋" w:hAnsi="仿宋" w:eastAsia="仿宋" w:cs="仿宋"/>
          <w:spacing w:val="6"/>
          <w:sz w:val="24"/>
          <w:szCs w:val="24"/>
        </w:rPr>
      </w:pPr>
      <w:r>
        <w:rPr>
          <w:rFonts w:hint="eastAsia" w:ascii="仿宋" w:hAnsi="仿宋" w:eastAsia="仿宋" w:cs="仿宋"/>
          <w:spacing w:val="6"/>
          <w:sz w:val="24"/>
          <w:szCs w:val="24"/>
        </w:rPr>
        <w:t xml:space="preserve">本企业对上述声明内容的真实性负责。如有虚假，将依法承担相应责任。</w:t>
      </w:r>
      <w:r/>
    </w:p>
    <w:p>
      <w:pPr>
        <w:ind w:right="360" w:firstLine="480"/>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right="360" w:firstLine="480"/>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right="360" w:firstLine="480"/>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right="360" w:firstLine="480"/>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企业名称（盖章）：________</w:t>
      </w:r>
      <w:r/>
    </w:p>
    <w:p>
      <w:pPr>
        <w:ind w:right="360" w:firstLine="480"/>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期：________</w:t>
      </w:r>
      <w:r/>
    </w:p>
    <w:p>
      <w:pPr>
        <w:ind w:firstLine="420"/>
        <w:spacing w:line="360" w:lineRule="auto"/>
        <w:rPr>
          <w:rFonts w:hint="eastAsia" w:ascii="仿宋" w:hAnsi="仿宋" w:eastAsia="仿宋"/>
          <w:bCs/>
          <w:szCs w:val="21"/>
        </w:rPr>
      </w:pPr>
      <w:r>
        <w:rPr>
          <w:rFonts w:hint="eastAsia" w:ascii="仿宋" w:hAnsi="仿宋" w:eastAsia="仿宋"/>
          <w:bCs/>
          <w:szCs w:val="21"/>
        </w:rPr>
      </w:r>
      <w:r/>
    </w:p>
    <w:p>
      <w:pPr>
        <w:ind w:firstLine="420"/>
        <w:spacing w:line="360" w:lineRule="auto"/>
        <w:rPr>
          <w:rFonts w:hint="eastAsia" w:ascii="仿宋" w:hAnsi="仿宋" w:eastAsia="仿宋"/>
          <w:bCs/>
          <w:szCs w:val="21"/>
        </w:rPr>
      </w:pPr>
      <w:r>
        <w:rPr>
          <w:rFonts w:hint="eastAsia" w:ascii="仿宋" w:hAnsi="仿宋" w:eastAsia="仿宋"/>
          <w:bCs/>
          <w:szCs w:val="21"/>
        </w:rPr>
        <w:t xml:space="preserve">注：1.中小企业划分标准详见工信部联企业〔2011〕300号通知中的《中小企业划型标准规定》。</w:t>
      </w:r>
      <w:r/>
    </w:p>
    <w:p>
      <w:pPr>
        <w:ind w:firstLine="420"/>
        <w:spacing w:line="360" w:lineRule="auto"/>
        <w:rPr>
          <w:rFonts w:hint="eastAsia" w:ascii="仿宋" w:hAnsi="仿宋" w:eastAsia="仿宋"/>
          <w:bCs/>
          <w:szCs w:val="21"/>
        </w:rPr>
      </w:pPr>
      <w:r>
        <w:rPr>
          <w:rFonts w:hint="eastAsia" w:ascii="仿宋" w:hAnsi="仿宋" w:eastAsia="仿宋"/>
          <w:bCs/>
          <w:szCs w:val="21"/>
        </w:rPr>
        <w:t xml:space="preserve">2.本项目所属行业：</w:t>
      </w:r>
      <w:r>
        <w:rPr>
          <w:rFonts w:hint="eastAsia" w:ascii="仿宋" w:hAnsi="仿宋" w:eastAsia="仿宋" w:cs="仿宋"/>
          <w:sz w:val="24"/>
          <w:szCs w:val="24"/>
        </w:rPr>
        <w:t xml:space="preserve">软件和信息技术服务业</w:t>
      </w:r>
      <w:r>
        <w:rPr>
          <w:rFonts w:hint="eastAsia" w:ascii="仿宋" w:hAnsi="仿宋" w:eastAsia="仿宋"/>
          <w:bCs/>
          <w:szCs w:val="21"/>
        </w:rPr>
        <w:t xml:space="preserve">。</w:t>
      </w:r>
      <w:r/>
    </w:p>
    <w:p>
      <w:pPr>
        <w:ind w:firstLine="420"/>
        <w:spacing w:line="360" w:lineRule="auto"/>
        <w:rPr>
          <w:rFonts w:hint="eastAsia" w:ascii="仿宋" w:hAnsi="仿宋" w:eastAsia="仿宋"/>
          <w:bCs/>
          <w:szCs w:val="21"/>
          <w:highlight w:val="none"/>
        </w:rPr>
      </w:pPr>
      <w:r>
        <w:rPr>
          <w:rFonts w:hint="eastAsia" w:ascii="仿宋" w:hAnsi="仿宋" w:eastAsia="仿宋"/>
          <w:bCs/>
          <w:szCs w:val="21"/>
          <w:highlight w:val="none"/>
        </w:rPr>
        <w:t xml:space="preserve">3.从业人员、营业收入、资产总额填报上一年度数据，无上一年度数据的新成立企业可不填报。</w:t>
      </w:r>
      <w:r/>
    </w:p>
    <w:p>
      <w:pPr>
        <w:ind w:firstLine="420"/>
        <w:spacing w:line="360" w:lineRule="auto"/>
        <w:rPr>
          <w:rFonts w:hint="eastAsia" w:ascii="仿宋" w:hAnsi="仿宋" w:eastAsia="仿宋"/>
          <w:bCs/>
          <w:szCs w:val="21"/>
        </w:rPr>
      </w:pPr>
      <w:r>
        <w:rPr>
          <w:rFonts w:hint="eastAsia" w:ascii="仿宋" w:hAnsi="仿宋" w:eastAsia="仿宋"/>
          <w:bCs/>
          <w:szCs w:val="21"/>
        </w:rPr>
        <w:t xml:space="preserve">4.供应商根据《政府采购促进中小企业发展管理办法》提供的“中小企业声明函”内容不实，属于提供虚假材料谋取中标（成交），依照《中华人民共和国政府采购法》等国家有关规定追究相应责任。</w:t>
      </w:r>
      <w:r/>
    </w:p>
    <w:p>
      <w:pPr>
        <w:spacing w:line="4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6"/>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6"/>
        <w:ind w:right="181" w:firstLine="480"/>
        <w:jc w:val="both"/>
        <w:spacing w:before="0" w:after="0" w:line="360" w:lineRule="auto"/>
        <w:widowControl w:val="off"/>
        <w:rPr>
          <w:rFonts w:hint="eastAsia" w:ascii="黑体" w:eastAsia="黑体"/>
          <w:color w:val="000000"/>
          <w:sz w:val="44"/>
          <w:szCs w:val="44"/>
        </w:rPr>
      </w:pPr>
      <w:r>
        <w:rPr>
          <w:rFonts w:ascii="Verdana" w:hAnsi="Verdana"/>
          <w:sz w:val="21"/>
          <w:szCs w:val="21"/>
          <w:lang w:bidi="ar"/>
        </w:rPr>
        <w:t xml:space="preserve">  </w:t>
      </w:r>
      <w:r>
        <w:rPr>
          <w:rFonts w:hint="eastAsia" w:ascii="楷体" w:hAnsi="楷体" w:eastAsia="楷体" w:cs="楷体"/>
          <w:b/>
          <w:color w:val="000000"/>
          <w:sz w:val="32"/>
          <w:szCs w:val="32"/>
          <w:lang w:bidi="ar"/>
        </w:rPr>
        <w:t xml:space="preserve">附件</w:t>
      </w:r>
      <w:r>
        <w:rPr>
          <w:rFonts w:hint="eastAsia" w:ascii="楷体" w:hAnsi="楷体" w:eastAsia="楷体" w:cs="楷体"/>
          <w:b/>
          <w:color w:val="000000"/>
          <w:sz w:val="32"/>
          <w:szCs w:val="32"/>
          <w:lang w:val="en-US" w:eastAsia="zh-CN" w:bidi="ar"/>
        </w:rPr>
        <w:t xml:space="preserve">七</w:t>
      </w:r>
      <w:r>
        <w:rPr>
          <w:rFonts w:hint="eastAsia" w:ascii="楷体" w:hAnsi="楷体" w:eastAsia="楷体"/>
          <w:b/>
          <w:color w:val="000000"/>
          <w:sz w:val="32"/>
          <w:szCs w:val="32"/>
          <w:lang w:bidi="ar"/>
        </w:rPr>
        <w:t xml:space="preserve">           </w:t>
      </w:r>
      <w:r>
        <w:rPr>
          <w:rFonts w:hint="eastAsia" w:ascii="楷体" w:hAnsi="楷体" w:eastAsia="楷体" w:cs="楷体"/>
          <w:b/>
          <w:color w:val="000000"/>
          <w:sz w:val="32"/>
          <w:szCs w:val="32"/>
          <w:lang w:bidi="ar"/>
        </w:rPr>
        <w:t xml:space="preserve">残疾人福利性单位声明函</w:t>
      </w:r>
      <w:r/>
    </w:p>
    <w:p>
      <w:pPr>
        <w:ind w:firstLine="582"/>
        <w:spacing w:line="588" w:lineRule="exact"/>
        <w:rPr>
          <w:rFonts w:ascii="仿宋_GB2312" w:hAnsi="Calibri" w:eastAsia="仿宋_GB2312"/>
          <w:color w:val="000000"/>
          <w:spacing w:val="6"/>
          <w:sz w:val="30"/>
          <w:szCs w:val="30"/>
        </w:rPr>
      </w:pPr>
      <w:r>
        <w:rPr>
          <w:rFonts w:ascii="仿宋_GB2312" w:hAnsi="Calibri" w:eastAsia="仿宋_GB2312"/>
          <w:color w:val="000000"/>
          <w:spacing w:val="6"/>
          <w:sz w:val="30"/>
          <w:szCs w:val="30"/>
          <w:lang w:bidi="ar"/>
        </w:rPr>
        <w:t xml:space="preserve"> </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本单位郑重声明，根据《财政部</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民政部</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u w:val="single"/>
          <w:lang w:bidi="ar"/>
        </w:rPr>
        <w:t xml:space="preserve">采购单位</w:t>
      </w:r>
      <w:r>
        <w:rPr>
          <w:rFonts w:hint="eastAsia" w:ascii="仿宋" w:hAnsi="仿宋" w:eastAsia="仿宋" w:cs="仿宋"/>
          <w:color w:val="000000"/>
          <w:sz w:val="24"/>
          <w:lang w:bidi="ar"/>
        </w:rPr>
        <w:t xml:space="preserve">的采购文件编号为</w:t>
      </w:r>
      <w:r>
        <w:rPr>
          <w:rFonts w:hint="eastAsia" w:ascii="仿宋" w:hAnsi="仿宋" w:eastAsia="仿宋" w:cs="仿宋"/>
          <w:color w:val="000000"/>
          <w:sz w:val="24"/>
          <w:u w:val="single"/>
          <w:lang w:bidi="ar"/>
        </w:rPr>
        <w:t xml:space="preserve">（项目编号）</w:t>
      </w:r>
      <w:r>
        <w:rPr>
          <w:rFonts w:hint="eastAsia" w:ascii="仿宋" w:hAnsi="仿宋" w:eastAsia="仿宋" w:cs="仿宋"/>
          <w:color w:val="000000"/>
          <w:sz w:val="24"/>
          <w:lang w:bidi="ar"/>
        </w:rPr>
        <w:t xml:space="preserve">的</w:t>
      </w:r>
      <w:r>
        <w:rPr>
          <w:rFonts w:hint="eastAsia" w:ascii="仿宋" w:hAnsi="仿宋" w:eastAsia="仿宋"/>
          <w:color w:val="000000"/>
          <w:sz w:val="24"/>
          <w:u w:val="single"/>
          <w:lang w:bidi="ar"/>
        </w:rPr>
        <w:t xml:space="preserve">            </w:t>
      </w:r>
      <w:r>
        <w:rPr>
          <w:rFonts w:hint="eastAsia" w:ascii="仿宋" w:hAnsi="仿宋" w:eastAsia="仿宋" w:cs="仿宋"/>
          <w:color w:val="000000"/>
          <w:sz w:val="24"/>
          <w:u w:val="single"/>
          <w:lang w:bidi="ar"/>
        </w:rPr>
        <w:t xml:space="preserve">（项目名称）</w:t>
      </w:r>
      <w:r>
        <w:rPr>
          <w:rFonts w:hint="eastAsia" w:ascii="仿宋" w:hAnsi="仿宋" w:eastAsia="仿宋" w:cs="仿宋"/>
          <w:color w:val="000000"/>
          <w:sz w:val="24"/>
          <w:lang w:bidi="ar"/>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本单位对上述声明的真实性负责。如有虚假，将依法承担相应责任。</w:t>
      </w:r>
      <w:r/>
    </w:p>
    <w:p>
      <w:pPr>
        <w:ind w:firstLine="518"/>
        <w:spacing w:line="360" w:lineRule="auto"/>
        <w:rPr>
          <w:rFonts w:hint="eastAsia" w:ascii="仿宋" w:hAnsi="仿宋" w:eastAsia="仿宋"/>
          <w:color w:val="000000"/>
          <w:sz w:val="24"/>
        </w:rPr>
      </w:pPr>
      <w:r>
        <w:rPr>
          <w:rFonts w:hint="eastAsia" w:ascii="仿宋" w:hAnsi="仿宋" w:eastAsia="仿宋"/>
          <w:color w:val="000000"/>
          <w:sz w:val="24"/>
          <w:lang w:bidi="ar"/>
        </w:rPr>
        <w:t xml:space="preserve"> </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（备注：1.供应商如不提供此声明函，价格将不做相应扣除。2.成交供应商为残疾人福利单位的，此声明函将随成交结果同时公告，接受社会监督）</w:t>
      </w:r>
      <w:r/>
    </w:p>
    <w:p>
      <w:pPr>
        <w:ind w:firstLine="542"/>
        <w:spacing w:line="360" w:lineRule="auto"/>
        <w:rPr>
          <w:rFonts w:hint="eastAsia" w:ascii="仿宋" w:hAnsi="仿宋" w:eastAsia="仿宋"/>
          <w:color w:val="000000"/>
          <w:spacing w:val="6"/>
          <w:sz w:val="24"/>
        </w:rPr>
      </w:pPr>
      <w:r>
        <w:rPr>
          <w:rFonts w:hint="eastAsia" w:ascii="仿宋" w:hAnsi="仿宋" w:eastAsia="仿宋"/>
          <w:color w:val="000000"/>
          <w:spacing w:val="6"/>
          <w:sz w:val="24"/>
          <w:lang w:bidi="ar"/>
        </w:rPr>
        <w:t xml:space="preserve"> </w:t>
      </w:r>
      <w:r/>
    </w:p>
    <w:p>
      <w:pPr>
        <w:ind w:right="1560" w:firstLine="518"/>
        <w:jc w:val="center"/>
        <w:spacing w:line="360" w:lineRule="auto"/>
        <w:tabs>
          <w:tab w:val="left" w:pos="4860" w:leader="none"/>
        </w:tabs>
        <w:rPr>
          <w:rFonts w:hint="eastAsia" w:ascii="仿宋" w:hAnsi="仿宋" w:eastAsia="仿宋"/>
          <w:color w:val="000000"/>
          <w:sz w:val="24"/>
        </w:rPr>
      </w:pP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供应商（公章）：</w:t>
      </w:r>
      <w:r/>
    </w:p>
    <w:p>
      <w:pPr>
        <w:ind w:right="1560" w:firstLine="518"/>
        <w:jc w:val="center"/>
        <w:spacing w:line="360" w:lineRule="auto"/>
        <w:tabs>
          <w:tab w:val="left" w:pos="4860" w:leader="none"/>
        </w:tabs>
        <w:rPr>
          <w:rFonts w:hint="eastAsia" w:ascii="仿宋" w:hAnsi="仿宋" w:eastAsia="仿宋"/>
          <w:color w:val="000000"/>
          <w:sz w:val="24"/>
        </w:rPr>
      </w:pP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日</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期：</w:t>
      </w:r>
      <w:r/>
    </w:p>
    <w:p>
      <w:pPr>
        <w:spacing w:line="360" w:lineRule="auto"/>
        <w:rPr>
          <w:rFonts w:hint="eastAsia" w:ascii="楷体" w:hAnsi="楷体" w:eastAsia="楷体"/>
          <w:b/>
          <w:color w:val="000000"/>
          <w:sz w:val="24"/>
        </w:rPr>
      </w:pPr>
      <w:r>
        <w:rPr>
          <w:rFonts w:hint="eastAsia" w:ascii="楷体" w:hAnsi="楷体" w:eastAsia="楷体"/>
          <w:b/>
          <w:color w:val="000000"/>
          <w:sz w:val="24"/>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6"/>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6"/>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6"/>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6"/>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6"/>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6"/>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6"/>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6"/>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6"/>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6"/>
        <w:ind w:right="181" w:firstLine="480"/>
        <w:jc w:val="both"/>
        <w:spacing w:before="0" w:after="0" w:line="360" w:lineRule="auto"/>
        <w:widowControl w:val="off"/>
        <w:rPr>
          <w:rFonts w:hint="eastAsia" w:ascii="仿宋" w:hAnsi="仿宋" w:eastAsia="仿宋" w:cs="仿宋"/>
          <w:b/>
          <w:bCs/>
          <w:color w:val="000000"/>
          <w:sz w:val="44"/>
          <w:szCs w:val="44"/>
        </w:rPr>
      </w:pPr>
      <w:r>
        <w:rPr>
          <w:rFonts w:hint="eastAsia" w:ascii="楷体" w:hAnsi="楷体" w:eastAsia="楷体"/>
          <w:b/>
          <w:color w:val="000000"/>
          <w:sz w:val="32"/>
          <w:szCs w:val="32"/>
          <w:lang w:bidi="ar"/>
        </w:rPr>
        <w:t xml:space="preserve"> </w:t>
      </w:r>
      <w:r>
        <w:rPr>
          <w:rFonts w:hint="eastAsia" w:ascii="楷体" w:hAnsi="楷体" w:eastAsia="楷体" w:cs="楷体"/>
          <w:b/>
          <w:color w:val="000000"/>
          <w:sz w:val="32"/>
          <w:szCs w:val="32"/>
          <w:lang w:bidi="ar"/>
        </w:rPr>
        <w:t xml:space="preserve">附件</w:t>
      </w:r>
      <w:r>
        <w:rPr>
          <w:rFonts w:hint="eastAsia" w:ascii="楷体" w:hAnsi="楷体" w:eastAsia="楷体" w:cs="楷体"/>
          <w:b/>
          <w:color w:val="000000"/>
          <w:sz w:val="32"/>
          <w:szCs w:val="32"/>
          <w:lang w:val="en-US" w:eastAsia="zh-CN" w:bidi="ar"/>
        </w:rPr>
        <w:t xml:space="preserve">八</w:t>
      </w:r>
      <w:r>
        <w:rPr>
          <w:rFonts w:hint="eastAsia" w:ascii="仿宋" w:hAnsi="仿宋" w:eastAsia="仿宋" w:cs="仿宋"/>
          <w:b/>
          <w:bCs/>
          <w:color w:val="000000"/>
          <w:sz w:val="44"/>
          <w:szCs w:val="44"/>
          <w:lang w:bidi="ar"/>
        </w:rPr>
        <w:t xml:space="preserve">          </w:t>
      </w:r>
      <w:r>
        <w:rPr>
          <w:rFonts w:hint="eastAsia" w:ascii="楷体" w:hAnsi="楷体" w:eastAsia="楷体" w:cs="楷体"/>
          <w:b/>
          <w:color w:val="000000"/>
          <w:sz w:val="32"/>
          <w:szCs w:val="32"/>
          <w:lang w:bidi="ar"/>
        </w:rPr>
        <w:t xml:space="preserve">质疑函范本</w:t>
      </w:r>
      <w:r/>
    </w:p>
    <w:p>
      <w:pPr>
        <w:spacing w:before="287" w:line="360" w:lineRule="auto"/>
        <w:rPr>
          <w:rFonts w:hint="eastAsia" w:ascii="黑体" w:hAnsi="宋体" w:eastAsia="黑体" w:cs="仿宋"/>
          <w:bCs/>
          <w:color w:val="000000"/>
          <w:sz w:val="24"/>
        </w:rPr>
      </w:pPr>
      <w:r>
        <w:rPr>
          <w:rFonts w:hint="eastAsia" w:ascii="黑体" w:hAnsi="宋体" w:eastAsia="黑体" w:cs="黑体"/>
          <w:bCs/>
          <w:color w:val="000000"/>
          <w:sz w:val="24"/>
          <w:lang w:bidi="ar"/>
        </w:rPr>
        <w:t xml:space="preserve">一、质疑供应商基本信息</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lang w:bidi="ar"/>
        </w:rPr>
        <w:t xml:space="preserve">质疑供应商：</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地址：邮编：</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联系人：联系电话：</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lang w:bidi="ar"/>
        </w:rPr>
        <w:t xml:space="preserve">授权代表：</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联系电话：</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地址：邮编：</w:t>
      </w:r>
      <w:r/>
    </w:p>
    <w:p>
      <w:pPr>
        <w:spacing w:line="360" w:lineRule="auto"/>
        <w:rPr>
          <w:rFonts w:hint="eastAsia" w:ascii="黑体" w:hAnsi="宋体" w:eastAsia="黑体" w:cs="仿宋"/>
          <w:bCs/>
          <w:color w:val="000000"/>
          <w:sz w:val="24"/>
        </w:rPr>
      </w:pPr>
      <w:r>
        <w:rPr>
          <w:rFonts w:hint="eastAsia" w:ascii="黑体" w:hAnsi="宋体" w:eastAsia="黑体" w:cs="黑体"/>
          <w:bCs/>
          <w:color w:val="000000"/>
          <w:sz w:val="24"/>
          <w:lang w:bidi="ar"/>
        </w:rPr>
        <w:t xml:space="preserve">二、质疑项目基本情况</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质疑项目的名称：</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质疑项目的编号：              包号：</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lang w:bidi="ar"/>
        </w:rPr>
        <w:t xml:space="preserve">采购人名称：</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采购文件获取日期：</w:t>
      </w:r>
      <w:r/>
    </w:p>
    <w:p>
      <w:pPr>
        <w:spacing w:line="360" w:lineRule="auto"/>
        <w:rPr>
          <w:rFonts w:hint="eastAsia" w:ascii="黑体" w:hAnsi="宋体" w:eastAsia="黑体" w:cs="仿宋"/>
          <w:bCs/>
          <w:color w:val="000000"/>
          <w:sz w:val="24"/>
        </w:rPr>
      </w:pPr>
      <w:r>
        <w:rPr>
          <w:rFonts w:hint="eastAsia" w:ascii="黑体" w:hAnsi="宋体" w:eastAsia="黑体" w:cs="黑体"/>
          <w:bCs/>
          <w:color w:val="000000"/>
          <w:sz w:val="24"/>
          <w:lang w:bidi="ar"/>
        </w:rPr>
        <w:t xml:space="preserve">三、质疑事项具体内容</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lang w:bidi="ar"/>
        </w:rPr>
        <w:t xml:space="preserve">质疑事项1：</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lang w:bidi="ar"/>
        </w:rPr>
        <w:t xml:space="preserve">事实依据：</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 </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lang w:bidi="ar"/>
        </w:rPr>
        <w:t xml:space="preserve">法律依据：</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u w:val="single"/>
          <w:lang w:bidi="ar"/>
        </w:rPr>
        <w:t xml:space="preserve"> </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lang w:bidi="ar"/>
        </w:rPr>
        <w:t xml:space="preserve">质疑事项2</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w:t>
      </w:r>
      <w:r/>
    </w:p>
    <w:p>
      <w:pPr>
        <w:spacing w:line="360" w:lineRule="auto"/>
        <w:rPr>
          <w:rFonts w:hint="eastAsia" w:ascii="黑体" w:hAnsi="宋体" w:eastAsia="黑体" w:cs="仿宋"/>
          <w:bCs/>
          <w:color w:val="000000"/>
          <w:sz w:val="24"/>
        </w:rPr>
      </w:pPr>
      <w:r>
        <w:rPr>
          <w:rFonts w:hint="eastAsia" w:ascii="黑体" w:hAnsi="宋体" w:eastAsia="黑体" w:cs="黑体"/>
          <w:bCs/>
          <w:color w:val="000000"/>
          <w:sz w:val="24"/>
          <w:lang w:bidi="ar"/>
        </w:rPr>
        <w:t xml:space="preserve">四、与质疑事项相关的质疑请求</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lang w:bidi="ar"/>
        </w:rPr>
        <w:t xml:space="preserve">请求：</w:t>
      </w:r>
      <w:r/>
    </w:p>
    <w:p>
      <w:pPr>
        <w:spacing w:line="360" w:lineRule="auto"/>
        <w:rPr>
          <w:rFonts w:ascii="仿宋_GB2312" w:eastAsia="仿宋_GB2312"/>
          <w:color w:val="000000"/>
          <w:sz w:val="24"/>
        </w:rPr>
      </w:pPr>
      <w:r>
        <w:rPr>
          <w:rFonts w:ascii="仿宋_GB2312" w:eastAsia="仿宋_GB2312" w:cs="仿宋_GB2312"/>
          <w:color w:val="000000"/>
          <w:sz w:val="24"/>
          <w:lang w:bidi="ar"/>
        </w:rPr>
        <w:t xml:space="preserve">签字（签章）：</w:t>
      </w:r>
      <w:r>
        <w:rPr>
          <w:rFonts w:ascii="仿宋_GB2312" w:eastAsia="仿宋_GB2312"/>
          <w:color w:val="000000"/>
          <w:sz w:val="24"/>
          <w:lang w:bidi="ar"/>
        </w:rPr>
        <w:t xml:space="preserve">                   </w:t>
      </w:r>
      <w:r>
        <w:rPr>
          <w:rFonts w:ascii="仿宋_GB2312" w:eastAsia="仿宋_GB2312" w:cs="仿宋_GB2312"/>
          <w:color w:val="000000"/>
          <w:sz w:val="24"/>
          <w:lang w:bidi="ar"/>
        </w:rPr>
        <w:t xml:space="preserve">公章：</w:t>
      </w:r>
      <w:r>
        <w:rPr>
          <w:rFonts w:ascii="仿宋_GB2312" w:eastAsia="仿宋_GB2312"/>
          <w:color w:val="000000"/>
          <w:sz w:val="24"/>
          <w:lang w:bidi="ar"/>
        </w:rPr>
        <w:t xml:space="preserve">                      </w:t>
      </w:r>
      <w:r/>
    </w:p>
    <w:p>
      <w:pPr>
        <w:spacing w:line="360" w:lineRule="auto"/>
        <w:rPr>
          <w:rFonts w:ascii="仿宋_GB2312" w:eastAsia="仿宋_GB2312"/>
          <w:color w:val="000000"/>
          <w:sz w:val="24"/>
        </w:rPr>
      </w:pPr>
      <w:r>
        <w:rPr>
          <w:rFonts w:ascii="仿宋_GB2312" w:eastAsia="仿宋_GB2312" w:cs="仿宋_GB2312"/>
          <w:color w:val="000000"/>
          <w:sz w:val="24"/>
          <w:lang w:bidi="ar"/>
        </w:rPr>
        <w:t xml:space="preserve">日期：</w:t>
      </w:r>
      <w:r>
        <w:rPr>
          <w:rFonts w:ascii="仿宋_GB2312" w:eastAsia="仿宋_GB2312"/>
          <w:color w:val="000000"/>
          <w:sz w:val="24"/>
          <w:lang w:bidi="ar"/>
        </w:rPr>
        <w:t xml:space="preserve">    </w:t>
      </w:r>
      <w:r/>
    </w:p>
    <w:p>
      <w:pPr>
        <w:spacing w:line="360" w:lineRule="auto"/>
        <w:rPr>
          <w:rFonts w:hint="eastAsia" w:ascii="黑体" w:hAnsi="宋体" w:eastAsia="黑体"/>
          <w:b/>
          <w:color w:val="000000"/>
          <w:sz w:val="24"/>
        </w:rPr>
      </w:pPr>
      <w:r>
        <w:rPr>
          <w:rFonts w:hint="eastAsia" w:ascii="黑体" w:hAnsi="宋体" w:eastAsia="黑体"/>
          <w:b/>
          <w:color w:val="000000"/>
          <w:sz w:val="24"/>
          <w:lang w:bidi="ar"/>
        </w:rPr>
        <w:t xml:space="preserve"> </w:t>
      </w:r>
      <w:r/>
    </w:p>
    <w:p>
      <w:pPr>
        <w:spacing w:line="360" w:lineRule="auto"/>
        <w:rPr>
          <w:rFonts w:hint="eastAsia" w:ascii="黑体" w:hAnsi="宋体" w:eastAsia="黑体"/>
          <w:b/>
          <w:color w:val="000000"/>
          <w:sz w:val="24"/>
        </w:rPr>
      </w:pPr>
      <w:r>
        <w:rPr>
          <w:rFonts w:hint="eastAsia" w:ascii="黑体" w:hAnsi="宋体" w:eastAsia="黑体"/>
          <w:b/>
          <w:color w:val="000000"/>
          <w:sz w:val="24"/>
          <w:lang w:bidi="ar"/>
        </w:rPr>
        <w:t xml:space="preserve"> </w:t>
      </w:r>
      <w:r/>
    </w:p>
    <w:p>
      <w:pPr>
        <w:spacing w:line="360" w:lineRule="auto"/>
        <w:rPr>
          <w:rFonts w:hint="eastAsia" w:ascii="黑体" w:hAnsi="宋体" w:eastAsia="黑体"/>
          <w:b/>
          <w:color w:val="000000"/>
          <w:sz w:val="24"/>
        </w:rPr>
      </w:pPr>
      <w:r>
        <w:rPr>
          <w:rFonts w:hint="eastAsia" w:ascii="黑体" w:hAnsi="宋体" w:eastAsia="黑体"/>
          <w:b/>
          <w:color w:val="000000"/>
          <w:sz w:val="24"/>
          <w:lang w:bidi="ar"/>
        </w:rPr>
        <w:t xml:space="preserve"> </w:t>
      </w:r>
      <w:r/>
    </w:p>
    <w:p>
      <w:pPr>
        <w:spacing w:line="360" w:lineRule="auto"/>
        <w:rPr>
          <w:rFonts w:hint="eastAsia" w:ascii="黑体" w:hAnsi="宋体" w:eastAsia="黑体"/>
          <w:b/>
          <w:color w:val="000000"/>
          <w:sz w:val="24"/>
        </w:rPr>
      </w:pPr>
      <w:r>
        <w:rPr>
          <w:rFonts w:hint="eastAsia" w:ascii="黑体" w:hAnsi="宋体" w:eastAsia="黑体"/>
          <w:b/>
          <w:color w:val="000000"/>
          <w:sz w:val="24"/>
          <w:lang w:bidi="ar"/>
        </w:rPr>
        <w:t xml:space="preserve"> </w:t>
      </w:r>
      <w:r/>
    </w:p>
    <w:p>
      <w:pPr>
        <w:spacing w:line="360" w:lineRule="auto"/>
        <w:rPr>
          <w:rFonts w:hint="eastAsia" w:ascii="黑体" w:hAnsi="宋体" w:eastAsia="黑体"/>
          <w:b/>
          <w:color w:val="000000"/>
          <w:sz w:val="24"/>
        </w:rPr>
      </w:pPr>
      <w:r>
        <w:rPr>
          <w:rFonts w:hint="eastAsia" w:ascii="黑体" w:hAnsi="宋体" w:eastAsia="黑体" w:cs="黑体"/>
          <w:b/>
          <w:color w:val="000000"/>
          <w:sz w:val="24"/>
          <w:lang w:bidi="ar"/>
        </w:rPr>
        <w:t xml:space="preserve">质疑函制作说明：</w:t>
      </w:r>
      <w:r/>
    </w:p>
    <w:p>
      <w:pPr>
        <w:ind w:firstLine="598"/>
        <w:jc w:val="left"/>
        <w:spacing w:line="360" w:lineRule="auto"/>
        <w:widowControl/>
        <w:rPr>
          <w:rFonts w:ascii="仿宋_GB2312" w:eastAsia="仿宋_GB2312"/>
          <w:color w:val="000000"/>
          <w:sz w:val="24"/>
        </w:rPr>
      </w:pPr>
      <w:r>
        <w:rPr>
          <w:rFonts w:ascii="仿宋_GB2312" w:eastAsia="仿宋_GB2312" w:cs="仿宋_GB2312"/>
          <w:color w:val="000000"/>
          <w:sz w:val="24"/>
          <w:lang w:bidi="ar"/>
        </w:rPr>
        <w:t xml:space="preserve">1.供应商质疑时，应提交质疑函和必要的证明材料。</w:t>
      </w:r>
      <w:r/>
    </w:p>
    <w:p>
      <w:pPr>
        <w:ind w:firstLine="598"/>
        <w:jc w:val="left"/>
        <w:spacing w:line="360" w:lineRule="auto"/>
        <w:widowControl/>
        <w:rPr>
          <w:rFonts w:ascii="仿宋_GB2312" w:eastAsia="仿宋_GB2312"/>
          <w:color w:val="000000"/>
          <w:sz w:val="24"/>
        </w:rPr>
      </w:pPr>
      <w:r>
        <w:rPr>
          <w:rFonts w:ascii="仿宋_GB2312" w:eastAsia="仿宋_GB2312" w:cs="仿宋_GB2312"/>
          <w:color w:val="000000"/>
          <w:sz w:val="24"/>
          <w:lang w:bidi="ar"/>
        </w:rPr>
        <w:t xml:space="preserve">2.质疑供应商若委托代理人进行质疑的，质疑函应按要求列明“授权代表”的有关内容，并在附件中提交由质疑</w:t>
      </w:r>
      <w:r>
        <w:rPr>
          <w:rFonts w:ascii="仿宋_GB2312" w:hAnsi="宋体" w:eastAsia="仿宋_GB2312" w:cs="仿宋_GB2312"/>
          <w:color w:val="000000"/>
          <w:sz w:val="24"/>
          <w:lang w:bidi="ar"/>
        </w:rPr>
        <w:t xml:space="preserve">供应商签署的授权委托书。授权委托书应载明代理人的姓名或者名称、代理事项、具体权限、期限和相关事项。</w:t>
      </w:r>
      <w:r/>
    </w:p>
    <w:p>
      <w:pPr>
        <w:ind w:firstLine="598"/>
        <w:jc w:val="left"/>
        <w:spacing w:line="360" w:lineRule="auto"/>
        <w:widowControl/>
        <w:rPr>
          <w:rFonts w:ascii="仿宋_GB2312" w:eastAsia="仿宋_GB2312"/>
          <w:color w:val="000000"/>
          <w:sz w:val="24"/>
        </w:rPr>
      </w:pPr>
      <w:r>
        <w:rPr>
          <w:rFonts w:ascii="仿宋_GB2312" w:eastAsia="仿宋_GB2312" w:cs="仿宋_GB2312"/>
          <w:color w:val="000000"/>
          <w:sz w:val="24"/>
          <w:lang w:bidi="ar"/>
        </w:rPr>
        <w:t xml:space="preserve">3.质疑供应商对项目的某一分包进行质疑，质疑函中应列明具体分包号。</w:t>
      </w:r>
      <w:r/>
    </w:p>
    <w:p>
      <w:pPr>
        <w:ind w:firstLine="598"/>
        <w:jc w:val="left"/>
        <w:spacing w:line="360" w:lineRule="auto"/>
        <w:widowControl/>
        <w:rPr>
          <w:rFonts w:ascii="仿宋_GB2312" w:eastAsia="仿宋_GB2312"/>
          <w:color w:val="000000"/>
          <w:sz w:val="24"/>
        </w:rPr>
      </w:pPr>
      <w:r>
        <w:rPr>
          <w:rFonts w:ascii="仿宋_GB2312" w:eastAsia="仿宋_GB2312" w:cs="仿宋_GB2312"/>
          <w:color w:val="000000"/>
          <w:sz w:val="24"/>
          <w:lang w:bidi="ar"/>
        </w:rPr>
        <w:t xml:space="preserve">4.质疑函的质疑事项应具体、明确，并有必要的事实依据和法律依据。</w:t>
      </w:r>
      <w:r/>
    </w:p>
    <w:p>
      <w:pPr>
        <w:ind w:firstLine="598"/>
        <w:jc w:val="left"/>
        <w:spacing w:line="360" w:lineRule="auto"/>
        <w:widowControl/>
        <w:rPr>
          <w:rFonts w:ascii="仿宋_GB2312" w:eastAsia="仿宋_GB2312"/>
          <w:color w:val="000000"/>
          <w:sz w:val="24"/>
        </w:rPr>
      </w:pPr>
      <w:r>
        <w:rPr>
          <w:rFonts w:ascii="仿宋_GB2312" w:eastAsia="仿宋_GB2312" w:cs="仿宋_GB2312"/>
          <w:color w:val="000000"/>
          <w:sz w:val="24"/>
          <w:lang w:bidi="ar"/>
        </w:rPr>
        <w:t xml:space="preserve">5.质疑函的质疑请求应与质疑事项相关。</w:t>
      </w:r>
      <w:r/>
    </w:p>
    <w:p>
      <w:pPr>
        <w:ind w:firstLine="598"/>
        <w:jc w:val="left"/>
        <w:spacing w:line="360" w:lineRule="auto"/>
        <w:widowControl/>
        <w:rPr>
          <w:rFonts w:ascii="仿宋_GB2312" w:eastAsia="仿宋_GB2312"/>
          <w:color w:val="000000"/>
          <w:sz w:val="24"/>
        </w:rPr>
      </w:pPr>
      <w:r>
        <w:rPr>
          <w:rFonts w:ascii="仿宋_GB2312" w:eastAsia="仿宋_GB2312" w:cs="仿宋_GB2312"/>
          <w:color w:val="000000"/>
          <w:sz w:val="24"/>
          <w:lang w:bidi="ar"/>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spacing w:line="360" w:lineRule="auto"/>
        <w:widowControl/>
        <w:rPr>
          <w:rFonts w:ascii="仿宋_GB2312" w:eastAsia="仿宋_GB2312"/>
          <w:color w:val="000000"/>
          <w:sz w:val="24"/>
        </w:rPr>
      </w:pPr>
      <w:r>
        <w:rPr>
          <w:rFonts w:ascii="仿宋_GB2312" w:eastAsia="仿宋_GB2312" w:cs="仿宋_GB2312"/>
          <w:color w:val="000000"/>
          <w:sz w:val="24"/>
          <w:lang w:bidi="ar"/>
        </w:rPr>
        <w:t xml:space="preserve">7.按该表格填写，一式两份，并将该函和相关证据加盖公章在规定的时间内分别送达采购人和采购代理机构。</w:t>
      </w:r>
      <w:r/>
    </w:p>
    <w:p>
      <w:pPr>
        <w:pStyle w:val="896"/>
        <w:jc w:val="both"/>
        <w:spacing w:before="0" w:after="0" w:line="360" w:lineRule="auto"/>
        <w:widowControl w:val="off"/>
        <w:rPr>
          <w:rFonts w:ascii="Verdana" w:hAnsi="Verdana"/>
          <w:color w:val="000000"/>
        </w:rPr>
      </w:pPr>
      <w:r>
        <w:rPr>
          <w:rFonts w:ascii="Verdana" w:hAnsi="Verdana"/>
          <w:color w:val="000000"/>
          <w:lang w:bidi="ar"/>
        </w:rPr>
        <w:t xml:space="preserve"> </w:t>
      </w:r>
      <w:r/>
    </w:p>
    <w:p>
      <w:pPr>
        <w:pStyle w:val="896"/>
        <w:jc w:val="both"/>
        <w:spacing w:before="0" w:after="0" w:line="360" w:lineRule="auto"/>
        <w:widowControl w:val="off"/>
        <w:rPr>
          <w:rFonts w:ascii="Verdana" w:hAnsi="Verdana"/>
          <w:color w:val="000000"/>
        </w:rPr>
      </w:pPr>
      <w:r>
        <w:rPr>
          <w:rFonts w:ascii="Verdana" w:hAnsi="Verdana"/>
          <w:color w:val="000000"/>
        </w:rPr>
      </w:r>
      <w:r/>
    </w:p>
    <w:p>
      <w:r/>
      <w:r/>
    </w:p>
    <w:sectPr>
      <w:footnotePr/>
      <w:endnotePr/>
      <w:type w:val="nextPage"/>
      <w:pgSz w:w="11907" w:h="16840" w:orient="portrait"/>
      <w:pgMar w:top="1474" w:right="1474" w:bottom="1474" w:left="1474"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楷体">
    <w:panose1 w:val="02010609060101010101"/>
  </w:font>
  <w:font w:name="文鼎小标宋">
    <w:panose1 w:val="020B0503020202020204"/>
  </w:font>
  <w:font w:name="Century Schoolbook">
    <w:panose1 w:val="02040604050505020304"/>
  </w:font>
  <w:font w:name="Courier New">
    <w:panose1 w:val="02070309020205020404"/>
  </w:font>
  <w:font w:name="黑体">
    <w:panose1 w:val="02010609060101010101"/>
  </w:font>
  <w:font w:name="Verdana">
    <w:panose1 w:val="020B0604030504040204"/>
  </w:font>
  <w:font w:name="仿宋_GB2312">
    <w:panose1 w:val="02010609060101010101"/>
  </w:font>
  <w:font w:name="Cambria">
    <w:panose1 w:val="02040503050406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rtlCol="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9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rtlCol="0" anchor="t">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09"/>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chineseCounting"/>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81"/>
    <w:link w:val="878"/>
    <w:uiPriority w:val="9"/>
    <w:rPr>
      <w:rFonts w:ascii="Arial" w:hAnsi="Arial" w:eastAsia="Arial" w:cs="Arial"/>
      <w:sz w:val="40"/>
      <w:szCs w:val="40"/>
    </w:rPr>
  </w:style>
  <w:style w:type="character" w:styleId="709">
    <w:name w:val="Heading 2 Char"/>
    <w:basedOn w:val="881"/>
    <w:link w:val="879"/>
    <w:uiPriority w:val="9"/>
    <w:rPr>
      <w:rFonts w:ascii="Arial" w:hAnsi="Arial" w:eastAsia="Arial" w:cs="Arial"/>
      <w:sz w:val="34"/>
    </w:rPr>
  </w:style>
  <w:style w:type="character" w:styleId="710">
    <w:name w:val="Heading 3 Char"/>
    <w:basedOn w:val="881"/>
    <w:link w:val="880"/>
    <w:uiPriority w:val="9"/>
    <w:rPr>
      <w:rFonts w:ascii="Arial" w:hAnsi="Arial" w:eastAsia="Arial" w:cs="Arial"/>
      <w:sz w:val="30"/>
      <w:szCs w:val="30"/>
    </w:rPr>
  </w:style>
  <w:style w:type="paragraph" w:styleId="711">
    <w:name w:val="Heading 4"/>
    <w:basedOn w:val="877"/>
    <w:next w:val="877"/>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basedOn w:val="881"/>
    <w:link w:val="711"/>
    <w:uiPriority w:val="9"/>
    <w:rPr>
      <w:rFonts w:ascii="Arial" w:hAnsi="Arial" w:eastAsia="Arial" w:cs="Arial"/>
      <w:b/>
      <w:bCs/>
      <w:sz w:val="26"/>
      <w:szCs w:val="26"/>
    </w:rPr>
  </w:style>
  <w:style w:type="paragraph" w:styleId="713">
    <w:name w:val="Heading 5"/>
    <w:basedOn w:val="877"/>
    <w:next w:val="877"/>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basedOn w:val="881"/>
    <w:link w:val="713"/>
    <w:uiPriority w:val="9"/>
    <w:rPr>
      <w:rFonts w:ascii="Arial" w:hAnsi="Arial" w:eastAsia="Arial" w:cs="Arial"/>
      <w:b/>
      <w:bCs/>
      <w:sz w:val="24"/>
      <w:szCs w:val="24"/>
    </w:rPr>
  </w:style>
  <w:style w:type="paragraph" w:styleId="715">
    <w:name w:val="Heading 6"/>
    <w:basedOn w:val="877"/>
    <w:next w:val="877"/>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basedOn w:val="881"/>
    <w:link w:val="715"/>
    <w:uiPriority w:val="9"/>
    <w:rPr>
      <w:rFonts w:ascii="Arial" w:hAnsi="Arial" w:eastAsia="Arial" w:cs="Arial"/>
      <w:b/>
      <w:bCs/>
      <w:sz w:val="22"/>
      <w:szCs w:val="22"/>
    </w:rPr>
  </w:style>
  <w:style w:type="paragraph" w:styleId="717">
    <w:name w:val="Heading 7"/>
    <w:basedOn w:val="877"/>
    <w:next w:val="877"/>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basedOn w:val="881"/>
    <w:link w:val="717"/>
    <w:uiPriority w:val="9"/>
    <w:rPr>
      <w:rFonts w:ascii="Arial" w:hAnsi="Arial" w:eastAsia="Arial" w:cs="Arial"/>
      <w:b/>
      <w:bCs/>
      <w:i/>
      <w:iCs/>
      <w:sz w:val="22"/>
      <w:szCs w:val="22"/>
    </w:rPr>
  </w:style>
  <w:style w:type="paragraph" w:styleId="719">
    <w:name w:val="Heading 8"/>
    <w:basedOn w:val="877"/>
    <w:next w:val="877"/>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basedOn w:val="881"/>
    <w:link w:val="719"/>
    <w:uiPriority w:val="9"/>
    <w:rPr>
      <w:rFonts w:ascii="Arial" w:hAnsi="Arial" w:eastAsia="Arial" w:cs="Arial"/>
      <w:i/>
      <w:iCs/>
      <w:sz w:val="22"/>
      <w:szCs w:val="22"/>
    </w:rPr>
  </w:style>
  <w:style w:type="paragraph" w:styleId="721">
    <w:name w:val="Heading 9"/>
    <w:basedOn w:val="877"/>
    <w:next w:val="877"/>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basedOn w:val="881"/>
    <w:link w:val="721"/>
    <w:uiPriority w:val="9"/>
    <w:rPr>
      <w:rFonts w:ascii="Arial" w:hAnsi="Arial" w:eastAsia="Arial" w:cs="Arial"/>
      <w:i/>
      <w:iCs/>
      <w:sz w:val="21"/>
      <w:szCs w:val="21"/>
    </w:rPr>
  </w:style>
  <w:style w:type="paragraph" w:styleId="723">
    <w:name w:val="No Spacing"/>
    <w:uiPriority w:val="1"/>
    <w:qFormat/>
    <w:pPr>
      <w:spacing w:before="0" w:after="0" w:line="240" w:lineRule="auto"/>
    </w:pPr>
  </w:style>
  <w:style w:type="character" w:styleId="724">
    <w:name w:val="Title Char"/>
    <w:basedOn w:val="881"/>
    <w:link w:val="897"/>
    <w:uiPriority w:val="10"/>
    <w:rPr>
      <w:sz w:val="48"/>
      <w:szCs w:val="48"/>
    </w:rPr>
  </w:style>
  <w:style w:type="character" w:styleId="725">
    <w:name w:val="Subtitle Char"/>
    <w:basedOn w:val="881"/>
    <w:link w:val="894"/>
    <w:uiPriority w:val="11"/>
    <w:rPr>
      <w:sz w:val="24"/>
      <w:szCs w:val="24"/>
    </w:rPr>
  </w:style>
  <w:style w:type="paragraph" w:styleId="726">
    <w:name w:val="Quote"/>
    <w:basedOn w:val="877"/>
    <w:next w:val="877"/>
    <w:link w:val="727"/>
    <w:uiPriority w:val="29"/>
    <w:qFormat/>
    <w:pPr>
      <w:ind w:left="720" w:right="720"/>
    </w:pPr>
    <w:rPr>
      <w:i/>
    </w:rPr>
  </w:style>
  <w:style w:type="character" w:styleId="727">
    <w:name w:val="Quote Char"/>
    <w:link w:val="726"/>
    <w:uiPriority w:val="29"/>
    <w:rPr>
      <w:i/>
    </w:rPr>
  </w:style>
  <w:style w:type="paragraph" w:styleId="728">
    <w:name w:val="Intense Quote"/>
    <w:basedOn w:val="877"/>
    <w:next w:val="877"/>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character" w:styleId="730">
    <w:name w:val="Header Char"/>
    <w:basedOn w:val="881"/>
    <w:link w:val="893"/>
    <w:uiPriority w:val="99"/>
  </w:style>
  <w:style w:type="character" w:styleId="731">
    <w:name w:val="Footer Char"/>
    <w:basedOn w:val="881"/>
    <w:link w:val="892"/>
    <w:uiPriority w:val="99"/>
  </w:style>
  <w:style w:type="paragraph" w:styleId="732">
    <w:name w:val="Caption"/>
    <w:basedOn w:val="877"/>
    <w:next w:val="877"/>
    <w:uiPriority w:val="35"/>
    <w:semiHidden/>
    <w:unhideWhenUsed/>
    <w:qFormat/>
    <w:pPr>
      <w:spacing w:line="276" w:lineRule="auto"/>
    </w:pPr>
    <w:rPr>
      <w:b/>
      <w:bCs/>
      <w:color w:val="4f81bd" w:themeColor="accent1"/>
      <w:sz w:val="18"/>
      <w:szCs w:val="18"/>
    </w:rPr>
  </w:style>
  <w:style w:type="character" w:styleId="733">
    <w:name w:val="Caption Char"/>
    <w:basedOn w:val="732"/>
    <w:link w:val="892"/>
    <w:uiPriority w:val="99"/>
  </w:style>
  <w:style w:type="table" w:styleId="734">
    <w:name w:val="Table Grid"/>
    <w:basedOn w:val="88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5">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1">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2">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3">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4">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5">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6">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3">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6">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7">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8">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9">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0">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1">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3">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4">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5">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6">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7">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8">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7">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8">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9">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0">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1">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2">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4">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5">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6">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7">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8">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9">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1">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2">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3">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4">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5">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6">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8">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9">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0">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1">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2">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3">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81"/>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81"/>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8">
    <w:name w:val="Heading 1"/>
    <w:basedOn w:val="877"/>
    <w:next w:val="877"/>
    <w:link w:val="900"/>
    <w:uiPriority w:val="0"/>
    <w:qFormat/>
    <w:pPr>
      <w:jc w:val="center"/>
      <w:keepNext/>
      <w:spacing w:line="360" w:lineRule="auto"/>
      <w:outlineLvl w:val="0"/>
    </w:pPr>
    <w:rPr>
      <w:rFonts w:ascii="楷体_GB2312" w:hAnsi="楷体_GB2312"/>
      <w:b/>
      <w:sz w:val="32"/>
      <w:szCs w:val="20"/>
    </w:rPr>
  </w:style>
  <w:style w:type="paragraph" w:styleId="879">
    <w:name w:val="Heading 2"/>
    <w:basedOn w:val="877"/>
    <w:next w:val="877"/>
    <w:uiPriority w:val="0"/>
    <w:semiHidden/>
    <w:unhideWhenUsed/>
    <w:qFormat/>
    <w:pPr>
      <w:keepLines/>
      <w:keepNext/>
      <w:spacing w:before="260" w:after="260" w:line="415" w:lineRule="auto"/>
      <w:outlineLvl w:val="1"/>
    </w:pPr>
    <w:rPr>
      <w:rFonts w:ascii="Cambria" w:hAnsi="Cambria"/>
      <w:b/>
      <w:bCs/>
      <w:sz w:val="32"/>
      <w:szCs w:val="32"/>
    </w:rPr>
  </w:style>
  <w:style w:type="paragraph" w:styleId="880">
    <w:name w:val="Heading 3"/>
    <w:basedOn w:val="877"/>
    <w:next w:val="877"/>
    <w:uiPriority w:val="0"/>
    <w:semiHidden/>
    <w:unhideWhenUsed/>
    <w:qFormat/>
    <w:pPr>
      <w:keepLines/>
      <w:keepNext/>
      <w:spacing w:line="360" w:lineRule="auto"/>
      <w:outlineLvl w:val="2"/>
    </w:pPr>
    <w:rPr>
      <w:b/>
      <w:sz w:val="28"/>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Normal Indent"/>
    <w:basedOn w:val="877"/>
    <w:uiPriority w:val="0"/>
    <w:qFormat/>
    <w:pPr>
      <w:ind w:firstLine="200"/>
      <w:jc w:val="left"/>
      <w:spacing w:line="500" w:lineRule="atLeast"/>
    </w:pPr>
    <w:rPr>
      <w:sz w:val="28"/>
    </w:rPr>
  </w:style>
  <w:style w:type="paragraph" w:styleId="884">
    <w:name w:val="annotation text"/>
    <w:basedOn w:val="877"/>
    <w:uiPriority w:val="0"/>
    <w:qFormat/>
    <w:pPr>
      <w:jc w:val="left"/>
    </w:pPr>
  </w:style>
  <w:style w:type="paragraph" w:styleId="885">
    <w:name w:val="Body Text"/>
    <w:basedOn w:val="877"/>
    <w:next w:val="886"/>
    <w:uiPriority w:val="99"/>
    <w:qFormat/>
    <w:pPr>
      <w:spacing w:after="120"/>
    </w:pPr>
    <w:rPr>
      <w:sz w:val="15"/>
    </w:rPr>
  </w:style>
  <w:style w:type="paragraph" w:styleId="886">
    <w:name w:val="Body Text First Indent"/>
    <w:basedOn w:val="885"/>
    <w:next w:val="883"/>
    <w:uiPriority w:val="99"/>
    <w:unhideWhenUsed/>
    <w:qFormat/>
    <w:pPr>
      <w:ind w:firstLine="420"/>
    </w:pPr>
  </w:style>
  <w:style w:type="paragraph" w:styleId="887">
    <w:name w:val="Body Text Indent"/>
    <w:basedOn w:val="877"/>
    <w:next w:val="888"/>
    <w:uiPriority w:val="0"/>
    <w:qFormat/>
    <w:pPr>
      <w:ind w:firstLine="600"/>
    </w:pPr>
    <w:rPr>
      <w:rFonts w:eastAsia="仿宋_GB2312"/>
      <w:sz w:val="28"/>
    </w:rPr>
  </w:style>
  <w:style w:type="paragraph" w:styleId="888">
    <w:name w:val="envelope return"/>
    <w:basedOn w:val="877"/>
    <w:uiPriority w:val="99"/>
    <w:unhideWhenUsed/>
    <w:qFormat/>
    <w:rPr>
      <w:rFonts w:ascii="Arial" w:hAnsi="Arial"/>
    </w:rPr>
  </w:style>
  <w:style w:type="paragraph" w:styleId="889">
    <w:name w:val="index 4"/>
    <w:basedOn w:val="877"/>
    <w:uiPriority w:val="0"/>
    <w:qFormat/>
    <w:pPr>
      <w:ind w:left="600"/>
    </w:pPr>
    <w:rPr>
      <w:rFonts w:ascii="Verdana" w:hAnsi="Verdana"/>
      <w:szCs w:val="20"/>
    </w:rPr>
  </w:style>
  <w:style w:type="paragraph" w:styleId="890">
    <w:name w:val="Plain Text"/>
    <w:basedOn w:val="877"/>
    <w:next w:val="883"/>
    <w:uiPriority w:val="0"/>
    <w:qFormat/>
    <w:pPr>
      <w:ind w:firstLine="200"/>
      <w:jc w:val="left"/>
      <w:spacing w:line="360" w:lineRule="auto"/>
    </w:pPr>
    <w:rPr>
      <w:rFonts w:ascii="宋体" w:hAnsi="Courier New"/>
      <w:szCs w:val="21"/>
    </w:rPr>
  </w:style>
  <w:style w:type="paragraph" w:styleId="891">
    <w:name w:val="Date"/>
    <w:basedOn w:val="877"/>
    <w:next w:val="877"/>
    <w:uiPriority w:val="0"/>
    <w:qFormat/>
    <w:pPr>
      <w:ind w:firstLine="652"/>
      <w:spacing w:line="319" w:lineRule="auto"/>
    </w:pPr>
    <w:rPr>
      <w:rFonts w:ascii="Century Schoolbook" w:hAnsi="Century Schoolbook" w:eastAsia="文鼎小标宋"/>
      <w:spacing w:val="-4"/>
      <w:sz w:val="23"/>
      <w:szCs w:val="20"/>
    </w:rPr>
  </w:style>
  <w:style w:type="paragraph" w:styleId="892">
    <w:name w:val="Footer"/>
    <w:basedOn w:val="877"/>
    <w:uiPriority w:val="99"/>
    <w:qFormat/>
    <w:pPr>
      <w:jc w:val="left"/>
      <w:tabs>
        <w:tab w:val="center" w:pos="4153" w:leader="none"/>
        <w:tab w:val="right" w:pos="8306" w:leader="none"/>
      </w:tabs>
    </w:pPr>
    <w:rPr>
      <w:sz w:val="18"/>
      <w:szCs w:val="18"/>
    </w:rPr>
  </w:style>
  <w:style w:type="paragraph" w:styleId="893">
    <w:name w:val="Header"/>
    <w:basedOn w:val="877"/>
    <w:link w:val="910"/>
    <w:uiPriority w:val="0"/>
    <w:qFormat/>
    <w:pPr>
      <w:jc w:val="center"/>
      <w:tabs>
        <w:tab w:val="center" w:pos="4153" w:leader="none"/>
        <w:tab w:val="right" w:pos="8306" w:leader="none"/>
      </w:tabs>
    </w:pPr>
    <w:rPr>
      <w:sz w:val="18"/>
      <w:szCs w:val="18"/>
    </w:rPr>
  </w:style>
  <w:style w:type="paragraph" w:styleId="894">
    <w:name w:val="Subtitle"/>
    <w:basedOn w:val="877"/>
    <w:next w:val="877"/>
    <w:uiPriority w:val="11"/>
    <w:qFormat/>
    <w:pPr>
      <w:ind w:firstLine="200"/>
      <w:jc w:val="left"/>
      <w:spacing w:line="400" w:lineRule="exact"/>
      <w:outlineLvl w:val="1"/>
    </w:pPr>
    <w:rPr>
      <w:rFonts w:ascii="Cambria" w:hAnsi="Cambria" w:eastAsia="黑体"/>
      <w:b/>
      <w:bCs/>
      <w:szCs w:val="32"/>
    </w:rPr>
  </w:style>
  <w:style w:type="paragraph" w:styleId="895">
    <w:name w:val="Body Text Indent 3"/>
    <w:basedOn w:val="877"/>
    <w:uiPriority w:val="0"/>
    <w:qFormat/>
    <w:pPr>
      <w:ind w:firstLine="600"/>
      <w:spacing w:before="50" w:after="50" w:line="400" w:lineRule="exact"/>
    </w:pPr>
    <w:rPr>
      <w:rFonts w:ascii="仿宋_GB2312" w:hAnsi="宋体" w:eastAsia="仿宋_GB2312"/>
      <w:sz w:val="32"/>
    </w:rPr>
  </w:style>
  <w:style w:type="paragraph" w:styleId="896">
    <w:name w:val="Normal (Web)"/>
    <w:basedOn w:val="877"/>
    <w:uiPriority w:val="99"/>
    <w:qFormat/>
    <w:pPr>
      <w:jc w:val="left"/>
      <w:spacing w:before="100" w:beforeAutospacing="1" w:after="100" w:afterAutospacing="1"/>
      <w:widowControl/>
    </w:pPr>
    <w:rPr>
      <w:rFonts w:ascii="宋体" w:hAnsi="宋体"/>
      <w:sz w:val="24"/>
    </w:rPr>
  </w:style>
  <w:style w:type="paragraph" w:styleId="897">
    <w:name w:val="Title"/>
    <w:basedOn w:val="877"/>
    <w:next w:val="877"/>
    <w:uiPriority w:val="10"/>
    <w:qFormat/>
    <w:pPr>
      <w:jc w:val="center"/>
      <w:spacing w:before="240" w:after="60" w:line="360" w:lineRule="auto"/>
      <w:outlineLvl w:val="0"/>
    </w:pPr>
    <w:rPr>
      <w:rFonts w:ascii="Cambria" w:hAnsi="Cambria"/>
      <w:b/>
      <w:bCs/>
      <w:sz w:val="32"/>
      <w:szCs w:val="32"/>
    </w:rPr>
  </w:style>
  <w:style w:type="character" w:styleId="898">
    <w:name w:val="Hyperlink"/>
    <w:basedOn w:val="881"/>
    <w:uiPriority w:val="99"/>
    <w:qFormat/>
    <w:rPr>
      <w:color w:val="0000ff"/>
      <w:u w:val="single"/>
    </w:rPr>
  </w:style>
  <w:style w:type="paragraph" w:styleId="899" w:customStyle="1">
    <w:name w:val="首行缩进"/>
    <w:basedOn w:val="877"/>
    <w:uiPriority w:val="0"/>
    <w:qFormat/>
    <w:pPr>
      <w:ind w:firstLine="480"/>
      <w:jc w:val="left"/>
      <w:spacing w:line="360" w:lineRule="auto"/>
    </w:pPr>
    <w:rPr>
      <w:rFonts w:ascii="宋体" w:hAnsi="宋体"/>
      <w:sz w:val="24"/>
    </w:rPr>
  </w:style>
  <w:style w:type="character" w:styleId="900" w:customStyle="1">
    <w:name w:val="标题 1 字符"/>
    <w:link w:val="878"/>
    <w:uiPriority w:val="0"/>
    <w:qFormat/>
    <w:rPr>
      <w:rFonts w:ascii="楷体_GB2312" w:hAnsi="楷体_GB2312" w:eastAsia="宋体" w:cs="Times New Roman"/>
      <w:b/>
      <w:sz w:val="32"/>
      <w:szCs w:val="20"/>
      <w:lang w:val="en-US" w:eastAsia="zh-CN" w:bidi="ar-SA"/>
    </w:rPr>
  </w:style>
  <w:style w:type="paragraph" w:styleId="901" w:customStyle="1">
    <w:name w:val="段"/>
    <w:uiPriority w:val="0"/>
    <w:qFormat/>
    <w:pPr>
      <w:ind w:firstLine="200"/>
      <w:jc w:val="both"/>
    </w:pPr>
    <w:rPr>
      <w:rFonts w:ascii="宋体" w:hAnsi="Calibri" w:eastAsia="宋体" w:cs="Times New Roman"/>
      <w:sz w:val="21"/>
      <w:szCs w:val="22"/>
      <w:lang w:val="en-US" w:eastAsia="zh-CN" w:bidi="ar-SA"/>
    </w:rPr>
  </w:style>
  <w:style w:type="paragraph" w:styleId="902" w:customStyle="1">
    <w:name w:val="DAS正文"/>
    <w:basedOn w:val="877"/>
    <w:uiPriority w:val="0"/>
    <w:qFormat/>
    <w:pPr>
      <w:ind w:right="181" w:firstLine="480"/>
      <w:spacing w:line="360" w:lineRule="auto"/>
    </w:pPr>
    <w:rPr>
      <w:rFonts w:ascii="Verdana" w:hAnsi="Verdana"/>
    </w:rPr>
  </w:style>
  <w:style w:type="paragraph" w:styleId="903" w:customStyle="1">
    <w:name w:val="正文1"/>
    <w:uiPriority w:val="0"/>
    <w:qFormat/>
    <w:pPr>
      <w:spacing w:line="560" w:lineRule="atLeast"/>
      <w:widowControl w:val="off"/>
    </w:pPr>
    <w:rPr>
      <w:rFonts w:ascii="Times New Roman" w:hAnsi="Times New Roman" w:eastAsia="宋体" w:cs="Times New Roman"/>
      <w:sz w:val="28"/>
      <w:lang w:val="en-US" w:eastAsia="zh-CN" w:bidi="ar-SA"/>
    </w:rPr>
  </w:style>
  <w:style w:type="paragraph" w:styleId="904" w:customStyle="1">
    <w:name w:val="black1"/>
    <w:basedOn w:val="877"/>
    <w:uiPriority w:val="0"/>
    <w:qFormat/>
    <w:pPr>
      <w:jc w:val="left"/>
      <w:spacing w:before="100" w:beforeAutospacing="1" w:after="100" w:afterAutospacing="1"/>
      <w:widowControl/>
    </w:pPr>
    <w:rPr>
      <w:rFonts w:ascii="宋体" w:hAnsi="宋体"/>
      <w:sz w:val="24"/>
    </w:rPr>
  </w:style>
  <w:style w:type="paragraph" w:styleId="905" w:customStyle="1">
    <w:name w:val="页脚1"/>
    <w:basedOn w:val="903"/>
    <w:uiPriority w:val="0"/>
    <w:qFormat/>
    <w:pPr>
      <w:spacing w:line="240" w:lineRule="auto"/>
      <w:tabs>
        <w:tab w:val="center" w:pos="4153" w:leader="none"/>
        <w:tab w:val="right" w:pos="8306" w:leader="none"/>
      </w:tabs>
    </w:pPr>
    <w:rPr>
      <w:sz w:val="18"/>
      <w:szCs w:val="18"/>
    </w:rPr>
  </w:style>
  <w:style w:type="character" w:styleId="906" w:customStyle="1">
    <w:name w:val="10"/>
    <w:basedOn w:val="881"/>
    <w:uiPriority w:val="0"/>
    <w:qFormat/>
    <w:rPr>
      <w:rFonts w:hint="default" w:ascii="Times New Roman" w:hAnsi="Times New Roman" w:cs="Times New Roman"/>
    </w:rPr>
  </w:style>
  <w:style w:type="character" w:styleId="907" w:customStyle="1">
    <w:name w:val="15"/>
    <w:basedOn w:val="881"/>
    <w:uiPriority w:val="0"/>
    <w:qFormat/>
    <w:rPr>
      <w:rFonts w:hint="default" w:ascii="Times New Roman" w:hAnsi="Times New Roman" w:cs="Times New Roman"/>
      <w:color w:val="0000ff"/>
      <w:u w:val="single"/>
    </w:rPr>
  </w:style>
  <w:style w:type="character" w:styleId="908" w:customStyle="1">
    <w:name w:val="UserStyle_11"/>
    <w:uiPriority w:val="0"/>
    <w:qFormat/>
    <w:rPr>
      <w:sz w:val="21"/>
      <w:szCs w:val="21"/>
      <w:lang w:val="en-US" w:eastAsia="zh-CN" w:bidi="ar-SA"/>
    </w:rPr>
  </w:style>
  <w:style w:type="paragraph" w:styleId="909">
    <w:name w:val="List Paragraph"/>
    <w:basedOn w:val="877"/>
    <w:uiPriority w:val="34"/>
    <w:qFormat/>
    <w:pPr>
      <w:numPr>
        <w:ilvl w:val="0"/>
        <w:numId w:val="1"/>
      </w:numPr>
      <w:jc w:val="left"/>
      <w:spacing w:line="360" w:lineRule="auto"/>
    </w:pPr>
    <w:rPr>
      <w:rFonts w:asciiTheme="minorHAnsi" w:hAnsiTheme="minorHAnsi" w:eastAsiaTheme="minorEastAsia" w:cstheme="minorBidi"/>
      <w:b/>
      <w:bCs/>
      <w:sz w:val="22"/>
    </w:rPr>
  </w:style>
  <w:style w:type="character" w:styleId="910" w:customStyle="1">
    <w:name w:val="页眉 字符"/>
    <w:basedOn w:val="881"/>
    <w:link w:val="893"/>
    <w:uiPriority w:val="0"/>
    <w:qFormat/>
    <w:rPr>
      <w:sz w:val="18"/>
      <w:szCs w:val="18"/>
    </w:rPr>
  </w:style>
  <w:style w:type="paragraph" w:styleId="911" w:customStyle="1">
    <w:name w:val="UserStyle_16"/>
    <w:uiPriority w:val="0"/>
    <w:qFormat/>
    <w:pPr>
      <w:ind w:firstLine="283"/>
      <w:jc w:val="both"/>
      <w:spacing w:line="360" w:lineRule="auto"/>
    </w:pPr>
    <w:rPr>
      <w:rFonts w:ascii="宋体" w:hAnsi="宋体" w:eastAsia="宋体" w:cs="Times New Roman"/>
      <w:sz w:val="24"/>
      <w:szCs w:val="21"/>
      <w:lang w:val="en-US" w:eastAsia="zh-CN" w:bidi="ar-SA"/>
    </w:rPr>
  </w:style>
  <w:style w:type="character" w:styleId="912" w:customStyle="1">
    <w:name w:val="ca-221"/>
    <w:uiPriority w:val="0"/>
    <w:qFormat/>
    <w:rPr>
      <w:rFonts w:hint="eastAsia" w:ascii="宋体" w:hAnsi="宋体" w:eastAsia="宋体"/>
      <w:color w:val="ff0000"/>
      <w:sz w:val="24"/>
      <w:szCs w:val="24"/>
    </w:rPr>
  </w:style>
  <w:style w:type="numbering" w:styleId="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jp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a4e4ed80-ddb2-446f-80a1-c22190ebe5ca</errorID>
      <errorWord>  </errorWord>
      <group>L1_AI</group>
      <groupName>深度校对</groupName>
      <ability>L2_AI_Punc</ability>
      <abilityName>标点纠错</abilityName>
      <candidateList>
        <item/>
      </candidateList>
      <explain>此处空格冗余，建议删除。</explain>
      <paraID>4C07779F</paraID>
      <start>1</start>
      <end>3</end>
      <status>ignored</status>
      <modifiedWord/>
      <trackRevisions>false</trackRevisions>
    </reviewItem>
    <reviewItem>
      <errorID>06c93c44-65a4-4084-832c-5e28d652e394</errorID>
      <errorWord>一、</errorWord>
      <group>L1_AI</group>
      <groupName>深度校对</groupName>
      <ability>L2_AI_Title</ability>
      <abilityName>标题检查</abilityName>
      <candidateList>
        <item>二、</item>
      </candidateList>
      <explain>标题顺序错误，请检查标题顺序是否合理。</explain>
      <paraID>282DDBD4</paraID>
      <start>0</start>
      <end>2</end>
      <status>ignored</status>
      <modifiedWord/>
      <trackRevisions>false</trackRevisions>
    </reviewItem>
    <reviewItem>
      <errorID>04a93d10-ae18-484b-b3b7-16593e946030</errorID>
      <errorWord>二、</errorWord>
      <group>L1_AI</group>
      <groupName>深度校对</groupName>
      <ability>L2_AI_Title</ability>
      <abilityName>标题检查</abilityName>
      <candidateList>
        <item>三、</item>
      </candidateList>
      <explain>标题顺序错误，请检查标题顺序是否合理。</explain>
      <paraID>6D543663</paraID>
      <start>0</start>
      <end>2</end>
      <status>ignored</status>
      <modifiedWord/>
      <trackRevisions>false</trackRevisions>
    </reviewItem>
    <reviewItem>
      <errorID>bfa933b3-6129-4b65-9e70-e56e53db548e</errorID>
      <errorWord>三、</errorWord>
      <group>L1_AI</group>
      <groupName>深度校对</groupName>
      <ability>L2_AI_Title</ability>
      <abilityName>标题检查</abilityName>
      <candidateList>
        <item>四、</item>
      </candidateList>
      <explain>标题顺序错误，请检查标题顺序是否合理。</explain>
      <paraID>37FF3198</paraID>
      <start>0</start>
      <end>2</end>
      <status>ignored</status>
      <modifiedWord/>
      <trackRevisions>false</trackRevisions>
    </reviewItem>
    <reviewItem>
      <errorID>d6f370c5-4d9d-4d2c-a13b-ddcce7de3377</errorID>
      <errorWord>四、</errorWord>
      <group>L1_AI</group>
      <groupName>深度校对</groupName>
      <ability>L2_AI_Title</ability>
      <abilityName>标题检查</abilityName>
      <candidateList>
        <item>五、</item>
      </candidateList>
      <explain>标题顺序错误，请检查标题顺序是否合理。</explain>
      <paraID>48E7737F</paraID>
      <start>0</start>
      <end>2</end>
      <status>ignored</status>
      <modifiedWord/>
      <trackRevisions>false</trackRevisions>
    </reviewItem>
    <reviewItem>
      <errorID>88f13eb7-43a6-45e4-981b-4d908a3aee36</errorID>
      <errorWord>五、</errorWord>
      <group>L1_AI</group>
      <groupName>深度校对</groupName>
      <ability>L2_AI_Title</ability>
      <abilityName>标题检查</abilityName>
      <candidateList>
        <item>六、</item>
      </candidateList>
      <explain>标题顺序错误，请检查标题顺序是否合理。</explain>
      <paraID>3E496040</paraID>
      <start>0</start>
      <end>2</end>
      <status>ignored</status>
      <modifiedWord/>
      <trackRevisions>false</trackRevisions>
    </reviewItem>
    <reviewItem>
      <errorID>72557fca-a15d-4b7f-8b60-d8011307884a</errorID>
      <errorWord>六、</errorWord>
      <group>L1_AI</group>
      <groupName>深度校对</groupName>
      <ability>L2_AI_Title</ability>
      <abilityName>标题检查</abilityName>
      <candidateList>
        <item>七、</item>
      </candidateList>
      <explain>标题顺序错误，请检查标题顺序是否合理。</explain>
      <paraID>5291EE3C</paraID>
      <start>0</start>
      <end>2</end>
      <status>ignored</status>
      <modifiedWord/>
      <trackRevisions>false</trackRevisions>
    </reviewItem>
    <reviewItem>
      <errorID>e70acd77-4e02-4a7c-afec-ac7fa64d06c3</errorID>
      <errorWord>七、</errorWord>
      <group>L1_AI</group>
      <groupName>深度校对</groupName>
      <ability>L2_AI_Title</ability>
      <abilityName>标题检查</abilityName>
      <candidateList>
        <item>八、</item>
      </candidateList>
      <explain>标题顺序错误，请检查标题顺序是否合理。</explain>
      <paraID>55649F93</paraID>
      <start>0</start>
      <end>2</end>
      <status>ignored</status>
      <modifiedWord/>
      <trackRevisions>false</trackRevisions>
    </reviewItem>
    <reviewItem>
      <errorID>9ed9f76a-93b8-4617-9198-9aeacafa3647</errorID>
      <errorWord>八、</errorWord>
      <group>L1_AI</group>
      <groupName>深度校对</groupName>
      <ability>L2_AI_Title</ability>
      <abilityName>标题检查</abilityName>
      <candidateList>
        <item>九、</item>
      </candidateList>
      <explain>标题顺序错误，请检查标题顺序是否合理。</explain>
      <paraID>52CB6F24</paraID>
      <start>0</start>
      <end>2</end>
      <status>ignored</status>
      <modifiedWord/>
      <trackRevisions>false</trackRevisions>
    </reviewItem>
    <reviewItem>
      <errorID>9c19bed8-1d6a-4a4b-920e-5473153166e7</errorID>
      <errorWord>)</errorWord>
      <group>L1_Format</group>
      <groupName>格式问题</groupName>
      <ability>L2_HalfPunc</ability>
      <abilityName>全半角检查</abilityName>
      <candidateList>
        <item>）</item>
      </candidateList>
      <explain>文本全半角错误。</explain>
      <paraID>3B5559AF</paraID>
      <start>200</start>
      <end>201</end>
      <status>modified</status>
      <modifiedWord>）</modifiedWord>
      <trackRevisions>true</trackRevisions>
    </reviewItem>
    <reviewItem>
      <errorID>6bc7e924-f30e-4b4e-a51c-6ce4853b5fd9</errorID>
      <errorWord>须</errorWord>
      <group>L1_Word</group>
      <groupName>字词问题</groupName>
      <ability>L2_Typo</ability>
      <abilityName>字词错误</abilityName>
      <candidateList>
        <item>需</item>
      </candidateList>
      <explain>存在发音相同字词的误用。</explain>
      <paraID> 76817CC</paraID>
      <start>63</start>
      <end>64</end>
      <status>modified</status>
      <modifiedWord>需</modifiedWord>
      <trackRevisions>true</trackRevisions>
    </reviewItem>
    <reviewItem>
      <errorID>9d4b624d-1c47-4662-a9c5-79b1f06c60a1</errorID>
      <errorWord>须</errorWord>
      <group>L1_Word</group>
      <groupName>字词问题</groupName>
      <ability>L2_Typo</ability>
      <abilityName>字词错误</abilityName>
      <candidateList>
        <item>需</item>
      </candidateList>
      <explain>存在发音相同字词的误用。</explain>
      <paraID>5FDFF721</paraID>
      <start>64</start>
      <end>65</end>
      <status>modified</status>
      <modifiedWord>需</modifiedWord>
      <trackRevisions>true</trackRevisions>
    </reviewItem>
    <reviewItem>
      <errorID>cec31f4e-7d75-4b54-bb82-7337da5de977</errorID>
      <errorWord>全</errorWord>
      <group>L1_Word</group>
      <groupName>字词问题</groupName>
      <ability>L2_Typo</ability>
      <abilityName>字词错误</abilityName>
      <candidateList>
        <item>全过</item>
      </candidateList>
      <explain/>
      <paraID>6DD3AFE2</paraID>
      <start>17</start>
      <end>20</end>
      <status>modified</status>
      <modifiedWord>全过</modifiedWord>
      <trackRevisions>true</trackRevisions>
    </reviewItem>
    <reviewItem>
      <errorID>02b295c7-e5c1-41f1-a341-e70b8065e6a4</errorID>
      <errorWord>)</errorWord>
      <group>L1_Format</group>
      <groupName>格式问题</groupName>
      <ability>L2_HalfPunc</ability>
      <abilityName>全半角检查</abilityName>
      <candidateList>
        <item>）</item>
      </candidateList>
      <explain>文本全半角错误。</explain>
      <paraID>223DDAD7</paraID>
      <start>21</start>
      <end>22</end>
      <status>modified</status>
      <modifiedWord>）</modifiedWord>
      <trackRevisions>true</trackRevisions>
    </reviewItem>
    <reviewItem>
      <errorID>dda3ef23-7282-4249-86ae-42884d130f73</errorID>
      <errorWord>,</errorWord>
      <group>L1_Format</group>
      <groupName>格式问题</groupName>
      <ability>L2_HalfPunc</ability>
      <abilityName>全半角检查</abilityName>
      <candidateList>
        <item>，</item>
      </candidateList>
      <explain>文本全半角错误。</explain>
      <paraID>7DC9E201</paraID>
      <start>70</start>
      <end>71</end>
      <status>modified</status>
      <modifiedWord>，</modifiedWord>
      <trackRevisions>true</trackRevisions>
    </reviewItem>
    <reviewItem>
      <errorID>2a9ea89f-05af-4a3b-b795-9b68fceb93b1</errorID>
      <errorWord>&lt;</errorWord>
      <group>L1_Format</group>
      <groupName>格式问题</groupName>
      <ability>L2_HalfPunc</ability>
      <abilityName>全半角检查</abilityName>
      <candidateList>
        <item>〈</item>
      </candidateList>
      <explain>文本全半角错误。</explain>
      <paraID>510FDC80</paraID>
      <start>37</start>
      <end>38</end>
      <status>ignored</status>
      <modifiedWord/>
      <trackRevisions>false</trackRevisions>
    </reviewItem>
    <reviewItem>
      <errorID>034dd115-a9e1-4f93-875e-bc6889365ee4</errorID>
      <errorWord>&lt;</errorWord>
      <group>L1_Format</group>
      <groupName>格式问题</groupName>
      <ability>L2_HalfPunc</ability>
      <abilityName>全半角检查</abilityName>
      <candidateList>
        <item>〈</item>
      </candidateList>
      <explain>文本全半角错误。</explain>
      <paraID>7C8E79F2</paraID>
      <start>37</start>
      <end>38</end>
      <status>ignored</status>
      <modifiedWord/>
      <trackRevisions>false</trackRevisions>
    </reviewItem>
    <reviewItem>
      <errorID>606ff956-e146-431c-896b-fcdd6f43c74b</errorID>
      <errorWord>&lt;</errorWord>
      <group>L1_Format</group>
      <groupName>格式问题</groupName>
      <ability>L2_HalfPunc</ability>
      <abilityName>全半角检查</abilityName>
      <candidateList>
        <item>〈</item>
      </candidateList>
      <explain>文本全半角错误。</explain>
      <paraID>7611D01B</paraID>
      <start>26</start>
      <end>27</end>
      <status>ignored</status>
      <modifiedWord/>
      <trackRevisions>false</trackRevisions>
    </reviewItem>
    <reviewItem>
      <errorID>be8f35d5-487e-4adf-9faf-492f1b1457d1</errorID>
      <errorWord>，</errorWord>
      <group>L1_Punc</group>
      <groupName>标点问题</groupName>
      <ability>L2_Punc</ability>
      <abilityName>标点符号检查</abilityName>
      <candidateList/>
      <explain/>
      <paraID>770EBA50</paraID>
      <start>18</start>
      <end>19</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6786BB-2518-424B-8899-A84471391F04}"/>
</file>

<file path=customXml/itemProps3.xml><?xml version="1.0" encoding="utf-8"?>
<ds:datastoreItem xmlns:ds="http://schemas.openxmlformats.org/officeDocument/2006/customXml" ds:itemID="{AE7AC1D2-FD6D-458A-A3BE-72129F9F2C7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流年</dc:creator>
  <cp:lastModifiedBy>王梅</cp:lastModifiedBy>
  <cp:revision>4</cp:revision>
  <dcterms:created xsi:type="dcterms:W3CDTF">2025-08-26T07:39:00Z</dcterms:created>
  <dcterms:modified xsi:type="dcterms:W3CDTF">2026-03-23T01:05:36Z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1CAE810BB2364139B2F4DE1FA231944C_13</vt:lpwstr>
  </property>
  <property fmtid="{D5CDD505-2E9C-101B-9397-08002B2CF9AE}" pid="4" name="KSOTemplateDocerSaveRecord">
    <vt:lpwstr>eyJoZGlkIjoiNDc5YTM0NjQ1MTE5OTVhYTg3YzdmNDgwNzk2MzNhMzciLCJ1c2VySWQiOiI0MTE1Mjc1MTYifQ==</vt:lpwstr>
  </property>
</Properties>
</file>