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84"/>
          <w:highlight w:val="none"/>
          <w:lang w:eastAsia="zh-CN"/>
        </w:rPr>
        <w:t xml:space="preserve"> </w:t>
      </w:r>
      <w:r/>
    </w:p>
    <w:p>
      <w:pPr>
        <w:spacing w:before="240" w:after="24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楷体" w:asciiTheme="minorEastAsia" w:hAnsiTheme="minorEastAsia"/>
          <w:color w:val="000000"/>
          <w:sz w:val="28"/>
          <w:highlight w:val="none"/>
          <w:lang w:eastAsia="zh-CN"/>
        </w:rPr>
        <w:t xml:space="preserve"> </w:t>
      </w:r>
      <w:r/>
    </w:p>
    <w:p>
      <w:pPr>
        <w:jc w:val="center"/>
        <w:spacing w:before="120" w:after="120" w:line="85"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color w:val="000000"/>
          <w:sz w:val="84"/>
          <w:highlight w:val="none"/>
          <w:lang w:eastAsia="zh-CN"/>
        </w:rPr>
        <w:t xml:space="preserve">竞</w:t>
      </w:r>
      <w:r>
        <w:rPr>
          <w:rFonts w:hint="eastAsia" w:cs="MS Gothic" w:asciiTheme="minorEastAsia" w:hAnsiTheme="minorEastAsia"/>
          <w:b/>
          <w:color w:val="000000"/>
          <w:sz w:val="84"/>
          <w:highlight w:val="none"/>
          <w:lang w:eastAsia="zh-CN"/>
        </w:rPr>
        <w:t xml:space="preserve">争性</w:t>
      </w:r>
      <w:r>
        <w:rPr>
          <w:rFonts w:hint="eastAsia" w:cs="宋体" w:asciiTheme="minorEastAsia" w:hAnsiTheme="minorEastAsia"/>
          <w:b/>
          <w:color w:val="000000"/>
          <w:sz w:val="84"/>
          <w:highlight w:val="none"/>
          <w:lang w:eastAsia="zh-CN"/>
        </w:rPr>
        <w:t xml:space="preserve">谈</w:t>
      </w:r>
      <w:r>
        <w:rPr>
          <w:rFonts w:hint="eastAsia" w:cs="MS Gothic" w:asciiTheme="minorEastAsia" w:hAnsiTheme="minorEastAsia"/>
          <w:b/>
          <w:color w:val="000000"/>
          <w:sz w:val="84"/>
          <w:highlight w:val="none"/>
          <w:lang w:eastAsia="zh-CN"/>
        </w:rPr>
        <w:t xml:space="preserve">判文件</w:t>
      </w:r>
      <w:r/>
    </w:p>
    <w:p>
      <w:pPr>
        <w:ind w:firstLine="1124"/>
        <w:spacing w:before="120" w:after="120" w:line="85"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color w:val="000000"/>
          <w:sz w:val="32"/>
          <w:highlight w:val="none"/>
          <w:lang w:eastAsia="zh-CN"/>
        </w:rPr>
        <w:t xml:space="preserve">项</w:t>
      </w:r>
      <w:r>
        <w:rPr>
          <w:rFonts w:hint="eastAsia" w:cs="Meiryo" w:asciiTheme="minorEastAsia" w:hAnsiTheme="minorEastAsia"/>
          <w:b/>
          <w:color w:val="000000"/>
          <w:sz w:val="32"/>
          <w:highlight w:val="none"/>
          <w:lang w:eastAsia="zh-CN"/>
        </w:rPr>
        <w:t xml:space="preserve">目名称：</w:t>
      </w:r>
      <w:r>
        <w:rPr>
          <w:rFonts w:cs="宋体" w:asciiTheme="minorEastAsia" w:hAnsiTheme="minorEastAsia"/>
          <w:b/>
          <w:color w:val="000000"/>
          <w:sz w:val="32"/>
          <w:highlight w:val="none"/>
          <w:lang w:eastAsia="zh-CN"/>
        </w:rPr>
        <w:t xml:space="preserve">海安市墩头镇2026年度农桥建设工程</w:t>
      </w:r>
      <w:r/>
    </w:p>
    <w:p>
      <w:pPr>
        <w:ind w:firstLine="1124"/>
        <w:rPr>
          <w:rFonts w:hint="eastAsia" w:ascii="Segoe UI" w:hAnsi="Segoe UI" w:eastAsia="宋体" w:cs="Segoe UI"/>
          <w:sz w:val="21"/>
          <w:szCs w:val="21"/>
          <w:highlight w:val="none"/>
          <w:lang w:eastAsia="zh-CN"/>
        </w:rPr>
      </w:pPr>
      <w:r>
        <w:rPr>
          <w:rFonts w:hint="eastAsia" w:cs="宋体" w:asciiTheme="minorEastAsia" w:hAnsiTheme="minorEastAsia"/>
          <w:b/>
          <w:color w:val="000000"/>
          <w:sz w:val="32"/>
          <w:highlight w:val="none"/>
          <w:lang w:eastAsia="zh-CN"/>
        </w:rPr>
        <w:t xml:space="preserve">项</w:t>
      </w:r>
      <w:r>
        <w:rPr>
          <w:rFonts w:hint="eastAsia" w:cs="Meiryo" w:asciiTheme="minorEastAsia" w:hAnsiTheme="minorEastAsia"/>
          <w:b/>
          <w:color w:val="000000"/>
          <w:sz w:val="32"/>
          <w:highlight w:val="none"/>
          <w:lang w:eastAsia="zh-CN"/>
        </w:rPr>
        <w:t xml:space="preserve">目</w:t>
      </w:r>
      <w:r>
        <w:rPr>
          <w:rFonts w:hint="eastAsia" w:cs="宋体" w:asciiTheme="minorEastAsia" w:hAnsiTheme="minorEastAsia"/>
          <w:b/>
          <w:color w:val="000000"/>
          <w:sz w:val="32"/>
          <w:highlight w:val="none"/>
          <w:lang w:eastAsia="zh-CN"/>
        </w:rPr>
        <w:t xml:space="preserve">编</w:t>
      </w:r>
      <w:r>
        <w:rPr>
          <w:rFonts w:hint="eastAsia" w:cs="Meiryo" w:asciiTheme="minorEastAsia" w:hAnsiTheme="minorEastAsia"/>
          <w:b/>
          <w:color w:val="000000"/>
          <w:sz w:val="32"/>
          <w:highlight w:val="none"/>
          <w:lang w:eastAsia="zh-CN"/>
        </w:rPr>
        <w:t xml:space="preserve">号：JSZC-320685-JSHS-T2026-0009</w:t>
      </w:r>
      <w:r/>
    </w:p>
    <w:p>
      <w:pPr>
        <w:ind w:firstLine="1606"/>
        <w:spacing w:before="120" w:after="120" w:line="85"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sz w:val="32"/>
          <w:highlight w:val="none"/>
          <w:lang w:eastAsia="zh-CN"/>
        </w:rPr>
        <w:t xml:space="preserve">             </w:t>
      </w:r>
      <w:r/>
    </w:p>
    <w:p>
      <w:pPr>
        <w:ind w:firstLine="1470"/>
        <w:spacing w:before="120" w:after="120" w:line="85"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1"/>
          <w:highlight w:val="none"/>
          <w:lang w:eastAsia="zh-CN"/>
        </w:rPr>
        <w:t xml:space="preserve">           </w:t>
      </w:r>
      <w:r>
        <w:rPr>
          <w:rFonts w:cs="宋体" w:asciiTheme="minorEastAsia" w:hAnsiTheme="minorEastAsia"/>
          <w:b/>
          <w:color w:val="000000"/>
          <w:sz w:val="30"/>
          <w:highlight w:val="none"/>
          <w:lang w:eastAsia="zh-CN"/>
        </w:rPr>
        <w:t xml:space="preserve">     </w:t>
      </w:r>
      <w:r/>
    </w:p>
    <w:p>
      <w:pPr>
        <w:spacing w:after="0" w:line="85"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spacing w:after="0" w:line="85"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spacing w:after="0" w:line="85"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spacing w:after="0" w:line="85"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spacing w:after="0" w:line="85"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spacing w:after="0" w:line="85"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r>
      <w:r/>
    </w:p>
    <w:p>
      <w:pPr>
        <w:spacing w:after="0" w:line="85"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r>
      <w:r/>
    </w:p>
    <w:p>
      <w:pPr>
        <w:spacing w:after="0" w:line="85"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r>
      <w:r/>
    </w:p>
    <w:p>
      <w:pPr>
        <w:spacing w:after="0" w:line="85"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r>
      <w:r/>
    </w:p>
    <w:p>
      <w:pPr>
        <w:spacing w:after="0" w:line="85"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r>
      <w:r/>
    </w:p>
    <w:p>
      <w:pPr>
        <w:spacing w:after="0" w:line="85"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r>
      <w:r/>
    </w:p>
    <w:p>
      <w:pPr>
        <w:spacing w:after="0" w:line="85"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r>
      <w:r/>
    </w:p>
    <w:p>
      <w:pPr>
        <w:spacing w:after="0" w:line="85"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r>
      <w:r/>
    </w:p>
    <w:p>
      <w:pPr>
        <w:spacing w:after="0" w:line="85"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r>
      <w:r/>
    </w:p>
    <w:p>
      <w:pPr>
        <w:spacing w:after="0" w:line="85"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highlight w:val="none"/>
          <w:lang w:eastAsia="zh-CN"/>
        </w:rPr>
      </w:r>
      <w:r/>
    </w:p>
    <w:p>
      <w:pPr>
        <w:spacing w:after="0" w:line="85"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spacing w:after="0" w:line="85"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jc w:val="center"/>
        <w:spacing w:before="120" w:after="120" w:line="85"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采</w:t>
      </w:r>
      <w:r>
        <w:rPr>
          <w:rFonts w:hint="eastAsia" w:cs="宋体" w:asciiTheme="minorEastAsia" w:hAnsiTheme="minorEastAsia"/>
          <w:b/>
          <w:color w:val="000000"/>
          <w:sz w:val="32"/>
          <w:highlight w:val="none"/>
          <w:lang w:eastAsia="zh-CN"/>
        </w:rPr>
        <w:t xml:space="preserve">购</w:t>
      </w:r>
      <w:r>
        <w:rPr>
          <w:rFonts w:hint="eastAsia" w:cs="Meiryo" w:asciiTheme="minorEastAsia" w:hAnsiTheme="minorEastAsia"/>
          <w:b/>
          <w:color w:val="000000"/>
          <w:sz w:val="32"/>
          <w:highlight w:val="none"/>
          <w:lang w:eastAsia="zh-CN"/>
        </w:rPr>
        <w:t xml:space="preserve">人：</w:t>
      </w:r>
      <w:r>
        <w:rPr>
          <w:rFonts w:cs="宋体" w:asciiTheme="minorEastAsia" w:hAnsiTheme="minorEastAsia"/>
          <w:b/>
          <w:color w:val="000000"/>
          <w:sz w:val="32"/>
          <w:highlight w:val="none"/>
          <w:lang w:eastAsia="zh-CN"/>
        </w:rPr>
        <w:t xml:space="preserve">海安市墩头镇人民政府</w:t>
      </w:r>
      <w:r/>
    </w:p>
    <w:p>
      <w:pPr>
        <w:jc w:val="center"/>
        <w:spacing w:before="120" w:after="120" w:line="85"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sz w:val="32"/>
          <w:highlight w:val="none"/>
          <w:lang w:eastAsia="zh-CN"/>
        </w:rPr>
        <w:t xml:space="preserve">202</w:t>
      </w:r>
      <w:r>
        <w:rPr>
          <w:rFonts w:hint="eastAsia" w:cs="Arial" w:asciiTheme="minorEastAsia" w:hAnsiTheme="minorEastAsia"/>
          <w:b/>
          <w:color w:val="000000"/>
          <w:sz w:val="32"/>
          <w:highlight w:val="none"/>
          <w:lang w:eastAsia="zh-CN"/>
        </w:rPr>
        <w:t xml:space="preserve">6</w:t>
      </w:r>
      <w:r>
        <w:rPr>
          <w:rFonts w:cs="宋体" w:asciiTheme="minorEastAsia" w:hAnsiTheme="minorEastAsia"/>
          <w:b/>
          <w:color w:val="000000"/>
          <w:sz w:val="32"/>
          <w:highlight w:val="none"/>
          <w:lang w:eastAsia="zh-CN"/>
        </w:rPr>
        <w:t xml:space="preserve">年</w:t>
      </w:r>
      <w:r>
        <w:rPr>
          <w:rFonts w:hint="eastAsia" w:cs="宋体" w:asciiTheme="minorEastAsia" w:hAnsiTheme="minorEastAsia"/>
          <w:b/>
          <w:color w:val="000000"/>
          <w:sz w:val="32"/>
          <w:highlight w:val="none"/>
          <w:lang w:eastAsia="zh-CN"/>
        </w:rPr>
        <w:t xml:space="preserve">04</w:t>
      </w:r>
      <w:r>
        <w:rPr>
          <w:rFonts w:cs="宋体" w:asciiTheme="minorEastAsia" w:hAnsiTheme="minorEastAsia"/>
          <w:b/>
          <w:color w:val="000000"/>
          <w:sz w:val="32"/>
          <w:highlight w:val="none"/>
          <w:lang w:eastAsia="zh-CN"/>
        </w:rPr>
        <w:t xml:space="preserve">月</w:t>
      </w:r>
      <w:r>
        <w:rPr>
          <w:rFonts w:hint="eastAsia" w:cs="Arial" w:asciiTheme="minorEastAsia" w:hAnsiTheme="minorEastAsia"/>
          <w:b/>
          <w:color w:val="000000"/>
          <w:sz w:val="32"/>
          <w:highlight w:val="none"/>
          <w:lang w:val="en-US" w:eastAsia="zh-CN"/>
        </w:rPr>
        <w:t xml:space="preserve">14</w:t>
      </w:r>
      <w:r>
        <w:rPr>
          <w:rFonts w:cs="宋体" w:asciiTheme="minorEastAsia" w:hAnsiTheme="minorEastAsia"/>
          <w:b/>
          <w:color w:val="000000"/>
          <w:sz w:val="32"/>
          <w:highlight w:val="none"/>
          <w:lang w:eastAsia="zh-CN"/>
        </w:rPr>
        <w:t xml:space="preserve">日</w:t>
      </w:r>
      <w:r/>
    </w:p>
    <w:p>
      <w:pPr>
        <w:spacing w:before="120" w:after="120" w:line="85"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spacing w:before="120" w:after="120" w:line="85"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spacing w:before="120" w:after="120" w:line="85"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spacing w:before="120" w:after="120" w:line="85" w:lineRule="atLeast"/>
        <w:rPr>
          <w:rFonts w:cs="宋体" w:asciiTheme="minorEastAsia" w:hAnsiTheme="minorEastAsia"/>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spacing w:before="120" w:after="120" w:line="85"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highlight w:val="none"/>
          <w:lang w:eastAsia="zh-CN"/>
        </w:rPr>
      </w:r>
      <w:r/>
    </w:p>
    <w:p>
      <w:pPr>
        <w:spacing w:before="120" w:after="120" w:line="85"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highlight w:val="none"/>
          <w:lang w:eastAsia="zh-CN"/>
        </w:rPr>
      </w:r>
      <w:r/>
    </w:p>
    <w:p>
      <w:pPr>
        <w:spacing w:before="120" w:after="120" w:line="85"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highlight w:val="none"/>
          <w:lang w:eastAsia="zh-CN"/>
        </w:rPr>
      </w:r>
      <w:r/>
    </w:p>
    <w:p>
      <w:pPr>
        <w:jc w:val="center"/>
        <w:spacing w:after="0" w:line="113"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color w:val="000000"/>
          <w:sz w:val="44"/>
          <w:highlight w:val="none"/>
        </w:rPr>
        <w:t xml:space="preserve">总</w:t>
      </w:r>
      <w:r>
        <w:rPr>
          <w:rFonts w:hint="eastAsia" w:cs="MS Gothic" w:asciiTheme="minorEastAsia" w:hAnsiTheme="minorEastAsia"/>
          <w:b/>
          <w:color w:val="000000"/>
          <w:sz w:val="44"/>
          <w:highlight w:val="none"/>
        </w:rPr>
        <w:t xml:space="preserve">目</w:t>
      </w:r>
      <w:r>
        <w:rPr>
          <w:rFonts w:hint="eastAsia" w:cs="宋体" w:asciiTheme="minorEastAsia" w:hAnsiTheme="minorEastAsia"/>
          <w:b/>
          <w:color w:val="000000"/>
          <w:sz w:val="44"/>
          <w:highlight w:val="none"/>
        </w:rPr>
        <w:t xml:space="preserve">录</w:t>
      </w:r>
      <w:r/>
    </w:p>
    <w:p>
      <w:pPr>
        <w:jc w:val="both"/>
        <w:spacing w:after="0" w:line="113"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color w:val="000000"/>
          <w:sz w:val="28"/>
          <w:highlight w:val="none"/>
        </w:rPr>
        <w:t xml:space="preserve"> </w:t>
      </w:r>
      <w:r/>
    </w:p>
    <w:p>
      <w:pPr>
        <w:numPr>
          <w:ilvl w:val="0"/>
          <w:numId w:val="1"/>
        </w:numPr>
        <w:jc w:val="both"/>
        <w:spacing w:after="0" w:line="113"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36"/>
          <w:highlight w:val="none"/>
        </w:rPr>
        <w:t xml:space="preserve">谈</w:t>
      </w:r>
      <w:r>
        <w:rPr>
          <w:rFonts w:hint="eastAsia" w:cs="MS Gothic" w:asciiTheme="minorEastAsia" w:hAnsiTheme="minorEastAsia"/>
          <w:color w:val="000000"/>
          <w:sz w:val="36"/>
          <w:highlight w:val="none"/>
        </w:rPr>
        <w:t xml:space="preserve">判邀</w:t>
      </w:r>
      <w:r>
        <w:rPr>
          <w:rFonts w:hint="eastAsia" w:cs="宋体" w:asciiTheme="minorEastAsia" w:hAnsiTheme="minorEastAsia"/>
          <w:color w:val="000000"/>
          <w:sz w:val="36"/>
          <w:highlight w:val="none"/>
        </w:rPr>
        <w:t xml:space="preserve">请</w:t>
      </w:r>
      <w:r/>
    </w:p>
    <w:p>
      <w:pPr>
        <w:numPr>
          <w:ilvl w:val="0"/>
          <w:numId w:val="1"/>
        </w:numPr>
        <w:jc w:val="both"/>
        <w:spacing w:after="0" w:line="113"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6"/>
          <w:highlight w:val="none"/>
        </w:rPr>
        <w:t xml:space="preserve">供</w:t>
      </w:r>
      <w:r>
        <w:rPr>
          <w:rFonts w:hint="eastAsia" w:cs="宋体" w:asciiTheme="minorEastAsia" w:hAnsiTheme="minorEastAsia"/>
          <w:color w:val="000000"/>
          <w:sz w:val="36"/>
          <w:highlight w:val="none"/>
        </w:rPr>
        <w:t xml:space="preserve">应</w:t>
      </w:r>
      <w:r>
        <w:rPr>
          <w:rFonts w:hint="eastAsia" w:cs="MS Gothic" w:asciiTheme="minorEastAsia" w:hAnsiTheme="minorEastAsia"/>
          <w:color w:val="000000"/>
          <w:sz w:val="36"/>
          <w:highlight w:val="none"/>
        </w:rPr>
        <w:t xml:space="preserve">商</w:t>
      </w:r>
      <w:r>
        <w:rPr>
          <w:rFonts w:hint="eastAsia" w:cs="宋体" w:asciiTheme="minorEastAsia" w:hAnsiTheme="minorEastAsia"/>
          <w:color w:val="000000"/>
          <w:sz w:val="36"/>
          <w:highlight w:val="none"/>
        </w:rPr>
        <w:t xml:space="preserve">须</w:t>
      </w:r>
      <w:r>
        <w:rPr>
          <w:rFonts w:hint="eastAsia" w:cs="MS Gothic" w:asciiTheme="minorEastAsia" w:hAnsiTheme="minorEastAsia"/>
          <w:color w:val="000000"/>
          <w:sz w:val="36"/>
          <w:highlight w:val="none"/>
        </w:rPr>
        <w:t xml:space="preserve">知</w:t>
      </w:r>
      <w:r>
        <w:rPr>
          <w:rFonts w:cs="黑体" w:asciiTheme="minorEastAsia" w:hAnsiTheme="minorEastAsia"/>
          <w:color w:val="000000"/>
          <w:sz w:val="36"/>
          <w:highlight w:val="none"/>
        </w:rPr>
        <w:t xml:space="preserve">  </w:t>
      </w:r>
      <w:r/>
    </w:p>
    <w:p>
      <w:pPr>
        <w:numPr>
          <w:ilvl w:val="0"/>
          <w:numId w:val="1"/>
        </w:numPr>
        <w:jc w:val="both"/>
        <w:spacing w:after="0" w:line="113"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6"/>
          <w:highlight w:val="none"/>
        </w:rPr>
        <w:t xml:space="preserve">采</w:t>
      </w:r>
      <w:r>
        <w:rPr>
          <w:rFonts w:hint="eastAsia" w:cs="宋体" w:asciiTheme="minorEastAsia" w:hAnsiTheme="minorEastAsia"/>
          <w:color w:val="000000"/>
          <w:sz w:val="36"/>
          <w:highlight w:val="none"/>
        </w:rPr>
        <w:t xml:space="preserve">购</w:t>
      </w:r>
      <w:r>
        <w:rPr>
          <w:rFonts w:hint="eastAsia" w:cs="MS Gothic" w:asciiTheme="minorEastAsia" w:hAnsiTheme="minorEastAsia"/>
          <w:color w:val="000000"/>
          <w:sz w:val="36"/>
          <w:highlight w:val="none"/>
        </w:rPr>
        <w:t xml:space="preserve">需求</w:t>
      </w:r>
      <w:r/>
    </w:p>
    <w:p>
      <w:pPr>
        <w:numPr>
          <w:ilvl w:val="0"/>
          <w:numId w:val="1"/>
        </w:numPr>
        <w:jc w:val="both"/>
        <w:spacing w:after="0" w:line="113"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6"/>
          <w:highlight w:val="none"/>
        </w:rPr>
        <w:t xml:space="preserve">响</w:t>
      </w:r>
      <w:r>
        <w:rPr>
          <w:rFonts w:hint="eastAsia" w:cs="宋体" w:asciiTheme="minorEastAsia" w:hAnsiTheme="minorEastAsia"/>
          <w:color w:val="000000"/>
          <w:sz w:val="36"/>
          <w:highlight w:val="none"/>
        </w:rPr>
        <w:t xml:space="preserve">应</w:t>
      </w:r>
      <w:r>
        <w:rPr>
          <w:rFonts w:hint="eastAsia" w:cs="MS Gothic" w:asciiTheme="minorEastAsia" w:hAnsiTheme="minorEastAsia"/>
          <w:color w:val="000000"/>
          <w:sz w:val="36"/>
          <w:highlight w:val="none"/>
        </w:rPr>
        <w:t xml:space="preserve">文件格式</w:t>
      </w:r>
      <w:r/>
    </w:p>
    <w:p>
      <w:pPr>
        <w:jc w:val="both"/>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1"/>
          <w:highlight w:val="none"/>
        </w:rPr>
        <w:t xml:space="preserve"> </w:t>
      </w:r>
      <w:r/>
    </w:p>
    <w:p>
      <w:pPr>
        <w:jc w:val="both"/>
        <w:spacing w:after="0"/>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1"/>
          <w:highlight w:val="none"/>
        </w:rPr>
        <w:t xml:space="preserve"> </w:t>
      </w:r>
      <w:r/>
    </w:p>
    <w:p>
      <w:pPr>
        <w:jc w:val="both"/>
        <w:spacing w:after="0"/>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1"/>
          <w:highlight w:val="none"/>
        </w:rPr>
        <w:t xml:space="preserve"> </w:t>
      </w:r>
      <w:r/>
    </w:p>
    <w:p>
      <w:pPr>
        <w:jc w:val="both"/>
        <w:spacing w:after="0"/>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1"/>
          <w:highlight w:val="none"/>
        </w:rPr>
        <w:t xml:space="preserve"> </w:t>
      </w:r>
      <w:r/>
    </w:p>
    <w:p>
      <w:pPr>
        <w:jc w:val="both"/>
        <w:spacing w:after="0"/>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1"/>
          <w:highlight w:val="none"/>
        </w:rPr>
        <w:t xml:space="preserve"> </w:t>
      </w:r>
      <w:r/>
    </w:p>
    <w:p>
      <w:pPr>
        <w:jc w:val="both"/>
        <w:spacing w:after="0"/>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1"/>
          <w:highlight w:val="none"/>
        </w:rPr>
        <w:t xml:space="preserve"> </w:t>
      </w:r>
      <w:r/>
    </w:p>
    <w:p>
      <w:pPr>
        <w:jc w:val="both"/>
        <w:spacing w:after="0"/>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1"/>
          <w:highlight w:val="none"/>
        </w:rPr>
        <w:t xml:space="preserve"> </w:t>
      </w:r>
      <w:r/>
    </w:p>
    <w:p>
      <w:pPr>
        <w:jc w:val="both"/>
        <w:spacing w:after="0"/>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1"/>
          <w:highlight w:val="none"/>
        </w:rPr>
        <w:t xml:space="preserve"> </w:t>
      </w:r>
      <w:r/>
    </w:p>
    <w:p>
      <w:pPr>
        <w:jc w:val="both"/>
        <w:spacing w:after="0"/>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1"/>
          <w:highlight w:val="none"/>
        </w:rPr>
        <w:t xml:space="preserve"> </w:t>
      </w:r>
      <w:r/>
    </w:p>
    <w:p>
      <w:pPr>
        <w:jc w:val="both"/>
        <w:spacing w:after="0"/>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1"/>
          <w:highlight w:val="none"/>
        </w:rPr>
        <w:t xml:space="preserve"> </w:t>
      </w:r>
      <w:r/>
    </w:p>
    <w:p>
      <w:pPr>
        <w:jc w:val="both"/>
        <w:spacing w:after="0"/>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1"/>
          <w:highlight w:val="none"/>
        </w:rPr>
        <w:t xml:space="preserve"> </w:t>
      </w:r>
      <w:r/>
    </w:p>
    <w:p>
      <w:pPr>
        <w:jc w:val="both"/>
        <w:spacing w:after="0"/>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1"/>
          <w:highlight w:val="none"/>
        </w:rPr>
        <w:t xml:space="preserve"> </w:t>
      </w:r>
      <w:r/>
    </w:p>
    <w:p>
      <w:pPr>
        <w:jc w:val="both"/>
        <w:spacing w:after="0"/>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1"/>
          <w:highlight w:val="none"/>
        </w:rPr>
        <w:t xml:space="preserve"> </w:t>
      </w:r>
      <w:r/>
    </w:p>
    <w:p>
      <w:pPr>
        <w:jc w:val="both"/>
        <w:spacing w:after="0"/>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1"/>
          <w:highlight w:val="none"/>
        </w:rPr>
        <w:t xml:space="preserve"> </w:t>
      </w:r>
      <w:r/>
    </w:p>
    <w:p>
      <w:pPr>
        <w:jc w:val="both"/>
        <w:spacing w:after="0"/>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1"/>
          <w:highlight w:val="none"/>
        </w:rPr>
        <w:t xml:space="preserve"> </w:t>
      </w:r>
      <w:r/>
    </w:p>
    <w:p>
      <w:pPr>
        <w:jc w:val="both"/>
        <w:spacing w:after="0"/>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1"/>
          <w:highlight w:val="none"/>
        </w:rPr>
        <w:t xml:space="preserve"> </w:t>
      </w:r>
      <w:r/>
    </w:p>
    <w:p>
      <w:pPr>
        <w:jc w:val="both"/>
        <w:spacing w:after="0"/>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1"/>
          <w:highlight w:val="none"/>
        </w:rPr>
        <w:t xml:space="preserve"> </w:t>
      </w:r>
      <w:r/>
    </w:p>
    <w:p>
      <w:pPr>
        <w:jc w:val="both"/>
        <w:spacing w:after="0"/>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1"/>
          <w:highlight w:val="none"/>
        </w:rPr>
        <w:t xml:space="preserve"> </w:t>
      </w:r>
      <w:r/>
    </w:p>
    <w:p>
      <w:pPr>
        <w:jc w:val="both"/>
        <w:spacing w:after="0"/>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1"/>
          <w:highlight w:val="none"/>
        </w:rPr>
        <w:t xml:space="preserve"> </w:t>
      </w:r>
      <w:r/>
    </w:p>
    <w:p>
      <w:pPr>
        <w:rPr>
          <w:rFonts w:cs="黑体" w:asciiTheme="minorEastAsia" w:hAnsiTheme="minorEastAsia"/>
          <w:color w:val="000000"/>
          <w:sz w:val="44"/>
          <w:highlight w:val="none"/>
        </w:rPr>
      </w:pPr>
      <w:r>
        <w:rPr>
          <w:rFonts w:cs="黑体" w:asciiTheme="minorEastAsia" w:hAnsiTheme="minorEastAsia"/>
          <w:color w:val="000000"/>
          <w:sz w:val="44"/>
          <w:highlight w:val="none"/>
        </w:rPr>
        <w:br w:type="page" w:clear="all"/>
      </w:r>
      <w:r/>
    </w:p>
    <w:p>
      <w:pPr>
        <w:jc w:val="center"/>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44"/>
          <w:highlight w:val="none"/>
          <w:lang w:eastAsia="zh-CN"/>
        </w:rPr>
        <w:t xml:space="preserve">第一章</w:t>
      </w:r>
      <w:r>
        <w:rPr>
          <w:rFonts w:hint="eastAsia" w:cs="宋体" w:asciiTheme="minorEastAsia" w:hAnsiTheme="minorEastAsia"/>
          <w:color w:val="000000"/>
          <w:sz w:val="44"/>
          <w:highlight w:val="none"/>
          <w:lang w:eastAsia="zh-CN"/>
        </w:rPr>
        <w:t xml:space="preserve">谈</w:t>
      </w:r>
      <w:r>
        <w:rPr>
          <w:rFonts w:hint="eastAsia" w:cs="MS Gothic" w:asciiTheme="minorEastAsia" w:hAnsiTheme="minorEastAsia"/>
          <w:color w:val="000000"/>
          <w:sz w:val="44"/>
          <w:highlight w:val="none"/>
          <w:lang w:eastAsia="zh-CN"/>
        </w:rPr>
        <w:t xml:space="preserve">判邀</w:t>
      </w:r>
      <w:r>
        <w:rPr>
          <w:rFonts w:hint="eastAsia" w:cs="宋体" w:asciiTheme="minorEastAsia" w:hAnsiTheme="minorEastAsia"/>
          <w:color w:val="000000"/>
          <w:sz w:val="44"/>
          <w:highlight w:val="none"/>
          <w:lang w:eastAsia="zh-CN"/>
        </w:rPr>
        <w:t xml:space="preserve">请</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受[海安市墩头镇人民政府]的委托，江苏海审工程咨询有限公司</w:t>
      </w:r>
      <w:r>
        <w:rPr>
          <w:rFonts w:hint="eastAsia" w:cs="Meiryo" w:asciiTheme="minorEastAsia" w:hAnsiTheme="minorEastAsia"/>
          <w:color w:val="000000"/>
          <w:sz w:val="24"/>
          <w:highlight w:val="none"/>
          <w:lang w:eastAsia="zh-CN"/>
        </w:rPr>
        <w:t xml:space="preserve">就</w:t>
      </w:r>
      <w:r>
        <w:rPr>
          <w:rFonts w:cs="宋体" w:asciiTheme="minorEastAsia" w:hAnsiTheme="minorEastAsia"/>
          <w:color w:val="000000"/>
          <w:sz w:val="24"/>
          <w:highlight w:val="none"/>
          <w:lang w:eastAsia="zh-CN"/>
        </w:rPr>
        <w:t xml:space="preserve">[海安市墩头镇2026年度农桥建设工程]([</w:t>
      </w:r>
      <w:r>
        <w:rPr>
          <w:rFonts w:hint="eastAsia" w:cs="宋体" w:asciiTheme="minorEastAsia" w:hAnsiTheme="minorEastAsia"/>
          <w:color w:val="000000"/>
          <w:sz w:val="24"/>
          <w:highlight w:val="none"/>
          <w:lang w:eastAsia="zh-CN"/>
        </w:rPr>
        <w:t xml:space="preserve">JSZC-320685-JSHS-T2026-0009</w:t>
      </w:r>
      <w:r>
        <w:rPr>
          <w:rFonts w:cs="宋体" w:asciiTheme="minorEastAsia" w:hAnsiTheme="minorEastAsia"/>
          <w:color w:val="000000"/>
          <w:sz w:val="24"/>
          <w:highlight w:val="none"/>
          <w:lang w:eastAsia="zh-CN"/>
        </w:rPr>
        <w:t xml:space="preserve">])</w:t>
      </w:r>
      <w:r>
        <w:rPr>
          <w:rFonts w:hint="eastAsia" w:cs="宋体" w:asciiTheme="minorEastAsia" w:hAnsiTheme="minorEastAsia"/>
          <w:color w:val="000000"/>
          <w:sz w:val="24"/>
          <w:highlight w:val="none"/>
          <w:lang w:eastAsia="zh-CN"/>
        </w:rPr>
        <w:t xml:space="preserve">项目进</w:t>
      </w:r>
      <w:r>
        <w:rPr>
          <w:rFonts w:hint="eastAsia" w:cs="Meiryo" w:asciiTheme="minorEastAsia" w:hAnsiTheme="minorEastAsia"/>
          <w:color w:val="000000"/>
          <w:sz w:val="24"/>
          <w:highlight w:val="none"/>
          <w:lang w:eastAsia="zh-CN"/>
        </w:rPr>
        <w:t xml:space="preserve">行</w:t>
      </w:r>
      <w:r>
        <w:rPr>
          <w:rFonts w:hint="eastAsia" w:cs="宋体" w:asciiTheme="minorEastAsia" w:hAnsiTheme="minorEastAsia"/>
          <w:color w:val="000000"/>
          <w:sz w:val="24"/>
          <w:highlight w:val="none"/>
          <w:lang w:eastAsia="zh-CN"/>
        </w:rPr>
        <w:t xml:space="preserve">竞</w:t>
      </w:r>
      <w:r>
        <w:rPr>
          <w:rFonts w:hint="eastAsia" w:cs="Meiryo" w:asciiTheme="minorEastAsia" w:hAnsiTheme="minorEastAsia"/>
          <w:color w:val="000000"/>
          <w:sz w:val="24"/>
          <w:highlight w:val="none"/>
          <w:lang w:eastAsia="zh-CN"/>
        </w:rPr>
        <w:t xml:space="preserve">争性</w:t>
      </w:r>
      <w:r>
        <w:rPr>
          <w:rFonts w:hint="eastAsia" w:cs="宋体" w:asciiTheme="minorEastAsia" w:hAnsiTheme="minorEastAsia"/>
          <w:color w:val="000000"/>
          <w:sz w:val="24"/>
          <w:highlight w:val="none"/>
          <w:lang w:eastAsia="zh-CN"/>
        </w:rPr>
        <w:t xml:space="preserve">谈</w:t>
      </w:r>
      <w:r>
        <w:rPr>
          <w:rFonts w:hint="eastAsia" w:cs="Meiryo" w:asciiTheme="minorEastAsia" w:hAnsiTheme="minorEastAsia"/>
          <w:color w:val="000000"/>
          <w:sz w:val="24"/>
          <w:highlight w:val="none"/>
          <w:lang w:eastAsia="zh-CN"/>
        </w:rPr>
        <w:t xml:space="preserve">判采</w:t>
      </w:r>
      <w:r>
        <w:rPr>
          <w:rFonts w:hint="eastAsia" w:cs="宋体" w:asciiTheme="minorEastAsia" w:hAnsiTheme="minorEastAsia"/>
          <w:color w:val="000000"/>
          <w:sz w:val="24"/>
          <w:highlight w:val="none"/>
          <w:lang w:eastAsia="zh-CN"/>
        </w:rPr>
        <w:t xml:space="preserve">购</w:t>
      </w:r>
      <w:r>
        <w:rPr>
          <w:rFonts w:hint="eastAsia" w:cs="Meiryo" w:asciiTheme="minorEastAsia" w:hAnsiTheme="minorEastAsia"/>
          <w:color w:val="000000"/>
          <w:sz w:val="24"/>
          <w:highlight w:val="none"/>
          <w:lang w:eastAsia="zh-CN"/>
        </w:rPr>
        <w:t xml:space="preserve">，</w:t>
      </w:r>
      <w:r>
        <w:rPr>
          <w:rFonts w:hint="eastAsia" w:cs="宋体" w:asciiTheme="minorEastAsia" w:hAnsiTheme="minorEastAsia"/>
          <w:color w:val="000000"/>
          <w:sz w:val="24"/>
          <w:highlight w:val="none"/>
          <w:lang w:eastAsia="zh-CN"/>
        </w:rPr>
        <w:t xml:space="preserve">欢</w:t>
      </w:r>
      <w:r>
        <w:rPr>
          <w:rFonts w:hint="eastAsia" w:cs="Meiryo" w:asciiTheme="minorEastAsia" w:hAnsiTheme="minorEastAsia"/>
          <w:color w:val="000000"/>
          <w:sz w:val="24"/>
          <w:highlight w:val="none"/>
          <w:lang w:eastAsia="zh-CN"/>
        </w:rPr>
        <w:t xml:space="preserve">迎符合条件的供</w:t>
      </w:r>
      <w:r>
        <w:rPr>
          <w:rFonts w:hint="eastAsia" w:cs="宋体" w:asciiTheme="minorEastAsia" w:hAnsiTheme="minorEastAsia"/>
          <w:color w:val="000000"/>
          <w:sz w:val="24"/>
          <w:highlight w:val="none"/>
          <w:lang w:eastAsia="zh-CN"/>
        </w:rPr>
        <w:t xml:space="preserve">应</w:t>
      </w:r>
      <w:r>
        <w:rPr>
          <w:rFonts w:hint="eastAsia" w:cs="Meiryo" w:asciiTheme="minorEastAsia" w:hAnsiTheme="minorEastAsia"/>
          <w:color w:val="000000"/>
          <w:sz w:val="24"/>
          <w:highlight w:val="none"/>
          <w:lang w:eastAsia="zh-CN"/>
        </w:rPr>
        <w:t xml:space="preserve">商参加</w:t>
      </w:r>
      <w:r>
        <w:rPr>
          <w:rFonts w:hint="eastAsia" w:cs="宋体" w:asciiTheme="minorEastAsia" w:hAnsiTheme="minorEastAsia"/>
          <w:color w:val="000000"/>
          <w:sz w:val="24"/>
          <w:highlight w:val="none"/>
          <w:lang w:eastAsia="zh-CN"/>
        </w:rPr>
        <w:t xml:space="preserve">谈</w:t>
      </w:r>
      <w:r>
        <w:rPr>
          <w:rFonts w:hint="eastAsia" w:cs="Meiryo" w:asciiTheme="minorEastAsia" w:hAnsiTheme="minorEastAsia"/>
          <w:color w:val="000000"/>
          <w:sz w:val="24"/>
          <w:highlight w:val="none"/>
          <w:lang w:eastAsia="zh-CN"/>
        </w:rPr>
        <w:t xml:space="preserve">判。</w:t>
      </w:r>
      <w:r/>
    </w:p>
    <w:p>
      <w:pPr>
        <w:ind w:firstLine="480"/>
        <w:jc w:val="both"/>
        <w:spacing w:after="0" w:line="500" w:lineRule="exact"/>
        <w:rPr>
          <w:rFonts w:asciiTheme="minorEastAsia" w:hAnsiTheme="minorEastAsia"/>
          <w:highlight w:val="none"/>
          <w:lang w:eastAsia="zh-CN"/>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color w:val="000000"/>
          <w:sz w:val="24"/>
          <w:highlight w:val="none"/>
          <w:lang w:eastAsia="zh-CN"/>
        </w:rPr>
        <w:t xml:space="preserve">项</w:t>
      </w:r>
      <w:r>
        <w:rPr>
          <w:rFonts w:hint="eastAsia" w:cs="Meiryo" w:asciiTheme="minorEastAsia" w:hAnsiTheme="minorEastAsia"/>
          <w:color w:val="000000"/>
          <w:sz w:val="24"/>
          <w:highlight w:val="none"/>
          <w:lang w:eastAsia="zh-CN"/>
        </w:rPr>
        <w:t xml:space="preserve">目概况</w:t>
      </w:r>
      <w:r/>
    </w:p>
    <w:p>
      <w:pPr>
        <w:ind w:firstLine="480"/>
        <w:jc w:val="both"/>
        <w:spacing w:after="0" w:line="500" w:lineRule="exact"/>
        <w:rPr>
          <w:rFonts w:asciiTheme="minorEastAsia" w:hAnsiTheme="minorEastAsia"/>
          <w:highlight w:val="none"/>
          <w:lang w:eastAsia="zh-CN"/>
        </w:rPr>
        <w:pBdr>
          <w:top w:val="single" w:color="000000" w:sz="4" w:space="0"/>
          <w:left w:val="single" w:color="000000" w:sz="4" w:space="0"/>
          <w:bottom w:val="single" w:color="000000" w:sz="4" w:space="0"/>
          <w:right w:val="single" w:color="000000" w:sz="4" w:space="0"/>
        </w:pBdr>
      </w:pPr>
      <w:r>
        <w:rPr>
          <w:rFonts w:cs="宋体" w:asciiTheme="minorEastAsia" w:hAnsiTheme="minorEastAsia"/>
          <w:color w:val="000000"/>
          <w:sz w:val="24"/>
          <w:highlight w:val="none"/>
          <w:u w:val="single"/>
          <w:lang w:eastAsia="zh-CN"/>
        </w:rPr>
        <w:t xml:space="preserve">海安市墩头镇2026年度农桥建设工程</w:t>
      </w:r>
      <w:r>
        <w:rPr>
          <w:rFonts w:hint="eastAsia" w:cs="宋体" w:asciiTheme="minorEastAsia" w:hAnsiTheme="minorEastAsia"/>
          <w:color w:val="000000"/>
          <w:sz w:val="24"/>
          <w:highlight w:val="none"/>
          <w:u w:val="single"/>
          <w:lang w:eastAsia="zh-CN"/>
        </w:rPr>
        <w:t xml:space="preserve">项</w:t>
      </w:r>
      <w:r>
        <w:rPr>
          <w:rFonts w:hint="eastAsia" w:cs="Meiryo" w:asciiTheme="minorEastAsia" w:hAnsiTheme="minorEastAsia"/>
          <w:color w:val="000000"/>
          <w:sz w:val="24"/>
          <w:highlight w:val="none"/>
          <w:u w:val="single"/>
          <w:lang w:eastAsia="zh-CN"/>
        </w:rPr>
        <w:t xml:space="preserve">目</w:t>
      </w:r>
      <w:r>
        <w:rPr>
          <w:rFonts w:hint="eastAsia" w:cs="宋体" w:asciiTheme="minorEastAsia" w:hAnsiTheme="minorEastAsia"/>
          <w:color w:val="000000"/>
          <w:sz w:val="24"/>
          <w:highlight w:val="none"/>
          <w:lang w:eastAsia="zh-CN"/>
        </w:rPr>
        <w:t xml:space="preserve">竞</w:t>
      </w:r>
      <w:r>
        <w:rPr>
          <w:rFonts w:hint="eastAsia" w:cs="Meiryo" w:asciiTheme="minorEastAsia" w:hAnsiTheme="minorEastAsia"/>
          <w:color w:val="000000"/>
          <w:sz w:val="24"/>
          <w:highlight w:val="none"/>
          <w:lang w:eastAsia="zh-CN"/>
        </w:rPr>
        <w:t xml:space="preserve">争性</w:t>
      </w:r>
      <w:r>
        <w:rPr>
          <w:rFonts w:hint="eastAsia" w:cs="宋体" w:asciiTheme="minorEastAsia" w:hAnsiTheme="minorEastAsia"/>
          <w:color w:val="000000"/>
          <w:sz w:val="24"/>
          <w:highlight w:val="none"/>
          <w:lang w:eastAsia="zh-CN"/>
        </w:rPr>
        <w:t xml:space="preserve">谈</w:t>
      </w:r>
      <w:r>
        <w:rPr>
          <w:rFonts w:hint="eastAsia" w:cs="Meiryo" w:asciiTheme="minorEastAsia" w:hAnsiTheme="minorEastAsia"/>
          <w:color w:val="000000"/>
          <w:sz w:val="24"/>
          <w:highlight w:val="none"/>
          <w:lang w:eastAsia="zh-CN"/>
        </w:rPr>
        <w:t xml:space="preserve">判</w:t>
      </w:r>
      <w:r>
        <w:rPr>
          <w:rFonts w:hint="eastAsia" w:cs="宋体" w:asciiTheme="minorEastAsia" w:hAnsiTheme="minorEastAsia"/>
          <w:color w:val="000000"/>
          <w:sz w:val="24"/>
          <w:highlight w:val="none"/>
          <w:lang w:eastAsia="zh-CN"/>
        </w:rPr>
        <w:t xml:space="preserve">项</w:t>
      </w:r>
      <w:r>
        <w:rPr>
          <w:rFonts w:hint="eastAsia" w:cs="Meiryo" w:asciiTheme="minorEastAsia" w:hAnsiTheme="minorEastAsia"/>
          <w:color w:val="000000"/>
          <w:sz w:val="24"/>
          <w:highlight w:val="none"/>
          <w:lang w:eastAsia="zh-CN"/>
        </w:rPr>
        <w:t xml:space="preserve">目的潜在供</w:t>
      </w:r>
      <w:r>
        <w:rPr>
          <w:rFonts w:hint="eastAsia" w:cs="宋体" w:asciiTheme="minorEastAsia" w:hAnsiTheme="minorEastAsia"/>
          <w:color w:val="000000"/>
          <w:sz w:val="24"/>
          <w:highlight w:val="none"/>
          <w:lang w:eastAsia="zh-CN"/>
        </w:rPr>
        <w:t xml:space="preserve">应</w:t>
      </w:r>
      <w:r>
        <w:rPr>
          <w:rFonts w:hint="eastAsia" w:cs="Meiryo" w:asciiTheme="minorEastAsia" w:hAnsiTheme="minorEastAsia"/>
          <w:color w:val="000000"/>
          <w:sz w:val="24"/>
          <w:highlight w:val="none"/>
          <w:lang w:eastAsia="zh-CN"/>
        </w:rPr>
        <w:t xml:space="preserve">商可在</w:t>
      </w:r>
      <w:r>
        <w:rPr>
          <w:rFonts w:cs="宋体" w:asciiTheme="minorEastAsia" w:hAnsiTheme="minorEastAsia"/>
          <w:color w:val="000000"/>
          <w:sz w:val="24"/>
          <w:highlight w:val="none"/>
          <w:u w:val="single"/>
          <w:lang w:eastAsia="zh-CN"/>
        </w:rPr>
        <w:t xml:space="preserve">“江</w:t>
      </w:r>
      <w:r>
        <w:rPr>
          <w:rFonts w:hint="eastAsia" w:cs="宋体" w:asciiTheme="minorEastAsia" w:hAnsiTheme="minorEastAsia"/>
          <w:color w:val="000000"/>
          <w:sz w:val="24"/>
          <w:highlight w:val="none"/>
          <w:u w:val="single"/>
          <w:lang w:eastAsia="zh-CN"/>
        </w:rPr>
        <w:t xml:space="preserve">苏</w:t>
      </w:r>
      <w:r>
        <w:rPr>
          <w:rFonts w:hint="eastAsia" w:cs="Meiryo" w:asciiTheme="minorEastAsia" w:hAnsiTheme="minorEastAsia"/>
          <w:color w:val="000000"/>
          <w:sz w:val="24"/>
          <w:highlight w:val="none"/>
          <w:u w:val="single"/>
          <w:lang w:eastAsia="zh-CN"/>
        </w:rPr>
        <w:t xml:space="preserve">政府采</w:t>
      </w:r>
      <w:r>
        <w:rPr>
          <w:rFonts w:hint="eastAsia" w:cs="宋体" w:asciiTheme="minorEastAsia" w:hAnsiTheme="minorEastAsia"/>
          <w:color w:val="000000"/>
          <w:sz w:val="24"/>
          <w:highlight w:val="none"/>
          <w:u w:val="single"/>
          <w:lang w:eastAsia="zh-CN"/>
        </w:rPr>
        <w:t xml:space="preserve">购</w:t>
      </w:r>
      <w:r>
        <w:rPr>
          <w:rFonts w:hint="eastAsia" w:cs="Meiryo" w:asciiTheme="minorEastAsia" w:hAnsiTheme="minorEastAsia"/>
          <w:color w:val="000000"/>
          <w:sz w:val="24"/>
          <w:highlight w:val="none"/>
          <w:u w:val="single"/>
          <w:lang w:eastAsia="zh-CN"/>
        </w:rPr>
        <w:t xml:space="preserve">网</w:t>
      </w:r>
      <w:r>
        <w:rPr>
          <w:rFonts w:cs="宋体" w:asciiTheme="minorEastAsia" w:hAnsiTheme="minorEastAsia"/>
          <w:color w:val="000000"/>
          <w:sz w:val="24"/>
          <w:highlight w:val="none"/>
          <w:u w:val="single"/>
          <w:lang w:eastAsia="zh-CN"/>
        </w:rPr>
        <w:t xml:space="preserve">”自行免</w:t>
      </w:r>
      <w:r>
        <w:rPr>
          <w:rFonts w:hint="eastAsia" w:cs="宋体" w:asciiTheme="minorEastAsia" w:hAnsiTheme="minorEastAsia"/>
          <w:color w:val="000000"/>
          <w:sz w:val="24"/>
          <w:highlight w:val="none"/>
          <w:u w:val="single"/>
          <w:lang w:eastAsia="zh-CN"/>
        </w:rPr>
        <w:t xml:space="preserve">费</w:t>
      </w:r>
      <w:r>
        <w:rPr>
          <w:rFonts w:hint="eastAsia" w:cs="Meiryo" w:asciiTheme="minorEastAsia" w:hAnsiTheme="minorEastAsia"/>
          <w:color w:val="000000"/>
          <w:sz w:val="24"/>
          <w:highlight w:val="none"/>
          <w:u w:val="single"/>
          <w:lang w:eastAsia="zh-CN"/>
        </w:rPr>
        <w:t xml:space="preserve">下</w:t>
      </w:r>
      <w:r>
        <w:rPr>
          <w:rFonts w:hint="eastAsia" w:cs="宋体" w:asciiTheme="minorEastAsia" w:hAnsiTheme="minorEastAsia"/>
          <w:color w:val="000000"/>
          <w:sz w:val="24"/>
          <w:highlight w:val="none"/>
          <w:u w:val="single"/>
          <w:lang w:eastAsia="zh-CN"/>
        </w:rPr>
        <w:t xml:space="preserve">载</w:t>
      </w:r>
      <w:r>
        <w:rPr>
          <w:rFonts w:hint="eastAsia" w:cs="宋体" w:asciiTheme="minorEastAsia" w:hAnsiTheme="minorEastAsia"/>
          <w:color w:val="000000"/>
          <w:sz w:val="24"/>
          <w:highlight w:val="none"/>
          <w:lang w:eastAsia="zh-CN"/>
        </w:rPr>
        <w:t xml:space="preserve">谈</w:t>
      </w:r>
      <w:r>
        <w:rPr>
          <w:rFonts w:hint="eastAsia" w:cs="Meiryo" w:asciiTheme="minorEastAsia" w:hAnsiTheme="minorEastAsia"/>
          <w:color w:val="000000"/>
          <w:sz w:val="24"/>
          <w:highlight w:val="none"/>
          <w:lang w:eastAsia="zh-CN"/>
        </w:rPr>
        <w:t xml:space="preserve">判文件，并于</w:t>
      </w:r>
      <w:r>
        <w:rPr>
          <w:rFonts w:cs="宋体" w:asciiTheme="minorEastAsia" w:hAnsiTheme="minorEastAsia"/>
          <w:color w:val="000000"/>
          <w:sz w:val="24"/>
          <w:highlight w:val="none"/>
          <w:u w:val="single"/>
          <w:lang w:eastAsia="zh-CN"/>
        </w:rPr>
        <w:t xml:space="preserve">202</w:t>
      </w:r>
      <w:r>
        <w:rPr>
          <w:rFonts w:hint="eastAsia" w:cs="宋体" w:asciiTheme="minorEastAsia" w:hAnsiTheme="minorEastAsia"/>
          <w:color w:val="000000"/>
          <w:sz w:val="24"/>
          <w:highlight w:val="none"/>
          <w:u w:val="single"/>
          <w:lang w:eastAsia="zh-CN"/>
        </w:rPr>
        <w:t xml:space="preserve">6</w:t>
      </w:r>
      <w:r>
        <w:rPr>
          <w:rFonts w:cs="宋体" w:asciiTheme="minorEastAsia" w:hAnsiTheme="minorEastAsia"/>
          <w:color w:val="000000"/>
          <w:sz w:val="24"/>
          <w:highlight w:val="none"/>
          <w:u w:val="single"/>
          <w:lang w:eastAsia="zh-CN"/>
        </w:rPr>
        <w:t xml:space="preserve">年</w:t>
      </w:r>
      <w:r>
        <w:rPr>
          <w:rFonts w:hint="eastAsia" w:cs="宋体" w:asciiTheme="minorEastAsia" w:hAnsiTheme="minorEastAsia"/>
          <w:color w:val="000000"/>
          <w:sz w:val="24"/>
          <w:highlight w:val="none"/>
          <w:u w:val="single"/>
          <w:lang w:eastAsia="zh-CN"/>
        </w:rPr>
        <w:t xml:space="preserve">4</w:t>
      </w:r>
      <w:r>
        <w:rPr>
          <w:rFonts w:cs="宋体" w:asciiTheme="minorEastAsia" w:hAnsiTheme="minorEastAsia"/>
          <w:color w:val="000000"/>
          <w:sz w:val="24"/>
          <w:highlight w:val="none"/>
          <w:u w:val="single"/>
          <w:lang w:eastAsia="zh-CN"/>
        </w:rPr>
        <w:t xml:space="preserve">月</w:t>
      </w:r>
      <w:r>
        <w:rPr>
          <w:rFonts w:hint="eastAsia" w:cs="宋体" w:asciiTheme="minorEastAsia" w:hAnsiTheme="minorEastAsia"/>
          <w:color w:val="000000"/>
          <w:sz w:val="24"/>
          <w:highlight w:val="none"/>
          <w:u w:val="single"/>
          <w:lang w:val="en-US" w:eastAsia="zh-CN"/>
        </w:rPr>
        <w:t xml:space="preserve">21</w:t>
      </w:r>
      <w:r>
        <w:rPr>
          <w:rFonts w:cs="宋体" w:asciiTheme="minorEastAsia" w:hAnsiTheme="minorEastAsia"/>
          <w:color w:val="000000"/>
          <w:sz w:val="24"/>
          <w:highlight w:val="none"/>
          <w:u w:val="single"/>
          <w:lang w:eastAsia="zh-CN"/>
        </w:rPr>
        <w:t xml:space="preserve">日</w:t>
      </w:r>
      <w:r>
        <w:rPr>
          <w:rFonts w:hint="eastAsia" w:cs="宋体" w:asciiTheme="minorEastAsia" w:hAnsiTheme="minorEastAsia"/>
          <w:color w:val="000000"/>
          <w:sz w:val="24"/>
          <w:highlight w:val="none"/>
          <w:u w:val="single"/>
          <w:lang w:val="en-US" w:eastAsia="zh-CN"/>
        </w:rPr>
        <w:t xml:space="preserve">09</w:t>
      </w:r>
      <w:r>
        <w:rPr>
          <w:rFonts w:cs="宋体" w:asciiTheme="minorEastAsia" w:hAnsiTheme="minorEastAsia"/>
          <w:color w:val="000000"/>
          <w:sz w:val="24"/>
          <w:highlight w:val="none"/>
          <w:u w:val="single"/>
          <w:lang w:eastAsia="zh-CN"/>
        </w:rPr>
        <w:t xml:space="preserve">点0</w:t>
      </w:r>
      <w:r>
        <w:rPr>
          <w:rFonts w:hint="eastAsia" w:cs="宋体" w:asciiTheme="minorEastAsia" w:hAnsiTheme="minorEastAsia"/>
          <w:color w:val="000000"/>
          <w:sz w:val="24"/>
          <w:highlight w:val="none"/>
          <w:u w:val="single"/>
          <w:lang w:eastAsia="zh-CN"/>
        </w:rPr>
        <w:t xml:space="preserve">0</w:t>
      </w:r>
      <w:r>
        <w:rPr>
          <w:rFonts w:cs="宋体" w:asciiTheme="minorEastAsia" w:hAnsiTheme="minorEastAsia"/>
          <w:color w:val="000000"/>
          <w:sz w:val="24"/>
          <w:highlight w:val="none"/>
          <w:u w:val="single"/>
          <w:lang w:eastAsia="zh-CN"/>
        </w:rPr>
        <w:t xml:space="preserve">分（</w:t>
      </w:r>
      <w:r>
        <w:rPr>
          <w:rFonts w:cs="宋体" w:asciiTheme="minorEastAsia" w:hAnsiTheme="minorEastAsia"/>
          <w:color w:val="000000"/>
          <w:sz w:val="24"/>
          <w:highlight w:val="none"/>
          <w:lang w:eastAsia="zh-CN"/>
        </w:rPr>
        <w:t xml:space="preserve">北京</w:t>
      </w:r>
      <w:r>
        <w:rPr>
          <w:rFonts w:hint="eastAsia" w:cs="宋体" w:asciiTheme="minorEastAsia" w:hAnsiTheme="minorEastAsia"/>
          <w:color w:val="000000"/>
          <w:sz w:val="24"/>
          <w:highlight w:val="none"/>
          <w:lang w:eastAsia="zh-CN"/>
        </w:rPr>
        <w:t xml:space="preserve">时间</w:t>
      </w:r>
      <w:r>
        <w:rPr>
          <w:rFonts w:hint="eastAsia" w:cs="Meiryo" w:asciiTheme="minorEastAsia" w:hAnsiTheme="minorEastAsia"/>
          <w:color w:val="000000"/>
          <w:sz w:val="24"/>
          <w:highlight w:val="none"/>
          <w:lang w:eastAsia="zh-CN"/>
        </w:rPr>
        <w:t xml:space="preserve">）前</w:t>
      </w:r>
      <w:r>
        <w:rPr>
          <w:rFonts w:hint="eastAsia" w:cs="宋体" w:asciiTheme="minorEastAsia" w:hAnsiTheme="minorEastAsia"/>
          <w:color w:val="000000"/>
          <w:sz w:val="24"/>
          <w:highlight w:val="none"/>
          <w:lang w:eastAsia="zh-CN"/>
        </w:rPr>
        <w:t xml:space="preserve">递</w:t>
      </w:r>
      <w:r>
        <w:rPr>
          <w:rFonts w:hint="eastAsia" w:cs="Meiryo" w:asciiTheme="minorEastAsia" w:hAnsiTheme="minorEastAsia"/>
          <w:color w:val="000000"/>
          <w:sz w:val="24"/>
          <w:highlight w:val="none"/>
          <w:lang w:eastAsia="zh-CN"/>
        </w:rPr>
        <w:t xml:space="preserve">交响</w:t>
      </w:r>
      <w:r>
        <w:rPr>
          <w:rFonts w:hint="eastAsia" w:cs="宋体" w:asciiTheme="minorEastAsia" w:hAnsiTheme="minorEastAsia"/>
          <w:color w:val="000000"/>
          <w:sz w:val="24"/>
          <w:highlight w:val="none"/>
          <w:lang w:eastAsia="zh-CN"/>
        </w:rPr>
        <w:t xml:space="preserve">应</w:t>
      </w:r>
      <w:r>
        <w:rPr>
          <w:rFonts w:hint="eastAsia" w:cs="Meiryo" w:asciiTheme="minorEastAsia" w:hAnsiTheme="minorEastAsia"/>
          <w:color w:val="000000"/>
          <w:sz w:val="24"/>
          <w:highlight w:val="none"/>
          <w:lang w:eastAsia="zh-CN"/>
        </w:rPr>
        <w:t xml:space="preserve">文件。</w:t>
      </w:r>
      <w:r/>
    </w:p>
    <w:p>
      <w:pPr>
        <w:ind w:firstLine="498"/>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一、</w:t>
      </w:r>
      <w:r>
        <w:rPr>
          <w:rFonts w:hint="eastAsia" w:cs="宋体" w:asciiTheme="minorEastAsia" w:hAnsiTheme="minorEastAsia"/>
          <w:b/>
          <w:color w:val="000000"/>
          <w:sz w:val="32"/>
          <w:highlight w:val="none"/>
          <w:lang w:eastAsia="zh-CN"/>
        </w:rPr>
        <w:t xml:space="preserve">项</w:t>
      </w:r>
      <w:r>
        <w:rPr>
          <w:rFonts w:hint="eastAsia" w:cs="Meiryo" w:asciiTheme="minorEastAsia" w:hAnsiTheme="minorEastAsia"/>
          <w:b/>
          <w:color w:val="000000"/>
          <w:sz w:val="32"/>
          <w:highlight w:val="none"/>
          <w:lang w:eastAsia="zh-CN"/>
        </w:rPr>
        <w:t xml:space="preserve">目基本情况</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w:t>
      </w:r>
      <w:r>
        <w:rPr>
          <w:rFonts w:hint="eastAsia" w:cs="宋体" w:asciiTheme="minorEastAsia" w:hAnsiTheme="minorEastAsia"/>
          <w:color w:val="000000"/>
          <w:sz w:val="24"/>
          <w:highlight w:val="none"/>
          <w:lang w:eastAsia="zh-CN"/>
        </w:rPr>
        <w:t xml:space="preserve">项</w:t>
      </w:r>
      <w:r>
        <w:rPr>
          <w:rFonts w:hint="eastAsia" w:cs="Meiryo" w:asciiTheme="minorEastAsia" w:hAnsiTheme="minorEastAsia"/>
          <w:color w:val="000000"/>
          <w:sz w:val="24"/>
          <w:highlight w:val="none"/>
          <w:lang w:eastAsia="zh-CN"/>
        </w:rPr>
        <w:t xml:space="preserve">目</w:t>
      </w:r>
      <w:r>
        <w:rPr>
          <w:rFonts w:hint="eastAsia" w:cs="宋体" w:asciiTheme="minorEastAsia" w:hAnsiTheme="minorEastAsia"/>
          <w:color w:val="000000"/>
          <w:sz w:val="24"/>
          <w:highlight w:val="none"/>
          <w:lang w:eastAsia="zh-CN"/>
        </w:rPr>
        <w:t xml:space="preserve">编</w:t>
      </w:r>
      <w:r>
        <w:rPr>
          <w:rFonts w:hint="eastAsia" w:cs="Meiryo" w:asciiTheme="minorEastAsia" w:hAnsiTheme="minorEastAsia"/>
          <w:color w:val="000000"/>
          <w:sz w:val="24"/>
          <w:highlight w:val="none"/>
          <w:lang w:eastAsia="zh-CN"/>
        </w:rPr>
        <w:t xml:space="preserve">号：JSZC-320685-JSHS-T2026-0009 </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w:t>
      </w:r>
      <w:r>
        <w:rPr>
          <w:rFonts w:hint="eastAsia" w:cs="宋体" w:asciiTheme="minorEastAsia" w:hAnsiTheme="minorEastAsia"/>
          <w:color w:val="000000"/>
          <w:sz w:val="24"/>
          <w:highlight w:val="none"/>
          <w:lang w:eastAsia="zh-CN"/>
        </w:rPr>
        <w:t xml:space="preserve">项</w:t>
      </w:r>
      <w:r>
        <w:rPr>
          <w:rFonts w:hint="eastAsia" w:cs="Meiryo" w:asciiTheme="minorEastAsia" w:hAnsiTheme="minorEastAsia"/>
          <w:color w:val="000000"/>
          <w:sz w:val="24"/>
          <w:highlight w:val="none"/>
          <w:lang w:eastAsia="zh-CN"/>
        </w:rPr>
        <w:t xml:space="preserve">目名称：</w:t>
      </w:r>
      <w:r>
        <w:rPr>
          <w:rFonts w:cs="宋体" w:asciiTheme="minorEastAsia" w:hAnsiTheme="minorEastAsia"/>
          <w:color w:val="000000"/>
          <w:sz w:val="24"/>
          <w:highlight w:val="none"/>
          <w:lang w:eastAsia="zh-CN"/>
        </w:rPr>
        <w:t xml:space="preserve">海安市墩头镇2026年度农桥建设工程</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3.</w:t>
      </w:r>
      <w:r>
        <w:rPr>
          <w:rFonts w:hint="eastAsia" w:cs="宋体" w:asciiTheme="minorEastAsia" w:hAnsiTheme="minorEastAsia"/>
          <w:color w:val="000000"/>
          <w:sz w:val="24"/>
          <w:highlight w:val="none"/>
          <w:lang w:eastAsia="zh-CN"/>
        </w:rPr>
        <w:t xml:space="preserve">项</w:t>
      </w:r>
      <w:r>
        <w:rPr>
          <w:rFonts w:hint="eastAsia" w:cs="Meiryo" w:asciiTheme="minorEastAsia" w:hAnsiTheme="minorEastAsia"/>
          <w:color w:val="000000"/>
          <w:sz w:val="24"/>
          <w:highlight w:val="none"/>
          <w:lang w:eastAsia="zh-CN"/>
        </w:rPr>
        <w:t xml:space="preserve">目类型：</w:t>
      </w:r>
      <w:r>
        <w:rPr>
          <w:rFonts w:hint="eastAsia" w:cs="宋体" w:asciiTheme="minorEastAsia" w:hAnsiTheme="minorEastAsia"/>
          <w:color w:val="000000"/>
          <w:sz w:val="24"/>
          <w:highlight w:val="none"/>
          <w:lang w:eastAsia="zh-CN"/>
        </w:rPr>
        <w:t xml:space="preserve">工程</w:t>
      </w:r>
      <w:r>
        <w:rPr>
          <w:rFonts w:hint="eastAsia" w:cs="Meiryo" w:asciiTheme="minorEastAsia" w:hAnsiTheme="minorEastAsia"/>
          <w:color w:val="000000"/>
          <w:sz w:val="24"/>
          <w:highlight w:val="none"/>
          <w:lang w:eastAsia="zh-CN"/>
        </w:rPr>
        <w:t xml:space="preserve">类</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4.</w:t>
      </w:r>
      <w:r>
        <w:rPr>
          <w:rFonts w:hint="eastAsia" w:cs="宋体" w:asciiTheme="minorEastAsia" w:hAnsiTheme="minorEastAsia"/>
          <w:color w:val="000000"/>
          <w:sz w:val="24"/>
          <w:highlight w:val="none"/>
          <w:lang w:eastAsia="zh-CN"/>
        </w:rPr>
        <w:t xml:space="preserve">项</w:t>
      </w:r>
      <w:r>
        <w:rPr>
          <w:rFonts w:hint="eastAsia" w:cs="Meiryo" w:asciiTheme="minorEastAsia" w:hAnsiTheme="minorEastAsia"/>
          <w:color w:val="000000"/>
          <w:sz w:val="24"/>
          <w:highlight w:val="none"/>
          <w:lang w:eastAsia="zh-CN"/>
        </w:rPr>
        <w:t xml:space="preserve">目行</w:t>
      </w:r>
      <w:r>
        <w:rPr>
          <w:rFonts w:hint="eastAsia" w:cs="宋体" w:asciiTheme="minorEastAsia" w:hAnsiTheme="minorEastAsia"/>
          <w:color w:val="000000"/>
          <w:sz w:val="24"/>
          <w:highlight w:val="none"/>
          <w:lang w:eastAsia="zh-CN"/>
        </w:rPr>
        <w:t xml:space="preserve">业：建筑业</w:t>
      </w:r>
      <w:r/>
    </w:p>
    <w:p>
      <w:pPr>
        <w:ind w:firstLine="480"/>
        <w:jc w:val="both"/>
        <w:spacing w:after="0" w:line="500" w:lineRule="exact"/>
        <w:rPr>
          <w:rFonts w:cs="仿宋" w:asciiTheme="minorEastAsia" w:hAnsi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5.</w:t>
      </w:r>
      <w:r>
        <w:rPr>
          <w:rFonts w:hint="eastAsia" w:cs="宋体" w:asciiTheme="minorEastAsia" w:hAnsiTheme="minorEastAsia"/>
          <w:color w:val="000000"/>
          <w:sz w:val="24"/>
          <w:highlight w:val="none"/>
          <w:lang w:eastAsia="zh-CN"/>
        </w:rPr>
        <w:t xml:space="preserve">预</w:t>
      </w:r>
      <w:r>
        <w:rPr>
          <w:rFonts w:hint="eastAsia" w:cs="Meiryo" w:asciiTheme="minorEastAsia" w:hAnsiTheme="minorEastAsia"/>
          <w:color w:val="000000"/>
          <w:sz w:val="24"/>
          <w:highlight w:val="none"/>
          <w:lang w:eastAsia="zh-CN"/>
        </w:rPr>
        <w:t xml:space="preserve">算金</w:t>
      </w:r>
      <w:r>
        <w:rPr>
          <w:rFonts w:hint="eastAsia" w:cs="宋体" w:asciiTheme="minorEastAsia" w:hAnsiTheme="minorEastAsia"/>
          <w:color w:val="000000"/>
          <w:sz w:val="24"/>
          <w:highlight w:val="none"/>
          <w:lang w:eastAsia="zh-CN"/>
        </w:rPr>
        <w:t xml:space="preserve">额：</w:t>
      </w:r>
      <w:bookmarkStart w:id="0" w:name="OLE_LINK20"/>
      <w:r/>
      <w:bookmarkStart w:id="1" w:name="OLE_LINK1"/>
      <w:r/>
      <w:bookmarkStart w:id="2" w:name="_Hlk208590608"/>
      <w:r>
        <w:rPr>
          <w:rFonts w:hint="eastAsia" w:cs="宋体" w:asciiTheme="minorEastAsia" w:hAnsiTheme="minorEastAsia"/>
          <w:color w:val="000000"/>
          <w:sz w:val="24"/>
          <w:highlight w:val="none"/>
          <w:lang w:eastAsia="zh-CN"/>
        </w:rPr>
        <w:t xml:space="preserve">198.72万元</w:t>
      </w:r>
      <w:bookmarkEnd w:id="0"/>
      <w:r/>
      <w:bookmarkEnd w:id="1"/>
      <w:r/>
      <w:bookmarkEnd w:id="2"/>
      <w:r/>
      <w:r/>
    </w:p>
    <w:p>
      <w:pPr>
        <w:ind w:firstLine="480"/>
        <w:jc w:val="both"/>
        <w:spacing w:after="0" w:line="500" w:lineRule="exact"/>
        <w:rPr>
          <w:rFonts w:cs="宋体" w:asciiTheme="minorEastAsia" w:hAnsiTheme="minorEastAsia"/>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lang w:eastAsia="zh-CN"/>
        </w:rPr>
        <w:t xml:space="preserve">6.</w:t>
      </w:r>
      <w:r>
        <w:rPr>
          <w:rFonts w:hint="eastAsia" w:cs="宋体" w:asciiTheme="minorEastAsia" w:hAnsiTheme="minorEastAsia"/>
          <w:sz w:val="24"/>
          <w:highlight w:val="none"/>
          <w:lang w:eastAsia="zh-CN"/>
        </w:rPr>
        <w:t xml:space="preserve">分两个采购包，其中：</w:t>
      </w:r>
      <w:r/>
    </w:p>
    <w:p>
      <w:pPr>
        <w:ind w:firstLine="480"/>
        <w:jc w:val="both"/>
        <w:spacing w:after="0" w:line="500" w:lineRule="exact"/>
        <w:rPr>
          <w:rFonts w:hint="eastAsia"/>
          <w:sz w:val="24"/>
          <w:szCs w:val="24"/>
          <w:highlight w:val="none"/>
          <w:lang w:eastAsia="zh-CN"/>
        </w:rPr>
        <w:pBdr>
          <w:top w:val="none" w:color="000000" w:sz="0" w:space="0"/>
          <w:left w:val="none" w:color="000000" w:sz="0" w:space="0"/>
          <w:bottom w:val="none" w:color="000000" w:sz="0" w:space="0"/>
          <w:right w:val="none" w:color="000000" w:sz="0" w:space="0"/>
        </w:pBdr>
      </w:pPr>
      <w:r/>
      <w:bookmarkStart w:id="3" w:name="OLE_LINK33"/>
      <w:r/>
      <w:bookmarkStart w:id="4" w:name="OLE_LINK34"/>
      <w:r>
        <w:rPr>
          <w:rFonts w:hint="eastAsia"/>
          <w:sz w:val="24"/>
          <w:szCs w:val="24"/>
          <w:highlight w:val="none"/>
          <w:lang w:eastAsia="zh-CN"/>
        </w:rPr>
        <w:t xml:space="preserve">采购包一：东湖村8组南桥、墩北村8-9组北桥、墩北村9-10组桥，双新村1组同心桥、宝祥村15-17组桥、宝祥村29-33组桥，共计6座农桥。最高限价为946808.45元；</w:t>
      </w:r>
      <w:r/>
    </w:p>
    <w:p>
      <w:pPr>
        <w:ind w:firstLine="480"/>
        <w:jc w:val="both"/>
        <w:spacing w:after="0" w:line="500" w:lineRule="exact"/>
        <w:rPr>
          <w:rFonts w:hint="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sz w:val="24"/>
          <w:szCs w:val="24"/>
          <w:highlight w:val="none"/>
          <w:lang w:eastAsia="zh-CN"/>
        </w:rPr>
        <w:t xml:space="preserve">采购包二：双溪村23组桥、双溪村23组林柒东桥、双溪村23-24组北桥、新舍村17组永安桥、新舍村26-35组桥，共计5座农桥。最高限价为944751.27元。</w:t>
      </w:r>
      <w:bookmarkEnd w:id="3"/>
      <w:r/>
      <w:bookmarkEnd w:id="4"/>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highlight w:val="none"/>
          <w:lang w:eastAsia="zh-CN"/>
        </w:rPr>
        <w:t xml:space="preserve">各采购包报价超过最高限价的为无效响应文件。</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lang w:eastAsia="zh-CN"/>
        </w:rPr>
        <w:t xml:space="preserve">7.采</w:t>
      </w:r>
      <w:r>
        <w:rPr>
          <w:rFonts w:hint="eastAsia" w:cs="宋体" w:asciiTheme="minorEastAsia" w:hAnsiTheme="minorEastAsia"/>
          <w:sz w:val="24"/>
          <w:highlight w:val="none"/>
          <w:lang w:eastAsia="zh-CN"/>
        </w:rPr>
        <w:t xml:space="preserve">购</w:t>
      </w:r>
      <w:r>
        <w:rPr>
          <w:rFonts w:hint="eastAsia" w:cs="Meiryo" w:asciiTheme="minorEastAsia" w:hAnsiTheme="minorEastAsia"/>
          <w:sz w:val="24"/>
          <w:highlight w:val="none"/>
          <w:lang w:eastAsia="zh-CN"/>
        </w:rPr>
        <w:t xml:space="preserve">需求：</w:t>
      </w:r>
      <w:bookmarkStart w:id="5" w:name="OLE_LINK42"/>
      <w:r/>
      <w:bookmarkStart w:id="6" w:name="OLE_LINK31"/>
      <w:r/>
      <w:bookmarkStart w:id="7" w:name="OLE_LINK65"/>
      <w:r/>
      <w:bookmarkStart w:id="8" w:name="OLE_LINK56"/>
      <w:r/>
      <w:bookmarkStart w:id="9" w:name="OLE_LINK43"/>
      <w:r>
        <w:rPr>
          <w:rFonts w:hint="eastAsia" w:cs="宋体" w:asciiTheme="minorEastAsia" w:hAnsiTheme="minorEastAsia"/>
          <w:sz w:val="24"/>
          <w:highlight w:val="none"/>
          <w:lang w:eastAsia="zh-CN"/>
        </w:rPr>
        <w:t xml:space="preserve">详细</w:t>
      </w:r>
      <w:r>
        <w:rPr>
          <w:rFonts w:hint="eastAsia" w:cs="Meiryo" w:asciiTheme="minorEastAsia" w:hAnsiTheme="minorEastAsia"/>
          <w:sz w:val="24"/>
          <w:highlight w:val="none"/>
          <w:lang w:eastAsia="zh-CN"/>
        </w:rPr>
        <w:t xml:space="preserve">内容</w:t>
      </w:r>
      <w:r>
        <w:rPr>
          <w:rFonts w:hint="eastAsia" w:cs="宋体" w:asciiTheme="minorEastAsia" w:hAnsiTheme="minorEastAsia"/>
          <w:sz w:val="24"/>
          <w:highlight w:val="none"/>
          <w:lang w:eastAsia="zh-CN"/>
        </w:rPr>
        <w:t xml:space="preserve">见</w:t>
      </w:r>
      <w:r>
        <w:rPr>
          <w:rFonts w:hint="eastAsia" w:cs="Meiryo" w:asciiTheme="minorEastAsia" w:hAnsiTheme="minorEastAsia"/>
          <w:sz w:val="24"/>
          <w:highlight w:val="none"/>
          <w:lang w:eastAsia="zh-CN"/>
        </w:rPr>
        <w:t xml:space="preserve">本采</w:t>
      </w:r>
      <w:r>
        <w:rPr>
          <w:rFonts w:hint="eastAsia" w:cs="宋体" w:asciiTheme="minorEastAsia" w:hAnsiTheme="minorEastAsia"/>
          <w:sz w:val="24"/>
          <w:highlight w:val="none"/>
          <w:lang w:eastAsia="zh-CN"/>
        </w:rPr>
        <w:t xml:space="preserve">购</w:t>
      </w:r>
      <w:r>
        <w:rPr>
          <w:rFonts w:hint="eastAsia" w:cs="Meiryo" w:asciiTheme="minorEastAsia" w:hAnsiTheme="minorEastAsia"/>
          <w:sz w:val="24"/>
          <w:highlight w:val="none"/>
          <w:lang w:eastAsia="zh-CN"/>
        </w:rPr>
        <w:t xml:space="preserve">文件第三章，</w:t>
      </w:r>
      <w:r>
        <w:rPr>
          <w:rFonts w:hint="eastAsia" w:cs="宋体" w:asciiTheme="minorEastAsia" w:hAnsiTheme="minorEastAsia"/>
          <w:sz w:val="24"/>
          <w:highlight w:val="none"/>
          <w:lang w:eastAsia="zh-CN"/>
        </w:rPr>
        <w:t xml:space="preserve">请</w:t>
      </w:r>
      <w:r>
        <w:rPr>
          <w:rFonts w:hint="eastAsia" w:cs="Meiryo" w:asciiTheme="minorEastAsia" w:hAnsiTheme="minorEastAsia"/>
          <w:sz w:val="24"/>
          <w:highlight w:val="none"/>
          <w:lang w:eastAsia="zh-CN"/>
        </w:rPr>
        <w:t xml:space="preserve">仔</w:t>
      </w:r>
      <w:r>
        <w:rPr>
          <w:rFonts w:hint="eastAsia" w:cs="宋体" w:asciiTheme="minorEastAsia" w:hAnsiTheme="minorEastAsia"/>
          <w:sz w:val="24"/>
          <w:highlight w:val="none"/>
          <w:lang w:eastAsia="zh-CN"/>
        </w:rPr>
        <w:t xml:space="preserve">细</w:t>
      </w:r>
      <w:r>
        <w:rPr>
          <w:rFonts w:hint="eastAsia" w:cs="Meiryo" w:asciiTheme="minorEastAsia" w:hAnsiTheme="minorEastAsia"/>
          <w:sz w:val="24"/>
          <w:highlight w:val="none"/>
          <w:lang w:eastAsia="zh-CN"/>
        </w:rPr>
        <w:t xml:space="preserve">研究。</w:t>
      </w:r>
      <w:bookmarkEnd w:id="5"/>
      <w:r/>
      <w:bookmarkEnd w:id="6"/>
      <w:r/>
      <w:bookmarkEnd w:id="7"/>
      <w:r/>
      <w:bookmarkEnd w:id="8"/>
      <w:r/>
      <w:bookmarkEnd w:id="9"/>
      <w:r/>
      <w:r/>
    </w:p>
    <w:p>
      <w:pPr>
        <w:ind w:firstLine="480"/>
        <w:jc w:val="both"/>
        <w:spacing w:after="0" w:line="500" w:lineRule="exact"/>
        <w:rPr>
          <w:rFonts w:hint="eastAsia" w:cs="宋体" w:asciiTheme="minorEastAsia" w:hAnsiTheme="minorEastAsia"/>
          <w:sz w:val="24"/>
          <w:highlight w:val="none"/>
          <w:lang w:eastAsia="zh-CN"/>
        </w:rPr>
      </w:pPr>
      <w:r>
        <w:rPr>
          <w:rFonts w:cs="宋体" w:asciiTheme="minorEastAsia" w:hAnsiTheme="minorEastAsia"/>
          <w:sz w:val="24"/>
          <w:highlight w:val="none"/>
          <w:lang w:eastAsia="zh-CN"/>
        </w:rPr>
        <w:t xml:space="preserve">8.合同履行期限：</w:t>
      </w:r>
      <w:r>
        <w:rPr>
          <w:rFonts w:hint="eastAsia" w:cs="宋体" w:asciiTheme="minorEastAsia" w:hAnsiTheme="minorEastAsia"/>
          <w:sz w:val="24"/>
          <w:highlight w:val="none"/>
          <w:lang w:eastAsia="zh-CN"/>
        </w:rPr>
        <w:t xml:space="preserve">施工总工期</w:t>
      </w:r>
      <w:r>
        <w:rPr>
          <w:rFonts w:hint="eastAsia" w:cs="宋体" w:asciiTheme="minorEastAsia" w:hAnsiTheme="minorEastAsia"/>
          <w:sz w:val="24"/>
          <w:highlight w:val="none"/>
          <w:lang w:val="en-US" w:eastAsia="zh-CN"/>
        </w:rPr>
        <w:t xml:space="preserve">180</w:t>
      </w:r>
      <w:r>
        <w:rPr>
          <w:rFonts w:hint="eastAsia" w:cs="宋体" w:asciiTheme="minorEastAsia" w:hAnsiTheme="minorEastAsia"/>
          <w:sz w:val="24"/>
          <w:highlight w:val="none"/>
          <w:lang w:eastAsia="zh-CN"/>
        </w:rPr>
        <w:t xml:space="preserve">日历天，（本工程须在202</w:t>
      </w:r>
      <w:r>
        <w:rPr>
          <w:rFonts w:hint="eastAsia" w:cs="宋体" w:asciiTheme="minorEastAsia" w:hAnsiTheme="minorEastAsia"/>
          <w:sz w:val="24"/>
          <w:highlight w:val="none"/>
          <w:lang w:val="en-US" w:eastAsia="zh-CN"/>
        </w:rPr>
        <w:t xml:space="preserve">6</w:t>
      </w:r>
      <w:r>
        <w:rPr>
          <w:rFonts w:hint="eastAsia" w:cs="宋体" w:asciiTheme="minorEastAsia" w:hAnsiTheme="minorEastAsia"/>
          <w:sz w:val="24"/>
          <w:highlight w:val="none"/>
          <w:lang w:eastAsia="zh-CN"/>
        </w:rPr>
        <w:t xml:space="preserve">年</w:t>
      </w:r>
      <w:r>
        <w:rPr>
          <w:rFonts w:hint="eastAsia" w:cs="宋体" w:asciiTheme="minorEastAsia" w:hAnsiTheme="minorEastAsia"/>
          <w:sz w:val="24"/>
          <w:highlight w:val="none"/>
          <w:lang w:val="en-US" w:eastAsia="zh-CN"/>
        </w:rPr>
        <w:t xml:space="preserve">10</w:t>
      </w:r>
      <w:r>
        <w:rPr>
          <w:rFonts w:hint="eastAsia" w:cs="宋体" w:asciiTheme="minorEastAsia" w:hAnsiTheme="minorEastAsia"/>
          <w:sz w:val="24"/>
          <w:highlight w:val="none"/>
          <w:lang w:eastAsia="zh-CN"/>
        </w:rPr>
        <w:t xml:space="preserve">月</w:t>
      </w:r>
      <w:r>
        <w:rPr>
          <w:rFonts w:hint="eastAsia" w:cs="宋体" w:asciiTheme="minorEastAsia" w:hAnsiTheme="minorEastAsia"/>
          <w:sz w:val="24"/>
          <w:highlight w:val="none"/>
          <w:lang w:val="en-US" w:eastAsia="zh-CN"/>
        </w:rPr>
        <w:t xml:space="preserve">30</w:t>
      </w:r>
      <w:r>
        <w:rPr>
          <w:rFonts w:hint="eastAsia" w:cs="宋体" w:asciiTheme="minorEastAsia" w:hAnsiTheme="minorEastAsia"/>
          <w:sz w:val="24"/>
          <w:highlight w:val="none"/>
          <w:lang w:eastAsia="zh-CN"/>
        </w:rPr>
        <w:t xml:space="preserve">日之前完工）具体开工时间以采购人签发的开工通知书为准。</w:t>
      </w:r>
      <w:r/>
    </w:p>
    <w:p>
      <w:pPr>
        <w:ind w:firstLine="480"/>
        <w:jc w:val="both"/>
        <w:spacing w:after="0" w:line="500" w:lineRule="exact"/>
        <w:rPr>
          <w:rFonts w:asciiTheme="minorEastAsia" w:hAnsiTheme="minorEastAsia"/>
          <w:highlight w:val="none"/>
          <w:lang w:eastAsia="zh-CN"/>
        </w:rPr>
      </w:pPr>
      <w:r>
        <w:rPr>
          <w:rFonts w:cs="宋体" w:asciiTheme="minorEastAsia" w:hAnsiTheme="minorEastAsia"/>
          <w:b/>
          <w:color w:val="000000"/>
          <w:sz w:val="32"/>
          <w:highlight w:val="none"/>
          <w:lang w:eastAsia="zh-CN"/>
        </w:rPr>
        <w:t xml:space="preserve">二、申</w:t>
      </w:r>
      <w:r>
        <w:rPr>
          <w:rFonts w:hint="eastAsia" w:cs="宋体" w:asciiTheme="minorEastAsia" w:hAnsiTheme="minorEastAsia"/>
          <w:b/>
          <w:color w:val="000000"/>
          <w:sz w:val="32"/>
          <w:highlight w:val="none"/>
          <w:lang w:eastAsia="zh-CN"/>
        </w:rPr>
        <w:t xml:space="preserve">请</w:t>
      </w:r>
      <w:r>
        <w:rPr>
          <w:rFonts w:hint="eastAsia" w:cs="Meiryo" w:asciiTheme="minorEastAsia" w:hAnsiTheme="minorEastAsia"/>
          <w:b/>
          <w:color w:val="000000"/>
          <w:sz w:val="32"/>
          <w:highlight w:val="none"/>
          <w:lang w:eastAsia="zh-CN"/>
        </w:rPr>
        <w:t xml:space="preserve">人的</w:t>
      </w:r>
      <w:r>
        <w:rPr>
          <w:rFonts w:hint="eastAsia" w:cs="宋体" w:asciiTheme="minorEastAsia" w:hAnsiTheme="minorEastAsia"/>
          <w:b/>
          <w:color w:val="000000"/>
          <w:sz w:val="32"/>
          <w:highlight w:val="none"/>
          <w:lang w:eastAsia="zh-CN"/>
        </w:rPr>
        <w:t xml:space="preserve">资</w:t>
      </w:r>
      <w:r>
        <w:rPr>
          <w:rFonts w:hint="eastAsia" w:cs="Meiryo" w:asciiTheme="minorEastAsia" w:hAnsiTheme="minorEastAsia"/>
          <w:b/>
          <w:color w:val="000000"/>
          <w:sz w:val="32"/>
          <w:highlight w:val="none"/>
          <w:lang w:eastAsia="zh-CN"/>
        </w:rPr>
        <w:t xml:space="preserve">格要求：</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（一）</w:t>
      </w:r>
      <w:r>
        <w:rPr>
          <w:rFonts w:hint="eastAsia" w:cs="宋体" w:asciiTheme="minorEastAsia" w:hAnsiTheme="minorEastAsia"/>
          <w:color w:val="000000"/>
          <w:sz w:val="24"/>
          <w:highlight w:val="none"/>
          <w:lang w:eastAsia="zh-CN"/>
        </w:rPr>
        <w:t xml:space="preserve">满</w:t>
      </w:r>
      <w:r>
        <w:rPr>
          <w:rFonts w:hint="eastAsia" w:cs="Meiryo" w:asciiTheme="minorEastAsia" w:hAnsiTheme="minorEastAsia"/>
          <w:color w:val="000000"/>
          <w:sz w:val="24"/>
          <w:highlight w:val="none"/>
          <w:lang w:eastAsia="zh-CN"/>
        </w:rPr>
        <w:t xml:space="preserve">足《中</w:t>
      </w:r>
      <w:r>
        <w:rPr>
          <w:rFonts w:hint="eastAsia" w:cs="宋体" w:asciiTheme="minorEastAsia" w:hAnsiTheme="minorEastAsia"/>
          <w:color w:val="000000"/>
          <w:sz w:val="24"/>
          <w:highlight w:val="none"/>
          <w:lang w:eastAsia="zh-CN"/>
        </w:rPr>
        <w:t xml:space="preserve">华</w:t>
      </w:r>
      <w:r>
        <w:rPr>
          <w:rFonts w:hint="eastAsia" w:cs="Meiryo" w:asciiTheme="minorEastAsia" w:hAnsiTheme="minorEastAsia"/>
          <w:color w:val="000000"/>
          <w:sz w:val="24"/>
          <w:highlight w:val="none"/>
          <w:lang w:eastAsia="zh-CN"/>
        </w:rPr>
        <w:t xml:space="preserve">人民共和国政府采</w:t>
      </w:r>
      <w:r>
        <w:rPr>
          <w:rFonts w:hint="eastAsia" w:cs="宋体" w:asciiTheme="minorEastAsia" w:hAnsiTheme="minorEastAsia"/>
          <w:color w:val="000000"/>
          <w:sz w:val="24"/>
          <w:highlight w:val="none"/>
          <w:lang w:eastAsia="zh-CN"/>
        </w:rPr>
        <w:t xml:space="preserve">购</w:t>
      </w:r>
      <w:r>
        <w:rPr>
          <w:rFonts w:hint="eastAsia" w:cs="Meiryo" w:asciiTheme="minorEastAsia" w:hAnsiTheme="minorEastAsia"/>
          <w:color w:val="000000"/>
          <w:sz w:val="24"/>
          <w:highlight w:val="none"/>
          <w:lang w:eastAsia="zh-CN"/>
        </w:rPr>
        <w:t xml:space="preserve">法》第二十二条</w:t>
      </w:r>
      <w:r>
        <w:rPr>
          <w:rFonts w:hint="eastAsia" w:cs="宋体" w:asciiTheme="minorEastAsia" w:hAnsiTheme="minorEastAsia"/>
          <w:color w:val="000000"/>
          <w:sz w:val="24"/>
          <w:highlight w:val="none"/>
          <w:lang w:eastAsia="zh-CN"/>
        </w:rPr>
        <w:t xml:space="preserve">规</w:t>
      </w:r>
      <w:r>
        <w:rPr>
          <w:rFonts w:hint="eastAsia" w:cs="Meiryo" w:asciiTheme="minorEastAsia" w:hAnsiTheme="minorEastAsia"/>
          <w:color w:val="000000"/>
          <w:sz w:val="24"/>
          <w:highlight w:val="none"/>
          <w:lang w:eastAsia="zh-CN"/>
        </w:rPr>
        <w:t xml:space="preserve">定，并提供相关材料：</w:t>
      </w:r>
      <w:r/>
    </w:p>
    <w:p>
      <w:pPr>
        <w:ind w:firstLine="480"/>
        <w:jc w:val="both"/>
        <w:spacing w:after="0" w:line="500" w:lineRule="exac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(1)法人或者其他组织的营业执照等证明文件，自然人的身份证明；（</w:t>
      </w:r>
      <w:bookmarkStart w:id="10" w:name="OLE_LINK46"/>
      <w:r/>
      <w:bookmarkStart w:id="11" w:name="OLE_LINK23"/>
      <w:r/>
      <w:bookmarkStart w:id="12" w:name="OLE_LINK22"/>
      <w:r/>
      <w:bookmarkStart w:id="13" w:name="OLE_LINK44"/>
      <w:r/>
      <w:bookmarkStart w:id="14" w:name="OLE_LINK32"/>
      <w:r>
        <w:rPr>
          <w:rFonts w:hint="eastAsia" w:cs="宋体" w:asciiTheme="minorEastAsia" w:hAnsiTheme="minorEastAsia"/>
          <w:color w:val="000000"/>
          <w:sz w:val="24"/>
          <w:highlight w:val="none"/>
          <w:lang w:eastAsia="zh-CN"/>
        </w:rPr>
        <w:t xml:space="preserve">提供</w:t>
      </w:r>
      <w:bookmarkEnd w:id="10"/>
      <w:r/>
      <w:bookmarkEnd w:id="11"/>
      <w:r/>
      <w:bookmarkEnd w:id="12"/>
      <w:r>
        <w:rPr>
          <w:rFonts w:hint="eastAsia" w:cs="宋体" w:asciiTheme="minorEastAsia" w:hAnsiTheme="minorEastAsia"/>
          <w:color w:val="000000"/>
          <w:sz w:val="24"/>
          <w:highlight w:val="none"/>
          <w:lang w:eastAsia="zh-CN"/>
        </w:rPr>
        <w:t xml:space="preserve">相关材料</w:t>
      </w:r>
      <w:bookmarkEnd w:id="13"/>
      <w:r/>
      <w:bookmarkEnd w:id="14"/>
      <w:r>
        <w:rPr>
          <w:rFonts w:hint="eastAsia" w:cs="宋体" w:asciiTheme="minorEastAsia" w:hAnsiTheme="minorEastAsia"/>
          <w:color w:val="000000"/>
          <w:sz w:val="24"/>
          <w:highlight w:val="none"/>
          <w:lang w:eastAsia="zh-CN"/>
        </w:rPr>
        <w:t xml:space="preserve">） </w:t>
      </w:r>
      <w:r/>
    </w:p>
    <w:p>
      <w:pPr>
        <w:ind w:firstLine="480"/>
        <w:jc w:val="both"/>
        <w:spacing w:after="0" w:line="500" w:lineRule="exac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(2)上一年度的财务状况报告（成立不满一年不需提供）；(</w:t>
      </w:r>
      <w:bookmarkStart w:id="15" w:name="OLE_LINK47"/>
      <w:r/>
      <w:bookmarkStart w:id="16" w:name="OLE_LINK24"/>
      <w:r/>
      <w:bookmarkStart w:id="17" w:name="OLE_LINK25"/>
      <w:r/>
      <w:bookmarkStart w:id="18" w:name="OLE_LINK45"/>
      <w:r/>
      <w:bookmarkStart w:id="19" w:name="OLE_LINK26"/>
      <w:r>
        <w:rPr>
          <w:rFonts w:hint="eastAsia" w:cs="宋体" w:asciiTheme="minorEastAsia" w:hAnsiTheme="minorEastAsia"/>
          <w:color w:val="000000"/>
          <w:sz w:val="24"/>
          <w:highlight w:val="none"/>
          <w:lang w:eastAsia="zh-CN"/>
        </w:rPr>
        <w:t xml:space="preserve">提供参加本次开标前的会计报表，必须含资产负债表等证明材料</w:t>
      </w:r>
      <w:bookmarkEnd w:id="15"/>
      <w:r/>
      <w:bookmarkEnd w:id="16"/>
      <w:r/>
      <w:bookmarkEnd w:id="17"/>
      <w:r/>
      <w:bookmarkEnd w:id="18"/>
      <w:r/>
      <w:bookmarkEnd w:id="19"/>
      <w:r>
        <w:rPr>
          <w:rFonts w:hint="eastAsia" w:cs="宋体" w:asciiTheme="minorEastAsia" w:hAnsiTheme="minorEastAsia"/>
          <w:color w:val="000000"/>
          <w:sz w:val="24"/>
          <w:highlight w:val="none"/>
          <w:lang w:eastAsia="zh-CN"/>
        </w:rPr>
        <w:t xml:space="preserve">)；</w:t>
      </w:r>
      <w:r/>
    </w:p>
    <w:p>
      <w:pPr>
        <w:ind w:firstLine="480"/>
        <w:jc w:val="both"/>
        <w:spacing w:after="0" w:line="500" w:lineRule="exac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(3)依法缴纳税收和社会保障资金的相关材料（</w:t>
      </w:r>
      <w:bookmarkStart w:id="20" w:name="OLE_LINK27"/>
      <w:r/>
      <w:bookmarkStart w:id="21" w:name="OLE_LINK48"/>
      <w:r/>
      <w:bookmarkStart w:id="22" w:name="OLE_LINK68"/>
      <w:r/>
      <w:bookmarkStart w:id="23" w:name="OLE_LINK28"/>
      <w:r>
        <w:rPr>
          <w:rFonts w:hint="eastAsia" w:cs="宋体" w:asciiTheme="minorEastAsia" w:hAnsiTheme="minorEastAsia"/>
          <w:color w:val="000000"/>
          <w:sz w:val="24"/>
          <w:highlight w:val="none"/>
          <w:lang w:eastAsia="zh-CN"/>
        </w:rPr>
        <w:t xml:space="preserve">提供提交响应文件截止时间前一年内至少一个月依法缴纳税收及缴纳社会保障资金的证明材料。供应商依法享受缓缴、免缴税收、社会保障资金的提供证明材料</w:t>
      </w:r>
      <w:bookmarkEnd w:id="20"/>
      <w:r/>
      <w:bookmarkEnd w:id="21"/>
      <w:r/>
      <w:bookmarkEnd w:id="22"/>
      <w:r/>
      <w:bookmarkEnd w:id="23"/>
      <w:r>
        <w:rPr>
          <w:rFonts w:hint="eastAsia" w:cs="宋体" w:asciiTheme="minorEastAsia" w:hAnsiTheme="minorEastAsia"/>
          <w:color w:val="000000"/>
          <w:sz w:val="24"/>
          <w:highlight w:val="none"/>
          <w:lang w:eastAsia="zh-CN"/>
        </w:rPr>
        <w:t xml:space="preserve">）；</w:t>
      </w:r>
      <w:r/>
    </w:p>
    <w:p>
      <w:pPr>
        <w:ind w:firstLine="480"/>
        <w:jc w:val="both"/>
        <w:spacing w:after="0" w:line="500" w:lineRule="exac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(4)具备履行合同所必需的设备和专业技术能力的证明材料；（</w:t>
      </w:r>
      <w:bookmarkStart w:id="24" w:name="OLE_LINK49"/>
      <w:r/>
      <w:bookmarkStart w:id="25" w:name="OLE_LINK52"/>
      <w:r/>
      <w:bookmarkStart w:id="26" w:name="OLE_LINK51"/>
      <w:r/>
      <w:bookmarkStart w:id="27" w:name="_Hlk209601471"/>
      <w:r/>
      <w:bookmarkStart w:id="28" w:name="OLE_LINK71"/>
      <w:r>
        <w:rPr>
          <w:rFonts w:hint="eastAsia" w:cs="宋体" w:asciiTheme="minorEastAsia" w:hAnsiTheme="minorEastAsia"/>
          <w:color w:val="000000"/>
          <w:sz w:val="24"/>
          <w:highlight w:val="none"/>
          <w:lang w:eastAsia="zh-CN"/>
        </w:rPr>
        <w:t xml:space="preserve">格式见附件</w:t>
      </w:r>
      <w:bookmarkEnd w:id="24"/>
      <w:r/>
      <w:bookmarkEnd w:id="25"/>
      <w:r/>
      <w:bookmarkEnd w:id="26"/>
      <w:r/>
      <w:bookmarkEnd w:id="27"/>
      <w:r/>
      <w:bookmarkEnd w:id="28"/>
      <w:r>
        <w:rPr>
          <w:rFonts w:hint="eastAsia" w:cs="宋体" w:asciiTheme="minorEastAsia" w:hAnsiTheme="minorEastAsia"/>
          <w:color w:val="000000"/>
          <w:sz w:val="24"/>
          <w:highlight w:val="none"/>
          <w:lang w:eastAsia="zh-CN"/>
        </w:rPr>
        <w:t xml:space="preserve">） </w:t>
      </w:r>
      <w:r/>
    </w:p>
    <w:p>
      <w:pPr>
        <w:ind w:firstLine="480"/>
        <w:jc w:val="both"/>
        <w:spacing w:after="0" w:line="500" w:lineRule="exac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(5)参加政府采购活动前3年内在经营活动中没有重大违法记录的书面声明；（格式见附件）</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(6)法律、行政法规规定的其他条件。</w:t>
      </w:r>
      <w:r/>
    </w:p>
    <w:p>
      <w:pPr>
        <w:ind w:firstLine="480"/>
        <w:jc w:val="both"/>
        <w:spacing w:after="0" w:line="500" w:lineRule="exact"/>
        <w:rPr>
          <w:rFonts w:cs="Meiryo"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2.落</w:t>
      </w:r>
      <w:r>
        <w:rPr>
          <w:rFonts w:hint="eastAsia" w:cs="宋体" w:asciiTheme="minorEastAsia" w:hAnsiTheme="minorEastAsia"/>
          <w:color w:val="000000"/>
          <w:sz w:val="24"/>
          <w:highlight w:val="none"/>
          <w:lang w:eastAsia="zh-CN"/>
        </w:rPr>
        <w:t xml:space="preserve">实</w:t>
      </w:r>
      <w:r>
        <w:rPr>
          <w:rFonts w:hint="eastAsia" w:cs="Meiryo" w:asciiTheme="minorEastAsia" w:hAnsiTheme="minorEastAsia"/>
          <w:color w:val="000000"/>
          <w:sz w:val="24"/>
          <w:highlight w:val="none"/>
          <w:lang w:eastAsia="zh-CN"/>
        </w:rPr>
        <w:t xml:space="preserve">政府采</w:t>
      </w:r>
      <w:r>
        <w:rPr>
          <w:rFonts w:hint="eastAsia" w:cs="宋体" w:asciiTheme="minorEastAsia" w:hAnsiTheme="minorEastAsia"/>
          <w:color w:val="000000"/>
          <w:sz w:val="24"/>
          <w:highlight w:val="none"/>
          <w:lang w:eastAsia="zh-CN"/>
        </w:rPr>
        <w:t xml:space="preserve">购</w:t>
      </w:r>
      <w:r>
        <w:rPr>
          <w:rFonts w:hint="eastAsia" w:cs="Meiryo" w:asciiTheme="minorEastAsia" w:hAnsiTheme="minorEastAsia"/>
          <w:color w:val="000000"/>
          <w:sz w:val="24"/>
          <w:highlight w:val="none"/>
          <w:lang w:eastAsia="zh-CN"/>
        </w:rPr>
        <w:t xml:space="preserve">政策需</w:t>
      </w:r>
      <w:r>
        <w:rPr>
          <w:rFonts w:hint="eastAsia" w:cs="宋体" w:asciiTheme="minorEastAsia" w:hAnsiTheme="minorEastAsia"/>
          <w:color w:val="000000"/>
          <w:sz w:val="24"/>
          <w:highlight w:val="none"/>
          <w:lang w:eastAsia="zh-CN"/>
        </w:rPr>
        <w:t xml:space="preserve">满</w:t>
      </w:r>
      <w:r>
        <w:rPr>
          <w:rFonts w:hint="eastAsia" w:cs="Meiryo" w:asciiTheme="minorEastAsia" w:hAnsiTheme="minorEastAsia"/>
          <w:color w:val="000000"/>
          <w:sz w:val="24"/>
          <w:highlight w:val="none"/>
          <w:lang w:eastAsia="zh-CN"/>
        </w:rPr>
        <w:t xml:space="preserve">足的</w:t>
      </w:r>
      <w:r>
        <w:rPr>
          <w:rFonts w:hint="eastAsia" w:cs="宋体" w:asciiTheme="minorEastAsia" w:hAnsiTheme="minorEastAsia"/>
          <w:color w:val="000000"/>
          <w:sz w:val="24"/>
          <w:highlight w:val="none"/>
          <w:lang w:eastAsia="zh-CN"/>
        </w:rPr>
        <w:t xml:space="preserve">资</w:t>
      </w:r>
      <w:r>
        <w:rPr>
          <w:rFonts w:hint="eastAsia" w:cs="Meiryo" w:asciiTheme="minorEastAsia" w:hAnsiTheme="minorEastAsia"/>
          <w:color w:val="000000"/>
          <w:sz w:val="24"/>
          <w:highlight w:val="none"/>
          <w:lang w:eastAsia="zh-CN"/>
        </w:rPr>
        <w:t xml:space="preserve">格要求：本项目为专门面向中小微企业采购项目。（须按照财库〔2020〕46 号文要求提供中小企业声明函。）</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4.本项目不接受联合体投标。</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5.本项目</w:t>
      </w:r>
      <w:r>
        <w:rPr>
          <w:rFonts w:hint="eastAsia" w:cs="宋体" w:asciiTheme="minorEastAsia" w:hAnsiTheme="minorEastAsia"/>
          <w:color w:val="000000"/>
          <w:sz w:val="24"/>
          <w:highlight w:val="none"/>
          <w:lang w:eastAsia="zh-CN"/>
        </w:rPr>
        <w:t xml:space="preserve">不</w:t>
      </w:r>
      <w:r>
        <w:rPr>
          <w:rFonts w:cs="宋体" w:asciiTheme="minorEastAsia" w:hAnsiTheme="minorEastAsia"/>
          <w:color w:val="000000"/>
          <w:sz w:val="24"/>
          <w:highlight w:val="none"/>
          <w:lang w:eastAsia="zh-CN"/>
        </w:rPr>
        <w:t xml:space="preserve">接受进口产品投标。</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6.本项目不接受分包。</w:t>
      </w:r>
      <w:r/>
    </w:p>
    <w:p>
      <w:pPr>
        <w:ind w:firstLine="480"/>
        <w:spacing w:line="480" w:lineRule="exact"/>
        <w:rPr>
          <w:rFonts w:hint="eastAsia" w:cs="宋体" w:asciiTheme="minorEastAsia" w:hAnsiTheme="minorEastAsia"/>
          <w:color w:val="000000"/>
          <w:sz w:val="24"/>
          <w:highlight w:val="none"/>
          <w:lang w:eastAsia="zh-CN"/>
        </w:rPr>
      </w:pPr>
      <w:r>
        <w:rPr>
          <w:rFonts w:cs="宋体" w:asciiTheme="minorEastAsia" w:hAnsiTheme="minorEastAsia"/>
          <w:color w:val="000000"/>
          <w:sz w:val="24"/>
          <w:highlight w:val="none"/>
          <w:lang w:eastAsia="zh-CN"/>
        </w:rPr>
        <w:t xml:space="preserve">（二）本项目的特定资格要求：</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（1）供应商</w:t>
      </w:r>
      <w:r>
        <w:rPr>
          <w:rFonts w:hint="eastAsia" w:ascii="宋体" w:hAnsi="宋体"/>
          <w:b/>
          <w:bCs/>
          <w:sz w:val="24"/>
          <w:szCs w:val="24"/>
          <w:highlight w:val="none"/>
          <w:u w:val="single"/>
        </w:rPr>
        <w:t xml:space="preserve">须具备市政公用工程或公路工程施工总承包叁级及以上资质或桥梁工程专业承包叁级及以上资质，具备有效的安全生产许可证</w:t>
      </w:r>
      <w:r>
        <w:rPr>
          <w:rFonts w:hint="eastAsia" w:ascii="宋体" w:hAnsi="宋体"/>
          <w:bCs/>
          <w:sz w:val="24"/>
          <w:szCs w:val="24"/>
          <w:highlight w:val="none"/>
          <w:lang w:eastAsia="zh-CN"/>
        </w:rPr>
        <w:t xml:space="preserve">，</w:t>
      </w:r>
      <w:r>
        <w:rPr>
          <w:rFonts w:hint="eastAsia" w:ascii="宋体" w:hAnsi="宋体"/>
          <w:sz w:val="24"/>
          <w:szCs w:val="24"/>
          <w:highlight w:val="none"/>
        </w:rPr>
        <w:t xml:space="preserve">并在人员、设备、资金等方面具有相应的施工能力。</w:t>
      </w:r>
      <w:r>
        <w:rPr>
          <w:rFonts w:ascii="宋体" w:hAnsi="宋体"/>
          <w:sz w:val="24"/>
          <w:szCs w:val="24"/>
          <w:highlight w:val="none"/>
        </w:rPr>
        <w:t xml:space="preserve">(</w:t>
      </w:r>
      <w:r>
        <w:rPr>
          <w:rFonts w:hint="eastAsia" w:ascii="宋体" w:hAnsi="宋体"/>
          <w:sz w:val="24"/>
          <w:szCs w:val="24"/>
          <w:highlight w:val="none"/>
        </w:rPr>
        <w:t xml:space="preserve">提供相关证书)</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（2）供应商拟派项目负责人</w:t>
      </w:r>
      <w:r>
        <w:rPr>
          <w:rFonts w:hint="eastAsia" w:ascii="宋体" w:hAnsi="宋体"/>
          <w:b/>
          <w:bCs/>
          <w:sz w:val="24"/>
          <w:szCs w:val="24"/>
          <w:highlight w:val="none"/>
          <w:u w:val="single"/>
        </w:rPr>
        <w:t xml:space="preserve">须具备市政公用工程或公路工程专业二级及以上注册建造师证书，同时具备有效的安全生产考核合格证书（B证）</w:t>
      </w:r>
      <w:r>
        <w:rPr>
          <w:rFonts w:hint="eastAsia" w:ascii="宋体" w:hAnsi="宋体"/>
          <w:b/>
          <w:bCs/>
          <w:sz w:val="24"/>
          <w:szCs w:val="24"/>
          <w:highlight w:val="none"/>
        </w:rPr>
        <w:t xml:space="preserve">，</w:t>
      </w:r>
      <w:r>
        <w:rPr>
          <w:rFonts w:hint="eastAsia" w:ascii="宋体" w:hAnsi="宋体"/>
          <w:b/>
          <w:sz w:val="24"/>
          <w:szCs w:val="24"/>
          <w:highlight w:val="none"/>
        </w:rPr>
        <w:t xml:space="preserve">且无在建项目（提供相关证书、无在建承诺书</w:t>
      </w:r>
      <w:r>
        <w:rPr>
          <w:rFonts w:hint="eastAsia" w:ascii="宋体" w:hAnsi="宋体"/>
          <w:sz w:val="24"/>
          <w:szCs w:val="24"/>
          <w:highlight w:val="none"/>
        </w:rPr>
        <w:t xml:space="preserve">（格式自拟））。项目负责人必须满足下列条件：</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lang w:eastAsia="zh-CN"/>
        </w:rPr>
        <w:t xml:space="preserve">①</w:t>
      </w:r>
      <w:r>
        <w:rPr>
          <w:rFonts w:hint="eastAsia" w:ascii="宋体" w:hAnsi="宋体"/>
          <w:sz w:val="24"/>
          <w:szCs w:val="24"/>
          <w:highlight w:val="none"/>
        </w:rPr>
        <w:t xml:space="preserve">项目负责人不得同时在两个或者两个以上单位受聘或者执业：</w:t>
      </w:r>
      <w:r/>
    </w:p>
    <w:p>
      <w:pPr>
        <w:ind w:firstLine="480"/>
        <w:spacing w:line="480" w:lineRule="exact"/>
        <w:rPr>
          <w:rFonts w:hint="eastAsia" w:ascii="宋体" w:hAnsi="宋体"/>
          <w:sz w:val="24"/>
          <w:szCs w:val="24"/>
          <w:highlight w:val="none"/>
          <w:lang w:eastAsia="zh-CN"/>
        </w:rPr>
      </w:pPr>
      <w:r>
        <w:rPr>
          <w:rFonts w:hint="eastAsia" w:ascii="宋体" w:hAnsi="宋体"/>
          <w:sz w:val="24"/>
          <w:szCs w:val="24"/>
          <w:highlight w:val="none"/>
          <w:lang w:eastAsia="zh-CN"/>
        </w:rPr>
        <w:t xml:space="preserve">②</w:t>
      </w:r>
      <w:r>
        <w:rPr>
          <w:rFonts w:hint="eastAsia" w:ascii="宋体" w:hAnsi="宋体"/>
          <w:sz w:val="24"/>
          <w:szCs w:val="24"/>
          <w:highlight w:val="none"/>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480" w:lineRule="exact"/>
        <w:rPr>
          <w:rFonts w:hint="eastAsia" w:ascii="宋体" w:hAnsi="宋体"/>
          <w:sz w:val="24"/>
          <w:szCs w:val="24"/>
          <w:highlight w:val="none"/>
          <w:lang w:eastAsia="zh-CN"/>
        </w:rPr>
      </w:pPr>
      <w:r>
        <w:rPr>
          <w:rFonts w:hint="eastAsia" w:ascii="宋体" w:hAnsi="宋体"/>
          <w:b/>
          <w:bCs/>
          <w:sz w:val="24"/>
          <w:szCs w:val="24"/>
          <w:highlight w:val="none"/>
          <w:lang w:eastAsia="zh-CN"/>
        </w:rPr>
        <w:t xml:space="preserve">提醒：</w:t>
      </w:r>
      <w:r>
        <w:rPr>
          <w:rFonts w:hint="eastAsia" w:ascii="宋体" w:hAnsi="宋体"/>
          <w:sz w:val="24"/>
          <w:szCs w:val="24"/>
          <w:highlight w:val="none"/>
          <w:lang w:eastAsia="zh-CN"/>
        </w:rPr>
        <w:t xml:space="preserve">根据《住房和城乡建设部办公厅关于全面实行一级建造师电子注册证书的通知》（建办市〔2021〕40 号）的规定，自 2022 年 1 月 1 日起，一级建造师统一使用电子证书，纸质注册证书作废。若投标供应商拟派项目负责人为一级建造师，则须提供符合建办市〔2021〕40 号文件要求的电子注册证书，否则资格审查不予通过。请各投标供应商及时更新主体信息库信息，若因信息更新不及时而导致资格审查不通过，其风险由投标供应商自行承担。</w:t>
      </w:r>
      <w:r/>
    </w:p>
    <w:p>
      <w:pPr>
        <w:ind w:firstLine="480"/>
        <w:spacing w:line="480" w:lineRule="exact"/>
        <w:rPr>
          <w:rFonts w:hint="eastAsia" w:ascii="宋体" w:hAnsi="宋体"/>
          <w:sz w:val="24"/>
          <w:szCs w:val="24"/>
          <w:highlight w:val="none"/>
          <w:lang w:eastAsia="zh-CN"/>
        </w:rPr>
      </w:pPr>
      <w:r>
        <w:rPr>
          <w:rFonts w:hint="eastAsia" w:ascii="宋体" w:hAnsi="宋体"/>
          <w:sz w:val="24"/>
          <w:szCs w:val="24"/>
          <w:highlight w:val="none"/>
          <w:lang w:eastAsia="zh-CN"/>
        </w:rPr>
        <w:t xml:space="preserve">拟派项目负责人为二级建造师的，必须按照《江苏省住房和城乡建设厅关于我省二级建造师、二级造价工程师、二级注册建筑师、二级注册结构工程师注册证书电子证照换发的公告》（〔2023〕26号）文件要求换发新的注册证书电子证照，并及时更新主体信息库，否则不予认可，其他省从其规定。</w:t>
      </w:r>
      <w:r/>
    </w:p>
    <w:p>
      <w:pPr>
        <w:ind w:firstLine="480"/>
        <w:spacing w:line="480" w:lineRule="exact"/>
        <w:rPr>
          <w:rFonts w:ascii="宋体" w:hAnsi="宋体"/>
          <w:sz w:val="24"/>
          <w:szCs w:val="24"/>
          <w:highlight w:val="none"/>
          <w:lang w:eastAsia="zh-CN"/>
        </w:rPr>
      </w:pPr>
      <w:r>
        <w:rPr>
          <w:rFonts w:hint="eastAsia" w:ascii="宋体" w:hAnsi="宋体"/>
          <w:sz w:val="24"/>
          <w:szCs w:val="24"/>
          <w:highlight w:val="none"/>
          <w:lang w:eastAsia="zh-CN"/>
        </w:rPr>
        <w:t xml:space="preserve">根据江苏省住房和城乡建设厅《关于建筑业企业资质动态监管不合格企业参加招投标相关事宜的复函》（苏建函建管〔2019〕233号）的规定，江苏省内的投标供应商某项被核查为不达标的资质，不得参加该资质的招投标、合同备案等经营活动。投标供</w:t>
      </w:r>
      <w:r>
        <w:rPr>
          <w:rFonts w:hint="eastAsia" w:ascii="宋体" w:hAnsi="宋体"/>
          <w:sz w:val="24"/>
          <w:szCs w:val="24"/>
          <w:highlight w:val="none"/>
          <w:lang w:eastAsia="zh-CN"/>
        </w:rPr>
        <w:t xml:space="preserve">应商如为省外企业，按照《建筑业企业资质管理规定》第二十八条要求，取得建筑业企业资质证书的企业，应当保持企业注册执业人员满足相应建筑业企业资质标准要求的条件。企业注册执业人员达标情况，施工总承包特级及一级资质、专业承包一级资质所需的注册建造师按“标准”考核，其他资质所需的注册执业人员暂时按“标准”中同类别最低等级资质的要求考核。注册执业人员以全国建筑市场监管公共服务平台中的注册人员数量进行认定。江苏省外的投标供应商某项被评标委员会认定为企业注册执业人员不达标的资质，不得参加该资质的招投标、合同备案等经营活动。</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三、获取谈判文件</w:t>
      </w:r>
      <w:r/>
    </w:p>
    <w:p>
      <w:pPr>
        <w:ind w:firstLine="54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1.时间：自公告发出之日起至2026年</w:t>
      </w:r>
      <w:r>
        <w:rPr>
          <w:rFonts w:hint="eastAsia" w:cs="宋体" w:asciiTheme="minorEastAsia" w:hAnsiTheme="minorEastAsia"/>
          <w:color w:val="000000"/>
          <w:sz w:val="24"/>
          <w:highlight w:val="none"/>
          <w:lang w:eastAsia="zh-CN"/>
        </w:rPr>
        <w:t xml:space="preserve">4</w:t>
      </w:r>
      <w:r>
        <w:rPr>
          <w:rFonts w:cs="宋体" w:asciiTheme="minorEastAsia" w:hAnsiTheme="minorEastAsia"/>
          <w:color w:val="000000"/>
          <w:sz w:val="24"/>
          <w:highlight w:val="none"/>
          <w:lang w:eastAsia="zh-CN"/>
        </w:rPr>
        <w:t xml:space="preserve">月</w:t>
      </w:r>
      <w:r>
        <w:rPr>
          <w:rFonts w:hint="eastAsia" w:cs="宋体" w:asciiTheme="minorEastAsia" w:hAnsiTheme="minorEastAsia"/>
          <w:color w:val="000000"/>
          <w:sz w:val="24"/>
          <w:highlight w:val="none"/>
          <w:lang w:val="en-US" w:eastAsia="zh-CN"/>
        </w:rPr>
        <w:t xml:space="preserve">21</w:t>
      </w:r>
      <w:r>
        <w:rPr>
          <w:rFonts w:cs="宋体" w:asciiTheme="minorEastAsia" w:hAnsiTheme="minorEastAsia"/>
          <w:color w:val="000000"/>
          <w:sz w:val="24"/>
          <w:highlight w:val="none"/>
          <w:lang w:eastAsia="zh-CN"/>
        </w:rPr>
        <w:t xml:space="preserve">日（提供期限自本公告发布之日起不得少于3个工作日）。</w:t>
      </w:r>
      <w:r/>
    </w:p>
    <w:p>
      <w:pPr>
        <w:ind w:firstLine="54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2.方式：在“江苏政府采购网”自行免费下载谈判文件。</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3.获取方式：本项目采用网上注册登记方式。</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3.1潜在供应商访问电子招标响应交易平台的网络地址和方法：</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jc w:val="both"/>
        <w:spacing w:after="0" w:line="500" w:lineRule="exac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3.2潜在供应商访问“苏采云”系统的网络地址和方法：“苏采云”系统的网址：http://jszfcg.jsczt.cn/。</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3.3“CA数字证书”的获取：</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供应商需办理“CA 数字证书”，CA办理指南及“苏采云”操作手册可至江苏省政府采购网—办事指南-资料下载中心下载。</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3.4采购文件（后缀名为“.kedt”）、供应商操作手册及政府采购客户端工具可通过“苏采云”系统--已报名项目--报名详情页面内相应链接进行下载。</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3.5招标代理机构（采购代理机构）将数据电文形式的采购文件加载至“苏采云”系统，供潜在供应商下载或者查阅。  </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3.6请潜在供应商提前安装相应的控件（详见《江苏省政府采购管理交易系统（苏采云）供应商操作手册》）并使用谷歌浏览器登录“苏采云”系统参与不见面开评标。</w:t>
      </w:r>
      <w:r/>
    </w:p>
    <w:p>
      <w:pPr>
        <w:ind w:firstLine="54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highlight w:val="none"/>
          <w:lang w:eastAsia="zh-CN"/>
        </w:rPr>
        <w:t xml:space="preserve">注：如潜在供应商未按上述要求操作，将自行承担所产生的风险。</w:t>
      </w:r>
      <w:r/>
    </w:p>
    <w:p>
      <w:pPr>
        <w:ind w:firstLine="498"/>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四、提交响应文件截止时间</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u w:val="single"/>
          <w:lang w:eastAsia="zh-CN"/>
        </w:rPr>
        <w:t xml:space="preserve">1.2026年</w:t>
      </w:r>
      <w:r>
        <w:rPr>
          <w:rFonts w:hint="eastAsia" w:cs="宋体" w:asciiTheme="minorEastAsia" w:hAnsiTheme="minorEastAsia"/>
          <w:color w:val="000000"/>
          <w:sz w:val="24"/>
          <w:highlight w:val="none"/>
          <w:u w:val="single"/>
          <w:lang w:eastAsia="zh-CN"/>
        </w:rPr>
        <w:t xml:space="preserve">4</w:t>
      </w:r>
      <w:r>
        <w:rPr>
          <w:rFonts w:cs="宋体" w:asciiTheme="minorEastAsia" w:hAnsiTheme="minorEastAsia"/>
          <w:color w:val="000000"/>
          <w:sz w:val="24"/>
          <w:highlight w:val="none"/>
          <w:u w:val="single"/>
          <w:lang w:eastAsia="zh-CN"/>
        </w:rPr>
        <w:t xml:space="preserve">月</w:t>
      </w:r>
      <w:r>
        <w:rPr>
          <w:rFonts w:hint="eastAsia" w:cs="宋体" w:asciiTheme="minorEastAsia" w:hAnsiTheme="minorEastAsia"/>
          <w:color w:val="000000"/>
          <w:sz w:val="24"/>
          <w:highlight w:val="none"/>
          <w:u w:val="single"/>
          <w:lang w:val="en-US" w:eastAsia="zh-CN"/>
        </w:rPr>
        <w:t xml:space="preserve">21</w:t>
      </w:r>
      <w:r>
        <w:rPr>
          <w:rFonts w:cs="宋体" w:asciiTheme="minorEastAsia" w:hAnsiTheme="minorEastAsia"/>
          <w:color w:val="000000"/>
          <w:sz w:val="24"/>
          <w:highlight w:val="none"/>
          <w:u w:val="single"/>
          <w:lang w:eastAsia="zh-CN"/>
        </w:rPr>
        <w:t xml:space="preserve">日</w:t>
      </w:r>
      <w:r>
        <w:rPr>
          <w:rFonts w:hint="eastAsia" w:cs="宋体" w:asciiTheme="minorEastAsia" w:hAnsiTheme="minorEastAsia"/>
          <w:color w:val="000000"/>
          <w:sz w:val="24"/>
          <w:highlight w:val="none"/>
          <w:u w:val="single"/>
          <w:lang w:val="en-US" w:eastAsia="zh-CN"/>
        </w:rPr>
        <w:t xml:space="preserve">09</w:t>
      </w:r>
      <w:r>
        <w:rPr>
          <w:rFonts w:cs="宋体" w:asciiTheme="minorEastAsia" w:hAnsiTheme="minorEastAsia"/>
          <w:color w:val="000000"/>
          <w:sz w:val="24"/>
          <w:highlight w:val="none"/>
          <w:u w:val="single"/>
          <w:lang w:eastAsia="zh-CN"/>
        </w:rPr>
        <w:t xml:space="preserve">点0</w:t>
      </w:r>
      <w:r>
        <w:rPr>
          <w:rFonts w:hint="eastAsia" w:cs="宋体" w:asciiTheme="minorEastAsia" w:hAnsiTheme="minorEastAsia"/>
          <w:color w:val="000000"/>
          <w:sz w:val="24"/>
          <w:highlight w:val="none"/>
          <w:u w:val="single"/>
          <w:lang w:eastAsia="zh-CN"/>
        </w:rPr>
        <w:t xml:space="preserve">0</w:t>
      </w:r>
      <w:r>
        <w:rPr>
          <w:rFonts w:cs="宋体" w:asciiTheme="minorEastAsia" w:hAnsiTheme="minorEastAsia"/>
          <w:color w:val="000000"/>
          <w:sz w:val="24"/>
          <w:highlight w:val="none"/>
          <w:u w:val="single"/>
          <w:lang w:eastAsia="zh-CN"/>
        </w:rPr>
        <w:t xml:space="preserve">分</w:t>
      </w:r>
      <w:r>
        <w:rPr>
          <w:rFonts w:cs="宋体" w:asciiTheme="minorEastAsia" w:hAnsiTheme="minorEastAsia"/>
          <w:color w:val="000000"/>
          <w:sz w:val="24"/>
          <w:highlight w:val="none"/>
          <w:lang w:eastAsia="zh-CN"/>
        </w:rPr>
        <w:t xml:space="preserve">（北京时间）。（自谈判文件开始发出之日起至供应商提交响应文件截止之日止，不得少于3个工作日）</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2.地点：“苏采云”政府采购交易系统网上开标大厅。</w:t>
      </w:r>
      <w:r/>
    </w:p>
    <w:p>
      <w:pPr>
        <w:ind w:firstLine="482"/>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highlight w:val="none"/>
          <w:lang w:eastAsia="zh-CN"/>
        </w:rPr>
        <w:t xml:space="preserve">注：各供应商请关注开标大厅交流区，在开标结束后，请勿离开开标大厅，待资格审查完毕，谈判小组发出报价指令后须在</w:t>
      </w:r>
      <w:r>
        <w:rPr>
          <w:rFonts w:hint="eastAsia" w:cs="宋体" w:asciiTheme="minorEastAsia" w:hAnsiTheme="minorEastAsia"/>
          <w:b/>
          <w:color w:val="000000"/>
          <w:sz w:val="24"/>
          <w:highlight w:val="none"/>
          <w:lang w:val="en-US" w:eastAsia="zh-CN"/>
        </w:rPr>
        <w:t xml:space="preserve">10</w:t>
      </w:r>
      <w:r>
        <w:rPr>
          <w:rFonts w:cs="宋体" w:asciiTheme="minorEastAsia" w:hAnsiTheme="minorEastAsia"/>
          <w:b/>
          <w:color w:val="000000"/>
          <w:sz w:val="24"/>
          <w:highlight w:val="none"/>
          <w:lang w:eastAsia="zh-CN"/>
        </w:rPr>
        <w:t xml:space="preserve">分钟内完成系统报价。</w:t>
      </w:r>
      <w:r>
        <w:rPr>
          <w:rFonts w:cs="宋体" w:asciiTheme="minorEastAsia" w:hAnsiTheme="minorEastAsia"/>
          <w:color w:val="000000"/>
          <w:sz w:val="24"/>
          <w:highlight w:val="none"/>
          <w:lang w:eastAsia="zh-CN"/>
        </w:rPr>
        <w:t xml:space="preserve">供应商未在谈判小组规定的时间内在苏采云系统中提交最后报价的视为放弃谈判，其响应文件按无效响应处理。</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cs="宋体" w:asciiTheme="minorEastAsia" w:hAnsiTheme="minorEastAsia"/>
          <w:b/>
          <w:color w:val="000000"/>
          <w:sz w:val="24"/>
          <w:highlight w:val="none"/>
          <w:lang w:eastAsia="zh-CN"/>
        </w:rPr>
        <w:t xml:space="preserve">供应商解密限定在开标后30分钟之内完成</w:t>
      </w:r>
      <w:r>
        <w:rPr>
          <w:rFonts w:cs="宋体" w:asciiTheme="minorEastAsia" w:hAnsiTheme="minorEastAsia"/>
          <w:color w:val="000000"/>
          <w:sz w:val="24"/>
          <w:highlight w:val="none"/>
          <w:lang w:eastAsia="zh-CN"/>
        </w:rPr>
        <w:t xml:space="preserve">。</w:t>
      </w:r>
      <w:r>
        <w:rPr>
          <w:rFonts w:cs="宋体" w:asciiTheme="minorEastAsia" w:hAnsiTheme="minorEastAsia"/>
          <w:color w:val="000000"/>
          <w:sz w:val="24"/>
          <w:highlight w:val="none"/>
          <w:u w:val="single"/>
          <w:lang w:eastAsia="zh-CN"/>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cs="宋体" w:asciiTheme="minorEastAsia" w:hAnsiTheme="minorEastAsia"/>
          <w:color w:val="000000"/>
          <w:sz w:val="24"/>
          <w:highlight w:val="none"/>
          <w:lang w:eastAsia="zh-CN"/>
        </w:rPr>
        <w:t xml:space="preserve">；因采购人原因或网上招投标平台发生故障，导致无法按时完成响应文件解密或开、评标工作无法进行的，可根据实际情况相应延迟解密时间或调整开、评标时间。</w:t>
      </w:r>
      <w:r/>
    </w:p>
    <w:p>
      <w:pPr>
        <w:ind w:firstLine="498"/>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五、公告期限</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谈判公告及谈判文件公告期限为自本公告发布之日起3个工作日。</w:t>
      </w:r>
      <w:r/>
    </w:p>
    <w:p>
      <w:pPr>
        <w:ind w:firstLine="498"/>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六、其他补充事宜</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1.投标保证金：免收</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2.项目开标活动模式：不见面远程开标模式，供应商在各自地点通过“苏采云”政府采购交易系统参加谈判活动。</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3.项目演示、样品、答辩等（如有请描述）：无</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4.对项目需求部分（供应商资格要求、项目需求、商务技术评分标准）的询问、质疑由采购人负责答复；对项目谈判文件其它部分的询问请向谈判文件制作人或项目谈判经办人提出；对在“电子交易平台”操作阶段的询问请向交易系统软件维护人员提出。</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6.有关本次谈判的事项若存在变动或修改，敬请及时关注采购人或采购代理机构在“江苏政府采购网”发布的更正公告。</w:t>
      </w:r>
      <w:r/>
    </w:p>
    <w:p>
      <w:pPr>
        <w:ind w:firstLine="498"/>
        <w:jc w:val="both"/>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七、本次谈判联系方式</w:t>
      </w:r>
      <w:r/>
    </w:p>
    <w:p>
      <w:pPr>
        <w:ind w:firstLine="480"/>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1.采购人信息</w:t>
      </w:r>
      <w:r/>
    </w:p>
    <w:p>
      <w:pPr>
        <w:ind w:firstLine="480"/>
        <w:spacing w:after="0" w:line="500" w:lineRule="exac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名 称：海安市墩头镇人民政府</w:t>
      </w:r>
      <w:r/>
    </w:p>
    <w:p>
      <w:pPr>
        <w:ind w:firstLine="480"/>
        <w:spacing w:after="0" w:line="500" w:lineRule="exac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地址：</w:t>
      </w:r>
      <w:r>
        <w:rPr>
          <w:rFonts w:cs="宋体" w:asciiTheme="minorEastAsia" w:hAnsiTheme="minorEastAsia"/>
          <w:color w:val="000000"/>
          <w:sz w:val="24"/>
          <w:highlight w:val="none"/>
          <w:lang w:eastAsia="zh-CN"/>
        </w:rPr>
        <w:t xml:space="preserve">海安市墩头镇墩西村6组</w:t>
      </w:r>
      <w:r/>
    </w:p>
    <w:p>
      <w:pPr>
        <w:ind w:firstLine="480"/>
        <w:spacing w:after="0" w:line="500" w:lineRule="exac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联系人：</w:t>
      </w:r>
      <w:bookmarkStart w:id="29" w:name="OLE_LINK63"/>
      <w:r/>
      <w:bookmarkStart w:id="30" w:name="OLE_LINK64"/>
      <w:r>
        <w:rPr>
          <w:rFonts w:hint="eastAsia" w:cs="宋体" w:asciiTheme="minorEastAsia" w:hAnsiTheme="minorEastAsia"/>
          <w:color w:val="000000"/>
          <w:sz w:val="24"/>
          <w:highlight w:val="none"/>
          <w:lang w:eastAsia="zh-CN"/>
        </w:rPr>
        <w:t xml:space="preserve">王荣 </w:t>
      </w:r>
      <w:bookmarkEnd w:id="29"/>
      <w:r/>
      <w:bookmarkEnd w:id="30"/>
      <w:r/>
      <w:r/>
    </w:p>
    <w:p>
      <w:pPr>
        <w:ind w:firstLine="480"/>
        <w:spacing w:after="0" w:line="500" w:lineRule="exac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联系方式：</w:t>
      </w:r>
      <w:bookmarkStart w:id="31" w:name="OLE_LINK17"/>
      <w:r>
        <w:rPr>
          <w:rFonts w:hint="eastAsia" w:ascii="宋体" w:hAnsi="宋体"/>
          <w:sz w:val="24"/>
          <w:szCs w:val="24"/>
          <w:highlight w:val="none"/>
        </w:rPr>
        <w:t xml:space="preserve">13813741082</w:t>
      </w:r>
      <w:bookmarkEnd w:id="31"/>
      <w:r>
        <w:rPr>
          <w:rFonts w:hint="eastAsia" w:cs="宋体" w:asciiTheme="minorEastAsia" w:hAnsiTheme="minorEastAsia"/>
          <w:color w:val="000000"/>
          <w:sz w:val="24"/>
          <w:highlight w:val="none"/>
          <w:lang w:eastAsia="zh-CN"/>
        </w:rPr>
        <w:t xml:space="preserve"> </w:t>
      </w:r>
      <w:r/>
    </w:p>
    <w:p>
      <w:pPr>
        <w:ind w:firstLine="480"/>
        <w:spacing w:after="0" w:line="500" w:lineRule="exac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2.采购代理机构信息</w:t>
      </w:r>
      <w:r/>
    </w:p>
    <w:p>
      <w:pPr>
        <w:ind w:firstLine="480"/>
        <w:spacing w:after="0" w:line="500" w:lineRule="exac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名  称：江苏海审工程咨询有限公司</w:t>
      </w:r>
      <w:r/>
    </w:p>
    <w:p>
      <w:pPr>
        <w:ind w:firstLine="480"/>
        <w:spacing w:after="0" w:line="500" w:lineRule="exac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地  址：海安市长江中路122号</w:t>
      </w:r>
      <w:r/>
    </w:p>
    <w:p>
      <w:pPr>
        <w:ind w:firstLine="480"/>
        <w:spacing w:after="0" w:line="500" w:lineRule="exac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联系人：万丽丽</w:t>
      </w:r>
      <w:r/>
    </w:p>
    <w:p>
      <w:pPr>
        <w:ind w:firstLine="480"/>
        <w:spacing w:after="0" w:line="500" w:lineRule="exac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联系方式：13348084612</w:t>
      </w:r>
      <w:r/>
    </w:p>
    <w:p>
      <w:pPr>
        <w:ind w:firstLine="480"/>
        <w:spacing w:after="0" w:line="500" w:lineRule="exac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3.项目联系方式</w:t>
      </w:r>
      <w:r/>
    </w:p>
    <w:p>
      <w:pPr>
        <w:ind w:firstLine="480"/>
        <w:spacing w:after="0" w:line="500" w:lineRule="exac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磋商文件制作人:万丽丽</w:t>
      </w:r>
      <w:r/>
    </w:p>
    <w:p>
      <w:pPr>
        <w:ind w:firstLine="480"/>
        <w:spacing w:after="0" w:line="500" w:lineRule="exac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项目磋商经办人: 王荣</w:t>
      </w:r>
      <w:r/>
    </w:p>
    <w:p>
      <w:pPr>
        <w:ind w:firstLine="480"/>
        <w:spacing w:after="0" w:line="500" w:lineRule="exac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交易系统软件维护人员： 0519-86722801、0519-86722806</w:t>
      </w:r>
      <w:r/>
    </w:p>
    <w:p>
      <w:pPr>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rPr>
          <w:rFonts w:cs="黑体" w:asciiTheme="minorEastAsia" w:hAnsiTheme="minorEastAsia"/>
          <w:b/>
          <w:color w:val="000000"/>
          <w:sz w:val="44"/>
          <w:highlight w:val="none"/>
          <w:lang w:eastAsia="zh-CN"/>
        </w:rPr>
      </w:pPr>
      <w:r>
        <w:rPr>
          <w:rFonts w:cs="黑体" w:asciiTheme="minorEastAsia" w:hAnsiTheme="minorEastAsia"/>
          <w:b/>
          <w:color w:val="000000"/>
          <w:sz w:val="44"/>
          <w:highlight w:val="none"/>
          <w:lang w:eastAsia="zh-CN"/>
        </w:rPr>
        <w:br w:type="page" w:clear="all"/>
      </w:r>
      <w:r/>
    </w:p>
    <w:p>
      <w:pPr>
        <w:jc w:val="center"/>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44"/>
          <w:highlight w:val="none"/>
          <w:lang w:eastAsia="zh-CN"/>
        </w:rPr>
        <w:t xml:space="preserve">第二章供应商须知</w:t>
      </w:r>
      <w:r/>
    </w:p>
    <w:p>
      <w:pPr>
        <w:ind w:firstLine="498"/>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一、总则</w:t>
      </w:r>
      <w:r/>
    </w:p>
    <w:p>
      <w:pPr>
        <w:ind w:firstLine="42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sz w:val="28"/>
          <w:highlight w:val="none"/>
          <w:lang w:eastAsia="zh-CN"/>
        </w:rPr>
        <w:t xml:space="preserve">1.</w:t>
      </w:r>
      <w:r>
        <w:rPr>
          <w:rFonts w:cs="黑体" w:asciiTheme="minorEastAsia" w:hAnsiTheme="minorEastAsia"/>
          <w:color w:val="000000"/>
          <w:sz w:val="28"/>
          <w:highlight w:val="none"/>
          <w:lang w:eastAsia="zh-CN"/>
        </w:rPr>
        <w:t xml:space="preserve">采购方式</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1.1 本次政府采购活动采取竞争性谈判(以下简称谈判)方式，本谈判文件仅适用于谈判公告中所述项目。</w:t>
      </w:r>
      <w:r/>
    </w:p>
    <w:p>
      <w:pPr>
        <w:ind w:firstLine="42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sz w:val="28"/>
          <w:highlight w:val="none"/>
          <w:lang w:eastAsia="zh-CN"/>
        </w:rPr>
        <w:t xml:space="preserve">2.</w:t>
      </w:r>
      <w:r>
        <w:rPr>
          <w:rFonts w:cs="黑体" w:asciiTheme="minorEastAsia" w:hAnsiTheme="minorEastAsia"/>
          <w:color w:val="000000"/>
          <w:sz w:val="28"/>
          <w:highlight w:val="none"/>
          <w:lang w:eastAsia="zh-CN"/>
        </w:rPr>
        <w:t xml:space="preserve">合格的供应商</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2.1满足谈判公告中供应商资格要求的规定。</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2.2 满足本谈判文件实质性要求和条件的规定。</w:t>
      </w:r>
      <w:r/>
    </w:p>
    <w:p>
      <w:pPr>
        <w:ind w:firstLine="42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sz w:val="28"/>
          <w:highlight w:val="none"/>
          <w:lang w:eastAsia="zh-CN"/>
        </w:rPr>
        <w:t xml:space="preserve">3.</w:t>
      </w:r>
      <w:r>
        <w:rPr>
          <w:rFonts w:cs="黑体" w:asciiTheme="minorEastAsia" w:hAnsiTheme="minorEastAsia"/>
          <w:color w:val="000000"/>
          <w:sz w:val="28"/>
          <w:highlight w:val="none"/>
          <w:lang w:eastAsia="zh-CN"/>
        </w:rPr>
        <w:t xml:space="preserve">适用法律</w:t>
      </w:r>
      <w:r/>
    </w:p>
    <w:p>
      <w:pPr>
        <w:ind w:firstLine="42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3.1 本次谈判及由此产生的合同受中华人民共和国有关的法律法规制约和保护。</w:t>
      </w:r>
      <w:r/>
    </w:p>
    <w:p>
      <w:pPr>
        <w:ind w:firstLine="42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sz w:val="28"/>
          <w:highlight w:val="none"/>
          <w:lang w:eastAsia="zh-CN"/>
        </w:rPr>
        <w:t xml:space="preserve">4.</w:t>
      </w:r>
      <w:r>
        <w:rPr>
          <w:rFonts w:cs="黑体" w:asciiTheme="minorEastAsia" w:hAnsiTheme="minorEastAsia"/>
          <w:color w:val="000000"/>
          <w:sz w:val="28"/>
          <w:highlight w:val="none"/>
          <w:lang w:eastAsia="zh-CN"/>
        </w:rPr>
        <w:t xml:space="preserve">谈判费用</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4.1供应商应自行承担所有与参加本次谈判有关的费用，无论谈判过程中的做法和结果如何，采购人和采购代理机构在任何情况下均无义务和责任承担这些费用。</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4.2本次谈判不收取标书工本费。</w:t>
      </w:r>
      <w:r/>
    </w:p>
    <w:p>
      <w:pPr>
        <w:ind w:firstLine="480"/>
        <w:jc w:val="both"/>
        <w:spacing w:after="0" w:line="559" w:lineRule="atLeast"/>
        <w:rPr>
          <w:rFonts w:hint="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4.3</w:t>
      </w:r>
      <w:r>
        <w:rPr>
          <w:rFonts w:hint="eastAsia"/>
          <w:sz w:val="24"/>
          <w:szCs w:val="24"/>
          <w:highlight w:val="none"/>
        </w:rPr>
        <w:t xml:space="preserve">本项目招标代理服务费采购包一按6500元收取、采购包二按</w:t>
      </w:r>
      <w:r>
        <w:rPr>
          <w:rFonts w:hint="eastAsia"/>
          <w:sz w:val="24"/>
          <w:szCs w:val="24"/>
          <w:highlight w:val="none"/>
          <w:lang w:eastAsia="zh-CN"/>
        </w:rPr>
        <w:t xml:space="preserve">6</w:t>
      </w:r>
      <w:r>
        <w:rPr>
          <w:rFonts w:hint="eastAsia"/>
          <w:sz w:val="24"/>
          <w:szCs w:val="24"/>
          <w:highlight w:val="none"/>
        </w:rPr>
        <w:t xml:space="preserve">500元收取，</w:t>
      </w:r>
      <w:r>
        <w:rPr>
          <w:sz w:val="24"/>
          <w:szCs w:val="24"/>
          <w:highlight w:val="none"/>
        </w:rPr>
        <w:t xml:space="preserve">由供应商综合考虑在投标报价中，于签订合同前支付至招标代理单位</w:t>
      </w:r>
      <w:r>
        <w:rPr>
          <w:rFonts w:hint="eastAsia"/>
          <w:sz w:val="24"/>
          <w:szCs w:val="24"/>
          <w:highlight w:val="none"/>
        </w:rPr>
        <w:t xml:space="preserve">。</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0"/>
          <w:highlight w:val="none"/>
          <w:lang w:eastAsia="zh-CN"/>
        </w:rPr>
        <w:t xml:space="preserve">5.</w:t>
      </w:r>
      <w:r>
        <w:rPr>
          <w:rFonts w:cs="黑体" w:asciiTheme="minorEastAsia" w:hAnsiTheme="minorEastAsia"/>
          <w:color w:val="000000"/>
          <w:sz w:val="28"/>
          <w:highlight w:val="none"/>
          <w:lang w:eastAsia="zh-CN"/>
        </w:rPr>
        <w:t xml:space="preserve">谈判文件的约束力</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5.1供应商一旦参加本项目采购活动，即被认为接受了本谈判文件的规定和约束。</w:t>
      </w:r>
      <w:r/>
    </w:p>
    <w:p>
      <w:pPr>
        <w:ind w:firstLine="321"/>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二、谈判文件</w:t>
      </w:r>
      <w:r/>
    </w:p>
    <w:p>
      <w:pPr>
        <w:ind w:firstLine="42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sz w:val="28"/>
          <w:highlight w:val="none"/>
          <w:lang w:eastAsia="zh-CN"/>
        </w:rPr>
        <w:t xml:space="preserve">6.</w:t>
      </w:r>
      <w:r>
        <w:rPr>
          <w:rFonts w:cs="黑体" w:asciiTheme="minorEastAsia" w:hAnsiTheme="minorEastAsia"/>
          <w:color w:val="000000"/>
          <w:sz w:val="28"/>
          <w:highlight w:val="none"/>
          <w:lang w:eastAsia="zh-CN"/>
        </w:rPr>
        <w:t xml:space="preserve">谈判文件构成</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6.1谈判文件由以下部分组成：</w:t>
      </w:r>
      <w:r/>
    </w:p>
    <w:p>
      <w:pPr>
        <w:ind w:firstLine="36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（1）谈判邀请</w:t>
      </w:r>
      <w:r/>
    </w:p>
    <w:p>
      <w:pPr>
        <w:ind w:firstLine="36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（2）供应商须知</w:t>
      </w:r>
      <w:r/>
    </w:p>
    <w:p>
      <w:pPr>
        <w:ind w:firstLine="36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（3）采购需求</w:t>
      </w:r>
      <w:r/>
    </w:p>
    <w:p>
      <w:pPr>
        <w:ind w:firstLine="36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（4）响应文件格式</w:t>
      </w:r>
      <w:r/>
    </w:p>
    <w:p>
      <w:pPr>
        <w:ind w:firstLine="36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（5）附件（如有）</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请仔细检查谈判文件是否齐全，如有缺漏请立即与采购人或采购代理机构联系解决。</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56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sz w:val="28"/>
          <w:highlight w:val="none"/>
          <w:lang w:eastAsia="zh-CN"/>
        </w:rPr>
        <w:t xml:space="preserve">7.</w:t>
      </w:r>
      <w:r>
        <w:rPr>
          <w:rFonts w:cs="黑体" w:asciiTheme="minorEastAsia" w:hAnsiTheme="minorEastAsia"/>
          <w:color w:val="000000"/>
          <w:sz w:val="28"/>
          <w:highlight w:val="none"/>
          <w:lang w:eastAsia="zh-CN"/>
        </w:rPr>
        <w:t xml:space="preserve">谈判文件的澄清</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7.1 任何要求对谈判文件进行澄清的供应商，应在谈判截止期三个工作日前按谈判公告中的通讯地址，以书面形式通知采购人。</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7.2</w:t>
      </w:r>
      <w:r>
        <w:rPr>
          <w:rFonts w:hint="eastAsia" w:cs="宋体" w:asciiTheme="minorEastAsia" w:hAnsiTheme="minorEastAsia"/>
          <w:color w:val="000000"/>
          <w:sz w:val="24"/>
          <w:highlight w:val="none"/>
          <w:lang w:eastAsia="zh-CN"/>
        </w:rPr>
        <w:t xml:space="preserve">  </w:t>
      </w:r>
      <w:r>
        <w:rPr>
          <w:rFonts w:cs="宋体" w:asciiTheme="minorEastAsia" w:hAnsiTheme="minorEastAsia"/>
          <w:color w:val="000000"/>
          <w:sz w:val="24"/>
          <w:highlight w:val="none"/>
          <w:lang w:eastAsia="zh-CN"/>
        </w:rPr>
        <w:t xml:space="preserve">采购人视情组织答疑会。 </w:t>
      </w:r>
      <w:r/>
    </w:p>
    <w:p>
      <w:pPr>
        <w:ind w:firstLine="56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sz w:val="28"/>
          <w:highlight w:val="none"/>
          <w:lang w:eastAsia="zh-CN"/>
        </w:rPr>
        <w:t xml:space="preserve">8.</w:t>
      </w:r>
      <w:r>
        <w:rPr>
          <w:rFonts w:cs="黑体" w:asciiTheme="minorEastAsia" w:hAnsiTheme="minorEastAsia"/>
          <w:color w:val="000000"/>
          <w:sz w:val="28"/>
          <w:highlight w:val="none"/>
          <w:lang w:eastAsia="zh-CN"/>
        </w:rPr>
        <w:t xml:space="preserve">谈判文件的澄清和修改</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8.1 在响应文件提交截止时间前，采购人可以对谈判文件进行澄清和修改,</w:t>
      </w:r>
      <w:r>
        <w:rPr>
          <w:rFonts w:cs="宋体" w:asciiTheme="minorEastAsia" w:hAnsiTheme="minorEastAsia"/>
          <w:color w:val="000000"/>
          <w:sz w:val="21"/>
          <w:highlight w:val="none"/>
          <w:lang w:eastAsia="zh-CN"/>
        </w:rPr>
        <w:t xml:space="preserve"> </w:t>
      </w:r>
      <w:r>
        <w:rPr>
          <w:rFonts w:cs="宋体" w:asciiTheme="minorEastAsia" w:hAnsiTheme="minorEastAsia"/>
          <w:color w:val="000000"/>
          <w:sz w:val="24"/>
          <w:highlight w:val="none"/>
          <w:lang w:eastAsia="zh-CN"/>
        </w:rPr>
        <w:t xml:space="preserve">澄清或者修改的内容作为谈判文件的组成部分。澄清或者修改的内容可能影响响应文件编制的，采购人将在提交首次响应文件截止时间至少三个工作日前，在“江苏政府采购网”上发布书面更正公告形式通知所有获取谈判文件的供应商,</w:t>
      </w:r>
      <w:r>
        <w:rPr>
          <w:rFonts w:cs="宋体" w:asciiTheme="minorEastAsia" w:hAnsiTheme="minorEastAsia"/>
          <w:color w:val="000000"/>
          <w:sz w:val="21"/>
          <w:highlight w:val="none"/>
          <w:lang w:eastAsia="zh-CN"/>
        </w:rPr>
        <w:t xml:space="preserve"> </w:t>
      </w:r>
      <w:r>
        <w:rPr>
          <w:rFonts w:cs="宋体" w:asciiTheme="minorEastAsia" w:hAnsiTheme="minorEastAsia"/>
          <w:color w:val="000000"/>
          <w:sz w:val="24"/>
          <w:highlight w:val="none"/>
          <w:lang w:eastAsia="zh-CN"/>
        </w:rPr>
        <w:t xml:space="preserve">更正公告内容将作为谈判文件的组成部分，并对供应商具有约束力。不足三个工作日的，采购人将顺延提交首次响应文件截止时间。</w:t>
      </w:r>
      <w:r/>
    </w:p>
    <w:p>
      <w:pPr>
        <w:ind w:firstLine="482"/>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三、响应文件的编制</w:t>
      </w:r>
      <w:r/>
    </w:p>
    <w:p>
      <w:pPr>
        <w:ind w:firstLine="56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sz w:val="28"/>
          <w:highlight w:val="none"/>
          <w:lang w:eastAsia="zh-CN"/>
        </w:rPr>
        <w:t xml:space="preserve">9.</w:t>
      </w:r>
      <w:r>
        <w:rPr>
          <w:rFonts w:cs="黑体" w:asciiTheme="minorEastAsia" w:hAnsiTheme="minorEastAsia"/>
          <w:color w:val="000000"/>
          <w:sz w:val="28"/>
          <w:highlight w:val="none"/>
          <w:lang w:eastAsia="zh-CN"/>
        </w:rPr>
        <w:t xml:space="preserve">响应文件的语言及度量衡单位</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9.1供应商提交的响应文件以及供应商与采购人就有关谈判的所有来往通知、函件和文件均应使用</w:t>
      </w:r>
      <w:r>
        <w:rPr>
          <w:rFonts w:cs="宋体" w:asciiTheme="minorEastAsia" w:hAnsiTheme="minorEastAsia"/>
          <w:b/>
          <w:color w:val="000000"/>
          <w:sz w:val="24"/>
          <w:highlight w:val="none"/>
          <w:lang w:eastAsia="zh-CN"/>
        </w:rPr>
        <w:t xml:space="preserve">简体中文</w:t>
      </w:r>
      <w:r>
        <w:rPr>
          <w:rFonts w:cs="宋体" w:asciiTheme="minorEastAsia" w:hAnsiTheme="minorEastAsia"/>
          <w:color w:val="000000"/>
          <w:sz w:val="24"/>
          <w:highlight w:val="none"/>
          <w:lang w:eastAsia="zh-CN"/>
        </w:rPr>
        <w:t xml:space="preserve">。</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9.2 除技术性能另有规定外，响应文件所使用的度量衡单位，均须采用国家法定计量单位。</w:t>
      </w:r>
      <w:r/>
    </w:p>
    <w:p>
      <w:pPr>
        <w:ind w:firstLine="42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sz w:val="28"/>
          <w:highlight w:val="none"/>
          <w:lang w:eastAsia="zh-CN"/>
        </w:rPr>
        <w:t xml:space="preserve">10.</w:t>
      </w:r>
      <w:r>
        <w:rPr>
          <w:rFonts w:cs="黑体" w:asciiTheme="minorEastAsia" w:hAnsiTheme="minorEastAsia"/>
          <w:color w:val="000000"/>
          <w:sz w:val="28"/>
          <w:highlight w:val="none"/>
          <w:lang w:eastAsia="zh-CN"/>
        </w:rPr>
        <w:t xml:space="preserve">响应文件构成</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10.1供应商编写的响应文件应包括资格证明文件、符合性证明文件、分项报价表、技术要求响应及偏离表、商务要求响应及偏离表、其他证明文件、谈判响应函等部分。</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10.2 如标书制作工具中格式和内容与“江苏政府采购网”发布的谈判文件不一致，请以“江苏政府采购网”发布的谈判文件为准。</w:t>
      </w:r>
      <w:r/>
    </w:p>
    <w:p>
      <w:pPr>
        <w:ind w:firstLine="42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sz w:val="28"/>
          <w:highlight w:val="none"/>
          <w:lang w:eastAsia="zh-CN"/>
        </w:rPr>
        <w:t xml:space="preserve">11.</w:t>
      </w:r>
      <w:r>
        <w:rPr>
          <w:rFonts w:cs="黑体" w:asciiTheme="minorEastAsia" w:hAnsiTheme="minorEastAsia"/>
          <w:color w:val="000000"/>
          <w:sz w:val="28"/>
          <w:highlight w:val="none"/>
          <w:lang w:eastAsia="zh-CN"/>
        </w:rPr>
        <w:t xml:space="preserve">证明谈判响应标的符合谈判文件规定的文件</w:t>
      </w:r>
      <w:r/>
    </w:p>
    <w:p>
      <w:pPr>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11.1供应商应按照谈判文件要求提交证明文件，证明其及谈判响应标的符合谈判文件规定。</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11.2谈判文件对证明文件无明确形式要求的，证明文件可以以文字资料、图纸和数据等形式提交。</w:t>
      </w:r>
      <w:r/>
    </w:p>
    <w:p>
      <w:pPr>
        <w:ind w:firstLine="42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sz w:val="28"/>
          <w:highlight w:val="none"/>
          <w:lang w:eastAsia="zh-CN"/>
        </w:rPr>
        <w:t xml:space="preserve">12.</w:t>
      </w:r>
      <w:r>
        <w:rPr>
          <w:rFonts w:cs="黑体" w:asciiTheme="minorEastAsia" w:hAnsiTheme="minorEastAsia"/>
          <w:color w:val="000000"/>
          <w:sz w:val="28"/>
          <w:highlight w:val="none"/>
          <w:lang w:eastAsia="zh-CN"/>
        </w:rPr>
        <w:t xml:space="preserve">分项报价表</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12.1供应商应按照谈判文件规定格式填报分项报价表。</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12.2谈判货币。响应文件中的单价和总价无特殊规定的采用人民币报价，以元为单位标注。谈判文件中另有规定的按规定执行。</w:t>
      </w:r>
      <w:r/>
    </w:p>
    <w:p>
      <w:pPr>
        <w:ind w:firstLine="42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sz w:val="28"/>
          <w:highlight w:val="none"/>
          <w:lang w:eastAsia="zh-CN"/>
        </w:rPr>
        <w:t xml:space="preserve">13.</w:t>
      </w:r>
      <w:r>
        <w:rPr>
          <w:rFonts w:cs="黑体" w:asciiTheme="minorEastAsia" w:hAnsiTheme="minorEastAsia"/>
          <w:color w:val="000000"/>
          <w:sz w:val="28"/>
          <w:highlight w:val="none"/>
          <w:lang w:eastAsia="zh-CN"/>
        </w:rPr>
        <w:t xml:space="preserve">技术要求响应及偏离表、商务要求响应及偏离表</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13.1供应商需对谈判文件中的技术要求与商务要求逐项作出响应或偏离，并说明原因。</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13.2供应商可在响应文件中提供认为需要的其他技术文件或说明。</w:t>
      </w:r>
      <w:r/>
    </w:p>
    <w:p>
      <w:pPr>
        <w:ind w:firstLine="42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sz w:val="28"/>
          <w:highlight w:val="none"/>
          <w:lang w:eastAsia="zh-CN"/>
        </w:rPr>
        <w:t xml:space="preserve">14.</w:t>
      </w:r>
      <w:r>
        <w:rPr>
          <w:rFonts w:cs="黑体" w:asciiTheme="minorEastAsia" w:hAnsiTheme="minorEastAsia"/>
          <w:color w:val="000000"/>
          <w:sz w:val="28"/>
          <w:highlight w:val="none"/>
          <w:lang w:eastAsia="zh-CN"/>
        </w:rPr>
        <w:t xml:space="preserve">服务承诺、培训计划、人员安排及其他</w:t>
      </w:r>
      <w:r>
        <w:rPr>
          <w:rFonts w:hint="eastAsia" w:cs="黑体" w:asciiTheme="minorEastAsia" w:hAnsiTheme="minorEastAsia"/>
          <w:color w:val="000000"/>
          <w:sz w:val="28"/>
          <w:highlight w:val="none"/>
          <w:lang w:eastAsia="zh-CN"/>
        </w:rPr>
        <w:t xml:space="preserve">（如需）</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14.1供应商需根据谈判文件要求提供有关售后服务的管理制度，售后服务机构的分布情况，售后服务人员的数量、素质、技术水平及售后服务的反应能力等。</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14.2供应商需根据谈判文件要求提供培训计划。</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14.3供应商需根据谈判文件要求提供谈判响应标的的主要组成部分、功能设计、实现思路及关键技术等。</w:t>
      </w:r>
      <w:r/>
    </w:p>
    <w:p>
      <w:pPr>
        <w:ind w:firstLine="42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sz w:val="28"/>
          <w:highlight w:val="none"/>
          <w:lang w:eastAsia="zh-CN"/>
        </w:rPr>
        <w:t xml:space="preserve">15.</w:t>
      </w:r>
      <w:r>
        <w:rPr>
          <w:rFonts w:cs="黑体" w:asciiTheme="minorEastAsia" w:hAnsiTheme="minorEastAsia"/>
          <w:color w:val="000000"/>
          <w:sz w:val="28"/>
          <w:highlight w:val="none"/>
          <w:lang w:eastAsia="zh-CN"/>
        </w:rPr>
        <w:t xml:space="preserve">谈判响应函</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15.1供应商应按照谈判文件中提供的格式完整、正确填写谈判响应函。</w:t>
      </w:r>
      <w:r/>
    </w:p>
    <w:p>
      <w:pPr>
        <w:ind w:firstLine="42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sz w:val="28"/>
          <w:highlight w:val="none"/>
          <w:lang w:eastAsia="zh-CN"/>
        </w:rPr>
        <w:t xml:space="preserve">16.</w:t>
      </w:r>
      <w:r>
        <w:rPr>
          <w:rFonts w:cs="黑体" w:asciiTheme="minorEastAsia" w:hAnsiTheme="minorEastAsia"/>
          <w:color w:val="000000"/>
          <w:sz w:val="28"/>
          <w:highlight w:val="none"/>
          <w:lang w:eastAsia="zh-CN"/>
        </w:rPr>
        <w:t xml:space="preserve">谈判有效期</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16.1谈判有效期为采购人规定的提交响应文件截止之日后</w:t>
      </w:r>
      <w:r>
        <w:rPr>
          <w:rFonts w:cs="宋体" w:asciiTheme="minorEastAsia" w:hAnsiTheme="minorEastAsia"/>
          <w:b/>
          <w:color w:val="000000"/>
          <w:sz w:val="24"/>
          <w:highlight w:val="none"/>
          <w:u w:val="single"/>
          <w:lang w:eastAsia="zh-CN"/>
        </w:rPr>
        <w:t xml:space="preserve">六十（</w:t>
      </w:r>
      <w:r>
        <w:rPr>
          <w:rFonts w:cs="仿宋" w:asciiTheme="minorEastAsia" w:hAnsiTheme="minorEastAsia"/>
          <w:b/>
          <w:color w:val="000000"/>
          <w:sz w:val="24"/>
          <w:highlight w:val="none"/>
          <w:u w:val="single"/>
          <w:lang w:eastAsia="zh-CN"/>
        </w:rPr>
        <w:t xml:space="preserve">60</w:t>
      </w:r>
      <w:r>
        <w:rPr>
          <w:rFonts w:cs="宋体" w:asciiTheme="minorEastAsia" w:hAnsiTheme="minorEastAsia"/>
          <w:b/>
          <w:color w:val="000000"/>
          <w:sz w:val="24"/>
          <w:highlight w:val="none"/>
          <w:u w:val="single"/>
          <w:lang w:eastAsia="zh-CN"/>
        </w:rPr>
        <w:t xml:space="preserve">）天</w:t>
      </w:r>
      <w:r>
        <w:rPr>
          <w:rFonts w:cs="宋体" w:asciiTheme="minorEastAsia" w:hAnsiTheme="minorEastAsia"/>
          <w:color w:val="000000"/>
          <w:sz w:val="24"/>
          <w:highlight w:val="none"/>
          <w:lang w:eastAsia="zh-CN"/>
        </w:rPr>
        <w:t xml:space="preserve">。谈判有效期比规定短的将被视为非实质性响应谈判文件而予以拒绝。</w:t>
      </w:r>
      <w:r/>
    </w:p>
    <w:p>
      <w:pPr>
        <w:ind w:firstLine="42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sz w:val="28"/>
          <w:highlight w:val="none"/>
          <w:lang w:eastAsia="zh-CN"/>
        </w:rPr>
        <w:t xml:space="preserve">17.</w:t>
      </w:r>
      <w:r>
        <w:rPr>
          <w:rFonts w:cs="黑体" w:asciiTheme="minorEastAsia" w:hAnsiTheme="minorEastAsia"/>
          <w:color w:val="000000"/>
          <w:sz w:val="28"/>
          <w:highlight w:val="none"/>
          <w:lang w:eastAsia="zh-CN"/>
        </w:rPr>
        <w:t xml:space="preserve">谈判有效期的延长</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17.1在特殊情况下，采购人于原谈判有效期满之前，可向供应商提出延长谈判有效期的要求。这种要求与答复均应采用书面形式。供应商可以拒绝采购人的这一要求而放弃谈判，同意延长谈判有效期的供应商既不能要求也不允许修改其响应文件。受谈判有效期约束的所有权利与义务均延长至新的有效期。</w:t>
      </w:r>
      <w:r/>
    </w:p>
    <w:p>
      <w:pPr>
        <w:ind w:firstLine="482"/>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四、响应文件的递交</w:t>
      </w:r>
      <w:r/>
    </w:p>
    <w:p>
      <w:pPr>
        <w:ind w:firstLine="56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sz w:val="28"/>
          <w:highlight w:val="none"/>
          <w:lang w:eastAsia="zh-CN"/>
        </w:rPr>
        <w:t xml:space="preserve">18.</w:t>
      </w:r>
      <w:r>
        <w:rPr>
          <w:rFonts w:cs="黑体" w:asciiTheme="minorEastAsia" w:hAnsiTheme="minorEastAsia"/>
          <w:color w:val="000000"/>
          <w:sz w:val="28"/>
          <w:highlight w:val="none"/>
          <w:lang w:eastAsia="zh-CN"/>
        </w:rPr>
        <w:t xml:space="preserve">电子谈判响应文件的递交</w:t>
      </w:r>
      <w:r/>
    </w:p>
    <w:p>
      <w:pPr>
        <w:ind w:firstLine="60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18.1供应商应当按照《操作手册》规定，在提交响应文件截止时间前制作并上传电子响应文件。</w:t>
      </w:r>
      <w:r/>
    </w:p>
    <w:p>
      <w:pPr>
        <w:ind w:firstLine="56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sz w:val="28"/>
          <w:highlight w:val="none"/>
          <w:lang w:eastAsia="zh-CN"/>
        </w:rPr>
        <w:t xml:space="preserve">19.</w:t>
      </w:r>
      <w:r>
        <w:rPr>
          <w:rFonts w:cs="黑体" w:asciiTheme="minorEastAsia" w:hAnsiTheme="minorEastAsia"/>
          <w:color w:val="000000"/>
          <w:sz w:val="28"/>
          <w:highlight w:val="none"/>
          <w:lang w:eastAsia="zh-CN"/>
        </w:rPr>
        <w:t xml:space="preserve">提交响应文件截止时间</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19.1</w:t>
      </w:r>
      <w:r>
        <w:rPr>
          <w:rFonts w:cs="宋体" w:asciiTheme="minorEastAsia" w:hAnsiTheme="minorEastAsia"/>
          <w:b/>
          <w:color w:val="000000"/>
          <w:sz w:val="24"/>
          <w:highlight w:val="none"/>
          <w:u w:val="single"/>
          <w:lang w:eastAsia="zh-CN"/>
        </w:rPr>
        <w:t xml:space="preserve">供应商上传电子响应文件的时间不得迟于谈判公告中规定的提交响应文件截止时间。</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供应商应充分考虑到网络环境、网络带宽等风险因素，如因供应商自身原因造成的电子响应文件上传不成功的按照本谈判文件第二章第26.3.2条规定做无效响应处理。</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19.2采购人可以按照规定，通过修改谈判文件酌情延长提交响应文件截止日期，在此情况下，供应商的所有权利和义务以及供应商受制的截止日期均应以延长后新的截止日期为准。</w:t>
      </w:r>
      <w:r/>
    </w:p>
    <w:p>
      <w:pPr>
        <w:ind w:firstLine="42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sz w:val="28"/>
          <w:highlight w:val="none"/>
          <w:lang w:eastAsia="zh-CN"/>
        </w:rPr>
        <w:t xml:space="preserve">20.</w:t>
      </w:r>
      <w:r>
        <w:rPr>
          <w:rFonts w:cs="黑体" w:asciiTheme="minorEastAsia" w:hAnsiTheme="minorEastAsia"/>
          <w:color w:val="000000"/>
          <w:sz w:val="28"/>
          <w:highlight w:val="none"/>
          <w:lang w:eastAsia="zh-CN"/>
        </w:rPr>
        <w:t xml:space="preserve">响应文件的拒收</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20.1 采购人拒绝接收在其规定的提交响应文件截止时间后上传的任何电子响应文件。</w:t>
      </w:r>
      <w:r/>
    </w:p>
    <w:p>
      <w:pPr>
        <w:ind w:firstLine="42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sz w:val="28"/>
          <w:highlight w:val="none"/>
          <w:lang w:eastAsia="zh-CN"/>
        </w:rPr>
        <w:t xml:space="preserve">21.</w:t>
      </w:r>
      <w:r>
        <w:rPr>
          <w:rFonts w:cs="黑体" w:asciiTheme="minorEastAsia" w:hAnsiTheme="minorEastAsia"/>
          <w:color w:val="000000"/>
          <w:sz w:val="28"/>
          <w:highlight w:val="none"/>
          <w:lang w:eastAsia="zh-CN"/>
        </w:rPr>
        <w:t xml:space="preserve">响应文件的撤回和修改</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21.1响应文件的撤回</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21.1.1 电子响应文件的撤回</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供应商可在提交响应文件截止时间前，撤回其电子响应文件，具体操作方法见《操作手册》。</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21.1.2供应商撤回电子响应文件，则认为其不再参与本项目谈判活动。</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21.2响应文件的修改</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供应商可在提交响应文件截止时间前，对其电子响应文件进行修改，具体操作方法见《操作手册》。</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21.3 在提交响应文件截止时间之后，供应商不得对其电子响应文件作任何修改。</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21.4 在提交响应文件截止时间至谈判文件中规定的谈判有效期满之间的这段时间内，供应商不得撤回其响应文件。</w:t>
      </w:r>
      <w:r/>
    </w:p>
    <w:p>
      <w:pPr>
        <w:ind w:firstLine="482"/>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五、响应文件的解密与评审</w:t>
      </w:r>
      <w:r/>
    </w:p>
    <w:p>
      <w:pPr>
        <w:ind w:firstLine="42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sz w:val="28"/>
          <w:highlight w:val="none"/>
          <w:lang w:eastAsia="zh-CN"/>
        </w:rPr>
        <w:t xml:space="preserve">22.</w:t>
      </w:r>
      <w:r>
        <w:rPr>
          <w:rFonts w:cs="黑体" w:asciiTheme="minorEastAsia" w:hAnsiTheme="minorEastAsia"/>
          <w:color w:val="000000"/>
          <w:sz w:val="28"/>
          <w:highlight w:val="none"/>
          <w:lang w:eastAsia="zh-CN"/>
        </w:rPr>
        <w:t xml:space="preserve">响应文件解密</w:t>
      </w:r>
      <w:r/>
    </w:p>
    <w:p>
      <w:pPr>
        <w:ind w:firstLine="36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22.1供应商应当按照《操作手册》规定，在苏采云系统规定的时间内对谈判响应文件进行解密。</w:t>
      </w:r>
      <w:r/>
    </w:p>
    <w:p>
      <w:pPr>
        <w:ind w:firstLine="42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sz w:val="28"/>
          <w:highlight w:val="none"/>
          <w:lang w:eastAsia="zh-CN"/>
        </w:rPr>
        <w:t xml:space="preserve">23.</w:t>
      </w:r>
      <w:r>
        <w:rPr>
          <w:rFonts w:cs="黑体" w:asciiTheme="minorEastAsia" w:hAnsiTheme="minorEastAsia"/>
          <w:color w:val="000000"/>
          <w:sz w:val="28"/>
          <w:highlight w:val="none"/>
          <w:lang w:eastAsia="zh-CN"/>
        </w:rPr>
        <w:t xml:space="preserve">谈判小组</w:t>
      </w:r>
      <w:r/>
    </w:p>
    <w:p>
      <w:pPr>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highlight w:val="none"/>
          <w:lang w:eastAsia="zh-CN"/>
        </w:rPr>
        <w:t xml:space="preserve">  </w:t>
      </w:r>
      <w:r>
        <w:rPr>
          <w:rFonts w:cs="宋体" w:asciiTheme="minorEastAsia" w:hAnsiTheme="minorEastAsia"/>
          <w:color w:val="000000"/>
          <w:sz w:val="24"/>
          <w:highlight w:val="none"/>
          <w:lang w:eastAsia="zh-CN"/>
        </w:rPr>
        <w:t xml:space="preserve">23.1采购人将组织谈判小组对响应文件进行评审。谈判小组由采购人代表和有关技术、经济等方面的专家组成，且人员构成符合政府采购有关规定。</w:t>
      </w:r>
      <w:r/>
    </w:p>
    <w:p>
      <w:pPr>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highlight w:val="none"/>
          <w:lang w:eastAsia="zh-CN"/>
        </w:rPr>
        <w:t xml:space="preserve">  </w:t>
      </w:r>
      <w:r>
        <w:rPr>
          <w:rFonts w:cs="宋体" w:asciiTheme="minorEastAsia" w:hAnsiTheme="minorEastAsia"/>
          <w:color w:val="000000"/>
          <w:sz w:val="24"/>
          <w:highlight w:val="none"/>
          <w:lang w:eastAsia="zh-CN"/>
        </w:rPr>
        <w:t xml:space="preserve">23.2谈判小组独立工作，负责评审所有响应文件并确定成交</w:t>
      </w:r>
      <w:r>
        <w:rPr>
          <w:rFonts w:hint="eastAsia" w:cs="宋体" w:asciiTheme="minorEastAsia" w:hAnsiTheme="minorEastAsia"/>
          <w:color w:val="000000"/>
          <w:sz w:val="24"/>
          <w:highlight w:val="none"/>
          <w:lang w:eastAsia="zh-CN"/>
        </w:rPr>
        <w:t xml:space="preserve">候选人</w:t>
      </w:r>
      <w:r>
        <w:rPr>
          <w:rFonts w:cs="宋体" w:asciiTheme="minorEastAsia" w:hAnsiTheme="minorEastAsia"/>
          <w:color w:val="000000"/>
          <w:sz w:val="24"/>
          <w:highlight w:val="none"/>
          <w:lang w:eastAsia="zh-CN"/>
        </w:rPr>
        <w:t xml:space="preserve">。</w:t>
      </w:r>
      <w:r/>
    </w:p>
    <w:p>
      <w:pPr>
        <w:ind w:firstLine="42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28"/>
          <w:highlight w:val="none"/>
          <w:lang w:eastAsia="zh-CN"/>
        </w:rPr>
        <w:t xml:space="preserve">24.评审过程的保密与公正</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24.1谈判小组、采购人和采购代理机构工作人员、相关监督人员等与评审工作有关的人员，对评审情况以及在评审过程中获悉的国家秘密、商业秘密负有保密责任。</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24.2在评审过程中，供应商不得以任何行为影响谈判评审过程，否则其响应文件将被作为无效响应文件。</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24.3在项目评审期间，采购代理机构将设专门人员与供应商联系。</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24.4 采购人和谈判小组不向未成交的供应商解释未成交原因，也不公布评审过程中的相关细节。</w:t>
      </w:r>
      <w:r/>
    </w:p>
    <w:p>
      <w:pPr>
        <w:ind w:firstLine="42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sz w:val="28"/>
          <w:highlight w:val="none"/>
          <w:lang w:eastAsia="zh-CN"/>
        </w:rPr>
        <w:t xml:space="preserve">25.</w:t>
      </w:r>
      <w:r>
        <w:rPr>
          <w:rFonts w:cs="黑体" w:asciiTheme="minorEastAsia" w:hAnsiTheme="minorEastAsia"/>
          <w:color w:val="000000"/>
          <w:sz w:val="28"/>
          <w:highlight w:val="none"/>
          <w:lang w:eastAsia="zh-CN"/>
        </w:rPr>
        <w:t xml:space="preserve">评审过程中</w:t>
      </w:r>
      <w:r>
        <w:rPr>
          <w:rFonts w:hint="eastAsia" w:cs="黑体" w:asciiTheme="minorEastAsia" w:hAnsiTheme="minorEastAsia"/>
          <w:color w:val="000000"/>
          <w:sz w:val="28"/>
          <w:highlight w:val="none"/>
          <w:lang w:eastAsia="zh-CN"/>
        </w:rPr>
        <w:t xml:space="preserve">的</w:t>
      </w:r>
      <w:r>
        <w:rPr>
          <w:rFonts w:cs="黑体" w:asciiTheme="minorEastAsia" w:hAnsiTheme="minorEastAsia"/>
          <w:color w:val="000000"/>
          <w:sz w:val="28"/>
          <w:highlight w:val="none"/>
          <w:lang w:eastAsia="zh-CN"/>
        </w:rPr>
        <w:t xml:space="preserve">澄清</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谈判小组并非对每个供应商都作澄清要求。</w:t>
      </w:r>
      <w:r/>
    </w:p>
    <w:p>
      <w:pPr>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25.3 接到谈判小组澄清、说明和更正要求的供应商如未按规定做出澄清、说明和 更正，其风险由供应商自行承担。</w:t>
      </w:r>
      <w:r/>
    </w:p>
    <w:p>
      <w:pPr>
        <w:ind w:firstLine="42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sz w:val="28"/>
          <w:highlight w:val="none"/>
          <w:lang w:eastAsia="zh-CN"/>
        </w:rPr>
        <w:t xml:space="preserve">26.</w:t>
      </w:r>
      <w:r>
        <w:rPr>
          <w:rFonts w:cs="黑体" w:asciiTheme="minorEastAsia" w:hAnsiTheme="minorEastAsia"/>
          <w:color w:val="000000"/>
          <w:sz w:val="28"/>
          <w:highlight w:val="none"/>
          <w:lang w:eastAsia="zh-CN"/>
        </w:rPr>
        <w:t xml:space="preserve">对响应文件的审查</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26.1响应文件审查分为资格审查和符合性审查。</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26.1.1 资格审查：由采购人依据法律法规和谈判文件的规定，对响应文件中的资格证明文件进行审查，以确定供应商是否具备参加谈判的资格。</w:t>
      </w:r>
      <w:r/>
    </w:p>
    <w:p>
      <w:pPr>
        <w:ind w:firstLine="480"/>
        <w:jc w:val="both"/>
        <w:spacing w:after="0" w:line="5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采购人在进行资格审查的同时，将在“信用中国”网站（www.creditchina.gov.cn）查询供应商的信用记录，以确定供应商是否具备谈判资格</w:t>
      </w:r>
      <w:r>
        <w:rPr>
          <w:rFonts w:hint="eastAsia" w:cs="宋体" w:asciiTheme="minorEastAsia" w:hAnsiTheme="minorEastAsia"/>
          <w:color w:val="000000"/>
          <w:sz w:val="24"/>
          <w:highlight w:val="none"/>
          <w:lang w:eastAsia="zh-CN"/>
        </w:rPr>
        <w:t xml:space="preserve">，</w:t>
      </w:r>
      <w:r>
        <w:rPr>
          <w:rFonts w:cs="宋体" w:asciiTheme="minorEastAsia" w:hAnsiTheme="minorEastAsia"/>
          <w:color w:val="000000"/>
          <w:sz w:val="24"/>
          <w:highlight w:val="none"/>
        </w:rPr>
        <w:t xml:space="preserve">查询结果留存并归档。</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接受联合体的项目，两个以上的自然人、法人或者其他组织组成一个联合体，以一个供应商的身份共同参加政府采购活动的</w:t>
      </w:r>
      <w:r>
        <w:rPr>
          <w:rFonts w:hint="eastAsia" w:cs="宋体" w:asciiTheme="minorEastAsia" w:hAnsiTheme="minorEastAsia"/>
          <w:color w:val="000000"/>
          <w:sz w:val="24"/>
          <w:highlight w:val="none"/>
          <w:lang w:eastAsia="zh-CN"/>
        </w:rPr>
        <w:t xml:space="preserve">，</w:t>
      </w:r>
      <w:r>
        <w:rPr>
          <w:rFonts w:cs="宋体" w:asciiTheme="minorEastAsia" w:hAnsiTheme="minorEastAsia"/>
          <w:color w:val="000000"/>
          <w:sz w:val="24"/>
          <w:highlight w:val="none"/>
          <w:lang w:eastAsia="zh-CN"/>
        </w:rPr>
        <w:t xml:space="preserve">联合体成员中任何一方存在不良信用记录的，视同联合体存在不良应用记录。</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26.1.2 符合性审查：依据谈判文件的规定，由谈判小组从响应文件的有效性、完整性和对谈判文件的响应程度进行审查，以确定是否对谈判文件的实质性要求作出响应。</w:t>
      </w:r>
      <w:r/>
    </w:p>
    <w:p>
      <w:pPr>
        <w:ind w:firstLine="480"/>
        <w:jc w:val="both"/>
        <w:spacing w:after="0" w:line="559" w:lineRule="atLeast"/>
        <w:rPr>
          <w:rFonts w:asciiTheme="minorEastAsia" w:hAnsiTheme="minorEastAsia"/>
          <w:color w:val="ff0000"/>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26.1.3 </w:t>
      </w:r>
      <w:r>
        <w:rPr>
          <w:rFonts w:cs="宋体" w:asciiTheme="minorEastAsia" w:hAnsiTheme="minorEastAsia"/>
          <w:color w:val="ff0000"/>
          <w:sz w:val="24"/>
          <w:highlight w:val="none"/>
          <w:lang w:eastAsia="zh-CN"/>
        </w:rPr>
        <w:t xml:space="preserve">未通过资格审查或符合性审查的供应商，采购代理机构将在苏采云系统中告知未通过资格审查或符合性审查的原因，评审结束后，采购代理机构将不再告知未通过资格审查或符合性审查的原因。</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26.2在详细评审之前，谈判小组将首先审查每份响应文件是否实质性响应了谈判文件的要求。实质性响应的响应文件应该是与谈判文件要求的条款、条件和规格相符，没有重大偏离或保留。</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所谓重大偏离或保留是指与谈判文件规定的实质性要求存在负偏离，或者在实质上与谈判文件不一致，而且限制了合同中买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26.3未实质性响应谈判文件的情形</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26.3.1供应商在苏采云系统规定的时间内未成功解密电子响应文件的。</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26.3.2供应商未按照谈判文件要求上传电子响应文件的。</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26.3.3同一供应商提交两个（含两个）以上不同的响应文件或者最后报价的。</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26.3.4供应商不具备谈判文件中规定资格要求的。</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26.3.5供应商的最后报价超过了采购预算。</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26.3.6不符合谈判文件中规定的实质性要求和条件的。</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26.3.8 响应文件含有采购人不能接受的附加条件的。</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26.3.10响应文件未按照谈判文件要求加盖CA电子公章的。</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26.4未实质性响应谈判文件的响应文件按无效响应处理。</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26.5如果响应文件实质上没有响应谈判文件的要求，谈判小组将予以拒绝，供应商不得通过修改或撤销</w:t>
      </w:r>
      <w:r>
        <w:rPr>
          <w:rFonts w:hint="eastAsia" w:cs="宋体" w:asciiTheme="minorEastAsia" w:hAnsiTheme="minorEastAsia"/>
          <w:color w:val="000000"/>
          <w:sz w:val="24"/>
          <w:highlight w:val="none"/>
          <w:lang w:eastAsia="zh-CN"/>
        </w:rPr>
        <w:t xml:space="preserve">不符</w:t>
      </w:r>
      <w:r>
        <w:rPr>
          <w:rFonts w:cs="宋体" w:asciiTheme="minorEastAsia" w:hAnsiTheme="minorEastAsia"/>
          <w:color w:val="000000"/>
          <w:sz w:val="24"/>
          <w:highlight w:val="none"/>
          <w:lang w:eastAsia="zh-CN"/>
        </w:rPr>
        <w:t xml:space="preserve">合要求的偏离或保留而使其成为实质性响应的文件。</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26.6谈判小组将对确定为实质性响应的文件进行进一步审核，看其是否有计算上或累加上的算术错误，修正错误的原则如下：</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（1）响应文件中报价总表内容与响应文件中相应内容不一致的，以报价总表为准。</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（2）大写金额和小写金额不一致的，以大写金额为准。</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（3）单价金额小数点或者百分比有明显错位的，以报价总表的总价为准，并修改单价。</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（4）总价金额与按单价汇总金额不一致的，以单价金额计算结果为准。</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同时出现两种以上错误的，按照前款规定的顺序修正。</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26.7供应商在项目评审全过程中应保持通讯畅通，并安排专人与采购人或采购代理机构及谈判小组联系。</w:t>
      </w:r>
      <w:r/>
    </w:p>
    <w:p>
      <w:pPr>
        <w:ind w:firstLine="42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sz w:val="28"/>
          <w:highlight w:val="none"/>
          <w:lang w:eastAsia="zh-CN"/>
        </w:rPr>
        <w:t xml:space="preserve">27.</w:t>
      </w:r>
      <w:r>
        <w:rPr>
          <w:rFonts w:cs="黑体" w:asciiTheme="minorEastAsia" w:hAnsiTheme="minorEastAsia"/>
          <w:color w:val="000000"/>
          <w:sz w:val="28"/>
          <w:highlight w:val="none"/>
          <w:lang w:eastAsia="zh-CN"/>
        </w:rPr>
        <w:t xml:space="preserve">谈判程序及成交原则</w:t>
      </w:r>
      <w:r/>
    </w:p>
    <w:p>
      <w:pPr>
        <w:ind w:firstLine="477"/>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27.1谈判程序</w:t>
      </w:r>
      <w:r/>
    </w:p>
    <w:p>
      <w:pPr>
        <w:ind w:firstLine="477"/>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7"/>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7"/>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77"/>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77"/>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27.1.3供应商未在谈判小组规定的时间内在苏采云系统中提交最后报价的视为放弃谈判，其响应文件按无效响应处理，最后报价格式表须加盖CA电子公章</w:t>
      </w:r>
      <w:r>
        <w:rPr>
          <w:rFonts w:hint="eastAsia" w:cs="宋体" w:asciiTheme="minorEastAsia" w:hAnsiTheme="minorEastAsia"/>
          <w:color w:val="000000"/>
          <w:sz w:val="24"/>
          <w:highlight w:val="none"/>
          <w:lang w:eastAsia="zh-CN"/>
        </w:rPr>
        <w:t xml:space="preserve">，</w:t>
      </w:r>
      <w:r>
        <w:rPr>
          <w:rFonts w:cs="宋体" w:asciiTheme="minorEastAsia" w:hAnsiTheme="minorEastAsia"/>
          <w:color w:val="000000"/>
          <w:sz w:val="24"/>
          <w:highlight w:val="none"/>
          <w:lang w:eastAsia="zh-CN"/>
        </w:rPr>
        <w:t xml:space="preserve">否则视为未提交最后报价。已提交响应文件的供应商，在提交最后报价之前，可以根据谈判情况退出谈判，并在苏采云系统中提交“退出谈判函”并加盖CA电子公章。</w:t>
      </w:r>
      <w:r/>
    </w:p>
    <w:p>
      <w:pPr>
        <w:ind w:firstLine="478"/>
        <w:jc w:val="both"/>
        <w:spacing w:after="0" w:line="560" w:lineRule="exact"/>
        <w:widowControl w:val="off"/>
        <w:tabs>
          <w:tab w:val="left" w:pos="900" w:leader="none"/>
        </w:tabs>
        <w:rPr>
          <w:rFonts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27.1.4</w:t>
      </w:r>
      <w:r>
        <w:rPr>
          <w:rFonts w:ascii="宋体" w:hAnsi="宋体" w:eastAsia="宋体" w:cs="Times New Roman"/>
          <w:sz w:val="24"/>
          <w:szCs w:val="24"/>
          <w:highlight w:val="none"/>
          <w:lang w:eastAsia="zh-CN"/>
        </w:rPr>
        <w:t xml:space="preserve">出现下列情形之一的，</w:t>
      </w:r>
      <w:r>
        <w:rPr>
          <w:rFonts w:hint="eastAsia" w:ascii="宋体" w:hAnsi="宋体" w:eastAsia="宋体" w:cs="Times New Roman"/>
          <w:sz w:val="24"/>
          <w:szCs w:val="24"/>
          <w:highlight w:val="none"/>
          <w:lang w:eastAsia="zh-CN"/>
        </w:rPr>
        <w:t xml:space="preserve">谈判小组</w:t>
      </w:r>
      <w:r>
        <w:rPr>
          <w:rFonts w:ascii="宋体" w:hAnsi="宋体" w:eastAsia="宋体" w:cs="Times New Roman"/>
          <w:sz w:val="24"/>
          <w:szCs w:val="24"/>
          <w:highlight w:val="none"/>
          <w:lang w:eastAsia="zh-CN"/>
        </w:rPr>
        <w:t xml:space="preserve">应当启动异常低价响应审查程序：</w:t>
      </w:r>
      <w:r/>
    </w:p>
    <w:p>
      <w:pPr>
        <w:ind w:firstLine="477"/>
        <w:jc w:val="both"/>
        <w:spacing w:after="0" w:line="559" w:lineRule="atLeast"/>
        <w:rPr>
          <w:rFonts w:ascii="宋体" w:hAnsi="宋体" w:eastAsia="宋体" w:cs="Times New Roman"/>
          <w:b/>
          <w:color w:val="ff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ff0000"/>
          <w:sz w:val="24"/>
          <w:szCs w:val="24"/>
          <w:highlight w:val="none"/>
          <w:lang w:eastAsia="zh-CN"/>
        </w:rPr>
        <w:t xml:space="preserve">1.投标（响应）报价低于全部通过符合性审查供应商投标（响应）报价平均值50%的，即投标（响应）报价＜全部通过符合性审查供应商投标（响应）报价平均值×50%；</w:t>
      </w:r>
      <w:r/>
    </w:p>
    <w:p>
      <w:pPr>
        <w:ind w:firstLine="477"/>
        <w:jc w:val="both"/>
        <w:spacing w:after="0" w:line="559" w:lineRule="atLeast"/>
        <w:rPr>
          <w:rFonts w:ascii="宋体" w:hAnsi="宋体" w:eastAsia="宋体" w:cs="Times New Roman"/>
          <w:b/>
          <w:color w:val="ff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ff0000"/>
          <w:sz w:val="24"/>
          <w:szCs w:val="24"/>
          <w:highlight w:val="none"/>
          <w:lang w:eastAsia="zh-CN"/>
        </w:rPr>
        <w:t xml:space="preserve">2.投标（响应）报价低于通过符合性审查的次低报价供应商投标（报价）50%的，即投标（响应）报价＜通过符合性审查的次低报价供应商投标（响应）报价×50%；</w:t>
      </w:r>
      <w:r/>
    </w:p>
    <w:p>
      <w:pPr>
        <w:ind w:firstLine="477"/>
        <w:jc w:val="both"/>
        <w:spacing w:after="0" w:line="559" w:lineRule="atLeast"/>
        <w:rPr>
          <w:rFonts w:ascii="宋体" w:hAnsi="宋体" w:eastAsia="宋体" w:cs="Times New Roman"/>
          <w:b/>
          <w:color w:val="ff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ff0000"/>
          <w:sz w:val="24"/>
          <w:szCs w:val="24"/>
          <w:highlight w:val="none"/>
          <w:lang w:eastAsia="zh-CN"/>
        </w:rPr>
        <w:t xml:space="preserve">3.投标（响应）报价低于采购项目最高限价45%的，即投标（响应）报价＜采购项目最高限价×45%；</w:t>
      </w:r>
      <w:r/>
    </w:p>
    <w:p>
      <w:pPr>
        <w:ind w:firstLine="477"/>
        <w:jc w:val="both"/>
        <w:spacing w:after="0" w:line="559" w:lineRule="atLeast"/>
        <w:rPr>
          <w:rFonts w:ascii="宋体" w:hAnsi="宋体" w:eastAsia="宋体" w:cs="Times New Roman"/>
          <w:b/>
          <w:color w:val="ff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ff0000"/>
          <w:sz w:val="24"/>
          <w:szCs w:val="24"/>
          <w:highlight w:val="none"/>
          <w:lang w:eastAsia="zh-CN"/>
        </w:rPr>
        <w:t xml:space="preserve">4.谈判小组基于专业判断，认为供应商报价过低，有可能影响产品质量或者不能诚信履约的其他情形。</w:t>
      </w:r>
      <w:r/>
    </w:p>
    <w:p>
      <w:pPr>
        <w:ind w:firstLine="477"/>
        <w:jc w:val="both"/>
        <w:spacing w:after="0" w:line="559" w:lineRule="atLeast"/>
        <w:rPr>
          <w:rFonts w:ascii="宋体" w:hAnsi="宋体" w:eastAsia="宋体" w:cs="Times New Roman"/>
          <w:b/>
          <w:color w:val="ff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ff0000"/>
          <w:sz w:val="24"/>
          <w:szCs w:val="24"/>
          <w:highlight w:val="none"/>
          <w:lang w:eastAsia="zh-CN"/>
        </w:rPr>
        <w:t xml:space="preserve">谈判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重复提交。</w:t>
      </w:r>
      <w:r/>
    </w:p>
    <w:p>
      <w:pPr>
        <w:ind w:firstLine="477"/>
        <w:jc w:val="both"/>
        <w:spacing w:after="0" w:line="559" w:lineRule="atLeast"/>
        <w:rPr>
          <w:rFonts w:ascii="宋体" w:hAnsi="宋体" w:eastAsia="宋体" w:cs="Times New Roman"/>
          <w:b/>
          <w:color w:val="ff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ff0000"/>
          <w:sz w:val="24"/>
          <w:szCs w:val="24"/>
          <w:highlight w:val="none"/>
          <w:lang w:eastAsia="zh-CN"/>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p>
    <w:p>
      <w:pPr>
        <w:ind w:firstLine="477"/>
        <w:jc w:val="both"/>
        <w:spacing w:after="0" w:line="559" w:lineRule="atLeast"/>
        <w:rPr>
          <w:rFonts w:ascii="宋体" w:hAnsi="宋体" w:eastAsia="宋体" w:cs="Times New Roman"/>
          <w:b/>
          <w:color w:val="ff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ff0000"/>
          <w:sz w:val="24"/>
          <w:szCs w:val="24"/>
          <w:highlight w:val="none"/>
          <w:lang w:eastAsia="zh-CN"/>
        </w:rPr>
        <w:t xml:space="preserve">采购人、采购代理机构应当为谈判小组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工作的行为。</w:t>
      </w:r>
      <w:r/>
    </w:p>
    <w:p>
      <w:pPr>
        <w:ind w:firstLine="477"/>
        <w:jc w:val="both"/>
        <w:spacing w:after="0" w:line="559" w:lineRule="atLeast"/>
        <w:rPr>
          <w:rFonts w:ascii="宋体" w:hAnsi="宋体" w:eastAsia="宋体" w:cs="Times New Roman"/>
          <w:b/>
          <w:color w:val="ff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ff0000"/>
          <w:sz w:val="24"/>
          <w:szCs w:val="24"/>
          <w:highlight w:val="none"/>
          <w:lang w:eastAsia="zh-CN"/>
        </w:rPr>
        <w:t xml:space="preserve">异常低价投标（响应）审查的启动原因、审查意见和审查结果应当在评审报告中记录，并随供应商提供的相关书面说明及证明材料，以及谈判小组有关互联网浏览、查询历史一并归档。</w:t>
      </w:r>
      <w:r/>
    </w:p>
    <w:p>
      <w:pPr>
        <w:ind w:firstLine="477"/>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27.2 成交原则</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4"/>
          <w:highlight w:val="none"/>
          <w:lang w:eastAsia="zh-CN"/>
        </w:rPr>
        <w:t xml:space="preserve">27.2.1</w:t>
      </w:r>
      <w:r>
        <w:rPr>
          <w:rFonts w:cs="宋体" w:asciiTheme="minorEastAsia" w:hAnsiTheme="minorEastAsia"/>
          <w:color w:val="000000"/>
          <w:sz w:val="24"/>
          <w:highlight w:val="none"/>
          <w:lang w:eastAsia="zh-CN"/>
        </w:rPr>
        <w:t xml:space="preserve">谈判小组将从质量和服务均能满足采购文件实质性响应要求的供应商中，按照最后报价由低到高顺序推荐成交候选供应商，并编写评审报告。采购人应根据谈判小组推荐的成交候选供应商确定成交供应商。</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4"/>
          <w:highlight w:val="none"/>
          <w:lang w:eastAsia="zh-CN"/>
        </w:rPr>
        <w:t xml:space="preserve">27.2.2 </w:t>
      </w:r>
      <w:r>
        <w:rPr>
          <w:rFonts w:cs="宋体" w:asciiTheme="minorEastAsia" w:hAnsiTheme="minorEastAsia"/>
          <w:color w:val="000000"/>
          <w:sz w:val="24"/>
          <w:highlight w:val="none"/>
          <w:lang w:eastAsia="zh-CN"/>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4"/>
          <w:highlight w:val="none"/>
          <w:lang w:eastAsia="zh-CN"/>
        </w:rPr>
        <w:t xml:space="preserve">27.2.3 </w:t>
      </w:r>
      <w:r>
        <w:rPr>
          <w:rFonts w:cs="宋体" w:asciiTheme="minorEastAsia" w:hAnsiTheme="minorEastAsia"/>
          <w:color w:val="000000"/>
          <w:sz w:val="24"/>
          <w:highlight w:val="none"/>
          <w:lang w:eastAsia="zh-CN"/>
        </w:rPr>
        <w:t xml:space="preserve">供应商的最后报价如相同，则优先采购 “环境标志产品”或“节能产品”；若均非“环境标志产品”、“节能产品”，则将优先采购交货期</w:t>
      </w:r>
      <w:r>
        <w:rPr>
          <w:rFonts w:hint="eastAsia" w:cs="宋体" w:asciiTheme="minorEastAsia" w:hAnsiTheme="minorEastAsia"/>
          <w:color w:val="000000"/>
          <w:sz w:val="24"/>
          <w:highlight w:val="none"/>
          <w:lang w:eastAsia="zh-CN"/>
        </w:rPr>
        <w:t xml:space="preserve">（工期或服务期）</w:t>
      </w:r>
      <w:r>
        <w:rPr>
          <w:rFonts w:cs="宋体" w:asciiTheme="minorEastAsia" w:hAnsiTheme="minorEastAsia"/>
          <w:color w:val="000000"/>
          <w:sz w:val="24"/>
          <w:highlight w:val="none"/>
          <w:lang w:eastAsia="zh-CN"/>
        </w:rPr>
        <w:t xml:space="preserve">短者</w:t>
      </w:r>
      <w:r>
        <w:rPr>
          <w:rFonts w:hint="eastAsia" w:cs="宋体" w:asciiTheme="minorEastAsia" w:hAnsiTheme="minorEastAsia"/>
          <w:color w:val="000000"/>
          <w:sz w:val="24"/>
          <w:highlight w:val="none"/>
          <w:lang w:eastAsia="zh-CN"/>
        </w:rPr>
        <w:t xml:space="preserve">；若</w:t>
      </w:r>
      <w:r>
        <w:rPr>
          <w:rFonts w:cs="宋体" w:asciiTheme="minorEastAsia" w:hAnsiTheme="minorEastAsia"/>
          <w:color w:val="000000"/>
          <w:sz w:val="24"/>
          <w:highlight w:val="none"/>
          <w:lang w:eastAsia="zh-CN"/>
        </w:rPr>
        <w:t xml:space="preserve">采购交货期</w:t>
      </w:r>
      <w:r>
        <w:rPr>
          <w:rFonts w:hint="eastAsia" w:cs="宋体" w:asciiTheme="minorEastAsia" w:hAnsiTheme="minorEastAsia"/>
          <w:color w:val="000000"/>
          <w:sz w:val="24"/>
          <w:highlight w:val="none"/>
          <w:lang w:eastAsia="zh-CN"/>
        </w:rPr>
        <w:t xml:space="preserve">（工期或服务期）也相同，按最终报价时间确定成交供应商（先提交最终报价的单位为成交供应商）</w:t>
      </w:r>
      <w:r>
        <w:rPr>
          <w:rFonts w:cs="宋体" w:asciiTheme="minorEastAsia" w:hAnsiTheme="minorEastAsia"/>
          <w:color w:val="000000"/>
          <w:sz w:val="24"/>
          <w:highlight w:val="none"/>
          <w:lang w:eastAsia="zh-CN"/>
        </w:rPr>
        <w:t xml:space="preserve">。环境标志产品是指列入财政部、环境保护部最新公布的《环境标志产品品目清单》内的产品；节能产品是指列入财政部、国家发改委最新公布的《节能产品品目清单》内的产品。</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4"/>
          <w:highlight w:val="none"/>
          <w:lang w:eastAsia="zh-CN"/>
        </w:rPr>
        <w:t xml:space="preserve">27.2.4 </w:t>
      </w:r>
      <w:r>
        <w:rPr>
          <w:rFonts w:cs="宋体" w:asciiTheme="minorEastAsia" w:hAnsiTheme="minorEastAsia"/>
          <w:color w:val="000000"/>
          <w:sz w:val="24"/>
          <w:highlight w:val="none"/>
          <w:lang w:eastAsia="zh-CN"/>
        </w:rPr>
        <w:t xml:space="preserve">采购人确定成交供应商后，采购代理机构将在“江苏政府采购网”发布成交结果公告，公告期限为</w:t>
      </w:r>
      <w:r>
        <w:rPr>
          <w:rFonts w:cs="Times New Roman" w:asciiTheme="minorEastAsia" w:hAnsiTheme="minorEastAsia"/>
          <w:color w:val="000000"/>
          <w:sz w:val="24"/>
          <w:highlight w:val="none"/>
          <w:lang w:eastAsia="zh-CN"/>
        </w:rPr>
        <w:t xml:space="preserve">1</w:t>
      </w:r>
      <w:r>
        <w:rPr>
          <w:rFonts w:cs="宋体" w:asciiTheme="minorEastAsia" w:hAnsiTheme="minorEastAsia"/>
          <w:color w:val="000000"/>
          <w:sz w:val="24"/>
          <w:highlight w:val="none"/>
          <w:lang w:eastAsia="zh-CN"/>
        </w:rPr>
        <w:t xml:space="preserve">个工作日。</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4"/>
          <w:highlight w:val="none"/>
          <w:lang w:eastAsia="zh-CN"/>
        </w:rPr>
        <w:t xml:space="preserve">27.3</w:t>
      </w:r>
      <w:r>
        <w:rPr>
          <w:rFonts w:cs="宋体" w:asciiTheme="minorEastAsia" w:hAnsiTheme="minorEastAsia"/>
          <w:color w:val="000000"/>
          <w:sz w:val="24"/>
          <w:highlight w:val="none"/>
          <w:lang w:eastAsia="zh-CN"/>
        </w:rPr>
        <w:t xml:space="preserve">对小微型企业、监狱企业和残疾人福利单位的价格扣除</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w:t>
      </w:r>
      <w:r>
        <w:rPr>
          <w:rFonts w:cs="Times New Roman" w:asciiTheme="minorEastAsia" w:hAnsiTheme="minorEastAsia"/>
          <w:color w:val="000000"/>
          <w:sz w:val="24"/>
          <w:highlight w:val="none"/>
          <w:lang w:eastAsia="zh-CN"/>
        </w:rPr>
        <w:t xml:space="preserve">1</w:t>
      </w:r>
      <w:r>
        <w:rPr>
          <w:rFonts w:cs="宋体" w:asciiTheme="minorEastAsia" w:hAnsiTheme="minorEastAsia"/>
          <w:color w:val="000000"/>
          <w:sz w:val="24"/>
          <w:highlight w:val="none"/>
          <w:lang w:eastAsia="zh-CN"/>
        </w:rPr>
        <w:t xml:space="preserve">）小微型企业价格扣除</w:t>
      </w:r>
      <w:r/>
    </w:p>
    <w:p>
      <w:pPr>
        <w:ind w:firstLine="480"/>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①本项目对小型和微型企业产品给予</w:t>
      </w:r>
      <w:r>
        <w:rPr>
          <w:rFonts w:cs="Arial" w:asciiTheme="minorEastAsia" w:hAnsiTheme="minorEastAsia"/>
          <w:color w:val="000000"/>
          <w:sz w:val="24"/>
          <w:highlight w:val="none"/>
          <w:u w:val="single"/>
          <w:lang w:eastAsia="zh-CN"/>
        </w:rPr>
        <w:t xml:space="preserve">20%</w:t>
      </w:r>
      <w:r>
        <w:rPr>
          <w:rFonts w:cs="宋体" w:asciiTheme="minorEastAsia" w:hAnsiTheme="minorEastAsia"/>
          <w:color w:val="000000"/>
          <w:sz w:val="24"/>
          <w:highlight w:val="none"/>
          <w:lang w:eastAsia="zh-CN"/>
        </w:rPr>
        <w:t xml:space="preserve">的扣除价格，用扣除后的价格参与评审。</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②供应商需按照采购文件的要求提供相应的《中小企业声明函》。</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③企业标准请参照《关于印发中小企业划型标准规定的通知》（工信部联企业</w:t>
      </w:r>
      <w:r>
        <w:rPr>
          <w:rFonts w:hint="eastAsia" w:cs="宋体" w:asciiTheme="minorEastAsia" w:hAnsiTheme="minorEastAsia"/>
          <w:color w:val="000000"/>
          <w:sz w:val="24"/>
          <w:highlight w:val="none"/>
          <w:lang w:eastAsia="zh-CN"/>
        </w:rPr>
        <w:t xml:space="preserve">〔2011〕300号</w:t>
      </w:r>
      <w:r>
        <w:rPr>
          <w:rFonts w:cs="宋体" w:asciiTheme="minorEastAsia" w:hAnsiTheme="minorEastAsia"/>
          <w:color w:val="000000"/>
          <w:sz w:val="24"/>
          <w:highlight w:val="none"/>
          <w:lang w:eastAsia="zh-CN"/>
        </w:rPr>
        <w:t xml:space="preserve">）文件规定自行填写。</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w:t>
      </w:r>
      <w:r>
        <w:rPr>
          <w:rFonts w:cs="Times New Roman" w:asciiTheme="minorEastAsia" w:hAnsiTheme="minorEastAsia"/>
          <w:color w:val="000000"/>
          <w:sz w:val="24"/>
          <w:highlight w:val="none"/>
          <w:lang w:eastAsia="zh-CN"/>
        </w:rPr>
        <w:t xml:space="preserve">2</w:t>
      </w:r>
      <w:r>
        <w:rPr>
          <w:rFonts w:cs="宋体" w:asciiTheme="minorEastAsia" w:hAnsiTheme="minorEastAsia"/>
          <w:color w:val="000000"/>
          <w:sz w:val="24"/>
          <w:highlight w:val="none"/>
          <w:lang w:eastAsia="zh-CN"/>
        </w:rPr>
        <w:t xml:space="preserve">）残疾人福利单位价格扣除</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①本项目对残疾人福利性单位视同小型、微型企业，给予</w:t>
      </w:r>
      <w:r>
        <w:rPr>
          <w:rFonts w:cs="Times New Roman" w:asciiTheme="minorEastAsia" w:hAnsiTheme="minorEastAsia"/>
          <w:color w:val="000000"/>
          <w:sz w:val="24"/>
          <w:highlight w:val="none"/>
          <w:u w:val="single"/>
          <w:lang w:eastAsia="zh-CN"/>
        </w:rPr>
        <w:t xml:space="preserve">20%</w:t>
      </w:r>
      <w:r>
        <w:rPr>
          <w:rFonts w:cs="宋体" w:asciiTheme="minorEastAsia" w:hAnsiTheme="minorEastAsia"/>
          <w:color w:val="000000"/>
          <w:sz w:val="24"/>
          <w:highlight w:val="none"/>
          <w:lang w:eastAsia="zh-CN"/>
        </w:rPr>
        <w:t xml:space="preserve">的价格扣除，用扣除后的价格参与评审。</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②残疾人福利单位需按照采购文件的要求提供《残疾人福利性单位声明函》。</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③残疾人福利单位标准请参照《关于促进残疾人就业政府采购政策的通知》（财库〔</w:t>
      </w:r>
      <w:r>
        <w:rPr>
          <w:rFonts w:cs="Times New Roman" w:asciiTheme="minorEastAsia" w:hAnsiTheme="minorEastAsia"/>
          <w:color w:val="000000"/>
          <w:sz w:val="24"/>
          <w:highlight w:val="none"/>
          <w:lang w:eastAsia="zh-CN"/>
        </w:rPr>
        <w:t xml:space="preserve">2017</w:t>
      </w:r>
      <w:r>
        <w:rPr>
          <w:rFonts w:cs="宋体" w:asciiTheme="minorEastAsia" w:hAnsiTheme="minorEastAsia"/>
          <w:color w:val="000000"/>
          <w:sz w:val="24"/>
          <w:highlight w:val="none"/>
          <w:lang w:eastAsia="zh-CN"/>
        </w:rPr>
        <w:t xml:space="preserve">〕</w:t>
      </w:r>
      <w:r>
        <w:rPr>
          <w:rFonts w:cs="Times New Roman" w:asciiTheme="minorEastAsia" w:hAnsiTheme="minorEastAsia"/>
          <w:color w:val="000000"/>
          <w:sz w:val="24"/>
          <w:highlight w:val="none"/>
          <w:lang w:eastAsia="zh-CN"/>
        </w:rPr>
        <w:t xml:space="preserve">141</w:t>
      </w:r>
      <w:r>
        <w:rPr>
          <w:rFonts w:cs="宋体" w:asciiTheme="minorEastAsia" w:hAnsiTheme="minorEastAsia"/>
          <w:color w:val="000000"/>
          <w:sz w:val="24"/>
          <w:highlight w:val="none"/>
          <w:lang w:eastAsia="zh-CN"/>
        </w:rPr>
        <w:t xml:space="preserve">号）。</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w:t>
      </w:r>
      <w:r>
        <w:rPr>
          <w:rFonts w:cs="Times New Roman" w:asciiTheme="minorEastAsia" w:hAnsiTheme="minorEastAsia"/>
          <w:color w:val="000000"/>
          <w:sz w:val="24"/>
          <w:highlight w:val="none"/>
          <w:lang w:eastAsia="zh-CN"/>
        </w:rPr>
        <w:t xml:space="preserve">3</w:t>
      </w:r>
      <w:r>
        <w:rPr>
          <w:rFonts w:cs="宋体" w:asciiTheme="minorEastAsia" w:hAnsiTheme="minorEastAsia"/>
          <w:color w:val="000000"/>
          <w:sz w:val="24"/>
          <w:highlight w:val="none"/>
          <w:lang w:eastAsia="zh-CN"/>
        </w:rPr>
        <w:t xml:space="preserve">）监狱和戒毒企业价格扣除</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①本项目对监狱和戒毒企业（简称监狱企业）视同小型、微型企业，给予</w:t>
      </w:r>
      <w:r>
        <w:rPr>
          <w:rFonts w:cs="Times New Roman" w:asciiTheme="minorEastAsia" w:hAnsiTheme="minorEastAsia"/>
          <w:color w:val="000000"/>
          <w:sz w:val="24"/>
          <w:highlight w:val="none"/>
          <w:u w:val="single"/>
          <w:lang w:eastAsia="zh-CN"/>
        </w:rPr>
        <w:t xml:space="preserve">20%</w:t>
      </w:r>
      <w:r>
        <w:rPr>
          <w:rFonts w:cs="宋体" w:asciiTheme="minorEastAsia" w:hAnsiTheme="minorEastAsia"/>
          <w:color w:val="000000"/>
          <w:sz w:val="24"/>
          <w:highlight w:val="none"/>
          <w:lang w:eastAsia="zh-CN"/>
        </w:rPr>
        <w:t xml:space="preserve">的价格扣除，用扣除后的价格参与评审。</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②监狱企业参加政府采购活动时，需提供由省级以上监狱管理局、戒毒管理局</w:t>
      </w:r>
      <w:r>
        <w:rPr>
          <w:rFonts w:cs="Times New Roman" w:asciiTheme="minorEastAsia" w:hAnsiTheme="minorEastAsia"/>
          <w:color w:val="000000"/>
          <w:sz w:val="24"/>
          <w:highlight w:val="none"/>
          <w:lang w:eastAsia="zh-CN"/>
        </w:rPr>
        <w:t xml:space="preserve">(</w:t>
      </w:r>
      <w:r>
        <w:rPr>
          <w:rFonts w:cs="宋体" w:asciiTheme="minorEastAsia" w:hAnsiTheme="minorEastAsia"/>
          <w:color w:val="000000"/>
          <w:sz w:val="24"/>
          <w:highlight w:val="none"/>
          <w:lang w:eastAsia="zh-CN"/>
        </w:rPr>
        <w:t xml:space="preserve">含新疆生产建设兵团</w:t>
      </w:r>
      <w:r>
        <w:rPr>
          <w:rFonts w:cs="Times New Roman" w:asciiTheme="minorEastAsia" w:hAnsiTheme="minorEastAsia"/>
          <w:color w:val="000000"/>
          <w:sz w:val="24"/>
          <w:highlight w:val="none"/>
          <w:lang w:eastAsia="zh-CN"/>
        </w:rPr>
        <w:t xml:space="preserve">)</w:t>
      </w:r>
      <w:r>
        <w:rPr>
          <w:rFonts w:cs="宋体" w:asciiTheme="minorEastAsia" w:hAnsiTheme="minorEastAsia"/>
          <w:color w:val="000000"/>
          <w:sz w:val="24"/>
          <w:highlight w:val="none"/>
          <w:lang w:eastAsia="zh-CN"/>
        </w:rPr>
        <w:t xml:space="preserve">出具的属于监狱企业的证明文件。供应商如不提供上述证明文件，价格将不做相应扣除。</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③监狱企业标准请参照《关于政府采购支持监狱企业发展有关问题的通知》（财库</w:t>
      </w:r>
      <w:r>
        <w:rPr>
          <w:rFonts w:hint="eastAsia" w:cs="宋体" w:asciiTheme="minorEastAsia" w:hAnsiTheme="minorEastAsia"/>
          <w:color w:val="000000"/>
          <w:sz w:val="24"/>
          <w:highlight w:val="none"/>
          <w:lang w:eastAsia="zh-CN"/>
        </w:rPr>
        <w:t xml:space="preserve">〔2014〕68号</w:t>
      </w:r>
      <w:r>
        <w:rPr>
          <w:rFonts w:cs="宋体" w:asciiTheme="minorEastAsia" w:hAnsiTheme="minorEastAsia"/>
          <w:color w:val="000000"/>
          <w:sz w:val="24"/>
          <w:highlight w:val="none"/>
          <w:lang w:eastAsia="zh-CN"/>
        </w:rPr>
        <w:t xml:space="preserve">）。</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w:t>
      </w:r>
      <w:r>
        <w:rPr>
          <w:rFonts w:cs="Times New Roman" w:asciiTheme="minorEastAsia" w:hAnsiTheme="minorEastAsia"/>
          <w:color w:val="000000"/>
          <w:sz w:val="24"/>
          <w:highlight w:val="none"/>
          <w:lang w:eastAsia="zh-CN"/>
        </w:rPr>
        <w:t xml:space="preserve">4</w:t>
      </w:r>
      <w:r>
        <w:rPr>
          <w:rFonts w:cs="宋体" w:asciiTheme="minorEastAsia" w:hAnsiTheme="minorEastAsia"/>
          <w:color w:val="000000"/>
          <w:sz w:val="24"/>
          <w:highlight w:val="none"/>
          <w:lang w:eastAsia="zh-CN"/>
        </w:rPr>
        <w:t xml:space="preserve">）残疾人福利单位、监狱企业属于小型、微型企业的，不重复享受政策。</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w:t>
      </w:r>
      <w:r>
        <w:rPr>
          <w:rFonts w:cs="Times New Roman" w:asciiTheme="minorEastAsia" w:hAnsiTheme="minorEastAsia"/>
          <w:color w:val="000000"/>
          <w:sz w:val="24"/>
          <w:highlight w:val="none"/>
          <w:lang w:eastAsia="zh-CN"/>
        </w:rPr>
        <w:t xml:space="preserve">5</w:t>
      </w:r>
      <w:r>
        <w:rPr>
          <w:rFonts w:cs="宋体" w:asciiTheme="minorEastAsia" w:hAnsiTheme="minorEastAsia"/>
          <w:color w:val="000000"/>
          <w:sz w:val="24"/>
          <w:highlight w:val="none"/>
          <w:lang w:eastAsia="zh-CN"/>
        </w:rPr>
        <w:t xml:space="preserve">）如本项目同意联合体参加谈判或同意分包履行合同的</w:t>
      </w:r>
      <w:r>
        <w:rPr>
          <w:rFonts w:hint="eastAsia" w:cs="宋体" w:asciiTheme="minorEastAsia" w:hAnsiTheme="minorEastAsia"/>
          <w:color w:val="000000"/>
          <w:sz w:val="24"/>
          <w:highlight w:val="none"/>
          <w:lang w:eastAsia="zh-CN"/>
        </w:rPr>
        <w:t xml:space="preserve">，</w:t>
      </w:r>
      <w:r>
        <w:rPr>
          <w:rFonts w:cs="宋体" w:asciiTheme="minorEastAsia" w:hAnsiTheme="minorEastAsia"/>
          <w:color w:val="000000"/>
          <w:sz w:val="24"/>
          <w:highlight w:val="none"/>
          <w:lang w:eastAsia="zh-CN"/>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cs="Times New Roman" w:asciiTheme="minorEastAsia" w:hAnsiTheme="minorEastAsia"/>
          <w:color w:val="000000"/>
          <w:sz w:val="24"/>
          <w:highlight w:val="none"/>
          <w:lang w:eastAsia="zh-CN"/>
        </w:rPr>
        <w:t xml:space="preserve">30%</w:t>
      </w:r>
      <w:r>
        <w:rPr>
          <w:rFonts w:cs="宋体" w:asciiTheme="minorEastAsia" w:hAnsiTheme="minorEastAsia"/>
          <w:color w:val="000000"/>
          <w:sz w:val="24"/>
          <w:highlight w:val="none"/>
          <w:lang w:eastAsia="zh-CN"/>
        </w:rPr>
        <w:t xml:space="preserve">以上的，给予联合体</w:t>
      </w:r>
      <w:r>
        <w:rPr>
          <w:rFonts w:cs="Times New Roman" w:asciiTheme="minorEastAsia" w:hAnsiTheme="minorEastAsia"/>
          <w:color w:val="000000"/>
          <w:sz w:val="24"/>
          <w:highlight w:val="none"/>
          <w:u w:val="single"/>
          <w:lang w:eastAsia="zh-CN"/>
        </w:rPr>
        <w:t xml:space="preserve">6%</w:t>
      </w:r>
      <w:r>
        <w:rPr>
          <w:rFonts w:cs="宋体" w:asciiTheme="minorEastAsia" w:hAnsiTheme="minorEastAsia"/>
          <w:color w:val="000000"/>
          <w:sz w:val="24"/>
          <w:highlight w:val="none"/>
          <w:lang w:eastAsia="zh-CN"/>
        </w:rPr>
        <w:t xml:space="preserve">的价格扣除，用扣除后的价格参与评审。 </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w:t>
      </w:r>
      <w:r>
        <w:rPr>
          <w:rFonts w:cs="Times New Roman" w:asciiTheme="minorEastAsia" w:hAnsiTheme="minorEastAsia"/>
          <w:color w:val="000000"/>
          <w:sz w:val="24"/>
          <w:highlight w:val="none"/>
          <w:lang w:eastAsia="zh-CN"/>
        </w:rPr>
        <w:t xml:space="preserve">6</w:t>
      </w:r>
      <w:r>
        <w:rPr>
          <w:rFonts w:cs="宋体" w:asciiTheme="minorEastAsia" w:hAnsiTheme="minorEastAsia"/>
          <w:color w:val="000000"/>
          <w:sz w:val="24"/>
          <w:highlight w:val="none"/>
          <w:lang w:eastAsia="zh-CN"/>
        </w:rPr>
        <w:t xml:space="preserve">）联合体各方均为小型、微型企业（残疾人福利单位、监狱企业）的，联合体享受</w:t>
      </w:r>
      <w:r>
        <w:rPr>
          <w:rFonts w:cs="Times New Roman" w:asciiTheme="minorEastAsia" w:hAnsiTheme="minorEastAsia"/>
          <w:color w:val="000000"/>
          <w:sz w:val="24"/>
          <w:highlight w:val="none"/>
          <w:lang w:eastAsia="zh-CN"/>
        </w:rPr>
        <w:t xml:space="preserve">20%</w:t>
      </w:r>
      <w:r>
        <w:rPr>
          <w:rFonts w:cs="宋体" w:asciiTheme="minorEastAsia" w:hAnsiTheme="minorEastAsia"/>
          <w:color w:val="000000"/>
          <w:sz w:val="24"/>
          <w:highlight w:val="none"/>
          <w:lang w:eastAsia="zh-CN"/>
        </w:rPr>
        <w:t xml:space="preserve">价格扣除，用扣除后的价格参与评审。</w:t>
      </w:r>
      <w:r/>
    </w:p>
    <w:p>
      <w:pPr>
        <w:ind w:firstLine="480"/>
        <w:jc w:val="both"/>
        <w:spacing w:after="0" w:line="559" w:lineRule="atLeast"/>
        <w:rPr>
          <w:rFonts w:cs="宋体" w:asciiTheme="minorEastAsia" w:hAnsiTheme="minorEastAsia"/>
          <w:b/>
          <w:bCs/>
          <w:color w:val="ff0000"/>
          <w:sz w:val="24"/>
          <w:highlight w:val="none"/>
          <w:lang w:eastAsia="zh-CN"/>
        </w:rPr>
        <w:pBdr>
          <w:top w:val="none" w:color="000000" w:sz="0" w:space="0"/>
          <w:left w:val="none" w:color="000000" w:sz="0" w:space="0"/>
          <w:bottom w:val="none" w:color="000000" w:sz="0" w:space="0"/>
          <w:right w:val="none" w:color="000000" w:sz="0" w:space="0"/>
        </w:pBdr>
      </w:pPr>
      <w:r>
        <w:rPr>
          <w:rFonts w:hint="eastAsia"/>
          <w:b/>
          <w:bCs/>
          <w:color w:val="ff0000"/>
          <w:sz w:val="24"/>
          <w:szCs w:val="24"/>
          <w:highlight w:val="none"/>
        </w:rPr>
        <w:t xml:space="preserve">（7）专门面向中小微企业采购的项目或者采购包，不再执行价格评审优惠的扶持政策</w:t>
      </w:r>
      <w:r>
        <w:rPr>
          <w:rFonts w:hint="eastAsia" w:cs="宋体" w:asciiTheme="minorEastAsia" w:hAnsiTheme="minorEastAsia"/>
          <w:b/>
          <w:bCs/>
          <w:sz w:val="24"/>
          <w:highlight w:val="none"/>
          <w:lang w:eastAsia="zh-CN"/>
        </w:rPr>
        <w:t xml:space="preserve">。</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27.4采购活动终止的情况</w:t>
      </w:r>
      <w:r/>
    </w:p>
    <w:p>
      <w:pPr>
        <w:ind w:firstLine="36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出现下列情形之一的，本次竞争性谈判采购活动将被终止：</w:t>
      </w:r>
      <w:r/>
    </w:p>
    <w:p>
      <w:pPr>
        <w:ind w:firstLine="36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27.4.1因情况变化，不再符合规定的竞争性谈判采购方式适用情形的。</w:t>
      </w:r>
      <w:r/>
    </w:p>
    <w:p>
      <w:pPr>
        <w:ind w:firstLine="36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27.4.2出现影响采购公正的违法、违规行为的。</w:t>
      </w:r>
      <w:r/>
    </w:p>
    <w:p>
      <w:pPr>
        <w:ind w:firstLine="36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27.4.3在采购过程中符合要求的供应商或者最后报价未超过采购预算的供应商不足3家的。</w:t>
      </w:r>
      <w:r/>
    </w:p>
    <w:p>
      <w:pPr>
        <w:ind w:firstLine="36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27.</w:t>
      </w:r>
      <w:r>
        <w:rPr>
          <w:rFonts w:hint="eastAsia" w:cs="宋体" w:asciiTheme="minorEastAsia" w:hAnsiTheme="minorEastAsia"/>
          <w:color w:val="000000"/>
          <w:sz w:val="24"/>
          <w:highlight w:val="none"/>
          <w:lang w:eastAsia="zh-CN"/>
        </w:rPr>
        <w:t xml:space="preserve">4</w:t>
      </w:r>
      <w:r>
        <w:rPr>
          <w:rFonts w:cs="宋体" w:asciiTheme="minorEastAsia" w:hAnsiTheme="minorEastAsia"/>
          <w:color w:val="000000"/>
          <w:sz w:val="24"/>
          <w:highlight w:val="none"/>
          <w:lang w:eastAsia="zh-CN"/>
        </w:rPr>
        <w:t xml:space="preserve">.4在苏采云系统规定时间内成功解密电子响应文件的供应商不足3家的。</w:t>
      </w:r>
      <w:r/>
    </w:p>
    <w:p>
      <w:pPr>
        <w:ind w:firstLine="42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sz w:val="28"/>
          <w:highlight w:val="none"/>
          <w:lang w:eastAsia="zh-CN"/>
        </w:rPr>
        <w:t xml:space="preserve">28.</w:t>
      </w:r>
      <w:r>
        <w:rPr>
          <w:rFonts w:cs="黑体" w:asciiTheme="minorEastAsia" w:hAnsiTheme="minorEastAsia"/>
          <w:color w:val="000000"/>
          <w:sz w:val="28"/>
          <w:highlight w:val="none"/>
          <w:lang w:eastAsia="zh-CN"/>
        </w:rPr>
        <w:t xml:space="preserve">成交供应商被取消成交资格情形</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若有充分证据证明，成交供应商出现下列情况之一的，一经查实，将被取消成交资格：</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28.1提供虚假材料谋取成交的。</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28.2与评审专家、采购人、其他供应商或者采购代理机构工作人员恶意串通的。</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28.3向评审专家、采购人或采购代理机构工作人员行贿或者提供其他不正当利益的。</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28.4恶意竞争，最后报价明显低于其自身合理成本且又无法提供证明的。</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28.5不满足本谈判文件规定的实质性要求，但在评审过程中又未被谈判小组发现的。</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28.6成交后无正当理由拒不与采购人签订政府采购合同或者未按照谈判文件确定的事项签订政府采购合同的。</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28.7将政府采购合同转包的。</w:t>
      </w:r>
      <w:r/>
    </w:p>
    <w:p>
      <w:pPr>
        <w:ind w:firstLine="60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0"/>
          <w:highlight w:val="none"/>
          <w:lang w:eastAsia="zh-CN"/>
        </w:rPr>
        <w:t xml:space="preserve">29.质疑处理</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29.1 提出质疑的供应商应当是参与所质疑项目采购活动的供应商。潜在供应商依法获取其可质疑的采购文件的，可以对采购文件提出质疑。</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29.2.1对可以质疑的采购文件提出质疑的，为收到采购文件之日或者采购文件公告期限届满之日。</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29.2.2对采购过程提出质疑的，为各采购程序环节结束之日。</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29.2.3对成交结果提出质疑的，为成交结果公告期限届满之日。</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29.4 供应商（含潜在供应商）对采购方式、采购需求、供应商资格条件、评审方法与评审标准、合同文本的询问、质疑请向采购人提出，由采购人负责答复。关于评审方面的质疑，采购人可以组织原谈判小组协助答复质疑。</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采购人或采购代理机构只接收以纸质原件形式送达的质疑</w:t>
      </w:r>
      <w:r>
        <w:rPr>
          <w:rFonts w:hint="eastAsia" w:cs="宋体" w:asciiTheme="minorEastAsia" w:hAnsiTheme="minorEastAsia"/>
          <w:color w:val="000000"/>
          <w:sz w:val="24"/>
          <w:highlight w:val="none"/>
          <w:lang w:eastAsia="zh-CN"/>
        </w:rPr>
        <w:t xml:space="preserve">，</w:t>
      </w:r>
      <w:r>
        <w:rPr>
          <w:rFonts w:cs="宋体" w:asciiTheme="minorEastAsia" w:hAnsiTheme="minorEastAsia"/>
          <w:color w:val="000000"/>
          <w:sz w:val="24"/>
          <w:highlight w:val="none"/>
          <w:lang w:eastAsia="zh-CN"/>
        </w:rPr>
        <w:t xml:space="preserve">建议供应商尽量通过邮寄方式提交质疑（采购人或采购代理机构不接受未填写快递运单的快件）。</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采购人及采购代理机构质疑接收人及联系方式见本采购文件第一章。</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29.5 以下情形的质疑不予受理</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29.5.1 内容不符合《政府采购质疑和投诉办法》第十二条规定的质疑。</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29.5.2 超出政府采购法定期限的质疑。</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29.5.3 以传真、电子邮件等方式递交的非原件形式的质疑。</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29.5.4 未参加谈判活动的供应商或在谈判活动中自身权益未受到损害的供应商所提出的质疑。</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29.5.5供应商组成联合体参加谈判，联合体中任何一方或多方未按要求签字、盖章、加盖公章的质疑。</w:t>
      </w:r>
      <w:r/>
    </w:p>
    <w:p>
      <w:pPr>
        <w:ind w:firstLine="468"/>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0"/>
          <w:highlight w:val="none"/>
          <w:lang w:eastAsia="zh-CN"/>
        </w:rPr>
        <w:t xml:space="preserve">30.成交通知书</w:t>
      </w:r>
      <w:r/>
    </w:p>
    <w:p>
      <w:pPr>
        <w:ind w:firstLine="60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30.1成交结果确定后，采购人将向成交供应商发出成交通知书。请成交供应商在成交结果公告届满之日起30日内</w:t>
      </w:r>
      <w:r>
        <w:rPr>
          <w:rFonts w:hint="eastAsia" w:cs="宋体" w:asciiTheme="minorEastAsia" w:hAnsiTheme="minorEastAsia"/>
          <w:color w:val="000000"/>
          <w:sz w:val="24"/>
          <w:highlight w:val="none"/>
          <w:lang w:eastAsia="zh-CN"/>
        </w:rPr>
        <w:t xml:space="preserve">，</w:t>
      </w:r>
      <w:r>
        <w:rPr>
          <w:rFonts w:cs="宋体" w:asciiTheme="minorEastAsia" w:hAnsiTheme="minorEastAsia"/>
          <w:color w:val="000000"/>
          <w:sz w:val="24"/>
          <w:highlight w:val="none"/>
          <w:lang w:eastAsia="zh-CN"/>
        </w:rPr>
        <w:t xml:space="preserve">使用CA数字证书登录苏采云系统及时下载成交通知书。因系统存储空间有限，自成交结果公告届满之日起30日后，苏采云系统不再保证提供下载成交通知书服务</w:t>
      </w:r>
      <w:r>
        <w:rPr>
          <w:rFonts w:hint="eastAsia" w:cs="宋体" w:asciiTheme="minorEastAsia" w:hAnsiTheme="minorEastAsia"/>
          <w:color w:val="000000"/>
          <w:sz w:val="24"/>
          <w:highlight w:val="none"/>
          <w:lang w:eastAsia="zh-CN"/>
        </w:rPr>
        <w:t xml:space="preserve">，</w:t>
      </w:r>
      <w:r>
        <w:rPr>
          <w:rFonts w:cs="宋体" w:asciiTheme="minorEastAsia" w:hAnsiTheme="minorEastAsia"/>
          <w:color w:val="000000"/>
          <w:sz w:val="24"/>
          <w:highlight w:val="none"/>
          <w:lang w:eastAsia="zh-CN"/>
        </w:rPr>
        <w:t xml:space="preserve">因未及时下载而造成的不利后果由成交供应商自行承担。</w:t>
      </w:r>
      <w:r/>
    </w:p>
    <w:p>
      <w:pPr>
        <w:ind w:firstLine="60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30.2成交通知书将是合同的一个组成部分。对采购人和成交供应商均具有法律效力。成交通知书发出后，采购人改变成交结果的，或者成交供应商放弃成交项目的，应当依法承担法律责任。</w:t>
      </w:r>
      <w:r/>
    </w:p>
    <w:p>
      <w:pPr>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七、授予合同</w:t>
      </w:r>
      <w:r/>
    </w:p>
    <w:p>
      <w:pPr>
        <w:ind w:firstLine="60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0"/>
          <w:highlight w:val="none"/>
          <w:lang w:eastAsia="zh-CN"/>
        </w:rPr>
        <w:t xml:space="preserve">31.签订合同</w:t>
      </w:r>
      <w:r/>
    </w:p>
    <w:p>
      <w:pPr>
        <w:ind w:firstLine="60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31.l成交供应商应当在成交通知书发出之日起三十日内，按照谈判文件确定的事项与采购人签订政府采购合同。</w:t>
      </w:r>
      <w:r/>
    </w:p>
    <w:p>
      <w:pPr>
        <w:ind w:firstLine="60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31.2谈判文件、成交供应商的响应文件及谈判过程中有关澄清、承诺文件均应作为合同附件。</w:t>
      </w:r>
      <w:r/>
    </w:p>
    <w:p>
      <w:pPr>
        <w:ind w:firstLine="60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31.3 签订合同后，</w:t>
      </w:r>
      <w:r>
        <w:rPr>
          <w:rFonts w:cs="宋体" w:asciiTheme="minorEastAsia" w:hAnsiTheme="minorEastAsia"/>
          <w:b/>
          <w:color w:val="000000"/>
          <w:sz w:val="24"/>
          <w:highlight w:val="none"/>
          <w:u w:val="single"/>
          <w:lang w:eastAsia="zh-CN"/>
        </w:rPr>
        <w:t xml:space="preserve">成交供应商不得将合同标的进行转包</w:t>
      </w:r>
      <w:r>
        <w:rPr>
          <w:rFonts w:cs="宋体" w:asciiTheme="minorEastAsia" w:hAnsiTheme="minorEastAsia"/>
          <w:color w:val="000000"/>
          <w:sz w:val="24"/>
          <w:highlight w:val="none"/>
          <w:lang w:eastAsia="zh-CN"/>
        </w:rPr>
        <w:t xml:space="preserve">。未经采购人同意，成交供应商也不得采用分包形式履行合同</w:t>
      </w:r>
      <w:r>
        <w:rPr>
          <w:rFonts w:hint="eastAsia" w:cs="宋体" w:asciiTheme="minorEastAsia" w:hAnsiTheme="minorEastAsia"/>
          <w:color w:val="000000"/>
          <w:sz w:val="24"/>
          <w:highlight w:val="none"/>
          <w:lang w:eastAsia="zh-CN"/>
        </w:rPr>
        <w:t xml:space="preserve">，</w:t>
      </w:r>
      <w:r>
        <w:rPr>
          <w:rFonts w:cs="宋体" w:asciiTheme="minorEastAsia" w:hAnsiTheme="minorEastAsia"/>
          <w:color w:val="000000"/>
          <w:sz w:val="24"/>
          <w:highlight w:val="none"/>
          <w:lang w:eastAsia="zh-CN"/>
        </w:rPr>
        <w:t xml:space="preserve">否则采购人有权终止合同。转包或分包造成采购人损失的，成交供应商应承担相应赔偿责任。</w:t>
      </w:r>
      <w:r/>
    </w:p>
    <w:p>
      <w:pPr>
        <w:ind w:firstLine="60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0"/>
          <w:highlight w:val="none"/>
          <w:lang w:eastAsia="zh-CN"/>
        </w:rPr>
        <w:t xml:space="preserve">32.标的物的追加</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60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0"/>
          <w:highlight w:val="none"/>
          <w:lang w:eastAsia="zh-CN"/>
        </w:rPr>
        <w:t xml:space="preserve">33.政府采购履约资金扶持政策</w:t>
      </w:r>
      <w:r/>
    </w:p>
    <w:p>
      <w:pPr>
        <w:ind w:firstLine="556"/>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成交供应商可凭政府采购合同办理融资贷款，详情请见江苏政府采购网“政采贷”专栏。</w:t>
      </w:r>
      <w:r/>
    </w:p>
    <w:p>
      <w:pPr>
        <w:ind w:firstLine="556"/>
        <w:jc w:val="both"/>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556"/>
        <w:jc w:val="both"/>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556"/>
        <w:jc w:val="both"/>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556"/>
        <w:jc w:val="both"/>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556"/>
        <w:jc w:val="both"/>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556"/>
        <w:jc w:val="both"/>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556"/>
        <w:jc w:val="both"/>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556"/>
        <w:jc w:val="both"/>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556"/>
        <w:jc w:val="both"/>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556"/>
        <w:jc w:val="both"/>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0"/>
        <w:jc w:val="center"/>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44"/>
          <w:highlight w:val="none"/>
          <w:lang w:eastAsia="zh-CN"/>
        </w:rPr>
        <w:t xml:space="preserve">第三章 采购需求</w:t>
      </w:r>
      <w:r>
        <w:rPr>
          <w:rFonts w:asciiTheme="minorEastAsia" w:hAnsiTheme="minorEastAsia"/>
          <w:highlight w:val="none"/>
          <w:lang w:eastAsia="zh-CN"/>
        </w:rPr>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31"/>
          <w:right w:val="none" w:color="000000" w:sz="0" w:space="0"/>
        </w:pBdr>
      </w:pPr>
      <w:r>
        <w:rPr>
          <w:rFonts w:cs="宋体" w:asciiTheme="minorEastAsia" w:hAnsiTheme="minorEastAsia"/>
          <w:color w:val="000000"/>
          <w:sz w:val="24"/>
          <w:highlight w:val="none"/>
          <w:lang w:eastAsia="zh-CN"/>
        </w:rPr>
        <w:t xml:space="preserve">项目属性：</w:t>
      </w:r>
      <w:r>
        <w:rPr>
          <w:rFonts w:hint="eastAsia" w:ascii="宋体" w:hAnsi="Courier New" w:cs="Courier New"/>
          <w:sz w:val="24"/>
          <w:szCs w:val="24"/>
          <w:highlight w:val="none"/>
        </w:rPr>
        <w:t xml:space="preserve">工程类</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31"/>
          <w:right w:val="none" w:color="000000" w:sz="0" w:space="0"/>
        </w:pBdr>
      </w:pPr>
      <w:r>
        <w:rPr>
          <w:rFonts w:cs="宋体" w:asciiTheme="minorEastAsia" w:hAnsiTheme="minorEastAsia"/>
          <w:color w:val="000000"/>
          <w:sz w:val="24"/>
          <w:highlight w:val="none"/>
          <w:lang w:eastAsia="zh-CN"/>
        </w:rPr>
        <w:t xml:space="preserve">采购需求包括拟采购的标的及其需要满足的技术、商务要求。</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31"/>
          <w:right w:val="none" w:color="000000" w:sz="0" w:space="0"/>
        </w:pBdr>
      </w:pPr>
      <w:r>
        <w:rPr>
          <w:rFonts w:cs="宋体" w:asciiTheme="minorEastAsia" w:hAnsiTheme="minorEastAsia"/>
          <w:color w:val="000000"/>
          <w:sz w:val="24"/>
          <w:highlight w:val="none"/>
          <w:lang w:eastAsia="zh-CN"/>
        </w:rPr>
        <w:t xml:space="preserve">（一）技术要求是指对采购标的功能和质量要求，包括性能、材料、结构、外观、安全，或者服务内容和标准等。</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cs="宋体" w:asciiTheme="minorEastAsia" w:hAnsiTheme="minorEastAsia"/>
          <w:color w:val="000000"/>
          <w:sz w:val="24"/>
          <w:highlight w:val="none"/>
          <w:lang w:eastAsia="zh-CN"/>
        </w:rPr>
        <w:t xml:space="preserve">（二）商务要求是指取得采购标的的时间、地点、财务和服务要求，包括交付（实施）的时间（期限）和地点（范围），付款条件（进度和方法），包装和运输，售后服务，保险等。</w:t>
      </w:r>
      <w:r/>
    </w:p>
    <w:p>
      <w:pPr>
        <w:ind w:firstLine="480"/>
        <w:jc w:val="both"/>
        <w:spacing w:after="0" w:line="559" w:lineRule="atLeast"/>
        <w:rPr>
          <w:rFonts w:hint="eastAsia"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一、采购标的需实现的功能或者目标，以及为落实政府采购政策需满足的要求：</w:t>
      </w:r>
      <w:r/>
    </w:p>
    <w:p>
      <w:pPr>
        <w:ind w:firstLine="480"/>
        <w:jc w:val="both"/>
        <w:spacing w:after="0" w:line="559" w:lineRule="atLeast"/>
        <w:rPr>
          <w:rFonts w:hint="eastAsia"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本项目为海安市墩头镇202</w:t>
      </w:r>
      <w:r>
        <w:rPr>
          <w:rFonts w:hint="eastAsia" w:cs="宋体" w:asciiTheme="minorEastAsia" w:hAnsiTheme="minorEastAsia"/>
          <w:color w:val="000000"/>
          <w:sz w:val="24"/>
          <w:highlight w:val="none"/>
          <w:lang w:val="en-US" w:eastAsia="zh-CN"/>
        </w:rPr>
        <w:t xml:space="preserve">6</w:t>
      </w:r>
      <w:r>
        <w:rPr>
          <w:rFonts w:hint="eastAsia" w:cs="宋体" w:asciiTheme="minorEastAsia" w:hAnsiTheme="minorEastAsia"/>
          <w:color w:val="000000"/>
          <w:sz w:val="24"/>
          <w:highlight w:val="none"/>
          <w:lang w:eastAsia="zh-CN"/>
        </w:rPr>
        <w:t xml:space="preserve">年度农桥建设工程，共涉及11座桥梁，点多、线长、面广，现场管理与安全质量要求高。为确保各采购包施工质量、安全管控、工期保障及现场管理效率，避免因成交供应商人员、机械、材料、管理力量过度分散而影响桥梁施工安全与改造进度，保障农村桥梁工程高标准、高质量按期完成，按区域划分为2个采购包，且采用兼投不兼中原则：</w:t>
      </w:r>
      <w:r/>
    </w:p>
    <w:p>
      <w:pPr>
        <w:ind w:firstLine="480"/>
        <w:jc w:val="both"/>
        <w:spacing w:after="0" w:line="559" w:lineRule="atLeast"/>
        <w:rPr>
          <w:rFonts w:hint="eastAsia"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采购包一：东湖村8组南桥、墩北村8-9组北桥、墩北村9-10组桥，双新村1组同心桥、宝祥村15-17组桥、宝祥村29-33组桥，共计6座农桥；</w:t>
      </w:r>
      <w:r/>
    </w:p>
    <w:p>
      <w:pPr>
        <w:ind w:firstLine="480"/>
        <w:jc w:val="both"/>
        <w:spacing w:after="0" w:line="559" w:lineRule="atLeast"/>
        <w:rPr>
          <w:rFonts w:hint="eastAsia"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采购包二：双溪村23组桥、双溪村23组林柒东桥、双溪村23-24组北桥、新舍村17组永安桥、新舍村26-35组桥，共计5座农桥。</w:t>
      </w:r>
      <w:r/>
    </w:p>
    <w:p>
      <w:pPr>
        <w:ind w:firstLine="480"/>
        <w:jc w:val="both"/>
        <w:spacing w:after="0" w:line="559" w:lineRule="atLeast"/>
        <w:rPr>
          <w:rFonts w:hint="eastAsia"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投标供应商可对本项目全部或部分采购包进行投标，但最多只能中1个采购包。若同一个投标供应商在两个采购包中均为第一中标候选人，按照采购包一、采购包二的顺序确定采购包一为其中标采购包。该投标供应商在采购包二仍为有效投标供应商，但不再作为第一中标候选人，顺延第二名为第一中标候选人。</w:t>
      </w:r>
      <w:bookmarkStart w:id="32" w:name="OLE_LINK16"/>
      <w:r/>
      <w:bookmarkStart w:id="33" w:name="OLE_LINK15"/>
      <w:r/>
      <w:bookmarkEnd w:id="32"/>
      <w:r/>
      <w:bookmarkEnd w:id="33"/>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二、采购标的需执行的国家相关标准、行业标准、地方标准或者其他标准、规范：</w:t>
      </w:r>
      <w:r/>
    </w:p>
    <w:p>
      <w:pPr>
        <w:ind w:firstLine="480"/>
        <w:jc w:val="both"/>
        <w:spacing w:after="0" w:line="559" w:lineRule="atLeast"/>
        <w:rPr>
          <w:rFonts w:hint="eastAsia"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1</w:t>
      </w:r>
      <w:r>
        <w:rPr>
          <w:rFonts w:hint="eastAsia" w:cs="宋体" w:asciiTheme="minorEastAsia" w:hAnsiTheme="minorEastAsia"/>
          <w:color w:val="000000"/>
          <w:sz w:val="24"/>
          <w:highlight w:val="none"/>
          <w:lang w:val="en-US" w:eastAsia="zh-CN"/>
        </w:rPr>
        <w:t xml:space="preserve">.建设单位提供</w:t>
      </w:r>
      <w:r>
        <w:rPr>
          <w:rFonts w:hint="eastAsia" w:cs="宋体" w:asciiTheme="minorEastAsia" w:hAnsiTheme="minorEastAsia"/>
          <w:color w:val="000000"/>
          <w:sz w:val="24"/>
          <w:highlight w:val="none"/>
          <w:lang w:eastAsia="zh-CN"/>
        </w:rPr>
        <w:t xml:space="preserve">的图纸等。</w:t>
      </w:r>
      <w:r/>
    </w:p>
    <w:p>
      <w:pPr>
        <w:ind w:firstLine="480"/>
        <w:jc w:val="both"/>
        <w:spacing w:after="0" w:line="559" w:lineRule="atLeast"/>
        <w:rPr>
          <w:rFonts w:hint="eastAsia"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val="en-US" w:eastAsia="zh-CN"/>
        </w:rPr>
        <w:t xml:space="preserve">2.</w:t>
      </w:r>
      <w:r>
        <w:rPr>
          <w:rFonts w:hint="eastAsia" w:cs="宋体" w:asciiTheme="minorEastAsia" w:hAnsiTheme="minorEastAsia"/>
          <w:color w:val="000000"/>
          <w:sz w:val="24"/>
          <w:highlight w:val="none"/>
          <w:lang w:eastAsia="zh-CN"/>
        </w:rPr>
        <w:t xml:space="preserve">《建设工程工程量清单计价规范》（GB50500-2013），《房屋建筑与装饰工程工程量清单计价规范》（GB50854-2013），《省住房城乡建设厅关于&lt;建设工程工程量清单计价规范&gt;（GB50500—2013）及其9本工程量计算规范的贯彻意见》（苏建价〔2014〕448号)。</w:t>
      </w:r>
      <w:r/>
    </w:p>
    <w:p>
      <w:pPr>
        <w:ind w:firstLine="480"/>
        <w:jc w:val="both"/>
        <w:spacing w:after="0" w:line="559" w:lineRule="atLeast"/>
        <w:rPr>
          <w:rFonts w:hint="eastAsia"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3.《江苏省建设工程费用定额》（2014）及《省住房城乡建设厅关于建筑业实施营改增后江苏省建设工程计价依据调整的通知》（苏建价（2016）154号）、《省住房城乡建设厅关于调整建设工程计价增值税税率的通知》苏建函价〔2019〕178号、省住房和城乡建设厅关于建筑工人实名制费用计取方法的公告（〔2019〕19号）。</w:t>
      </w:r>
      <w:r/>
    </w:p>
    <w:p>
      <w:pPr>
        <w:ind w:firstLine="480"/>
        <w:jc w:val="both"/>
        <w:spacing w:after="0" w:line="559" w:lineRule="atLeast"/>
        <w:rPr>
          <w:rFonts w:hint="eastAsia"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val="en-US" w:eastAsia="zh-CN"/>
        </w:rPr>
        <w:t xml:space="preserve">4</w:t>
      </w:r>
      <w:r>
        <w:rPr>
          <w:rFonts w:hint="eastAsia" w:cs="宋体" w:asciiTheme="minorEastAsia" w:hAnsiTheme="minorEastAsia"/>
          <w:color w:val="000000"/>
          <w:sz w:val="24"/>
          <w:highlight w:val="none"/>
          <w:lang w:eastAsia="zh-CN"/>
        </w:rPr>
        <w:t xml:space="preserve">.省、市、县造价管理部门有关现行的计价文件等。</w:t>
      </w:r>
      <w:r/>
    </w:p>
    <w:p>
      <w:pPr>
        <w:ind w:firstLine="480"/>
        <w:jc w:val="both"/>
        <w:spacing w:after="0" w:line="559" w:lineRule="atLeast"/>
        <w:rPr>
          <w:rFonts w:hint="eastAsia"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val="en-US" w:eastAsia="zh-CN"/>
        </w:rPr>
        <w:t xml:space="preserve">5</w:t>
      </w:r>
      <w:r>
        <w:rPr>
          <w:rFonts w:hint="eastAsia" w:cs="宋体" w:asciiTheme="minorEastAsia" w:hAnsiTheme="minorEastAsia"/>
          <w:color w:val="000000"/>
          <w:sz w:val="24"/>
          <w:highlight w:val="none"/>
          <w:lang w:eastAsia="zh-CN"/>
        </w:rPr>
        <w:t xml:space="preserve">.计税模式采用按增值税</w:t>
      </w:r>
      <w:r>
        <w:rPr>
          <w:rFonts w:hint="eastAsia" w:cs="宋体" w:asciiTheme="minorEastAsia" w:hAnsiTheme="minorEastAsia"/>
          <w:color w:val="000000"/>
          <w:sz w:val="24"/>
          <w:highlight w:val="none"/>
          <w:lang w:val="en-US" w:eastAsia="zh-CN"/>
        </w:rPr>
        <w:t xml:space="preserve">一般</w:t>
      </w:r>
      <w:r>
        <w:rPr>
          <w:rFonts w:hint="eastAsia" w:cs="宋体" w:asciiTheme="minorEastAsia" w:hAnsiTheme="minorEastAsia"/>
          <w:color w:val="000000"/>
          <w:sz w:val="24"/>
          <w:highlight w:val="none"/>
          <w:lang w:eastAsia="zh-CN"/>
        </w:rPr>
        <w:t xml:space="preserve">计税。</w:t>
      </w:r>
      <w:r/>
    </w:p>
    <w:p>
      <w:pPr>
        <w:ind w:firstLine="480"/>
        <w:jc w:val="both"/>
        <w:spacing w:after="0" w:line="559" w:lineRule="atLeast"/>
        <w:rPr>
          <w:rFonts w:hint="eastAsia"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val="en-US" w:eastAsia="zh-CN"/>
        </w:rPr>
        <w:t xml:space="preserve">6.</w:t>
      </w:r>
      <w:r>
        <w:rPr>
          <w:rFonts w:hint="eastAsia" w:cs="宋体" w:asciiTheme="minorEastAsia" w:hAnsiTheme="minorEastAsia"/>
          <w:color w:val="000000"/>
          <w:sz w:val="24"/>
          <w:highlight w:val="none"/>
          <w:lang w:eastAsia="zh-CN"/>
        </w:rPr>
        <w:t xml:space="preserve">定额依据：《江苏省市政工程计价定额2014》、《江苏省土建与装饰工程计价定额2014》、《省住房城乡建设厅关于建筑业增值税计价政策调整的通知》（苏建函价（2019）178号。</w:t>
      </w:r>
      <w:r/>
    </w:p>
    <w:p>
      <w:pPr>
        <w:ind w:firstLine="480"/>
        <w:jc w:val="both"/>
        <w:spacing w:after="0" w:line="559" w:lineRule="atLeast"/>
        <w:rPr>
          <w:rFonts w:hint="eastAsia"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val="en-US" w:eastAsia="zh-CN"/>
        </w:rPr>
        <w:t xml:space="preserve">7</w:t>
      </w:r>
      <w:r>
        <w:rPr>
          <w:rFonts w:hint="eastAsia" w:cs="宋体" w:asciiTheme="minorEastAsia" w:hAnsiTheme="minorEastAsia"/>
          <w:color w:val="000000"/>
          <w:sz w:val="24"/>
          <w:highlight w:val="none"/>
          <w:lang w:eastAsia="zh-CN"/>
        </w:rPr>
        <w:t xml:space="preserve">.人工工资单价按苏建函价〔202</w:t>
      </w:r>
      <w:r>
        <w:rPr>
          <w:rFonts w:hint="eastAsia" w:cs="宋体" w:asciiTheme="minorEastAsia" w:hAnsiTheme="minorEastAsia"/>
          <w:color w:val="000000"/>
          <w:sz w:val="24"/>
          <w:highlight w:val="none"/>
          <w:lang w:val="en-US" w:eastAsia="zh-CN"/>
        </w:rPr>
        <w:t xml:space="preserve">6</w:t>
      </w:r>
      <w:r>
        <w:rPr>
          <w:rFonts w:hint="eastAsia" w:cs="宋体" w:asciiTheme="minorEastAsia" w:hAnsiTheme="minorEastAsia"/>
          <w:color w:val="000000"/>
          <w:sz w:val="24"/>
          <w:highlight w:val="none"/>
          <w:lang w:eastAsia="zh-CN"/>
        </w:rPr>
        <w:t xml:space="preserve">〕</w:t>
      </w:r>
      <w:r>
        <w:rPr>
          <w:rFonts w:hint="eastAsia" w:cs="宋体" w:asciiTheme="minorEastAsia" w:hAnsiTheme="minorEastAsia"/>
          <w:color w:val="000000"/>
          <w:sz w:val="24"/>
          <w:highlight w:val="none"/>
          <w:lang w:val="en-US" w:eastAsia="zh-CN"/>
        </w:rPr>
        <w:t xml:space="preserve">27</w:t>
      </w:r>
      <w:r>
        <w:rPr>
          <w:rFonts w:hint="eastAsia" w:cs="宋体" w:asciiTheme="minorEastAsia" w:hAnsiTheme="minorEastAsia"/>
          <w:color w:val="000000"/>
          <w:sz w:val="24"/>
          <w:highlight w:val="none"/>
          <w:lang w:eastAsia="zh-CN"/>
        </w:rPr>
        <w:t xml:space="preserve">号文执行；</w:t>
      </w:r>
      <w:r/>
    </w:p>
    <w:p>
      <w:pPr>
        <w:ind w:firstLine="480"/>
        <w:jc w:val="both"/>
        <w:spacing w:after="0" w:line="559" w:lineRule="atLeast"/>
        <w:rPr>
          <w:rFonts w:hint="eastAsia"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val="en-US" w:eastAsia="zh-CN"/>
        </w:rPr>
        <w:t xml:space="preserve">8</w:t>
      </w:r>
      <w:r>
        <w:rPr>
          <w:rFonts w:hint="eastAsia" w:cs="宋体" w:asciiTheme="minorEastAsia" w:hAnsiTheme="minorEastAsia"/>
          <w:color w:val="000000"/>
          <w:sz w:val="24"/>
          <w:highlight w:val="none"/>
          <w:lang w:eastAsia="zh-CN"/>
        </w:rPr>
        <w:t xml:space="preserve">.材料执行南通</w:t>
      </w:r>
      <w:r>
        <w:rPr>
          <w:rFonts w:hint="eastAsia" w:cs="宋体" w:asciiTheme="minorEastAsia" w:hAnsiTheme="minorEastAsia"/>
          <w:color w:val="000000"/>
          <w:sz w:val="24"/>
          <w:highlight w:val="none"/>
          <w:lang w:val="en-US" w:eastAsia="zh-CN"/>
        </w:rPr>
        <w:t xml:space="preserve">材料指导</w:t>
      </w:r>
      <w:r>
        <w:rPr>
          <w:rFonts w:hint="eastAsia" w:cs="宋体" w:asciiTheme="minorEastAsia" w:hAnsiTheme="minorEastAsia"/>
          <w:color w:val="000000"/>
          <w:sz w:val="24"/>
          <w:highlight w:val="none"/>
          <w:lang w:eastAsia="zh-CN"/>
        </w:rPr>
        <w:t xml:space="preserve">价202</w:t>
      </w:r>
      <w:r>
        <w:rPr>
          <w:rFonts w:hint="eastAsia" w:cs="宋体" w:asciiTheme="minorEastAsia" w:hAnsiTheme="minorEastAsia"/>
          <w:color w:val="000000"/>
          <w:sz w:val="24"/>
          <w:highlight w:val="none"/>
          <w:lang w:val="en-US" w:eastAsia="zh-CN"/>
        </w:rPr>
        <w:t xml:space="preserve">6</w:t>
      </w:r>
      <w:r>
        <w:rPr>
          <w:rFonts w:hint="eastAsia" w:cs="宋体" w:asciiTheme="minorEastAsia" w:hAnsiTheme="minorEastAsia"/>
          <w:color w:val="000000"/>
          <w:sz w:val="24"/>
          <w:highlight w:val="none"/>
          <w:lang w:eastAsia="zh-CN"/>
        </w:rPr>
        <w:t xml:space="preserve">年第</w:t>
      </w:r>
      <w:r>
        <w:rPr>
          <w:rFonts w:hint="eastAsia" w:cs="宋体" w:asciiTheme="minorEastAsia" w:hAnsiTheme="minorEastAsia"/>
          <w:color w:val="000000"/>
          <w:sz w:val="24"/>
          <w:highlight w:val="none"/>
          <w:lang w:val="en-US" w:eastAsia="zh-CN"/>
        </w:rPr>
        <w:t xml:space="preserve">2</w:t>
      </w:r>
      <w:r>
        <w:rPr>
          <w:rFonts w:hint="eastAsia" w:cs="宋体" w:asciiTheme="minorEastAsia" w:hAnsiTheme="minorEastAsia"/>
          <w:color w:val="000000"/>
          <w:sz w:val="24"/>
          <w:highlight w:val="none"/>
          <w:lang w:eastAsia="zh-CN"/>
        </w:rPr>
        <w:t xml:space="preserve">期，缺项的材料执行市场价。</w:t>
      </w:r>
      <w:r/>
    </w:p>
    <w:p>
      <w:pPr>
        <w:ind w:firstLine="480"/>
        <w:jc w:val="both"/>
        <w:spacing w:after="0" w:line="559" w:lineRule="atLeast"/>
        <w:rPr>
          <w:rFonts w:hint="eastAsia"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其他需要说明的事项</w:t>
      </w:r>
      <w:r/>
    </w:p>
    <w:p>
      <w:pPr>
        <w:ind w:firstLine="480"/>
        <w:jc w:val="both"/>
        <w:spacing w:after="0" w:line="559" w:lineRule="atLeast"/>
        <w:rPr>
          <w:rFonts w:hint="eastAsia"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1.对采购人所列的措施项目，交易响应人可根据工程实际与施工组织设计进行增补，但不应更改采购人已列措施项目。结算时，除工程变更引起施工方案改变外，交易响应人不得以采购工程措施项目清单缺项为由要求新增措施项目交易响应人可根据自身情况，增减相关措施费用；</w:t>
      </w:r>
      <w:r/>
    </w:p>
    <w:p>
      <w:pPr>
        <w:ind w:firstLine="480"/>
        <w:jc w:val="both"/>
        <w:spacing w:after="0" w:line="559" w:lineRule="atLeast"/>
        <w:rPr>
          <w:rFonts w:hint="eastAsia"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2.工程量变化需经采购人及村确认后方可施工，未经采购人允许擅自施工导致的工程量增加由施工单位自行负责；</w:t>
      </w:r>
      <w:r/>
    </w:p>
    <w:p>
      <w:pPr>
        <w:ind w:firstLine="480"/>
        <w:jc w:val="both"/>
        <w:spacing w:after="0" w:line="559" w:lineRule="atLeast"/>
        <w:rPr>
          <w:rFonts w:hint="eastAsia"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3.施工过程中须对沿线地下管线及现有的基础设施进行保护与修复，费用由交易响应人在措施项目中自行报价；</w:t>
      </w:r>
      <w:r/>
    </w:p>
    <w:p>
      <w:pPr>
        <w:ind w:firstLine="480"/>
        <w:jc w:val="both"/>
        <w:spacing w:after="0" w:line="559" w:lineRule="atLeast"/>
        <w:rPr>
          <w:rFonts w:hint="eastAsia"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4.交易响应人须现场踏勘，在报价中综合考虑比如场地狭小、高压线防护等需增加的施工成本，否则由此引起的所有问题均由中标人自行承担，结算不调整；</w:t>
      </w:r>
      <w:r/>
    </w:p>
    <w:p>
      <w:pPr>
        <w:ind w:firstLine="480"/>
        <w:jc w:val="both"/>
        <w:spacing w:after="0" w:line="559" w:lineRule="atLeast"/>
        <w:rPr>
          <w:rFonts w:hint="eastAsia"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5.交易响应人投标前联系业主或自行勘查施工现场，对未设计或清单特征未描述内容，而施工必须发生的费用，充分考虑在清单投标报价中，结算不调整.</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三、采购标的需满足的质量、安全、技术规格、物理特性等要求：</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1.符合国家现行相关法律法规和行业标准，以及本项目采购文件要求。</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2.农桥构件采购参照海政办发〔2018〕170号文件执行。规格符合图纸设计要求。第十九条 农桥构件。农桥构件实行工厂化生产，生产原则上不允许现场预制。构件供应单位必须具备农桥构件生产能力以及三年以上同类构件的生产业绩，并报县水利局、财政局备案。为保证工程质量和进度，各区镇应在不违反政府采购原则的前提下，强化对构件生产的协调和管理，县水利局、财政局会同区镇及时对构件供应单位生产能力、生产业绩进行现场勘查，对不符合条件的，各区镇应重新确定构件供应单位。</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农桥承建单位确因特殊情况需要现场预制的，须向县水利局和财政局提出书面申请，经县水利局和财政局联合勘查审核批准后方可现场预制。</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四、采购标的的数量、采购项目交付或者实施的时间和地点： </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1.采购需求清单：详见附件（工程量清单）</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2.采购项目实施时间：施工总工期</w:t>
      </w:r>
      <w:r>
        <w:rPr>
          <w:rFonts w:hint="eastAsia" w:cs="宋体" w:asciiTheme="minorEastAsia" w:hAnsiTheme="minorEastAsia"/>
          <w:color w:val="000000"/>
          <w:sz w:val="24"/>
          <w:highlight w:val="none"/>
          <w:lang w:val="en-US" w:eastAsia="zh-CN"/>
        </w:rPr>
        <w:t xml:space="preserve">180</w:t>
      </w:r>
      <w:r>
        <w:rPr>
          <w:rFonts w:hint="eastAsia" w:cs="宋体" w:asciiTheme="minorEastAsia" w:hAnsiTheme="minorEastAsia"/>
          <w:color w:val="000000"/>
          <w:sz w:val="24"/>
          <w:highlight w:val="none"/>
          <w:lang w:eastAsia="zh-CN"/>
        </w:rPr>
        <w:t xml:space="preserve">日历天，（本工程须在 202</w:t>
      </w:r>
      <w:r>
        <w:rPr>
          <w:rFonts w:hint="eastAsia" w:cs="宋体" w:asciiTheme="minorEastAsia" w:hAnsiTheme="minorEastAsia"/>
          <w:color w:val="000000"/>
          <w:sz w:val="24"/>
          <w:highlight w:val="none"/>
          <w:lang w:val="en-US" w:eastAsia="zh-CN"/>
        </w:rPr>
        <w:t xml:space="preserve">6</w:t>
      </w:r>
      <w:r>
        <w:rPr>
          <w:rFonts w:hint="eastAsia" w:cs="宋体" w:asciiTheme="minorEastAsia" w:hAnsiTheme="minorEastAsia"/>
          <w:color w:val="000000"/>
          <w:sz w:val="24"/>
          <w:highlight w:val="none"/>
          <w:lang w:eastAsia="zh-CN"/>
        </w:rPr>
        <w:t xml:space="preserve">年</w:t>
      </w:r>
      <w:r>
        <w:rPr>
          <w:rFonts w:hint="eastAsia" w:cs="宋体" w:asciiTheme="minorEastAsia" w:hAnsiTheme="minorEastAsia"/>
          <w:color w:val="000000"/>
          <w:sz w:val="24"/>
          <w:highlight w:val="none"/>
          <w:lang w:val="en-US" w:eastAsia="zh-CN"/>
        </w:rPr>
        <w:t xml:space="preserve">10</w:t>
      </w:r>
      <w:r>
        <w:rPr>
          <w:rFonts w:hint="eastAsia" w:cs="宋体" w:asciiTheme="minorEastAsia" w:hAnsiTheme="minorEastAsia"/>
          <w:color w:val="000000"/>
          <w:sz w:val="24"/>
          <w:highlight w:val="none"/>
          <w:lang w:eastAsia="zh-CN"/>
        </w:rPr>
        <w:t xml:space="preserve">月</w:t>
      </w:r>
      <w:r>
        <w:rPr>
          <w:rFonts w:hint="eastAsia" w:cs="宋体" w:asciiTheme="minorEastAsia" w:hAnsiTheme="minorEastAsia"/>
          <w:color w:val="000000"/>
          <w:sz w:val="24"/>
          <w:highlight w:val="none"/>
          <w:lang w:val="en-US" w:eastAsia="zh-CN"/>
        </w:rPr>
        <w:t xml:space="preserve">30</w:t>
      </w:r>
      <w:r>
        <w:rPr>
          <w:rFonts w:hint="eastAsia" w:cs="宋体" w:asciiTheme="minorEastAsia" w:hAnsiTheme="minorEastAsia"/>
          <w:color w:val="000000"/>
          <w:sz w:val="24"/>
          <w:highlight w:val="none"/>
          <w:lang w:eastAsia="zh-CN"/>
        </w:rPr>
        <w:t xml:space="preserve">日之前完工）具体开工时间以采购人签发的开工通知书为准。</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3.采购项目实施地点：海安市墩头镇。</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五、采购标的需满足的服务标准、期限、效率等要求： </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1.按采购人要求，本项目保修期2年。</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六、采购标的的验收标准：</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1.采购人按合同约定积极配合成交供应商履约，约定需要验收的阶段，采购人及时组织相关专业技术人员验收，并出具验收报告。</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七、采购标的的其他技术、服务等要求：</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（一）响应报价</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1.响应报价的范围</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响应报价应包括采购文件所确定的采购范围内相应工程量清单及相关资料及规范、规定等全部内容，以及为完成上述内容所必须的附属工程、临时工程、材料、劳务、机械、成品保护、垂直运输、脚手架搭设使用、与各工种间的协调配合工作、验收、创优、安全措施、技术措施，作为一名有经验的响应供应商所应考虑到的各种因素、风险及所需的全部费用。</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采购文件后附的工程量清单标明的工程量清单表是响应供应商响应报价的共同基础。采购人提供的工程量清单，响应供应商应结合采购文件、合同条款、商务技术响应文件准和要求与图纸一起阅读理解，除设计变更外，采购人在工程量清单中未列明或项目特征描述不全，但谈判响应供应商为满足采购人和设计图纸的要求而必须完成的工作，谈判响应供应商应计入工程量清单相应子目中，工程结算时采购人不为此类项目另外支付。</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2.响应报价的计价依据</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2.1采用工程量清单计价方式，谈判响应供应商不得采用总价让利或以总价百分比让利等办法进行响应报价。工程量清单中谈判响应供应商没有填入单价或价格的子目，其费用视为已分摊在工程量清单中其他子目的单价或价格之中。</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2.2谈判响应供应商应按本企业定额计价，若无本企业定额，则可按照《建设工程工程量清单计价规范》GB50500-2013、《江苏省市政工程计价表》（2014年版）、《江苏省建设工程费用定额》（2014年）、人工工资按苏建函价〔2025〕66号执行、材料价格按材料价格按《南通市建设工程造价信息》(2025年第04期)、根据苏建价〔2016〕154号的《省住房城乡建设厅关于建筑业实施营改增后江苏省建设工程计价依据调整的通知》，采用简易计税方式。</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可以套用以上定额计价组价的工程量清单，不得简单采取独立费报价方式。</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3.响应报价方式：</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3.1本工程项目采用3.1.1方式。</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3.1.1综合单价报价方式。工程量的风险由发包人承担，价格风险在约定风险范围内的，由承包人承担，风险范围以外的按合同约定承担。竣工结算的工程量按发承包双方在合同中约定应予计量且实际完成的工程量确定，完成发包人要求的合同以外的零星工作或发生非承包人责任事件的工程量按现场签证确定。工程结算综合单价为首次报价时的综合单价（投标文件中的单价）*（最终报价总价/首次报价总价）。</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3.1.2固定总价报价方式。谈判响应供应商报价时应充分理解招标图纸的要求以及设计方案的可行性、进行充分的现场勘查、并核查招标控制价编制文件的正确性，同时还需考虑施工期间各类建材的市场风险以及可能存在的政策性风险。招标范围内的工程量按照响应报价一次性包定，结算时费用不调整。招标范围外的工程量风险由发包人承担，工程量按发包人要求的合同以外的零星工作或发生非承包人责任事件的工程量按现场签证确定。</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4.响应报价编制要求</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4.1采用工程量清单计价方式，谈判响应供应商不得采用总价让利或以总价百分比让利等办法进行响应报价。</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4.2除谈判响应供应商自行补充的措施项目外，响应报价的项目编码、项目名称、计量单位、工程量必须与采购人提供的一致。</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4.3工程量清单中谈判响应供应商没有填入单价或价格的子目，其费用视为已分摊在工程量清单中其他子目的单价或价格之中。</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4.4响应报价应根据采购文件中的工程量清单和有关要求、施工现场实际情况及拟订的施工方案或施工组织设计，依据企业定额和市场价格信息，实行自主报价（已列入不可竞争的项目除外）。谈判响应供应商所报设备价、材料价如低于同期的省、市、县的造价信息或低于同期的市场价格信息，视为对采购人的优惠。谈判响应供应商标函中所报设备、材料及其规格、尺寸、等级不得低于清单的要求。成交人应根据清单确定的标准、等级、规格组织施工。</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4.5谈判响应供应商不得擅自改动采购人提供的工程量清单上的内容。若对提供的工程量清单内容有疑义，请将书面疑问材料在规定的时间和方法向采购人提出，其中清单内容的书面疑问材料经采购人组织核实确认后提供最终工程量清单，谈判响应供应商在响应报价时，不得增减清单工程量。</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4.6本工程施工期间涉及环保、消防、城市卫生、市政、居委会、派出所等相关部门收取的费用，以及夜间文明施工、保护周边地下管线和架空线的安全的费用等，谈判响应供应商均应综合考虑在响应报价中，竣工结算时一律不作调整。</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4.7谈判响应供应商应认真踏勘施工现场，考虑因各种困难因素，所发生的一切费用由谈判响应供应商自行考虑，并在响应报价中予以体现，以后不得以此为由提出额外增加费用的要求。水、电接驳，按采购人指定地点，定量表记、接至施工现场管线（电缆）由谈判响应供应商自行考虑，费用包含在响应报价中。现场自来水及电源接入点现场具体位置由谈判响应供应商现场踏勘。</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4.8因施工场地狭小、周边老旧建筑保护等发生的一切费用由各谈判响应供应商自行考虑，所有费用包含在响应报价中，竣工结算时一律不作调整。</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4.9临时设施费、赶工措施费、夜间施工费 、冬雨季施工费、已完工程及设备保护费由各谈判响应供应商自行报价，该类措施项目费一次性包定，结算时一律不作调整。</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4.10本工程垂直运输及安装脚手架由响应供应商自行考虑，并计入报价，结算时一律不做调整。</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4.11谈判响应供应商自行解决与本工程各相关承包商间的协调、配合、通信关系，确保各分项工程满足设计图纸、验收规范等要求，发生的费用由谈判响应供应商自行承担，并相互做好成品保护工作，采购人不再另行支付任何涉及工序交叉影响的费用。</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4.12承包人应独立、有效地做好该工程周边的有关群众工作，并充分考虑工程实施范围内外的单位、个人和其他可能出现阻挠施工的情况，若发生的机械台班停置费、二次机械进退场费、人员窝工、处理周边群众纠纷等费用和损失，由谈判响应供应商自行考虑，并列入响应报价，工程竣工结算时不作调整。</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4.13谈判响应供应商应在响应报价中综合考虑施工机械设备、材料进出场、二次搬运等涉及所有费用并计入报价，成交后不得以场地现状及条件为由提出额外要求和增加工程费用，采购人不再对此项费用另行签证。</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4.14作为一个有经验的承包商，响应报价时应考虑施工过程中可能发生的各种风险因素，在整个工程施工过程中，若发生对周边相关构筑物、设施损坏的，承包人必须负责更换或修复，直至得到发包人的认可，期间涉及的所有费用由谈判响应供应商承担，采购人不再另行支付该项费用，结算时一律不作调整。</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4.15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4.16若谈判响应供应商在响应报价时擅自改变采购文件及清单内容，评审时未被发现，实际施工时均按采购文件及清单内容执行，结算时不予调整。</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4.18谈判响应供应商确定响应报价，同时应考虑合同中包含的风险、责任等各项费用。</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4.19谈判响应供应商工地踏勘应充分了解工地位置情况，道路、储存空间、装卸限制及任何其它足以影响报价的情况，任何忽视或误解工地情况而导致的索赔及工期延长申请将不被批准。</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4.20成交单位不得拒绝完成采购人在施工地点范围内变更或要求增加和减少的工程内容。</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4.21报价书中的工程数量乘以综合单价必须等于合价。</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4.22投标确定响应报价时应考虑施工过程中运出的建筑垃圾等必须运出施工现场范围以外，否则，除须接受相关部门的处罚外，发现一次发包人将视情节严重向承包人收取履约保证金的10-20%，并有权要求其重新清运出。清运前承包人必须向发包人指明堆放地点(该地点必须符合建筑垃圾(渣土)管理中心要求)，建筑垃圾(渣土)管理中心收取的建筑垃圾处置费由谈判响应供应商考虑在报价中，结算时不予调整。</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4.23承包人须在工程竣工前拆除现场所有临时设施，包括所有的机械设备、硬化场地拆除后产生的建筑垃圾及剩余材料全部清运出场，相关费用由各谈判响应供应商在报价时自行考虑到响应报价中，竣工结算时不作任何调整。清理标准应得到发包人的认可，否则，如发生相关费用则由发包人在工程结算价款中扣除。</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4.24本工程所有乙供材料均由承包人在确保质量的前提下自行采购，材料价格按照中档及以上的质量自行市场询价进行报价。发包人对材料的质量有认定权（如发包人对承包人采购的材料认定为不合格的，承包人必须重新采购，直至合格为止），施工时承包人需提供样品供采购人选择，涉及到的价格不再调整。</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4.25施工期间和竣工移交时的保洁工作及费用，谈判响应供应商在报价时须综合考虑在响应报价中，结算时不做调整。</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4.26成交供应商在施工过程中必须收集齐全所有隐蔽项目影像视频资料以供后期审计使用，送审结算资料必须一并提交。签证资料如施工过程中发生的拆除等必须附有详细影像彩色照片，所摄照片必须有可参照性。如影像资料未能反映签证、清单或采购文件列明的工作内容，则结算时该项内容不予认可。</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4.27 其他未尽事宜在书面答疑中明确。</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val="en-US" w:eastAsia="zh-CN"/>
        </w:rPr>
        <w:t xml:space="preserve">5</w:t>
      </w:r>
      <w:r>
        <w:rPr>
          <w:rFonts w:hint="eastAsia" w:cs="宋体" w:asciiTheme="minorEastAsia" w:hAnsiTheme="minorEastAsia"/>
          <w:color w:val="000000"/>
          <w:sz w:val="24"/>
          <w:highlight w:val="none"/>
          <w:lang w:eastAsia="zh-CN"/>
        </w:rPr>
        <w:t xml:space="preserve">.绿色数据中心</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val="en-US" w:eastAsia="zh-CN"/>
        </w:rPr>
        <w:t xml:space="preserve">6</w:t>
      </w:r>
      <w:r>
        <w:rPr>
          <w:rFonts w:hint="eastAsia" w:cs="宋体" w:asciiTheme="minorEastAsia" w:hAnsiTheme="minorEastAsia"/>
          <w:color w:val="000000"/>
          <w:sz w:val="24"/>
          <w:highlight w:val="none"/>
          <w:lang w:eastAsia="zh-CN"/>
        </w:rPr>
        <w:t xml:space="preserve">.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val="en-US" w:eastAsia="zh-CN"/>
        </w:rPr>
        <w:t xml:space="preserve">7</w:t>
      </w:r>
      <w:r>
        <w:rPr>
          <w:rFonts w:hint="eastAsia" w:cs="宋体" w:asciiTheme="minorEastAsia" w:hAnsiTheme="minorEastAsia"/>
          <w:color w:val="000000"/>
          <w:sz w:val="24"/>
          <w:highlight w:val="none"/>
          <w:lang w:eastAsia="zh-CN"/>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val="en-US" w:eastAsia="zh-CN"/>
        </w:rPr>
        <w:t xml:space="preserve">9</w:t>
      </w:r>
      <w:r>
        <w:rPr>
          <w:rFonts w:hint="eastAsia" w:cs="宋体" w:asciiTheme="minorEastAsia" w:hAnsiTheme="minorEastAsia"/>
          <w:color w:val="000000"/>
          <w:sz w:val="24"/>
          <w:highlight w:val="none"/>
          <w:lang w:eastAsia="zh-CN"/>
        </w:rPr>
        <w:t xml:space="preserve">.绿色低碳管理目标和服务要求：在物业、合同能源管理等服务类采购项目需求中，要强化绿色低碳管理目标和服务要求，促进绿色产品和服务推广应用。</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7.（1）非单一产品采购项目，采购标的中的核心产品：</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海安市墩头镇202</w:t>
      </w:r>
      <w:r>
        <w:rPr>
          <w:rFonts w:hint="eastAsia" w:cs="宋体" w:asciiTheme="minorEastAsia" w:hAnsiTheme="minorEastAsia"/>
          <w:color w:val="000000"/>
          <w:sz w:val="24"/>
          <w:highlight w:val="none"/>
          <w:lang w:val="en-US" w:eastAsia="zh-CN"/>
        </w:rPr>
        <w:t xml:space="preserve">6</w:t>
      </w:r>
      <w:r>
        <w:rPr>
          <w:rFonts w:hint="eastAsia" w:cs="宋体" w:asciiTheme="minorEastAsia" w:hAnsiTheme="minorEastAsia"/>
          <w:color w:val="000000"/>
          <w:sz w:val="24"/>
          <w:highlight w:val="none"/>
          <w:lang w:eastAsia="zh-CN"/>
        </w:rPr>
        <w:t xml:space="preserve">年度农桥建设工程</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（2）本项目的主要标的：</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海安市墩头镇2026年度农桥建设工程</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val="en-US" w:eastAsia="zh-CN"/>
        </w:rPr>
        <w:t xml:space="preserve">9</w:t>
      </w:r>
      <w:r>
        <w:rPr>
          <w:rFonts w:hint="eastAsia" w:cs="宋体" w:asciiTheme="minorEastAsia" w:hAnsiTheme="minorEastAsia"/>
          <w:color w:val="000000"/>
          <w:sz w:val="24"/>
          <w:highlight w:val="none"/>
          <w:lang w:eastAsia="zh-CN"/>
        </w:rPr>
        <w:t xml:space="preserve">.采购需求中必须满足的实质性要求：</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（1）供应商须具备市政公用工程或公路工程施工总承包叁级及以上资质或桥梁工程专业承包叁级及以上资质，具备有效的安全生产许可证，并在人员、设备、资金等方面具有相应的施工能力。</w:t>
      </w:r>
      <w:r>
        <w:rPr>
          <w:rFonts w:cs="宋体" w:asciiTheme="minorEastAsia" w:hAnsiTheme="minorEastAsia"/>
          <w:color w:val="000000"/>
          <w:sz w:val="24"/>
          <w:highlight w:val="none"/>
          <w:lang w:eastAsia="zh-CN"/>
        </w:rPr>
        <w:t xml:space="preserve">(</w:t>
      </w:r>
      <w:r>
        <w:rPr>
          <w:rFonts w:hint="eastAsia" w:cs="宋体" w:asciiTheme="minorEastAsia" w:hAnsiTheme="minorEastAsia"/>
          <w:color w:val="000000"/>
          <w:sz w:val="24"/>
          <w:highlight w:val="none"/>
          <w:lang w:eastAsia="zh-CN"/>
        </w:rPr>
        <w:t xml:space="preserve">提供相关证书)</w:t>
      </w:r>
      <w:r/>
    </w:p>
    <w:p>
      <w:pPr>
        <w:ind w:firstLine="480"/>
        <w:jc w:val="both"/>
        <w:spacing w:after="0" w:line="559" w:lineRule="atLeast"/>
        <w:rPr>
          <w:rFonts w:hint="eastAsia"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（2）供应商拟派项目负责人须具备市政公用工程或公路工程专业二级及以上注册建造师证书，同时具备有效的安全生产考核合格证书（B证），且无在建项目（提供相关证书、无在建承诺书（格式自拟））。</w:t>
      </w:r>
      <w:r/>
    </w:p>
    <w:p>
      <w:pPr>
        <w:ind w:firstLine="480"/>
        <w:jc w:val="both"/>
        <w:spacing w:after="0" w:line="559" w:lineRule="atLeast"/>
        <w:rPr>
          <w:rFonts w:hint="eastAsia"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10.付款方式</w:t>
      </w:r>
      <w:r/>
    </w:p>
    <w:p>
      <w:pPr>
        <w:ind w:firstLine="480"/>
        <w:jc w:val="both"/>
        <w:spacing w:after="0" w:line="559" w:lineRule="atLeast"/>
        <w:rPr>
          <w:rFonts w:hint="eastAsia"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合同签订及相关手续经审查合格且上级补助资金到位后拨付合同价款的30%</w:t>
      </w:r>
      <w:r>
        <w:rPr>
          <w:rFonts w:cs="宋体" w:asciiTheme="minorEastAsia" w:hAnsiTheme="minorEastAsia"/>
          <w:color w:val="000000"/>
          <w:sz w:val="24"/>
          <w:highlight w:val="none"/>
          <w:lang w:eastAsia="zh-CN"/>
        </w:rPr>
        <w:t xml:space="preserve">（含安全文明措施费）</w:t>
      </w:r>
      <w:r>
        <w:rPr>
          <w:rFonts w:hint="eastAsia" w:cs="宋体" w:asciiTheme="minorEastAsia" w:hAnsiTheme="minorEastAsia"/>
          <w:color w:val="000000"/>
          <w:sz w:val="24"/>
          <w:highlight w:val="none"/>
          <w:lang w:eastAsia="zh-CN"/>
        </w:rPr>
        <w:t xml:space="preserve">，</w:t>
      </w:r>
      <w:r>
        <w:rPr>
          <w:rFonts w:cs="宋体" w:asciiTheme="minorEastAsia" w:hAnsiTheme="minorEastAsia"/>
          <w:color w:val="000000"/>
          <w:sz w:val="24"/>
          <w:highlight w:val="none"/>
          <w:lang w:eastAsia="zh-CN"/>
        </w:rPr>
        <w:t xml:space="preserve">作为预付款，抵作工程款</w:t>
      </w:r>
      <w:r>
        <w:rPr>
          <w:rFonts w:hint="eastAsia" w:cs="宋体" w:asciiTheme="minorEastAsia" w:hAnsiTheme="minorEastAsia"/>
          <w:color w:val="000000"/>
          <w:sz w:val="24"/>
          <w:highlight w:val="none"/>
          <w:lang w:eastAsia="zh-CN"/>
        </w:rPr>
        <w:t xml:space="preserve">；工程竣工且通过市级完工验收后，凭市镇两级农桥验收合格手续，拨付至合同价款的80%；区镇农桥建设资金有关的原始凭证、审核决算报告、一桥一本档案、综合档案等报账资料齐全后，拨付至审核决算价的97%，</w:t>
      </w:r>
      <w:r>
        <w:rPr>
          <w:rFonts w:cs="宋体" w:asciiTheme="minorEastAsia" w:hAnsiTheme="minorEastAsia"/>
          <w:color w:val="000000"/>
          <w:sz w:val="24"/>
          <w:highlight w:val="none"/>
          <w:lang w:eastAsia="zh-CN"/>
        </w:rPr>
        <w:t xml:space="preserve">缺陷责任期满</w:t>
      </w:r>
      <w:r>
        <w:rPr>
          <w:rFonts w:hint="eastAsia" w:cs="宋体" w:asciiTheme="minorEastAsia" w:hAnsiTheme="minorEastAsia"/>
          <w:color w:val="000000"/>
          <w:sz w:val="24"/>
          <w:highlight w:val="none"/>
          <w:lang w:eastAsia="zh-CN"/>
        </w:rPr>
        <w:t xml:space="preserve">且</w:t>
      </w:r>
      <w:r>
        <w:rPr>
          <w:rFonts w:cs="宋体" w:asciiTheme="minorEastAsia" w:hAnsiTheme="minorEastAsia"/>
          <w:color w:val="000000"/>
          <w:sz w:val="24"/>
          <w:highlight w:val="none"/>
          <w:lang w:eastAsia="zh-CN"/>
        </w:rPr>
        <w:t xml:space="preserve">经</w:t>
      </w:r>
      <w:r>
        <w:rPr>
          <w:rFonts w:hint="eastAsia" w:cs="宋体" w:asciiTheme="minorEastAsia" w:hAnsiTheme="minorEastAsia"/>
          <w:color w:val="000000"/>
          <w:sz w:val="24"/>
          <w:highlight w:val="none"/>
          <w:lang w:eastAsia="zh-CN"/>
        </w:rPr>
        <w:t xml:space="preserve">区镇</w:t>
      </w:r>
      <w:r>
        <w:rPr>
          <w:rFonts w:cs="宋体" w:asciiTheme="minorEastAsia" w:hAnsiTheme="minorEastAsia"/>
          <w:color w:val="000000"/>
          <w:sz w:val="24"/>
          <w:highlight w:val="none"/>
          <w:lang w:eastAsia="zh-CN"/>
        </w:rPr>
        <w:t xml:space="preserve">复查无质量问题后结清</w:t>
      </w:r>
      <w:r>
        <w:rPr>
          <w:rFonts w:hint="eastAsia" w:cs="宋体" w:asciiTheme="minorEastAsia" w:hAnsiTheme="minorEastAsia"/>
          <w:color w:val="000000"/>
          <w:sz w:val="24"/>
          <w:highlight w:val="none"/>
          <w:lang w:eastAsia="zh-CN"/>
        </w:rPr>
        <w:t xml:space="preserve">余款</w:t>
      </w:r>
      <w:r>
        <w:rPr>
          <w:rFonts w:cs="宋体" w:asciiTheme="minorEastAsia" w:hAnsiTheme="minorEastAsia"/>
          <w:color w:val="000000"/>
          <w:sz w:val="24"/>
          <w:highlight w:val="none"/>
          <w:lang w:eastAsia="zh-CN"/>
        </w:rPr>
        <w:t xml:space="preserve">。</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11.履约保证金：</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11.1本项目成交后的履约保证金为项目成交价的2%。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11.2成交供应商全部履行合同义务，经采购单位验收合格无质量、进度等问题的，采购人在验收合格后一次性退还履约保证金；    </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11.3发生以下情况的，履约保证金不予退还或部分退还：</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a.签订合同后，成交供应商不履行合同义务的，采购单位有权全额扣除履约保证金，全额不予退还，同时采购单位亦有权终止合同，成交供应商还须承担相应的法律赔偿责任。</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11.4履约保证金退还方式：履约保证金在工程竣工验收合格后30日内退还（扣除相应违约金后）。退还履约保证金时，必须同时提供：①竣工验收报告；②相关工程变更责任追究执行到位证明；③无违反廉政规定证明。</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31"/>
          <w:right w:val="none" w:color="000000" w:sz="0" w:space="0"/>
        </w:pBdr>
      </w:pPr>
      <w:r>
        <w:rPr>
          <w:rFonts w:hint="eastAsia" w:cs="宋体" w:asciiTheme="minorEastAsia" w:hAnsiTheme="minorEastAsia"/>
          <w:color w:val="000000"/>
          <w:sz w:val="24"/>
          <w:highlight w:val="none"/>
          <w:lang w:eastAsia="zh-CN"/>
        </w:rPr>
        <w:t xml:space="preserve">12.合同条款（详见附件）</w:t>
      </w:r>
      <w:r/>
    </w:p>
    <w:p>
      <w:pPr>
        <w:jc w:val="both"/>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highlight w:val="none"/>
          <w:lang w:eastAsia="zh-CN"/>
        </w:rPr>
        <w:br w:type="page" w:clear="all"/>
      </w:r>
      <w:r/>
    </w:p>
    <w:p>
      <w:pPr>
        <w:jc w:val="both"/>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8"/>
          <w:highlight w:val="none"/>
          <w:lang w:eastAsia="zh-CN"/>
        </w:rPr>
        <w:t xml:space="preserve"> </w:t>
      </w:r>
      <w:r/>
    </w:p>
    <w:p>
      <w:pPr>
        <w:jc w:val="both"/>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8"/>
          <w:highlight w:val="none"/>
          <w:lang w:eastAsia="zh-CN"/>
        </w:rPr>
        <w:t xml:space="preserve"> </w:t>
      </w:r>
      <w:r>
        <w:rPr>
          <w:rFonts w:cs="宋体" w:asciiTheme="minorEastAsia" w:hAnsiTheme="minorEastAsia"/>
          <w:color w:val="000000"/>
          <w:sz w:val="21"/>
          <w:highlight w:val="none"/>
          <w:lang w:eastAsia="zh-CN"/>
        </w:rPr>
        <w:t xml:space="preserve"> </w:t>
      </w:r>
      <w:r/>
    </w:p>
    <w:p>
      <w:pPr>
        <w:jc w:val="center"/>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44"/>
          <w:highlight w:val="none"/>
          <w:lang w:eastAsia="zh-CN"/>
        </w:rPr>
        <w:t xml:space="preserve">第四章响应文件格式 </w:t>
      </w:r>
      <w:r/>
    </w:p>
    <w:p>
      <w:pPr>
        <w:jc w:val="center"/>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72"/>
          <w:highlight w:val="none"/>
          <w:lang w:eastAsia="zh-CN"/>
        </w:rPr>
        <w:t xml:space="preserve"> </w:t>
      </w:r>
      <w:r/>
    </w:p>
    <w:p>
      <w:pPr>
        <w:jc w:val="center"/>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72"/>
          <w:highlight w:val="none"/>
          <w:lang w:eastAsia="zh-CN"/>
        </w:rPr>
        <w:t xml:space="preserve">响应文件</w:t>
      </w:r>
      <w:r/>
    </w:p>
    <w:p>
      <w:pPr>
        <w:jc w:val="center"/>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72"/>
          <w:highlight w:val="none"/>
          <w:lang w:eastAsia="zh-CN"/>
        </w:rPr>
        <w:t xml:space="preserve"> </w:t>
      </w:r>
      <w:r/>
    </w:p>
    <w:p>
      <w:pPr>
        <w:jc w:val="center"/>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72"/>
          <w:highlight w:val="none"/>
          <w:lang w:eastAsia="zh-CN"/>
        </w:rPr>
        <w:t xml:space="preserve"> </w:t>
      </w:r>
      <w:r/>
    </w:p>
    <w:p>
      <w:pPr>
        <w:jc w:val="center"/>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6"/>
          <w:highlight w:val="none"/>
          <w:lang w:eastAsia="zh-CN"/>
        </w:rPr>
        <w:t xml:space="preserve"> </w:t>
      </w:r>
      <w:r/>
    </w:p>
    <w:p>
      <w:pPr>
        <w:jc w:val="center"/>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6"/>
          <w:highlight w:val="none"/>
          <w:lang w:eastAsia="zh-CN"/>
        </w:rPr>
        <w:t xml:space="preserve"> </w:t>
      </w:r>
      <w:r/>
    </w:p>
    <w:p>
      <w:pPr>
        <w:jc w:val="center"/>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6"/>
          <w:highlight w:val="none"/>
          <w:lang w:eastAsia="zh-CN"/>
        </w:rPr>
        <w:t xml:space="preserve"> </w:t>
      </w:r>
      <w:r/>
    </w:p>
    <w:p>
      <w:pPr>
        <w:ind w:firstLine="1084"/>
        <w:jc w:val="both"/>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6"/>
          <w:highlight w:val="none"/>
          <w:lang w:eastAsia="zh-CN"/>
        </w:rPr>
        <w:t xml:space="preserve">项 目 名 称：</w:t>
      </w:r>
      <w:r>
        <w:rPr>
          <w:rFonts w:cs="宋体" w:asciiTheme="minorEastAsia" w:hAnsiTheme="minorEastAsia"/>
          <w:b/>
          <w:color w:val="000000"/>
          <w:sz w:val="36"/>
          <w:highlight w:val="none"/>
          <w:u w:val="single"/>
          <w:lang w:eastAsia="zh-CN"/>
        </w:rPr>
        <w:t xml:space="preserve">               </w:t>
      </w:r>
      <w:r/>
    </w:p>
    <w:p>
      <w:pPr>
        <w:ind w:firstLine="1084"/>
        <w:jc w:val="both"/>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6"/>
          <w:highlight w:val="none"/>
          <w:lang w:eastAsia="zh-CN"/>
        </w:rPr>
        <w:t xml:space="preserve">项 目 编 号：</w:t>
      </w:r>
      <w:r>
        <w:rPr>
          <w:rFonts w:cs="宋体" w:asciiTheme="minorEastAsia" w:hAnsiTheme="minorEastAsia"/>
          <w:b/>
          <w:color w:val="000000"/>
          <w:sz w:val="36"/>
          <w:highlight w:val="none"/>
          <w:u w:val="single"/>
          <w:lang w:eastAsia="zh-CN"/>
        </w:rPr>
        <w:t xml:space="preserve">               </w:t>
      </w:r>
      <w:r/>
    </w:p>
    <w:p>
      <w:pPr>
        <w:jc w:val="both"/>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6"/>
          <w:highlight w:val="none"/>
          <w:lang w:eastAsia="zh-CN"/>
        </w:rPr>
        <w:t xml:space="preserve">      供应商名称 ：</w:t>
      </w:r>
      <w:r>
        <w:rPr>
          <w:rFonts w:cs="宋体" w:asciiTheme="minorEastAsia" w:hAnsiTheme="minorEastAsia"/>
          <w:b/>
          <w:color w:val="000000"/>
          <w:sz w:val="36"/>
          <w:highlight w:val="none"/>
          <w:u w:val="single"/>
          <w:lang w:eastAsia="zh-CN"/>
        </w:rPr>
        <w:t xml:space="preserve">（加盖CA电子公章）</w:t>
      </w:r>
      <w:r/>
    </w:p>
    <w:p>
      <w:pPr>
        <w:jc w:val="both"/>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6"/>
          <w:highlight w:val="none"/>
          <w:lang w:eastAsia="zh-CN"/>
        </w:rPr>
        <w:t xml:space="preserve">      日期 ：</w:t>
      </w:r>
      <w:r>
        <w:rPr>
          <w:rFonts w:cs="宋体" w:asciiTheme="minorEastAsia" w:hAnsiTheme="minorEastAsia"/>
          <w:b/>
          <w:color w:val="000000"/>
          <w:sz w:val="36"/>
          <w:highlight w:val="none"/>
          <w:u w:val="single"/>
          <w:lang w:eastAsia="zh-CN"/>
        </w:rPr>
        <w:t xml:space="preserve">               </w:t>
      </w:r>
      <w:r/>
    </w:p>
    <w:p>
      <w:pPr>
        <w:jc w:val="center"/>
        <w:spacing w:after="0" w:line="43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 </w:t>
      </w:r>
      <w:r/>
    </w:p>
    <w:p>
      <w:pPr>
        <w:jc w:val="both"/>
        <w:spacing w:after="0" w:line="43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1"/>
          <w:highlight w:val="none"/>
          <w:lang w:eastAsia="zh-CN"/>
        </w:rPr>
        <w:t xml:space="preserve"> </w:t>
      </w:r>
      <w:r/>
    </w:p>
    <w:p>
      <w:pPr>
        <w:jc w:val="center"/>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highlight w:val="none"/>
          <w:lang w:eastAsia="zh-CN"/>
        </w:rPr>
        <w:br w:type="page" w:clear="all"/>
      </w:r>
      <w:r/>
    </w:p>
    <w:p>
      <w:pPr>
        <w:jc w:val="center"/>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44"/>
          <w:highlight w:val="none"/>
          <w:lang w:eastAsia="zh-CN"/>
        </w:rPr>
        <w:t xml:space="preserve">响应文件目录</w:t>
      </w:r>
      <w:r/>
    </w:p>
    <w:p>
      <w:pPr>
        <w:jc w:val="center"/>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 </w:t>
      </w:r>
      <w:r/>
    </w:p>
    <w:p>
      <w:pPr>
        <w:ind w:left="482"/>
        <w:jc w:val="both"/>
        <w:spacing w:after="0" w:line="72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2"/>
          <w:highlight w:val="none"/>
          <w:lang w:eastAsia="zh-CN"/>
        </w:rPr>
        <w:t xml:space="preserve">一、资格审查证明材料</w:t>
      </w:r>
      <w:r/>
    </w:p>
    <w:p>
      <w:pPr>
        <w:ind w:left="482"/>
        <w:jc w:val="both"/>
        <w:spacing w:after="0" w:line="72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2"/>
          <w:highlight w:val="none"/>
          <w:lang w:eastAsia="zh-CN"/>
        </w:rPr>
        <w:t xml:space="preserve">二、商务、技术标</w:t>
      </w:r>
      <w:r/>
    </w:p>
    <w:p>
      <w:pPr>
        <w:ind w:left="482"/>
        <w:jc w:val="both"/>
        <w:spacing w:after="0" w:line="72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2"/>
          <w:highlight w:val="none"/>
          <w:lang w:eastAsia="zh-CN"/>
        </w:rPr>
        <w:t xml:space="preserve">三、价格标</w:t>
      </w:r>
      <w:r/>
    </w:p>
    <w:p>
      <w:pPr>
        <w:ind w:left="482"/>
        <w:jc w:val="both"/>
        <w:spacing w:after="0" w:line="72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2"/>
          <w:highlight w:val="none"/>
          <w:lang w:eastAsia="zh-CN"/>
        </w:rPr>
        <w:t xml:space="preserve">四、其他资料（如有）</w:t>
      </w:r>
      <w:r/>
    </w:p>
    <w:p>
      <w:pPr>
        <w:ind w:firstLine="480"/>
        <w:jc w:val="both"/>
        <w:spacing w:after="0" w:line="43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480"/>
        <w:jc w:val="both"/>
        <w:spacing w:after="0" w:line="43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480"/>
        <w:jc w:val="both"/>
        <w:spacing w:after="0" w:line="43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480"/>
        <w:jc w:val="both"/>
        <w:spacing w:after="0" w:line="43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480"/>
        <w:jc w:val="both"/>
        <w:spacing w:after="0" w:line="43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480"/>
        <w:jc w:val="both"/>
        <w:spacing w:after="0" w:line="43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480"/>
        <w:jc w:val="both"/>
        <w:spacing w:after="0" w:line="43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480"/>
        <w:jc w:val="both"/>
        <w:spacing w:after="0" w:line="43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480"/>
        <w:jc w:val="both"/>
        <w:spacing w:after="0" w:line="43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480"/>
        <w:jc w:val="both"/>
        <w:spacing w:after="0" w:line="43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480"/>
        <w:jc w:val="both"/>
        <w:spacing w:after="0" w:line="43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480"/>
        <w:jc w:val="both"/>
        <w:spacing w:after="0" w:line="43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480"/>
        <w:jc w:val="both"/>
        <w:spacing w:after="0" w:line="43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480"/>
        <w:jc w:val="both"/>
        <w:spacing w:after="0" w:line="43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480"/>
        <w:jc w:val="both"/>
        <w:spacing w:after="0" w:line="43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480"/>
        <w:jc w:val="both"/>
        <w:spacing w:after="0" w:line="43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480"/>
        <w:jc w:val="both"/>
        <w:spacing w:after="0" w:line="43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480"/>
        <w:jc w:val="both"/>
        <w:spacing w:after="0" w:line="43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480"/>
        <w:jc w:val="both"/>
        <w:spacing w:after="0" w:line="43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480"/>
        <w:jc w:val="both"/>
        <w:spacing w:after="0" w:line="43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highlight w:val="none"/>
          <w:lang w:eastAsia="zh-CN"/>
        </w:rPr>
        <w:br w:type="page" w:clear="all"/>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2"/>
          <w:highlight w:val="none"/>
          <w:lang w:eastAsia="zh-CN"/>
        </w:rPr>
        <w:t xml:space="preserve">一、资格审查证明材料</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1.</w:t>
      </w:r>
      <w:r>
        <w:rPr>
          <w:rFonts w:hint="eastAsia"/>
          <w:highlight w:val="none"/>
          <w:lang w:eastAsia="zh-CN"/>
        </w:rPr>
        <w:t xml:space="preserve"> </w:t>
      </w:r>
      <w:r>
        <w:rPr>
          <w:rFonts w:hint="eastAsia" w:cs="宋体" w:asciiTheme="minorEastAsia" w:hAnsiTheme="minorEastAsia"/>
          <w:color w:val="000000"/>
          <w:sz w:val="24"/>
          <w:highlight w:val="none"/>
          <w:lang w:eastAsia="zh-CN"/>
        </w:rPr>
        <w:t xml:space="preserve">法人或者其他组织的营业执照等证明文件，自然人的身份证明；（提供相关材料）；</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2.上一年度的财务状况报告（成立不满一年不需提供）；(提供参加本次开标前的会计报表，必须含资产负债表等证明材料)；</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4.具备履行合同所必需的设备和专业技术能力的证明材料；（格式见附件）</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5.参加政府采购活动前3年内在经营活动中没有重大违法记录的书面声明；（格式见附件）</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6.法定代表人身份证明书（格式见附件）；</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7.法定代表人授权委托书原件，授权委托人身份证复印件（格式见附件）；</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8</w:t>
      </w:r>
      <w:r>
        <w:rPr>
          <w:rFonts w:cs="宋体" w:asciiTheme="minorEastAsia" w:hAnsiTheme="minorEastAsia"/>
          <w:color w:val="000000"/>
          <w:sz w:val="24"/>
          <w:highlight w:val="none"/>
          <w:lang w:eastAsia="zh-CN"/>
        </w:rPr>
        <w:t xml:space="preserve">.谈判响应函（格式见附件）</w:t>
      </w:r>
      <w:r>
        <w:rPr>
          <w:rFonts w:hint="eastAsia" w:cs="宋体" w:asciiTheme="minorEastAsia" w:hAnsiTheme="minorEastAsia"/>
          <w:color w:val="000000"/>
          <w:sz w:val="24"/>
          <w:highlight w:val="none"/>
          <w:lang w:eastAsia="zh-CN"/>
        </w:rPr>
        <w:t xml:space="preserve">；</w:t>
      </w:r>
      <w:r/>
    </w:p>
    <w:p>
      <w:pPr>
        <w:ind w:firstLine="480"/>
        <w:jc w:val="both"/>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9</w:t>
      </w:r>
      <w:r>
        <w:rPr>
          <w:rFonts w:cs="宋体" w:asciiTheme="minorEastAsia" w:hAnsiTheme="minorEastAsia"/>
          <w:color w:val="000000"/>
          <w:sz w:val="24"/>
          <w:highlight w:val="none"/>
          <w:lang w:eastAsia="zh-CN"/>
        </w:rPr>
        <w:t xml:space="preserve">.采购公告中“二、申请人的资格要求（二）”提供相应的佐证材料；</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10.</w:t>
      </w:r>
      <w:r>
        <w:rPr>
          <w:rFonts w:cs="宋体" w:asciiTheme="minorEastAsia" w:hAnsiTheme="minorEastAsia"/>
          <w:color w:val="000000"/>
          <w:sz w:val="24"/>
          <w:highlight w:val="none"/>
          <w:lang w:eastAsia="zh-CN"/>
        </w:rPr>
        <w:t xml:space="preserve">其它需要提交的资格审查证明材料。</w:t>
      </w:r>
      <w:r/>
    </w:p>
    <w:p>
      <w:pPr>
        <w:ind w:firstLine="64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2"/>
          <w:highlight w:val="none"/>
          <w:lang w:eastAsia="zh-CN"/>
        </w:rPr>
        <w:t xml:space="preserve">二、商务、技术标</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1.商务部分正负偏离表；（格式见附件）</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2.技术部分正负偏离表；（格式见附件）</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val="en-US" w:eastAsia="zh-CN"/>
        </w:rPr>
        <w:t xml:space="preserve">3</w:t>
      </w:r>
      <w:r>
        <w:rPr>
          <w:rFonts w:cs="宋体" w:asciiTheme="minorEastAsia" w:hAnsiTheme="minorEastAsia"/>
          <w:color w:val="000000"/>
          <w:sz w:val="24"/>
          <w:highlight w:val="none"/>
          <w:lang w:eastAsia="zh-CN"/>
        </w:rPr>
        <w:t xml:space="preserve">.供应商认为需要提交的其他商务、技术材料。</w:t>
      </w:r>
      <w:r/>
    </w:p>
    <w:p>
      <w:pPr>
        <w:ind w:firstLine="64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2"/>
          <w:highlight w:val="none"/>
          <w:lang w:eastAsia="zh-CN"/>
        </w:rPr>
        <w:t xml:space="preserve">三、价格标</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1.报价总表（格式见附件）；</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2.分项报价明细表（格式见附件）。</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3</w:t>
      </w:r>
      <w:r>
        <w:rPr>
          <w:rFonts w:cs="宋体" w:asciiTheme="minorEastAsia" w:hAnsiTheme="minorEastAsia"/>
          <w:color w:val="000000"/>
          <w:sz w:val="24"/>
          <w:highlight w:val="none"/>
          <w:lang w:eastAsia="zh-CN"/>
        </w:rPr>
        <w:t xml:space="preserve">.</w:t>
      </w:r>
      <w:r>
        <w:rPr>
          <w:rFonts w:hint="eastAsia" w:cs="宋体" w:asciiTheme="minorEastAsia" w:hAnsiTheme="minorEastAsia"/>
          <w:color w:val="000000"/>
          <w:sz w:val="24"/>
          <w:highlight w:val="none"/>
          <w:lang w:eastAsia="zh-CN"/>
        </w:rPr>
        <w:t xml:space="preserve">中小企业声明函</w:t>
      </w:r>
      <w:r>
        <w:rPr>
          <w:rFonts w:cs="宋体" w:asciiTheme="minorEastAsia" w:hAnsiTheme="minorEastAsia"/>
          <w:color w:val="000000"/>
          <w:sz w:val="24"/>
          <w:highlight w:val="none"/>
          <w:lang w:eastAsia="zh-CN"/>
        </w:rPr>
        <w:t xml:space="preserve">（如有）（格式见附件）</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4.</w:t>
      </w:r>
      <w:r>
        <w:rPr>
          <w:rFonts w:cs="宋体" w:asciiTheme="minorEastAsia" w:hAnsiTheme="minorEastAsia"/>
          <w:color w:val="000000"/>
          <w:sz w:val="24"/>
          <w:highlight w:val="none"/>
          <w:lang w:eastAsia="zh-CN"/>
        </w:rPr>
        <w:t xml:space="preserve">残疾人福利性单位声明函</w:t>
      </w:r>
      <w:bookmarkStart w:id="34" w:name="OLE_LINK58"/>
      <w:r/>
      <w:bookmarkStart w:id="35" w:name="OLE_LINK59"/>
      <w:r>
        <w:rPr>
          <w:rFonts w:cs="宋体" w:asciiTheme="minorEastAsia" w:hAnsiTheme="minorEastAsia"/>
          <w:color w:val="000000"/>
          <w:sz w:val="24"/>
          <w:highlight w:val="none"/>
          <w:lang w:eastAsia="zh-CN"/>
        </w:rPr>
        <w:t xml:space="preserve">（如有）（格式见附件）</w:t>
      </w:r>
      <w:bookmarkEnd w:id="34"/>
      <w:r/>
      <w:bookmarkEnd w:id="35"/>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lang w:eastAsia="zh-CN"/>
        </w:rPr>
        <w:t xml:space="preserve">5</w:t>
      </w:r>
      <w:r>
        <w:rPr>
          <w:rFonts w:cs="宋体" w:asciiTheme="minorEastAsia" w:hAnsiTheme="minorEastAsia"/>
          <w:color w:val="000000"/>
          <w:sz w:val="24"/>
          <w:highlight w:val="none"/>
          <w:lang w:eastAsia="zh-CN"/>
        </w:rPr>
        <w:t xml:space="preserve">.监狱和戒毒企业证明材料（如有）（格式见附件）</w:t>
      </w:r>
      <w:r/>
    </w:p>
    <w:p>
      <w:pPr>
        <w:ind w:firstLine="480"/>
        <w:jc w:val="both"/>
        <w:spacing w:after="0" w:line="43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jc w:val="both"/>
        <w:spacing w:after="0" w:line="40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highlight w:val="none"/>
          <w:lang w:eastAsia="zh-CN"/>
        </w:rPr>
        <w:br w:type="page" w:clear="all"/>
      </w:r>
      <w:r/>
    </w:p>
    <w:p>
      <w:pPr>
        <w:jc w:val="both"/>
        <w:spacing w:after="0" w:line="40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2"/>
          <w:highlight w:val="none"/>
          <w:lang w:eastAsia="zh-CN"/>
        </w:rPr>
        <w:t xml:space="preserve">附件</w:t>
      </w:r>
      <w:r>
        <w:rPr>
          <w:rFonts w:cs="Times New Roman" w:asciiTheme="minorEastAsia" w:hAnsiTheme="minorEastAsia"/>
          <w:color w:val="000000"/>
          <w:sz w:val="32"/>
          <w:highlight w:val="none"/>
          <w:lang w:eastAsia="zh-CN"/>
        </w:rPr>
        <w:t xml:space="preserve">1</w:t>
      </w:r>
      <w:r/>
    </w:p>
    <w:p>
      <w:pPr>
        <w:jc w:val="center"/>
        <w:spacing w:after="0" w:line="85"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highlight w:val="none"/>
          <w:lang w:eastAsia="zh-CN"/>
        </w:rPr>
        <w:t xml:space="preserve">具备履行合同所必需的设备和专业技术能力的证明材料</w:t>
      </w:r>
      <w:r/>
    </w:p>
    <w:p>
      <w:pPr>
        <w:jc w:val="both"/>
        <w:spacing w:after="0" w:line="85"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spacing w:after="0" w:line="85"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jc w:val="both"/>
        <w:spacing w:after="0" w:line="360" w:lineRule="auto"/>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u w:val="single"/>
          <w:lang w:eastAsia="zh-CN"/>
        </w:rPr>
        <w:t xml:space="preserve">               ：</w:t>
      </w:r>
      <w:r/>
    </w:p>
    <w:p>
      <w:pPr>
        <w:ind w:firstLine="468"/>
        <w:spacing w:after="0" w:line="360" w:lineRule="auto"/>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我方参加你方的</w:t>
      </w:r>
      <w:r>
        <w:rPr>
          <w:rFonts w:cs="宋体" w:asciiTheme="minorEastAsia" w:hAnsiTheme="minorEastAsia"/>
          <w:color w:val="000000"/>
          <w:sz w:val="24"/>
          <w:highlight w:val="none"/>
          <w:u w:val="single"/>
          <w:lang w:eastAsia="zh-CN"/>
        </w:rPr>
        <w:t xml:space="preserve">        </w:t>
      </w:r>
      <w:r>
        <w:rPr>
          <w:rFonts w:cs="宋体" w:asciiTheme="minorEastAsia" w:hAnsiTheme="minorEastAsia"/>
          <w:color w:val="000000"/>
          <w:sz w:val="24"/>
          <w:highlight w:val="none"/>
          <w:lang w:eastAsia="zh-CN"/>
        </w:rPr>
        <w:t xml:space="preserve">（项目名称）的投标，现我方向你方慎重承诺：</w:t>
      </w:r>
      <w:r/>
    </w:p>
    <w:p>
      <w:pPr>
        <w:ind w:left="448"/>
        <w:spacing w:after="0" w:line="360" w:lineRule="auto"/>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本单位</w:t>
      </w:r>
      <w:r>
        <w:rPr>
          <w:rFonts w:cs="宋体" w:asciiTheme="minorEastAsia" w:hAnsiTheme="minorEastAsia"/>
          <w:color w:val="000000"/>
          <w:sz w:val="24"/>
          <w:highlight w:val="none"/>
          <w:u w:val="single"/>
          <w:lang w:eastAsia="zh-CN"/>
        </w:rPr>
        <w:t xml:space="preserve">    </w:t>
      </w:r>
      <w:r>
        <w:rPr>
          <w:rFonts w:cs="宋体" w:asciiTheme="minorEastAsia" w:hAnsiTheme="minorEastAsia"/>
          <w:color w:val="000000"/>
          <w:sz w:val="24"/>
          <w:highlight w:val="none"/>
          <w:lang w:eastAsia="zh-CN"/>
        </w:rPr>
        <w:t xml:space="preserve">具备/不具备）履行合同所必需的设备和专业技术能力。</w:t>
      </w:r>
      <w:r/>
    </w:p>
    <w:p>
      <w:pPr>
        <w:ind w:right="-512" w:firstLine="3120"/>
        <w:jc w:val="both"/>
        <w:spacing w:after="0" w:line="360" w:lineRule="auto"/>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right="-512" w:firstLine="3840"/>
        <w:jc w:val="both"/>
        <w:spacing w:after="0" w:line="360" w:lineRule="auto"/>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供应商（盖章）：</w:t>
      </w:r>
      <w:r/>
    </w:p>
    <w:p>
      <w:pPr>
        <w:ind w:right="-512" w:firstLine="3120"/>
        <w:jc w:val="both"/>
        <w:spacing w:after="0" w:line="360" w:lineRule="auto"/>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法定代表人或其授权委托人（签字或盖章）：</w:t>
      </w:r>
      <w:r/>
    </w:p>
    <w:p>
      <w:pPr>
        <w:jc w:val="right"/>
        <w:spacing w:after="0" w:line="360" w:lineRule="auto"/>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1"/>
          <w:highlight w:val="none"/>
          <w:u w:val="single"/>
          <w:lang w:eastAsia="zh-CN"/>
        </w:rPr>
        <w:t xml:space="preserve">______</w:t>
      </w:r>
      <w:r>
        <w:rPr>
          <w:rFonts w:cs="宋体" w:asciiTheme="minorEastAsia" w:hAnsiTheme="minorEastAsia"/>
          <w:color w:val="000000"/>
          <w:sz w:val="24"/>
          <w:highlight w:val="none"/>
          <w:lang w:eastAsia="zh-CN"/>
        </w:rPr>
        <w:t xml:space="preserve">年</w:t>
      </w:r>
      <w:r>
        <w:rPr>
          <w:rFonts w:cs="宋体" w:asciiTheme="minorEastAsia" w:hAnsiTheme="minorEastAsia"/>
          <w:color w:val="000000"/>
          <w:sz w:val="21"/>
          <w:highlight w:val="none"/>
          <w:u w:val="single"/>
          <w:lang w:eastAsia="zh-CN"/>
        </w:rPr>
        <w:t xml:space="preserve">______</w:t>
      </w:r>
      <w:r>
        <w:rPr>
          <w:rFonts w:cs="宋体" w:asciiTheme="minorEastAsia" w:hAnsiTheme="minorEastAsia"/>
          <w:color w:val="000000"/>
          <w:sz w:val="24"/>
          <w:highlight w:val="none"/>
          <w:lang w:eastAsia="zh-CN"/>
        </w:rPr>
        <w:t xml:space="preserve">月</w:t>
      </w:r>
      <w:r>
        <w:rPr>
          <w:rFonts w:cs="宋体" w:asciiTheme="minorEastAsia" w:hAnsiTheme="minorEastAsia"/>
          <w:color w:val="000000"/>
          <w:sz w:val="21"/>
          <w:highlight w:val="none"/>
          <w:u w:val="single"/>
          <w:lang w:eastAsia="zh-CN"/>
        </w:rPr>
        <w:t xml:space="preserve">______</w:t>
      </w:r>
      <w:r>
        <w:rPr>
          <w:rFonts w:cs="宋体" w:asciiTheme="minorEastAsia" w:hAnsiTheme="minorEastAsia"/>
          <w:color w:val="000000"/>
          <w:sz w:val="24"/>
          <w:highlight w:val="none"/>
          <w:lang w:eastAsia="zh-CN"/>
        </w:rPr>
        <w:t xml:space="preserve">日</w:t>
      </w:r>
      <w:r/>
    </w:p>
    <w:p>
      <w:pPr>
        <w:jc w:val="both"/>
        <w:spacing w:after="0" w:line="40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highlight w:val="none"/>
          <w:lang w:eastAsia="zh-CN"/>
        </w:rPr>
        <w:br w:type="page" w:clear="all"/>
      </w:r>
      <w:r/>
    </w:p>
    <w:p>
      <w:pPr>
        <w:jc w:val="both"/>
        <w:spacing w:after="0" w:line="40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32"/>
          <w:highlight w:val="none"/>
          <w:lang w:eastAsia="zh-CN"/>
        </w:rPr>
        <w:t xml:space="preserve">附件2</w:t>
      </w:r>
      <w:r/>
    </w:p>
    <w:p>
      <w:pPr>
        <w:ind w:firstLine="643"/>
        <w:jc w:val="center"/>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 </w:t>
      </w:r>
      <w:r/>
    </w:p>
    <w:p>
      <w:pPr>
        <w:ind w:firstLine="643"/>
        <w:jc w:val="center"/>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参加政府采购活动前3年内在经营活动中没有重大违法记录的书面声明</w:t>
      </w:r>
      <w:r/>
    </w:p>
    <w:p>
      <w:pPr>
        <w:jc w:val="both"/>
        <w:spacing w:after="0" w:line="46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44"/>
          <w:highlight w:val="none"/>
          <w:lang w:eastAsia="zh-CN"/>
        </w:rPr>
        <w:t xml:space="preserve"> </w:t>
      </w:r>
      <w:r/>
    </w:p>
    <w:p>
      <w:pPr>
        <w:ind w:firstLine="881"/>
        <w:jc w:val="center"/>
        <w:spacing w:after="0" w:line="46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44"/>
          <w:highlight w:val="none"/>
          <w:lang w:eastAsia="zh-CN"/>
        </w:rPr>
        <w:t xml:space="preserve"> </w:t>
      </w:r>
      <w:r/>
    </w:p>
    <w:p>
      <w:pPr>
        <w:ind w:firstLine="482"/>
        <w:jc w:val="both"/>
        <w:spacing w:after="0" w:line="49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1"/>
          <w:highlight w:val="none"/>
          <w:lang w:eastAsia="zh-CN"/>
        </w:rPr>
        <w:t xml:space="preserve">我公司（本人）郑重声明：参加本次政府采购活动前3年内，我公司在经营活动中没有因违法经营受到刑事处罚或者责令停产停业、吊销许可证或者执照、较大数额罚款等行政处罚。</w:t>
      </w:r>
      <w:r/>
    </w:p>
    <w:p>
      <w:pPr>
        <w:ind w:firstLine="482"/>
        <w:jc w:val="both"/>
        <w:spacing w:after="0" w:line="49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1"/>
          <w:highlight w:val="none"/>
          <w:lang w:eastAsia="zh-CN"/>
        </w:rPr>
        <w:t xml:space="preserve"> </w:t>
      </w:r>
      <w:r/>
    </w:p>
    <w:p>
      <w:pPr>
        <w:ind w:firstLine="482"/>
        <w:jc w:val="both"/>
        <w:spacing w:after="0" w:line="49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1"/>
          <w:highlight w:val="none"/>
          <w:lang w:eastAsia="zh-CN"/>
        </w:rPr>
        <w:t xml:space="preserve"> </w:t>
      </w:r>
      <w:r/>
    </w:p>
    <w:p>
      <w:pPr>
        <w:ind w:firstLine="482"/>
        <w:jc w:val="both"/>
        <w:spacing w:after="0" w:line="49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1"/>
          <w:highlight w:val="none"/>
          <w:lang w:eastAsia="zh-CN"/>
        </w:rPr>
        <w:t xml:space="preserve"> </w:t>
      </w:r>
      <w:r/>
    </w:p>
    <w:p>
      <w:pPr>
        <w:ind w:firstLine="482"/>
        <w:jc w:val="both"/>
        <w:spacing w:after="0" w:line="49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482"/>
        <w:jc w:val="both"/>
        <w:spacing w:after="0" w:line="49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482"/>
        <w:jc w:val="both"/>
        <w:spacing w:after="0" w:line="49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482"/>
        <w:jc w:val="both"/>
        <w:spacing w:after="0" w:line="49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482"/>
        <w:jc w:val="both"/>
        <w:spacing w:after="0" w:line="49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spacing w:line="460" w:lineRule="exact"/>
        <w:rPr>
          <w:rFonts w:ascii="宋体" w:hAnsi="宋体" w:eastAsia="宋体" w:cs="Times New Roman"/>
          <w:bCs/>
          <w:sz w:val="24"/>
          <w:highlight w:val="none"/>
          <w:lang w:eastAsia="zh-CN"/>
        </w:rPr>
      </w:pPr>
      <w:r>
        <w:rPr>
          <w:rFonts w:cs="宋体" w:asciiTheme="minorEastAsia" w:hAnsiTheme="minorEastAsia"/>
          <w:color w:val="000000"/>
          <w:sz w:val="24"/>
          <w:highlight w:val="none"/>
          <w:lang w:eastAsia="zh-CN"/>
        </w:rPr>
        <w:t xml:space="preserve"> </w:t>
      </w:r>
      <w:r>
        <w:rPr>
          <w:rFonts w:hint="eastAsia" w:cs="宋体" w:asciiTheme="minorEastAsia" w:hAnsiTheme="minorEastAsia"/>
          <w:color w:val="000000"/>
          <w:sz w:val="24"/>
          <w:highlight w:val="none"/>
          <w:lang w:eastAsia="zh-CN"/>
        </w:rPr>
        <w:t xml:space="preserve">                              </w:t>
      </w:r>
      <w:r>
        <w:rPr>
          <w:rFonts w:hint="eastAsia" w:ascii="宋体" w:hAnsi="宋体" w:eastAsia="宋体" w:cs="Times New Roman"/>
          <w:bCs/>
          <w:sz w:val="24"/>
          <w:highlight w:val="none"/>
          <w:lang w:eastAsia="zh-CN"/>
        </w:rPr>
        <w:t xml:space="preserve"> 供应商名称（公章）：</w:t>
      </w:r>
      <w:r/>
    </w:p>
    <w:p>
      <w:pPr>
        <w:jc w:val="both"/>
        <w:spacing w:after="0" w:line="460" w:lineRule="exact"/>
        <w:widowControl w:val="off"/>
        <w:rPr>
          <w:rFonts w:ascii="宋体" w:hAnsi="宋体" w:eastAsia="宋体" w:cs="Times New Roman"/>
          <w:bCs/>
          <w:sz w:val="24"/>
          <w:highlight w:val="none"/>
          <w:lang w:eastAsia="zh-CN"/>
        </w:rPr>
      </w:pPr>
      <w:r>
        <w:rPr>
          <w:rFonts w:hint="eastAsia" w:ascii="宋体" w:hAnsi="宋体" w:eastAsia="宋体" w:cs="Times New Roman"/>
          <w:bCs/>
          <w:sz w:val="24"/>
          <w:highlight w:val="none"/>
          <w:lang w:eastAsia="zh-CN"/>
        </w:rPr>
        <w:t xml:space="preserve">                                 授权代表签字：</w:t>
      </w:r>
      <w:r>
        <w:rPr>
          <w:rFonts w:hint="eastAsia" w:ascii="宋体" w:hAnsi="宋体" w:eastAsia="宋体" w:cs="Times New Roman"/>
          <w:bCs/>
          <w:sz w:val="24"/>
          <w:highlight w:val="none"/>
          <w:u w:val="single"/>
          <w:lang w:eastAsia="zh-CN"/>
        </w:rPr>
        <w:t xml:space="preserve">_______________________</w:t>
      </w:r>
      <w:r/>
    </w:p>
    <w:p>
      <w:pPr>
        <w:jc w:val="both"/>
        <w:spacing w:after="0" w:line="460" w:lineRule="exact"/>
        <w:widowControl w:val="off"/>
        <w:rPr>
          <w:rFonts w:ascii="宋体" w:hAnsi="宋体" w:eastAsia="宋体" w:cs="Times New Roman"/>
          <w:bCs/>
          <w:sz w:val="24"/>
          <w:highlight w:val="none"/>
          <w:lang w:eastAsia="zh-CN"/>
        </w:rPr>
      </w:pPr>
      <w:r>
        <w:rPr>
          <w:rFonts w:hint="eastAsia" w:ascii="宋体" w:hAnsi="宋体" w:eastAsia="宋体" w:cs="Times New Roman"/>
          <w:bCs/>
          <w:sz w:val="24"/>
          <w:highlight w:val="none"/>
          <w:lang w:eastAsia="zh-CN"/>
        </w:rPr>
        <w:t xml:space="preserve">                                 日期：</w:t>
      </w:r>
      <w:r>
        <w:rPr>
          <w:rFonts w:hint="eastAsia" w:ascii="宋体" w:hAnsi="宋体" w:eastAsia="宋体" w:cs="Times New Roman"/>
          <w:bCs/>
          <w:sz w:val="24"/>
          <w:highlight w:val="none"/>
          <w:u w:val="single"/>
          <w:lang w:eastAsia="zh-CN"/>
        </w:rPr>
        <w:t xml:space="preserve">______</w:t>
      </w:r>
      <w:r>
        <w:rPr>
          <w:rFonts w:hint="eastAsia" w:ascii="宋体" w:hAnsi="宋体" w:eastAsia="宋体" w:cs="Times New Roman"/>
          <w:bCs/>
          <w:sz w:val="24"/>
          <w:highlight w:val="none"/>
          <w:lang w:eastAsia="zh-CN"/>
        </w:rPr>
        <w:t xml:space="preserve">年</w:t>
      </w:r>
      <w:r>
        <w:rPr>
          <w:rFonts w:hint="eastAsia" w:ascii="宋体" w:hAnsi="宋体" w:eastAsia="宋体" w:cs="Times New Roman"/>
          <w:bCs/>
          <w:sz w:val="24"/>
          <w:highlight w:val="none"/>
          <w:u w:val="single"/>
          <w:lang w:eastAsia="zh-CN"/>
        </w:rPr>
        <w:t xml:space="preserve">______</w:t>
      </w:r>
      <w:r>
        <w:rPr>
          <w:rFonts w:hint="eastAsia" w:ascii="宋体" w:hAnsi="宋体" w:eastAsia="宋体" w:cs="Times New Roman"/>
          <w:bCs/>
          <w:sz w:val="24"/>
          <w:highlight w:val="none"/>
          <w:lang w:eastAsia="zh-CN"/>
        </w:rPr>
        <w:t xml:space="preserve">月</w:t>
      </w:r>
      <w:r>
        <w:rPr>
          <w:rFonts w:hint="eastAsia" w:ascii="宋体" w:hAnsi="宋体" w:eastAsia="宋体" w:cs="Times New Roman"/>
          <w:bCs/>
          <w:sz w:val="24"/>
          <w:highlight w:val="none"/>
          <w:u w:val="single"/>
          <w:lang w:eastAsia="zh-CN"/>
        </w:rPr>
        <w:t xml:space="preserve">______</w:t>
      </w:r>
      <w:r>
        <w:rPr>
          <w:rFonts w:hint="eastAsia" w:ascii="宋体" w:hAnsi="宋体" w:eastAsia="宋体" w:cs="Times New Roman"/>
          <w:bCs/>
          <w:sz w:val="24"/>
          <w:highlight w:val="none"/>
          <w:lang w:eastAsia="zh-CN"/>
        </w:rPr>
        <w:t xml:space="preserve">日</w:t>
      </w:r>
      <w:r/>
    </w:p>
    <w:p>
      <w:pPr>
        <w:jc w:val="both"/>
        <w:spacing w:after="0" w:line="49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jc w:val="both"/>
        <w:spacing w:after="0" w:line="40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highlight w:val="none"/>
          <w:lang w:eastAsia="zh-CN"/>
        </w:rPr>
        <w:br w:type="page" w:clear="all"/>
      </w:r>
      <w:r/>
    </w:p>
    <w:p>
      <w:pPr>
        <w:jc w:val="both"/>
        <w:spacing w:after="0" w:line="40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2"/>
          <w:highlight w:val="none"/>
          <w:lang w:eastAsia="zh-CN"/>
        </w:rPr>
        <w:t xml:space="preserve">附件</w:t>
      </w:r>
      <w:r>
        <w:rPr>
          <w:rFonts w:cs="Times New Roman" w:asciiTheme="minorEastAsia" w:hAnsiTheme="minorEastAsia"/>
          <w:color w:val="000000"/>
          <w:sz w:val="32"/>
          <w:highlight w:val="none"/>
          <w:lang w:eastAsia="zh-CN"/>
        </w:rPr>
        <w:t xml:space="preserve">3</w:t>
      </w:r>
      <w:r/>
    </w:p>
    <w:p>
      <w:pPr>
        <w:jc w:val="center"/>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法定代表人身份证明</w:t>
      </w:r>
      <w:r/>
    </w:p>
    <w:p>
      <w:pPr>
        <w:jc w:val="both"/>
        <w:spacing w:after="0" w:line="47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firstLine="480"/>
        <w:jc w:val="both"/>
        <w:spacing w:after="0" w:line="47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u w:val="single"/>
          <w:lang w:eastAsia="zh-CN"/>
        </w:rPr>
        <w:t xml:space="preserve">        </w:t>
      </w:r>
      <w:r>
        <w:rPr>
          <w:rFonts w:cs="宋体" w:asciiTheme="minorEastAsia" w:hAnsiTheme="minorEastAsia"/>
          <w:color w:val="000000"/>
          <w:sz w:val="24"/>
          <w:highlight w:val="none"/>
          <w:lang w:eastAsia="zh-CN"/>
        </w:rPr>
        <w:t xml:space="preserve">先生/女士： 现任我单位</w:t>
      </w:r>
      <w:r>
        <w:rPr>
          <w:rFonts w:cs="宋体" w:asciiTheme="minorEastAsia" w:hAnsiTheme="minorEastAsia"/>
          <w:color w:val="000000"/>
          <w:sz w:val="24"/>
          <w:highlight w:val="none"/>
          <w:u w:val="single"/>
          <w:lang w:eastAsia="zh-CN"/>
        </w:rPr>
        <w:t xml:space="preserve">        </w:t>
      </w:r>
      <w:r>
        <w:rPr>
          <w:rFonts w:cs="宋体" w:asciiTheme="minorEastAsia" w:hAnsiTheme="minorEastAsia"/>
          <w:color w:val="000000"/>
          <w:sz w:val="24"/>
          <w:highlight w:val="none"/>
          <w:lang w:eastAsia="zh-CN"/>
        </w:rPr>
        <w:t xml:space="preserve">职务，为法定代表人，特此证明。</w:t>
      </w:r>
      <w:r/>
    </w:p>
    <w:p>
      <w:pPr>
        <w:ind w:firstLine="482"/>
        <w:spacing w:after="0" w:line="47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身份证号码：</w:t>
      </w:r>
      <w:r>
        <w:rPr>
          <w:rFonts w:cs="宋体" w:asciiTheme="minorEastAsia" w:hAnsiTheme="minorEastAsia"/>
          <w:color w:val="000000"/>
          <w:sz w:val="24"/>
          <w:highlight w:val="none"/>
          <w:u w:val="single"/>
          <w:lang w:eastAsia="zh-CN"/>
        </w:rPr>
        <w:t xml:space="preserve">       </w:t>
      </w:r>
      <w:r/>
    </w:p>
    <w:p>
      <w:pPr>
        <w:jc w:val="both"/>
        <w:spacing w:after="0" w:line="600" w:lineRule="atLeast"/>
        <w:rPr>
          <w:rFonts w:cs="宋体" w:asciiTheme="minorEastAsia" w:hAnsiTheme="minorEastAsia"/>
          <w:b/>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highlight w:val="none"/>
          <w:lang w:eastAsia="zh-CN"/>
        </w:rPr>
      </w:r>
      <w:r/>
    </w:p>
    <w:p>
      <w:pPr>
        <w:jc w:val="both"/>
        <w:spacing w:after="0" w:line="60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highlight w:val="none"/>
          <w:lang w:eastAsia="zh-CN"/>
        </w:rPr>
        <w:t xml:space="preserve">注：提供法定代表人的身份证复印件盖公章</w:t>
      </w:r>
      <w:r/>
    </w:p>
    <w:p>
      <w:pPr>
        <w:ind w:firstLine="480"/>
        <w:jc w:val="both"/>
        <w:spacing w:after="0" w:line="43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jc w:val="both"/>
        <w:spacing w:after="0" w:line="46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jc w:val="both"/>
        <w:spacing w:after="0" w:line="40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highlight w:val="none"/>
          <w:lang w:eastAsia="zh-CN"/>
        </w:rPr>
        <w:br w:type="page" w:clear="all"/>
      </w:r>
      <w:r/>
    </w:p>
    <w:p>
      <w:pPr>
        <w:jc w:val="both"/>
        <w:spacing w:after="0" w:line="40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bookmarkStart w:id="36" w:name="OLE_LINK8"/>
      <w:r/>
      <w:bookmarkStart w:id="37" w:name="OLE_LINK9"/>
      <w:r>
        <w:rPr>
          <w:rFonts w:cs="黑体" w:asciiTheme="minorEastAsia" w:hAnsiTheme="minorEastAsia"/>
          <w:color w:val="000000"/>
          <w:sz w:val="32"/>
          <w:highlight w:val="none"/>
          <w:lang w:eastAsia="zh-CN"/>
        </w:rPr>
        <w:t xml:space="preserve">附件</w:t>
      </w:r>
      <w:r>
        <w:rPr>
          <w:rFonts w:cs="Times New Roman" w:asciiTheme="minorEastAsia" w:hAnsiTheme="minorEastAsia"/>
          <w:color w:val="000000"/>
          <w:sz w:val="32"/>
          <w:highlight w:val="none"/>
          <w:lang w:eastAsia="zh-CN"/>
        </w:rPr>
        <w:t xml:space="preserve">4</w:t>
      </w:r>
      <w:bookmarkEnd w:id="36"/>
      <w:r/>
      <w:bookmarkEnd w:id="37"/>
      <w:r/>
      <w:r/>
    </w:p>
    <w:p>
      <w:pPr>
        <w:jc w:val="center"/>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法人授权书</w:t>
      </w:r>
      <w:r/>
    </w:p>
    <w:p>
      <w:pPr>
        <w:ind w:firstLine="480"/>
        <w:jc w:val="both"/>
        <w:spacing w:after="0" w:line="360" w:lineRule="auto"/>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本授权书声明：</w:t>
      </w:r>
      <w:r>
        <w:rPr>
          <w:rFonts w:cs="Times New Roman" w:asciiTheme="minorEastAsia" w:hAnsiTheme="minorEastAsia"/>
          <w:color w:val="000000"/>
          <w:sz w:val="24"/>
          <w:highlight w:val="none"/>
          <w:lang w:eastAsia="zh-CN"/>
        </w:rPr>
        <w:t xml:space="preserve">____________</w:t>
      </w:r>
      <w:r>
        <w:rPr>
          <w:rFonts w:cs="宋体" w:asciiTheme="minorEastAsia" w:hAnsiTheme="minorEastAsia"/>
          <w:color w:val="000000"/>
          <w:sz w:val="24"/>
          <w:highlight w:val="none"/>
          <w:lang w:eastAsia="zh-CN"/>
        </w:rPr>
        <w:t xml:space="preserve">（供应商名称）授权</w:t>
      </w:r>
      <w:r>
        <w:rPr>
          <w:rFonts w:cs="Times New Roman" w:asciiTheme="minorEastAsia" w:hAnsiTheme="minorEastAsia"/>
          <w:color w:val="000000"/>
          <w:sz w:val="24"/>
          <w:highlight w:val="none"/>
          <w:lang w:eastAsia="zh-CN"/>
        </w:rPr>
        <w:t xml:space="preserve">________________</w:t>
      </w:r>
      <w:r>
        <w:rPr>
          <w:rFonts w:cs="宋体" w:asciiTheme="minorEastAsia" w:hAnsiTheme="minorEastAsia"/>
          <w:color w:val="000000"/>
          <w:sz w:val="24"/>
          <w:highlight w:val="none"/>
          <w:lang w:eastAsia="zh-CN"/>
        </w:rPr>
        <w:t xml:space="preserve">（被授权人的姓名）为我方就项目编号：</w:t>
      </w:r>
      <w:r>
        <w:rPr>
          <w:rFonts w:cs="宋体" w:asciiTheme="minorEastAsia" w:hAnsiTheme="minorEastAsia"/>
          <w:color w:val="000000"/>
          <w:sz w:val="24"/>
          <w:highlight w:val="none"/>
          <w:u w:val="single"/>
          <w:lang w:eastAsia="zh-CN"/>
        </w:rPr>
        <w:t xml:space="preserve">        </w:t>
      </w:r>
      <w:r>
        <w:rPr>
          <w:rFonts w:cs="宋体" w:asciiTheme="minorEastAsia" w:hAnsiTheme="minorEastAsia"/>
          <w:color w:val="000000"/>
          <w:sz w:val="24"/>
          <w:highlight w:val="none"/>
          <w:lang w:eastAsia="zh-CN"/>
        </w:rPr>
        <w:t xml:space="preserve">项目采购活动的合法代理人，以本单位名义全权处理一切与该项目采购有关的事务。</w:t>
      </w:r>
      <w:r/>
    </w:p>
    <w:p>
      <w:pPr>
        <w:ind w:firstLine="480"/>
        <w:jc w:val="both"/>
        <w:spacing w:after="0" w:line="360" w:lineRule="auto"/>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本授权书于</w:t>
      </w:r>
      <w:r>
        <w:rPr>
          <w:rFonts w:cs="Times New Roman" w:asciiTheme="minorEastAsia" w:hAnsiTheme="minorEastAsia"/>
          <w:color w:val="000000"/>
          <w:sz w:val="24"/>
          <w:highlight w:val="none"/>
          <w:lang w:eastAsia="zh-CN"/>
        </w:rPr>
        <w:t xml:space="preserve">______</w:t>
      </w:r>
      <w:r>
        <w:rPr>
          <w:rFonts w:cs="宋体" w:asciiTheme="minorEastAsia" w:hAnsiTheme="minorEastAsia"/>
          <w:color w:val="000000"/>
          <w:sz w:val="24"/>
          <w:highlight w:val="none"/>
          <w:lang w:eastAsia="zh-CN"/>
        </w:rPr>
        <w:t xml:space="preserve">年</w:t>
      </w:r>
      <w:r>
        <w:rPr>
          <w:rFonts w:cs="Times New Roman" w:asciiTheme="minorEastAsia" w:hAnsiTheme="minorEastAsia"/>
          <w:color w:val="000000"/>
          <w:sz w:val="24"/>
          <w:highlight w:val="none"/>
          <w:lang w:eastAsia="zh-CN"/>
        </w:rPr>
        <w:t xml:space="preserve">____</w:t>
      </w:r>
      <w:r>
        <w:rPr>
          <w:rFonts w:cs="宋体" w:asciiTheme="minorEastAsia" w:hAnsiTheme="minorEastAsia"/>
          <w:color w:val="000000"/>
          <w:sz w:val="24"/>
          <w:highlight w:val="none"/>
          <w:lang w:eastAsia="zh-CN"/>
        </w:rPr>
        <w:t xml:space="preserve">月</w:t>
      </w:r>
      <w:r>
        <w:rPr>
          <w:rFonts w:cs="Times New Roman" w:asciiTheme="minorEastAsia" w:hAnsiTheme="minorEastAsia"/>
          <w:color w:val="000000"/>
          <w:sz w:val="24"/>
          <w:highlight w:val="none"/>
          <w:lang w:eastAsia="zh-CN"/>
        </w:rPr>
        <w:t xml:space="preserve">____</w:t>
      </w:r>
      <w:r>
        <w:rPr>
          <w:rFonts w:cs="宋体" w:asciiTheme="minorEastAsia" w:hAnsiTheme="minorEastAsia"/>
          <w:color w:val="000000"/>
          <w:sz w:val="24"/>
          <w:highlight w:val="none"/>
          <w:lang w:eastAsia="zh-CN"/>
        </w:rPr>
        <w:t xml:space="preserve">日起生效，特此声明。</w:t>
      </w:r>
      <w:r/>
    </w:p>
    <w:p>
      <w:pPr>
        <w:spacing w:after="0" w:line="360" w:lineRule="auto"/>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rPr>
          <w:rFonts w:hint="eastAsia" w:cs="宋体" w:asciiTheme="minorEastAsia" w:hAnsiTheme="minorEastAsia"/>
          <w:color w:val="000000"/>
          <w:sz w:val="24"/>
          <w:highlight w:val="none"/>
          <w:lang w:eastAsia="zh-CN"/>
        </w:rPr>
        <w:t xml:space="preserve">  </w:t>
      </w:r>
      <w:r>
        <w:rPr>
          <w:rFonts w:cs="宋体" w:asciiTheme="minorEastAsia" w:hAnsiTheme="minorEastAsia"/>
          <w:color w:val="000000"/>
          <w:sz w:val="24"/>
          <w:highlight w:val="none"/>
          <w:lang w:eastAsia="zh-CN"/>
        </w:rPr>
        <w:t xml:space="preserve">被授权人身份证号码：</w:t>
      </w:r>
      <w:r>
        <w:rPr>
          <w:rFonts w:cs="宋体" w:asciiTheme="minorEastAsia" w:hAnsiTheme="minorEastAsia"/>
          <w:color w:val="000000"/>
          <w:sz w:val="24"/>
          <w:highlight w:val="none"/>
          <w:u w:val="single"/>
          <w:lang w:eastAsia="zh-CN"/>
        </w:rPr>
        <w:t xml:space="preserve">     </w:t>
      </w:r>
      <w:r/>
    </w:p>
    <w:p>
      <w:pPr>
        <w:spacing w:after="0" w:line="360" w:lineRule="auto"/>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被授权人联系电话：（手机）</w:t>
      </w:r>
      <w:r>
        <w:rPr>
          <w:rFonts w:cs="宋体" w:asciiTheme="minorEastAsia" w:hAnsiTheme="minorEastAsia"/>
          <w:color w:val="000000"/>
          <w:sz w:val="24"/>
          <w:highlight w:val="none"/>
          <w:u w:val="single"/>
          <w:lang w:eastAsia="zh-CN"/>
        </w:rPr>
        <w:t xml:space="preserve">       </w:t>
      </w:r>
      <w:r/>
    </w:p>
    <w:p>
      <w:pPr>
        <w:ind w:firstLine="1200"/>
        <w:spacing w:after="0" w:line="360" w:lineRule="auto"/>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授权单位名称：</w:t>
      </w:r>
      <w:r>
        <w:rPr>
          <w:rFonts w:cs="宋体" w:asciiTheme="minorEastAsia" w:hAnsiTheme="minorEastAsia"/>
          <w:color w:val="000000"/>
          <w:sz w:val="24"/>
          <w:highlight w:val="none"/>
          <w:u w:val="single"/>
          <w:lang w:eastAsia="zh-CN"/>
        </w:rPr>
        <w:t xml:space="preserve">（加盖</w:t>
      </w:r>
      <w:r>
        <w:rPr>
          <w:rFonts w:cs="Times New Roman" w:asciiTheme="minorEastAsia" w:hAnsiTheme="minorEastAsia"/>
          <w:color w:val="000000"/>
          <w:sz w:val="24"/>
          <w:highlight w:val="none"/>
          <w:u w:val="single"/>
          <w:lang w:eastAsia="zh-CN"/>
        </w:rPr>
        <w:t xml:space="preserve">CA</w:t>
      </w:r>
      <w:r>
        <w:rPr>
          <w:rFonts w:cs="宋体" w:asciiTheme="minorEastAsia" w:hAnsiTheme="minorEastAsia"/>
          <w:color w:val="000000"/>
          <w:sz w:val="24"/>
          <w:highlight w:val="none"/>
          <w:u w:val="single"/>
          <w:lang w:eastAsia="zh-CN"/>
        </w:rPr>
        <w:t xml:space="preserve">电子公章）</w:t>
      </w:r>
      <w:r/>
    </w:p>
    <w:p>
      <w:pPr>
        <w:ind w:firstLine="480"/>
        <w:spacing w:after="0" w:line="360" w:lineRule="auto"/>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单位地址：</w:t>
      </w:r>
      <w:r>
        <w:rPr>
          <w:rFonts w:cs="宋体" w:asciiTheme="minorEastAsia" w:hAnsiTheme="minorEastAsia"/>
          <w:color w:val="000000"/>
          <w:sz w:val="24"/>
          <w:highlight w:val="none"/>
          <w:u w:val="single"/>
          <w:lang w:eastAsia="zh-CN"/>
        </w:rPr>
        <w:t xml:space="preserve">             </w:t>
      </w:r>
      <w:r/>
    </w:p>
    <w:p>
      <w:pPr>
        <w:ind w:firstLine="480"/>
        <w:spacing w:after="0" w:line="360" w:lineRule="auto"/>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日期：</w:t>
      </w:r>
      <w:r>
        <w:rPr>
          <w:rFonts w:cs="宋体" w:asciiTheme="minorEastAsia" w:hAnsiTheme="minorEastAsia"/>
          <w:color w:val="000000"/>
          <w:sz w:val="24"/>
          <w:highlight w:val="none"/>
          <w:u w:val="single"/>
          <w:lang w:eastAsia="zh-CN"/>
        </w:rPr>
        <w:t xml:space="preserve">            </w:t>
      </w:r>
      <w:r/>
    </w:p>
    <w:p>
      <w:pPr>
        <w:jc w:val="both"/>
        <w:spacing w:after="0" w:line="40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highlight w:val="none"/>
          <w:lang w:eastAsia="zh-CN"/>
        </w:rPr>
      </w:r>
      <w:r/>
    </w:p>
    <w:p>
      <w:pPr>
        <w:jc w:val="both"/>
        <w:spacing w:after="0" w:line="400" w:lineRule="atLeast"/>
        <w:rPr>
          <w:rFonts w:asciiTheme="minorEastAsia" w:hAnsiTheme="minorEastAsia"/>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b/>
          <w:sz w:val="24"/>
          <w:szCs w:val="24"/>
          <w:highlight w:val="none"/>
          <w:lang w:eastAsia="zh-CN"/>
        </w:rPr>
        <w:t xml:space="preserve">注：提供授权委托人身份证复印件盖公章。</w:t>
      </w:r>
      <w:r>
        <w:rPr>
          <w:rFonts w:asciiTheme="minorEastAsia" w:hAnsiTheme="minorEastAsia"/>
          <w:b/>
          <w:sz w:val="24"/>
          <w:szCs w:val="24"/>
          <w:highlight w:val="none"/>
          <w:lang w:eastAsia="zh-CN"/>
        </w:rPr>
        <w:br w:type="page" w:clear="all"/>
      </w:r>
      <w:r/>
    </w:p>
    <w:p>
      <w:pPr>
        <w:jc w:val="both"/>
        <w:spacing w:after="0" w:line="40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2"/>
          <w:highlight w:val="none"/>
          <w:lang w:eastAsia="zh-CN"/>
        </w:rPr>
        <w:t xml:space="preserve">附件</w:t>
      </w:r>
      <w:r>
        <w:rPr>
          <w:rFonts w:hint="eastAsia" w:cs="Times New Roman" w:asciiTheme="minorEastAsia" w:hAnsiTheme="minorEastAsia"/>
          <w:color w:val="000000"/>
          <w:sz w:val="32"/>
          <w:highlight w:val="none"/>
          <w:lang w:eastAsia="zh-CN"/>
        </w:rPr>
        <w:t xml:space="preserve">5</w:t>
      </w:r>
      <w:r/>
    </w:p>
    <w:p>
      <w:pPr>
        <w:jc w:val="center"/>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谈判响应函</w:t>
      </w:r>
      <w:r/>
    </w:p>
    <w:p>
      <w:pPr>
        <w:spacing w:after="0" w:line="41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致：采购人</w:t>
      </w:r>
      <w:r/>
    </w:p>
    <w:p>
      <w:pPr>
        <w:ind w:firstLine="480"/>
        <w:spacing w:after="0" w:line="41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根据贵方的项目编号：</w:t>
      </w:r>
      <w:r>
        <w:rPr>
          <w:rFonts w:cs="宋体" w:asciiTheme="minorEastAsia" w:hAnsiTheme="minorEastAsia"/>
          <w:color w:val="000000"/>
          <w:sz w:val="24"/>
          <w:highlight w:val="none"/>
          <w:u w:val="single"/>
          <w:lang w:eastAsia="zh-CN"/>
        </w:rPr>
        <w:t xml:space="preserve">        </w:t>
      </w:r>
      <w:r>
        <w:rPr>
          <w:rFonts w:cs="宋体" w:asciiTheme="minorEastAsia" w:hAnsiTheme="minorEastAsia"/>
          <w:color w:val="000000"/>
          <w:sz w:val="24"/>
          <w:highlight w:val="none"/>
          <w:lang w:eastAsia="zh-CN"/>
        </w:rPr>
        <w:t xml:space="preserve">谈判文件，正式授权下述签字人______(姓名)代表我方______________（供应商的名称），全权处理本次项目谈判的有关事宜。</w:t>
      </w:r>
      <w:r/>
    </w:p>
    <w:p>
      <w:pPr>
        <w:ind w:firstLine="480"/>
        <w:spacing w:after="0" w:line="41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据此函，__________签字人兹宣布同意如下：</w:t>
      </w:r>
      <w:r/>
    </w:p>
    <w:p>
      <w:pPr>
        <w:ind w:firstLine="480"/>
        <w:spacing w:after="0" w:line="41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1.按谈判文件规定的各项要求，</w:t>
      </w:r>
      <w:r>
        <w:rPr>
          <w:rFonts w:hint="eastAsia" w:cs="宋体" w:asciiTheme="minorEastAsia" w:hAnsiTheme="minorEastAsia"/>
          <w:color w:val="000000"/>
          <w:sz w:val="24"/>
          <w:highlight w:val="none"/>
          <w:lang w:eastAsia="zh-CN"/>
        </w:rPr>
        <w:t xml:space="preserve">承包本次招标范围内的全部工程</w:t>
      </w:r>
      <w:r>
        <w:rPr>
          <w:rFonts w:cs="宋体" w:asciiTheme="minorEastAsia" w:hAnsiTheme="minorEastAsia"/>
          <w:color w:val="000000"/>
          <w:sz w:val="24"/>
          <w:highlight w:val="none"/>
          <w:lang w:eastAsia="zh-CN"/>
        </w:rPr>
        <w:t xml:space="preserve">。</w:t>
      </w:r>
      <w:r/>
    </w:p>
    <w:p>
      <w:pPr>
        <w:ind w:firstLine="480"/>
        <w:spacing w:after="0" w:line="41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2.我们完全理解贵方不一定将合同授予最低报价的供应商。</w:t>
      </w:r>
      <w:r/>
    </w:p>
    <w:p>
      <w:pPr>
        <w:ind w:firstLine="480"/>
        <w:spacing w:after="0" w:line="41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3.我们已详细审核全部谈判文件及其有效补充文件，我们知道必须放弃提出含糊不清或误解问题的权利。</w:t>
      </w:r>
      <w:r/>
    </w:p>
    <w:p>
      <w:pPr>
        <w:ind w:firstLine="480"/>
        <w:spacing w:after="0" w:line="41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4.我们同意从规定的开标日期起遵循本响应文件，并在规定的谈判有效期期满之前均具有约束力。</w:t>
      </w:r>
      <w:r/>
    </w:p>
    <w:p>
      <w:pPr>
        <w:ind w:firstLine="480"/>
        <w:spacing w:after="0" w:line="41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5.同意向贵方提供贵方可能另外要求的与谈判有关的任何证据或资料，并保证我方已提供和将要提供的文件是真实的、准确的。</w:t>
      </w:r>
      <w:r/>
    </w:p>
    <w:p>
      <w:pPr>
        <w:ind w:firstLine="480"/>
        <w:spacing w:after="0" w:line="41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6.一旦我方成交,我方将根据谈判文件的规定，严格履行合同的责任和义务,并保证在谈判文件规定的时间完成项目，交付贵方验收、使用。</w:t>
      </w:r>
      <w:r/>
    </w:p>
    <w:p>
      <w:pPr>
        <w:ind w:left="425"/>
        <w:spacing w:after="0" w:line="41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7.我方与本谈判有关的正式通讯地址为：</w:t>
      </w:r>
      <w:r/>
    </w:p>
    <w:p>
      <w:pPr>
        <w:ind w:left="420" w:firstLine="480"/>
        <w:spacing w:after="0" w:line="41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地址：</w:t>
      </w:r>
      <w:r/>
    </w:p>
    <w:p>
      <w:pPr>
        <w:ind w:left="420" w:firstLine="480"/>
        <w:spacing w:after="0" w:line="41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邮编：</w:t>
      </w:r>
      <w:r/>
    </w:p>
    <w:p>
      <w:pPr>
        <w:ind w:left="420" w:firstLine="480"/>
        <w:spacing w:after="0" w:line="41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电话：</w:t>
      </w:r>
      <w:r/>
    </w:p>
    <w:p>
      <w:pPr>
        <w:ind w:left="420" w:firstLine="480"/>
        <w:spacing w:after="0" w:line="41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传真：</w:t>
      </w:r>
      <w:r/>
    </w:p>
    <w:p>
      <w:pPr>
        <w:ind w:left="420" w:firstLine="480"/>
        <w:spacing w:after="0" w:line="41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供应商开户行：</w:t>
      </w:r>
      <w:r/>
    </w:p>
    <w:p>
      <w:pPr>
        <w:ind w:left="420" w:firstLine="480"/>
        <w:spacing w:after="0" w:line="41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账号： </w:t>
      </w:r>
      <w:r/>
    </w:p>
    <w:p>
      <w:pPr>
        <w:ind w:left="420" w:firstLine="480"/>
        <w:spacing w:after="0" w:line="41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日期：________年____月____日</w:t>
      </w:r>
      <w:r/>
    </w:p>
    <w:p>
      <w:pPr>
        <w:jc w:val="both"/>
        <w:spacing w:after="0" w:line="40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left="420" w:firstLine="480"/>
        <w:spacing w:after="0" w:line="43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ind w:left="420" w:firstLine="2400"/>
        <w:spacing w:after="0" w:line="43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响应供应商全称(盖公章)：</w:t>
      </w:r>
      <w:r/>
    </w:p>
    <w:p>
      <w:pPr>
        <w:ind w:left="420" w:firstLine="2400"/>
        <w:spacing w:after="0" w:line="43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法定代表人（签字或盖章）：</w:t>
      </w:r>
      <w:r/>
    </w:p>
    <w:p>
      <w:pPr>
        <w:jc w:val="both"/>
        <w:spacing w:after="0" w:line="46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jc w:val="both"/>
        <w:spacing w:after="0" w:line="46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highlight w:val="none"/>
          <w:lang w:eastAsia="zh-CN"/>
        </w:rPr>
        <w:br w:type="page" w:clear="all"/>
      </w:r>
      <w:r/>
    </w:p>
    <w:p>
      <w:pPr>
        <w:jc w:val="both"/>
        <w:spacing w:after="0" w:line="40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2"/>
          <w:highlight w:val="none"/>
          <w:lang w:eastAsia="zh-CN"/>
        </w:rPr>
        <w:t xml:space="preserve">附件</w:t>
      </w:r>
      <w:r>
        <w:rPr>
          <w:rFonts w:hint="eastAsia" w:cs="Times New Roman" w:asciiTheme="minorEastAsia" w:hAnsiTheme="minorEastAsia"/>
          <w:color w:val="000000"/>
          <w:sz w:val="32"/>
          <w:highlight w:val="none"/>
          <w:lang w:eastAsia="zh-CN"/>
        </w:rPr>
        <w:t xml:space="preserve">6</w:t>
      </w:r>
      <w:r/>
    </w:p>
    <w:p>
      <w:pPr>
        <w:jc w:val="center"/>
        <w:spacing w:after="0" w:line="71"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商务部分正负偏离表</w:t>
      </w:r>
      <w:r/>
    </w:p>
    <w:p>
      <w:pPr>
        <w:ind w:firstLine="560"/>
        <w:jc w:val="center"/>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（由供应商据实填写，表格不够自行添加）</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295"/>
        <w:gridCol w:w="2028"/>
        <w:gridCol w:w="2561"/>
        <w:gridCol w:w="1502"/>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jc w:val="cente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jc w:val="cente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服务名称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jc w:val="center"/>
              <w:spacing w:after="0" w:line="34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谈判文件要求的商务条款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jc w:val="cente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响应文件响应情况</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502" w:type="dxa"/>
            <w:textDirection w:val="lrTb"/>
            <w:noWrap w:val="false"/>
          </w:tcPr>
          <w:p>
            <w:pPr>
              <w:jc w:val="cente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 </w:t>
            </w:r>
            <w:r/>
          </w:p>
          <w:p>
            <w:pPr>
              <w:jc w:val="cente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偏离说明</w:t>
            </w:r>
            <w:r/>
          </w:p>
        </w:tc>
      </w:tr>
      <w:tr>
        <w:trPr>
          <w:trHeight w:val="41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68" w:type="dxa"/>
            <w:textDirection w:val="lrTb"/>
            <w:noWrap w:val="false"/>
          </w:tcPr>
          <w:p>
            <w:pPr>
              <w:jc w:val="cente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02" w:type="dxa"/>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4"/>
                <w:highlight w:val="none"/>
              </w:rPr>
              <w:t xml:space="preserve"> </w:t>
            </w:r>
            <w:r/>
          </w:p>
        </w:tc>
      </w:tr>
      <w:tr>
        <w:trPr>
          <w:trHeight w:val="548"/>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68" w:type="dxa"/>
            <w:textDirection w:val="lrTb"/>
            <w:noWrap w:val="false"/>
          </w:tcPr>
          <w:p>
            <w:pPr>
              <w:jc w:val="cente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02" w:type="dxa"/>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4"/>
                <w:highlight w:val="none"/>
              </w:rPr>
              <w:t xml:space="preserve"> </w:t>
            </w:r>
            <w:r/>
          </w:p>
        </w:tc>
      </w:tr>
      <w:tr>
        <w:trPr>
          <w:trHeight w:val="40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68" w:type="dxa"/>
            <w:textDirection w:val="lrTb"/>
            <w:noWrap w:val="false"/>
          </w:tcPr>
          <w:p>
            <w:pPr>
              <w:jc w:val="cente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02" w:type="dxa"/>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4"/>
                <w:highlight w:val="none"/>
              </w:rPr>
              <w:t xml:space="preserve"> </w:t>
            </w:r>
            <w:r/>
          </w:p>
        </w:tc>
      </w:tr>
      <w:tr>
        <w:trPr>
          <w:trHeight w:val="419"/>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968" w:type="dxa"/>
            <w:textDirection w:val="lrTb"/>
            <w:noWrap w:val="false"/>
          </w:tcPr>
          <w:p>
            <w:pPr>
              <w:jc w:val="cente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4</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295" w:type="dxa"/>
            <w:vAlign w:val="center"/>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028" w:type="dxa"/>
            <w:vAlign w:val="center"/>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561" w:type="dxa"/>
            <w:vAlign w:val="center"/>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4"/>
                <w:highlight w:val="none"/>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502" w:type="dxa"/>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4"/>
                <w:highlight w:val="none"/>
              </w:rPr>
              <w:t xml:space="preserve"> </w:t>
            </w:r>
            <w:r/>
          </w:p>
        </w:tc>
      </w:tr>
    </w:tbl>
    <w:p>
      <w:pPr>
        <w:jc w:val="both"/>
        <w:spacing w:after="0" w:line="5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highlight w:val="none"/>
        </w:rPr>
        <w:t xml:space="preserve">注：</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1.供应商提交的响应文件中与谈判文件第三部分“项目需求”中的商务部分的要求，应逐条填列在偏离表中。</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w:t>
      </w:r>
      <w:r>
        <w:rPr>
          <w:rFonts w:cs="宋体" w:asciiTheme="minorEastAsia" w:hAnsiTheme="minorEastAsia"/>
          <w:color w:val="000000"/>
          <w:sz w:val="21"/>
          <w:highlight w:val="none"/>
          <w:lang w:eastAsia="zh-CN"/>
        </w:rPr>
        <w:t xml:space="preserve"> </w:t>
      </w:r>
      <w:r>
        <w:rPr>
          <w:rFonts w:cs="宋体" w:asciiTheme="minorEastAsia" w:hAnsiTheme="minorEastAsia"/>
          <w:color w:val="000000"/>
          <w:sz w:val="24"/>
          <w:highlight w:val="none"/>
          <w:lang w:eastAsia="zh-CN"/>
        </w:rPr>
        <w:t xml:space="preserve">“偏离说明”一栏选择“正偏离”、“无偏离”、“负偏离”进行填写。正偏离、无偏离的确认和负偏离的是否响应采购文件，由谈判小组认定。</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3.供应商如果虚假响应，将被暂停参加采购人组织政府采购活动。</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4.供应商若提供其他增值服务，可以在表中自行据实填写。</w:t>
      </w:r>
      <w:r/>
    </w:p>
    <w:p>
      <w:pPr>
        <w:ind w:firstLine="54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8"/>
          <w:highlight w:val="none"/>
          <w:lang w:eastAsia="zh-CN"/>
        </w:rPr>
        <w:t xml:space="preserve"> </w:t>
      </w:r>
      <w:r/>
    </w:p>
    <w:p>
      <w:pPr>
        <w:jc w:val="both"/>
        <w:spacing w:after="0" w:line="46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jc w:val="both"/>
        <w:spacing w:after="0" w:line="40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highlight w:val="none"/>
          <w:lang w:eastAsia="zh-CN"/>
        </w:rPr>
        <w:br w:type="page" w:clear="all"/>
      </w:r>
      <w:r/>
    </w:p>
    <w:p>
      <w:pPr>
        <w:jc w:val="both"/>
        <w:spacing w:after="0" w:line="40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2"/>
          <w:highlight w:val="none"/>
          <w:lang w:eastAsia="zh-CN"/>
        </w:rPr>
        <w:t xml:space="preserve">附件</w:t>
      </w:r>
      <w:r>
        <w:rPr>
          <w:rFonts w:hint="eastAsia" w:cs="Times New Roman" w:asciiTheme="minorEastAsia" w:hAnsiTheme="minorEastAsia"/>
          <w:color w:val="000000"/>
          <w:sz w:val="32"/>
          <w:highlight w:val="none"/>
          <w:lang w:eastAsia="zh-CN"/>
        </w:rPr>
        <w:t xml:space="preserve">7</w:t>
      </w:r>
      <w:r/>
    </w:p>
    <w:p>
      <w:pPr>
        <w:jc w:val="center"/>
        <w:spacing w:after="0" w:line="71"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技术部分正负偏离表</w:t>
      </w:r>
      <w:r/>
    </w:p>
    <w:p>
      <w:pPr>
        <w:ind w:firstLine="560"/>
        <w:jc w:val="center"/>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（由供应商据实填写，表格不够自行添加）</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295"/>
        <w:gridCol w:w="2028"/>
        <w:gridCol w:w="2561"/>
        <w:gridCol w:w="1502"/>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jc w:val="cente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jc w:val="cente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服务名称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jc w:val="center"/>
              <w:spacing w:after="0" w:line="34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谈判文件要求的技术要求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jc w:val="cente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响应文件响应情况</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502" w:type="dxa"/>
            <w:textDirection w:val="lrTb"/>
            <w:noWrap w:val="false"/>
          </w:tcPr>
          <w:p>
            <w:pPr>
              <w:jc w:val="cente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 </w:t>
            </w:r>
            <w:r/>
          </w:p>
          <w:p>
            <w:pPr>
              <w:jc w:val="cente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偏离说明</w:t>
            </w:r>
            <w:r/>
          </w:p>
        </w:tc>
      </w:tr>
      <w:tr>
        <w:trPr>
          <w:trHeight w:val="41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68" w:type="dxa"/>
            <w:textDirection w:val="lrTb"/>
            <w:noWrap w:val="false"/>
          </w:tcPr>
          <w:p>
            <w:pPr>
              <w:jc w:val="cente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02" w:type="dxa"/>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4"/>
                <w:highlight w:val="none"/>
              </w:rPr>
              <w:t xml:space="preserve"> </w:t>
            </w:r>
            <w:r/>
          </w:p>
        </w:tc>
      </w:tr>
      <w:tr>
        <w:trPr>
          <w:trHeight w:val="548"/>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68" w:type="dxa"/>
            <w:textDirection w:val="lrTb"/>
            <w:noWrap w:val="false"/>
          </w:tcPr>
          <w:p>
            <w:pPr>
              <w:jc w:val="cente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02" w:type="dxa"/>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4"/>
                <w:highlight w:val="none"/>
              </w:rPr>
              <w:t xml:space="preserve"> </w:t>
            </w:r>
            <w:r/>
          </w:p>
        </w:tc>
      </w:tr>
      <w:tr>
        <w:trPr>
          <w:trHeight w:val="40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68" w:type="dxa"/>
            <w:textDirection w:val="lrTb"/>
            <w:noWrap w:val="false"/>
          </w:tcPr>
          <w:p>
            <w:pPr>
              <w:jc w:val="cente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02" w:type="dxa"/>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4"/>
                <w:highlight w:val="none"/>
              </w:rPr>
              <w:t xml:space="preserve"> </w:t>
            </w:r>
            <w:r/>
          </w:p>
        </w:tc>
      </w:tr>
      <w:tr>
        <w:trPr>
          <w:trHeight w:val="419"/>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968" w:type="dxa"/>
            <w:textDirection w:val="lrTb"/>
            <w:noWrap w:val="false"/>
          </w:tcPr>
          <w:p>
            <w:pPr>
              <w:jc w:val="cente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4</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295" w:type="dxa"/>
            <w:vAlign w:val="center"/>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028" w:type="dxa"/>
            <w:vAlign w:val="center"/>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561" w:type="dxa"/>
            <w:vAlign w:val="center"/>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4"/>
                <w:highlight w:val="none"/>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502" w:type="dxa"/>
            <w:textDirection w:val="lrTb"/>
            <w:noWrap w:val="false"/>
          </w:tcPr>
          <w:p>
            <w:pPr>
              <w:spacing w:after="0" w:line="3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4"/>
                <w:highlight w:val="none"/>
              </w:rPr>
              <w:t xml:space="preserve"> </w:t>
            </w:r>
            <w:r/>
          </w:p>
        </w:tc>
      </w:tr>
    </w:tbl>
    <w:p>
      <w:pPr>
        <w:jc w:val="both"/>
        <w:spacing w:after="0" w:line="5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highlight w:val="none"/>
        </w:rPr>
        <w:t xml:space="preserve">注：</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1.供应商提交的响应文件中与谈判文件第三部分“项目需求”中的技术部分的要求，应逐条填列在偏离表中。</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2.</w:t>
      </w:r>
      <w:r>
        <w:rPr>
          <w:rFonts w:cs="宋体" w:asciiTheme="minorEastAsia" w:hAnsiTheme="minorEastAsia"/>
          <w:color w:val="000000"/>
          <w:sz w:val="21"/>
          <w:highlight w:val="none"/>
          <w:lang w:eastAsia="zh-CN"/>
        </w:rPr>
        <w:t xml:space="preserve"> </w:t>
      </w:r>
      <w:r>
        <w:rPr>
          <w:rFonts w:cs="宋体" w:asciiTheme="minorEastAsia" w:hAnsiTheme="minorEastAsia"/>
          <w:color w:val="000000"/>
          <w:sz w:val="24"/>
          <w:highlight w:val="none"/>
          <w:lang w:eastAsia="zh-CN"/>
        </w:rPr>
        <w:t xml:space="preserve">“偏离说明”一栏选择“正偏离”、“无偏离”、“负偏离”进行填写。正偏离、无偏离的确认和负偏离的是否响应采购文件，由谈判小组认定。</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3.供应商如果虚假响应，将被暂停参加采购人组织政府采购活动。</w:t>
      </w:r>
      <w:r/>
    </w:p>
    <w:p>
      <w:pPr>
        <w:ind w:firstLine="48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4.供应商若提供其他增值服务，可以在表中自行据实填写。</w:t>
      </w:r>
      <w:r/>
    </w:p>
    <w:p>
      <w:pPr>
        <w:jc w:val="both"/>
        <w:spacing w:after="0" w:line="46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jc w:val="both"/>
        <w:spacing w:after="0" w:line="40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highlight w:val="none"/>
          <w:lang w:eastAsia="zh-CN"/>
        </w:rPr>
        <w:br w:type="page" w:clear="all"/>
      </w:r>
      <w:r/>
    </w:p>
    <w:p>
      <w:pPr>
        <w:jc w:val="both"/>
        <w:spacing w:after="0" w:line="40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2"/>
          <w:highlight w:val="none"/>
          <w:lang w:eastAsia="zh-CN"/>
        </w:rPr>
        <w:t xml:space="preserve">附件</w:t>
      </w:r>
      <w:r>
        <w:rPr>
          <w:rFonts w:hint="eastAsia" w:cs="Times New Roman" w:asciiTheme="minorEastAsia" w:hAnsiTheme="minorEastAsia"/>
          <w:color w:val="000000"/>
          <w:sz w:val="32"/>
          <w:highlight w:val="none"/>
          <w:lang w:eastAsia="zh-CN"/>
        </w:rPr>
        <w:t xml:space="preserve">8</w:t>
      </w:r>
      <w:r/>
    </w:p>
    <w:p>
      <w:pPr>
        <w:jc w:val="center"/>
        <w:spacing w:before="100" w:after="100" w:line="49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报价总表（首轮）</w:t>
      </w:r>
      <w:r/>
    </w:p>
    <w:p>
      <w:pPr>
        <w:jc w:val="both"/>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供应商全称（加盖公章）：</w:t>
      </w:r>
      <w:r/>
    </w:p>
    <w:p>
      <w:pPr>
        <w:jc w:val="both"/>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项目名称：</w:t>
      </w:r>
      <w:r/>
    </w:p>
    <w:p>
      <w:pPr>
        <w:jc w:val="both"/>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项目编号：</w:t>
      </w:r>
      <w:r/>
    </w:p>
    <w:p>
      <w:pPr>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分包号：</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90"/>
        <w:gridCol w:w="42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90" w:type="dxa"/>
            <w:textDirection w:val="lrTb"/>
            <w:noWrap w:val="false"/>
          </w:tcPr>
          <w:p>
            <w:pPr>
              <w:jc w:val="center"/>
              <w:spacing w:after="0" w:line="5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rPr>
              <w:t xml:space="preserve">谈判</w:t>
            </w:r>
            <w:r>
              <w:rPr>
                <w:rFonts w:hint="eastAsia" w:cs="宋体" w:asciiTheme="minorEastAsia" w:hAnsiTheme="minorEastAsia"/>
                <w:color w:val="000000"/>
                <w:sz w:val="28"/>
                <w:highlight w:val="none"/>
                <w:lang w:eastAsia="zh-CN"/>
              </w:rPr>
              <w:t xml:space="preserve">工程</w:t>
            </w:r>
            <w:r>
              <w:rPr>
                <w:rFonts w:cs="宋体" w:asciiTheme="minorEastAsia" w:hAnsiTheme="minorEastAsia"/>
                <w:color w:val="000000"/>
                <w:sz w:val="28"/>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51" w:type="dxa"/>
            <w:textDirection w:val="lrTb"/>
            <w:noWrap w:val="false"/>
          </w:tcPr>
          <w:p>
            <w:pPr>
              <w:jc w:val="center"/>
              <w:spacing w:after="0" w:line="5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rPr>
              <w:t xml:space="preserve">谈判报价</w:t>
            </w:r>
            <w:r/>
          </w:p>
        </w:tc>
      </w:tr>
      <w:tr>
        <w:trPr>
          <w:trHeight w:val="10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0" w:type="dxa"/>
            <w:textDirection w:val="lrTb"/>
            <w:noWrap w:val="false"/>
          </w:tcPr>
          <w:p>
            <w:pPr>
              <w:jc w:val="both"/>
              <w:spacing w:after="0" w:line="5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1" w:type="dxa"/>
            <w:textDirection w:val="lrTb"/>
            <w:noWrap w:val="false"/>
          </w:tcPr>
          <w:p>
            <w:pPr>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大写：</w:t>
            </w:r>
            <w:r/>
          </w:p>
          <w:p>
            <w:pPr>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小写：</w:t>
            </w:r>
            <w:r>
              <w:rPr>
                <w:rFonts w:hint="eastAsia" w:cs="宋体" w:asciiTheme="minorEastAsia" w:hAnsiTheme="minorEastAsia"/>
                <w:color w:val="000000"/>
                <w:sz w:val="28"/>
                <w:highlight w:val="none"/>
                <w:lang w:val="en-US" w:eastAsia="zh-CN"/>
              </w:rPr>
              <w:t xml:space="preserve">       </w:t>
            </w:r>
            <w:r>
              <w:rPr>
                <w:rFonts w:cs="宋体" w:asciiTheme="minorEastAsia" w:hAnsiTheme="minorEastAsia"/>
                <w:color w:val="000000"/>
                <w:sz w:val="28"/>
                <w:highlight w:val="none"/>
                <w:lang w:eastAsia="zh-CN"/>
              </w:rPr>
              <w:t xml:space="preserve">（人民币）</w:t>
            </w:r>
            <w:r/>
          </w:p>
        </w:tc>
      </w:tr>
    </w:tbl>
    <w:p>
      <w:pPr>
        <w:jc w:val="both"/>
        <w:spacing w:after="0" w:line="51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bookmarkStart w:id="38" w:name="_GoBack"/>
      <w:r/>
      <w:bookmarkEnd w:id="38"/>
      <w:r>
        <w:rPr>
          <w:rFonts w:cs="宋体" w:asciiTheme="minorEastAsia" w:hAnsiTheme="minorEastAsia"/>
          <w:color w:val="000000"/>
          <w:sz w:val="24"/>
          <w:highlight w:val="none"/>
          <w:lang w:eastAsia="zh-CN"/>
        </w:rPr>
        <w:t xml:space="preserve"> </w:t>
      </w:r>
      <w:r/>
    </w:p>
    <w:p>
      <w:pPr>
        <w:jc w:val="both"/>
        <w:spacing w:after="0" w:line="51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填写说明：</w:t>
      </w:r>
      <w:r/>
    </w:p>
    <w:p>
      <w:pPr>
        <w:jc w:val="both"/>
        <w:spacing w:after="0" w:line="51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1、报价总表必须加盖供应商公章（复印件无效）。</w:t>
      </w:r>
      <w:r/>
    </w:p>
    <w:p>
      <w:pPr>
        <w:jc w:val="both"/>
        <w:spacing w:after="0" w:line="400" w:lineRule="atLeast"/>
        <w:rPr>
          <w:rFonts w:cs="宋体" w:asciiTheme="minorEastAsia" w:hAnsiTheme="minorEastAsia"/>
          <w:color w:val="000000"/>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r>
      <w:r/>
    </w:p>
    <w:p>
      <w:pPr>
        <w:jc w:val="both"/>
        <w:spacing w:after="0" w:line="400" w:lineRule="atLeast"/>
        <w:rPr>
          <w:rFonts w:cs="宋体" w:asciiTheme="minorEastAsia" w:hAnsiTheme="minorEastAsia"/>
          <w:color w:val="000000"/>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r>
      <w:r/>
    </w:p>
    <w:p>
      <w:pPr>
        <w:jc w:val="both"/>
        <w:spacing w:after="0" w:line="400" w:lineRule="atLeast"/>
        <w:rPr>
          <w:rFonts w:cs="宋体" w:asciiTheme="minorEastAsia" w:hAnsiTheme="minorEastAsia"/>
          <w:color w:val="000000"/>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r>
      <w:r/>
    </w:p>
    <w:p>
      <w:pPr>
        <w:jc w:val="both"/>
        <w:spacing w:after="0" w:line="400" w:lineRule="atLeast"/>
        <w:rPr>
          <w:rFonts w:cs="宋体" w:asciiTheme="minorEastAsia" w:hAnsiTheme="minorEastAsia"/>
          <w:color w:val="000000"/>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r>
      <w:r/>
    </w:p>
    <w:p>
      <w:pPr>
        <w:jc w:val="both"/>
        <w:spacing w:after="0" w:line="400" w:lineRule="atLeast"/>
        <w:rPr>
          <w:rFonts w:cs="宋体" w:asciiTheme="minorEastAsia" w:hAnsiTheme="minorEastAsia"/>
          <w:color w:val="000000"/>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r>
      <w:r/>
    </w:p>
    <w:p>
      <w:pPr>
        <w:jc w:val="both"/>
        <w:spacing w:after="0" w:line="400" w:lineRule="atLeast"/>
        <w:rPr>
          <w:rFonts w:cs="宋体" w:asciiTheme="minorEastAsia" w:hAnsiTheme="minorEastAsia"/>
          <w:color w:val="000000"/>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r>
      <w:r/>
    </w:p>
    <w:p>
      <w:pPr>
        <w:jc w:val="both"/>
        <w:spacing w:after="0" w:line="400" w:lineRule="atLeast"/>
        <w:rPr>
          <w:rFonts w:cs="宋体" w:asciiTheme="minorEastAsia" w:hAnsiTheme="minorEastAsia"/>
          <w:color w:val="000000"/>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r>
      <w:r/>
    </w:p>
    <w:p>
      <w:pPr>
        <w:jc w:val="both"/>
        <w:spacing w:after="0" w:line="40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 </w:t>
      </w:r>
      <w:r/>
    </w:p>
    <w:p>
      <w:pPr>
        <w:jc w:val="center"/>
        <w:spacing w:after="0" w:line="40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 </w:t>
      </w:r>
      <w:r/>
    </w:p>
    <w:p>
      <w:pPr>
        <w:jc w:val="center"/>
        <w:spacing w:after="0" w:line="40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 </w:t>
      </w:r>
      <w:r/>
    </w:p>
    <w:p>
      <w:pPr>
        <w:jc w:val="center"/>
        <w:spacing w:after="0" w:line="40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 </w:t>
      </w:r>
      <w:r/>
    </w:p>
    <w:p>
      <w:pPr>
        <w:rPr>
          <w:rFonts w:cs="黑体" w:asciiTheme="minorEastAsia" w:hAnsiTheme="minorEastAsia"/>
          <w:color w:val="000000"/>
          <w:sz w:val="32"/>
          <w:highlight w:val="none"/>
          <w:lang w:eastAsia="zh-CN"/>
        </w:rPr>
      </w:pPr>
      <w:r>
        <w:rPr>
          <w:rFonts w:cs="黑体" w:asciiTheme="minorEastAsia" w:hAnsiTheme="minorEastAsia"/>
          <w:color w:val="000000"/>
          <w:sz w:val="32"/>
          <w:highlight w:val="none"/>
          <w:lang w:eastAsia="zh-CN"/>
        </w:rPr>
        <w:br w:type="page" w:clear="all"/>
      </w:r>
      <w:r/>
    </w:p>
    <w:p>
      <w:pPr>
        <w:jc w:val="both"/>
        <w:spacing w:after="0" w:line="40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2"/>
          <w:highlight w:val="none"/>
          <w:lang w:eastAsia="zh-CN"/>
        </w:rPr>
        <w:t xml:space="preserve">附件</w:t>
      </w:r>
      <w:r>
        <w:rPr>
          <w:rFonts w:hint="eastAsia" w:cs="Times New Roman" w:asciiTheme="minorEastAsia" w:hAnsiTheme="minorEastAsia"/>
          <w:color w:val="000000"/>
          <w:sz w:val="32"/>
          <w:highlight w:val="none"/>
          <w:lang w:eastAsia="zh-CN"/>
        </w:rPr>
        <w:t xml:space="preserve">9</w:t>
      </w:r>
      <w:r/>
    </w:p>
    <w:p>
      <w:pPr>
        <w:jc w:val="center"/>
        <w:spacing w:after="0" w:line="40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highlight w:val="none"/>
          <w:lang w:eastAsia="zh-CN"/>
        </w:rPr>
      </w:r>
      <w:r/>
    </w:p>
    <w:p>
      <w:pPr>
        <w:jc w:val="center"/>
        <w:spacing w:after="0" w:line="71" w:lineRule="atLeast"/>
        <w:rPr>
          <w:rFonts w:hint="eastAsia"/>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b/>
          <w:bCs/>
          <w:sz w:val="32"/>
          <w:szCs w:val="32"/>
          <w:highlight w:val="none"/>
        </w:rPr>
        <w:t xml:space="preserve">分项报价明细表（详见工程量清单）</w:t>
      </w:r>
      <w:r/>
    </w:p>
    <w:p>
      <w:pPr>
        <w:jc w:val="center"/>
        <w:spacing w:after="0" w:line="71" w:lineRule="atLeast"/>
        <w:rPr>
          <w:rFonts w:hint="eastAsia"/>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b/>
          <w:bCs/>
          <w:sz w:val="32"/>
          <w:szCs w:val="32"/>
          <w:highlight w:val="none"/>
          <w:lang w:eastAsia="zh-CN"/>
        </w:rPr>
      </w:r>
      <w:r/>
    </w:p>
    <w:p>
      <w:pPr>
        <w:jc w:val="center"/>
        <w:spacing w:after="0" w:line="71" w:lineRule="atLeast"/>
        <w:rPr>
          <w:rFonts w:hint="eastAsia"/>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b/>
          <w:bCs/>
          <w:sz w:val="32"/>
          <w:szCs w:val="32"/>
          <w:highlight w:val="none"/>
          <w:lang w:eastAsia="zh-CN"/>
        </w:rPr>
      </w:r>
      <w:r/>
    </w:p>
    <w:p>
      <w:pPr>
        <w:jc w:val="center"/>
        <w:spacing w:after="0" w:line="71" w:lineRule="atLeast"/>
        <w:rPr>
          <w:rFonts w:hint="eastAsia"/>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b/>
          <w:bCs/>
          <w:sz w:val="32"/>
          <w:szCs w:val="32"/>
          <w:highlight w:val="none"/>
          <w:lang w:eastAsia="zh-CN"/>
        </w:rPr>
      </w:r>
      <w:r/>
    </w:p>
    <w:p>
      <w:pPr>
        <w:jc w:val="center"/>
        <w:spacing w:after="0" w:line="71" w:lineRule="atLeast"/>
        <w:rPr>
          <w:rFonts w:hint="eastAsia"/>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b/>
          <w:bCs/>
          <w:sz w:val="32"/>
          <w:szCs w:val="32"/>
          <w:highlight w:val="none"/>
          <w:lang w:eastAsia="zh-CN"/>
        </w:rPr>
      </w:r>
      <w:r/>
    </w:p>
    <w:p>
      <w:pPr>
        <w:jc w:val="center"/>
        <w:spacing w:after="0" w:line="71" w:lineRule="atLeast"/>
        <w:rPr>
          <w:rFonts w:hint="eastAsia"/>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b/>
          <w:bCs/>
          <w:sz w:val="32"/>
          <w:szCs w:val="32"/>
          <w:highlight w:val="none"/>
          <w:lang w:eastAsia="zh-CN"/>
        </w:rPr>
      </w:r>
      <w:r/>
    </w:p>
    <w:p>
      <w:pPr>
        <w:jc w:val="center"/>
        <w:spacing w:after="0" w:line="71" w:lineRule="atLeast"/>
        <w:rPr>
          <w:rFonts w:hint="eastAsia"/>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b/>
          <w:bCs/>
          <w:sz w:val="32"/>
          <w:szCs w:val="32"/>
          <w:highlight w:val="none"/>
          <w:lang w:eastAsia="zh-CN"/>
        </w:rPr>
      </w:r>
      <w:r/>
    </w:p>
    <w:p>
      <w:pPr>
        <w:jc w:val="center"/>
        <w:spacing w:after="0" w:line="71" w:lineRule="atLeast"/>
        <w:rPr>
          <w:rFonts w:hint="eastAsia"/>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b/>
          <w:bCs/>
          <w:sz w:val="32"/>
          <w:szCs w:val="32"/>
          <w:highlight w:val="none"/>
          <w:lang w:eastAsia="zh-CN"/>
        </w:rPr>
      </w:r>
      <w:r/>
    </w:p>
    <w:p>
      <w:pPr>
        <w:jc w:val="center"/>
        <w:spacing w:after="0" w:line="71" w:lineRule="atLeast"/>
        <w:rPr>
          <w:rFonts w:hint="eastAsia"/>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b/>
          <w:bCs/>
          <w:sz w:val="32"/>
          <w:szCs w:val="32"/>
          <w:highlight w:val="none"/>
          <w:lang w:eastAsia="zh-CN"/>
        </w:rPr>
      </w:r>
      <w:r/>
    </w:p>
    <w:p>
      <w:pPr>
        <w:jc w:val="both"/>
        <w:spacing w:after="0" w:line="71" w:lineRule="atLeast"/>
        <w:rPr>
          <w:rFonts w:hint="eastAsia" w:cs="Times New Roman" w:asciiTheme="minorEastAsia" w:hAnsiTheme="minorEastAsia"/>
          <w:color w:val="000000"/>
          <w:sz w:val="32"/>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2"/>
          <w:highlight w:val="none"/>
          <w:lang w:eastAsia="zh-CN"/>
        </w:rPr>
        <w:t xml:space="preserve">附件</w:t>
      </w:r>
      <w:r>
        <w:rPr>
          <w:rFonts w:cs="Times New Roman" w:asciiTheme="minorEastAsia" w:hAnsiTheme="minorEastAsia"/>
          <w:color w:val="000000"/>
          <w:sz w:val="32"/>
          <w:highlight w:val="none"/>
          <w:lang w:eastAsia="zh-CN"/>
        </w:rPr>
        <w:t xml:space="preserve">1</w:t>
      </w:r>
      <w:r>
        <w:rPr>
          <w:rFonts w:hint="eastAsia" w:cs="Times New Roman" w:asciiTheme="minorEastAsia" w:hAnsiTheme="minorEastAsia"/>
          <w:color w:val="000000"/>
          <w:sz w:val="32"/>
          <w:highlight w:val="none"/>
          <w:lang w:eastAsia="zh-CN"/>
        </w:rPr>
        <w:t xml:space="preserve">0</w:t>
      </w:r>
      <w:r/>
    </w:p>
    <w:p>
      <w:pPr>
        <w:ind w:firstLine="643"/>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无在建工程承诺书</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44"/>
          <w:highlight w:val="none"/>
        </w:rPr>
        <w:t xml:space="preserve">  </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格式自拟。</w:t>
      </w:r>
      <w:r/>
    </w:p>
    <w:p>
      <w:pPr>
        <w:jc w:val="both"/>
        <w:spacing w:after="0" w:line="71"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highlight w:val="none"/>
          <w:lang w:eastAsia="zh-CN"/>
        </w:rPr>
      </w:r>
      <w:r/>
    </w:p>
    <w:p>
      <w:pPr>
        <w:jc w:val="center"/>
        <w:spacing w:after="0" w:line="71"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highlight w:val="none"/>
          <w:lang w:eastAsia="zh-CN"/>
        </w:rPr>
      </w:r>
      <w:r/>
    </w:p>
    <w:p>
      <w:pPr>
        <w:rPr>
          <w:rFonts w:cs="黑体" w:asciiTheme="minorEastAsia" w:hAnsiTheme="minorEastAsia"/>
          <w:color w:val="000000"/>
          <w:sz w:val="32"/>
          <w:highlight w:val="none"/>
          <w:lang w:eastAsia="zh-CN"/>
        </w:rPr>
      </w:pPr>
      <w:r>
        <w:rPr>
          <w:rFonts w:cs="黑体" w:asciiTheme="minorEastAsia" w:hAnsiTheme="minorEastAsia"/>
          <w:color w:val="000000"/>
          <w:sz w:val="32"/>
          <w:highlight w:val="none"/>
          <w:lang w:eastAsia="zh-CN"/>
        </w:rPr>
        <w:br w:type="page" w:clear="all"/>
      </w:r>
      <w:r/>
    </w:p>
    <w:p>
      <w:pPr>
        <w:jc w:val="both"/>
        <w:spacing w:after="0" w:line="71"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2"/>
          <w:highlight w:val="none"/>
          <w:lang w:eastAsia="zh-CN"/>
        </w:rPr>
        <w:t xml:space="preserve">附件</w:t>
      </w:r>
      <w:r>
        <w:rPr>
          <w:rFonts w:hint="eastAsia" w:cs="Times New Roman" w:asciiTheme="minorEastAsia" w:hAnsiTheme="minorEastAsia"/>
          <w:color w:val="000000"/>
          <w:sz w:val="32"/>
          <w:highlight w:val="none"/>
          <w:lang w:eastAsia="zh-CN"/>
        </w:rPr>
        <w:t xml:space="preserve">11</w:t>
      </w:r>
      <w:r/>
    </w:p>
    <w:p>
      <w:pPr>
        <w:jc w:val="center"/>
        <w:spacing w:line="300" w:lineRule="auto"/>
        <w:rPr>
          <w:b/>
          <w:bCs/>
          <w:sz w:val="28"/>
          <w:szCs w:val="28"/>
          <w:highlight w:val="none"/>
          <w:lang w:bidi="zh-CN"/>
        </w:rPr>
        <w:outlineLvl w:val="0"/>
      </w:pPr>
      <w:r>
        <w:rPr>
          <w:b/>
          <w:bCs/>
          <w:sz w:val="28"/>
          <w:szCs w:val="28"/>
          <w:highlight w:val="none"/>
          <w:lang w:bidi="zh-CN"/>
        </w:rPr>
        <w:t xml:space="preserve">中小企业声明函（工程、服务）</w:t>
      </w:r>
      <w:r/>
    </w:p>
    <w:p>
      <w:pPr>
        <w:ind w:firstLine="560"/>
        <w:spacing w:line="360" w:lineRule="auto"/>
        <w:rPr>
          <w:sz w:val="28"/>
          <w:szCs w:val="28"/>
          <w:highlight w:val="none"/>
          <w:lang w:bidi="zh-CN"/>
        </w:rPr>
        <w:outlineLvl w:val="0"/>
      </w:pPr>
      <w:r>
        <w:rPr>
          <w:sz w:val="28"/>
          <w:szCs w:val="28"/>
          <w:highlight w:val="none"/>
          <w:lang w:bidi="zh-CN"/>
        </w:rPr>
        <w:t xml:space="preserve">本公司（联合体）郑重声明，根据《政府采购促进中小企业发展管理办法》（财库</w:t>
      </w:r>
      <w:r>
        <w:rPr>
          <w:rFonts w:hint="eastAsia"/>
          <w:sz w:val="28"/>
          <w:szCs w:val="28"/>
          <w:highlight w:val="none"/>
          <w:lang w:bidi="zh-CN"/>
        </w:rPr>
        <w:t xml:space="preserve">﹝</w:t>
      </w:r>
      <w:r>
        <w:rPr>
          <w:sz w:val="28"/>
          <w:szCs w:val="28"/>
          <w:highlight w:val="none"/>
          <w:lang w:bidi="zh-CN"/>
        </w:rPr>
        <w:t xml:space="preserve">2020</w:t>
      </w:r>
      <w:r>
        <w:rPr>
          <w:rFonts w:hint="eastAsia"/>
          <w:sz w:val="28"/>
          <w:szCs w:val="28"/>
          <w:highlight w:val="none"/>
          <w:lang w:bidi="zh-CN"/>
        </w:rPr>
        <w:t xml:space="preserve">﹞</w:t>
      </w:r>
      <w:r>
        <w:rPr>
          <w:sz w:val="28"/>
          <w:szCs w:val="28"/>
          <w:highlight w:val="none"/>
          <w:lang w:bidi="zh-CN"/>
        </w:rPr>
        <w:t xml:space="preserve">46 号）的规定，本公司（联合体）参加</w:t>
      </w:r>
      <w:r>
        <w:rPr>
          <w:sz w:val="28"/>
          <w:szCs w:val="28"/>
          <w:highlight w:val="none"/>
          <w:u w:val="single"/>
          <w:lang w:bidi="zh-CN"/>
        </w:rPr>
        <w:t xml:space="preserve">（单位名称）</w:t>
      </w:r>
      <w:r>
        <w:rPr>
          <w:sz w:val="28"/>
          <w:szCs w:val="28"/>
          <w:highlight w:val="none"/>
          <w:lang w:bidi="zh-CN"/>
        </w:rPr>
        <w:t xml:space="preserve">的</w:t>
      </w:r>
      <w:r>
        <w:rPr>
          <w:sz w:val="28"/>
          <w:szCs w:val="28"/>
          <w:highlight w:val="none"/>
          <w:u w:val="single"/>
          <w:lang w:bidi="zh-CN"/>
        </w:rPr>
        <w:t xml:space="preserve">（项目名称）</w:t>
      </w:r>
      <w:r>
        <w:rPr>
          <w:sz w:val="28"/>
          <w:szCs w:val="28"/>
          <w:highlight w:val="none"/>
          <w:lang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48"/>
        <w:numPr>
          <w:ilvl w:val="0"/>
          <w:numId w:val="2"/>
        </w:numPr>
        <w:spacing w:after="0" w:line="360" w:lineRule="auto"/>
        <w:rPr>
          <w:sz w:val="28"/>
          <w:szCs w:val="28"/>
          <w:highlight w:val="none"/>
          <w:lang w:eastAsia="zh-CN" w:bidi="zh-CN"/>
        </w:rPr>
        <w:outlineLvl w:val="0"/>
      </w:pPr>
      <w:r>
        <w:rPr>
          <w:sz w:val="28"/>
          <w:szCs w:val="28"/>
          <w:highlight w:val="none"/>
          <w:u w:val="single"/>
          <w:lang w:eastAsia="zh-CN" w:bidi="zh-CN"/>
        </w:rPr>
        <w:t xml:space="preserve">（标的名称）</w:t>
      </w:r>
      <w:r>
        <w:rPr>
          <w:sz w:val="28"/>
          <w:szCs w:val="28"/>
          <w:highlight w:val="none"/>
          <w:lang w:eastAsia="zh-CN" w:bidi="zh-CN"/>
        </w:rPr>
        <w:t xml:space="preserve">，属于（</w:t>
      </w:r>
      <w:r>
        <w:rPr>
          <w:rFonts w:hint="eastAsia"/>
          <w:sz w:val="28"/>
          <w:szCs w:val="28"/>
          <w:highlight w:val="none"/>
          <w:u w:val="single"/>
          <w:lang w:eastAsia="zh-CN" w:bidi="zh-CN"/>
        </w:rPr>
        <w:t xml:space="preserve">建筑业</w:t>
      </w:r>
      <w:r>
        <w:rPr>
          <w:sz w:val="28"/>
          <w:szCs w:val="28"/>
          <w:highlight w:val="none"/>
          <w:u w:val="single"/>
          <w:lang w:eastAsia="zh-CN" w:bidi="zh-CN"/>
        </w:rPr>
        <w:t xml:space="preserve">）</w:t>
      </w:r>
      <w:r>
        <w:rPr>
          <w:sz w:val="28"/>
          <w:szCs w:val="28"/>
          <w:highlight w:val="none"/>
          <w:lang w:eastAsia="zh-CN" w:bidi="zh-CN"/>
        </w:rPr>
        <w:t xml:space="preserve">；承建（承接）企业为</w:t>
      </w:r>
      <w:r>
        <w:rPr>
          <w:sz w:val="28"/>
          <w:szCs w:val="28"/>
          <w:highlight w:val="none"/>
          <w:u w:val="single"/>
          <w:lang w:eastAsia="zh-CN" w:bidi="zh-CN"/>
        </w:rPr>
        <w:t xml:space="preserve">（企业名称）</w:t>
      </w:r>
      <w:r>
        <w:rPr>
          <w:sz w:val="28"/>
          <w:szCs w:val="28"/>
          <w:highlight w:val="none"/>
          <w:lang w:eastAsia="zh-CN" w:bidi="zh-CN"/>
        </w:rPr>
        <w:t xml:space="preserve">，从业人员</w:t>
      </w:r>
      <w:r>
        <w:rPr>
          <w:sz w:val="28"/>
          <w:szCs w:val="28"/>
          <w:highlight w:val="none"/>
          <w:u w:val="single"/>
          <w:lang w:eastAsia="zh-CN" w:bidi="zh-CN"/>
        </w:rPr>
        <w:tab/>
      </w:r>
      <w:r>
        <w:rPr>
          <w:sz w:val="28"/>
          <w:szCs w:val="28"/>
          <w:highlight w:val="none"/>
          <w:lang w:eastAsia="zh-CN" w:bidi="zh-CN"/>
        </w:rPr>
        <w:t xml:space="preserve">人，营业收入为</w:t>
      </w:r>
      <w:r>
        <w:rPr>
          <w:sz w:val="28"/>
          <w:szCs w:val="28"/>
          <w:highlight w:val="none"/>
          <w:u w:val="single"/>
          <w:lang w:eastAsia="zh-CN" w:bidi="zh-CN"/>
        </w:rPr>
        <w:tab/>
      </w:r>
      <w:r>
        <w:rPr>
          <w:sz w:val="28"/>
          <w:szCs w:val="28"/>
          <w:highlight w:val="none"/>
          <w:lang w:eastAsia="zh-CN" w:bidi="zh-CN"/>
        </w:rPr>
        <w:t xml:space="preserve">万元，资产总额为</w:t>
      </w:r>
      <w:r>
        <w:rPr>
          <w:sz w:val="28"/>
          <w:szCs w:val="28"/>
          <w:highlight w:val="none"/>
          <w:u w:val="single"/>
          <w:lang w:eastAsia="zh-CN" w:bidi="zh-CN"/>
        </w:rPr>
        <w:tab/>
      </w:r>
      <w:r>
        <w:rPr>
          <w:sz w:val="28"/>
          <w:szCs w:val="28"/>
          <w:highlight w:val="none"/>
          <w:lang w:eastAsia="zh-CN" w:bidi="zh-CN"/>
        </w:rPr>
        <w:t xml:space="preserve">万元，属于</w:t>
      </w:r>
      <w:r>
        <w:rPr>
          <w:sz w:val="28"/>
          <w:szCs w:val="28"/>
          <w:highlight w:val="none"/>
          <w:u w:val="single"/>
          <w:lang w:eastAsia="zh-CN" w:bidi="zh-CN"/>
        </w:rPr>
        <w:t xml:space="preserve">（中型企业、小型企业、微型企业）</w:t>
      </w:r>
      <w:r>
        <w:rPr>
          <w:sz w:val="28"/>
          <w:szCs w:val="28"/>
          <w:highlight w:val="none"/>
          <w:lang w:eastAsia="zh-CN" w:bidi="zh-CN"/>
        </w:rPr>
        <w:t xml:space="preserve">；</w:t>
      </w:r>
      <w:r/>
    </w:p>
    <w:p>
      <w:pPr>
        <w:ind w:firstLine="560"/>
        <w:spacing w:line="360" w:lineRule="auto"/>
        <w:rPr>
          <w:sz w:val="28"/>
          <w:szCs w:val="28"/>
          <w:highlight w:val="none"/>
          <w:lang w:bidi="zh-CN"/>
        </w:rPr>
        <w:outlineLvl w:val="0"/>
      </w:pPr>
      <w:r>
        <w:rPr>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sz w:val="28"/>
          <w:szCs w:val="28"/>
          <w:highlight w:val="none"/>
          <w:lang w:bidi="zh-CN"/>
        </w:rPr>
        <w:outlineLvl w:val="0"/>
      </w:pPr>
      <w:r>
        <w:rPr>
          <w:sz w:val="28"/>
          <w:szCs w:val="28"/>
          <w:highlight w:val="none"/>
          <w:lang w:bidi="zh-CN"/>
        </w:rPr>
        <w:t xml:space="preserve">本企业对上述声明内容的真实性负责。如有虚假，将依法承担相应责任。</w:t>
      </w:r>
      <w:r/>
    </w:p>
    <w:p>
      <w:pPr>
        <w:spacing w:line="300" w:lineRule="auto"/>
        <w:rPr>
          <w:rFonts w:ascii="宋体" w:hAnsi="宋体" w:cs="宋体"/>
          <w:szCs w:val="21"/>
          <w:highlight w:val="none"/>
          <w:lang w:bidi="zh-CN"/>
        </w:rPr>
        <w:outlineLvl w:val="0"/>
      </w:pPr>
      <w:r>
        <w:rPr>
          <w:rFonts w:ascii="宋体" w:hAnsi="宋体" w:cs="宋体"/>
          <w:szCs w:val="21"/>
          <w:highlight w:val="none"/>
          <w:lang w:bidi="zh-CN"/>
        </w:rPr>
      </w:r>
      <w:r/>
    </w:p>
    <w:p>
      <w:pPr>
        <w:spacing w:line="300" w:lineRule="auto"/>
        <w:rPr>
          <w:rFonts w:ascii="宋体" w:hAnsi="宋体" w:cs="宋体"/>
          <w:szCs w:val="21"/>
          <w:highlight w:val="none"/>
          <w:lang w:bidi="zh-CN"/>
        </w:rPr>
        <w:outlineLvl w:val="0"/>
      </w:pPr>
      <w:r>
        <w:rPr>
          <w:rFonts w:ascii="宋体" w:hAnsi="宋体" w:cs="宋体"/>
          <w:szCs w:val="21"/>
          <w:highlight w:val="none"/>
          <w:lang w:bidi="zh-CN"/>
        </w:rPr>
      </w:r>
      <w:r/>
    </w:p>
    <w:p>
      <w:pPr>
        <w:spacing w:line="300" w:lineRule="auto"/>
        <w:rPr>
          <w:sz w:val="28"/>
          <w:szCs w:val="28"/>
          <w:highlight w:val="none"/>
          <w:lang w:bidi="zh-CN"/>
        </w:rPr>
        <w:outlineLvl w:val="0"/>
      </w:pPr>
      <w:r>
        <w:rPr>
          <w:rFonts w:hint="eastAsia"/>
          <w:sz w:val="28"/>
          <w:szCs w:val="28"/>
          <w:highlight w:val="none"/>
          <w:lang w:bidi="zh-CN"/>
        </w:rPr>
        <w:t xml:space="preserve">注：1.如项目属性为“服务”或“工程”，请按本表填写。</w:t>
      </w:r>
      <w:r/>
    </w:p>
    <w:p>
      <w:pPr>
        <w:ind w:firstLine="420"/>
        <w:spacing w:line="300" w:lineRule="auto"/>
        <w:rPr>
          <w:sz w:val="28"/>
          <w:szCs w:val="28"/>
          <w:highlight w:val="none"/>
          <w:lang w:bidi="zh-CN"/>
        </w:rPr>
        <w:outlineLvl w:val="0"/>
      </w:pPr>
      <w:r>
        <w:rPr>
          <w:rFonts w:hint="eastAsia"/>
          <w:sz w:val="28"/>
          <w:szCs w:val="28"/>
          <w:highlight w:val="none"/>
          <w:lang w:bidi="zh-CN"/>
        </w:rPr>
        <w:t xml:space="preserve">2.从业人员、营业收入、资产总额填报上一年度数据，无上一年度数据的新成立企业可不填报。</w:t>
      </w:r>
      <w:r/>
    </w:p>
    <w:p>
      <w:pPr>
        <w:ind w:firstLine="420"/>
        <w:spacing w:line="300" w:lineRule="auto"/>
        <w:rPr>
          <w:sz w:val="28"/>
          <w:szCs w:val="28"/>
          <w:highlight w:val="none"/>
          <w:lang w:bidi="zh-CN"/>
        </w:rPr>
        <w:outlineLvl w:val="0"/>
      </w:pPr>
      <w:r>
        <w:rPr>
          <w:rFonts w:hint="eastAsia"/>
          <w:sz w:val="28"/>
          <w:szCs w:val="28"/>
          <w:highlight w:val="none"/>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900"/>
        <w:spacing w:line="300" w:lineRule="auto"/>
        <w:rPr>
          <w:sz w:val="28"/>
          <w:szCs w:val="28"/>
          <w:highlight w:val="none"/>
          <w:lang w:bidi="zh-CN"/>
        </w:rPr>
        <w:outlineLvl w:val="0"/>
      </w:pPr>
      <w:r>
        <w:rPr>
          <w:sz w:val="28"/>
          <w:szCs w:val="28"/>
          <w:highlight w:val="none"/>
          <w:lang w:bidi="zh-CN"/>
        </w:rPr>
        <w:t xml:space="preserve">企业名称（盖章）：</w:t>
      </w:r>
      <w:r/>
    </w:p>
    <w:p>
      <w:pPr>
        <w:ind w:firstLine="4900"/>
        <w:spacing w:line="300" w:lineRule="auto"/>
        <w:rPr>
          <w:sz w:val="28"/>
          <w:szCs w:val="28"/>
          <w:highlight w:val="none"/>
          <w:lang w:bidi="zh-CN"/>
        </w:rPr>
        <w:outlineLvl w:val="0"/>
      </w:pPr>
      <w:r>
        <w:rPr>
          <w:sz w:val="28"/>
          <w:szCs w:val="28"/>
          <w:highlight w:val="none"/>
          <w:lang w:bidi="zh-CN"/>
        </w:rPr>
        <w:t xml:space="preserve">日期：</w:t>
      </w:r>
      <w:r/>
    </w:p>
    <w:p>
      <w:pPr>
        <w:jc w:val="center"/>
        <w:spacing w:after="0" w:line="360" w:lineRule="auto"/>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jc w:val="both"/>
        <w:spacing w:after="0" w:line="71"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2"/>
          <w:highlight w:val="none"/>
          <w:lang w:eastAsia="zh-CN"/>
        </w:rPr>
        <w:t xml:space="preserve">附件</w:t>
      </w:r>
      <w:r>
        <w:rPr>
          <w:rFonts w:cs="Times New Roman" w:asciiTheme="minorEastAsia" w:hAnsiTheme="minorEastAsia"/>
          <w:color w:val="000000"/>
          <w:sz w:val="32"/>
          <w:highlight w:val="none"/>
          <w:lang w:eastAsia="zh-CN"/>
        </w:rPr>
        <w:t xml:space="preserve">1</w:t>
      </w:r>
      <w:r>
        <w:rPr>
          <w:rFonts w:hint="eastAsia" w:cs="Times New Roman" w:asciiTheme="minorEastAsia" w:hAnsiTheme="minorEastAsia"/>
          <w:color w:val="000000"/>
          <w:sz w:val="32"/>
          <w:highlight w:val="none"/>
          <w:lang w:eastAsia="zh-CN"/>
        </w:rPr>
        <w:t xml:space="preserve">2</w:t>
      </w:r>
      <w:r/>
    </w:p>
    <w:p>
      <w:pPr>
        <w:jc w:val="center"/>
        <w:spacing w:after="0" w:line="460"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残疾人福利性单位声明函</w:t>
      </w:r>
      <w:r/>
    </w:p>
    <w:p>
      <w:pPr>
        <w:ind w:firstLine="560"/>
        <w:jc w:val="both"/>
        <w:spacing w:after="0" w:line="587"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cs="宋体" w:asciiTheme="minorEastAsia" w:hAnsiTheme="minorEastAsia"/>
          <w:color w:val="000000"/>
          <w:sz w:val="28"/>
          <w:highlight w:val="none"/>
          <w:u w:val="single"/>
          <w:lang w:eastAsia="zh-CN"/>
        </w:rPr>
        <w:t xml:space="preserve">       </w:t>
      </w:r>
      <w:r>
        <w:rPr>
          <w:rFonts w:cs="宋体" w:asciiTheme="minorEastAsia" w:hAnsiTheme="minorEastAsia"/>
          <w:color w:val="000000"/>
          <w:sz w:val="28"/>
          <w:highlight w:val="none"/>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60"/>
        <w:jc w:val="both"/>
        <w:spacing w:after="0" w:line="587"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本单位对上述声明的真实性负责。如有虚假，将依法承担相应责任。</w:t>
      </w:r>
      <w:r/>
    </w:p>
    <w:p>
      <w:pPr>
        <w:ind w:firstLine="560"/>
        <w:jc w:val="both"/>
        <w:spacing w:after="0" w:line="587"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 </w:t>
      </w:r>
      <w:r/>
    </w:p>
    <w:p>
      <w:pPr>
        <w:ind w:firstLine="560"/>
        <w:jc w:val="both"/>
        <w:spacing w:after="0" w:line="587"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 </w:t>
      </w:r>
      <w:r/>
    </w:p>
    <w:p>
      <w:pPr>
        <w:ind w:firstLine="560"/>
        <w:jc w:val="both"/>
        <w:spacing w:after="0" w:line="587"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 </w:t>
      </w:r>
      <w:r/>
    </w:p>
    <w:p>
      <w:pPr>
        <w:ind w:firstLine="560"/>
        <w:jc w:val="both"/>
        <w:spacing w:after="0" w:line="587"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 </w:t>
      </w:r>
      <w:r/>
    </w:p>
    <w:p>
      <w:pPr>
        <w:jc w:val="both"/>
        <w:spacing w:after="0" w:line="71"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注：1、供应商如不提供此声明函，价格将不做相应扣除。</w:t>
      </w:r>
      <w:r/>
    </w:p>
    <w:p>
      <w:pPr>
        <w:ind w:firstLine="560"/>
        <w:jc w:val="both"/>
        <w:spacing w:after="0" w:line="587"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jc w:val="both"/>
        <w:spacing w:after="0" w:line="587"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pacing w:val="6"/>
          <w:sz w:val="28"/>
          <w:highlight w:val="none"/>
          <w:lang w:eastAsia="zh-CN"/>
        </w:rPr>
        <w:t xml:space="preserve"> </w:t>
      </w:r>
      <w:r/>
    </w:p>
    <w:p>
      <w:pPr>
        <w:ind w:right="1560" w:firstLine="584"/>
        <w:jc w:val="center"/>
        <w:spacing w:after="0" w:line="587"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pacing w:val="6"/>
          <w:sz w:val="28"/>
          <w:highlight w:val="none"/>
          <w:lang w:eastAsia="zh-CN"/>
        </w:rPr>
        <w:t xml:space="preserve">             </w:t>
      </w:r>
      <w:r>
        <w:rPr>
          <w:rFonts w:cs="宋体" w:asciiTheme="minorEastAsia" w:hAnsiTheme="minorEastAsia"/>
          <w:color w:val="000000"/>
          <w:sz w:val="28"/>
          <w:highlight w:val="none"/>
          <w:lang w:eastAsia="zh-CN"/>
        </w:rPr>
        <w:t xml:space="preserve">  供应商全称（盖章）：</w:t>
      </w:r>
      <w:r/>
    </w:p>
    <w:p>
      <w:pPr>
        <w:ind w:right="1560" w:firstLine="560"/>
        <w:jc w:val="center"/>
        <w:spacing w:after="0" w:line="587"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              日期：</w:t>
      </w:r>
      <w:r/>
    </w:p>
    <w:p>
      <w:pPr>
        <w:ind w:firstLine="240"/>
        <w:jc w:val="center"/>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r>
      <w:r/>
    </w:p>
    <w:p>
      <w:pPr>
        <w:ind w:firstLine="240"/>
        <w:jc w:val="center"/>
        <w:spacing w:after="0" w:line="559" w:lineRule="atLeast"/>
        <w:rPr>
          <w:rFonts w:cs="宋体" w:asciiTheme="minorEastAsia" w:hAnsi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r>
      <w:r/>
    </w:p>
    <w:p>
      <w:pPr>
        <w:ind w:firstLine="240"/>
        <w:jc w:val="center"/>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none"/>
          <w:lang w:eastAsia="zh-CN"/>
        </w:rPr>
        <w:t xml:space="preserve"> </w:t>
      </w:r>
      <w:r/>
    </w:p>
    <w:p>
      <w:pPr>
        <w:jc w:val="both"/>
        <w:spacing w:after="0" w:line="71"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2"/>
          <w:highlight w:val="none"/>
          <w:lang w:eastAsia="zh-CN"/>
        </w:rPr>
        <w:t xml:space="preserve">附件</w:t>
      </w:r>
      <w:r>
        <w:rPr>
          <w:rFonts w:cs="Times New Roman" w:asciiTheme="minorEastAsia" w:hAnsiTheme="minorEastAsia"/>
          <w:color w:val="000000"/>
          <w:sz w:val="32"/>
          <w:highlight w:val="none"/>
          <w:lang w:eastAsia="zh-CN"/>
        </w:rPr>
        <w:t xml:space="preserve">1</w:t>
      </w:r>
      <w:r>
        <w:rPr>
          <w:rFonts w:hint="eastAsia" w:cs="Times New Roman" w:asciiTheme="minorEastAsia" w:hAnsiTheme="minorEastAsia"/>
          <w:color w:val="000000"/>
          <w:sz w:val="32"/>
          <w:highlight w:val="none"/>
          <w:lang w:eastAsia="zh-CN"/>
        </w:rPr>
        <w:t xml:space="preserve">3</w:t>
      </w:r>
      <w:r/>
    </w:p>
    <w:p>
      <w:pPr>
        <w:jc w:val="center"/>
        <w:spacing w:after="0" w:line="41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32"/>
          <w:highlight w:val="none"/>
          <w:lang w:eastAsia="zh-CN"/>
        </w:rPr>
        <w:t xml:space="preserve">监狱和戒毒企业证明材料</w:t>
      </w:r>
      <w:r/>
    </w:p>
    <w:p>
      <w:pPr>
        <w:ind w:firstLine="495"/>
        <w:jc w:val="both"/>
        <w:spacing w:after="0" w:line="41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 </w:t>
      </w:r>
      <w:r/>
    </w:p>
    <w:p>
      <w:pPr>
        <w:ind w:firstLine="498"/>
        <w:jc w:val="both"/>
        <w:spacing w:after="0" w:line="41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8"/>
          <w:highlight w:val="none"/>
          <w:lang w:eastAsia="zh-CN"/>
        </w:rPr>
        <w:t xml:space="preserve">（格式自拟）</w:t>
      </w:r>
      <w:r/>
    </w:p>
    <w:p>
      <w:pPr>
        <w:ind w:firstLine="495"/>
        <w:jc w:val="both"/>
        <w:spacing w:after="0" w:line="41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 </w:t>
      </w:r>
      <w:r/>
    </w:p>
    <w:p>
      <w:pPr>
        <w:ind w:firstLine="660"/>
        <w:jc w:val="both"/>
        <w:spacing w:after="0" w:line="41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jc w:val="both"/>
        <w:spacing w:after="0" w:line="71"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 </w:t>
      </w:r>
      <w:r/>
    </w:p>
    <w:p>
      <w:pPr>
        <w:jc w:val="both"/>
        <w:spacing w:after="0" w:line="71"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 </w:t>
      </w:r>
      <w:r/>
    </w:p>
    <w:p>
      <w:pPr>
        <w:jc w:val="both"/>
        <w:spacing w:after="0" w:line="71"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 </w:t>
      </w:r>
      <w:r/>
    </w:p>
    <w:p>
      <w:pPr>
        <w:jc w:val="both"/>
        <w:spacing w:after="0" w:line="71"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 </w:t>
      </w:r>
      <w:r/>
    </w:p>
    <w:p>
      <w:pPr>
        <w:jc w:val="both"/>
        <w:spacing w:after="0" w:line="71"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 </w:t>
      </w:r>
      <w:r/>
    </w:p>
    <w:p>
      <w:pPr>
        <w:jc w:val="both"/>
        <w:spacing w:after="0" w:line="71"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 </w:t>
      </w:r>
      <w:r/>
    </w:p>
    <w:p>
      <w:pPr>
        <w:jc w:val="both"/>
        <w:spacing w:after="0" w:line="71"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注：</w:t>
      </w:r>
      <w:r>
        <w:rPr>
          <w:rFonts w:cs="Times New Roman" w:asciiTheme="minorEastAsia" w:hAnsiTheme="minorEastAsia"/>
          <w:color w:val="000000"/>
          <w:sz w:val="28"/>
          <w:highlight w:val="none"/>
          <w:lang w:eastAsia="zh-CN"/>
        </w:rPr>
        <w:t xml:space="preserve">1</w:t>
      </w:r>
      <w:r>
        <w:rPr>
          <w:rFonts w:cs="宋体" w:asciiTheme="minorEastAsia" w:hAnsiTheme="minorEastAsia"/>
          <w:color w:val="000000"/>
          <w:sz w:val="28"/>
          <w:highlight w:val="none"/>
          <w:lang w:eastAsia="zh-CN"/>
        </w:rPr>
        <w:t xml:space="preserve">、供应商如不提供此声明函，价格将不做相应扣除。</w:t>
      </w:r>
      <w:r/>
    </w:p>
    <w:p>
      <w:pPr>
        <w:ind w:firstLine="560"/>
        <w:jc w:val="both"/>
        <w:spacing w:after="0" w:line="71"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8"/>
          <w:highlight w:val="none"/>
          <w:lang w:eastAsia="zh-CN"/>
        </w:rPr>
        <w:t xml:space="preserve">2</w:t>
      </w:r>
      <w:r>
        <w:rPr>
          <w:rFonts w:cs="宋体" w:asciiTheme="minorEastAsia" w:hAnsiTheme="minorEastAsia"/>
          <w:color w:val="000000"/>
          <w:sz w:val="28"/>
          <w:highlight w:val="none"/>
          <w:lang w:eastAsia="zh-CN"/>
        </w:rPr>
        <w:t xml:space="preserve">、成交供应商为监狱企业的，此声明函将随成交结果同时公告，</w:t>
      </w:r>
      <w:r/>
    </w:p>
    <w:p>
      <w:pPr>
        <w:jc w:val="both"/>
        <w:spacing w:after="0" w:line="71"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接受社会监督。供应商按照本办法规定提供声明函内容不实的，属于</w:t>
      </w:r>
      <w:r/>
    </w:p>
    <w:p>
      <w:pPr>
        <w:jc w:val="both"/>
        <w:spacing w:after="0" w:line="71"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提供虚假材料谋取中标、成交，依照《中华人民共和国政府采购法》</w:t>
      </w:r>
      <w:r/>
    </w:p>
    <w:p>
      <w:pPr>
        <w:jc w:val="both"/>
        <w:spacing w:after="0" w:line="71"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等国家有关规定追究相应责任。</w:t>
      </w:r>
      <w:r/>
    </w:p>
    <w:p>
      <w:pPr>
        <w:jc w:val="both"/>
        <w:spacing w:after="0" w:line="71"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8"/>
          <w:highlight w:val="none"/>
          <w:lang w:eastAsia="zh-CN"/>
        </w:rPr>
        <w:t xml:space="preserve"> </w:t>
      </w:r>
      <w:r/>
    </w:p>
    <w:p>
      <w:pPr>
        <w:ind w:firstLine="360"/>
        <w:jc w:val="both"/>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STXinwei" w:asciiTheme="minorEastAsia" w:hAnsiTheme="minorEastAsia"/>
          <w:color w:val="000000"/>
          <w:sz w:val="36"/>
          <w:highlight w:val="none"/>
          <w:lang w:eastAsia="zh-CN"/>
        </w:rPr>
        <w:t xml:space="preserve"> </w:t>
      </w:r>
      <w:r/>
    </w:p>
    <w:p>
      <w:pPr>
        <w:jc w:val="both"/>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highlight w:val="none"/>
          <w:lang w:eastAsia="zh-CN"/>
        </w:rPr>
        <w:br w:type="page" w:clear="all"/>
      </w:r>
      <w:r/>
    </w:p>
    <w:p>
      <w:pPr>
        <w:jc w:val="center"/>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highlight w:val="none"/>
          <w:lang w:eastAsia="zh-CN"/>
        </w:rPr>
      </w:r>
      <w:r/>
    </w:p>
    <w:p>
      <w:pPr>
        <w:jc w:val="both"/>
        <w:spacing w:after="0" w:line="520" w:lineRule="exact"/>
        <w:widowControl w:val="off"/>
        <w:rPr>
          <w:rFonts w:ascii="Times New Roman" w:hAnsi="Times New Roman" w:eastAsia="宋体" w:cs="Times New Roman"/>
          <w:sz w:val="32"/>
          <w:szCs w:val="32"/>
          <w:highlight w:val="none"/>
          <w:lang w:eastAsia="zh-CN"/>
        </w:rPr>
        <w:outlineLvl w:val="0"/>
      </w:pPr>
      <w:r>
        <w:rPr>
          <w:rFonts w:hint="eastAsia" w:ascii="宋体" w:hAnsi="宋体" w:eastAsia="宋体" w:cs="宋体"/>
          <w:sz w:val="32"/>
          <w:szCs w:val="32"/>
          <w:highlight w:val="none"/>
          <w:lang w:eastAsia="zh-CN"/>
        </w:rPr>
        <w:t xml:space="preserve">附件</w:t>
      </w:r>
      <w:r>
        <w:rPr>
          <w:rFonts w:ascii="Times New Roman" w:hAnsi="Times New Roman" w:eastAsia="方正黑体_GBK" w:cs="Times New Roman"/>
          <w:sz w:val="32"/>
          <w:szCs w:val="32"/>
          <w:highlight w:val="none"/>
          <w:lang w:eastAsia="zh-CN"/>
        </w:rPr>
        <w:t xml:space="preserve">1</w:t>
      </w:r>
      <w:r>
        <w:rPr>
          <w:rFonts w:hint="eastAsia" w:ascii="Times New Roman" w:hAnsi="Times New Roman" w:eastAsia="宋体" w:cs="Times New Roman"/>
          <w:sz w:val="32"/>
          <w:szCs w:val="32"/>
          <w:highlight w:val="none"/>
          <w:lang w:eastAsia="zh-CN"/>
        </w:rPr>
        <w:t xml:space="preserve">4</w:t>
      </w:r>
      <w:r/>
    </w:p>
    <w:p>
      <w:pPr>
        <w:jc w:val="center"/>
        <w:spacing w:after="0" w:line="520" w:lineRule="exact"/>
        <w:widowControl w:val="off"/>
        <w:rPr>
          <w:rFonts w:ascii="宋体" w:hAnsi="宋体" w:eastAsia="宋体" w:cs="仿宋"/>
          <w:b/>
          <w:bCs/>
          <w:color w:val="000000"/>
          <w:sz w:val="32"/>
          <w:szCs w:val="32"/>
          <w:highlight w:val="none"/>
          <w:lang w:eastAsia="zh-CN"/>
        </w:rPr>
      </w:pPr>
      <w:r>
        <w:rPr>
          <w:rFonts w:hint="eastAsia" w:ascii="宋体" w:hAnsi="宋体" w:eastAsia="宋体" w:cs="仿宋"/>
          <w:b/>
          <w:bCs/>
          <w:color w:val="000000"/>
          <w:sz w:val="32"/>
          <w:szCs w:val="32"/>
          <w:highlight w:val="none"/>
          <w:lang w:eastAsia="zh-CN"/>
        </w:rPr>
        <w:t xml:space="preserve">质疑函范本</w:t>
      </w:r>
      <w:r/>
    </w:p>
    <w:p>
      <w:pPr>
        <w:jc w:val="both"/>
        <w:spacing w:after="0" w:line="520" w:lineRule="exact"/>
        <w:widowControl w:val="off"/>
        <w:rPr>
          <w:rFonts w:ascii="宋体" w:hAnsi="宋体" w:eastAsia="宋体" w:cs="仿宋"/>
          <w:bCs/>
          <w:color w:val="000000"/>
          <w:sz w:val="24"/>
          <w:szCs w:val="24"/>
          <w:highlight w:val="none"/>
          <w:lang w:eastAsia="zh-CN"/>
        </w:rPr>
      </w:pPr>
      <w:r>
        <w:rPr>
          <w:rFonts w:hint="eastAsia" w:ascii="宋体" w:hAnsi="宋体" w:eastAsia="宋体" w:cs="仿宋"/>
          <w:bCs/>
          <w:color w:val="000000"/>
          <w:sz w:val="24"/>
          <w:szCs w:val="24"/>
          <w:highlight w:val="none"/>
          <w:lang w:eastAsia="zh-CN"/>
        </w:rPr>
        <w:t xml:space="preserve">一、质疑供应商基本信息</w:t>
      </w:r>
      <w:r/>
    </w:p>
    <w:p>
      <w:pPr>
        <w:jc w:val="both"/>
        <w:spacing w:after="0" w:line="520" w:lineRule="exact"/>
        <w:widowControl w:val="off"/>
        <w:rPr>
          <w:rFonts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 xml:space="preserve">质疑供应商：</w:t>
      </w:r>
      <w:r/>
    </w:p>
    <w:p>
      <w:pPr>
        <w:jc w:val="both"/>
        <w:spacing w:after="0" w:line="520" w:lineRule="exact"/>
        <w:widowControl w:val="off"/>
        <w:rPr>
          <w:rFonts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 xml:space="preserve">地址：邮编：</w:t>
      </w:r>
      <w:r/>
    </w:p>
    <w:p>
      <w:pPr>
        <w:jc w:val="both"/>
        <w:spacing w:after="0" w:line="520" w:lineRule="exact"/>
        <w:widowControl w:val="off"/>
        <w:rPr>
          <w:rFonts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 xml:space="preserve">联系人：联系电话：</w:t>
      </w:r>
      <w:r/>
    </w:p>
    <w:p>
      <w:pPr>
        <w:jc w:val="both"/>
        <w:spacing w:after="0" w:line="520" w:lineRule="exact"/>
        <w:widowControl w:val="off"/>
        <w:rPr>
          <w:rFonts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 xml:space="preserve">授权代表：</w:t>
      </w:r>
      <w:r/>
    </w:p>
    <w:p>
      <w:pPr>
        <w:jc w:val="both"/>
        <w:spacing w:after="0" w:line="520" w:lineRule="exact"/>
        <w:widowControl w:val="off"/>
        <w:rPr>
          <w:rFonts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 xml:space="preserve">联系电话：</w:t>
      </w:r>
      <w:r/>
    </w:p>
    <w:p>
      <w:pPr>
        <w:jc w:val="both"/>
        <w:spacing w:after="0" w:line="520" w:lineRule="exact"/>
        <w:widowControl w:val="off"/>
        <w:rPr>
          <w:rFonts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 xml:space="preserve">地址：邮编：</w:t>
      </w:r>
      <w:r/>
    </w:p>
    <w:p>
      <w:pPr>
        <w:jc w:val="both"/>
        <w:spacing w:after="0" w:line="520" w:lineRule="exact"/>
        <w:widowControl w:val="off"/>
        <w:rPr>
          <w:rFonts w:ascii="宋体" w:hAnsi="宋体" w:eastAsia="宋体" w:cs="仿宋"/>
          <w:bCs/>
          <w:color w:val="000000"/>
          <w:sz w:val="24"/>
          <w:szCs w:val="24"/>
          <w:highlight w:val="none"/>
          <w:lang w:eastAsia="zh-CN"/>
        </w:rPr>
      </w:pPr>
      <w:r>
        <w:rPr>
          <w:rFonts w:hint="eastAsia" w:ascii="宋体" w:hAnsi="宋体" w:eastAsia="宋体" w:cs="仿宋"/>
          <w:bCs/>
          <w:color w:val="000000"/>
          <w:sz w:val="24"/>
          <w:szCs w:val="24"/>
          <w:highlight w:val="none"/>
          <w:lang w:eastAsia="zh-CN"/>
        </w:rPr>
        <w:t xml:space="preserve">二、质疑项目基本情况</w:t>
      </w:r>
      <w:r/>
    </w:p>
    <w:p>
      <w:pPr>
        <w:jc w:val="both"/>
        <w:spacing w:after="0" w:line="520" w:lineRule="exact"/>
        <w:widowControl w:val="off"/>
        <w:rPr>
          <w:rFonts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 xml:space="preserve">质疑项目的名称：</w:t>
      </w:r>
      <w:r/>
    </w:p>
    <w:p>
      <w:pPr>
        <w:jc w:val="both"/>
        <w:spacing w:after="0" w:line="520" w:lineRule="exact"/>
        <w:widowControl w:val="off"/>
        <w:rPr>
          <w:rFonts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 xml:space="preserve">质疑项目的编号：包号：</w:t>
      </w:r>
      <w:r/>
    </w:p>
    <w:p>
      <w:pPr>
        <w:jc w:val="both"/>
        <w:spacing w:after="0" w:line="520" w:lineRule="exact"/>
        <w:widowControl w:val="off"/>
        <w:rPr>
          <w:rFonts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 xml:space="preserve">采购人名称：</w:t>
      </w:r>
      <w:r/>
    </w:p>
    <w:p>
      <w:pPr>
        <w:jc w:val="both"/>
        <w:spacing w:after="0" w:line="520" w:lineRule="exact"/>
        <w:widowControl w:val="off"/>
        <w:rPr>
          <w:rFonts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 xml:space="preserve">采购文件获取日期：</w:t>
      </w:r>
      <w:r/>
    </w:p>
    <w:p>
      <w:pPr>
        <w:jc w:val="both"/>
        <w:spacing w:after="0" w:line="520" w:lineRule="exact"/>
        <w:widowControl w:val="off"/>
        <w:rPr>
          <w:rFonts w:ascii="宋体" w:hAnsi="宋体" w:eastAsia="宋体" w:cs="仿宋"/>
          <w:bCs/>
          <w:color w:val="000000"/>
          <w:sz w:val="24"/>
          <w:szCs w:val="24"/>
          <w:highlight w:val="none"/>
          <w:lang w:eastAsia="zh-CN"/>
        </w:rPr>
      </w:pPr>
      <w:r>
        <w:rPr>
          <w:rFonts w:hint="eastAsia" w:ascii="宋体" w:hAnsi="宋体" w:eastAsia="宋体" w:cs="仿宋"/>
          <w:bCs/>
          <w:color w:val="000000"/>
          <w:sz w:val="24"/>
          <w:szCs w:val="24"/>
          <w:highlight w:val="none"/>
          <w:lang w:eastAsia="zh-CN"/>
        </w:rPr>
        <w:t xml:space="preserve">三、质疑事项具体内容</w:t>
      </w:r>
      <w:r/>
    </w:p>
    <w:p>
      <w:pPr>
        <w:jc w:val="both"/>
        <w:spacing w:after="0" w:line="520" w:lineRule="exact"/>
        <w:widowControl w:val="off"/>
        <w:rPr>
          <w:rFonts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 xml:space="preserve">质疑事项1：</w:t>
      </w:r>
      <w:r/>
    </w:p>
    <w:p>
      <w:pPr>
        <w:jc w:val="both"/>
        <w:spacing w:after="0" w:line="520" w:lineRule="exact"/>
        <w:widowControl w:val="off"/>
        <w:rPr>
          <w:rFonts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 xml:space="preserve">事实依据：</w:t>
      </w:r>
      <w:r/>
    </w:p>
    <w:p>
      <w:pPr>
        <w:jc w:val="both"/>
        <w:spacing w:after="0" w:line="520" w:lineRule="exact"/>
        <w:widowControl w:val="off"/>
        <w:rPr>
          <w:rFonts w:ascii="宋体" w:hAnsi="宋体" w:eastAsia="宋体" w:cs="仿宋"/>
          <w:color w:val="000000"/>
          <w:sz w:val="24"/>
          <w:szCs w:val="24"/>
          <w:highlight w:val="none"/>
          <w:lang w:eastAsia="zh-CN"/>
        </w:rPr>
      </w:pPr>
      <w:r>
        <w:rPr>
          <w:rFonts w:ascii="宋体" w:hAnsi="宋体" w:eastAsia="宋体" w:cs="仿宋"/>
          <w:color w:val="000000"/>
          <w:sz w:val="24"/>
          <w:szCs w:val="24"/>
          <w:highlight w:val="none"/>
          <w:lang w:eastAsia="zh-CN"/>
        </w:rPr>
      </w:r>
      <w:r/>
    </w:p>
    <w:p>
      <w:pPr>
        <w:jc w:val="both"/>
        <w:spacing w:after="0" w:line="520" w:lineRule="exact"/>
        <w:widowControl w:val="off"/>
        <w:rPr>
          <w:rFonts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 xml:space="preserve">法律依据：</w:t>
      </w:r>
      <w:r/>
    </w:p>
    <w:p>
      <w:pPr>
        <w:jc w:val="both"/>
        <w:spacing w:after="0" w:line="520" w:lineRule="exact"/>
        <w:widowControl w:val="off"/>
        <w:rPr>
          <w:rFonts w:ascii="宋体" w:hAnsi="宋体" w:eastAsia="宋体" w:cs="仿宋"/>
          <w:color w:val="000000"/>
          <w:sz w:val="24"/>
          <w:szCs w:val="24"/>
          <w:highlight w:val="none"/>
          <w:u w:val="single"/>
          <w:lang w:eastAsia="zh-CN"/>
        </w:rPr>
      </w:pPr>
      <w:r>
        <w:rPr>
          <w:rFonts w:ascii="宋体" w:hAnsi="宋体" w:eastAsia="宋体" w:cs="仿宋"/>
          <w:color w:val="000000"/>
          <w:sz w:val="24"/>
          <w:szCs w:val="24"/>
          <w:highlight w:val="none"/>
          <w:u w:val="single"/>
          <w:lang w:eastAsia="zh-CN"/>
        </w:rPr>
      </w:r>
      <w:r/>
    </w:p>
    <w:p>
      <w:pPr>
        <w:jc w:val="both"/>
        <w:spacing w:after="0" w:line="520" w:lineRule="exact"/>
        <w:widowControl w:val="off"/>
        <w:rPr>
          <w:rFonts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 xml:space="preserve">质疑事项2</w:t>
      </w:r>
      <w:r/>
    </w:p>
    <w:p>
      <w:pPr>
        <w:jc w:val="both"/>
        <w:spacing w:after="0" w:line="520" w:lineRule="exact"/>
        <w:widowControl w:val="off"/>
        <w:rPr>
          <w:rFonts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 xml:space="preserve">……</w:t>
      </w:r>
      <w:r/>
    </w:p>
    <w:p>
      <w:pPr>
        <w:jc w:val="both"/>
        <w:spacing w:after="0" w:line="520" w:lineRule="exact"/>
        <w:widowControl w:val="off"/>
        <w:rPr>
          <w:rFonts w:ascii="宋体" w:hAnsi="宋体" w:eastAsia="宋体" w:cs="仿宋"/>
          <w:bCs/>
          <w:color w:val="000000"/>
          <w:sz w:val="24"/>
          <w:szCs w:val="24"/>
          <w:highlight w:val="none"/>
          <w:lang w:eastAsia="zh-CN"/>
        </w:rPr>
      </w:pPr>
      <w:r>
        <w:rPr>
          <w:rFonts w:hint="eastAsia" w:ascii="宋体" w:hAnsi="宋体" w:eastAsia="宋体" w:cs="仿宋"/>
          <w:bCs/>
          <w:color w:val="000000"/>
          <w:sz w:val="24"/>
          <w:szCs w:val="24"/>
          <w:highlight w:val="none"/>
          <w:lang w:eastAsia="zh-CN"/>
        </w:rPr>
        <w:t xml:space="preserve">四、与质疑事项相关的质疑请求</w:t>
      </w:r>
      <w:r/>
    </w:p>
    <w:p>
      <w:pPr>
        <w:jc w:val="both"/>
        <w:spacing w:after="0" w:line="520" w:lineRule="exact"/>
        <w:widowControl w:val="off"/>
        <w:rPr>
          <w:rFonts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 xml:space="preserve">请求：</w:t>
      </w:r>
      <w:r/>
    </w:p>
    <w:p>
      <w:pPr>
        <w:jc w:val="both"/>
        <w:spacing w:after="0" w:line="520" w:lineRule="exact"/>
        <w:widowControl w:val="off"/>
        <w:rPr>
          <w:rFonts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签字(签章)：                   公章：                      </w:t>
      </w:r>
      <w:r/>
    </w:p>
    <w:p>
      <w:pPr>
        <w:jc w:val="both"/>
        <w:spacing w:after="0" w:line="520" w:lineRule="exact"/>
        <w:widowControl w:val="off"/>
        <w:rPr>
          <w:rFonts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日期：    </w:t>
      </w:r>
      <w:r/>
    </w:p>
    <w:p>
      <w:pPr>
        <w:jc w:val="both"/>
        <w:spacing w:after="0" w:line="520" w:lineRule="exact"/>
        <w:widowControl w:val="off"/>
        <w:rPr>
          <w:rFonts w:ascii="宋体" w:hAnsi="宋体" w:eastAsia="宋体" w:cs="Times New Roman"/>
          <w:b/>
          <w:color w:val="000000"/>
          <w:sz w:val="24"/>
          <w:szCs w:val="24"/>
          <w:highlight w:val="none"/>
          <w:lang w:eastAsia="zh-CN"/>
        </w:rPr>
      </w:pPr>
      <w:r>
        <w:rPr>
          <w:rFonts w:hint="eastAsia" w:ascii="宋体" w:hAnsi="宋体" w:eastAsia="宋体" w:cs="Times New Roman"/>
          <w:b/>
          <w:color w:val="000000"/>
          <w:sz w:val="24"/>
          <w:szCs w:val="24"/>
          <w:highlight w:val="none"/>
          <w:lang w:eastAsia="zh-CN"/>
        </w:rPr>
        <w:t xml:space="preserve">质疑函制作说明：</w:t>
      </w:r>
      <w:r/>
    </w:p>
    <w:p>
      <w:pPr>
        <w:ind w:firstLine="480"/>
        <w:spacing w:after="0" w:line="520" w:lineRule="exact"/>
        <w:rPr>
          <w:rFonts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1.供应商提出质疑时，应提交质疑函和必要的证明材料。</w:t>
      </w:r>
      <w:r/>
    </w:p>
    <w:p>
      <w:pPr>
        <w:ind w:firstLine="480"/>
        <w:spacing w:after="0" w:line="520" w:lineRule="exact"/>
        <w:rPr>
          <w:rFonts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lang w:eastAsia="zh-CN"/>
        </w:rPr>
        <w:t xml:space="preserve">供应商签署的授权委托书。授权委托书应载明代理人的姓名或者名称、代理事项、具体权限、期限和相关事项。</w:t>
      </w:r>
      <w:r/>
    </w:p>
    <w:p>
      <w:pPr>
        <w:ind w:firstLine="480"/>
        <w:spacing w:after="0" w:line="520" w:lineRule="exact"/>
        <w:rPr>
          <w:rFonts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3.质疑供应商若对项目的某一分包进行质疑，质疑函中应列明具体分包号。</w:t>
      </w:r>
      <w:r/>
    </w:p>
    <w:p>
      <w:pPr>
        <w:ind w:firstLine="480"/>
        <w:spacing w:after="0" w:line="520" w:lineRule="exact"/>
        <w:rPr>
          <w:rFonts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4.质疑函的质疑事项应具体、明确，并有必要的事实依据和法律依据。</w:t>
      </w:r>
      <w:r/>
    </w:p>
    <w:p>
      <w:pPr>
        <w:ind w:firstLine="480"/>
        <w:spacing w:after="0" w:line="520" w:lineRule="exact"/>
        <w:rPr>
          <w:rFonts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5.质疑函的质疑请求应与质疑事项相关。</w:t>
      </w:r>
      <w:r/>
    </w:p>
    <w:p>
      <w:pPr>
        <w:ind w:firstLine="480"/>
        <w:spacing w:after="0" w:line="520" w:lineRule="exact"/>
        <w:rPr>
          <w:rFonts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6.质疑供应商为自然人的，质疑函应由本人签字；质疑供应商为法人或者其他组织的，质疑函应由法定代表人、主要负责人，或者其授权代表签字或者盖章，并加盖公章。</w:t>
      </w:r>
      <w:r/>
    </w:p>
    <w:p>
      <w:pPr>
        <w:jc w:val="center"/>
        <w:spacing w:after="0" w:line="560" w:lineRule="exact"/>
        <w:widowControl w:val="off"/>
        <w:rPr>
          <w:rFonts w:ascii="黑体" w:hAnsi="黑体" w:eastAsia="黑体" w:cs="Times New Roman"/>
          <w:b/>
          <w:sz w:val="32"/>
          <w:szCs w:val="32"/>
          <w:highlight w:val="none"/>
          <w:lang w:eastAsia="zh-CN"/>
        </w:rPr>
      </w:pPr>
      <w:r>
        <w:rPr>
          <w:rFonts w:ascii="黑体" w:hAnsi="黑体" w:eastAsia="黑体" w:cs="Times New Roman"/>
          <w:b/>
          <w:sz w:val="32"/>
          <w:szCs w:val="32"/>
          <w:highlight w:val="none"/>
          <w:lang w:eastAsia="zh-CN"/>
        </w:rPr>
      </w:r>
      <w:r/>
    </w:p>
    <w:p>
      <w:pPr>
        <w:jc w:val="center"/>
        <w:spacing w:after="0" w:line="560" w:lineRule="exact"/>
        <w:widowControl w:val="off"/>
        <w:rPr>
          <w:rFonts w:ascii="黑体" w:hAnsi="黑体" w:eastAsia="黑体" w:cs="Times New Roman"/>
          <w:b/>
          <w:sz w:val="32"/>
          <w:szCs w:val="32"/>
          <w:highlight w:val="none"/>
          <w:lang w:eastAsia="zh-CN"/>
        </w:rPr>
      </w:pPr>
      <w:r>
        <w:rPr>
          <w:rFonts w:ascii="黑体" w:hAnsi="黑体" w:eastAsia="黑体" w:cs="Times New Roman"/>
          <w:b/>
          <w:sz w:val="32"/>
          <w:szCs w:val="32"/>
          <w:highlight w:val="none"/>
          <w:lang w:eastAsia="zh-CN"/>
        </w:rPr>
      </w:r>
      <w:r/>
    </w:p>
    <w:p>
      <w:pPr>
        <w:jc w:val="center"/>
        <w:spacing w:after="0" w:line="560" w:lineRule="exact"/>
        <w:widowControl w:val="off"/>
        <w:rPr>
          <w:rFonts w:ascii="黑体" w:hAnsi="黑体" w:eastAsia="黑体" w:cs="Times New Roman"/>
          <w:b/>
          <w:sz w:val="32"/>
          <w:szCs w:val="32"/>
          <w:highlight w:val="none"/>
          <w:lang w:eastAsia="zh-CN"/>
        </w:rPr>
      </w:pPr>
      <w:r>
        <w:rPr>
          <w:rFonts w:ascii="黑体" w:hAnsi="黑体" w:eastAsia="黑体" w:cs="Times New Roman"/>
          <w:b/>
          <w:sz w:val="32"/>
          <w:szCs w:val="32"/>
          <w:highlight w:val="none"/>
          <w:lang w:eastAsia="zh-CN"/>
        </w:rPr>
      </w:r>
      <w:r/>
    </w:p>
    <w:p>
      <w:pPr>
        <w:jc w:val="center"/>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32"/>
          <w:highlight w:val="none"/>
          <w:lang w:eastAsia="zh-CN"/>
        </w:rPr>
        <w:t xml:space="preserve"> </w:t>
      </w:r>
      <w:r/>
    </w:p>
    <w:p>
      <w:pPr>
        <w:jc w:val="center"/>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32"/>
          <w:highlight w:val="none"/>
          <w:lang w:eastAsia="zh-CN"/>
        </w:rPr>
        <w:t xml:space="preserve"> </w:t>
      </w:r>
      <w:r/>
    </w:p>
    <w:p>
      <w:pPr>
        <w:jc w:val="center"/>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32"/>
          <w:highlight w:val="none"/>
          <w:lang w:eastAsia="zh-CN"/>
        </w:rPr>
        <w:t xml:space="preserve"> </w:t>
      </w:r>
      <w:r/>
    </w:p>
    <w:p>
      <w:pPr>
        <w:jc w:val="center"/>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32"/>
          <w:highlight w:val="none"/>
          <w:lang w:eastAsia="zh-CN"/>
        </w:rPr>
        <w:t xml:space="preserve"> </w:t>
      </w:r>
      <w:r/>
    </w:p>
    <w:p>
      <w:pPr>
        <w:jc w:val="center"/>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32"/>
          <w:highlight w:val="none"/>
          <w:lang w:eastAsia="zh-CN"/>
        </w:rPr>
        <w:t xml:space="preserve"> </w:t>
      </w:r>
      <w:r/>
    </w:p>
    <w:p>
      <w:pPr>
        <w:jc w:val="center"/>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32"/>
          <w:highlight w:val="none"/>
          <w:lang w:eastAsia="zh-CN"/>
        </w:rPr>
        <w:t xml:space="preserve"> </w:t>
      </w:r>
      <w:r/>
    </w:p>
    <w:p>
      <w:pPr>
        <w:jc w:val="center"/>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32"/>
          <w:highlight w:val="none"/>
          <w:lang w:eastAsia="zh-CN"/>
        </w:rPr>
        <w:t xml:space="preserve"> </w:t>
      </w:r>
      <w:r/>
    </w:p>
    <w:p>
      <w:pPr>
        <w:jc w:val="center"/>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32"/>
          <w:highlight w:val="none"/>
          <w:lang w:eastAsia="zh-CN"/>
        </w:rPr>
        <w:t xml:space="preserve"> </w:t>
      </w:r>
      <w:r/>
    </w:p>
    <w:p>
      <w:pPr>
        <w:jc w:val="center"/>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32"/>
          <w:highlight w:val="none"/>
          <w:lang w:eastAsia="zh-CN"/>
        </w:rPr>
        <w:t xml:space="preserve"> </w:t>
      </w:r>
      <w:r/>
    </w:p>
    <w:p>
      <w:pPr>
        <w:jc w:val="center"/>
        <w:spacing w:after="0" w:line="55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32"/>
          <w:highlight w:val="none"/>
          <w:lang w:eastAsia="zh-CN"/>
        </w:rPr>
        <w:t xml:space="preserve"> </w:t>
      </w:r>
      <w:r/>
    </w:p>
    <w:p>
      <w:pPr>
        <w:jc w:val="center"/>
        <w:spacing w:after="0" w:line="559" w:lineRule="atLeast"/>
        <w:rPr>
          <w:rFonts w:cs="Calibri" w:asciiTheme="minorEastAsia" w:hAnsiTheme="minorEastAsia"/>
          <w:sz w:val="21"/>
          <w:szCs w:val="21"/>
          <w:highlight w:val="none"/>
          <w:lang w:eastAsia="zh-CN"/>
        </w:rPr>
        <w:pBdr>
          <w:top w:val="none" w:color="000000" w:sz="0" w:space="0"/>
          <w:left w:val="none" w:color="000000" w:sz="0" w:space="0"/>
          <w:bottom w:val="none" w:color="000000" w:sz="0" w:space="0"/>
          <w:right w:val="none" w:color="000000" w:sz="0" w:space="0"/>
        </w:pBdr>
      </w:pPr>
      <w:r>
        <w:rPr>
          <w:rFonts w:cs="Calibri" w:asciiTheme="minorEastAsia" w:hAnsiTheme="minorEastAsia"/>
          <w:sz w:val="21"/>
          <w:szCs w:val="21"/>
          <w:highlight w:val="none"/>
          <w:lang w:eastAsia="zh-CN"/>
        </w:rPr>
      </w:r>
      <w:r/>
    </w:p>
    <w:p>
      <w:pPr>
        <w:jc w:val="center"/>
        <w:spacing w:after="0" w:line="559" w:lineRule="atLeast"/>
        <w:rPr>
          <w:rFonts w:cs="黑体" w:asciiTheme="minorEastAsia" w:hAnsiTheme="minorEastAsia"/>
          <w:b/>
          <w:bCs/>
          <w:color w:val="000000"/>
          <w:sz w:val="32"/>
          <w:szCs w:val="32"/>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bCs/>
          <w:color w:val="000000"/>
          <w:sz w:val="32"/>
          <w:szCs w:val="32"/>
          <w:highlight w:val="none"/>
          <w:lang w:eastAsia="zh-CN"/>
        </w:rPr>
      </w:r>
      <w:r/>
    </w:p>
    <w:p>
      <w:pPr>
        <w:jc w:val="center"/>
        <w:spacing w:after="0" w:line="559" w:lineRule="atLeast"/>
        <w:rPr>
          <w:rFonts w:cs="黑体" w:asciiTheme="minorEastAsia" w:hAnsiTheme="minorEastAsia"/>
          <w:b/>
          <w:bCs/>
          <w:color w:val="000000"/>
          <w:sz w:val="32"/>
          <w:szCs w:val="32"/>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bCs/>
          <w:color w:val="000000"/>
          <w:sz w:val="32"/>
          <w:szCs w:val="32"/>
          <w:highlight w:val="none"/>
          <w:lang w:eastAsia="zh-CN"/>
        </w:rPr>
      </w:r>
      <w:r/>
    </w:p>
    <w:p>
      <w:pPr>
        <w:jc w:val="both"/>
        <w:spacing w:after="0" w:line="71" w:lineRule="atLeast"/>
        <w:rPr>
          <w:rFonts w:cs="黑体" w:asciiTheme="minorEastAsia" w:hAnsiTheme="minorEastAsia"/>
          <w:color w:val="000000"/>
          <w:sz w:val="32"/>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2"/>
          <w:highlight w:val="none"/>
          <w:lang w:eastAsia="zh-CN"/>
        </w:rPr>
      </w:r>
      <w:r/>
    </w:p>
    <w:p>
      <w:pPr>
        <w:jc w:val="both"/>
        <w:spacing w:after="0" w:line="71"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000000"/>
          <w:sz w:val="32"/>
          <w:highlight w:val="none"/>
          <w:lang w:eastAsia="zh-CN"/>
        </w:rPr>
        <w:t xml:space="preserve">附件</w:t>
      </w:r>
      <w:r>
        <w:rPr>
          <w:rFonts w:cs="Times New Roman" w:asciiTheme="minorEastAsia" w:hAnsiTheme="minorEastAsia"/>
          <w:color w:val="000000"/>
          <w:sz w:val="32"/>
          <w:highlight w:val="none"/>
          <w:lang w:eastAsia="zh-CN"/>
        </w:rPr>
        <w:t xml:space="preserve">1</w:t>
      </w:r>
      <w:r>
        <w:rPr>
          <w:rFonts w:hint="eastAsia" w:cs="Times New Roman" w:asciiTheme="minorEastAsia" w:hAnsiTheme="minorEastAsia"/>
          <w:color w:val="000000"/>
          <w:sz w:val="32"/>
          <w:highlight w:val="none"/>
          <w:lang w:eastAsia="zh-CN"/>
        </w:rPr>
        <w:t xml:space="preserve">5</w:t>
      </w:r>
      <w:r/>
    </w:p>
    <w:p>
      <w:pPr>
        <w:jc w:val="center"/>
        <w:spacing w:after="0" w:line="579" w:lineRule="atLeast"/>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sz w:val="44"/>
          <w:highlight w:val="none"/>
          <w:lang w:eastAsia="zh-CN"/>
        </w:rPr>
        <w:t xml:space="preserve">办理政采贷和履约保函（保险）告知函</w:t>
      </w:r>
      <w:r/>
    </w:p>
    <w:p>
      <w:pPr>
        <w:jc w:val="both"/>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32"/>
          <w:highlight w:val="none"/>
          <w:lang w:eastAsia="zh-CN"/>
        </w:rPr>
        <w:t xml:space="preserve"> </w:t>
      </w:r>
      <w:r/>
    </w:p>
    <w:p>
      <w:pPr>
        <w:jc w:val="both"/>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32"/>
          <w:highlight w:val="none"/>
          <w:lang w:eastAsia="zh-CN"/>
        </w:rPr>
        <w:t xml:space="preserve">各政府采购供应商：</w:t>
      </w:r>
      <w:r/>
    </w:p>
    <w:p>
      <w:pPr>
        <w:ind w:firstLine="640"/>
        <w:jc w:val="both"/>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32"/>
          <w:highlight w:val="none"/>
          <w:lang w:eastAsia="zh-CN"/>
        </w:rPr>
        <w:t xml:space="preserve">欢迎贵公司参与南通市政府采购活动！</w:t>
      </w:r>
      <w:r/>
    </w:p>
    <w:p>
      <w:pPr>
        <w:ind w:firstLine="640"/>
        <w:jc w:val="both"/>
        <w:spacing w:after="0"/>
        <w:rPr>
          <w:rFonts w:asciiTheme="minorEastAsia" w:hAnsiTheme="minorEastAsia"/>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32"/>
          <w:highlight w:val="none"/>
          <w:lang w:eastAsia="zh-CN"/>
        </w:rPr>
        <w:t xml:space="preserve">政府采购线上合同信用融资和履约保函（保险）是支持企业发展，针对参与政府采购活动的企业融资难、现金流不足等问题推出的一项服务举措。</w:t>
      </w:r>
      <w:r/>
    </w:p>
    <w:p>
      <w:pPr>
        <w:ind w:firstLine="640"/>
        <w:jc w:val="both"/>
        <w:spacing w:after="0" w:line="579" w:lineRule="atLeast"/>
        <w:rPr>
          <w:rFonts w:cs="仿宋" w:asciiTheme="minorEastAsia" w:hAnsiTheme="minorEastAsia"/>
          <w:color w:val="000000"/>
          <w:sz w:val="32"/>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32"/>
          <w:highlight w:val="none"/>
          <w:lang w:eastAsia="zh-CN"/>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cs="Times New Roman" w:asciiTheme="minorEastAsia" w:hAnsiTheme="minorEastAsia"/>
          <w:color w:val="000000"/>
          <w:sz w:val="32"/>
          <w:highlight w:val="none"/>
          <w:lang w:eastAsia="zh-CN"/>
        </w:rPr>
        <w:t xml:space="preserve">2023</w:t>
      </w:r>
      <w:r>
        <w:rPr>
          <w:rFonts w:cs="仿宋" w:asciiTheme="minorEastAsia" w:hAnsiTheme="minorEastAsia"/>
          <w:color w:val="000000"/>
          <w:sz w:val="32"/>
          <w:highlight w:val="none"/>
          <w:lang w:eastAsia="zh-CN"/>
        </w:rPr>
        <w:t xml:space="preserve">〕</w:t>
      </w:r>
      <w:r>
        <w:rPr>
          <w:rFonts w:cs="Times New Roman" w:asciiTheme="minorEastAsia" w:hAnsiTheme="minorEastAsia"/>
          <w:color w:val="000000"/>
          <w:sz w:val="32"/>
          <w:highlight w:val="none"/>
          <w:lang w:eastAsia="zh-CN"/>
        </w:rPr>
        <w:t xml:space="preserve">57</w:t>
      </w:r>
      <w:r>
        <w:rPr>
          <w:rFonts w:cs="仿宋" w:asciiTheme="minorEastAsia" w:hAnsiTheme="minorEastAsia"/>
          <w:color w:val="000000"/>
          <w:sz w:val="32"/>
          <w:highlight w:val="none"/>
          <w:lang w:eastAsia="zh-CN"/>
        </w:rPr>
        <w:t xml:space="preserve">号）和《关于深入开展南通市政府采购线上合同信用融资业务的通知》（通财购〔</w:t>
      </w:r>
      <w:r>
        <w:rPr>
          <w:rFonts w:cs="Times New Roman" w:asciiTheme="minorEastAsia" w:hAnsiTheme="minorEastAsia"/>
          <w:color w:val="000000"/>
          <w:sz w:val="32"/>
          <w:highlight w:val="none"/>
          <w:lang w:eastAsia="zh-CN"/>
        </w:rPr>
        <w:t xml:space="preserve">2022</w:t>
      </w:r>
      <w:r>
        <w:rPr>
          <w:rFonts w:cs="仿宋" w:asciiTheme="minorEastAsia" w:hAnsiTheme="minorEastAsia"/>
          <w:color w:val="000000"/>
          <w:sz w:val="32"/>
          <w:highlight w:val="none"/>
          <w:lang w:eastAsia="zh-CN"/>
        </w:rPr>
        <w:t xml:space="preserve">〕</w:t>
      </w:r>
      <w:r>
        <w:rPr>
          <w:rFonts w:cs="Times New Roman" w:asciiTheme="minorEastAsia" w:hAnsiTheme="minorEastAsia"/>
          <w:color w:val="000000"/>
          <w:sz w:val="32"/>
          <w:highlight w:val="none"/>
          <w:lang w:eastAsia="zh-CN"/>
        </w:rPr>
        <w:t xml:space="preserve">68</w:t>
      </w:r>
      <w:r>
        <w:rPr>
          <w:rFonts w:cs="仿宋" w:asciiTheme="minorEastAsia" w:hAnsiTheme="minorEastAsia"/>
          <w:color w:val="000000"/>
          <w:sz w:val="32"/>
          <w:highlight w:val="none"/>
          <w:lang w:eastAsia="zh-CN"/>
        </w:rPr>
        <w:t xml:space="preserve">号），按照双方自愿的原则提供便捷、优惠的服务。</w:t>
      </w:r>
      <w:r/>
    </w:p>
    <w:p>
      <w:pPr>
        <w:rPr>
          <w:rFonts w:cs="仿宋" w:asciiTheme="minorEastAsia" w:hAnsiTheme="minorEastAsia"/>
          <w:color w:val="000000"/>
          <w:sz w:val="32"/>
          <w:highlight w:val="none"/>
          <w:lang w:eastAsia="zh-CN"/>
        </w:rPr>
      </w:pPr>
      <w:r>
        <w:rPr>
          <w:rFonts w:cs="仿宋" w:asciiTheme="minorEastAsia" w:hAnsiTheme="minorEastAsia"/>
          <w:color w:val="000000"/>
          <w:sz w:val="32"/>
          <w:highlight w:val="none"/>
          <w:lang w:eastAsia="zh-CN"/>
        </w:rPr>
        <w:br w:type="page" w:clear="all"/>
      </w:r>
      <w:r/>
    </w:p>
    <w:p>
      <w:pPr>
        <w:jc w:val="both"/>
        <w:spacing w:after="0" w:line="240" w:lineRule="auto"/>
        <w:widowControl w:val="off"/>
        <w:rPr>
          <w:rFonts w:ascii="仿宋" w:hAnsi="仿宋" w:eastAsia="仿宋" w:cs="Times New Roman"/>
          <w:sz w:val="32"/>
          <w:highlight w:val="none"/>
          <w:lang w:eastAsia="zh-CN"/>
        </w:rPr>
      </w:pPr>
      <w:r>
        <w:rPr>
          <w:rFonts w:hint="eastAsia" w:ascii="仿宋" w:hAnsi="仿宋" w:eastAsia="仿宋" w:cs="Times New Roman"/>
          <w:sz w:val="32"/>
          <w:highlight w:val="none"/>
          <w:lang w:eastAsia="zh-CN"/>
        </w:rPr>
        <w:t xml:space="preserve">附件16:</w:t>
      </w:r>
      <w:r/>
    </w:p>
    <w:p>
      <w:pPr>
        <w:jc w:val="both"/>
        <w:spacing w:after="0" w:line="240" w:lineRule="auto"/>
        <w:widowControl w:val="off"/>
        <w:rPr>
          <w:rFonts w:ascii="仿宋" w:hAnsi="仿宋" w:eastAsia="仿宋" w:cs="Times New Roman"/>
          <w:sz w:val="24"/>
          <w:highlight w:val="none"/>
          <w:lang w:eastAsia="zh-CN"/>
        </w:rPr>
      </w:pPr>
      <w:r>
        <w:rPr>
          <w:rFonts w:ascii="仿宋" w:hAnsi="仿宋" w:eastAsia="仿宋" w:cs="Times New Roman"/>
          <w:sz w:val="24"/>
          <w:highlight w:val="none"/>
          <w:lang w:eastAsia="zh-CN"/>
        </w:rPr>
      </w:r>
      <w:r/>
    </w:p>
    <w:p>
      <w:pPr>
        <w:jc w:val="center"/>
        <w:spacing w:after="0" w:line="240" w:lineRule="auto"/>
        <w:widowControl w:val="off"/>
        <w:rPr>
          <w:rFonts w:ascii="仿宋" w:hAnsi="仿宋" w:eastAsia="仿宋" w:cs="Times New Roman"/>
          <w:b/>
          <w:bCs/>
          <w:sz w:val="48"/>
          <w:szCs w:val="48"/>
          <w:highlight w:val="none"/>
          <w:lang w:eastAsia="zh-CN"/>
        </w:rPr>
      </w:pPr>
      <w:r>
        <w:rPr>
          <w:rFonts w:hint="eastAsia" w:ascii="仿宋" w:hAnsi="仿宋" w:eastAsia="仿宋" w:cs="Times New Roman"/>
          <w:b/>
          <w:bCs/>
          <w:sz w:val="48"/>
          <w:szCs w:val="48"/>
          <w:highlight w:val="none"/>
          <w:lang w:eastAsia="zh-CN"/>
        </w:rPr>
        <w:t xml:space="preserve">海安市政府采购合同融资政策告知函</w:t>
      </w:r>
      <w:r/>
    </w:p>
    <w:p>
      <w:pPr>
        <w:jc w:val="both"/>
        <w:spacing w:after="0" w:line="240" w:lineRule="auto"/>
        <w:widowControl w:val="off"/>
        <w:rPr>
          <w:rFonts w:ascii="仿宋" w:hAnsi="仿宋" w:eastAsia="仿宋" w:cs="Times New Roman"/>
          <w:sz w:val="32"/>
          <w:szCs w:val="32"/>
          <w:highlight w:val="none"/>
          <w:lang w:eastAsia="zh-CN"/>
        </w:rPr>
      </w:pPr>
      <w:r>
        <w:rPr>
          <w:rFonts w:ascii="仿宋" w:hAnsi="仿宋" w:eastAsia="仿宋" w:cs="Times New Roman"/>
          <w:sz w:val="32"/>
          <w:szCs w:val="32"/>
          <w:highlight w:val="none"/>
          <w:lang w:eastAsia="zh-CN"/>
        </w:rPr>
      </w:r>
      <w:r/>
    </w:p>
    <w:p>
      <w:pPr>
        <w:jc w:val="both"/>
        <w:spacing w:after="0" w:line="300" w:lineRule="auto"/>
        <w:widowControl w:val="off"/>
        <w:rPr>
          <w:rFonts w:ascii="仿宋" w:hAnsi="仿宋" w:eastAsia="仿宋" w:cs="Times New Roman"/>
          <w:sz w:val="32"/>
          <w:szCs w:val="32"/>
          <w:highlight w:val="none"/>
          <w:lang w:eastAsia="zh-CN"/>
        </w:rPr>
        <w:outlineLvl w:val="0"/>
      </w:pPr>
      <w:r>
        <w:rPr>
          <w:rFonts w:hint="eastAsia" w:ascii="仿宋" w:hAnsi="仿宋" w:eastAsia="仿宋" w:cs="Times New Roman"/>
          <w:sz w:val="32"/>
          <w:szCs w:val="32"/>
          <w:highlight w:val="none"/>
          <w:lang w:eastAsia="zh-CN"/>
        </w:rPr>
        <w:t xml:space="preserve">各政府采购供应商：</w:t>
      </w:r>
      <w:r/>
    </w:p>
    <w:p>
      <w:pPr>
        <w:ind w:firstLine="640"/>
        <w:jc w:val="both"/>
        <w:spacing w:after="0" w:line="300" w:lineRule="auto"/>
        <w:widowControl w:val="off"/>
        <w:rPr>
          <w:rFonts w:ascii="仿宋" w:hAnsi="仿宋" w:eastAsia="仿宋" w:cs="Times New Roman"/>
          <w:sz w:val="32"/>
          <w:szCs w:val="32"/>
          <w:highlight w:val="none"/>
          <w:lang w:eastAsia="zh-CN"/>
        </w:rPr>
        <w:outlineLvl w:val="0"/>
      </w:pPr>
      <w:r>
        <w:rPr>
          <w:rFonts w:hint="eastAsia" w:ascii="仿宋" w:hAnsi="仿宋" w:eastAsia="仿宋" w:cs="Times New Roman"/>
          <w:sz w:val="32"/>
          <w:szCs w:val="32"/>
          <w:highlight w:val="none"/>
          <w:lang w:eastAsia="zh-CN"/>
        </w:rPr>
        <w:t xml:space="preserve">欢迎贵公司参与南通市政府采购活动！</w:t>
      </w:r>
      <w:r/>
    </w:p>
    <w:p>
      <w:pPr>
        <w:ind w:firstLine="640"/>
        <w:jc w:val="both"/>
        <w:spacing w:after="0" w:line="300" w:lineRule="auto"/>
        <w:widowControl w:val="off"/>
        <w:rPr>
          <w:rFonts w:ascii="仿宋" w:hAnsi="仿宋" w:eastAsia="仿宋" w:cs="Times New Roman"/>
          <w:sz w:val="32"/>
          <w:szCs w:val="32"/>
          <w:highlight w:val="none"/>
          <w:lang w:eastAsia="zh-CN"/>
        </w:rPr>
        <w:outlineLvl w:val="0"/>
      </w:pPr>
      <w:r>
        <w:rPr>
          <w:rFonts w:hint="eastAsia" w:ascii="仿宋" w:hAnsi="仿宋" w:eastAsia="仿宋" w:cs="Times New Roman"/>
          <w:sz w:val="32"/>
          <w:szCs w:val="32"/>
          <w:highlight w:val="none"/>
          <w:lang w:eastAsia="zh-CN"/>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w:t>
      </w:r>
      <w:r/>
    </w:p>
    <w:p>
      <w:pPr>
        <w:ind w:firstLine="640"/>
        <w:jc w:val="both"/>
        <w:spacing w:after="0" w:line="300" w:lineRule="auto"/>
        <w:widowControl w:val="off"/>
        <w:rPr>
          <w:rFonts w:ascii="仿宋" w:hAnsi="仿宋" w:eastAsia="仿宋" w:cs="Times New Roman"/>
          <w:sz w:val="32"/>
          <w:szCs w:val="32"/>
          <w:highlight w:val="none"/>
          <w:lang w:eastAsia="zh-CN"/>
        </w:rPr>
        <w:outlineLvl w:val="0"/>
      </w:pPr>
      <w:r>
        <w:rPr>
          <w:rFonts w:hint="eastAsia" w:ascii="仿宋" w:hAnsi="仿宋" w:eastAsia="仿宋" w:cs="Times New Roman"/>
          <w:sz w:val="32"/>
          <w:szCs w:val="32"/>
          <w:highlight w:val="none"/>
          <w:lang w:eastAsia="zh-CN"/>
        </w:rPr>
        <w:t xml:space="preserve">提供贷款的金融机构，可在江苏省政府采购网-“政采贷”模块查询联系。</w:t>
      </w:r>
      <w:r/>
    </w:p>
    <w:p>
      <w:pPr>
        <w:rPr>
          <w:rFonts w:ascii="仿宋" w:hAnsi="仿宋" w:eastAsia="仿宋" w:cs="Times New Roman"/>
          <w:sz w:val="32"/>
          <w:szCs w:val="32"/>
          <w:highlight w:val="none"/>
          <w:lang w:eastAsia="zh-CN"/>
        </w:rPr>
      </w:pPr>
      <w:r>
        <w:rPr>
          <w:rFonts w:ascii="仿宋" w:hAnsi="仿宋" w:eastAsia="仿宋" w:cs="Times New Roman"/>
          <w:sz w:val="32"/>
          <w:szCs w:val="32"/>
          <w:highlight w:val="none"/>
          <w:lang w:eastAsia="zh-CN"/>
        </w:rPr>
      </w:r>
      <w:r/>
    </w:p>
    <w:sectPr>
      <w:footerReference w:type="default" r:id="rId9"/>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黑体_GBK">
    <w:panose1 w:val="020B0503020202020204"/>
  </w:font>
  <w:font w:name="仿宋">
    <w:panose1 w:val="02010609060101010101"/>
  </w:font>
  <w:font w:name="STXinwei">
    <w:panose1 w:val="02010800040101010101"/>
  </w:font>
  <w:font w:name="Segoe UI">
    <w:panose1 w:val="020B0502040204020203"/>
  </w:font>
  <w:font w:name="Meiryo">
    <w:panose1 w:val="020B0304030504040204"/>
  </w:font>
  <w:font w:name="MS Gothic">
    <w:panose1 w:val="020B0609070205080204"/>
  </w:font>
  <w:font w:name="楷体">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94780719"/>
      <w:docPartObj>
        <w:docPartGallery w:val="autotext"/>
      </w:docPartObj>
      <w:rPr/>
    </w:sdtPr>
    <w:sdtContent>
      <w:p>
        <w:pPr>
          <w:pStyle w:val="851"/>
          <w:jc w:val="center"/>
        </w:pPr>
        <w:r>
          <w:fldChar w:fldCharType="begin"/>
        </w:r>
        <w:r>
          <w:instrText xml:space="preserve">PAGE \* MERGEFORMAT</w:instrText>
        </w:r>
        <w:r>
          <w:fldChar w:fldCharType="separate"/>
        </w:r>
        <w:r>
          <w:rPr>
            <w:lang w:val="zh-CN"/>
          </w:rPr>
          <w:t xml:space="preserve">32</w:t>
        </w:r>
        <w:r>
          <w:rPr>
            <w:lang w:val="zh-CN"/>
          </w:rPr>
          <w:fldChar w:fldCharType="end"/>
        </w:r>
        <w:r/>
      </w:p>
    </w:sdtContent>
  </w:sdt>
  <w:p>
    <w:pPr>
      <w:pStyle w:val="8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uiPriority w:val="0"/>
    <w:qFormat/>
    <w:pPr>
      <w:spacing w:after="200" w:line="276" w:lineRule="auto"/>
    </w:pPr>
    <w:rPr>
      <w:rFonts w:asciiTheme="minorHAnsi" w:hAnsiTheme="minorHAnsi" w:eastAsiaTheme="minorEastAsia" w:cstheme="minorBidi"/>
      <w:sz w:val="22"/>
      <w:szCs w:val="22"/>
      <w:lang w:val="en-US" w:eastAsia="en-US" w:bidi="ar-SA"/>
    </w:rPr>
  </w:style>
  <w:style w:type="character" w:styleId="663" w:default="1">
    <w:name w:val="Default Paragraph Font"/>
    <w:uiPriority w:val="1"/>
    <w:unhideWhenUsed/>
    <w:qFormat/>
  </w:style>
  <w:style w:type="table" w:styleId="664" w:default="1">
    <w:name w:val="Normal Table"/>
    <w:uiPriority w:val="99"/>
    <w:semiHidden/>
    <w:unhideWhenUsed/>
    <w:qFormat/>
    <w:tblPr>
      <w:tblCellMar>
        <w:left w:w="108" w:type="dxa"/>
        <w:top w:w="0" w:type="dxa"/>
        <w:right w:w="108" w:type="dxa"/>
        <w:bottom w:w="0" w:type="dxa"/>
      </w:tblCellMar>
    </w:tblPr>
  </w:style>
  <w:style w:type="paragraph" w:styleId="665">
    <w:name w:val="toc 7"/>
    <w:basedOn w:val="662"/>
    <w:next w:val="662"/>
    <w:uiPriority w:val="39"/>
    <w:unhideWhenUsed/>
    <w:qFormat/>
    <w:pPr>
      <w:ind w:left="1701"/>
      <w:spacing w:after="57"/>
    </w:pPr>
  </w:style>
  <w:style w:type="paragraph" w:styleId="666">
    <w:name w:val="toc 5"/>
    <w:basedOn w:val="662"/>
    <w:next w:val="662"/>
    <w:uiPriority w:val="39"/>
    <w:unhideWhenUsed/>
    <w:qFormat/>
    <w:pPr>
      <w:ind w:left="1134"/>
      <w:spacing w:after="57"/>
    </w:pPr>
  </w:style>
  <w:style w:type="paragraph" w:styleId="667">
    <w:name w:val="toc 3"/>
    <w:basedOn w:val="662"/>
    <w:next w:val="662"/>
    <w:uiPriority w:val="39"/>
    <w:unhideWhenUsed/>
    <w:qFormat/>
    <w:pPr>
      <w:ind w:left="567"/>
      <w:spacing w:after="57"/>
    </w:pPr>
  </w:style>
  <w:style w:type="paragraph" w:styleId="668">
    <w:name w:val="toc 8"/>
    <w:basedOn w:val="662"/>
    <w:next w:val="662"/>
    <w:uiPriority w:val="39"/>
    <w:unhideWhenUsed/>
    <w:qFormat/>
    <w:pPr>
      <w:ind w:left="1984"/>
      <w:spacing w:after="57"/>
    </w:pPr>
  </w:style>
  <w:style w:type="paragraph" w:styleId="669">
    <w:name w:val="endnote text"/>
    <w:basedOn w:val="662"/>
    <w:link w:val="845"/>
    <w:uiPriority w:val="99"/>
    <w:semiHidden/>
    <w:unhideWhenUsed/>
    <w:qFormat/>
    <w:pPr>
      <w:spacing w:after="0" w:line="240" w:lineRule="auto"/>
    </w:pPr>
    <w:rPr>
      <w:sz w:val="20"/>
    </w:rPr>
  </w:style>
  <w:style w:type="paragraph" w:styleId="670">
    <w:name w:val="toc 1"/>
    <w:basedOn w:val="662"/>
    <w:next w:val="662"/>
    <w:uiPriority w:val="39"/>
    <w:unhideWhenUsed/>
    <w:qFormat/>
    <w:pPr>
      <w:spacing w:after="57"/>
    </w:pPr>
  </w:style>
  <w:style w:type="paragraph" w:styleId="671">
    <w:name w:val="toc 4"/>
    <w:basedOn w:val="662"/>
    <w:next w:val="662"/>
    <w:uiPriority w:val="39"/>
    <w:unhideWhenUsed/>
    <w:qFormat/>
    <w:pPr>
      <w:ind w:left="850"/>
      <w:spacing w:after="57"/>
    </w:pPr>
  </w:style>
  <w:style w:type="paragraph" w:styleId="672">
    <w:name w:val="Subtitle"/>
    <w:basedOn w:val="662"/>
    <w:next w:val="662"/>
    <w:link w:val="708"/>
    <w:uiPriority w:val="11"/>
    <w:qFormat/>
    <w:pPr>
      <w:spacing w:before="200"/>
    </w:pPr>
    <w:rPr>
      <w:sz w:val="24"/>
      <w:szCs w:val="24"/>
    </w:rPr>
  </w:style>
  <w:style w:type="paragraph" w:styleId="673">
    <w:name w:val="footnote text"/>
    <w:basedOn w:val="662"/>
    <w:link w:val="844"/>
    <w:uiPriority w:val="99"/>
    <w:semiHidden/>
    <w:unhideWhenUsed/>
    <w:qFormat/>
    <w:pPr>
      <w:spacing w:after="40" w:line="240" w:lineRule="auto"/>
    </w:pPr>
    <w:rPr>
      <w:sz w:val="18"/>
    </w:rPr>
  </w:style>
  <w:style w:type="paragraph" w:styleId="674">
    <w:name w:val="toc 6"/>
    <w:basedOn w:val="662"/>
    <w:next w:val="662"/>
    <w:uiPriority w:val="39"/>
    <w:unhideWhenUsed/>
    <w:qFormat/>
    <w:pPr>
      <w:ind w:left="1417"/>
      <w:spacing w:after="57"/>
    </w:pPr>
  </w:style>
  <w:style w:type="paragraph" w:styleId="675">
    <w:name w:val="table of figures"/>
    <w:basedOn w:val="662"/>
    <w:next w:val="662"/>
    <w:uiPriority w:val="99"/>
    <w:unhideWhenUsed/>
    <w:qFormat/>
    <w:pPr>
      <w:spacing w:after="0"/>
    </w:pPr>
  </w:style>
  <w:style w:type="paragraph" w:styleId="676">
    <w:name w:val="toc 2"/>
    <w:basedOn w:val="662"/>
    <w:next w:val="662"/>
    <w:uiPriority w:val="39"/>
    <w:unhideWhenUsed/>
    <w:qFormat/>
    <w:pPr>
      <w:ind w:left="283"/>
      <w:spacing w:after="57"/>
    </w:pPr>
  </w:style>
  <w:style w:type="paragraph" w:styleId="677">
    <w:name w:val="toc 9"/>
    <w:basedOn w:val="662"/>
    <w:next w:val="662"/>
    <w:uiPriority w:val="39"/>
    <w:unhideWhenUsed/>
    <w:qFormat/>
    <w:pPr>
      <w:ind w:left="2268"/>
      <w:spacing w:after="57"/>
    </w:pPr>
  </w:style>
  <w:style w:type="paragraph" w:styleId="678">
    <w:name w:val="Title"/>
    <w:basedOn w:val="662"/>
    <w:next w:val="662"/>
    <w:link w:val="707"/>
    <w:uiPriority w:val="10"/>
    <w:qFormat/>
    <w:pPr>
      <w:contextualSpacing/>
      <w:spacing w:before="300"/>
    </w:pPr>
    <w:rPr>
      <w:sz w:val="48"/>
      <w:szCs w:val="48"/>
    </w:rPr>
  </w:style>
  <w:style w:type="table" w:styleId="679">
    <w:name w:val="Table Grid"/>
    <w:basedOn w:val="66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0">
    <w:name w:val="endnote reference"/>
    <w:uiPriority w:val="99"/>
    <w:semiHidden/>
    <w:unhideWhenUsed/>
    <w:qFormat/>
    <w:rPr>
      <w:vertAlign w:val="superscript"/>
    </w:rPr>
  </w:style>
  <w:style w:type="character" w:styleId="681">
    <w:name w:val="Hyperlink"/>
    <w:uiPriority w:val="99"/>
    <w:unhideWhenUsed/>
    <w:qFormat/>
    <w:rPr>
      <w:color w:val="0563c1" w:themeColor="hyperlink"/>
      <w:u w:val="single"/>
    </w:rPr>
  </w:style>
  <w:style w:type="character" w:styleId="682">
    <w:name w:val="footnote reference"/>
    <w:uiPriority w:val="99"/>
    <w:unhideWhenUsed/>
    <w:qFormat/>
    <w:rPr>
      <w:vertAlign w:val="superscript"/>
    </w:rPr>
  </w:style>
  <w:style w:type="character" w:styleId="683" w:customStyle="1">
    <w:name w:val="Title Char"/>
    <w:basedOn w:val="663"/>
    <w:uiPriority w:val="10"/>
    <w:qFormat/>
    <w:rPr>
      <w:sz w:val="48"/>
      <w:szCs w:val="48"/>
    </w:rPr>
  </w:style>
  <w:style w:type="character" w:styleId="684" w:customStyle="1">
    <w:name w:val="Subtitle Char"/>
    <w:basedOn w:val="663"/>
    <w:uiPriority w:val="11"/>
    <w:qFormat/>
    <w:rPr>
      <w:sz w:val="24"/>
      <w:szCs w:val="24"/>
    </w:rPr>
  </w:style>
  <w:style w:type="character" w:styleId="685" w:customStyle="1">
    <w:name w:val="Quote Char"/>
    <w:uiPriority w:val="29"/>
    <w:qFormat/>
    <w:rPr>
      <w:i/>
    </w:rPr>
  </w:style>
  <w:style w:type="character" w:styleId="686" w:customStyle="1">
    <w:name w:val="Intense Quote Char"/>
    <w:uiPriority w:val="30"/>
    <w:qFormat/>
    <w:rPr>
      <w:i/>
    </w:rPr>
  </w:style>
  <w:style w:type="character" w:styleId="687" w:customStyle="1">
    <w:name w:val="Footnote Text Char"/>
    <w:uiPriority w:val="99"/>
    <w:qFormat/>
    <w:rPr>
      <w:sz w:val="18"/>
    </w:rPr>
  </w:style>
  <w:style w:type="character" w:styleId="688" w:customStyle="1">
    <w:name w:val="Endnote Text Char"/>
    <w:uiPriority w:val="99"/>
    <w:qFormat/>
    <w:rPr>
      <w:sz w:val="20"/>
    </w:rPr>
  </w:style>
  <w:style w:type="paragraph" w:styleId="689" w:customStyle="1">
    <w:name w:val="Heading 1"/>
    <w:basedOn w:val="662"/>
    <w:next w:val="662"/>
    <w:link w:val="690"/>
    <w:uiPriority w:val="9"/>
    <w:qFormat/>
    <w:pPr>
      <w:keepLines/>
      <w:keepNext/>
      <w:spacing w:before="480"/>
      <w:outlineLvl w:val="0"/>
    </w:pPr>
    <w:rPr>
      <w:rFonts w:ascii="Arial" w:hAnsi="Arial" w:eastAsia="Arial" w:cs="Arial"/>
      <w:sz w:val="40"/>
      <w:szCs w:val="40"/>
    </w:rPr>
  </w:style>
  <w:style w:type="character" w:styleId="690" w:customStyle="1">
    <w:name w:val="Heading 1 Char"/>
    <w:link w:val="689"/>
    <w:uiPriority w:val="9"/>
    <w:qFormat/>
    <w:rPr>
      <w:rFonts w:ascii="Arial" w:hAnsi="Arial" w:eastAsia="Arial" w:cs="Arial"/>
      <w:sz w:val="40"/>
      <w:szCs w:val="40"/>
    </w:rPr>
  </w:style>
  <w:style w:type="paragraph" w:styleId="691" w:customStyle="1">
    <w:name w:val="Heading 2"/>
    <w:basedOn w:val="662"/>
    <w:next w:val="662"/>
    <w:link w:val="692"/>
    <w:uiPriority w:val="9"/>
    <w:unhideWhenUsed/>
    <w:qFormat/>
    <w:pPr>
      <w:keepLines/>
      <w:keepNext/>
      <w:spacing w:before="360"/>
      <w:outlineLvl w:val="1"/>
    </w:pPr>
    <w:rPr>
      <w:rFonts w:ascii="Arial" w:hAnsi="Arial" w:eastAsia="Arial" w:cs="Arial"/>
      <w:sz w:val="34"/>
    </w:rPr>
  </w:style>
  <w:style w:type="character" w:styleId="692" w:customStyle="1">
    <w:name w:val="Heading 2 Char"/>
    <w:link w:val="691"/>
    <w:uiPriority w:val="9"/>
    <w:qFormat/>
    <w:rPr>
      <w:rFonts w:ascii="Arial" w:hAnsi="Arial" w:eastAsia="Arial" w:cs="Arial"/>
      <w:sz w:val="34"/>
    </w:rPr>
  </w:style>
  <w:style w:type="paragraph" w:styleId="693" w:customStyle="1">
    <w:name w:val="Heading 3"/>
    <w:basedOn w:val="662"/>
    <w:next w:val="662"/>
    <w:link w:val="694"/>
    <w:uiPriority w:val="9"/>
    <w:unhideWhenUsed/>
    <w:qFormat/>
    <w:pPr>
      <w:keepLines/>
      <w:keepNext/>
      <w:spacing w:before="320"/>
      <w:outlineLvl w:val="2"/>
    </w:pPr>
    <w:rPr>
      <w:rFonts w:ascii="Arial" w:hAnsi="Arial" w:eastAsia="Arial" w:cs="Arial"/>
      <w:sz w:val="30"/>
      <w:szCs w:val="30"/>
    </w:rPr>
  </w:style>
  <w:style w:type="character" w:styleId="694" w:customStyle="1">
    <w:name w:val="Heading 3 Char"/>
    <w:link w:val="693"/>
    <w:uiPriority w:val="9"/>
    <w:qFormat/>
    <w:rPr>
      <w:rFonts w:ascii="Arial" w:hAnsi="Arial" w:eastAsia="Arial" w:cs="Arial"/>
      <w:sz w:val="30"/>
      <w:szCs w:val="30"/>
    </w:rPr>
  </w:style>
  <w:style w:type="paragraph" w:styleId="695" w:customStyle="1">
    <w:name w:val="Heading 4"/>
    <w:basedOn w:val="662"/>
    <w:next w:val="662"/>
    <w:link w:val="696"/>
    <w:uiPriority w:val="9"/>
    <w:unhideWhenUsed/>
    <w:qFormat/>
    <w:pPr>
      <w:keepLines/>
      <w:keepNext/>
      <w:spacing w:before="320"/>
      <w:outlineLvl w:val="3"/>
    </w:pPr>
    <w:rPr>
      <w:rFonts w:ascii="Arial" w:hAnsi="Arial" w:eastAsia="Arial" w:cs="Arial"/>
      <w:b/>
      <w:bCs/>
      <w:sz w:val="26"/>
      <w:szCs w:val="26"/>
    </w:rPr>
  </w:style>
  <w:style w:type="character" w:styleId="696" w:customStyle="1">
    <w:name w:val="Heading 4 Char"/>
    <w:link w:val="695"/>
    <w:uiPriority w:val="9"/>
    <w:qFormat/>
    <w:rPr>
      <w:rFonts w:ascii="Arial" w:hAnsi="Arial" w:eastAsia="Arial" w:cs="Arial"/>
      <w:b/>
      <w:bCs/>
      <w:sz w:val="26"/>
      <w:szCs w:val="26"/>
    </w:rPr>
  </w:style>
  <w:style w:type="paragraph" w:styleId="697" w:customStyle="1">
    <w:name w:val="Heading 5"/>
    <w:basedOn w:val="662"/>
    <w:next w:val="662"/>
    <w:link w:val="698"/>
    <w:uiPriority w:val="9"/>
    <w:unhideWhenUsed/>
    <w:qFormat/>
    <w:pPr>
      <w:keepLines/>
      <w:keepNext/>
      <w:spacing w:before="320"/>
      <w:outlineLvl w:val="4"/>
    </w:pPr>
    <w:rPr>
      <w:rFonts w:ascii="Arial" w:hAnsi="Arial" w:eastAsia="Arial" w:cs="Arial"/>
      <w:b/>
      <w:bCs/>
      <w:sz w:val="24"/>
      <w:szCs w:val="24"/>
    </w:rPr>
  </w:style>
  <w:style w:type="character" w:styleId="698" w:customStyle="1">
    <w:name w:val="Heading 5 Char"/>
    <w:link w:val="697"/>
    <w:uiPriority w:val="9"/>
    <w:qFormat/>
    <w:rPr>
      <w:rFonts w:ascii="Arial" w:hAnsi="Arial" w:eastAsia="Arial" w:cs="Arial"/>
      <w:b/>
      <w:bCs/>
      <w:sz w:val="24"/>
      <w:szCs w:val="24"/>
    </w:rPr>
  </w:style>
  <w:style w:type="paragraph" w:styleId="699" w:customStyle="1">
    <w:name w:val="Heading 6"/>
    <w:basedOn w:val="662"/>
    <w:next w:val="662"/>
    <w:link w:val="700"/>
    <w:uiPriority w:val="9"/>
    <w:unhideWhenUsed/>
    <w:qFormat/>
    <w:pPr>
      <w:keepLines/>
      <w:keepNext/>
      <w:spacing w:before="320"/>
      <w:outlineLvl w:val="5"/>
    </w:pPr>
    <w:rPr>
      <w:rFonts w:ascii="Arial" w:hAnsi="Arial" w:eastAsia="Arial" w:cs="Arial"/>
      <w:b/>
      <w:bCs/>
    </w:rPr>
  </w:style>
  <w:style w:type="character" w:styleId="700" w:customStyle="1">
    <w:name w:val="Heading 6 Char"/>
    <w:link w:val="699"/>
    <w:uiPriority w:val="9"/>
    <w:qFormat/>
    <w:rPr>
      <w:rFonts w:ascii="Arial" w:hAnsi="Arial" w:eastAsia="Arial" w:cs="Arial"/>
      <w:b/>
      <w:bCs/>
      <w:sz w:val="22"/>
      <w:szCs w:val="22"/>
    </w:rPr>
  </w:style>
  <w:style w:type="paragraph" w:styleId="701" w:customStyle="1">
    <w:name w:val="Heading 7"/>
    <w:basedOn w:val="662"/>
    <w:next w:val="662"/>
    <w:link w:val="702"/>
    <w:uiPriority w:val="9"/>
    <w:unhideWhenUsed/>
    <w:qFormat/>
    <w:pPr>
      <w:keepLines/>
      <w:keepNext/>
      <w:spacing w:before="320"/>
      <w:outlineLvl w:val="6"/>
    </w:pPr>
    <w:rPr>
      <w:rFonts w:ascii="Arial" w:hAnsi="Arial" w:eastAsia="Arial" w:cs="Arial"/>
      <w:b/>
      <w:bCs/>
      <w:i/>
      <w:iCs/>
    </w:rPr>
  </w:style>
  <w:style w:type="character" w:styleId="702" w:customStyle="1">
    <w:name w:val="Heading 7 Char"/>
    <w:link w:val="701"/>
    <w:uiPriority w:val="9"/>
    <w:qFormat/>
    <w:rPr>
      <w:rFonts w:ascii="Arial" w:hAnsi="Arial" w:eastAsia="Arial" w:cs="Arial"/>
      <w:b/>
      <w:bCs/>
      <w:i/>
      <w:iCs/>
      <w:sz w:val="22"/>
      <w:szCs w:val="22"/>
    </w:rPr>
  </w:style>
  <w:style w:type="paragraph" w:styleId="703" w:customStyle="1">
    <w:name w:val="Heading 8"/>
    <w:basedOn w:val="662"/>
    <w:next w:val="662"/>
    <w:link w:val="704"/>
    <w:uiPriority w:val="9"/>
    <w:unhideWhenUsed/>
    <w:qFormat/>
    <w:pPr>
      <w:keepLines/>
      <w:keepNext/>
      <w:spacing w:before="320"/>
      <w:outlineLvl w:val="7"/>
    </w:pPr>
    <w:rPr>
      <w:rFonts w:ascii="Arial" w:hAnsi="Arial" w:eastAsia="Arial" w:cs="Arial"/>
      <w:i/>
      <w:iCs/>
    </w:rPr>
  </w:style>
  <w:style w:type="character" w:styleId="704" w:customStyle="1">
    <w:name w:val="Heading 8 Char"/>
    <w:link w:val="703"/>
    <w:uiPriority w:val="9"/>
    <w:qFormat/>
    <w:rPr>
      <w:rFonts w:ascii="Arial" w:hAnsi="Arial" w:eastAsia="Arial" w:cs="Arial"/>
      <w:i/>
      <w:iCs/>
      <w:sz w:val="22"/>
      <w:szCs w:val="22"/>
    </w:rPr>
  </w:style>
  <w:style w:type="paragraph" w:styleId="705" w:customStyle="1">
    <w:name w:val="Heading 9"/>
    <w:basedOn w:val="662"/>
    <w:next w:val="662"/>
    <w:link w:val="706"/>
    <w:uiPriority w:val="9"/>
    <w:unhideWhenUsed/>
    <w:qFormat/>
    <w:pPr>
      <w:keepLines/>
      <w:keepNext/>
      <w:spacing w:before="320"/>
      <w:outlineLvl w:val="8"/>
    </w:pPr>
    <w:rPr>
      <w:rFonts w:ascii="Arial" w:hAnsi="Arial" w:eastAsia="Arial" w:cs="Arial"/>
      <w:i/>
      <w:iCs/>
      <w:sz w:val="21"/>
      <w:szCs w:val="21"/>
    </w:rPr>
  </w:style>
  <w:style w:type="character" w:styleId="706" w:customStyle="1">
    <w:name w:val="Heading 9 Char"/>
    <w:link w:val="705"/>
    <w:uiPriority w:val="9"/>
    <w:qFormat/>
    <w:rPr>
      <w:rFonts w:ascii="Arial" w:hAnsi="Arial" w:eastAsia="Arial" w:cs="Arial"/>
      <w:i/>
      <w:iCs/>
      <w:sz w:val="21"/>
      <w:szCs w:val="21"/>
    </w:rPr>
  </w:style>
  <w:style w:type="character" w:styleId="707" w:customStyle="1">
    <w:name w:val="标题 Char"/>
    <w:link w:val="678"/>
    <w:uiPriority w:val="10"/>
    <w:qFormat/>
    <w:rPr>
      <w:sz w:val="48"/>
      <w:szCs w:val="48"/>
    </w:rPr>
  </w:style>
  <w:style w:type="character" w:styleId="708" w:customStyle="1">
    <w:name w:val="副标题 Char"/>
    <w:link w:val="672"/>
    <w:uiPriority w:val="11"/>
    <w:qFormat/>
    <w:rPr>
      <w:sz w:val="24"/>
      <w:szCs w:val="24"/>
    </w:rPr>
  </w:style>
  <w:style w:type="paragraph" w:styleId="709">
    <w:name w:val="Quote"/>
    <w:basedOn w:val="662"/>
    <w:next w:val="662"/>
    <w:link w:val="710"/>
    <w:uiPriority w:val="29"/>
    <w:qFormat/>
    <w:pPr>
      <w:ind w:left="720" w:right="720"/>
    </w:pPr>
    <w:rPr>
      <w:i/>
    </w:rPr>
  </w:style>
  <w:style w:type="character" w:styleId="710" w:customStyle="1">
    <w:name w:val="引用 Char"/>
    <w:link w:val="709"/>
    <w:uiPriority w:val="29"/>
    <w:qFormat/>
    <w:rPr>
      <w:i/>
    </w:rPr>
  </w:style>
  <w:style w:type="paragraph" w:styleId="711">
    <w:name w:val="Intense Quote"/>
    <w:basedOn w:val="662"/>
    <w:next w:val="662"/>
    <w:link w:val="7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customStyle="1">
    <w:name w:val="明显引用 Char"/>
    <w:link w:val="711"/>
    <w:uiPriority w:val="30"/>
    <w:qFormat/>
    <w:rPr>
      <w:i/>
    </w:rPr>
  </w:style>
  <w:style w:type="paragraph" w:styleId="713" w:customStyle="1">
    <w:name w:val="Header"/>
    <w:basedOn w:val="662"/>
    <w:link w:val="714"/>
    <w:uiPriority w:val="99"/>
    <w:unhideWhenUsed/>
    <w:qFormat/>
    <w:pPr>
      <w:spacing w:after="0" w:line="240" w:lineRule="auto"/>
      <w:tabs>
        <w:tab w:val="center" w:pos="7143" w:leader="none"/>
        <w:tab w:val="right" w:pos="14287" w:leader="none"/>
      </w:tabs>
    </w:pPr>
  </w:style>
  <w:style w:type="character" w:styleId="714" w:customStyle="1">
    <w:name w:val="Header Char"/>
    <w:link w:val="713"/>
    <w:uiPriority w:val="99"/>
    <w:qFormat/>
  </w:style>
  <w:style w:type="paragraph" w:styleId="715" w:customStyle="1">
    <w:name w:val="Footer"/>
    <w:basedOn w:val="662"/>
    <w:link w:val="718"/>
    <w:uiPriority w:val="99"/>
    <w:unhideWhenUsed/>
    <w:qFormat/>
    <w:pPr>
      <w:spacing w:after="0" w:line="240" w:lineRule="auto"/>
      <w:tabs>
        <w:tab w:val="center" w:pos="7143" w:leader="none"/>
        <w:tab w:val="right" w:pos="14287" w:leader="none"/>
      </w:tabs>
    </w:pPr>
  </w:style>
  <w:style w:type="character" w:styleId="716" w:customStyle="1">
    <w:name w:val="Footer Char"/>
    <w:link w:val="715"/>
    <w:uiPriority w:val="99"/>
    <w:qFormat/>
  </w:style>
  <w:style w:type="paragraph" w:styleId="717" w:customStyle="1">
    <w:name w:val="Caption"/>
    <w:basedOn w:val="662"/>
    <w:next w:val="662"/>
    <w:uiPriority w:val="35"/>
    <w:semiHidden/>
    <w:unhideWhenUsed/>
    <w:qFormat/>
    <w:rPr>
      <w:b/>
      <w:bCs/>
      <w:color w:val="5b9bd5" w:themeColor="accent1"/>
      <w:sz w:val="18"/>
      <w:szCs w:val="18"/>
    </w:rPr>
  </w:style>
  <w:style w:type="character" w:styleId="718" w:customStyle="1">
    <w:name w:val="Caption Char"/>
    <w:link w:val="715"/>
    <w:uiPriority w:val="99"/>
    <w:qFormat/>
  </w:style>
  <w:style w:type="table" w:styleId="719" w:customStyle="1">
    <w:name w:val="Table Grid Light"/>
    <w:basedOn w:val="6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0" w:customStyle="1">
    <w:name w:val="Plain Table 1"/>
    <w:basedOn w:val="6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2"/>
    <w:basedOn w:val="66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3"/>
    <w:basedOn w:val="664"/>
    <w:uiPriority w:val="99"/>
    <w:qFormat/>
    <w:pPr>
      <w:spacing w:after="0" w:line="240" w:lineRule="auto"/>
    </w:pPr>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customStyle="1">
    <w:name w:val="Plain Table 4"/>
    <w:basedOn w:val="664"/>
    <w:uiPriority w:val="99"/>
    <w:qFormat/>
    <w:pPr>
      <w:spacing w:after="0" w:line="240" w:lineRule="auto"/>
    </w:pPr>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customStyle="1">
    <w:name w:val="Plain Table 5"/>
    <w:basedOn w:val="664"/>
    <w:uiPriority w:val="99"/>
    <w:qFormat/>
    <w:pPr>
      <w:spacing w:after="0" w:line="240" w:lineRule="auto"/>
    </w:pPr>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5" w:customStyle="1">
    <w:name w:val="Grid Table 1 Light"/>
    <w:basedOn w:val="66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1"/>
    <w:basedOn w:val="66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2"/>
    <w:basedOn w:val="66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3"/>
    <w:basedOn w:val="66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4"/>
    <w:basedOn w:val="66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5"/>
    <w:basedOn w:val="66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6"/>
    <w:basedOn w:val="66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2" w:customStyle="1">
    <w:name w:val="Grid Table 2"/>
    <w:basedOn w:val="6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Grid Table 2 - Accent 1"/>
    <w:basedOn w:val="66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34" w:customStyle="1">
    <w:name w:val="Grid Table 2 - Accent 2"/>
    <w:basedOn w:val="66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5" w:customStyle="1">
    <w:name w:val="Grid Table 2 - Accent 3"/>
    <w:basedOn w:val="66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6" w:customStyle="1">
    <w:name w:val="Grid Table 2 - Accent 4"/>
    <w:basedOn w:val="66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37" w:customStyle="1">
    <w:name w:val="Grid Table 2 - Accent 5"/>
    <w:basedOn w:val="66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38" w:customStyle="1">
    <w:name w:val="Grid Table 2 - Accent 6"/>
    <w:basedOn w:val="66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39" w:customStyle="1">
    <w:name w:val="Grid Table 3"/>
    <w:basedOn w:val="6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1"/>
    <w:basedOn w:val="66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2"/>
    <w:basedOn w:val="66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3"/>
    <w:basedOn w:val="66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4"/>
    <w:basedOn w:val="66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5"/>
    <w:basedOn w:val="66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6"/>
    <w:basedOn w:val="66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basedOn w:val="66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4 - Accent 1"/>
    <w:basedOn w:val="66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48" w:customStyle="1">
    <w:name w:val="Grid Table 4 - Accent 2"/>
    <w:basedOn w:val="66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49" w:customStyle="1">
    <w:name w:val="Grid Table 4 - Accent 3"/>
    <w:basedOn w:val="66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0" w:customStyle="1">
    <w:name w:val="Grid Table 4 - Accent 4"/>
    <w:basedOn w:val="66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1" w:customStyle="1">
    <w:name w:val="Grid Table 4 - Accent 5"/>
    <w:basedOn w:val="66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2" w:customStyle="1">
    <w:name w:val="Grid Table 4 - Accent 6"/>
    <w:basedOn w:val="66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3" w:customStyle="1">
    <w:name w:val="Grid Table 5 Dark"/>
    <w:basedOn w:val="6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Grid Table 5 Dark- Accent 1"/>
    <w:basedOn w:val="6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5" w:customStyle="1">
    <w:name w:val="Grid Table 5 Dark - Accent 2"/>
    <w:basedOn w:val="6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6" w:customStyle="1">
    <w:name w:val="Grid Table 5 Dark - Accent 3"/>
    <w:basedOn w:val="6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57" w:customStyle="1">
    <w:name w:val="Grid Table 5 Dark- Accent 4"/>
    <w:basedOn w:val="6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58" w:customStyle="1">
    <w:name w:val="Grid Table 5 Dark - Accent 5"/>
    <w:basedOn w:val="6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59" w:customStyle="1">
    <w:name w:val="Grid Table 5 Dark - Accent 6"/>
    <w:basedOn w:val="6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0" w:customStyle="1">
    <w:name w:val="Grid Table 6 Colorful"/>
    <w:basedOn w:val="66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1" w:customStyle="1">
    <w:name w:val="Grid Table 6 Colorful - Accent 1"/>
    <w:basedOn w:val="66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themeShade="95"/>
        <w:sz w:val="22"/>
      </w:rPr>
    </w:tblStylePr>
    <w:tblStylePr w:type="firstCol">
      <w:rPr>
        <w:b/>
        <w:color w:val="accce9" w:themeColor="accent1" w:themeTint="80" w:themeShade="95"/>
      </w:rPr>
    </w:tblStylePr>
    <w:tblStylePr w:type="firstRow">
      <w:rPr>
        <w:b/>
        <w:color w:val="accce9" w:themeColor="accent1" w:themeTint="80" w:themeShade="95"/>
      </w:rPr>
      <w:tcPr>
        <w:tcBorders>
          <w:bottom w:val="single" w:color="ACCCE9" w:themeColor="accent1" w:themeTint="80" w:sz="12" w:space="0"/>
        </w:tcBorders>
      </w:tcPr>
    </w:tblStylePr>
    <w:tblStylePr w:type="lastCol">
      <w:rPr>
        <w:b/>
        <w:color w:val="accce9" w:themeColor="accent1" w:themeTint="80" w:themeShade="95"/>
      </w:rPr>
    </w:tblStylePr>
    <w:tblStylePr w:type="lastRow">
      <w:rPr>
        <w:b/>
        <w:color w:val="accce9" w:themeColor="accent1" w:themeTint="80" w:themeShade="95"/>
      </w:rPr>
    </w:tblStylePr>
  </w:style>
  <w:style w:type="table" w:styleId="762" w:customStyle="1">
    <w:name w:val="Grid Table 6 Colorful - Accent 2"/>
    <w:basedOn w:val="66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7" w:themeShade="95"/>
        <w:sz w:val="22"/>
      </w:rPr>
    </w:tblStylePr>
    <w:tblStylePr w:type="firstCol">
      <w:rPr>
        <w:b/>
        <w:color w:val="f4b285" w:themeColor="accent2" w:themeTint="97" w:themeShade="95"/>
      </w:rPr>
    </w:tblStylePr>
    <w:tblStylePr w:type="firstRow">
      <w:rPr>
        <w:b/>
        <w:color w:val="f4b285" w:themeColor="accent2" w:themeTint="97" w:themeShade="95"/>
      </w:rPr>
      <w:tcPr>
        <w:tcBorders>
          <w:bottom w:val="single" w:color="F4B285" w:themeColor="accent2" w:themeTint="97" w:sz="12" w:space="0"/>
        </w:tcBorders>
      </w:tcPr>
    </w:tblStylePr>
    <w:tblStylePr w:type="lastCol">
      <w:rPr>
        <w:b/>
        <w:color w:val="f4b285" w:themeColor="accent2" w:themeTint="97" w:themeShade="95"/>
      </w:rPr>
    </w:tblStylePr>
    <w:tblStylePr w:type="lastRow">
      <w:rPr>
        <w:b/>
        <w:color w:val="f4b285" w:themeColor="accent2" w:themeTint="97" w:themeShade="95"/>
      </w:rPr>
    </w:tblStylePr>
  </w:style>
  <w:style w:type="table" w:styleId="763" w:customStyle="1">
    <w:name w:val="Grid Table 6 Colorful - Accent 3"/>
    <w:basedOn w:val="66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64" w:customStyle="1">
    <w:name w:val="Grid Table 6 Colorful - Accent 4"/>
    <w:basedOn w:val="66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864" w:themeColor="accent4" w:themeTint="9A" w:themeShade="95"/>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864" w:themeColor="accent4" w:themeTint="9A" w:themeShade="95"/>
        <w:sz w:val="22"/>
      </w:rPr>
    </w:tblStylePr>
    <w:tblStylePr w:type="firstCol">
      <w:rPr>
        <w:b/>
        <w:color w:val="ffd864" w:themeColor="accent4" w:themeTint="9A" w:themeShade="95"/>
      </w:rPr>
    </w:tblStylePr>
    <w:tblStylePr w:type="firstRow">
      <w:rPr>
        <w:b/>
        <w:color w:val="ffd864" w:themeColor="accent4" w:themeTint="9A" w:themeShade="95"/>
      </w:rPr>
      <w:tcPr>
        <w:tcBorders>
          <w:bottom w:val="single" w:color="FFD864" w:themeColor="accent4" w:themeTint="9A" w:sz="12" w:space="0"/>
        </w:tcBorders>
      </w:tcPr>
    </w:tblStylePr>
    <w:tblStylePr w:type="lastCol">
      <w:rPr>
        <w:b/>
        <w:color w:val="ffd864" w:themeColor="accent4" w:themeTint="9A" w:themeShade="95"/>
      </w:rPr>
    </w:tblStylePr>
    <w:tblStylePr w:type="lastRow">
      <w:rPr>
        <w:b/>
        <w:color w:val="ffd864" w:themeColor="accent4" w:themeTint="9A" w:themeShade="95"/>
      </w:rPr>
    </w:tblStylePr>
  </w:style>
  <w:style w:type="table" w:styleId="765" w:customStyle="1">
    <w:name w:val="Grid Table 6 Colorful - Accent 5"/>
    <w:basedOn w:val="66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5" w:themeColor="accent5" w:themeShade="95"/>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5" w:themeColor="accent5" w:themeShade="95"/>
        <w:sz w:val="22"/>
      </w:rPr>
    </w:tblStylePr>
    <w:tblStylePr w:type="firstCol">
      <w:rPr>
        <w:b/>
        <w:color w:val="244175" w:themeColor="accent5" w:themeShade="95"/>
      </w:rPr>
    </w:tblStylePr>
    <w:tblStylePr w:type="firstRow">
      <w:rPr>
        <w:b/>
        <w:color w:val="244175" w:themeColor="accent5" w:themeShade="95"/>
      </w:rPr>
      <w:tcPr>
        <w:tcBorders>
          <w:bottom w:val="single" w:color="4472C4" w:themeColor="accent5" w:sz="12" w:space="0"/>
        </w:tcBorders>
      </w:tcPr>
    </w:tblStylePr>
    <w:tblStylePr w:type="lastCol">
      <w:rPr>
        <w:b/>
        <w:color w:val="244175" w:themeColor="accent5" w:themeShade="95"/>
      </w:rPr>
    </w:tblStylePr>
    <w:tblStylePr w:type="lastRow">
      <w:rPr>
        <w:b/>
        <w:color w:val="244175" w:themeColor="accent5" w:themeShade="95"/>
      </w:rPr>
    </w:tblStylePr>
  </w:style>
  <w:style w:type="table" w:styleId="766" w:customStyle="1">
    <w:name w:val="Grid Table 6 Colorful - Accent 6"/>
    <w:basedOn w:val="66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5" w:themeColor="accent5" w:themeShade="95"/>
        <w:sz w:val="22"/>
      </w:rPr>
    </w:tblStylePr>
    <w:tblStylePr w:type="firstCol">
      <w:rPr>
        <w:b/>
        <w:color w:val="244175" w:themeColor="accent5" w:themeShade="95"/>
      </w:rPr>
    </w:tblStylePr>
    <w:tblStylePr w:type="firstRow">
      <w:rPr>
        <w:b/>
        <w:color w:val="244175" w:themeColor="accent5" w:themeShade="95"/>
      </w:rPr>
      <w:tcPr>
        <w:tcBorders>
          <w:bottom w:val="single" w:color="70AD47" w:themeColor="accent6" w:sz="12" w:space="0"/>
        </w:tcBorders>
      </w:tcPr>
    </w:tblStylePr>
    <w:tblStylePr w:type="lastCol">
      <w:rPr>
        <w:b/>
        <w:color w:val="244175" w:themeColor="accent5" w:themeShade="95"/>
      </w:rPr>
    </w:tblStylePr>
    <w:tblStylePr w:type="lastRow">
      <w:rPr>
        <w:b/>
        <w:color w:val="244175" w:themeColor="accent5" w:themeShade="95"/>
      </w:rPr>
    </w:tblStylePr>
  </w:style>
  <w:style w:type="table" w:styleId="767" w:customStyle="1">
    <w:name w:val="Grid Table 7 Colorful"/>
    <w:basedOn w:val="66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Grid Table 7 Colorful - Accent 1"/>
    <w:basedOn w:val="66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themeShade="95"/>
        <w:sz w:val="22"/>
      </w:rPr>
    </w:tblStylePr>
    <w:tblStylePr w:type="firstCol">
      <w:rPr>
        <w:rFonts w:ascii="Arial" w:hAnsi="Arial"/>
        <w:i/>
        <w:color w:val="accce9"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themeShade="95"/>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themeShade="95"/>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themeShade="95"/>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69" w:customStyle="1">
    <w:name w:val="Grid Table 7 Colorful - Accent 2"/>
    <w:basedOn w:val="66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7" w:themeShade="95"/>
        <w:sz w:val="22"/>
      </w:rPr>
    </w:tblStylePr>
    <w:tblStylePr w:type="firstCol">
      <w:rPr>
        <w:rFonts w:ascii="Arial" w:hAnsi="Arial"/>
        <w:i/>
        <w:color w:val="f4b28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7" w:themeShade="95"/>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7" w:themeShade="95"/>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7" w:themeShade="95"/>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0" w:customStyle="1">
    <w:name w:val="Grid Table 7 Colorful - Accent 3"/>
    <w:basedOn w:val="66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1" w:customStyle="1">
    <w:name w:val="Grid Table 7 Colorful - Accent 4"/>
    <w:basedOn w:val="66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864" w:themeColor="accent4" w:themeTint="9A" w:themeShade="95"/>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864" w:themeColor="accent4" w:themeTint="9A" w:themeShade="95"/>
        <w:sz w:val="22"/>
      </w:rPr>
    </w:tblStylePr>
    <w:tblStylePr w:type="firstCol">
      <w:rPr>
        <w:rFonts w:ascii="Arial" w:hAnsi="Arial"/>
        <w:i/>
        <w:color w:val="ffd864"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864" w:themeColor="accent4" w:themeTint="9A" w:themeShade="95"/>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864" w:themeColor="accent4" w:themeTint="9A" w:themeShade="95"/>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864" w:themeColor="accent4" w:themeTint="9A" w:themeShade="95"/>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2" w:customStyle="1">
    <w:name w:val="Grid Table 7 Colorful - Accent 5"/>
    <w:basedOn w:val="66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5" w:themeColor="accent5" w:themeShade="95"/>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5" w:themeColor="accent5" w:themeShade="95"/>
        <w:sz w:val="22"/>
      </w:rPr>
    </w:tblStylePr>
    <w:tblStylePr w:type="firstCol">
      <w:rPr>
        <w:rFonts w:ascii="Arial" w:hAnsi="Arial"/>
        <w:i/>
        <w:color w:val="24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3" w:customStyle="1">
    <w:name w:val="Grid Table 7 Colorful - Accent 6"/>
    <w:basedOn w:val="66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5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529" w:themeColor="accent6" w:themeShade="95"/>
        <w:sz w:val="22"/>
      </w:rPr>
    </w:tblStylePr>
    <w:tblStylePr w:type="firstCol">
      <w:rPr>
        <w:rFonts w:ascii="Arial" w:hAnsi="Arial"/>
        <w:i/>
        <w:color w:val="4165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5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5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4" w:customStyle="1">
    <w:name w:val="List Table 1 Light"/>
    <w:basedOn w:val="664"/>
    <w:uiPriority w:val="99"/>
    <w:qFormat/>
    <w:pPr>
      <w:spacing w:after="0" w:line="240" w:lineRule="auto"/>
    </w:pPr>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List Table 1 Light - Accent 1"/>
    <w:basedOn w:val="664"/>
    <w:uiPriority w:val="99"/>
    <w:qFormat/>
    <w:pPr>
      <w:spacing w:after="0" w:line="240" w:lineRule="auto"/>
    </w:pPr>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6" w:customStyle="1">
    <w:name w:val="List Table 1 Light - Accent 2"/>
    <w:basedOn w:val="664"/>
    <w:uiPriority w:val="99"/>
    <w:qFormat/>
    <w:pPr>
      <w:spacing w:after="0" w:line="240" w:lineRule="auto"/>
    </w:pPr>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77" w:customStyle="1">
    <w:name w:val="List Table 1 Light - Accent 3"/>
    <w:basedOn w:val="664"/>
    <w:uiPriority w:val="99"/>
    <w:qFormat/>
    <w:pPr>
      <w:spacing w:after="0" w:line="240" w:lineRule="auto"/>
    </w:pPr>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78" w:customStyle="1">
    <w:name w:val="List Table 1 Light - Accent 4"/>
    <w:basedOn w:val="664"/>
    <w:uiPriority w:val="99"/>
    <w:qFormat/>
    <w:pPr>
      <w:spacing w:after="0" w:line="240" w:lineRule="auto"/>
    </w:pPr>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79" w:customStyle="1">
    <w:name w:val="List Table 1 Light - Accent 5"/>
    <w:basedOn w:val="664"/>
    <w:uiPriority w:val="99"/>
    <w:qFormat/>
    <w:pPr>
      <w:spacing w:after="0" w:line="240" w:lineRule="auto"/>
    </w:pPr>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0" w:customStyle="1">
    <w:name w:val="List Table 1 Light - Accent 6"/>
    <w:basedOn w:val="664"/>
    <w:uiPriority w:val="99"/>
    <w:qFormat/>
    <w:pPr>
      <w:spacing w:after="0" w:line="240" w:lineRule="auto"/>
    </w:pPr>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1" w:customStyle="1">
    <w:name w:val="List Table 2"/>
    <w:basedOn w:val="66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2 - Accent 1"/>
    <w:basedOn w:val="66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3" w:customStyle="1">
    <w:name w:val="List Table 2 - Accent 2"/>
    <w:basedOn w:val="66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4" w:customStyle="1">
    <w:name w:val="List Table 2 - Accent 3"/>
    <w:basedOn w:val="66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5" w:customStyle="1">
    <w:name w:val="List Table 2 - Accent 4"/>
    <w:basedOn w:val="66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86" w:customStyle="1">
    <w:name w:val="List Table 2 - Accent 5"/>
    <w:basedOn w:val="66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87" w:customStyle="1">
    <w:name w:val="List Table 2 - Accent 6"/>
    <w:basedOn w:val="66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88" w:customStyle="1">
    <w:name w:val="List Table 3"/>
    <w:basedOn w:val="6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3 - Accent 1"/>
    <w:basedOn w:val="66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0" w:customStyle="1">
    <w:name w:val="List Table 3 - Accent 2"/>
    <w:basedOn w:val="66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1" w:customStyle="1">
    <w:name w:val="List Table 3 - Accent 3"/>
    <w:basedOn w:val="66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2" w:customStyle="1">
    <w:name w:val="List Table 3 - Accent 4"/>
    <w:basedOn w:val="66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3" w:customStyle="1">
    <w:name w:val="List Table 3 - Accent 5"/>
    <w:basedOn w:val="66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94" w:customStyle="1">
    <w:name w:val="List Table 3 - Accent 6"/>
    <w:basedOn w:val="66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5" w:customStyle="1">
    <w:name w:val="List Table 4"/>
    <w:basedOn w:val="6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 Accent 1"/>
    <w:basedOn w:val="66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7" w:customStyle="1">
    <w:name w:val="List Table 4 - Accent 2"/>
    <w:basedOn w:val="66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98" w:customStyle="1">
    <w:name w:val="List Table 4 - Accent 3"/>
    <w:basedOn w:val="66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99" w:customStyle="1">
    <w:name w:val="List Table 4 - Accent 4"/>
    <w:basedOn w:val="66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0" w:customStyle="1">
    <w:name w:val="List Table 4 - Accent 5"/>
    <w:basedOn w:val="66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1" w:customStyle="1">
    <w:name w:val="List Table 4 - Accent 6"/>
    <w:basedOn w:val="66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2" w:customStyle="1">
    <w:name w:val="List Table 5 Dark"/>
    <w:basedOn w:val="66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3" w:customStyle="1">
    <w:name w:val="List Table 5 Dark - Accent 1"/>
    <w:basedOn w:val="66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04" w:customStyle="1">
    <w:name w:val="List Table 5 Dark - Accent 2"/>
    <w:basedOn w:val="66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805" w:customStyle="1">
    <w:name w:val="List Table 5 Dark - Accent 3"/>
    <w:basedOn w:val="66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06" w:customStyle="1">
    <w:name w:val="List Table 5 Dark - Accent 4"/>
    <w:basedOn w:val="66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807" w:customStyle="1">
    <w:name w:val="List Table 5 Dark - Accent 5"/>
    <w:basedOn w:val="66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808" w:customStyle="1">
    <w:name w:val="List Table 5 Dark - Accent 6"/>
    <w:basedOn w:val="66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09" w:customStyle="1">
    <w:name w:val="List Table 6 Colorful"/>
    <w:basedOn w:val="664"/>
    <w:uiPriority w:val="99"/>
    <w:qFormat/>
    <w:pPr>
      <w:spacing w:after="0" w:line="240" w:lineRule="auto"/>
    </w:pPr>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0" w:customStyle="1">
    <w:name w:val="List Table 6 Colorful - Accent 1"/>
    <w:basedOn w:val="664"/>
    <w:uiPriority w:val="99"/>
    <w:qFormat/>
    <w:pPr>
      <w:spacing w:after="0" w:line="240" w:lineRule="auto"/>
    </w:pPr>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d" w:themeColor="accent1" w:themeShade="95"/>
        <w:sz w:val="22"/>
      </w:rPr>
    </w:tblStylePr>
    <w:tblStylePr w:type="firstCol">
      <w:rPr>
        <w:b/>
        <w:color w:val="245b8d" w:themeColor="accent1" w:themeShade="95"/>
      </w:rPr>
    </w:tblStylePr>
    <w:tblStylePr w:type="firstRow">
      <w:rPr>
        <w:b/>
        <w:color w:val="245b8d" w:themeColor="accent1" w:themeShade="95"/>
      </w:rPr>
      <w:tcPr>
        <w:tcBorders>
          <w:bottom w:val="single" w:color="5B9BD5" w:themeColor="accent1" w:sz="4" w:space="0"/>
        </w:tcBorders>
      </w:tcPr>
    </w:tblStylePr>
    <w:tblStylePr w:type="lastCol">
      <w:rPr>
        <w:b/>
        <w:color w:val="245b8d" w:themeColor="accent1" w:themeShade="95"/>
      </w:rPr>
    </w:tblStylePr>
    <w:tblStylePr w:type="lastRow">
      <w:rPr>
        <w:b/>
        <w:color w:val="245b8d" w:themeColor="accent1" w:themeShade="95"/>
      </w:rPr>
      <w:tcPr>
        <w:tcBorders>
          <w:top w:val="single" w:color="5B9BD5" w:themeColor="accent1" w:sz="4" w:space="0"/>
        </w:tcBorders>
      </w:tcPr>
    </w:tblStylePr>
  </w:style>
  <w:style w:type="table" w:styleId="811" w:customStyle="1">
    <w:name w:val="List Table 6 Colorful - Accent 2"/>
    <w:basedOn w:val="664"/>
    <w:uiPriority w:val="99"/>
    <w:qFormat/>
    <w:pPr>
      <w:spacing w:after="0" w:line="240" w:lineRule="auto"/>
    </w:pPr>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7" w:themeShade="95"/>
        <w:sz w:val="22"/>
      </w:rPr>
    </w:tblStylePr>
    <w:tblStylePr w:type="firstCol">
      <w:rPr>
        <w:b/>
        <w:color w:val="f4b285" w:themeColor="accent2" w:themeTint="97" w:themeShade="95"/>
      </w:rPr>
    </w:tblStylePr>
    <w:tblStylePr w:type="firstRow">
      <w:rPr>
        <w:b/>
        <w:color w:val="f4b285" w:themeColor="accent2" w:themeTint="97" w:themeShade="95"/>
      </w:rPr>
      <w:tcPr>
        <w:tcBorders>
          <w:bottom w:val="single" w:color="F4B285" w:themeColor="accent2" w:themeTint="97" w:sz="4" w:space="0"/>
        </w:tcBorders>
      </w:tcPr>
    </w:tblStylePr>
    <w:tblStylePr w:type="lastCol">
      <w:rPr>
        <w:b/>
        <w:color w:val="f4b285" w:themeColor="accent2" w:themeTint="97" w:themeShade="95"/>
      </w:rPr>
    </w:tblStylePr>
    <w:tblStylePr w:type="lastRow">
      <w:rPr>
        <w:b/>
        <w:color w:val="f4b285" w:themeColor="accent2" w:themeTint="97" w:themeShade="95"/>
      </w:rPr>
      <w:tcPr>
        <w:tcBorders>
          <w:top w:val="single" w:color="F4B285" w:themeColor="accent2" w:themeTint="97" w:sz="4" w:space="0"/>
        </w:tcBorders>
      </w:tcPr>
    </w:tblStylePr>
  </w:style>
  <w:style w:type="table" w:styleId="812" w:customStyle="1">
    <w:name w:val="List Table 6 Colorful - Accent 3"/>
    <w:basedOn w:val="664"/>
    <w:uiPriority w:val="99"/>
    <w:qFormat/>
    <w:pPr>
      <w:spacing w:after="0" w:line="240" w:lineRule="auto"/>
    </w:pPr>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13" w:customStyle="1">
    <w:name w:val="List Table 6 Colorful - Accent 4"/>
    <w:basedOn w:val="664"/>
    <w:uiPriority w:val="99"/>
    <w:qFormat/>
    <w:pPr>
      <w:spacing w:after="0" w:line="240" w:lineRule="auto"/>
    </w:pPr>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864" w:themeColor="accent4" w:themeTint="9A" w:themeShade="95"/>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864" w:themeColor="accent4" w:themeTint="9A" w:themeShade="95"/>
        <w:sz w:val="22"/>
      </w:rPr>
    </w:tblStylePr>
    <w:tblStylePr w:type="firstCol">
      <w:rPr>
        <w:b/>
        <w:color w:val="ffd864" w:themeColor="accent4" w:themeTint="9A" w:themeShade="95"/>
      </w:rPr>
    </w:tblStylePr>
    <w:tblStylePr w:type="firstRow">
      <w:rPr>
        <w:b/>
        <w:color w:val="ffd864" w:themeColor="accent4" w:themeTint="9A" w:themeShade="95"/>
      </w:rPr>
      <w:tcPr>
        <w:tcBorders>
          <w:bottom w:val="single" w:color="FFD864" w:themeColor="accent4" w:themeTint="9A" w:sz="4" w:space="0"/>
        </w:tcBorders>
      </w:tcPr>
    </w:tblStylePr>
    <w:tblStylePr w:type="lastCol">
      <w:rPr>
        <w:b/>
        <w:color w:val="ffd864" w:themeColor="accent4" w:themeTint="9A" w:themeShade="95"/>
      </w:rPr>
    </w:tblStylePr>
    <w:tblStylePr w:type="lastRow">
      <w:rPr>
        <w:b/>
        <w:color w:val="ffd864" w:themeColor="accent4" w:themeTint="9A" w:themeShade="95"/>
      </w:rPr>
      <w:tcPr>
        <w:tcBorders>
          <w:top w:val="single" w:color="FFD864" w:themeColor="accent4" w:themeTint="9A" w:sz="4" w:space="0"/>
        </w:tcBorders>
      </w:tcPr>
    </w:tblStylePr>
  </w:style>
  <w:style w:type="table" w:styleId="814" w:customStyle="1">
    <w:name w:val="List Table 6 Colorful - Accent 5"/>
    <w:basedOn w:val="664"/>
    <w:uiPriority w:val="99"/>
    <w:qFormat/>
    <w:pPr>
      <w:spacing w:after="0" w:line="240" w:lineRule="auto"/>
    </w:pPr>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ea9db" w:themeColor="accent5" w:themeTint="9A" w:themeShade="95"/>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9db" w:themeColor="accent5" w:themeTint="9A" w:themeShade="95"/>
        <w:sz w:val="22"/>
      </w:rPr>
    </w:tblStylePr>
    <w:tblStylePr w:type="firstCol">
      <w:rPr>
        <w:b/>
        <w:color w:val="8ea9db" w:themeColor="accent5" w:themeTint="9A" w:themeShade="95"/>
      </w:rPr>
    </w:tblStylePr>
    <w:tblStylePr w:type="firstRow">
      <w:rPr>
        <w:b/>
        <w:color w:val="8ea9db" w:themeColor="accent5" w:themeTint="9A" w:themeShade="95"/>
      </w:rPr>
      <w:tcPr>
        <w:tcBorders>
          <w:bottom w:val="single" w:color="8EA9DB" w:themeColor="accent5" w:themeTint="9A" w:sz="4" w:space="0"/>
        </w:tcBorders>
      </w:tcPr>
    </w:tblStylePr>
    <w:tblStylePr w:type="lastCol">
      <w:rPr>
        <w:b/>
        <w:color w:val="8ea9db" w:themeColor="accent5" w:themeTint="9A" w:themeShade="95"/>
      </w:rPr>
    </w:tblStylePr>
    <w:tblStylePr w:type="lastRow">
      <w:rPr>
        <w:b/>
        <w:color w:val="8ea9db" w:themeColor="accent5" w:themeTint="9A" w:themeShade="95"/>
      </w:rPr>
      <w:tcPr>
        <w:tcBorders>
          <w:top w:val="single" w:color="8EA9DB" w:themeColor="accent5" w:themeTint="9A" w:sz="4" w:space="0"/>
        </w:tcBorders>
      </w:tcPr>
    </w:tblStylePr>
  </w:style>
  <w:style w:type="table" w:styleId="815" w:customStyle="1">
    <w:name w:val="List Table 6 Colorful - Accent 6"/>
    <w:basedOn w:val="664"/>
    <w:uiPriority w:val="99"/>
    <w:qFormat/>
    <w:pPr>
      <w:spacing w:after="0" w:line="240" w:lineRule="auto"/>
    </w:pPr>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16" w:customStyle="1">
    <w:name w:val="List Table 7 Colorful"/>
    <w:basedOn w:val="664"/>
    <w:uiPriority w:val="99"/>
    <w:qFormat/>
    <w:pPr>
      <w:spacing w:after="0" w:line="240" w:lineRule="auto"/>
    </w:pPr>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7 Colorful - Accent 1"/>
    <w:basedOn w:val="664"/>
    <w:uiPriority w:val="99"/>
    <w:qFormat/>
    <w:pPr>
      <w:spacing w:after="0" w:line="240" w:lineRule="auto"/>
    </w:pPr>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d" w:themeColor="accent1" w:themeShade="95"/>
        <w:sz w:val="22"/>
      </w:rPr>
    </w:tblStylePr>
    <w:tblStylePr w:type="firstCol">
      <w:rPr>
        <w:rFonts w:ascii="Arial" w:hAnsi="Arial"/>
        <w:i/>
        <w:color w:val="245b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18" w:customStyle="1">
    <w:name w:val="List Table 7 Colorful - Accent 2"/>
    <w:basedOn w:val="664"/>
    <w:uiPriority w:val="99"/>
    <w:qFormat/>
    <w:pPr>
      <w:spacing w:after="0" w:line="240" w:lineRule="auto"/>
    </w:pPr>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7" w:themeShade="95"/>
        <w:sz w:val="22"/>
      </w:rPr>
    </w:tblStylePr>
    <w:tblStylePr w:type="firstCol">
      <w:rPr>
        <w:rFonts w:ascii="Arial" w:hAnsi="Arial"/>
        <w:i/>
        <w:color w:val="f4b28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7" w:themeShade="95"/>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7" w:themeShade="95"/>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7" w:themeShade="95"/>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9" w:customStyle="1">
    <w:name w:val="List Table 7 Colorful - Accent 3"/>
    <w:basedOn w:val="664"/>
    <w:uiPriority w:val="99"/>
    <w:qFormat/>
    <w:pPr>
      <w:spacing w:after="0" w:line="240" w:lineRule="auto"/>
    </w:pPr>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0" w:customStyle="1">
    <w:name w:val="List Table 7 Colorful - Accent 4"/>
    <w:basedOn w:val="664"/>
    <w:uiPriority w:val="99"/>
    <w:qFormat/>
    <w:pPr>
      <w:spacing w:after="0" w:line="240" w:lineRule="auto"/>
    </w:pPr>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864" w:themeColor="accent4" w:themeTint="9A" w:themeShade="95"/>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864" w:themeColor="accent4" w:themeTint="9A" w:themeShade="95"/>
        <w:sz w:val="22"/>
      </w:rPr>
    </w:tblStylePr>
    <w:tblStylePr w:type="firstCol">
      <w:rPr>
        <w:rFonts w:ascii="Arial" w:hAnsi="Arial"/>
        <w:i/>
        <w:color w:val="ffd864"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864" w:themeColor="accent4" w:themeTint="9A" w:themeShade="95"/>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864" w:themeColor="accent4" w:themeTint="9A" w:themeShade="95"/>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864" w:themeColor="accent4" w:themeTint="9A" w:themeShade="95"/>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1" w:customStyle="1">
    <w:name w:val="List Table 7 Colorful - Accent 5"/>
    <w:basedOn w:val="664"/>
    <w:uiPriority w:val="99"/>
    <w:qFormat/>
    <w:pPr>
      <w:spacing w:after="0" w:line="240" w:lineRule="auto"/>
    </w:pPr>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ea9db" w:themeColor="accent5" w:themeTint="9A" w:themeShade="95"/>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9db" w:themeColor="accent5" w:themeTint="9A" w:themeShade="95"/>
        <w:sz w:val="22"/>
      </w:rPr>
    </w:tblStylePr>
    <w:tblStylePr w:type="firstCol">
      <w:rPr>
        <w:rFonts w:ascii="Arial" w:hAnsi="Arial"/>
        <w:i/>
        <w:color w:val="8e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9db" w:themeColor="accent5" w:themeTint="9A" w:themeShade="95"/>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9db" w:themeColor="accent5" w:themeTint="9A" w:themeShade="95"/>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9db" w:themeColor="accent5" w:themeTint="9A" w:themeShade="95"/>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2" w:customStyle="1">
    <w:name w:val="List Table 7 Colorful - Accent 6"/>
    <w:basedOn w:val="664"/>
    <w:uiPriority w:val="99"/>
    <w:qFormat/>
    <w:pPr>
      <w:spacing w:after="0" w:line="240" w:lineRule="auto"/>
    </w:pPr>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3" w:customStyle="1">
    <w:name w:val="Lined - Accent"/>
    <w:basedOn w:val="664"/>
    <w:uiPriority w:val="99"/>
    <w:qFormat/>
    <w:pPr>
      <w:spacing w:after="0" w:line="240" w:lineRule="auto"/>
    </w:pPr>
    <w:rPr>
      <w:color w:val="404040"/>
      <w:sz w:val="20"/>
      <w:szCs w:val="20"/>
      <w:lang w:eastAsia="zh-CN"/>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Lined - Accent 1"/>
    <w:basedOn w:val="664"/>
    <w:uiPriority w:val="99"/>
    <w:qFormat/>
    <w:pPr>
      <w:spacing w:after="0" w:line="240" w:lineRule="auto"/>
    </w:pPr>
    <w:rPr>
      <w:color w:val="404040"/>
      <w:sz w:val="20"/>
      <w:szCs w:val="20"/>
      <w:lang w:eastAsia="zh-CN"/>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5" w:customStyle="1">
    <w:name w:val="Lined - Accent 2"/>
    <w:basedOn w:val="664"/>
    <w:uiPriority w:val="99"/>
    <w:qFormat/>
    <w:pPr>
      <w:spacing w:after="0" w:line="240" w:lineRule="auto"/>
    </w:pPr>
    <w:rPr>
      <w:color w:val="404040"/>
      <w:sz w:val="20"/>
      <w:szCs w:val="20"/>
      <w:lang w:eastAsia="zh-CN"/>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6" w:customStyle="1">
    <w:name w:val="Lined - Accent 3"/>
    <w:basedOn w:val="664"/>
    <w:uiPriority w:val="99"/>
    <w:qFormat/>
    <w:pPr>
      <w:spacing w:after="0" w:line="240" w:lineRule="auto"/>
    </w:pPr>
    <w:rPr>
      <w:color w:val="404040"/>
      <w:sz w:val="20"/>
      <w:szCs w:val="20"/>
      <w:lang w:eastAsia="zh-CN"/>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7" w:customStyle="1">
    <w:name w:val="Lined - Accent 4"/>
    <w:basedOn w:val="664"/>
    <w:uiPriority w:val="99"/>
    <w:qFormat/>
    <w:pPr>
      <w:spacing w:after="0" w:line="240" w:lineRule="auto"/>
    </w:pPr>
    <w:rPr>
      <w:color w:val="404040"/>
      <w:sz w:val="20"/>
      <w:szCs w:val="20"/>
      <w:lang w:eastAsia="zh-CN"/>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8" w:customStyle="1">
    <w:name w:val="Lined - Accent 5"/>
    <w:basedOn w:val="664"/>
    <w:uiPriority w:val="99"/>
    <w:qFormat/>
    <w:pPr>
      <w:spacing w:after="0" w:line="240" w:lineRule="auto"/>
    </w:pPr>
    <w:rPr>
      <w:color w:val="404040"/>
      <w:sz w:val="20"/>
      <w:szCs w:val="20"/>
      <w:lang w:eastAsia="zh-CN"/>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9" w:customStyle="1">
    <w:name w:val="Lined - Accent 6"/>
    <w:basedOn w:val="664"/>
    <w:uiPriority w:val="99"/>
    <w:qFormat/>
    <w:pPr>
      <w:spacing w:after="0" w:line="240" w:lineRule="auto"/>
    </w:pPr>
    <w:rPr>
      <w:color w:val="404040"/>
      <w:sz w:val="20"/>
      <w:szCs w:val="20"/>
      <w:lang w:eastAsia="zh-CN"/>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0" w:customStyle="1">
    <w:name w:val="Bordered &amp; Lined - Accent"/>
    <w:basedOn w:val="664"/>
    <w:uiPriority w:val="99"/>
    <w:qFormat/>
    <w:pPr>
      <w:spacing w:after="0" w:line="240" w:lineRule="auto"/>
    </w:pPr>
    <w:rPr>
      <w:color w:val="404040"/>
      <w:sz w:val="20"/>
      <w:szCs w:val="20"/>
      <w:lang w:eastAsia="zh-CN"/>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Bordered &amp; Lined - Accent 1"/>
    <w:basedOn w:val="664"/>
    <w:uiPriority w:val="99"/>
    <w:qFormat/>
    <w:pPr>
      <w:spacing w:after="0" w:line="240" w:lineRule="auto"/>
    </w:pPr>
    <w:rPr>
      <w:color w:val="404040"/>
      <w:sz w:val="20"/>
      <w:szCs w:val="20"/>
      <w:lang w:eastAsia="zh-CN"/>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2" w:customStyle="1">
    <w:name w:val="Bordered &amp; Lined - Accent 2"/>
    <w:basedOn w:val="664"/>
    <w:uiPriority w:val="99"/>
    <w:qFormat/>
    <w:pPr>
      <w:spacing w:after="0" w:line="240" w:lineRule="auto"/>
    </w:pPr>
    <w:rPr>
      <w:color w:val="404040"/>
      <w:sz w:val="20"/>
      <w:szCs w:val="20"/>
      <w:lang w:eastAsia="zh-CN"/>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3" w:customStyle="1">
    <w:name w:val="Bordered &amp; Lined - Accent 3"/>
    <w:basedOn w:val="664"/>
    <w:uiPriority w:val="99"/>
    <w:qFormat/>
    <w:pPr>
      <w:spacing w:after="0" w:line="240" w:lineRule="auto"/>
    </w:pPr>
    <w:rPr>
      <w:color w:val="404040"/>
      <w:sz w:val="20"/>
      <w:szCs w:val="20"/>
      <w:lang w:eastAsia="zh-CN"/>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4" w:customStyle="1">
    <w:name w:val="Bordered &amp; Lined - Accent 4"/>
    <w:basedOn w:val="664"/>
    <w:uiPriority w:val="99"/>
    <w:qFormat/>
    <w:pPr>
      <w:spacing w:after="0" w:line="240" w:lineRule="auto"/>
    </w:pPr>
    <w:rPr>
      <w:color w:val="404040"/>
      <w:sz w:val="20"/>
      <w:szCs w:val="20"/>
      <w:lang w:eastAsia="zh-CN"/>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5" w:customStyle="1">
    <w:name w:val="Bordered &amp; Lined - Accent 5"/>
    <w:basedOn w:val="664"/>
    <w:uiPriority w:val="99"/>
    <w:qFormat/>
    <w:pPr>
      <w:spacing w:after="0" w:line="240" w:lineRule="auto"/>
    </w:pPr>
    <w:rPr>
      <w:color w:val="404040"/>
      <w:sz w:val="20"/>
      <w:szCs w:val="20"/>
      <w:lang w:eastAsia="zh-CN"/>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6" w:customStyle="1">
    <w:name w:val="Bordered &amp; Lined - Accent 6"/>
    <w:basedOn w:val="664"/>
    <w:uiPriority w:val="99"/>
    <w:qFormat/>
    <w:pPr>
      <w:spacing w:after="0" w:line="240" w:lineRule="auto"/>
    </w:pPr>
    <w:rPr>
      <w:color w:val="404040"/>
      <w:sz w:val="20"/>
      <w:szCs w:val="20"/>
      <w:lang w:eastAsia="zh-CN"/>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7" w:customStyle="1">
    <w:name w:val="Bordered"/>
    <w:basedOn w:val="66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8" w:customStyle="1">
    <w:name w:val="Bordered - Accent 1"/>
    <w:basedOn w:val="66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39" w:customStyle="1">
    <w:name w:val="Bordered - Accent 2"/>
    <w:basedOn w:val="66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0" w:customStyle="1">
    <w:name w:val="Bordered - Accent 3"/>
    <w:basedOn w:val="66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1" w:customStyle="1">
    <w:name w:val="Bordered - Accent 4"/>
    <w:basedOn w:val="66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2" w:customStyle="1">
    <w:name w:val="Bordered - Accent 5"/>
    <w:basedOn w:val="66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43" w:customStyle="1">
    <w:name w:val="Bordered - Accent 6"/>
    <w:basedOn w:val="66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4" w:customStyle="1">
    <w:name w:val="脚注文本 Char"/>
    <w:link w:val="673"/>
    <w:uiPriority w:val="99"/>
    <w:qFormat/>
    <w:rPr>
      <w:sz w:val="18"/>
    </w:rPr>
  </w:style>
  <w:style w:type="character" w:styleId="845" w:customStyle="1">
    <w:name w:val="尾注文本 Char"/>
    <w:link w:val="669"/>
    <w:uiPriority w:val="99"/>
    <w:qFormat/>
    <w:rPr>
      <w:sz w:val="20"/>
    </w:rPr>
  </w:style>
  <w:style w:type="paragraph" w:styleId="846" w:customStyle="1">
    <w:name w:val="TOC Heading"/>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paragraph" w:styleId="847">
    <w:name w:val="No Spacing"/>
    <w:basedOn w:val="662"/>
    <w:uiPriority w:val="1"/>
    <w:qFormat/>
    <w:pPr>
      <w:spacing w:after="0" w:line="240" w:lineRule="auto"/>
    </w:pPr>
  </w:style>
  <w:style w:type="paragraph" w:styleId="848">
    <w:name w:val="List Paragraph"/>
    <w:basedOn w:val="662"/>
    <w:uiPriority w:val="0"/>
    <w:qFormat/>
    <w:pPr>
      <w:contextualSpacing/>
      <w:ind w:left="720"/>
    </w:pPr>
  </w:style>
  <w:style w:type="paragraph" w:styleId="849" w:customStyle="1">
    <w:name w:val="Header1"/>
    <w:basedOn w:val="662"/>
    <w:link w:val="850"/>
    <w:uiPriority w:val="99"/>
    <w:semiHidden/>
    <w:unhideWhenUsed/>
    <w:qFormat/>
    <w:pPr>
      <w:jc w:val="center"/>
      <w:spacing w:line="240" w:lineRule="auto"/>
      <w:tabs>
        <w:tab w:val="center" w:pos="4153" w:leader="none"/>
        <w:tab w:val="right" w:pos="8306" w:leader="none"/>
      </w:tabs>
      <w:pBdr>
        <w:bottom w:val="single" w:color="auto" w:sz="6" w:space="1"/>
      </w:pBdr>
    </w:pPr>
    <w:rPr>
      <w:sz w:val="18"/>
      <w:szCs w:val="18"/>
    </w:rPr>
  </w:style>
  <w:style w:type="character" w:styleId="850" w:customStyle="1">
    <w:name w:val="页眉 Char"/>
    <w:basedOn w:val="663"/>
    <w:link w:val="849"/>
    <w:uiPriority w:val="99"/>
    <w:semiHidden/>
    <w:qFormat/>
    <w:rPr>
      <w:sz w:val="18"/>
      <w:szCs w:val="18"/>
    </w:rPr>
  </w:style>
  <w:style w:type="paragraph" w:styleId="851" w:customStyle="1">
    <w:name w:val="Footer1"/>
    <w:basedOn w:val="662"/>
    <w:link w:val="852"/>
    <w:uiPriority w:val="99"/>
    <w:unhideWhenUsed/>
    <w:qFormat/>
    <w:pPr>
      <w:spacing w:line="240" w:lineRule="auto"/>
      <w:tabs>
        <w:tab w:val="center" w:pos="4153" w:leader="none"/>
        <w:tab w:val="right" w:pos="8306" w:leader="none"/>
      </w:tabs>
    </w:pPr>
    <w:rPr>
      <w:sz w:val="18"/>
      <w:szCs w:val="18"/>
    </w:rPr>
  </w:style>
  <w:style w:type="character" w:styleId="852" w:customStyle="1">
    <w:name w:val="页脚 Char"/>
    <w:basedOn w:val="663"/>
    <w:link w:val="851"/>
    <w:uiPriority w:val="99"/>
    <w:qFormat/>
    <w:rPr>
      <w:sz w:val="18"/>
      <w:szCs w:val="18"/>
    </w:rPr>
  </w:style>
  <w:style w:type="paragraph" w:styleId="853" w:customStyle="1">
    <w:name w:val="正文首行缩进 21"/>
    <w:basedOn w:val="662"/>
    <w:uiPriority w:val="0"/>
    <w:qFormat/>
    <w:pPr>
      <w:ind w:firstLine="420"/>
      <w:jc w:val="both"/>
      <w:spacing w:after="0" w:line="360" w:lineRule="auto"/>
      <w:widowControl w:val="off"/>
    </w:pPr>
    <w:rPr>
      <w:rFonts w:ascii="宋体" w:hAnsi="宋体" w:eastAsia="宋体" w:cs="Times New Roman"/>
      <w:sz w:val="20"/>
      <w:szCs w:val="20"/>
      <w:lang w:eastAsia="zh-CN"/>
    </w:rPr>
  </w:style>
  <w:style w:type="numbering" w:styleId="8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1eabb10d-d1f8-4e43-8a4c-0ec8c82d73c5</errorID>
      <errorWord>2026年04月</errorWord>
      <group>L1_Knowledge</group>
      <groupName>知识性问题</groupName>
      <ability>L2_Time</ability>
      <abilityName>日期时间</abilityName>
      <candidateList>
        <item>2026年4月</item>
      </candidateList>
      <explain>根据日常书写习惯，月份一般会省略前导零。</explain>
      <paraID>603C001A</paraID>
      <start>0</start>
      <end>8</end>
      <status>unmodified</status>
      <modifiedWord/>
      <trackRevisions>false</trackRevisions>
    </reviewItem>
    <reviewItem>
      <errorID>f014082e-7a7b-4dc6-b3eb-657164b2491b</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704751A5</paraID>
      <start>99</start>
      <end>101</end>
      <status>unmodified</status>
      <modifiedWord/>
      <trackRevisions>false</trackRevisions>
    </reviewItem>
    <reviewItem>
      <errorID>df508383-ba75-445c-8e32-6cce80aabd66</errorID>
      <errorWord>-</errorWord>
      <group>L1_Format</group>
      <groupName>格式问题</groupName>
      <ability>L2_HalfPunc</ability>
      <abilityName>全半角检查</abilityName>
      <candidateList>
        <item>－</item>
      </candidateList>
      <explain>文本全半角错误。</explain>
      <paraID> F28A1EE</paraID>
      <start>11</start>
      <end>12</end>
      <status>unmodified</status>
      <modifiedWord/>
      <trackRevisions>false</trackRevisions>
    </reviewItem>
    <reviewItem>
      <errorID>e93ee52f-5cc7-429f-8e48-73b460b9af1c</errorID>
      <errorWord>-</errorWord>
      <group>L1_Format</group>
      <groupName>格式问题</groupName>
      <ability>L2_HalfPunc</ability>
      <abilityName>全半角检查</abilityName>
      <candidateList>
        <item>－</item>
      </candidateList>
      <explain>文本全半角错误。</explain>
      <paraID> F28A1EE</paraID>
      <start>12</start>
      <end>13</end>
      <status>unmodified</status>
      <modifiedWord/>
      <trackRevisions>false</trackRevisions>
    </reviewItem>
    <reviewItem>
      <errorID>8539a2eb-caad-40b6-9e7a-8b2d3bb317c0</errorID>
      <errorWord>-</errorWord>
      <group>L1_Format</group>
      <groupName>格式问题</groupName>
      <ability>L2_HalfPunc</ability>
      <abilityName>全半角检查</abilityName>
      <candidateList>
        <item>－</item>
      </candidateList>
      <explain>文本全半角错误。</explain>
      <paraID> F28A1EE</paraID>
      <start>38</start>
      <end>39</end>
      <status>unmodified</status>
      <modifiedWord/>
      <trackRevisions>false</trackRevisions>
    </reviewItem>
    <reviewItem>
      <errorID>bca404cf-6188-4a85-a7e2-256784e9de89</errorID>
      <errorWord>-</errorWord>
      <group>L1_Format</group>
      <groupName>格式问题</groupName>
      <ability>L2_HalfPunc</ability>
      <abilityName>全半角检查</abilityName>
      <candidateList>
        <item>－</item>
      </candidateList>
      <explain>文本全半角错误。</explain>
      <paraID> F28A1EE</paraID>
      <start>39</start>
      <end>40</end>
      <status>unmodified</status>
      <modifiedWord/>
      <trackRevisions>false</trackRevisions>
    </reviewItem>
    <reviewItem>
      <errorID>24947a77-2195-4ccf-b0b0-4a0c2af199d9</errorID>
      <errorWord>“.</errorWord>
      <group>L1_Punc</group>
      <groupName>标点问题</groupName>
      <ability>L2_Punc</ability>
      <abilityName>标点符号检查</abilityName>
      <candidateList>
        <item>“</item>
      </candidateList>
      <explain/>
      <paraID> F28A1EE</paraID>
      <start>51</start>
      <end>53</end>
      <status>unmodified</status>
      <modifiedWord/>
      <trackRevisions>false</trackRevisions>
    </reviewItem>
    <reviewItem>
      <errorID>1591a542-021e-40d6-8d61-233fc09c6ed6</errorID>
      <errorWord>“.</errorWord>
      <group>L1_Punc</group>
      <groupName>标点问题</groupName>
      <ability>L2_Punc</ability>
      <abilityName>标点符号检查</abilityName>
      <candidateList>
        <item>“</item>
      </candidateList>
      <explain/>
      <paraID> F28A1EE</paraID>
      <start>66</start>
      <end>68</end>
      <status>unmodified</status>
      <modifiedWord/>
      <trackRevisions>false</trackRevisions>
    </reviewItem>
    <reviewItem>
      <errorID>da6c8668-e489-4ffa-869b-79e0eb420412</errorID>
      <errorWord>-</errorWord>
      <group>L1_Format</group>
      <groupName>格式问题</groupName>
      <ability>L2_HalfPunc</ability>
      <abilityName>全半角检查</abilityName>
      <candidateList>
        <item>－</item>
      </candidateList>
      <explain>文本全半角错误。</explain>
      <paraID> F28A1EE</paraID>
      <start>89</start>
      <end>90</end>
      <status>unmodified</status>
      <modifiedWord/>
      <trackRevisions>false</trackRevisions>
    </reviewItem>
    <reviewItem>
      <errorID>92f1cefe-f18c-4c7f-ab23-23fba2ec9a19</errorID>
      <errorWord>-</errorWord>
      <group>L1_Format</group>
      <groupName>格式问题</groupName>
      <ability>L2_HalfPunc</ability>
      <abilityName>全半角检查</abilityName>
      <candidateList>
        <item>－</item>
      </candidateList>
      <explain>文本全半角错误。</explain>
      <paraID> F28A1EE</paraID>
      <start>90</start>
      <end>91</end>
      <status>unmodified</status>
      <modifiedWord/>
      <trackRevisions>false</trackRevisions>
    </reviewItem>
    <reviewItem>
      <errorID>ca3ce551-d0ae-4387-8c7d-7170c1919cbc</errorID>
      <errorWord>-</errorWord>
      <group>L1_Format</group>
      <groupName>格式问题</groupName>
      <ability>L2_HalfPunc</ability>
      <abilityName>全半角检查</abilityName>
      <candidateList>
        <item>－</item>
      </candidateList>
      <explain>文本全半角错误。</explain>
      <paraID> F28A1EE</paraID>
      <start>97</start>
      <end>98</end>
      <status>unmodified</status>
      <modifiedWord/>
      <trackRevisions>false</trackRevisions>
    </reviewItem>
    <reviewItem>
      <errorID>893f4b1c-9b39-4d49-94cc-9f95e7d9d4cc</errorID>
      <errorWord>-</errorWord>
      <group>L1_Format</group>
      <groupName>格式问题</groupName>
      <ability>L2_HalfPunc</ability>
      <abilityName>全半角检查</abilityName>
      <candidateList>
        <item>－</item>
      </candidateList>
      <explain>文本全半角错误。</explain>
      <paraID> F28A1EE</paraID>
      <start>98</start>
      <end>99</end>
      <status>unmodified</status>
      <modifiedWord/>
      <trackRevisions>false</trackRevisions>
    </reviewItem>
    <reviewItem>
      <errorID>dc0ea654-810f-4a55-90a5-4ddbc842e71d</errorID>
      <errorWord>-</errorWord>
      <group>L1_Format</group>
      <groupName>格式问题</groupName>
      <ability>L2_HalfPunc</ability>
      <abilityName>全半角检查</abilityName>
      <candidateList>
        <item>－</item>
      </candidateList>
      <explain>文本全半角错误。</explain>
      <paraID>39FBEA68</paraID>
      <start>47</start>
      <end>48</end>
      <status>unmodified</status>
      <modifiedWord/>
      <trackRevisions>false</trackRevisions>
    </reviewItem>
    <reviewItem>
      <errorID>1f08170e-4c1e-4d2b-9f0b-8c974fca66eb</errorID>
      <errorWord>“.</errorWord>
      <group>L1_Punc</group>
      <groupName>标点问题</groupName>
      <ability>L2_Punc</ability>
      <abilityName>标点符号检查</abilityName>
      <candidateList>
        <item>“</item>
      </candidateList>
      <explain/>
      <paraID>74600E8F</paraID>
      <start>12</start>
      <end>14</end>
      <status>unmodified</status>
      <modifiedWord/>
      <trackRevisions>false</trackRevisions>
    </reviewItem>
    <reviewItem>
      <errorID>222e4f4c-0567-4c71-a0c0-1050d92653e6</errorID>
      <errorWord>-</errorWord>
      <group>L1_Format</group>
      <groupName>格式问题</groupName>
      <ability>L2_HalfPunc</ability>
      <abilityName>全半角检查</abilityName>
      <candidateList>
        <item>－</item>
      </candidateList>
      <explain>文本全半角错误。</explain>
      <paraID>74600E8F</paraID>
      <start>48</start>
      <end>49</end>
      <status>unmodified</status>
      <modifiedWord/>
      <trackRevisions>false</trackRevisions>
    </reviewItem>
    <reviewItem>
      <errorID>0f6c027e-d828-40a0-8406-6c24c7dc3242</errorID>
      <errorWord>-</errorWord>
      <group>L1_Format</group>
      <groupName>格式问题</groupName>
      <ability>L2_HalfPunc</ability>
      <abilityName>全半角检查</abilityName>
      <candidateList>
        <item>－</item>
      </candidateList>
      <explain>文本全半角错误。</explain>
      <paraID>74600E8F</paraID>
      <start>49</start>
      <end>50</end>
      <status>unmodified</status>
      <modifiedWord/>
      <trackRevisions>false</trackRevisions>
    </reviewItem>
    <reviewItem>
      <errorID>484139bc-03e4-40f0-a63c-0d5478b0b58c</errorID>
      <errorWord>-</errorWord>
      <group>L1_Format</group>
      <groupName>格式问题</groupName>
      <ability>L2_HalfPunc</ability>
      <abilityName>全半角检查</abilityName>
      <candidateList>
        <item>－</item>
      </candidateList>
      <explain>文本全半角错误。</explain>
      <paraID>74600E8F</paraID>
      <start>55</start>
      <end>56</end>
      <status>unmodified</status>
      <modifiedWord/>
      <trackRevisions>false</trackRevisions>
    </reviewItem>
    <reviewItem>
      <errorID>c5db476b-e672-4ea1-9e35-428973153199</errorID>
      <errorWord>-</errorWord>
      <group>L1_Format</group>
      <groupName>格式问题</groupName>
      <ability>L2_HalfPunc</ability>
      <abilityName>全半角检查</abilityName>
      <candidateList>
        <item>－</item>
      </candidateList>
      <explain>文本全半角错误。</explain>
      <paraID>74600E8F</paraID>
      <start>56</start>
      <end>57</end>
      <status>unmodified</status>
      <modifiedWord/>
      <trackRevisions>false</trackRevisions>
    </reviewItem>
    <reviewItem>
      <errorID>cda1178b-7f22-46d9-aea1-0225f2234866</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4DF7D829</paraID>
      <start>54</start>
      <end>58</end>
      <status>unmodified</status>
      <modifiedWord/>
      <trackRevisions>false</trackRevisions>
    </reviewItem>
    <reviewItem>
      <errorID>e5dfab26-578e-4b91-9826-d8ee43499378</errorID>
      <errorWord>,</errorWord>
      <group>L1_Format</group>
      <groupName>格式问题</groupName>
      <ability>L2_HalfPunc</ability>
      <abilityName>全半角检查</abilityName>
      <candidateList>
        <item>，</item>
      </candidateList>
      <explain>文本全半角错误。</explain>
      <paraID>41CED242</paraID>
      <start>34</start>
      <end>35</end>
      <status>unmodified</status>
      <modifiedWord/>
      <trackRevisions>false</trackRevisions>
    </reviewItem>
    <reviewItem>
      <errorID>3c199aa0-f437-4711-a835-6881e7cb1543</errorID>
      <errorWord>,</errorWord>
      <group>L1_Format</group>
      <groupName>格式问题</groupName>
      <ability>L2_HalfPunc</ability>
      <abilityName>全半角检查</abilityName>
      <candidateList>
        <item>，</item>
      </candidateList>
      <explain>文本全半角错误。</explain>
      <paraID>41CED242</paraID>
      <start>139</start>
      <end>140</end>
      <status>unmodified</status>
      <modifiedWord/>
      <trackRevisions>false</trackRevisions>
    </reviewItem>
    <reviewItem>
      <errorID>1e93c678-c999-4e9a-9a47-05620ba605c9</errorID>
      <errorWord>侯选人</errorWord>
      <group>L1_Word</group>
      <groupName>字词问题</groupName>
      <ability>L2_Typo</ability>
      <abilityName>字词错误</abilityName>
      <candidateList>
        <item>候选人</item>
      </candidateList>
      <explain>〈名〉在选举前预先提名作为选举对象的人。</explain>
      <paraID>44472575</paraID>
      <start>30</start>
      <end>33</end>
      <status>modified</status>
      <modifiedWord>候选人</modifiedWord>
      <trackRevisions>false</trackRevisions>
    </reviewItem>
    <reviewItem>
      <errorID>2aaecc79-5a4a-4099-bc03-bfa0b07d0065</errorID>
      <errorWord>的的</errorWord>
      <group>L1_Word</group>
      <groupName>字词问题</groupName>
      <ability>L2_Typo</ability>
      <abilityName>字词错误</abilityName>
      <candidateList>
        <item>的</item>
      </candidateList>
      <explain>“的”常用于连接修饰语与名词性中心语，表示属性、所属或描述。</explain>
      <paraID>55E3CF71</paraID>
      <start>8</start>
      <end>9</end>
      <status>modified</status>
      <modifiedWord>的</modifiedWord>
      <trackRevisions>false</trackRevisions>
    </reviewItem>
    <reviewItem>
      <errorID>4969e285-6205-459d-b8e1-039127a85e1e</errorID>
      <errorWord>做出</errorWord>
      <group>L1_Word</group>
      <groupName>字词问题</groupName>
      <ability>L2_Typo</ability>
      <abilityName>字词错误</abilityName>
      <candidateList>
        <item>作出</item>
      </candidateList>
      <explain/>
      <paraID>42D92B82</paraID>
      <start>32</start>
      <end>34</end>
      <status>unmodified</status>
      <modifiedWord/>
      <trackRevisions>false</trackRevisions>
    </reviewItem>
    <reviewItem>
      <errorID>0e992b49-f0d9-4288-b7c9-e8ed8e4ef816</errorID>
      <errorWord>,</errorWord>
      <group>L1_Format</group>
      <groupName>格式问题</groupName>
      <ability>L2_HalfPunc</ability>
      <abilityName>全半角检查</abilityName>
      <candidateList>
        <item>，</item>
      </candidateList>
      <explain>文本全半角错误。</explain>
      <paraID>6A5B1C47</paraID>
      <start>73</start>
      <end>74</end>
      <status>modified</status>
      <modifiedWord>，</modifiedWord>
      <trackRevisions>false</trackRevisions>
    </reviewItem>
    <reviewItem>
      <errorID>ed211bcf-96d8-4b59-a7e1-adc1ace2fb02</errorID>
      <errorWord>,</errorWord>
      <group>L1_Format</group>
      <groupName>格式问题</groupName>
      <ability>L2_HalfPunc</ability>
      <abilityName>全半角检查</abilityName>
      <candidateList>
        <item>，</item>
      </candidateList>
      <explain>文本全半角错误。</explain>
      <paraID>7B8CB1CA</paraID>
      <start>54</start>
      <end>55</end>
      <status>modified</status>
      <modifiedWord>，</modifiedWord>
      <trackRevisions>false</trackRevisions>
    </reviewItem>
    <reviewItem>
      <errorID>dd3821dc-20b6-4a1b-b298-dbdb2d2e17bb</errorID>
      <errorWord>国家发改委</errorWord>
      <group>L1_Knowledge</group>
      <groupName>知识性问题</groupName>
      <ability>L2_Knowledge</ability>
      <abilityName>其他知识</abilityName>
      <candidateList>
        <item>国家发展改革委</item>
      </candidateList>
      <explain/>
      <paraID>477B2E23</paraID>
      <start>19</start>
      <end>24</end>
      <status>unmodified</status>
      <modifiedWord/>
      <trackRevisions>false</trackRevisions>
    </reviewItem>
    <reviewItem>
      <errorID>cfe837fe-1627-4745-8f6f-39eb475cf558</errorID>
      <errorWord>不</errorWord>
      <group>L1_Word</group>
      <groupName>字词问题</groupName>
      <ability>L2_Typo</ability>
      <abilityName>字词错误</abilityName>
      <candidateList>
        <item>不符</item>
      </candidateList>
      <explain/>
      <paraID>5F469028</paraID>
      <start>47</start>
      <end>49</end>
      <status>modified</status>
      <modifiedWord>不符</modifiedWord>
      <trackRevisions>false</trackRevisions>
    </reviewItem>
    <reviewItem>
      <errorID>07c7a96d-8cb7-4165-9abf-36ddd61d30ec</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5B9C8CDE</paraID>
      <start>20</start>
      <end>22</end>
      <status>unmodified</status>
      <modifiedWord/>
      <trackRevisions>false</trackRevisions>
    </reviewItem>
    <reviewItem>
      <errorID>0dde9944-9d3f-489a-a1b2-71a7291ec24e</errorID>
      <errorWord>保持通讯畅通</errorWord>
      <group>L1_Word</group>
      <groupName>字词问题</groupName>
      <ability>L2_Typo</ability>
      <abilityName>字词错误</abilityName>
      <candidateList>
        <item>保持通信畅通</item>
      </candidateList>
      <explain/>
      <paraID>123C10B4</paraID>
      <start>17</start>
      <end>23</end>
      <status>unmodified</status>
      <modifiedWord/>
      <trackRevisions>false</trackRevisions>
    </reviewItem>
    <reviewItem>
      <errorID>199595e7-8cae-442e-8b96-b9c6e470eb30</errorID>
      <errorWord>，</errorWord>
      <group>L1_Word</group>
      <groupName>字词问题</groupName>
      <ability>L2_Typo</ability>
      <abilityName>字词错误</abilityName>
      <candidateList>
        <item>，并</item>
      </candidateList>
      <explain/>
      <paraID>152C7720</paraID>
      <start>90</start>
      <end>91</end>
      <status>unmodified</status>
      <modifiedWord/>
      <trackRevisions>false</trackRevisions>
    </reviewItem>
    <reviewItem>
      <errorID>24ba642f-13e1-4670-b226-6c23bc90bf82</errorID>
      <errorWord>,</errorWord>
      <group>L1_Format</group>
      <groupName>格式问题</groupName>
      <ability>L2_HalfPunc</ability>
      <abilityName>全半角检查</abilityName>
      <candidateList>
        <item>，</item>
      </candidateList>
      <explain>文本全半角错误。</explain>
      <paraID>6F7DE77E</paraID>
      <start>71</start>
      <end>72</end>
      <status>modified</status>
      <modifiedWord>，</modifiedWord>
      <trackRevisions>false</trackRevisions>
    </reviewItem>
    <reviewItem>
      <errorID>593d7b1b-3ce9-47a3-8b1b-b88d06bd9867</errorID>
      <errorWord>国家发改委</errorWord>
      <group>L1_Knowledge</group>
      <groupName>知识性问题</groupName>
      <ability>L2_Knowledge</ability>
      <abilityName>其他知识</abilityName>
      <candidateList>
        <item>国家发展改革委</item>
      </candidateList>
      <explain/>
      <paraID>21B77F25</paraID>
      <start>159</start>
      <end>164</end>
      <status>unmodified</status>
      <modifiedWord/>
      <trackRevisions>false</trackRevisions>
    </reviewItem>
    <reviewItem>
      <errorID>a3de83f2-95be-45d2-b05e-a45d338bc72f</errorID>
      <errorWord>[2011]300号</errorWord>
      <group>L1_Knowledge</group>
      <groupName>知识性问题</groupName>
      <ability>L2_Knowledge</ability>
      <abilityName>其他知识</abilityName>
      <candidateList>
        <item>〔2011〕300号</item>
      </candidateList>
      <explain>发文字号格式错误。</explain>
      <paraID>36046268</paraID>
      <start>34</start>
      <end>44</end>
      <status>modified</status>
      <modifiedWord>〔2011〕300号</modifiedWord>
      <trackRevisions>false</trackRevisions>
    </reviewItem>
    <reviewItem>
      <errorID>3f7e7afa-1dd3-4682-9e27-f8e83b62ebe5</errorID>
      <errorWord>[2014]68号</errorWord>
      <group>L1_Knowledge</group>
      <groupName>知识性问题</groupName>
      <ability>L2_Knowledge</ability>
      <abilityName>其他知识</abilityName>
      <candidateList>
        <item>〔2014〕68号</item>
      </candidateList>
      <explain>发文字号格式错误。</explain>
      <paraID>3FF3F346</paraID>
      <start>36</start>
      <end>45</end>
      <status>modified</status>
      <modifiedWord>〔2014〕68号</modifiedWord>
      <trackRevisions>false</trackRevisions>
    </reviewItem>
    <reviewItem>
      <errorID>fb66cac5-daf8-4b2c-879a-35a358b2d3fe</errorID>
      <errorWord>,</errorWord>
      <group>L1_Format</group>
      <groupName>格式问题</groupName>
      <ability>L2_HalfPunc</ability>
      <abilityName>全半角检查</abilityName>
      <candidateList>
        <item>，</item>
      </candidateList>
      <explain>文本全半角错误。</explain>
      <paraID>3A960A6B</paraID>
      <start>26</start>
      <end>27</end>
      <status>modified</status>
      <modifiedWord>，</modifiedWord>
      <trackRevisions>false</trackRevisions>
    </reviewItem>
    <reviewItem>
      <errorID>9e35b717-3450-4310-99fe-e22c9bf2b783</errorID>
      <errorWord>,</errorWord>
      <group>L1_Format</group>
      <groupName>格式问题</groupName>
      <ability>L2_HalfPunc</ability>
      <abilityName>全半角检查</abilityName>
      <candidateList>
        <item>，</item>
      </candidateList>
      <explain>文本全半角错误。</explain>
      <paraID>3B14CACD</paraID>
      <start>25</start>
      <end>26</end>
      <status>modified</status>
      <modifiedWord>，</modifiedWord>
      <trackRevisions>false</trackRevisions>
    </reviewItem>
    <reviewItem>
      <errorID>8c9172ef-e227-46ed-a384-d57bdcfad356</errorID>
      <errorWord>,</errorWord>
      <group>L1_Format</group>
      <groupName>格式问题</groupName>
      <ability>L2_HalfPunc</ability>
      <abilityName>全半角检查</abilityName>
      <candidateList>
        <item>，</item>
      </candidateList>
      <explain>文本全半角错误。</explain>
      <paraID>74A82122</paraID>
      <start>52</start>
      <end>53</end>
      <status>modified</status>
      <modifiedWord>，</modifiedWord>
      <trackRevisions>false</trackRevisions>
    </reviewItem>
    <reviewItem>
      <errorID>1118d113-af6e-4fe6-8358-2b47b648fa0b</errorID>
      <errorWord>,</errorWord>
      <group>L1_Format</group>
      <groupName>格式问题</groupName>
      <ability>L2_HalfPunc</ability>
      <abilityName>全半角检查</abilityName>
      <candidateList>
        <item>，</item>
      </candidateList>
      <explain>文本全半角错误。</explain>
      <paraID>74A82122</paraID>
      <start>125</start>
      <end>126</end>
      <status>modified</status>
      <modifiedWord>，</modifiedWord>
      <trackRevisions>false</trackRevisions>
    </reviewItem>
    <reviewItem>
      <errorID>4909f7a0-38b9-48ed-8dfe-1a6af7d6dec4</errorID>
      <errorWord>,</errorWord>
      <group>L1_Format</group>
      <groupName>格式问题</groupName>
      <ability>L2_HalfPunc</ability>
      <abilityName>全半角检查</abilityName>
      <candidateList>
        <item>，</item>
      </candidateList>
      <explain>文本全半角错误。</explain>
      <paraID>5B569925</paraID>
      <start>54</start>
      <end>55</end>
      <status>modified</status>
      <modifiedWord>，</modifiedWord>
      <trackRevisions>false</trackRevisions>
    </reviewItem>
    <reviewItem>
      <errorID>6550064e-9beb-4a40-ac5d-1a077debc5ca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31E33A3E</paraID>
      <start>0</start>
      <end>2</end>
      <status>unmodified</status>
      <modifiedWord/>
      <trackRevisions>false</trackRevisions>
    </reviewItem>
    <reviewItem>
      <errorID>2a5f4d07-b196-4294-8a1c-a0481441d5d4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6F2FE6F0</paraID>
      <start>0</start>
      <end>2</end>
      <status>unmodified</status>
      <modifiedWord/>
      <trackRevisions>false</trackRevisions>
    </reviewItem>
    <reviewItem>
      <errorID>a6af53cd-6739-44af-a031-fa843320315d</errorID>
      <errorWord>&lt;</errorWord>
      <group>L1_Format</group>
      <groupName>格式问题</groupName>
      <ability>L2_HalfPunc</ability>
      <abilityName>全半角检查</abilityName>
      <candidateList>
        <item>〈</item>
      </candidateList>
      <explain>文本全半角错误。</explain>
      <paraID>6F2FE6F0</paraID>
      <start>78</start>
      <end>79</end>
      <status>unmodified</status>
      <modifiedWord/>
      <trackRevisions>false</trackRevisions>
    </reviewItem>
    <reviewItem>
      <errorID>b4acbfb4-2911-42a2-bede-cac1d0feae7f</errorID>
      <errorWord>&gt;</errorWord>
      <group>L1_Format</group>
      <groupName>格式问题</groupName>
      <ability>L2_HalfPunc</ability>
      <abilityName>全半角检查</abilityName>
      <candidateList>
        <item>〉</item>
      </candidateList>
      <explain>文本全半角错误。</explain>
      <paraID>6F2FE6F0</paraID>
      <start>92</start>
      <end>93</end>
      <status>unmodified</status>
      <modifiedWord/>
      <trackRevisions>false</trackRevisions>
    </reviewItem>
    <reviewItem>
      <errorID>43b63247-0001-4d16-86ba-da2b53f029b7</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1A8846E2</paraID>
      <start>119</start>
      <end>127</end>
      <status>modified</status>
      <modifiedWord>住房和城乡建设厅</modifiedWord>
      <trackRevisions>false</trackRevisions>
    </reviewItem>
    <reviewItem>
      <errorID>4d70c4b9-175a-4335-b9fa-4d07fe4306a8</errorID>
      <errorWord>[2019]第19号</errorWord>
      <group>L1_Knowledge</group>
      <groupName>知识性问题</groupName>
      <ability>L2_Knowledge</ability>
      <abilityName>其他知识</abilityName>
      <candidateList>
        <item>〔2019〕19号</item>
      </candidateList>
      <explain>发文字号格式错误。</explain>
      <paraID>1A8846E2</paraID>
      <start>146</start>
      <end>155</end>
      <status>modified</status>
      <modifiedWord>〔2019〕19号</modifiedWord>
      <trackRevisions>false</trackRevisions>
    </reviewItem>
    <reviewItem>
      <errorID>36b5e05c-7fb6-4864-ad18-142402ab0ab2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7BC87FD1</paraID>
      <start>0</start>
      <end>2</end>
      <status>unmodified</status>
      <modifiedWord/>
      <trackRevisions>false</trackRevisions>
    </reviewItem>
    <reviewItem>
      <errorID>ae7f0f2c-aacb-44b7-b386-5bfb72d67aa3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1FE6D7EC</paraID>
      <start>0</start>
      <end>2</end>
      <status>unmodified</status>
      <modifiedWord/>
      <trackRevisions>false</trackRevisions>
    </reviewItem>
    <reviewItem>
      <errorID>6976fc55-344b-4efa-91d8-1bfbc9ba4340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45F6A10C</paraID>
      <start>0</start>
      <end>2</end>
      <status>unmodified</status>
      <modifiedWord/>
      <trackRevisions>false</trackRevisions>
    </reviewItem>
    <reviewItem>
      <errorID>ee309cd5-006c-4ed3-8bb0-d6e3632f6331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45F6A10C</paraID>
      <start>23</start>
      <end>26</end>
      <status>unmodified</status>
      <modifiedWord/>
      <trackRevisions>false</trackRevisions>
    </reviewItem>
    <reviewItem>
      <errorID>3beb1761-5243-46c7-8ac6-1f79dac63931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45F6A10C</paraID>
      <start>44</start>
      <end>47</end>
      <status>unmodified</status>
      <modifiedWord/>
      <trackRevisions>false</trackRevisions>
    </reviewItem>
    <reviewItem>
      <errorID>66a59deb-b68c-44fd-93bc-7016083b2812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3A5083CB</paraID>
      <start>0</start>
      <end>2</end>
      <status>unmodified</status>
      <modifiedWord/>
      <trackRevisions>false</trackRevisions>
    </reviewItem>
    <reviewItem>
      <errorID>3626e39b-4841-443d-8b11-371c58213e70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1DDB9F10</paraID>
      <start>0</start>
      <end>2</end>
      <status>unmodified</status>
      <modifiedWord/>
      <trackRevisions>false</trackRevisions>
    </reviewItem>
    <reviewItem>
      <errorID>7d640161-a7c0-4b13-8e3a-695195579577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24CD663C</paraID>
      <start>0</start>
      <end>2</end>
      <status>unmodified</status>
      <modifiedWord/>
      <trackRevisions>false</trackRevisions>
    </reviewItem>
    <reviewItem>
      <errorID>b0829768-53dd-446d-bbb0-4e2f7889c19d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3DB0315D</paraID>
      <start>0</start>
      <end>2</end>
      <status>unmodified</status>
      <modifiedWord/>
      <trackRevisions>false</trackRevisions>
    </reviewItem>
    <reviewItem>
      <errorID>e3b0cfb8-745e-4553-a51a-78749b988cd4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2B2A45CB</paraID>
      <start>0</start>
      <end>2</end>
      <status>unmodified</status>
      <modifiedWord/>
      <trackRevisions>false</trackRevisions>
    </reviewItem>
    <reviewItem>
      <errorID>2329f7c7-acd3-41b2-95cc-5161ac801839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49F37878</paraID>
      <start>0</start>
      <end>2</end>
      <status>unmodified</status>
      <modifiedWord/>
      <trackRevisions>false</trackRevisions>
    </reviewItem>
    <reviewItem>
      <errorID>1cbcb913-3352-4c12-bffd-a78e2704e51d</errorID>
      <errorWord>.</errorWord>
      <group>L1_Format</group>
      <groupName>格式问题</groupName>
      <ability>L2_HalfPunc</ability>
      <abilityName>全半角检查</abilityName>
      <candidateList>
        <item>。</item>
      </candidateList>
      <explain>文本全半角错误。</explain>
      <paraID>49F37878</paraID>
      <start>68</start>
      <end>69</end>
      <status>unmodified</status>
      <modifiedWord/>
      <trackRevisions>false</trackRevisions>
    </reviewItem>
    <reviewItem>
      <errorID>526a157e-7abd-407e-91df-acee4022592a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5765DCB0</paraID>
      <start>0</start>
      <end>2</end>
      <status>unmodified</status>
      <modifiedWord/>
      <trackRevisions>false</trackRevisions>
    </reviewItem>
    <reviewItem>
      <errorID>e8d656b4-dc01-44bf-889b-83b7a950c043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56102FE6</paraID>
      <start>0</start>
      <end>2</end>
      <status>unmodified</status>
      <modifiedWord/>
      <trackRevisions>false</trackRevisions>
    </reviewItem>
    <reviewItem>
      <errorID>d835eeea-4efd-46ba-8d19-39beac4effc6</errorID>
      <errorWord>【2018】170号</errorWord>
      <group>L1_Knowledge</group>
      <groupName>知识性问题</groupName>
      <ability>L2_Knowledge</ability>
      <abilityName>其他知识</abilityName>
      <candidateList>
        <item>〔2018〕170号</item>
      </candidateList>
      <explain>发文字号格式错误。</explain>
      <paraID>56102FE6</paraID>
      <start>14</start>
      <end>24</end>
      <status>modified</status>
      <modifiedWord>〔2018〕170号</modifiedWord>
      <trackRevisions>false</trackRevisions>
    </reviewItem>
    <reviewItem>
      <errorID>0f595c9d-9835-4600-8c03-8b2bc59aef7b</errorID>
      <errorWord>、</errorWord>
      <group>L1_Word</group>
      <groupName>字词问题</groupName>
      <ability>L2_Typo</ability>
      <abilityName>字词错误</abilityName>
      <candidateList>
        <item>、县</item>
      </candidateList>
      <explain/>
      <paraID>56102FE6</paraID>
      <start>115</start>
      <end>116</end>
      <status>unmodified</status>
      <modifiedWord/>
      <trackRevisions>false</trackRevisions>
    </reviewItem>
    <reviewItem>
      <errorID>a4edb462-16ee-48d4-8a04-45f11b214200</errorID>
      <errorWord>符</errorWord>
      <group>L1_Word</group>
      <groupName>字词问题</groupName>
      <ability>L2_Typo</ability>
      <abilityName>字词错误</abilityName>
      <candidateList>
        <item>符合</item>
      </candidateList>
      <explain>〈动〉（数量、形状、情节等）相合：～事实｜这些产品不～质量标准。</explain>
      <paraID>56102FE6</paraID>
      <start>205</start>
      <end>207</end>
      <status>modified</status>
      <modifiedWord>符合</modifiedWord>
      <trackRevisions>false</trackRevisions>
    </reviewItem>
    <reviewItem>
      <errorID>23a9ca8c-2c2f-4f06-85c2-dedd77846aec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2F8FB8DC</paraID>
      <start>0</start>
      <end>2</end>
      <status>unmodified</status>
      <modifiedWord/>
      <trackRevisions>false</trackRevisions>
    </reviewItem>
    <reviewItem>
      <errorID>60780963-705e-48aa-9306-98a312bcd7d0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F48251</paraID>
      <start>0</start>
      <end>2</end>
      <status>unmodified</status>
      <modifiedWord/>
      <trackRevisions>false</trackRevisions>
    </reviewItem>
    <reviewItem>
      <errorID>65f83d0a-d9db-45f0-a907-be515ccd2c87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471CC2</paraID>
      <start>0</start>
      <end>2</end>
      <status>unmodified</status>
      <modifiedWord/>
      <trackRevisions>false</trackRevisions>
    </reviewItem>
    <reviewItem>
      <errorID>c3a0f9cb-85c8-4f77-bff4-4f7bbd009843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15101C44</paraID>
      <start>0</start>
      <end>2</end>
      <status>unmodified</status>
      <modifiedWord/>
      <trackRevisions>false</trackRevisions>
    </reviewItem>
    <reviewItem>
      <errorID>8b02a82b-45d6-4175-8117-79be0ee85357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7787CDE4</paraID>
      <start>0</start>
      <end>2</end>
      <status>unmodified</status>
      <modifiedWord/>
      <trackRevisions>false</trackRevisions>
    </reviewItem>
    <reviewItem>
      <errorID>1f940c0a-1a9b-4add-91fd-d7357286984c</errorID>
      <errorWord>文件准</errorWord>
      <group>L1_Word</group>
      <groupName>字词问题</groupName>
      <ability>L2_Typo</ability>
      <abilityName>字词错误</abilityName>
      <candidateList>
        <item>文件</item>
      </candidateList>
      <explain/>
      <paraID>208703FB</paraID>
      <start>73</start>
      <end>76</end>
      <status>unmodified</status>
      <modifiedWord/>
      <trackRevisions>false</trackRevisions>
    </reviewItem>
    <reviewItem>
      <errorID>ee8e300c-e3e6-4290-8f63-54ce05f6def3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1F6FAC2</paraID>
      <start>0</start>
      <end>2</end>
      <status>unmodified</status>
      <modifiedWord/>
      <trackRevisions>false</trackRevisions>
    </reviewItem>
    <reviewItem>
      <errorID>1e41cddc-9a49-4c53-8b8f-4fe6ab9127e4</errorID>
      <errorWord>材料价格按材料价格按</errorWord>
      <group>L1_Word</group>
      <groupName>字词问题</groupName>
      <ability>L2_Typo</ability>
      <abilityName>字词错误</abilityName>
      <candidateList>
        <item>材料价格按</item>
      </candidateList>
      <explain/>
      <paraID>6A95E39B</paraID>
      <start>123</start>
      <end>133</end>
      <status>unmodified</status>
      <modifiedWord/>
      <trackRevisions>false</trackRevisions>
    </reviewItem>
    <reviewItem>
      <errorID>6d41d1f0-2a37-439c-a3fc-2e94f61d5e70</errorID>
      <errorWord>房</errorWord>
      <group>L1_Word</group>
      <groupName>字词问题</groupName>
      <ability>L2_Typo</ability>
      <abilityName>字词错误</abilityName>
      <candidateList>
        <item>房和</item>
      </candidateList>
      <explain/>
      <paraID>6A95E39B</paraID>
      <start>177</start>
      <end>178</end>
      <status>unmodified</status>
      <modifiedWord/>
      <trackRevisions>false</trackRevisions>
    </reviewItem>
    <reviewItem>
      <errorID>e7724463-10f2-41f3-81a5-f3a1271a11a1</errorID>
      <errorWord>勘查</errorWord>
      <group>L1_Word</group>
      <groupName>字词问题</groupName>
      <ability>L2_Typo</ability>
      <abilityName>字词错误</abilityName>
      <candidateList>
        <item>勘察</item>
      </candidateList>
      <explain>〈动〉进行实地调查或查看（多用于采矿或工程施工前）：～现场｜～地形。也作勘查。</explain>
      <paraID>1D7D1D79</paraID>
      <start>54</start>
      <end>56</end>
      <status>unmodified</status>
      <modifiedWord/>
      <trackRevisions>false</trackRevisions>
    </reviewItem>
    <reviewItem>
      <errorID>c6972e5f-2658-441a-9d2a-e024f218c443</errorID>
      <errorWord>拟定</errorWord>
      <group>L1_Word</group>
      <groupName>字词问题</groupName>
      <ability>L2_Typo</ability>
      <abilityName>字词错误</abilityName>
      <candidateList>
        <item>拟订</item>
      </candidateList>
      <explain>〈动〉草拟：～计划｜～方案。</explain>
      <paraID>4F68AEE3</paraID>
      <start>36</start>
      <end>38</end>
      <status>modified</status>
      <modifiedWord>拟订</modifiedWord>
      <trackRevisions>false</trackRevisions>
    </reviewItem>
    <reviewItem>
      <errorID>74ae99aa-d58b-4e31-88bd-4429734c3b3f</errorID>
      <errorWord>做</errorWord>
      <group>L1_Word</group>
      <groupName>字词问题</groupName>
      <ability>L2_Typo</ability>
      <abilityName>字词错误</abilityName>
      <candidateList>
        <item>作</item>
      </candidateList>
      <explain>存在发音相同字词的误用。</explain>
      <paraID>7887FFB1</paraID>
      <start>40</start>
      <end>41</end>
      <status>unmodified</status>
      <modifiedWord/>
      <trackRevisions>false</trackRevisions>
    </reviewItem>
    <reviewItem>
      <errorID>3b983133-159f-4ea1-9a9c-028e76e3af47</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172DECF5</paraID>
      <start>94</start>
      <end>96</end>
      <status>unmodified</status>
      <modifiedWord/>
      <trackRevisions>false</trackRevisions>
    </reviewItem>
    <reviewItem>
      <errorID>7d04f7b8-212a-4df6-8fbc-33d59f7165fa</errorID>
      <errorWord>，</errorWord>
      <group>L1_Word</group>
      <groupName>字词问题</groupName>
      <ability>L2_Typo</ability>
      <abilityName>字词错误</abilityName>
      <candidateList>
        <item>，在</item>
      </candidateList>
      <explain/>
      <paraID> 4DFDF38</paraID>
      <start>31</start>
      <end>32</end>
      <status>unmodified</status>
      <modifiedWord/>
      <trackRevisions>false</trackRevisions>
    </reviewItem>
    <reviewItem>
      <errorID>f6f79207-f7df-4573-9dee-4b377683669b</errorID>
      <errorWord>其它</errorWord>
      <group>L1_Word</group>
      <groupName>字词问题</groupName>
      <ability>L2_Alias</ability>
      <abilityName>也作/曾用词</abilityName>
      <candidateList>
        <item>其他</item>
      </candidateList>
      <explain>词汇[其它]为不规范表述或旧称，其规范书面表述为[其他]。</explain>
      <paraID>1069DA68</paraID>
      <start>42</start>
      <end>44</end>
      <status>unmodified</status>
      <modifiedWord/>
      <trackRevisions>false</trackRevisions>
    </reviewItem>
    <reviewItem>
      <errorID>6e3d981d-e122-4c87-8ca7-5cf34a924532</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2C62C4D2</paraID>
      <start>83</start>
      <end>89</end>
      <status>unmodified</status>
      <modifiedWord/>
      <trackRevisions>false</trackRevisions>
    </reviewItem>
    <reviewItem>
      <errorID>86aa1740-d8ce-483f-9612-e6bff5e79746</errorID>
      <errorWord>进入</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14A691D8</paraID>
      <start>52</start>
      <end>54</end>
      <status>modified</status>
      <modifiedWord>进行</modifiedWord>
      <trackRevisions>false</trackRevisions>
    </reviewItem>
    <reviewItem>
      <errorID>994a341f-b37e-42da-923f-aba39aed5125</errorID>
      <errorWord>涉及到</errorWord>
      <group>L1_Grammar</group>
      <groupName>语法问题</groupName>
      <ability>L2_Grammar</ability>
      <abilityName>语法错误</abilityName>
      <candidateList>
        <item>涉及</item>
      </candidateList>
      <explain>〈动〉牵涉到；关联到：案子～好几个人｜这个问题～面很广。</explain>
      <paraID>14A691D8</paraID>
      <start>128</start>
      <end>131</end>
      <status>unmodified</status>
      <modifiedWord/>
      <trackRevisions>false</trackRevisions>
    </reviewItem>
    <reviewItem>
      <errorID>6a3abebd-5d03-4bc4-bdcb-b8a65ca1397c</errorID>
      <errorWord>做</errorWord>
      <group>L1_Word</group>
      <groupName>字词问题</groupName>
      <ability>L2_Typo</ability>
      <abilityName>字词错误</abilityName>
      <candidateList>
        <item>作</item>
      </candidateList>
      <explain>存在发音相同字词的误用。</explain>
      <paraID>5E8AB6B4</paraID>
      <start>50</start>
      <end>51</end>
      <status>unmodified</status>
      <modifiedWord/>
      <trackRevisions>false</trackRevisions>
    </reviewItem>
    <reviewItem>
      <errorID>481c5017-b4d0-4d86-86a7-baace00e436a</errorID>
      <errorWord>，在</errorWord>
      <group>L1_Word</group>
      <groupName>字词问题</groupName>
      <ability>L2_Typo</ability>
      <abilityName>字词错误</abilityName>
      <candidateList>
        <item>，</item>
      </candidateList>
      <explain/>
      <paraID>29687AE8</paraID>
      <start>41</start>
      <end>42</end>
      <status>modified</status>
      <modifiedWord>，</modifiedWord>
      <trackRevisions>false</trackRevisions>
    </reviewItem>
    <reviewItem>
      <errorID>3c22b124-c054-4531-acc2-4cf9e46969b4</errorID>
      <errorWord>未有</errorWord>
      <group>L1_Word</group>
      <groupName>字词问题</groupName>
      <ability>L2_Typo</ability>
      <abilityName>字词错误</abilityName>
      <candidateList>
        <item>未</item>
      </candidateList>
      <explain>〈副〉❶没（跟“已”相对）：尚～成年｜健康仍～恢复。❷不：～便｜～敢苟同｜～可厚非。</explain>
      <paraID>617ED6D4</paraID>
      <start>127</start>
      <end>129</end>
      <status>unmodified</status>
      <modifiedWord/>
      <trackRevisions>false</trackRevisions>
    </reviewItem>
    <reviewItem>
      <errorID>1bb92ae0-723a-4de0-92d1-0ba2c06959cb</errorID>
      <errorWord>履约合同</errorWord>
      <group>L1_Word</group>
      <groupName>字词问题</groupName>
      <ability>L2_Typo</ability>
      <abilityName>字词错误</abilityName>
      <candidateList>
        <item>履行合同</item>
      </candidateList>
      <explain/>
      <paraID>172C0107</paraID>
      <start>11</start>
      <end>15</end>
      <status>modified</status>
      <modifiedWord>履行合同</modifiedWord>
      <trackRevisions>false</trackRevisions>
    </reviewItem>
    <reviewItem>
      <errorID>2aefca55-1493-457d-b32e-e2af225e9491</errorID>
      <errorWord>须承担</errorWord>
      <group>L1_Word</group>
      <groupName>字词问题</groupName>
      <ability>L2_Typo</ability>
      <abilityName>字词错误</abilityName>
      <candidateList>
        <item>需承担</item>
      </candidateList>
      <explain>存在发音相同字词的误用。</explain>
      <paraID>2DB1FEDB</paraID>
      <start>65</start>
      <end>68</end>
      <status>unmodified</status>
      <modifiedWord/>
      <trackRevisions>false</trackRevisions>
    </reviewItem>
    <reviewItem>
      <errorID>dbffd883-bfca-45f0-bb37-bae52c41a7c4</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288D12F5</paraID>
      <start>4</start>
      <end>5</end>
      <status>unmodified</status>
      <modifiedWord/>
      <trackRevisions>false</trackRevisions>
    </reviewItem>
    <reviewItem>
      <errorID>76ac739f-46dd-4137-adb1-1587f852363f</errorID>
      <errorWord>其它</errorWord>
      <group>L1_Word</group>
      <groupName>字词问题</groupName>
      <ability>L2_Alias</ability>
      <abilityName>也作/曾用词</abilityName>
      <candidateList>
        <item>其他</item>
      </candidateList>
      <explain>词汇[其它]为不规范表述或旧称，其规范书面表述为[其他]。</explain>
      <paraID>79289C93</paraID>
      <start>3</start>
      <end>5</end>
      <status>unmodified</status>
      <modifiedWord/>
      <trackRevisions>false</trackRevisions>
    </reviewItem>
    <reviewItem>
      <errorID>b8006b92-a216-4b24-8a8e-8d797e200ad6</errorID>
      <errorWord>须</errorWord>
      <group>L1_Word</group>
      <groupName>字词问题</groupName>
      <ability>L2_Typo</ability>
      <abilityName>字词错误</abilityName>
      <candidateList>
        <item>需</item>
      </candidateList>
      <explain>存在发音相同字词的误用。</explain>
      <paraID>401DEADC</paraID>
      <start>12</start>
      <end>13</end>
      <status>unmodified</status>
      <modifiedWord/>
      <trackRevisions>false</trackRevisions>
    </reviewItem>
    <reviewItem>
      <errorID>42e40274-fa44-4e18-a590-91fbe21175e6</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2DAFA8C6</paraID>
      <start>4</start>
      <end>5</end>
      <status>unmodified</status>
      <modifiedWord/>
      <trackRevisions>false</trackRevisions>
    </reviewItem>
    <reviewItem>
      <errorID>37b9d0d6-5938-4a9d-ab44-306c1d176b67</errorID>
      <errorWord>：</errorWord>
      <group>L1_Punc</group>
      <groupName>标点问题</groupName>
      <ability>L2_Punc</ability>
      <abilityName>标点符号检查</abilityName>
      <candidateList/>
      <explain/>
      <paraID>50422AC1</paraID>
      <start>15</start>
      <end>16</end>
      <status>unmodified</status>
      <modifiedWord/>
      <trackRevisions>false</trackRevisions>
    </reviewItem>
    <reviewItem>
      <errorID>895738ad-c16d-4a90-bbf7-29bc5239ab9b</errorID>
      <errorWord>方的</errorWord>
      <group>L1_Word</group>
      <groupName>字词问题</groupName>
      <ability>L2_Typo</ability>
      <abilityName>字词错误</abilityName>
      <candidateList>
        <item>方</item>
      </candidateList>
      <explain/>
      <paraID>11E3DEA3</paraID>
      <start>5</start>
      <end>7</end>
      <status>unmodified</status>
      <modifiedWord/>
      <trackRevisions>false</trackRevisions>
    </reviewItem>
    <reviewItem>
      <errorID>96442077-4863-479b-bf79-41d614fdae0d</errorID>
      <errorWord>慎重</errorWord>
      <group>L1_Word</group>
      <groupName>字词问题</groupName>
      <ability>L2_Typo</ability>
      <abilityName>字词错误</abilityName>
      <candidateList>
        <item>郑重</item>
      </candidateList>
      <explain>〈形〉严肃认真：～其事｜～声明｜话说得很～。</explain>
      <paraID>11E3DEA3</paraID>
      <start>31</start>
      <end>33</end>
      <status>unmodified</status>
      <modifiedWord/>
      <trackRevisions>false</trackRevisions>
    </reviewItem>
    <reviewItem>
      <errorID>0977cb08-8233-4cba-8aa2-5ad681bbc230</errorID>
      <errorWord>件</errorWord>
      <group>L1_Word</group>
      <groupName>字词问题</groupName>
      <ability>L2_Typo</ability>
      <abilityName>字词错误</abilityName>
      <candidateList>
        <item>件加</item>
      </candidateList>
      <explain/>
      <paraID>12DB497F</paraID>
      <start>15</start>
      <end>16</end>
      <status>unmodified</status>
      <modifiedWord/>
      <trackRevisions>false</trackRevisions>
    </reviewItem>
    <reviewItem>
      <errorID>cf45ba73-d61b-48d5-857a-56e025cbdf93</errorID>
      <errorWord>,</errorWord>
      <group>L1_Format</group>
      <groupName>格式问题</groupName>
      <ability>L2_HalfPunc</ability>
      <abilityName>全半角检查</abilityName>
      <candidateList>
        <item>，</item>
      </candidateList>
      <explain>文本全半角错误。</explain>
      <paraID>4849BA56</paraID>
      <start>8</start>
      <end>9</end>
      <status>unmodified</status>
      <modifiedWord/>
      <trackRevisions>false</trackRevisions>
    </reviewItem>
    <reviewItem>
      <errorID>2e7bb372-f643-49b0-b6c8-f93fea861a33</errorID>
      <errorWord>,</errorWord>
      <group>L1_Format</group>
      <groupName>格式问题</groupName>
      <ability>L2_HalfPunc</ability>
      <abilityName>全半角检查</abilityName>
      <candidateList>
        <item>，</item>
      </candidateList>
      <explain>文本全半角错误。</explain>
      <paraID>4849BA56</paraID>
      <start>34</start>
      <end>35</end>
      <status>unmodified</status>
      <modifiedWord/>
      <trackRevisions>false</trackRevisions>
    </reviewItem>
    <reviewItem>
      <errorID>04c4c70b-d628-4345-831d-89fa0d06f418</errorID>
      <errorWord>间</errorWord>
      <group>L1_Word</group>
      <groupName>字词问题</groupName>
      <ability>L2_Typo</ability>
      <abilityName>字词错误</abilityName>
      <candidateList>
        <item>间内</item>
      </candidateList>
      <explain/>
      <paraID>4849BA56</paraID>
      <start>47</start>
      <end>48</end>
      <status>unmodified</status>
      <modifiedWord/>
      <trackRevisions>false</trackRevisions>
    </reviewItem>
    <reviewItem>
      <errorID>1f03d3ac-ba1d-4f12-9d38-00aea24696f0</errorID>
      <errorWord>本</errorWord>
      <group>L1_Word</group>
      <groupName>字词问题</groupName>
      <ability>L2_Typo</ability>
      <abilityName>字词错误</abilityName>
      <candidateList>
        <item>本次</item>
      </candidateList>
      <explain/>
      <paraID>67124FFC</paraID>
      <start>5</start>
      <end>6</end>
      <status>unmodified</status>
      <modifiedWord/>
      <trackRevisions>false</trackRevisions>
    </reviewItem>
    <reviewItem>
      <errorID>1f862d90-5560-4e84-85a5-1c9ccb6fc52f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7C045E2</paraID>
      <start>0</start>
      <end>2</end>
      <status>unmodified</status>
      <modifiedWord/>
      <trackRevisions>false</trackRevisions>
    </reviewItem>
    <reviewItem>
      <errorID>6394ca1c-a257-4536-92e2-e63871ecd4b2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210D7AF1</paraID>
      <start>0</start>
      <end>2</end>
      <status>unmodified</status>
      <modifiedWord/>
      <trackRevisions>false</trackRevisions>
    </reviewItem>
    <reviewItem>
      <errorID>05fc4e54-6736-4fd6-8fd7-2fe21e6394fb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13439E9A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ABC65C51-AEB2-4505-A31E-D85E0E93EEA6}"/>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뒴뒴</dc:creator>
  <cp:lastModifiedBy>万丽丽</cp:lastModifiedBy>
  <cp:revision>31</cp:revision>
  <dcterms:created xsi:type="dcterms:W3CDTF">2026-01-15T07:07:00Z</dcterms:created>
  <dcterms:modified xsi:type="dcterms:W3CDTF">2026-04-14T04:16:58Z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eyJoZGlkIjoiODkyNDE0ZDA5YTQ1ODE0ZDZlNzNhN2Y4ZTE2NWI1ZDkiLCJ1c2VySWQiOiI2OTQ5ODA3NDEifQ==</vt:lpwstr>
  </property>
  <property fmtid="{D5CDD505-2E9C-101B-9397-08002B2CF9AE}" pid="3" name="KSOProductBuildVer">
    <vt:lpwstr>2052-12.1.0.25225</vt:lpwstr>
  </property>
  <property fmtid="{D5CDD505-2E9C-101B-9397-08002B2CF9AE}" pid="4" name="ICV">
    <vt:lpwstr>E60AAA0843234115B661A63E0E2676B7_12</vt:lpwstr>
  </property>
</Properties>
</file>