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7D7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43015" cy="9001760"/>
            <wp:effectExtent l="0" t="0" r="6985" b="2540"/>
            <wp:docPr id="1" name="图片 1" descr="华才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才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900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2026-04-09T09:28:15Z</dcterms:created>
  <dc:creator>jszsx</dc:creator>
  <cp:lastModifiedBy>xxf</cp:lastModifiedBy>
  <dcterms:modified xsi:type="dcterms:W3CDTF">2026-04-09T09:29:30Z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eyJoZGlkIjoiODYwNzBhOWM4ZmQ3OTljYmI2NzFjY2M4Njk3M2FhOTMiLCJ1c2VySWQiOiI3MDQwOTE2NjkifQ==</vt:lpwstr>
  </property>
  <property fmtid="{D5CDD505-2E9C-101B-9397-08002B2CF9AE}" pid="4" name="ICV">
    <vt:lpwstr>A4531BB2A90D461FB6573E9937965C02_12</vt:lpwstr>
  </property>
</Properties>
</file>