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9"/>
        <w:jc w:val="center"/>
        <w:spacing w:before="120" w:after="120" w:line="360" w:lineRule="auto"/>
        <w:rPr>
          <w:rFonts w:ascii="Arial" w:hAnsi="Arial" w:eastAsia="黑体"/>
          <w:b/>
          <w:bCs/>
          <w:sz w:val="84"/>
          <w:szCs w:val="24"/>
        </w:rPr>
      </w:pPr>
      <w:r>
        <w:rPr>
          <w:rFonts w:ascii="Arial" w:hAnsi="Arial" w:eastAsia="黑体"/>
          <w:b/>
          <w:bCs/>
          <w:sz w:val="84"/>
          <w:szCs w:val="24"/>
        </w:rPr>
      </w:r>
      <w:r/>
    </w:p>
    <w:p>
      <w:pPr>
        <w:pStyle w:val="869"/>
        <w:jc w:val="center"/>
        <w:spacing w:before="120" w:after="120" w:line="360" w:lineRule="auto"/>
        <w:rPr>
          <w:rFonts w:hint="eastAsia" w:ascii="Arial" w:hAnsi="Arial" w:eastAsia="黑体"/>
          <w:b/>
          <w:bCs/>
          <w:sz w:val="84"/>
          <w:szCs w:val="24"/>
        </w:rPr>
      </w:pPr>
      <w:r>
        <w:rPr>
          <w:rFonts w:hint="eastAsia" w:ascii="Arial" w:hAnsi="Arial" w:eastAsia="黑体"/>
          <w:b/>
          <w:bCs/>
          <w:sz w:val="84"/>
          <w:szCs w:val="24"/>
        </w:rPr>
        <w:t xml:space="preserve">竞争性磋商文件</w:t>
      </w:r>
      <w:r>
        <w:rPr>
          <w:rFonts w:hint="eastAsia" w:ascii="Arial" w:hAnsi="Arial" w:eastAsia="黑体"/>
          <w:b/>
          <w:bCs/>
          <w:sz w:val="84"/>
          <w:szCs w:val="24"/>
        </w:rPr>
      </w:r>
      <w:r/>
    </w:p>
    <w:p>
      <w:pPr>
        <w:pStyle w:val="957"/>
        <w:ind w:left="0" w:firstLine="0"/>
        <w:rPr>
          <w:rFonts w:hint="eastAsia" w:eastAsia="宋体"/>
          <w:b/>
          <w:bCs/>
          <w:sz w:val="32"/>
          <w:lang w:eastAsia="zh-CN"/>
        </w:rPr>
      </w:pPr>
      <w:r>
        <w:rPr>
          <w:rFonts w:hint="eastAsia"/>
          <w:b/>
          <w:bCs/>
          <w:sz w:val="32"/>
        </w:rPr>
        <w:t xml:space="preserve">项目名称：苏北航务管理处徐州航务中心</w:t>
      </w:r>
      <w:r>
        <w:rPr>
          <w:rFonts w:hint="eastAsia"/>
          <w:b/>
          <w:bCs/>
          <w:sz w:val="32"/>
          <w:lang w:eastAsia="zh-CN"/>
        </w:rPr>
        <w:t xml:space="preserve">船闸运行安全生产“云”检查2.0项目</w:t>
      </w:r>
      <w:r>
        <w:rPr>
          <w:rFonts w:hint="eastAsia" w:eastAsia="宋体"/>
          <w:b/>
          <w:bCs/>
          <w:sz w:val="32"/>
          <w:lang w:eastAsia="zh-CN"/>
        </w:rPr>
      </w:r>
      <w:r/>
    </w:p>
    <w:p>
      <w:pPr>
        <w:pStyle w:val="957"/>
        <w:ind w:firstLine="0"/>
        <w:spacing w:before="0" w:after="0"/>
        <w:rPr>
          <w:rFonts w:hint="eastAsia"/>
          <w:b/>
          <w:bCs/>
          <w:sz w:val="32"/>
        </w:rPr>
      </w:pPr>
      <w:r>
        <w:rPr>
          <w:rFonts w:hint="eastAsia"/>
          <w:b/>
          <w:bCs/>
          <w:sz w:val="32"/>
          <w:lang w:eastAsia="zh-CN"/>
        </w:rPr>
        <w:t xml:space="preserve">采购编号</w:t>
      </w:r>
      <w:r>
        <w:rPr>
          <w:rFonts w:hint="eastAsia"/>
          <w:b/>
          <w:bCs/>
          <w:sz w:val="32"/>
        </w:rPr>
        <w:t xml:space="preserve">：JSZC-320000-SCZX-C2026-0145</w:t>
      </w:r>
      <w:r>
        <w:rPr>
          <w:rFonts w:hint="eastAsia"/>
          <w:b/>
          <w:bCs/>
          <w:sz w:val="32"/>
        </w:rPr>
      </w:r>
      <w:r/>
    </w:p>
    <w:p>
      <w:pPr>
        <w:pStyle w:val="957"/>
        <w:ind w:firstLine="0"/>
        <w:spacing w:before="0" w:after="0"/>
        <w:rPr>
          <w:rFonts w:hint="eastAsia"/>
          <w:b/>
          <w:bCs/>
          <w:sz w:val="32"/>
        </w:rPr>
      </w:pPr>
      <w:r>
        <w:rPr>
          <w:rFonts w:hint="eastAsia"/>
          <w:b/>
          <w:bCs/>
          <w:sz w:val="32"/>
        </w:rPr>
      </w:r>
      <w:r/>
    </w:p>
    <w:p>
      <w:pPr>
        <w:pStyle w:val="957"/>
        <w:ind w:firstLine="0"/>
        <w:spacing w:before="0" w:after="0"/>
        <w:rPr>
          <w:rFonts w:hint="eastAsia" w:ascii="宋体" w:hAnsi="宋体"/>
        </w:rPr>
      </w:pPr>
      <w:r>
        <w:rPr>
          <w:rFonts w:hint="eastAsia" w:ascii="宋体" w:hAnsi="宋体"/>
        </w:rPr>
      </w:r>
      <w:r/>
    </w:p>
    <w:p>
      <w:pPr>
        <w:pStyle w:val="957"/>
        <w:ind w:firstLine="0"/>
        <w:spacing w:before="0" w:after="0"/>
        <w:rPr>
          <w:rFonts w:hint="eastAsia" w:ascii="宋体" w:hAnsi="宋体"/>
        </w:rPr>
      </w:pPr>
      <w:r>
        <w:rPr>
          <w:rFonts w:hint="eastAsia" w:ascii="宋体" w:hAnsi="宋体"/>
        </w:rPr>
      </w:r>
      <w:r/>
    </w:p>
    <w:p>
      <w:pPr>
        <w:pStyle w:val="957"/>
        <w:ind w:firstLine="0"/>
        <w:spacing w:before="0" w:after="0"/>
        <w:rPr>
          <w:rFonts w:hint="eastAsia" w:ascii="宋体" w:hAnsi="宋体"/>
        </w:rPr>
      </w:pPr>
      <w:r>
        <w:rPr>
          <w:rFonts w:hint="eastAsia" w:ascii="宋体" w:hAnsi="宋体"/>
        </w:rPr>
      </w:r>
      <w:r/>
    </w:p>
    <w:p>
      <w:pPr>
        <w:pStyle w:val="957"/>
        <w:ind w:firstLine="0"/>
        <w:spacing w:before="0" w:after="0"/>
        <w:rPr>
          <w:rFonts w:hint="eastAsia" w:ascii="宋体" w:hAnsi="宋体"/>
        </w:rPr>
      </w:pPr>
      <w:r>
        <w:rPr>
          <w:rFonts w:hint="eastAsia" w:ascii="宋体" w:hAnsi="宋体"/>
        </w:rPr>
      </w:r>
      <w:r/>
    </w:p>
    <w:p>
      <w:pPr>
        <w:pStyle w:val="957"/>
        <w:ind w:firstLine="0"/>
        <w:spacing w:before="0" w:after="0"/>
        <w:rPr>
          <w:rFonts w:hint="eastAsia" w:ascii="宋体" w:hAnsi="宋体"/>
        </w:rPr>
      </w:pPr>
      <w:r>
        <w:rPr>
          <w:rFonts w:hint="eastAsia" w:ascii="宋体" w:hAnsi="宋体"/>
        </w:rPr>
      </w:r>
      <w:r/>
    </w:p>
    <w:p>
      <w:pPr>
        <w:pStyle w:val="957"/>
        <w:ind w:firstLine="0"/>
        <w:spacing w:before="0" w:after="0"/>
        <w:rPr>
          <w:rFonts w:hint="eastAsia" w:ascii="宋体" w:hAnsi="宋体"/>
        </w:rPr>
      </w:pPr>
      <w:r>
        <w:rPr>
          <w:rFonts w:hint="eastAsia" w:ascii="宋体" w:hAnsi="宋体"/>
        </w:rPr>
      </w:r>
      <w:r/>
    </w:p>
    <w:p>
      <w:pPr>
        <w:pStyle w:val="957"/>
        <w:ind w:firstLine="0"/>
        <w:jc w:val="center"/>
        <w:rPr>
          <w:rFonts w:hint="eastAsia"/>
          <w:b/>
          <w:bCs/>
          <w:sz w:val="32"/>
        </w:rPr>
      </w:pPr>
      <w:r>
        <w:rPr>
          <w:rFonts w:hint="eastAsia"/>
          <w:b/>
          <w:bCs/>
          <w:sz w:val="32"/>
        </w:rPr>
        <w:t xml:space="preserve">江苏省政府采购中心</w:t>
      </w:r>
      <w:r>
        <w:rPr>
          <w:rFonts w:hint="eastAsia"/>
          <w:b/>
          <w:bCs/>
          <w:sz w:val="32"/>
        </w:rPr>
      </w:r>
      <w:r/>
    </w:p>
    <w:p>
      <w:pPr>
        <w:pStyle w:val="957"/>
        <w:ind w:firstLine="0"/>
        <w:jc w:val="center"/>
        <w:rPr>
          <w:rFonts w:hint="eastAsia"/>
          <w:b/>
          <w:bCs/>
          <w:sz w:val="32"/>
        </w:rPr>
      </w:pPr>
      <w:r>
        <w:rPr>
          <w:rFonts w:hint="eastAsia"/>
          <w:b/>
          <w:bCs/>
          <w:sz w:val="32"/>
          <w:lang w:val="en-US" w:eastAsia="zh-CN"/>
        </w:rPr>
        <w:t xml:space="preserve">2026</w:t>
      </w:r>
      <w:r>
        <w:rPr>
          <w:rFonts w:hint="eastAsia"/>
          <w:b/>
          <w:bCs/>
          <w:sz w:val="32"/>
        </w:rPr>
        <w:t xml:space="preserve">年</w:t>
      </w:r>
      <w:r>
        <w:rPr>
          <w:rFonts w:hint="eastAsia"/>
          <w:b/>
          <w:bCs/>
          <w:sz w:val="32"/>
          <w:lang w:val="en-US" w:eastAsia="zh-CN"/>
        </w:rPr>
        <w:t xml:space="preserve">4</w:t>
      </w:r>
      <w:r>
        <w:rPr>
          <w:rFonts w:hint="eastAsia"/>
          <w:b/>
          <w:bCs/>
          <w:sz w:val="32"/>
        </w:rPr>
        <w:t xml:space="preserve">月</w:t>
      </w:r>
      <w:r>
        <w:rPr>
          <w:rFonts w:hint="eastAsia"/>
          <w:b/>
          <w:bCs/>
          <w:sz w:val="32"/>
        </w:rPr>
      </w:r>
      <w:r/>
    </w:p>
    <w:p>
      <w:pPr>
        <w:pStyle w:val="957"/>
        <w:ind w:firstLine="0"/>
        <w:rPr>
          <w:rFonts w:hint="eastAsia"/>
          <w:u w:val="single"/>
        </w:rPr>
      </w:pPr>
      <w:r>
        <w:rPr>
          <w:rFonts w:hint="eastAsia"/>
        </w:rPr>
        <w:t xml:space="preserve">                        </w:t>
      </w:r>
      <w:r>
        <w:rPr>
          <w:rFonts w:hint="eastAsia"/>
          <w:u w:val="single"/>
        </w:rPr>
      </w:r>
      <w:r/>
    </w:p>
    <w:p>
      <w:pPr>
        <w:pStyle w:val="869"/>
        <w:jc w:val="left"/>
        <w:spacing w:before="120" w:after="120" w:line="360" w:lineRule="auto"/>
        <w:rPr>
          <w:rFonts w:hint="eastAsia" w:ascii="Arial" w:hAnsi="Arial"/>
          <w:sz w:val="24"/>
          <w:szCs w:val="24"/>
          <w:u w:val="single"/>
        </w:rPr>
      </w:pPr>
      <w:r>
        <w:rPr>
          <w:rFonts w:hint="eastAsia" w:ascii="Arial" w:hAnsi="Arial"/>
          <w:sz w:val="24"/>
          <w:szCs w:val="24"/>
        </w:rPr>
        <w:t xml:space="preserve">                        </w:t>
      </w:r>
      <w:r>
        <w:rPr>
          <w:rFonts w:hint="eastAsia" w:ascii="Arial" w:hAnsi="Arial"/>
          <w:sz w:val="24"/>
          <w:szCs w:val="24"/>
          <w:u w:val="single"/>
        </w:rPr>
      </w:r>
      <w:r/>
    </w:p>
    <w:p>
      <w:pPr>
        <w:pStyle w:val="869"/>
        <w:jc w:val="center"/>
        <w:spacing w:before="120" w:after="120" w:line="360" w:lineRule="auto"/>
        <w:rPr>
          <w:rFonts w:hint="eastAsia" w:ascii="Arial" w:hAnsi="Arial"/>
          <w:sz w:val="24"/>
          <w:szCs w:val="24"/>
        </w:rPr>
      </w:pPr>
      <w:r>
        <w:rPr>
          <w:rFonts w:hint="eastAsia" w:ascii="Arial" w:hAnsi="Arial"/>
          <w:sz w:val="24"/>
          <w:szCs w:val="24"/>
        </w:rPr>
      </w:r>
      <w:r/>
    </w:p>
    <w:p>
      <w:pPr>
        <w:pStyle w:val="869"/>
        <w:jc w:val="center"/>
        <w:spacing w:line="480" w:lineRule="auto"/>
        <w:rPr>
          <w:rFonts w:hint="eastAsia" w:ascii="黑体" w:hAnsi="Arial" w:eastAsia="黑体"/>
          <w:b/>
          <w:sz w:val="44"/>
          <w:szCs w:val="21"/>
        </w:rPr>
        <w:outlineLvl w:val="0"/>
      </w:pPr>
      <w:r>
        <w:rPr>
          <w:rFonts w:ascii="Times New Roman" w:hAnsi="Times New Roman"/>
          <w:szCs w:val="21"/>
        </w:rPr>
        <w:br w:type="page" w:clear="all"/>
      </w:r>
      <w:bookmarkStart w:id="0" w:name="_Toc120614210"/>
      <w:r/>
      <w:bookmarkStart w:id="1" w:name="_Toc523127445"/>
      <w:r/>
      <w:bookmarkStart w:id="2" w:name="_Toc20823272"/>
      <w:r/>
      <w:bookmarkStart w:id="3" w:name="_Toc16938516"/>
      <w:r/>
      <w:bookmarkStart w:id="4" w:name="_Toc513029200"/>
      <w:r/>
      <w:bookmarkStart w:id="5" w:name="_Toc479757206"/>
      <w:r>
        <w:rPr>
          <w:rFonts w:hint="eastAsia" w:ascii="黑体" w:hAnsi="Arial" w:eastAsia="黑体"/>
          <w:b/>
          <w:sz w:val="44"/>
          <w:szCs w:val="21"/>
        </w:rPr>
        <w:t xml:space="preserve">总  目  录</w:t>
      </w:r>
      <w:r>
        <w:rPr>
          <w:rFonts w:hint="eastAsia" w:ascii="黑体" w:hAnsi="Arial" w:eastAsia="黑体"/>
          <w:b/>
          <w:sz w:val="44"/>
          <w:szCs w:val="21"/>
        </w:rPr>
      </w:r>
      <w:r/>
    </w:p>
    <w:p>
      <w:pPr>
        <w:pStyle w:val="869"/>
        <w:spacing w:line="480" w:lineRule="auto"/>
        <w:rPr>
          <w:rFonts w:hint="eastAsia" w:ascii="仿宋_GB2312" w:hAnsi="Arial" w:eastAsia="仿宋_GB2312"/>
          <w:b/>
          <w:sz w:val="28"/>
          <w:szCs w:val="21"/>
        </w:rPr>
      </w:pPr>
      <w:r>
        <w:rPr>
          <w:rFonts w:hint="eastAsia" w:ascii="仿宋_GB2312" w:hAnsi="Arial" w:eastAsia="仿宋_GB2312"/>
          <w:b/>
          <w:sz w:val="28"/>
          <w:szCs w:val="21"/>
        </w:rPr>
      </w:r>
      <w:r/>
    </w:p>
    <w:p>
      <w:pPr>
        <w:pStyle w:val="869"/>
        <w:numPr>
          <w:ilvl w:val="0"/>
          <w:numId w:val="4"/>
        </w:numPr>
        <w:spacing w:line="480" w:lineRule="auto"/>
        <w:tabs>
          <w:tab w:val="left" w:pos="1440" w:leader="none"/>
        </w:tabs>
        <w:rPr>
          <w:rFonts w:hint="eastAsia" w:ascii="黑体" w:hAnsi="Showcard Gothic" w:eastAsia="黑体"/>
          <w:sz w:val="32"/>
          <w:szCs w:val="21"/>
        </w:rPr>
        <w:outlineLvl w:val="0"/>
      </w:pPr>
      <w:r>
        <w:rPr>
          <w:rFonts w:hint="eastAsia" w:ascii="黑体" w:hAnsi="宋体" w:eastAsia="黑体"/>
          <w:sz w:val="36"/>
          <w:szCs w:val="21"/>
        </w:rPr>
        <w:t xml:space="preserve">磋商邀请</w:t>
      </w:r>
      <w:r>
        <w:rPr>
          <w:rFonts w:hint="eastAsia" w:ascii="黑体" w:hAnsi="Showcard Gothic" w:eastAsia="黑体"/>
          <w:sz w:val="36"/>
          <w:szCs w:val="21"/>
        </w:rPr>
        <w:t xml:space="preserve">……………………………………</w:t>
      </w:r>
      <w:r>
        <w:rPr>
          <w:rFonts w:hint="eastAsia" w:ascii="黑体" w:hAnsi="Showcard Gothic" w:eastAsia="黑体"/>
          <w:sz w:val="36"/>
          <w:szCs w:val="21"/>
          <w:lang w:val="en-US" w:eastAsia="zh-CN"/>
        </w:rPr>
        <w:t xml:space="preserve">3</w:t>
      </w:r>
      <w:r>
        <w:rPr>
          <w:rFonts w:hint="eastAsia" w:ascii="黑体" w:hAnsi="Showcard Gothic" w:eastAsia="黑体"/>
          <w:sz w:val="36"/>
          <w:szCs w:val="21"/>
        </w:rPr>
        <w:t xml:space="preserve"> </w:t>
      </w:r>
      <w:r>
        <w:rPr>
          <w:rFonts w:hint="eastAsia" w:ascii="黑体" w:hAnsi="Showcard Gothic" w:eastAsia="黑体"/>
          <w:sz w:val="32"/>
          <w:szCs w:val="21"/>
        </w:rPr>
      </w:r>
      <w:r/>
    </w:p>
    <w:p>
      <w:pPr>
        <w:pStyle w:val="869"/>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bCs/>
          <w:sz w:val="36"/>
          <w:szCs w:val="36"/>
        </w:rPr>
        <w:t xml:space="preserve">供应商须知</w:t>
      </w:r>
      <w:r>
        <w:rPr>
          <w:rFonts w:hint="eastAsia" w:ascii="黑体" w:hAnsi="Showcard Gothic" w:eastAsia="黑体"/>
          <w:sz w:val="36"/>
          <w:szCs w:val="36"/>
        </w:rPr>
        <w:t xml:space="preserve">…</w:t>
      </w:r>
      <w:r>
        <w:rPr>
          <w:rFonts w:hint="eastAsia" w:ascii="黑体" w:hAnsi="Showcard Gothic" w:eastAsia="黑体"/>
          <w:sz w:val="36"/>
          <w:szCs w:val="21"/>
        </w:rPr>
        <w:t xml:space="preserve">………………………………</w:t>
      </w:r>
      <w:r>
        <w:rPr>
          <w:rFonts w:hint="eastAsia" w:ascii="黑体" w:hAnsi="Showcard Gothic" w:eastAsia="黑体"/>
          <w:sz w:val="36"/>
          <w:szCs w:val="21"/>
          <w:lang w:val="en-US" w:eastAsia="zh-CN"/>
        </w:rPr>
        <w:t xml:space="preserve">6</w:t>
      </w:r>
      <w:r>
        <w:rPr>
          <w:rFonts w:hint="eastAsia" w:ascii="黑体" w:hAnsi="Showcard Gothic" w:eastAsia="黑体"/>
          <w:sz w:val="36"/>
          <w:szCs w:val="21"/>
        </w:rPr>
        <w:t xml:space="preserve">  </w:t>
      </w:r>
      <w:r>
        <w:rPr>
          <w:rFonts w:hint="eastAsia" w:ascii="黑体" w:hAnsi="Showcard Gothic" w:eastAsia="黑体"/>
          <w:sz w:val="36"/>
          <w:szCs w:val="21"/>
        </w:rPr>
      </w:r>
      <w:r/>
    </w:p>
    <w:p>
      <w:pPr>
        <w:pStyle w:val="869"/>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sz w:val="36"/>
          <w:szCs w:val="21"/>
        </w:rPr>
        <w:t xml:space="preserve">合同文本</w:t>
      </w:r>
      <w:r>
        <w:rPr>
          <w:rFonts w:hint="eastAsia" w:ascii="黑体" w:hAnsi="Showcard Gothic" w:eastAsia="黑体"/>
          <w:sz w:val="36"/>
          <w:szCs w:val="21"/>
        </w:rPr>
        <w:t xml:space="preserve">……………………………………</w:t>
      </w:r>
      <w:r>
        <w:rPr>
          <w:rFonts w:hint="eastAsia" w:ascii="黑体" w:hAnsi="Showcard Gothic" w:eastAsia="黑体"/>
          <w:sz w:val="36"/>
          <w:szCs w:val="21"/>
          <w:lang w:val="en-US" w:eastAsia="zh-CN"/>
        </w:rPr>
        <w:t xml:space="preserve">19</w:t>
      </w:r>
      <w:r>
        <w:rPr>
          <w:rFonts w:hint="eastAsia" w:ascii="黑体" w:hAnsi="Showcard Gothic" w:eastAsia="黑体"/>
          <w:sz w:val="36"/>
          <w:szCs w:val="21"/>
        </w:rPr>
      </w:r>
      <w:r/>
    </w:p>
    <w:p>
      <w:pPr>
        <w:pStyle w:val="869"/>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sz w:val="36"/>
          <w:szCs w:val="21"/>
        </w:rPr>
        <w:t xml:space="preserve">采购需求</w:t>
      </w:r>
      <w:r>
        <w:rPr>
          <w:rFonts w:hint="eastAsia" w:ascii="黑体" w:hAnsi="Showcard Gothic" w:eastAsia="黑体"/>
          <w:sz w:val="36"/>
          <w:szCs w:val="21"/>
        </w:rPr>
        <w:t xml:space="preserve">……………………………………</w:t>
      </w:r>
      <w:r>
        <w:rPr>
          <w:rFonts w:hint="eastAsia" w:ascii="黑体" w:hAnsi="Showcard Gothic" w:eastAsia="黑体"/>
          <w:sz w:val="36"/>
          <w:szCs w:val="21"/>
          <w:lang w:val="en-US" w:eastAsia="zh-CN"/>
        </w:rPr>
        <w:t xml:space="preserve">31</w:t>
      </w:r>
      <w:r>
        <w:rPr>
          <w:rFonts w:hint="eastAsia" w:ascii="黑体" w:hAnsi="Showcard Gothic" w:eastAsia="黑体"/>
          <w:sz w:val="36"/>
          <w:szCs w:val="21"/>
        </w:rPr>
      </w:r>
      <w:r/>
    </w:p>
    <w:p>
      <w:pPr>
        <w:pStyle w:val="869"/>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bCs/>
          <w:sz w:val="36"/>
          <w:szCs w:val="36"/>
        </w:rPr>
        <w:t xml:space="preserve">评审方法与评审标准</w:t>
      </w:r>
      <w:r>
        <w:rPr>
          <w:rFonts w:hint="eastAsia" w:ascii="黑体" w:hAnsi="Showcard Gothic" w:eastAsia="黑体"/>
          <w:sz w:val="36"/>
          <w:szCs w:val="21"/>
        </w:rPr>
        <w:t xml:space="preserve">………………………</w:t>
      </w:r>
      <w:r>
        <w:rPr>
          <w:rFonts w:hint="eastAsia" w:ascii="黑体" w:hAnsi="Showcard Gothic" w:eastAsia="黑体"/>
          <w:sz w:val="36"/>
          <w:szCs w:val="21"/>
          <w:lang w:val="en-US" w:eastAsia="zh-CN"/>
        </w:rPr>
        <w:t xml:space="preserve">43</w:t>
      </w:r>
      <w:r>
        <w:rPr>
          <w:rFonts w:hint="eastAsia" w:ascii="黑体" w:hAnsi="Showcard Gothic" w:eastAsia="黑体"/>
          <w:sz w:val="36"/>
          <w:szCs w:val="21"/>
        </w:rPr>
      </w:r>
      <w:r/>
    </w:p>
    <w:p>
      <w:pPr>
        <w:pStyle w:val="869"/>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sz w:val="36"/>
          <w:szCs w:val="21"/>
        </w:rPr>
        <w:t xml:space="preserve">响应文件格式</w:t>
      </w:r>
      <w:r>
        <w:rPr>
          <w:rFonts w:hint="eastAsia" w:ascii="黑体" w:hAnsi="Showcard Gothic" w:eastAsia="黑体"/>
          <w:sz w:val="36"/>
          <w:szCs w:val="21"/>
        </w:rPr>
        <w:t xml:space="preserve">………………………………</w:t>
      </w:r>
      <w:r>
        <w:rPr>
          <w:rFonts w:hint="eastAsia" w:ascii="黑体" w:hAnsi="Showcard Gothic" w:eastAsia="黑体"/>
          <w:sz w:val="36"/>
          <w:szCs w:val="21"/>
          <w:lang w:val="en-US" w:eastAsia="zh-CN"/>
        </w:rPr>
        <w:t xml:space="preserve">47</w:t>
      </w:r>
      <w:r>
        <w:rPr>
          <w:rFonts w:hint="eastAsia" w:ascii="黑体" w:hAnsi="Showcard Gothic" w:eastAsia="黑体"/>
          <w:sz w:val="36"/>
          <w:szCs w:val="21"/>
        </w:rPr>
      </w:r>
      <w:r/>
    </w:p>
    <w:p>
      <w:pPr>
        <w:pStyle w:val="869"/>
        <w:rPr>
          <w:rFonts w:hint="eastAsia" w:ascii="Times New Roman" w:hAnsi="Times New Roman"/>
          <w:szCs w:val="21"/>
        </w:rPr>
      </w:pPr>
      <w:r>
        <w:rPr>
          <w:rFonts w:hint="eastAsia" w:ascii="Times New Roman" w:hAnsi="Times New Roman"/>
          <w:szCs w:val="21"/>
        </w:rPr>
      </w:r>
      <w:r/>
    </w:p>
    <w:p>
      <w:pPr>
        <w:pStyle w:val="869"/>
        <w:rPr>
          <w:rFonts w:hint="eastAsia" w:ascii="Times New Roman" w:hAnsi="Times New Roman"/>
          <w:szCs w:val="21"/>
        </w:rPr>
      </w:pPr>
      <w:r>
        <w:rPr>
          <w:rFonts w:hint="eastAsia" w:ascii="Times New Roman" w:hAnsi="Times New Roman"/>
          <w:szCs w:val="21"/>
        </w:rPr>
      </w:r>
      <w:r/>
    </w:p>
    <w:p>
      <w:pPr>
        <w:pStyle w:val="869"/>
        <w:rPr>
          <w:rFonts w:hint="eastAsia" w:ascii="Times New Roman" w:hAnsi="Times New Roman"/>
          <w:szCs w:val="21"/>
        </w:rPr>
      </w:pPr>
      <w:r>
        <w:rPr>
          <w:rFonts w:hint="eastAsia" w:ascii="Times New Roman" w:hAnsi="Times New Roman"/>
          <w:szCs w:val="21"/>
        </w:rPr>
      </w:r>
      <w:r/>
    </w:p>
    <w:p>
      <w:pPr>
        <w:pStyle w:val="869"/>
        <w:rPr>
          <w:rFonts w:hint="eastAsia" w:ascii="Times New Roman" w:hAnsi="Times New Roman"/>
          <w:szCs w:val="21"/>
        </w:rPr>
      </w:pPr>
      <w:r>
        <w:rPr>
          <w:rFonts w:hint="eastAsia" w:ascii="Times New Roman" w:hAnsi="Times New Roman"/>
          <w:szCs w:val="21"/>
        </w:rPr>
      </w:r>
      <w:r/>
    </w:p>
    <w:p>
      <w:pPr>
        <w:pStyle w:val="869"/>
        <w:rPr>
          <w:rFonts w:hint="eastAsia" w:ascii="Times New Roman" w:hAnsi="Times New Roman"/>
          <w:szCs w:val="21"/>
        </w:rPr>
      </w:pPr>
      <w:r>
        <w:rPr>
          <w:rFonts w:hint="eastAsia" w:ascii="Times New Roman" w:hAnsi="Times New Roman"/>
          <w:szCs w:val="21"/>
        </w:rPr>
      </w:r>
      <w:r/>
    </w:p>
    <w:p>
      <w:pPr>
        <w:pStyle w:val="869"/>
        <w:rPr>
          <w:rFonts w:hint="eastAsia" w:ascii="Times New Roman" w:hAnsi="Times New Roman"/>
          <w:szCs w:val="21"/>
        </w:rPr>
      </w:pPr>
      <w:r>
        <w:rPr>
          <w:rFonts w:hint="eastAsia" w:ascii="Times New Roman" w:hAnsi="Times New Roman"/>
          <w:szCs w:val="21"/>
        </w:rPr>
      </w:r>
      <w:r/>
    </w:p>
    <w:p>
      <w:pPr>
        <w:pStyle w:val="869"/>
        <w:rPr>
          <w:rFonts w:hint="eastAsia" w:ascii="Times New Roman" w:hAnsi="Times New Roman"/>
          <w:szCs w:val="21"/>
        </w:rPr>
      </w:pPr>
      <w:r>
        <w:rPr>
          <w:rFonts w:hint="eastAsia" w:ascii="Times New Roman" w:hAnsi="Times New Roman"/>
          <w:szCs w:val="21"/>
        </w:rPr>
      </w:r>
      <w:r/>
    </w:p>
    <w:p>
      <w:pPr>
        <w:pStyle w:val="869"/>
        <w:rPr>
          <w:rFonts w:hint="eastAsia" w:ascii="Times New Roman" w:hAnsi="Times New Roman"/>
          <w:szCs w:val="21"/>
        </w:rPr>
      </w:pPr>
      <w:r>
        <w:rPr>
          <w:rFonts w:hint="eastAsia" w:ascii="Times New Roman" w:hAnsi="Times New Roman"/>
          <w:szCs w:val="21"/>
        </w:rPr>
      </w:r>
      <w:r/>
    </w:p>
    <w:p>
      <w:pPr>
        <w:pStyle w:val="869"/>
        <w:rPr>
          <w:rFonts w:hint="eastAsia" w:ascii="Times New Roman" w:hAnsi="Times New Roman"/>
          <w:szCs w:val="21"/>
        </w:rPr>
      </w:pPr>
      <w:r>
        <w:rPr>
          <w:rFonts w:hint="eastAsia" w:ascii="Times New Roman" w:hAnsi="Times New Roman"/>
          <w:szCs w:val="21"/>
        </w:rPr>
      </w:r>
      <w:r/>
    </w:p>
    <w:p>
      <w:pPr>
        <w:pStyle w:val="869"/>
        <w:rPr>
          <w:rFonts w:hint="eastAsia" w:ascii="Times New Roman" w:hAnsi="Times New Roman"/>
          <w:szCs w:val="21"/>
        </w:rPr>
      </w:pPr>
      <w:r>
        <w:rPr>
          <w:rFonts w:hint="eastAsia" w:ascii="Times New Roman" w:hAnsi="Times New Roman"/>
          <w:szCs w:val="21"/>
        </w:rPr>
      </w:r>
      <w:r/>
    </w:p>
    <w:p>
      <w:pPr>
        <w:pStyle w:val="869"/>
        <w:rPr>
          <w:rFonts w:hint="eastAsia" w:ascii="Times New Roman" w:hAnsi="Times New Roman"/>
          <w:szCs w:val="21"/>
        </w:rPr>
      </w:pPr>
      <w:r>
        <w:rPr>
          <w:rFonts w:hint="eastAsia" w:ascii="Times New Roman" w:hAnsi="Times New Roman"/>
          <w:szCs w:val="21"/>
        </w:rPr>
      </w:r>
      <w:r/>
    </w:p>
    <w:p>
      <w:pPr>
        <w:pStyle w:val="869"/>
        <w:rPr>
          <w:rFonts w:hint="eastAsia" w:ascii="Times New Roman" w:hAnsi="Times New Roman"/>
          <w:szCs w:val="21"/>
        </w:rPr>
      </w:pPr>
      <w:r>
        <w:rPr>
          <w:rFonts w:hint="eastAsia" w:ascii="Times New Roman" w:hAnsi="Times New Roman"/>
          <w:szCs w:val="21"/>
        </w:rPr>
      </w:r>
      <w:r/>
    </w:p>
    <w:p>
      <w:pPr>
        <w:pStyle w:val="869"/>
        <w:rPr>
          <w:rFonts w:hint="eastAsia" w:ascii="Times New Roman" w:hAnsi="Times New Roman"/>
          <w:szCs w:val="21"/>
        </w:rPr>
      </w:pPr>
      <w:r>
        <w:rPr>
          <w:rFonts w:hint="eastAsia" w:ascii="Times New Roman" w:hAnsi="Times New Roman"/>
          <w:szCs w:val="21"/>
        </w:rPr>
      </w:r>
      <w:r/>
    </w:p>
    <w:p>
      <w:pPr>
        <w:pStyle w:val="869"/>
        <w:rPr>
          <w:rFonts w:hint="eastAsia" w:ascii="Times New Roman" w:hAnsi="Times New Roman"/>
          <w:szCs w:val="21"/>
        </w:rPr>
      </w:pPr>
      <w:r>
        <w:rPr>
          <w:rFonts w:hint="eastAsia" w:ascii="Times New Roman" w:hAnsi="Times New Roman"/>
          <w:szCs w:val="21"/>
        </w:rPr>
      </w:r>
      <w:r/>
    </w:p>
    <w:p>
      <w:pPr>
        <w:pStyle w:val="869"/>
        <w:rPr>
          <w:rFonts w:hint="eastAsia" w:ascii="Times New Roman" w:hAnsi="Times New Roman"/>
          <w:szCs w:val="21"/>
        </w:rPr>
      </w:pPr>
      <w:r>
        <w:rPr>
          <w:rFonts w:hint="eastAsia" w:ascii="Times New Roman" w:hAnsi="Times New Roman"/>
          <w:szCs w:val="21"/>
        </w:rPr>
      </w:r>
      <w:r/>
    </w:p>
    <w:p>
      <w:pPr>
        <w:pStyle w:val="869"/>
        <w:rPr>
          <w:rFonts w:hint="eastAsia" w:ascii="Times New Roman" w:hAnsi="Times New Roman"/>
          <w:szCs w:val="21"/>
        </w:rPr>
      </w:pPr>
      <w:r>
        <w:rPr>
          <w:rFonts w:hint="eastAsia" w:ascii="Times New Roman" w:hAnsi="Times New Roman"/>
          <w:szCs w:val="21"/>
        </w:rPr>
      </w:r>
      <w:r/>
    </w:p>
    <w:p>
      <w:pPr>
        <w:pStyle w:val="869"/>
        <w:rPr>
          <w:rFonts w:hint="eastAsia" w:ascii="Times New Roman" w:hAnsi="Times New Roman"/>
          <w:szCs w:val="21"/>
        </w:rPr>
      </w:pPr>
      <w:r>
        <w:rPr>
          <w:rFonts w:hint="eastAsia" w:ascii="Times New Roman" w:hAnsi="Times New Roman"/>
          <w:szCs w:val="21"/>
        </w:rPr>
      </w:r>
      <w:r/>
    </w:p>
    <w:p>
      <w:pPr>
        <w:pStyle w:val="869"/>
        <w:rPr>
          <w:rFonts w:hint="eastAsia" w:ascii="Times New Roman" w:hAnsi="Times New Roman"/>
          <w:szCs w:val="21"/>
        </w:rPr>
      </w:pPr>
      <w:r>
        <w:rPr>
          <w:rFonts w:hint="eastAsia" w:ascii="Times New Roman" w:hAnsi="Times New Roman"/>
          <w:szCs w:val="21"/>
        </w:rPr>
      </w:r>
      <w:r/>
    </w:p>
    <w:p>
      <w:pPr>
        <w:pStyle w:val="869"/>
        <w:rPr>
          <w:rFonts w:hint="eastAsia" w:ascii="Times New Roman" w:hAnsi="Times New Roman"/>
          <w:szCs w:val="21"/>
        </w:rPr>
      </w:pPr>
      <w:r>
        <w:rPr>
          <w:rFonts w:hint="eastAsia" w:ascii="Times New Roman" w:hAnsi="Times New Roman"/>
          <w:szCs w:val="21"/>
        </w:rPr>
      </w:r>
      <w:r/>
    </w:p>
    <w:p>
      <w:pPr>
        <w:pStyle w:val="869"/>
        <w:rPr>
          <w:rFonts w:hint="eastAsia" w:ascii="Times New Roman" w:hAnsi="Times New Roman"/>
          <w:szCs w:val="21"/>
        </w:rPr>
      </w:pPr>
      <w:r>
        <w:rPr>
          <w:rFonts w:hint="eastAsia" w:ascii="Times New Roman" w:hAnsi="Times New Roman"/>
          <w:szCs w:val="21"/>
        </w:rPr>
      </w:r>
      <w:r/>
    </w:p>
    <w:p>
      <w:pPr>
        <w:pStyle w:val="869"/>
        <w:rPr>
          <w:rFonts w:hint="eastAsia" w:ascii="Times New Roman" w:hAnsi="Times New Roman"/>
          <w:szCs w:val="21"/>
        </w:rPr>
      </w:pPr>
      <w:r>
        <w:rPr>
          <w:rFonts w:hint="eastAsia" w:ascii="Times New Roman" w:hAnsi="Times New Roman"/>
          <w:szCs w:val="21"/>
        </w:rPr>
      </w:r>
      <w:r/>
    </w:p>
    <w:p>
      <w:pPr>
        <w:pStyle w:val="869"/>
        <w:rPr>
          <w:rFonts w:hint="eastAsia" w:ascii="Times New Roman" w:hAnsi="Times New Roman"/>
          <w:szCs w:val="21"/>
        </w:rPr>
      </w:pPr>
      <w:r>
        <w:rPr>
          <w:rFonts w:hint="eastAsia" w:ascii="Times New Roman" w:hAnsi="Times New Roman"/>
          <w:szCs w:val="21"/>
        </w:rPr>
      </w:r>
      <w:r/>
    </w:p>
    <w:p>
      <w:pPr>
        <w:pStyle w:val="869"/>
        <w:rPr>
          <w:rFonts w:hint="eastAsia" w:ascii="Times New Roman" w:hAnsi="Times New Roman"/>
          <w:szCs w:val="21"/>
        </w:rPr>
      </w:pPr>
      <w:r>
        <w:rPr>
          <w:rFonts w:hint="eastAsia" w:ascii="Times New Roman" w:hAnsi="Times New Roman"/>
          <w:szCs w:val="21"/>
        </w:rPr>
      </w:r>
      <w:r/>
    </w:p>
    <w:p>
      <w:pPr>
        <w:pStyle w:val="869"/>
        <w:rPr>
          <w:rFonts w:hint="eastAsia" w:ascii="Times New Roman" w:hAnsi="Times New Roman"/>
          <w:szCs w:val="21"/>
        </w:rPr>
      </w:pPr>
      <w:r>
        <w:rPr>
          <w:rFonts w:hint="eastAsia" w:ascii="Times New Roman" w:hAnsi="Times New Roman"/>
          <w:szCs w:val="21"/>
        </w:rPr>
      </w:r>
      <w:r/>
    </w:p>
    <w:p>
      <w:pPr>
        <w:pStyle w:val="869"/>
        <w:rPr>
          <w:rFonts w:hint="eastAsia" w:ascii="Times New Roman" w:hAnsi="Times New Roman"/>
          <w:szCs w:val="21"/>
        </w:rPr>
      </w:pPr>
      <w:r>
        <w:rPr>
          <w:rFonts w:hint="eastAsia" w:ascii="Times New Roman" w:hAnsi="Times New Roman"/>
          <w:szCs w:val="21"/>
        </w:rPr>
      </w:r>
      <w:r/>
    </w:p>
    <w:p>
      <w:pPr>
        <w:pStyle w:val="869"/>
        <w:rPr>
          <w:rFonts w:hint="eastAsia" w:ascii="Times New Roman" w:hAnsi="Times New Roman"/>
          <w:szCs w:val="21"/>
        </w:rPr>
      </w:pPr>
      <w:r>
        <w:rPr>
          <w:rFonts w:hint="eastAsia" w:ascii="Times New Roman" w:hAnsi="Times New Roman"/>
          <w:szCs w:val="21"/>
        </w:rPr>
      </w:r>
      <w:r/>
    </w:p>
    <w:p>
      <w:pPr>
        <w:pStyle w:val="869"/>
        <w:rPr>
          <w:rFonts w:hint="eastAsia" w:ascii="Times New Roman" w:hAnsi="Times New Roman"/>
          <w:szCs w:val="21"/>
        </w:rPr>
      </w:pPr>
      <w:r>
        <w:rPr>
          <w:rFonts w:hint="eastAsia" w:ascii="Times New Roman" w:hAnsi="Times New Roman"/>
          <w:szCs w:val="21"/>
        </w:rPr>
      </w:r>
      <w:r/>
    </w:p>
    <w:p>
      <w:pPr>
        <w:pStyle w:val="869"/>
        <w:rPr>
          <w:rFonts w:hint="eastAsia" w:ascii="Times New Roman" w:hAnsi="Times New Roman"/>
          <w:szCs w:val="21"/>
        </w:rPr>
      </w:pPr>
      <w:r>
        <w:rPr>
          <w:rFonts w:hint="eastAsia" w:ascii="Times New Roman" w:hAnsi="Times New Roman"/>
          <w:szCs w:val="21"/>
        </w:rPr>
      </w:r>
      <w:r/>
    </w:p>
    <w:p>
      <w:pPr>
        <w:pStyle w:val="869"/>
        <w:rPr>
          <w:rFonts w:hint="eastAsia" w:ascii="Times New Roman" w:hAnsi="Times New Roman"/>
          <w:szCs w:val="21"/>
        </w:rPr>
      </w:pPr>
      <w:r>
        <w:rPr>
          <w:rFonts w:hint="eastAsia" w:ascii="Times New Roman" w:hAnsi="Times New Roman"/>
          <w:szCs w:val="21"/>
        </w:rPr>
      </w:r>
      <w:r/>
    </w:p>
    <w:p>
      <w:pPr>
        <w:pStyle w:val="869"/>
        <w:jc w:val="center"/>
        <w:keepNext/>
        <w:rPr>
          <w:rFonts w:hint="eastAsia" w:ascii="黑体" w:hAnsi="Times New Roman" w:eastAsia="黑体"/>
          <w:bCs/>
          <w:sz w:val="44"/>
          <w:szCs w:val="44"/>
        </w:rPr>
        <w:outlineLvl w:val="0"/>
      </w:pPr>
      <w:r>
        <w:rPr>
          <w:rFonts w:hint="eastAsia" w:ascii="黑体" w:hAnsi="Times New Roman" w:eastAsia="黑体"/>
          <w:sz w:val="44"/>
          <w:szCs w:val="44"/>
        </w:rPr>
        <w:t xml:space="preserve">第一章  </w:t>
      </w:r>
      <w:bookmarkEnd w:id="0"/>
      <w:r>
        <w:rPr>
          <w:rFonts w:hint="eastAsia" w:ascii="黑体" w:hAnsi="Times New Roman" w:eastAsia="黑体"/>
          <w:sz w:val="44"/>
          <w:szCs w:val="44"/>
        </w:rPr>
        <w:t xml:space="preserve">磋商邀请</w:t>
      </w:r>
      <w:r>
        <w:rPr>
          <w:rFonts w:hint="eastAsia" w:ascii="黑体" w:hAnsi="Times New Roman" w:eastAsia="黑体"/>
          <w:bCs/>
          <w:sz w:val="44"/>
          <w:szCs w:val="44"/>
        </w:rPr>
      </w:r>
      <w:r/>
    </w:p>
    <w:p>
      <w:pPr>
        <w:pStyle w:val="869"/>
        <w:ind w:firstLine="480"/>
        <w:rPr>
          <w:rFonts w:ascii="宋体" w:hAnsi="宋体"/>
          <w:sz w:val="24"/>
          <w:szCs w:val="24"/>
        </w:rPr>
      </w:pPr>
      <w:r>
        <w:rPr>
          <w:rFonts w:hint="eastAsia" w:ascii="宋体" w:hAnsi="宋体"/>
          <w:sz w:val="24"/>
          <w:szCs w:val="24"/>
        </w:rPr>
        <w:t xml:space="preserve">受苏北航务管理处徐州航务中心的委托，江苏省政府采购中心就苏北航务管理处徐州航务中心船闸运行安全生产“云”检查2.0项目(JSZC-320000-SCZX-C2026-0145)进行竞争性磋商采购，欢迎符合条件的供应商参加磋商。</w:t>
      </w:r>
      <w:r>
        <w:rPr>
          <w:rFonts w:ascii="宋体" w:hAnsi="宋体"/>
          <w:sz w:val="24"/>
          <w:szCs w:val="24"/>
        </w:rPr>
      </w:r>
      <w:r/>
    </w:p>
    <w:p>
      <w:pPr>
        <w:pStyle w:val="869"/>
        <w:ind w:firstLine="480"/>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rPr>
      </w:r>
      <w:r/>
    </w:p>
    <w:p>
      <w:pPr>
        <w:pStyle w:val="869"/>
        <w:ind w:firstLine="480"/>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 苏北航务管理处徐州航务中心船闸运行安全生产“云”检查2.0项目</w:t>
      </w:r>
      <w:r>
        <w:rPr>
          <w:rFonts w:hint="eastAsia" w:ascii="宋体" w:hAnsi="宋体"/>
          <w:sz w:val="24"/>
          <w:szCs w:val="24"/>
          <w:u w:val="single"/>
          <w:lang w:val="en-US" w:eastAsia="zh-CN"/>
        </w:rPr>
        <w:t xml:space="preserve"> </w:t>
      </w:r>
      <w:r>
        <w:rPr>
          <w:rFonts w:hint="eastAsia" w:ascii="宋体" w:hAnsi="宋体"/>
          <w:sz w:val="24"/>
          <w:szCs w:val="24"/>
        </w:rPr>
        <w:t xml:space="preserve">竞争性磋商项目的潜在供应商可在</w:t>
      </w:r>
      <w:r>
        <w:rPr>
          <w:rFonts w:hint="eastAsia" w:ascii="宋体" w:hAnsi="宋体"/>
          <w:sz w:val="24"/>
          <w:szCs w:val="24"/>
          <w:u w:val="single"/>
        </w:rPr>
        <w:t xml:space="preserve">“江苏政府采购网”自行免费下载</w:t>
      </w:r>
      <w:r>
        <w:rPr>
          <w:rFonts w:hint="eastAsia" w:ascii="宋体" w:hAnsi="宋体"/>
          <w:sz w:val="24"/>
          <w:szCs w:val="24"/>
        </w:rPr>
        <w:t xml:space="preserve">磋商文件，并于</w:t>
      </w:r>
      <w:r>
        <w:rPr>
          <w:rFonts w:ascii="宋体" w:hAnsi="宋体"/>
          <w:sz w:val="24"/>
          <w:szCs w:val="24"/>
          <w:u w:val="single"/>
        </w:rPr>
        <w:t xml:space="preserve"> 2026</w:t>
      </w:r>
      <w:r>
        <w:rPr>
          <w:rFonts w:hint="eastAsia" w:ascii="宋体" w:hAnsi="宋体"/>
          <w:bCs/>
          <w:sz w:val="24"/>
          <w:szCs w:val="24"/>
          <w:u w:val="single"/>
        </w:rPr>
        <w:t xml:space="preserve">年4月27日14点30分（</w:t>
      </w:r>
      <w:r>
        <w:rPr>
          <w:rFonts w:hint="eastAsia" w:ascii="宋体" w:hAnsi="宋体"/>
          <w:bCs/>
          <w:sz w:val="24"/>
          <w:szCs w:val="24"/>
        </w:rPr>
        <w:t xml:space="preserve">北京时间）前递交响应文件</w:t>
      </w:r>
      <w:r>
        <w:rPr>
          <w:rFonts w:hint="eastAsia" w:ascii="宋体" w:hAnsi="宋体"/>
          <w:sz w:val="24"/>
          <w:szCs w:val="24"/>
        </w:rPr>
        <w:t xml:space="preserve">。</w:t>
      </w:r>
      <w:r>
        <w:rPr>
          <w:rFonts w:ascii="宋体" w:hAnsi="宋体"/>
          <w:sz w:val="24"/>
          <w:szCs w:val="24"/>
        </w:rPr>
      </w:r>
      <w:r/>
    </w:p>
    <w:p>
      <w:pPr>
        <w:pStyle w:val="869"/>
        <w:ind w:firstLine="498"/>
        <w:keepLines/>
        <w:keepNext/>
        <w:spacing w:before="156" w:after="156" w:line="360" w:lineRule="auto"/>
        <w:rPr>
          <w:rFonts w:ascii="Times New Roman" w:hAnsi="Times New Roman"/>
          <w:b/>
          <w:bCs/>
          <w:sz w:val="32"/>
          <w:szCs w:val="32"/>
        </w:rPr>
        <w:outlineLvl w:val="2"/>
      </w:pPr>
      <w:r/>
      <w:bookmarkStart w:id="6" w:name="_Toc28359079"/>
      <w:r/>
      <w:bookmarkStart w:id="7" w:name="_Toc35393621"/>
      <w:r/>
      <w:bookmarkStart w:id="8" w:name="_Toc38985263"/>
      <w:r/>
      <w:bookmarkStart w:id="9" w:name="_Toc35393790"/>
      <w:r/>
      <w:bookmarkStart w:id="10" w:name="_Toc28359002"/>
      <w:r/>
      <w:bookmarkStart w:id="11" w:name="_Hlk24379207"/>
      <w:r>
        <w:rPr>
          <w:rFonts w:hint="eastAsia" w:ascii="Times New Roman" w:hAnsi="Times New Roman"/>
          <w:b/>
          <w:bCs/>
          <w:sz w:val="32"/>
          <w:szCs w:val="32"/>
        </w:rPr>
        <w:t xml:space="preserve">一、项目基本情况</w:t>
      </w:r>
      <w:bookmarkEnd w:id="6"/>
      <w:r/>
      <w:bookmarkEnd w:id="7"/>
      <w:r/>
      <w:bookmarkEnd w:id="8"/>
      <w:r/>
      <w:bookmarkEnd w:id="9"/>
      <w:r/>
      <w:bookmarkEnd w:id="10"/>
      <w:r>
        <w:rPr>
          <w:rFonts w:ascii="Times New Roman" w:hAnsi="Times New Roman"/>
          <w:b/>
          <w:bCs/>
          <w:sz w:val="32"/>
          <w:szCs w:val="32"/>
        </w:rPr>
      </w:r>
      <w:r/>
    </w:p>
    <w:p>
      <w:pPr>
        <w:pStyle w:val="869"/>
        <w:ind w:firstLine="480"/>
        <w:rPr>
          <w:rFonts w:ascii="宋体" w:hAnsi="宋体"/>
          <w:sz w:val="24"/>
          <w:szCs w:val="24"/>
        </w:rPr>
      </w:pPr>
      <w:r>
        <w:rPr>
          <w:rFonts w:hint="eastAsia" w:ascii="宋体" w:hAnsi="宋体"/>
          <w:sz w:val="24"/>
          <w:szCs w:val="24"/>
        </w:rPr>
        <w:t xml:space="preserve">1.</w:t>
      </w:r>
      <w:r>
        <w:rPr>
          <w:rFonts w:hint="eastAsia" w:ascii="宋体" w:hAnsi="宋体"/>
          <w:sz w:val="24"/>
          <w:szCs w:val="24"/>
          <w:lang w:eastAsia="zh-CN"/>
        </w:rPr>
        <w:t xml:space="preserve">采购编号</w:t>
      </w:r>
      <w:r>
        <w:rPr>
          <w:rFonts w:hint="eastAsia" w:ascii="宋体" w:hAnsi="宋体" w:eastAsia="宋体" w:cs="Times New Roman"/>
          <w:sz w:val="24"/>
          <w:szCs w:val="24"/>
          <w:lang w:eastAsia="zh-CN"/>
        </w:rPr>
        <w:t xml:space="preserve">：JSZC-320000-SCZX-C2026-0145</w:t>
      </w:r>
      <w:r>
        <w:rPr>
          <w:rFonts w:ascii="宋体" w:hAnsi="宋体"/>
          <w:sz w:val="24"/>
          <w:szCs w:val="24"/>
        </w:rPr>
      </w:r>
      <w:r/>
    </w:p>
    <w:p>
      <w:pPr>
        <w:pStyle w:val="869"/>
        <w:ind w:firstLine="480"/>
        <w:rPr>
          <w:rFonts w:hint="eastAsia" w:ascii="宋体" w:hAnsi="宋体" w:eastAsia="宋体"/>
          <w:sz w:val="24"/>
          <w:szCs w:val="24"/>
          <w:lang w:eastAsia="zh-CN"/>
        </w:rPr>
      </w:pPr>
      <w:r>
        <w:rPr>
          <w:rFonts w:hint="eastAsia" w:ascii="宋体" w:hAnsi="宋体"/>
          <w:sz w:val="24"/>
          <w:szCs w:val="24"/>
        </w:rPr>
        <w:t xml:space="preserve">2.项目名称：</w:t>
      </w:r>
      <w:r>
        <w:rPr>
          <w:rFonts w:hint="eastAsia" w:ascii="宋体" w:hAnsi="宋体"/>
          <w:sz w:val="24"/>
          <w:szCs w:val="24"/>
          <w:lang w:eastAsia="zh-CN"/>
        </w:rPr>
        <w:t xml:space="preserve">苏北航务管理处徐州航务中心船闸运行安全生产“云”检查2.0项目</w:t>
      </w:r>
      <w:r>
        <w:rPr>
          <w:rFonts w:hint="eastAsia" w:ascii="宋体" w:hAnsi="宋体" w:eastAsia="宋体"/>
          <w:sz w:val="24"/>
          <w:szCs w:val="24"/>
          <w:lang w:eastAsia="zh-CN"/>
        </w:rPr>
      </w:r>
      <w:r/>
    </w:p>
    <w:p>
      <w:pPr>
        <w:pStyle w:val="869"/>
        <w:ind w:firstLine="480"/>
        <w:rPr>
          <w:rFonts w:ascii="宋体" w:hAnsi="宋体"/>
          <w:sz w:val="24"/>
          <w:szCs w:val="24"/>
        </w:rPr>
      </w:pPr>
      <w:r/>
      <w:bookmarkEnd w:id="11"/>
      <w:r>
        <w:rPr>
          <w:rFonts w:hint="eastAsia" w:ascii="宋体" w:hAnsi="宋体"/>
          <w:sz w:val="24"/>
          <w:szCs w:val="24"/>
        </w:rPr>
        <w:t xml:space="preserve">3.预算金额</w:t>
      </w:r>
      <w:r>
        <w:rPr>
          <w:rFonts w:ascii="宋体" w:hAnsi="宋体"/>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800"/>
      </w:tblGrid>
      <w:tr>
        <w:trPr/>
        <w:tc>
          <w:tcPr>
            <w:tcW w:w="1148" w:type="dxa"/>
            <w:vAlign w:val="top"/>
            <w:textDirection w:val="lrTb"/>
            <w:noWrap w:val="false"/>
          </w:tcPr>
          <w:p>
            <w:pPr>
              <w:pStyle w:val="869"/>
              <w:jc w:val="center"/>
              <w:rPr>
                <w:rFonts w:hint="eastAsia" w:ascii="宋体" w:hAnsi="宋体"/>
                <w:szCs w:val="21"/>
              </w:rPr>
            </w:pPr>
            <w:r>
              <w:rPr>
                <w:rFonts w:hint="eastAsia" w:ascii="宋体" w:hAnsi="宋体"/>
                <w:szCs w:val="21"/>
              </w:rPr>
              <w:t xml:space="preserve">采购包号</w:t>
            </w:r>
            <w:r>
              <w:rPr>
                <w:rFonts w:hint="eastAsia" w:ascii="宋体" w:hAnsi="宋体"/>
                <w:szCs w:val="21"/>
              </w:rPr>
            </w:r>
            <w:r/>
          </w:p>
        </w:tc>
        <w:tc>
          <w:tcPr>
            <w:tcW w:w="2800" w:type="dxa"/>
            <w:vAlign w:val="top"/>
            <w:textDirection w:val="lrTb"/>
            <w:noWrap w:val="false"/>
          </w:tcPr>
          <w:p>
            <w:pPr>
              <w:pStyle w:val="869"/>
              <w:jc w:val="center"/>
              <w:rPr>
                <w:rFonts w:hint="eastAsia" w:ascii="宋体" w:hAnsi="宋体"/>
                <w:szCs w:val="21"/>
              </w:rPr>
            </w:pPr>
            <w:r>
              <w:rPr>
                <w:rFonts w:hint="eastAsia" w:ascii="宋体" w:hAnsi="宋体"/>
                <w:szCs w:val="21"/>
              </w:rPr>
              <w:t xml:space="preserve">预算</w:t>
            </w:r>
            <w:r>
              <w:rPr>
                <w:rFonts w:ascii="宋体" w:hAnsi="宋体"/>
                <w:szCs w:val="21"/>
              </w:rPr>
              <w:t xml:space="preserve">金额</w:t>
            </w:r>
            <w:r>
              <w:rPr>
                <w:rFonts w:hint="eastAsia" w:ascii="宋体" w:hAnsi="宋体"/>
                <w:szCs w:val="21"/>
              </w:rPr>
              <w:t xml:space="preserve">（人民币</w:t>
            </w:r>
            <w:r>
              <w:rPr>
                <w:rFonts w:ascii="宋体" w:hAnsi="宋体"/>
                <w:szCs w:val="21"/>
              </w:rPr>
              <w:t xml:space="preserve">：万元</w:t>
            </w:r>
            <w:r>
              <w:rPr>
                <w:rFonts w:hint="eastAsia" w:ascii="宋体" w:hAnsi="宋体"/>
                <w:szCs w:val="21"/>
              </w:rPr>
              <w:t xml:space="preserve">）</w:t>
            </w:r>
            <w:r>
              <w:rPr>
                <w:rFonts w:hint="eastAsia" w:ascii="宋体" w:hAnsi="宋体"/>
                <w:szCs w:val="21"/>
              </w:rPr>
            </w:r>
            <w:r/>
          </w:p>
        </w:tc>
      </w:tr>
      <w:tr>
        <w:trPr/>
        <w:tc>
          <w:tcPr>
            <w:tcW w:w="1148" w:type="dxa"/>
            <w:vAlign w:val="top"/>
            <w:textDirection w:val="lrTb"/>
            <w:noWrap w:val="false"/>
          </w:tcPr>
          <w:p>
            <w:pPr>
              <w:pStyle w:val="869"/>
              <w:jc w:val="center"/>
              <w:rPr>
                <w:rFonts w:ascii="宋体" w:hAnsi="宋体"/>
                <w:szCs w:val="21"/>
              </w:rPr>
            </w:pPr>
            <w:r>
              <w:rPr>
                <w:rFonts w:hint="eastAsia" w:ascii="宋体" w:hAnsi="宋体"/>
                <w:szCs w:val="21"/>
              </w:rPr>
              <w:t xml:space="preserve">1</w:t>
            </w:r>
            <w:r>
              <w:rPr>
                <w:rFonts w:ascii="宋体" w:hAnsi="宋体"/>
                <w:szCs w:val="21"/>
              </w:rPr>
            </w:r>
            <w:r/>
          </w:p>
        </w:tc>
        <w:tc>
          <w:tcPr>
            <w:tcW w:w="2800" w:type="dxa"/>
            <w:vAlign w:val="top"/>
            <w:textDirection w:val="lrTb"/>
            <w:noWrap w:val="false"/>
          </w:tcPr>
          <w:p>
            <w:pPr>
              <w:pStyle w:val="869"/>
              <w:jc w:val="center"/>
              <w:rPr>
                <w:rFonts w:ascii="宋体" w:hAnsi="宋体" w:eastAsia="宋体"/>
                <w:szCs w:val="21"/>
                <w:lang w:val="en-US" w:eastAsia="zh-CN"/>
              </w:rPr>
            </w:pPr>
            <w:r>
              <w:rPr>
                <w:rFonts w:hint="eastAsia" w:ascii="宋体" w:hAnsi="宋体"/>
                <w:szCs w:val="21"/>
                <w:lang w:val="en-US" w:eastAsia="zh-CN"/>
              </w:rPr>
              <w:t xml:space="preserve">37</w:t>
            </w:r>
            <w:r>
              <w:rPr>
                <w:rFonts w:ascii="宋体" w:hAnsi="宋体" w:eastAsia="宋体"/>
                <w:szCs w:val="21"/>
                <w:lang w:val="en-US" w:eastAsia="zh-CN"/>
              </w:rPr>
            </w:r>
            <w:r/>
          </w:p>
        </w:tc>
      </w:tr>
    </w:tbl>
    <w:p>
      <w:pPr>
        <w:pStyle w:val="869"/>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4.最高限价</w:t>
      </w:r>
      <w:r>
        <w:rPr>
          <w:rFonts w:hint="eastAsia" w:ascii="宋体" w:hAnsi="宋体" w:eastAsia="宋体" w:cs="Times New Roman"/>
          <w:sz w:val="24"/>
          <w:szCs w:val="24"/>
        </w:rPr>
      </w:r>
      <w:r/>
    </w:p>
    <w:tbl>
      <w:tblPr>
        <w:tblW w:w="0" w:type="auto"/>
        <w:tblInd w:w="3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82"/>
        <w:gridCol w:w="3135"/>
      </w:tblGrid>
      <w:tr>
        <w:trPr/>
        <w:tc>
          <w:tcPr>
            <w:tcW w:w="1282" w:type="dxa"/>
            <w:vAlign w:val="top"/>
            <w:textDirection w:val="lrTb"/>
            <w:noWrap w:val="false"/>
          </w:tcPr>
          <w:p>
            <w:pPr>
              <w:pStyle w:val="869"/>
              <w:rPr>
                <w:rFonts w:hint="eastAsia" w:ascii="宋体" w:hAnsi="宋体" w:eastAsia="宋体" w:cs="Times New Roman"/>
                <w:sz w:val="24"/>
                <w:szCs w:val="24"/>
              </w:rPr>
            </w:pPr>
            <w:r>
              <w:rPr>
                <w:rFonts w:hint="eastAsia" w:ascii="宋体" w:hAnsi="宋体" w:eastAsia="宋体" w:cs="Times New Roman"/>
                <w:sz w:val="24"/>
                <w:szCs w:val="24"/>
              </w:rPr>
              <w:t xml:space="preserve">采购包号</w:t>
            </w:r>
            <w:r>
              <w:rPr>
                <w:rFonts w:hint="eastAsia" w:ascii="宋体" w:hAnsi="宋体" w:eastAsia="宋体" w:cs="Times New Roman"/>
                <w:sz w:val="24"/>
                <w:szCs w:val="24"/>
              </w:rPr>
            </w:r>
            <w:r/>
          </w:p>
        </w:tc>
        <w:tc>
          <w:tcPr>
            <w:tcW w:w="3135" w:type="dxa"/>
            <w:vAlign w:val="top"/>
            <w:textDirection w:val="lrTb"/>
            <w:noWrap w:val="false"/>
          </w:tcPr>
          <w:p>
            <w:pPr>
              <w:pStyle w:val="869"/>
              <w:rPr>
                <w:rFonts w:hint="eastAsia" w:ascii="宋体" w:hAnsi="宋体" w:eastAsia="宋体" w:cs="Times New Roman"/>
                <w:sz w:val="24"/>
                <w:szCs w:val="24"/>
              </w:rPr>
            </w:pPr>
            <w:r>
              <w:rPr>
                <w:rFonts w:hint="eastAsia" w:ascii="宋体" w:hAnsi="宋体" w:eastAsia="宋体" w:cs="Times New Roman"/>
                <w:sz w:val="24"/>
                <w:szCs w:val="24"/>
              </w:rPr>
              <w:t xml:space="preserve">最高限价（人民币：万元）</w:t>
            </w:r>
            <w:r>
              <w:rPr>
                <w:rFonts w:hint="eastAsia" w:ascii="宋体" w:hAnsi="宋体" w:eastAsia="宋体" w:cs="Times New Roman"/>
                <w:sz w:val="24"/>
                <w:szCs w:val="24"/>
              </w:rPr>
            </w:r>
            <w:r/>
          </w:p>
        </w:tc>
      </w:tr>
      <w:tr>
        <w:trPr/>
        <w:tc>
          <w:tcPr>
            <w:tcW w:w="1282" w:type="dxa"/>
            <w:vAlign w:val="top"/>
            <w:textDirection w:val="lrTb"/>
            <w:noWrap w:val="false"/>
          </w:tcPr>
          <w:p>
            <w:pPr>
              <w:pStyle w:val="869"/>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1</w:t>
            </w:r>
            <w:r>
              <w:rPr>
                <w:rFonts w:hint="eastAsia" w:ascii="宋体" w:hAnsi="宋体" w:eastAsia="宋体" w:cs="Times New Roman"/>
                <w:sz w:val="24"/>
                <w:szCs w:val="24"/>
              </w:rPr>
            </w:r>
            <w:r/>
          </w:p>
        </w:tc>
        <w:tc>
          <w:tcPr>
            <w:tcW w:w="3135" w:type="dxa"/>
            <w:vAlign w:val="top"/>
            <w:textDirection w:val="lrTb"/>
            <w:noWrap w:val="false"/>
          </w:tcPr>
          <w:p>
            <w:pPr>
              <w:pStyle w:val="869"/>
              <w:ind w:firstLine="480"/>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37</w:t>
            </w:r>
            <w:r>
              <w:rPr>
                <w:rFonts w:hint="eastAsia" w:ascii="宋体" w:hAnsi="宋体" w:eastAsia="宋体" w:cs="Times New Roman"/>
                <w:sz w:val="24"/>
                <w:szCs w:val="24"/>
              </w:rPr>
            </w:r>
            <w:r/>
          </w:p>
        </w:tc>
      </w:tr>
    </w:tbl>
    <w:p>
      <w:pPr>
        <w:pStyle w:val="869"/>
        <w:ind w:firstLine="480"/>
        <w:spacing w:line="400" w:lineRule="exact"/>
        <w:rPr>
          <w:rFonts w:ascii="宋体" w:hAnsi="宋体"/>
          <w:sz w:val="24"/>
          <w:szCs w:val="24"/>
          <w:u w:val="single"/>
        </w:rPr>
      </w:pPr>
      <w:r>
        <w:rPr>
          <w:rFonts w:hint="eastAsia" w:ascii="宋体" w:hAnsi="宋体"/>
          <w:sz w:val="24"/>
          <w:szCs w:val="24"/>
        </w:rPr>
        <w:t xml:space="preserve">5.采购需求（简介）：</w:t>
      </w:r>
      <w:r>
        <w:rPr>
          <w:rFonts w:hint="eastAsia" w:ascii="宋体" w:hAnsi="宋体" w:eastAsia="宋体" w:cs="Times New Roman"/>
          <w:sz w:val="24"/>
          <w:szCs w:val="24"/>
          <w:lang w:val="en-US" w:eastAsia="zh-CN"/>
        </w:rPr>
        <w:t xml:space="preserve">根据省厅交通运输领域安全生产</w:t>
      </w:r>
      <w:r>
        <w:rPr>
          <w:rFonts w:ascii="宋体" w:hAnsi="宋体" w:eastAsia="宋体" w:cs="Times New Roman"/>
          <w:sz w:val="24"/>
          <w:szCs w:val="24"/>
          <w:lang w:val="en-US" w:eastAsia="zh-CN"/>
        </w:rPr>
        <w:t xml:space="preserve">“</w:t>
      </w:r>
      <w:r>
        <w:rPr>
          <w:rFonts w:hint="eastAsia" w:ascii="宋体" w:hAnsi="宋体" w:eastAsia="宋体" w:cs="Times New Roman"/>
          <w:sz w:val="24"/>
          <w:szCs w:val="24"/>
          <w:lang w:val="en-US" w:eastAsia="zh-CN"/>
        </w:rPr>
        <w:t xml:space="preserve">六化</w:t>
      </w:r>
      <w:r>
        <w:rPr>
          <w:rFonts w:ascii="宋体" w:hAnsi="宋体" w:eastAsia="宋体" w:cs="Times New Roman"/>
          <w:sz w:val="24"/>
          <w:szCs w:val="24"/>
          <w:lang w:val="en-US" w:eastAsia="zh-CN"/>
        </w:rPr>
        <w:t xml:space="preserve">”</w:t>
      </w:r>
      <w:r>
        <w:rPr>
          <w:rFonts w:hint="eastAsia" w:ascii="宋体" w:hAnsi="宋体" w:eastAsia="宋体" w:cs="Times New Roman"/>
          <w:sz w:val="24"/>
          <w:szCs w:val="24"/>
          <w:lang w:val="en-US" w:eastAsia="zh-CN"/>
        </w:rPr>
        <w:t xml:space="preserve">建设要求，加快推进处安全生产</w:t>
      </w:r>
      <w:r>
        <w:rPr>
          <w:rFonts w:ascii="宋体" w:hAnsi="宋体" w:eastAsia="宋体" w:cs="Times New Roman"/>
          <w:sz w:val="24"/>
          <w:szCs w:val="24"/>
          <w:lang w:val="en-US" w:eastAsia="zh-CN"/>
        </w:rPr>
        <w:t xml:space="preserve">“</w:t>
      </w:r>
      <w:r>
        <w:rPr>
          <w:rFonts w:hint="eastAsia" w:ascii="宋体" w:hAnsi="宋体" w:eastAsia="宋体" w:cs="Times New Roman"/>
          <w:sz w:val="24"/>
          <w:szCs w:val="24"/>
          <w:lang w:val="en-US" w:eastAsia="zh-CN"/>
        </w:rPr>
        <w:t xml:space="preserve">六化</w:t>
      </w:r>
      <w:r>
        <w:rPr>
          <w:rFonts w:ascii="宋体" w:hAnsi="宋体" w:eastAsia="宋体" w:cs="Times New Roman"/>
          <w:sz w:val="24"/>
          <w:szCs w:val="24"/>
          <w:lang w:val="en-US" w:eastAsia="zh-CN"/>
        </w:rPr>
        <w:t xml:space="preserve">” </w:t>
      </w:r>
      <w:r>
        <w:rPr>
          <w:rFonts w:hint="eastAsia" w:ascii="宋体" w:hAnsi="宋体" w:eastAsia="宋体" w:cs="Times New Roman"/>
          <w:sz w:val="24"/>
          <w:szCs w:val="24"/>
          <w:lang w:val="en-US" w:eastAsia="zh-CN"/>
        </w:rPr>
        <w:t xml:space="preserve">建设，强化落实风险分级管控和隐患排查治理双重预防机制，压紧压实各级安全生产主体责任，推动安全治理数字化转型，弥补现有安全生产管理方面不足，实现发现、整改、验证、销号全流程管控，严格实行隐患闭环管理，不断提升处航闸运行本质安全水平，实施船闸运行安全生产云检查2.0项目建设。</w:t>
      </w:r>
      <w:r>
        <w:rPr>
          <w:rFonts w:hint="eastAsia" w:ascii="宋体" w:hAnsi="宋体" w:eastAsia="宋体" w:cs="Times New Roman"/>
          <w:sz w:val="24"/>
          <w:szCs w:val="24"/>
        </w:rPr>
        <w:t xml:space="preserve">（</w:t>
      </w:r>
      <w:r>
        <w:rPr>
          <w:rFonts w:hint="eastAsia" w:ascii="宋体" w:hAnsi="宋体" w:cs="宋体"/>
          <w:sz w:val="24"/>
          <w:szCs w:val="24"/>
        </w:rPr>
        <w:t xml:space="preserve">详细内容见本</w:t>
      </w:r>
      <w:r>
        <w:rPr>
          <w:rFonts w:hint="eastAsia" w:ascii="宋体" w:hAnsi="宋体" w:cs="宋体"/>
          <w:sz w:val="24"/>
          <w:szCs w:val="24"/>
          <w:lang w:val="en-US" w:eastAsia="zh-CN"/>
        </w:rPr>
        <w:t xml:space="preserve">磋商</w:t>
      </w:r>
      <w:r>
        <w:rPr>
          <w:rFonts w:hint="eastAsia" w:ascii="宋体" w:hAnsi="宋体" w:cs="宋体"/>
          <w:sz w:val="24"/>
          <w:szCs w:val="24"/>
        </w:rPr>
        <w:t xml:space="preserve">文件第四章） </w:t>
      </w:r>
      <w:r>
        <w:rPr>
          <w:rFonts w:ascii="宋体" w:hAnsi="宋体"/>
          <w:sz w:val="24"/>
          <w:szCs w:val="24"/>
          <w:u w:val="single"/>
        </w:rPr>
      </w:r>
      <w:r/>
    </w:p>
    <w:p>
      <w:pPr>
        <w:pStyle w:val="869"/>
        <w:ind w:firstLine="480"/>
        <w:spacing w:line="400" w:lineRule="exact"/>
        <w:rPr>
          <w:rFonts w:hint="eastAsia" w:ascii="宋体" w:hAnsi="宋体"/>
          <w:sz w:val="24"/>
          <w:szCs w:val="24"/>
        </w:rPr>
      </w:pPr>
      <w:r>
        <w:rPr>
          <w:rFonts w:hint="eastAsia" w:ascii="宋体" w:hAnsi="宋体"/>
          <w:sz w:val="24"/>
          <w:szCs w:val="24"/>
        </w:rPr>
        <w:t xml:space="preserve">6.合同履行期限：</w:t>
      </w:r>
      <w:r>
        <w:rPr>
          <w:rFonts w:hAnsi="宋体"/>
          <w:sz w:val="24"/>
          <w:szCs w:val="24"/>
        </w:rPr>
        <w:t xml:space="preserve">自合同签订之日起</w:t>
      </w:r>
      <w:r>
        <w:rPr>
          <w:rFonts w:hint="eastAsia" w:hAnsi="宋体"/>
          <w:sz w:val="24"/>
          <w:szCs w:val="24"/>
          <w:lang w:val="en-US" w:eastAsia="zh-CN"/>
        </w:rPr>
        <w:t xml:space="preserve">2个月</w:t>
      </w:r>
      <w:r>
        <w:rPr>
          <w:rFonts w:hAnsi="宋体"/>
          <w:sz w:val="24"/>
          <w:szCs w:val="24"/>
        </w:rPr>
        <w:t xml:space="preserve">内完成项目开发上线（即项目经验收合格，并保证能够正常运行）</w:t>
      </w:r>
      <w:r>
        <w:rPr>
          <w:rFonts w:hint="eastAsia" w:hAnsi="宋体"/>
          <w:sz w:val="24"/>
          <w:szCs w:val="24"/>
        </w:rPr>
        <w:t xml:space="preserve">。</w:t>
      </w:r>
      <w:r>
        <w:rPr>
          <w:rFonts w:hAnsi="宋体"/>
          <w:sz w:val="24"/>
          <w:szCs w:val="24"/>
        </w:rPr>
        <w:t xml:space="preserve">项目建设内容验收合格且交付使用后，自验收合格之日起提供</w:t>
      </w:r>
      <w:r>
        <w:rPr>
          <w:rFonts w:hint="eastAsia" w:hAnsi="宋体"/>
          <w:sz w:val="24"/>
          <w:szCs w:val="24"/>
          <w:lang w:val="en-US" w:eastAsia="zh-CN"/>
        </w:rPr>
        <w:t xml:space="preserve">不少于1</w:t>
      </w:r>
      <w:r>
        <w:rPr>
          <w:rFonts w:hAnsi="宋体"/>
          <w:sz w:val="24"/>
          <w:szCs w:val="24"/>
        </w:rPr>
        <w:t xml:space="preserve">年运维服务</w:t>
      </w:r>
      <w:r>
        <w:rPr>
          <w:rFonts w:hint="eastAsia" w:hAnsi="宋体"/>
          <w:sz w:val="24"/>
          <w:szCs w:val="24"/>
          <w:lang w:eastAsia="zh-CN"/>
        </w:rPr>
        <w:t xml:space="preserve">（</w:t>
      </w:r>
      <w:r>
        <w:rPr>
          <w:rFonts w:hint="eastAsia" w:hAnsi="宋体"/>
          <w:sz w:val="24"/>
          <w:szCs w:val="24"/>
          <w:lang w:val="en-US" w:eastAsia="zh-CN"/>
        </w:rPr>
        <w:t xml:space="preserve">运维服务期限根据供应商承诺</w:t>
      </w:r>
      <w:r>
        <w:rPr>
          <w:rFonts w:hint="eastAsia" w:hAnsi="宋体"/>
          <w:sz w:val="24"/>
          <w:szCs w:val="24"/>
          <w:lang w:eastAsia="zh-CN"/>
        </w:rPr>
        <w:t xml:space="preserve">）</w:t>
      </w:r>
      <w:r>
        <w:rPr>
          <w:rFonts w:hAnsi="宋体"/>
          <w:sz w:val="24"/>
          <w:szCs w:val="24"/>
        </w:rPr>
        <w:t xml:space="preserve">。</w:t>
      </w:r>
      <w:r>
        <w:rPr>
          <w:rFonts w:hint="eastAsia" w:ascii="宋体" w:hAnsi="宋体"/>
          <w:sz w:val="24"/>
          <w:szCs w:val="24"/>
        </w:rPr>
      </w:r>
      <w:r/>
    </w:p>
    <w:p>
      <w:pPr>
        <w:pStyle w:val="869"/>
        <w:ind w:firstLine="498"/>
        <w:keepLines/>
        <w:keepNext/>
        <w:spacing w:before="156" w:after="156" w:line="360" w:lineRule="auto"/>
        <w:rPr>
          <w:rFonts w:ascii="Times New Roman" w:hAnsi="Times New Roman"/>
          <w:b/>
          <w:bCs/>
          <w:sz w:val="32"/>
          <w:szCs w:val="32"/>
        </w:rPr>
        <w:outlineLvl w:val="2"/>
      </w:pPr>
      <w:r/>
      <w:bookmarkStart w:id="12" w:name="_Toc28359080"/>
      <w:r/>
      <w:bookmarkStart w:id="13" w:name="_Toc28359003"/>
      <w:r/>
      <w:bookmarkStart w:id="14" w:name="_Toc35393791"/>
      <w:r/>
      <w:bookmarkStart w:id="15" w:name="_Toc38985264"/>
      <w:r/>
      <w:bookmarkStart w:id="16" w:name="_Toc35393622"/>
      <w:r>
        <w:rPr>
          <w:rFonts w:hint="eastAsia" w:ascii="Times New Roman" w:hAnsi="Times New Roman"/>
          <w:b/>
          <w:bCs/>
          <w:sz w:val="32"/>
          <w:szCs w:val="32"/>
        </w:rPr>
        <w:t xml:space="preserve">二、申请人的资格要求：</w:t>
      </w:r>
      <w:bookmarkEnd w:id="12"/>
      <w:r/>
      <w:bookmarkEnd w:id="13"/>
      <w:r/>
      <w:bookmarkEnd w:id="14"/>
      <w:r/>
      <w:bookmarkEnd w:id="15"/>
      <w:r/>
      <w:bookmarkEnd w:id="16"/>
      <w:r>
        <w:rPr>
          <w:rFonts w:ascii="Times New Roman" w:hAnsi="Times New Roman"/>
          <w:b/>
          <w:bCs/>
          <w:sz w:val="32"/>
          <w:szCs w:val="32"/>
        </w:rPr>
      </w:r>
      <w:r/>
    </w:p>
    <w:p>
      <w:pPr>
        <w:pStyle w:val="869"/>
        <w:ind w:firstLine="480"/>
        <w:rPr>
          <w:rFonts w:hint="eastAsia" w:ascii="宋体" w:hAnsi="宋体"/>
          <w:sz w:val="24"/>
          <w:szCs w:val="24"/>
        </w:rPr>
      </w:pPr>
      <w:r/>
      <w:bookmarkStart w:id="17" w:name="_Toc35393623"/>
      <w:r/>
      <w:bookmarkStart w:id="18" w:name="_Toc28359004"/>
      <w:r/>
      <w:bookmarkStart w:id="19" w:name="_Toc38985265"/>
      <w:r/>
      <w:bookmarkStart w:id="20" w:name="_Toc28359081"/>
      <w:r/>
      <w:bookmarkStart w:id="21" w:name="_Toc35393792"/>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869"/>
        <w:ind w:firstLine="480"/>
        <w:rPr>
          <w:rFonts w:ascii="宋体" w:hAnsi="宋体"/>
          <w:sz w:val="24"/>
          <w:szCs w:val="24"/>
        </w:rPr>
      </w:pPr>
      <w:r>
        <w:rPr>
          <w:rFonts w:hint="eastAsia" w:ascii="宋体" w:hAnsi="宋体"/>
          <w:sz w:val="24"/>
          <w:szCs w:val="24"/>
        </w:rPr>
        <w:t xml:space="preserve">1.满足《中华人民共和国政府采购法》第二十二条规定，并提供下列材料：</w:t>
      </w:r>
      <w:r>
        <w:rPr>
          <w:rFonts w:ascii="宋体" w:hAnsi="宋体"/>
          <w:sz w:val="24"/>
          <w:szCs w:val="24"/>
        </w:rPr>
      </w:r>
      <w:r/>
    </w:p>
    <w:p>
      <w:pPr>
        <w:pStyle w:val="869"/>
        <w:ind w:firstLine="480"/>
        <w:rPr>
          <w:rFonts w:ascii="宋体" w:hAnsi="宋体"/>
          <w:sz w:val="24"/>
          <w:szCs w:val="24"/>
        </w:rPr>
      </w:pPr>
      <w:r>
        <w:rPr>
          <w:rFonts w:hint="eastAsia" w:ascii="宋体" w:hAnsi="宋体"/>
          <w:sz w:val="24"/>
          <w:szCs w:val="24"/>
        </w:rPr>
        <w:t xml:space="preserve">1.1 法人或者其他组织的营业执照等证明文件，自然人的身份证明；</w:t>
      </w:r>
      <w:r>
        <w:rPr>
          <w:rFonts w:ascii="宋体" w:hAnsi="宋体"/>
          <w:sz w:val="24"/>
          <w:szCs w:val="24"/>
        </w:rPr>
      </w:r>
      <w:r/>
    </w:p>
    <w:p>
      <w:pPr>
        <w:pStyle w:val="869"/>
        <w:ind w:firstLine="480"/>
        <w:rPr>
          <w:rFonts w:ascii="宋体" w:hAnsi="宋体"/>
          <w:sz w:val="24"/>
          <w:szCs w:val="24"/>
        </w:rPr>
      </w:pPr>
      <w:r>
        <w:rPr>
          <w:rFonts w:hint="eastAsia" w:ascii="宋体" w:hAnsi="宋体"/>
          <w:sz w:val="24"/>
          <w:szCs w:val="24"/>
        </w:rPr>
        <w:t xml:space="preserve">1.2</w:t>
      </w:r>
      <w:r>
        <w:rPr>
          <w:rFonts w:hint="eastAsia" w:ascii="宋体" w:hAnsi="宋体"/>
          <w:sz w:val="24"/>
          <w:szCs w:val="24"/>
          <w:lang w:val="en-US" w:eastAsia="zh-CN"/>
        </w:rPr>
        <w:t xml:space="preserve"> 2024或2025</w:t>
      </w:r>
      <w:r>
        <w:rPr>
          <w:rFonts w:hint="eastAsia" w:ascii="宋体" w:hAnsi="宋体"/>
          <w:sz w:val="24"/>
          <w:szCs w:val="24"/>
        </w:rPr>
        <w:t xml:space="preserve">年度的财务状况报告（成立不满一年无需提供）；</w:t>
      </w:r>
      <w:r>
        <w:rPr>
          <w:rFonts w:ascii="宋体" w:hAnsi="宋体"/>
          <w:sz w:val="24"/>
          <w:szCs w:val="24"/>
        </w:rPr>
      </w:r>
      <w:r/>
    </w:p>
    <w:p>
      <w:pPr>
        <w:pStyle w:val="869"/>
        <w:ind w:firstLine="480"/>
        <w:rPr>
          <w:rFonts w:hint="eastAsia" w:ascii="宋体" w:hAnsi="宋体"/>
          <w:sz w:val="24"/>
          <w:szCs w:val="24"/>
        </w:rPr>
      </w:pPr>
      <w:r>
        <w:rPr>
          <w:rFonts w:hint="eastAsia" w:ascii="宋体" w:hAnsi="宋体"/>
          <w:sz w:val="24"/>
          <w:szCs w:val="24"/>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宋体" w:hAnsi="宋体"/>
          <w:sz w:val="24"/>
          <w:szCs w:val="24"/>
        </w:rPr>
      </w:r>
      <w:r/>
    </w:p>
    <w:p>
      <w:pPr>
        <w:pStyle w:val="869"/>
        <w:ind w:firstLine="480"/>
        <w:rPr>
          <w:rFonts w:ascii="宋体" w:hAnsi="宋体"/>
          <w:sz w:val="24"/>
          <w:szCs w:val="24"/>
        </w:rPr>
      </w:pPr>
      <w:r>
        <w:rPr>
          <w:rFonts w:hint="eastAsia" w:ascii="宋体" w:hAnsi="宋体"/>
          <w:sz w:val="24"/>
          <w:szCs w:val="24"/>
        </w:rPr>
        <w:t xml:space="preserve">1.4具备履行合同所必需的设备和专业技术能力的书面声明；</w:t>
      </w:r>
      <w:r>
        <w:rPr>
          <w:rFonts w:ascii="宋体" w:hAnsi="宋体"/>
          <w:sz w:val="24"/>
          <w:szCs w:val="24"/>
        </w:rPr>
      </w:r>
      <w:r/>
    </w:p>
    <w:p>
      <w:pPr>
        <w:pStyle w:val="869"/>
        <w:ind w:firstLine="480"/>
        <w:rPr>
          <w:rFonts w:ascii="宋体" w:hAnsi="宋体"/>
          <w:sz w:val="24"/>
          <w:szCs w:val="24"/>
        </w:rPr>
      </w:pPr>
      <w:r>
        <w:rPr>
          <w:rFonts w:hint="eastAsia" w:ascii="宋体" w:hAnsi="宋体"/>
          <w:sz w:val="24"/>
          <w:szCs w:val="24"/>
        </w:rPr>
        <w:t xml:space="preserve">1.5参加政府采购活动前3年内在经营活动中没有重大违法记录的书面声明。</w:t>
      </w:r>
      <w:r>
        <w:rPr>
          <w:rFonts w:ascii="宋体" w:hAnsi="宋体"/>
          <w:sz w:val="24"/>
          <w:szCs w:val="24"/>
        </w:rPr>
      </w:r>
      <w:r/>
    </w:p>
    <w:p>
      <w:pPr>
        <w:pStyle w:val="869"/>
        <w:ind w:firstLine="480"/>
        <w:rPr>
          <w:rFonts w:hint="eastAsia" w:ascii="宋体" w:hAnsi="宋体"/>
          <w:sz w:val="24"/>
          <w:szCs w:val="24"/>
        </w:rPr>
      </w:pPr>
      <w:r>
        <w:rPr>
          <w:rFonts w:hint="eastAsia" w:ascii="宋体" w:hAnsi="宋体"/>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响应文件中无需提供证明材料）</w:t>
      </w:r>
      <w:r>
        <w:rPr>
          <w:rFonts w:hint="eastAsia" w:ascii="宋体" w:hAnsi="宋体"/>
          <w:sz w:val="24"/>
          <w:szCs w:val="24"/>
        </w:rPr>
      </w:r>
      <w:r/>
    </w:p>
    <w:p>
      <w:pPr>
        <w:pStyle w:val="869"/>
        <w:ind w:firstLine="480"/>
        <w:spacing w:line="400" w:lineRule="exact"/>
        <w:rPr>
          <w:rFonts w:hint="eastAsia" w:ascii="宋体" w:hAnsi="宋体" w:eastAsia="宋体" w:cs="宋体"/>
          <w:sz w:val="24"/>
          <w:szCs w:val="24"/>
          <w:lang w:eastAsia="zh-CN"/>
        </w:rPr>
      </w:pPr>
      <w:r>
        <w:rPr>
          <w:rFonts w:hint="eastAsia" w:ascii="宋体" w:hAnsi="宋体"/>
          <w:sz w:val="24"/>
          <w:szCs w:val="24"/>
        </w:rPr>
        <w:t xml:space="preserve">3.落实政府采购政策需满足的资格要求：无</w:t>
      </w:r>
      <w:r>
        <w:rPr>
          <w:rFonts w:hint="eastAsia" w:ascii="宋体" w:hAnsi="宋体"/>
          <w:sz w:val="24"/>
          <w:szCs w:val="24"/>
          <w:lang w:eastAsia="zh-CN"/>
        </w:rPr>
        <w:t xml:space="preserve">。</w:t>
      </w:r>
      <w:r>
        <w:rPr>
          <w:rFonts w:hint="eastAsia" w:ascii="宋体" w:hAnsi="宋体" w:eastAsia="宋体" w:cs="宋体"/>
          <w:sz w:val="24"/>
          <w:szCs w:val="24"/>
          <w:lang w:eastAsia="zh-CN"/>
        </w:rPr>
      </w:r>
      <w:r/>
    </w:p>
    <w:p>
      <w:pPr>
        <w:pStyle w:val="869"/>
        <w:ind w:firstLine="480"/>
        <w:spacing w:line="400" w:lineRule="exact"/>
        <w:rPr>
          <w:rFonts w:hint="eastAsia" w:ascii="宋体" w:hAnsi="宋体" w:eastAsia="宋体"/>
          <w:sz w:val="24"/>
          <w:szCs w:val="24"/>
          <w:lang w:eastAsia="zh-CN"/>
        </w:rPr>
      </w:pPr>
      <w:r>
        <w:rPr>
          <w:rFonts w:hint="eastAsia" w:ascii="宋体" w:hAnsi="宋体"/>
          <w:sz w:val="24"/>
          <w:szCs w:val="24"/>
        </w:rPr>
        <w:t xml:space="preserve">4.</w:t>
      </w:r>
      <w:r>
        <w:rPr>
          <w:rFonts w:hint="eastAsia" w:ascii="宋体" w:hAnsi="宋体"/>
          <w:sz w:val="24"/>
          <w:szCs w:val="24"/>
          <w:lang w:val="en-US" w:eastAsia="zh-CN"/>
        </w:rPr>
        <w:t xml:space="preserve">本项目不接受</w:t>
      </w:r>
      <w:r>
        <w:rPr>
          <w:rFonts w:hint="eastAsia" w:ascii="宋体" w:hAnsi="宋体"/>
          <w:sz w:val="24"/>
          <w:szCs w:val="24"/>
        </w:rPr>
        <w:t xml:space="preserve">联合</w:t>
      </w:r>
      <w:r>
        <w:rPr>
          <w:rFonts w:ascii="宋体" w:hAnsi="宋体"/>
          <w:sz w:val="24"/>
          <w:szCs w:val="24"/>
        </w:rPr>
        <w:t xml:space="preserve">体投标</w:t>
      </w:r>
      <w:r>
        <w:rPr>
          <w:rFonts w:hint="eastAsia" w:ascii="宋体" w:hAnsi="宋体"/>
          <w:sz w:val="24"/>
          <w:szCs w:val="24"/>
          <w:lang w:eastAsia="zh-CN"/>
        </w:rPr>
        <w:t xml:space="preserve">。</w:t>
      </w:r>
      <w:r>
        <w:rPr>
          <w:rFonts w:hint="eastAsia" w:ascii="宋体" w:hAnsi="宋体" w:eastAsia="宋体"/>
          <w:sz w:val="24"/>
          <w:szCs w:val="24"/>
          <w:lang w:eastAsia="zh-CN"/>
        </w:rPr>
      </w:r>
      <w:r/>
    </w:p>
    <w:p>
      <w:pPr>
        <w:pStyle w:val="869"/>
        <w:ind w:firstLine="480"/>
        <w:spacing w:line="400" w:lineRule="exact"/>
        <w:rPr>
          <w:rFonts w:hint="eastAsia" w:ascii="宋体" w:hAnsi="宋体" w:eastAsia="宋体"/>
          <w:sz w:val="24"/>
          <w:szCs w:val="24"/>
          <w:lang w:eastAsia="zh-CN"/>
        </w:rPr>
      </w:pPr>
      <w:r>
        <w:rPr>
          <w:rFonts w:hint="eastAsia" w:ascii="宋体" w:hAnsi="宋体"/>
          <w:sz w:val="24"/>
          <w:szCs w:val="24"/>
        </w:rPr>
        <w:t xml:space="preserve">（二）本项目的特定资格要求</w:t>
      </w:r>
      <w:r>
        <w:rPr>
          <w:rFonts w:hint="eastAsia" w:ascii="宋体" w:hAnsi="宋体"/>
          <w:sz w:val="24"/>
          <w:szCs w:val="24"/>
          <w:lang w:eastAsia="zh-CN"/>
        </w:rPr>
        <w:t xml:space="preserve">：</w:t>
      </w:r>
      <w:r>
        <w:rPr>
          <w:rFonts w:hint="eastAsia" w:ascii="宋体" w:hAnsi="宋体"/>
          <w:sz w:val="24"/>
          <w:szCs w:val="24"/>
          <w:lang w:val="en-US" w:eastAsia="zh-CN"/>
        </w:rPr>
        <w:t xml:space="preserve">无。</w:t>
      </w:r>
      <w:r>
        <w:rPr>
          <w:rFonts w:hint="eastAsia" w:ascii="宋体" w:hAnsi="宋体" w:eastAsia="宋体"/>
          <w:sz w:val="24"/>
          <w:szCs w:val="24"/>
          <w:lang w:eastAsia="zh-CN"/>
        </w:rPr>
      </w:r>
      <w:r/>
    </w:p>
    <w:p>
      <w:pPr>
        <w:pStyle w:val="869"/>
        <w:ind w:firstLine="498"/>
        <w:keepLines/>
        <w:keepNext/>
        <w:spacing w:before="156" w:after="156" w:line="360" w:lineRule="auto"/>
        <w:rPr>
          <w:rFonts w:ascii="Times New Roman" w:hAnsi="Times New Roman"/>
          <w:b/>
          <w:bCs/>
          <w:sz w:val="32"/>
          <w:szCs w:val="32"/>
        </w:rPr>
        <w:outlineLvl w:val="2"/>
      </w:pPr>
      <w:r>
        <w:rPr>
          <w:rFonts w:hint="eastAsia" w:ascii="Times New Roman" w:hAnsi="Times New Roman"/>
          <w:b/>
          <w:bCs/>
          <w:sz w:val="32"/>
          <w:szCs w:val="32"/>
        </w:rPr>
        <w:t xml:space="preserve">三、获取磋商文件</w:t>
      </w:r>
      <w:r>
        <w:rPr>
          <w:rFonts w:ascii="Times New Roman" w:hAnsi="Times New Roman"/>
          <w:b/>
          <w:bCs/>
          <w:sz w:val="32"/>
          <w:szCs w:val="32"/>
        </w:rPr>
      </w:r>
      <w:r/>
    </w:p>
    <w:p>
      <w:pPr>
        <w:pStyle w:val="869"/>
        <w:ind w:firstLine="540"/>
        <w:spacing w:line="360" w:lineRule="auto"/>
        <w:rPr>
          <w:rFonts w:hint="eastAsia" w:ascii="宋体" w:hAnsi="宋体" w:cs="宋体"/>
          <w:b/>
          <w:sz w:val="24"/>
          <w:szCs w:val="24"/>
        </w:rPr>
      </w:pPr>
      <w:r>
        <w:rPr>
          <w:rFonts w:hint="eastAsia" w:ascii="宋体" w:hAnsi="宋体" w:cs="宋体"/>
          <w:sz w:val="24"/>
          <w:szCs w:val="24"/>
        </w:rPr>
        <w:t xml:space="preserve">1.时间：自磋商文件公告发布之日起5个工作日。</w:t>
      </w:r>
      <w:r>
        <w:rPr>
          <w:rFonts w:hint="eastAsia" w:ascii="宋体" w:hAnsi="宋体" w:cs="宋体"/>
          <w:b/>
          <w:sz w:val="24"/>
          <w:szCs w:val="24"/>
        </w:rPr>
      </w:r>
      <w:r/>
    </w:p>
    <w:p>
      <w:pPr>
        <w:pStyle w:val="869"/>
        <w:ind w:firstLine="540"/>
        <w:spacing w:line="360" w:lineRule="auto"/>
        <w:rPr>
          <w:rFonts w:ascii="宋体" w:hAnsi="宋体" w:cs="宋体"/>
          <w:sz w:val="24"/>
          <w:szCs w:val="24"/>
          <w:u w:val="single"/>
        </w:rPr>
      </w:pPr>
      <w:r>
        <w:rPr>
          <w:rFonts w:hint="eastAsia" w:ascii="宋体" w:hAnsi="宋体" w:cs="宋体"/>
          <w:sz w:val="24"/>
          <w:szCs w:val="24"/>
        </w:rPr>
        <w:t xml:space="preserve">2.方式：在“江苏政府采购网”自行免费下载磋商文件。</w:t>
      </w:r>
      <w:r>
        <w:rPr>
          <w:rFonts w:ascii="宋体" w:hAnsi="宋体" w:cs="宋体"/>
          <w:sz w:val="24"/>
          <w:szCs w:val="24"/>
          <w:u w:val="single"/>
        </w:rPr>
      </w:r>
      <w:r/>
    </w:p>
    <w:p>
      <w:pPr>
        <w:pStyle w:val="869"/>
        <w:ind w:firstLine="498"/>
        <w:keepLines/>
        <w:keepNext/>
        <w:spacing w:before="156" w:after="156" w:line="360" w:lineRule="auto"/>
        <w:rPr>
          <w:rFonts w:ascii="Times New Roman" w:hAnsi="Times New Roman"/>
          <w:b/>
          <w:bCs/>
          <w:sz w:val="32"/>
          <w:szCs w:val="32"/>
        </w:rPr>
        <w:outlineLvl w:val="2"/>
      </w:pPr>
      <w:r/>
      <w:bookmarkEnd w:id="17"/>
      <w:r/>
      <w:bookmarkEnd w:id="18"/>
      <w:r/>
      <w:bookmarkEnd w:id="19"/>
      <w:r/>
      <w:bookmarkEnd w:id="20"/>
      <w:r/>
      <w:bookmarkEnd w:id="21"/>
      <w:r/>
      <w:bookmarkStart w:id="22" w:name="_Toc28359082"/>
      <w:r/>
      <w:bookmarkStart w:id="23" w:name="_Toc28359005"/>
      <w:r/>
      <w:bookmarkStart w:id="24" w:name="_Toc35393624"/>
      <w:r/>
      <w:bookmarkStart w:id="25" w:name="_Toc38985266"/>
      <w:r/>
      <w:bookmarkStart w:id="26" w:name="_Toc35393793"/>
      <w:r>
        <w:rPr>
          <w:rFonts w:hint="eastAsia" w:ascii="Times New Roman" w:hAnsi="Times New Roman"/>
          <w:b/>
          <w:bCs/>
          <w:sz w:val="32"/>
          <w:szCs w:val="32"/>
        </w:rPr>
        <w:t xml:space="preserve">四、提交</w:t>
      </w:r>
      <w:bookmarkEnd w:id="22"/>
      <w:r/>
      <w:bookmarkEnd w:id="23"/>
      <w:r>
        <w:rPr>
          <w:rFonts w:hint="eastAsia" w:ascii="Times New Roman" w:hAnsi="Times New Roman"/>
          <w:b/>
          <w:bCs/>
          <w:sz w:val="32"/>
          <w:szCs w:val="32"/>
        </w:rPr>
        <w:t xml:space="preserve">响应文件截止时间</w:t>
      </w:r>
      <w:bookmarkEnd w:id="24"/>
      <w:r/>
      <w:bookmarkEnd w:id="25"/>
      <w:r/>
      <w:bookmarkEnd w:id="26"/>
      <w:r>
        <w:rPr>
          <w:rFonts w:hint="eastAsia" w:ascii="Times New Roman" w:hAnsi="Times New Roman"/>
          <w:b/>
          <w:bCs/>
          <w:sz w:val="32"/>
          <w:szCs w:val="32"/>
        </w:rPr>
        <w:t xml:space="preserve">、开启时间及地点</w:t>
      </w:r>
      <w:r>
        <w:rPr>
          <w:rFonts w:ascii="Times New Roman" w:hAnsi="Times New Roman"/>
          <w:b/>
          <w:bCs/>
          <w:sz w:val="32"/>
          <w:szCs w:val="32"/>
        </w:rPr>
      </w:r>
      <w:r/>
    </w:p>
    <w:p>
      <w:pPr>
        <w:pStyle w:val="869"/>
        <w:ind w:firstLine="480"/>
        <w:rPr>
          <w:rFonts w:ascii="宋体" w:hAnsi="宋体" w:cs="宋体"/>
          <w:sz w:val="24"/>
          <w:szCs w:val="24"/>
        </w:rPr>
      </w:pPr>
      <w:r>
        <w:rPr>
          <w:rFonts w:hint="eastAsia" w:ascii="宋体" w:hAnsi="宋体"/>
          <w:bCs/>
          <w:sz w:val="24"/>
          <w:szCs w:val="24"/>
          <w:u w:val="single"/>
        </w:rPr>
        <w:t xml:space="preserve">1.</w:t>
      </w:r>
      <w:r>
        <w:rPr>
          <w:rFonts w:ascii="宋体" w:hAnsi="宋体"/>
          <w:sz w:val="24"/>
          <w:szCs w:val="24"/>
          <w:u w:val="single"/>
        </w:rPr>
        <w:t xml:space="preserve">2026</w:t>
      </w:r>
      <w:r>
        <w:rPr>
          <w:rFonts w:hint="eastAsia" w:ascii="宋体" w:hAnsi="宋体"/>
          <w:bCs/>
          <w:sz w:val="24"/>
          <w:szCs w:val="24"/>
          <w:u w:val="single"/>
        </w:rPr>
        <w:t xml:space="preserve">年4月27日14点30分</w:t>
      </w:r>
      <w:r>
        <w:rPr>
          <w:rFonts w:hint="eastAsia" w:ascii="宋体" w:hAnsi="宋体"/>
          <w:bCs/>
          <w:sz w:val="24"/>
          <w:szCs w:val="24"/>
        </w:rPr>
        <w:t xml:space="preserve">（北京时间）。</w:t>
      </w:r>
      <w:r>
        <w:rPr>
          <w:rFonts w:ascii="宋体" w:hAnsi="宋体" w:cs="宋体"/>
          <w:sz w:val="24"/>
          <w:szCs w:val="24"/>
        </w:rPr>
      </w:r>
      <w:r/>
    </w:p>
    <w:p>
      <w:pPr>
        <w:pStyle w:val="869"/>
        <w:ind w:firstLine="480"/>
        <w:spacing w:line="400" w:lineRule="exact"/>
        <w:rPr>
          <w:rFonts w:ascii="宋体" w:hAnsi="宋体"/>
          <w:sz w:val="24"/>
          <w:szCs w:val="24"/>
        </w:rPr>
      </w:pPr>
      <w:r>
        <w:rPr>
          <w:rFonts w:hint="eastAsia" w:ascii="宋体" w:hAnsi="宋体"/>
          <w:sz w:val="24"/>
          <w:szCs w:val="24"/>
        </w:rPr>
        <w:t xml:space="preserve">2.地点：“苏采云”政府采购交易系统。</w:t>
      </w:r>
      <w:r>
        <w:rPr>
          <w:rFonts w:ascii="宋体" w:hAnsi="宋体"/>
          <w:sz w:val="24"/>
          <w:szCs w:val="24"/>
        </w:rPr>
      </w:r>
      <w:r/>
    </w:p>
    <w:p>
      <w:pPr>
        <w:pStyle w:val="869"/>
        <w:ind w:firstLine="498"/>
        <w:keepLines/>
        <w:keepNext/>
        <w:spacing w:before="156" w:after="156" w:line="360" w:lineRule="auto"/>
        <w:rPr>
          <w:rFonts w:ascii="Times New Roman" w:hAnsi="Times New Roman"/>
          <w:b/>
          <w:bCs/>
          <w:sz w:val="32"/>
          <w:szCs w:val="32"/>
        </w:rPr>
        <w:outlineLvl w:val="2"/>
      </w:pPr>
      <w:r/>
      <w:bookmarkStart w:id="27" w:name="_Toc38985267"/>
      <w:r/>
      <w:bookmarkStart w:id="28" w:name="_Toc35393794"/>
      <w:r/>
      <w:bookmarkStart w:id="29" w:name="_Toc28359007"/>
      <w:r/>
      <w:bookmarkStart w:id="30" w:name="_Toc35393625"/>
      <w:r/>
      <w:bookmarkStart w:id="31" w:name="_Toc28359084"/>
      <w:r>
        <w:rPr>
          <w:rFonts w:hint="eastAsia" w:ascii="Times New Roman" w:hAnsi="Times New Roman"/>
          <w:b/>
          <w:bCs/>
          <w:sz w:val="32"/>
          <w:szCs w:val="32"/>
        </w:rPr>
        <w:t xml:space="preserve">五、公告期限</w:t>
      </w:r>
      <w:bookmarkEnd w:id="27"/>
      <w:r/>
      <w:bookmarkEnd w:id="28"/>
      <w:r/>
      <w:bookmarkEnd w:id="29"/>
      <w:r/>
      <w:bookmarkEnd w:id="30"/>
      <w:r/>
      <w:bookmarkEnd w:id="31"/>
      <w:r>
        <w:rPr>
          <w:rFonts w:ascii="Times New Roman" w:hAnsi="Times New Roman"/>
          <w:b/>
          <w:bCs/>
          <w:sz w:val="32"/>
          <w:szCs w:val="32"/>
        </w:rPr>
      </w:r>
      <w:r/>
    </w:p>
    <w:p>
      <w:pPr>
        <w:pStyle w:val="869"/>
        <w:ind w:firstLine="480"/>
        <w:rPr>
          <w:rFonts w:hint="eastAsia" w:ascii="宋体" w:hAnsi="宋体" w:cs="宋体"/>
          <w:sz w:val="24"/>
          <w:szCs w:val="24"/>
        </w:rPr>
      </w:pPr>
      <w:r>
        <w:rPr>
          <w:rFonts w:hint="eastAsia" w:ascii="宋体" w:hAnsi="宋体" w:cs="宋体"/>
          <w:sz w:val="24"/>
          <w:szCs w:val="24"/>
        </w:rPr>
        <w:t xml:space="preserve">磋商公告期限为自本公告发布之日起3个工作日，磋商文件公告期限为自本公告发布之日起</w:t>
      </w:r>
      <w:r>
        <w:rPr>
          <w:rFonts w:ascii="宋体" w:hAnsi="宋体" w:cs="宋体"/>
          <w:sz w:val="24"/>
          <w:szCs w:val="24"/>
        </w:rPr>
        <w:t xml:space="preserve">5</w:t>
      </w:r>
      <w:r>
        <w:rPr>
          <w:rFonts w:hint="eastAsia" w:ascii="宋体" w:hAnsi="宋体" w:cs="宋体"/>
          <w:sz w:val="24"/>
          <w:szCs w:val="24"/>
        </w:rPr>
        <w:t xml:space="preserve">个工作日。</w:t>
      </w:r>
      <w:r>
        <w:rPr>
          <w:rFonts w:hint="eastAsia" w:ascii="宋体" w:hAnsi="宋体" w:cs="宋体"/>
          <w:sz w:val="24"/>
          <w:szCs w:val="24"/>
        </w:rPr>
      </w:r>
      <w:r/>
    </w:p>
    <w:p>
      <w:pPr>
        <w:pStyle w:val="869"/>
        <w:ind w:firstLine="498"/>
        <w:keepLines/>
        <w:keepNext/>
        <w:spacing w:before="156" w:after="156" w:line="360" w:lineRule="auto"/>
        <w:rPr>
          <w:rFonts w:ascii="Times New Roman" w:hAnsi="Times New Roman"/>
          <w:b/>
          <w:bCs/>
          <w:sz w:val="32"/>
          <w:szCs w:val="32"/>
        </w:rPr>
        <w:outlineLvl w:val="2"/>
      </w:pPr>
      <w:r/>
      <w:bookmarkStart w:id="32" w:name="_Toc38985268"/>
      <w:r/>
      <w:bookmarkStart w:id="33" w:name="_Toc35393795"/>
      <w:r/>
      <w:bookmarkStart w:id="34" w:name="_Toc35393626"/>
      <w:r>
        <w:rPr>
          <w:rFonts w:hint="eastAsia" w:ascii="Times New Roman" w:hAnsi="Times New Roman"/>
          <w:b/>
          <w:bCs/>
          <w:sz w:val="32"/>
          <w:szCs w:val="32"/>
        </w:rPr>
        <w:t xml:space="preserve">六、其他补充事宜</w:t>
      </w:r>
      <w:bookmarkEnd w:id="32"/>
      <w:r/>
      <w:bookmarkEnd w:id="33"/>
      <w:r/>
      <w:bookmarkEnd w:id="34"/>
      <w:r>
        <w:rPr>
          <w:rFonts w:ascii="Times New Roman" w:hAnsi="Times New Roman"/>
          <w:b/>
          <w:bCs/>
          <w:sz w:val="32"/>
          <w:szCs w:val="32"/>
        </w:rPr>
      </w:r>
      <w:r/>
    </w:p>
    <w:p>
      <w:pPr>
        <w:pStyle w:val="869"/>
        <w:ind w:firstLine="480"/>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869"/>
        <w:ind w:firstLine="498"/>
        <w:keepLines/>
        <w:keepNext/>
        <w:spacing w:before="156" w:after="156" w:line="360" w:lineRule="auto"/>
        <w:rPr>
          <w:rFonts w:ascii="Times New Roman" w:hAnsi="Times New Roman"/>
          <w:b/>
          <w:bCs/>
          <w:sz w:val="32"/>
          <w:szCs w:val="32"/>
        </w:rPr>
        <w:outlineLvl w:val="2"/>
      </w:pPr>
      <w:r/>
      <w:bookmarkStart w:id="35" w:name="_Toc28359085"/>
      <w:r/>
      <w:bookmarkStart w:id="36" w:name="_Toc38985269"/>
      <w:r/>
      <w:bookmarkStart w:id="37" w:name="_Toc35393627"/>
      <w:r/>
      <w:bookmarkStart w:id="38" w:name="_Toc28359008"/>
      <w:r/>
      <w:bookmarkStart w:id="39" w:name="_Toc35393796"/>
      <w:r>
        <w:rPr>
          <w:rFonts w:hint="eastAsia" w:ascii="Times New Roman" w:hAnsi="Times New Roman"/>
          <w:b/>
          <w:bCs/>
          <w:sz w:val="32"/>
          <w:szCs w:val="32"/>
        </w:rPr>
        <w:t xml:space="preserve">七、本次磋商联系方式</w:t>
      </w:r>
      <w:bookmarkEnd w:id="35"/>
      <w:r/>
      <w:bookmarkEnd w:id="36"/>
      <w:r/>
      <w:bookmarkEnd w:id="37"/>
      <w:r/>
      <w:bookmarkEnd w:id="38"/>
      <w:r/>
      <w:bookmarkEnd w:id="39"/>
      <w:r>
        <w:rPr>
          <w:rFonts w:ascii="Times New Roman" w:hAnsi="Times New Roman"/>
          <w:b/>
          <w:bCs/>
          <w:sz w:val="32"/>
          <w:szCs w:val="32"/>
        </w:rPr>
      </w:r>
      <w:r/>
    </w:p>
    <w:p>
      <w:pPr>
        <w:pStyle w:val="869"/>
        <w:jc w:val="lef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869"/>
        <w:ind w:left="1079" w:hanging="300"/>
        <w:jc w:val="left"/>
        <w:spacing w:line="360" w:lineRule="auto"/>
        <w:rPr>
          <w:rFonts w:ascii="宋体" w:hAnsi="宋体"/>
          <w:sz w:val="24"/>
          <w:szCs w:val="24"/>
        </w:rPr>
      </w:pPr>
      <w:r>
        <w:rPr>
          <w:rFonts w:hint="eastAsia" w:ascii="宋体" w:hAnsi="宋体"/>
          <w:sz w:val="24"/>
          <w:szCs w:val="24"/>
        </w:rPr>
        <w:t xml:space="preserve">名 称：</w:t>
      </w:r>
      <w:r>
        <w:rPr>
          <w:rFonts w:hint="eastAsia" w:ascii="宋体" w:hAnsi="宋体"/>
          <w:sz w:val="24"/>
          <w:szCs w:val="24"/>
          <w:u w:val="single"/>
          <w:lang w:val="en-US" w:eastAsia="zh-CN"/>
        </w:rPr>
        <w:t xml:space="preserve">苏北航务管理处徐州航务中心</w:t>
      </w:r>
      <w:r>
        <w:rPr>
          <w:rFonts w:ascii="宋体" w:hAnsi="宋体"/>
          <w:sz w:val="24"/>
          <w:szCs w:val="24"/>
        </w:rPr>
      </w:r>
      <w:r/>
    </w:p>
    <w:p>
      <w:pPr>
        <w:pStyle w:val="869"/>
        <w:ind w:left="1079" w:hanging="300"/>
        <w:jc w:val="left"/>
        <w:spacing w:line="360" w:lineRule="auto"/>
        <w:rPr>
          <w:rFonts w:hint="eastAsia" w:ascii="宋体" w:hAnsi="宋体"/>
          <w:sz w:val="24"/>
          <w:szCs w:val="24"/>
          <w:u w:val="single"/>
        </w:rPr>
      </w:pPr>
      <w:r>
        <w:rPr>
          <w:rFonts w:hint="eastAsia" w:ascii="宋体" w:hAnsi="宋体"/>
          <w:sz w:val="24"/>
          <w:szCs w:val="24"/>
        </w:rPr>
        <w:t xml:space="preserve">地址：</w:t>
      </w:r>
      <w:r>
        <w:rPr>
          <w:rFonts w:hint="eastAsia" w:ascii="宋体" w:hAnsi="宋体"/>
          <w:sz w:val="24"/>
          <w:szCs w:val="24"/>
          <w:u w:val="single"/>
        </w:rPr>
        <w:t xml:space="preserve">　</w:t>
      </w:r>
      <w:r>
        <w:rPr>
          <w:rFonts w:hint="eastAsia" w:ascii="宋体" w:hAnsi="宋体"/>
          <w:sz w:val="24"/>
          <w:szCs w:val="24"/>
          <w:u w:val="single"/>
          <w:lang w:val="en-US" w:eastAsia="zh-CN"/>
        </w:rPr>
        <w:t xml:space="preserve">徐州市经济开发区荆山路9号</w:t>
      </w:r>
      <w:r>
        <w:rPr>
          <w:rFonts w:hint="eastAsia" w:ascii="宋体" w:hAnsi="宋体"/>
          <w:sz w:val="24"/>
          <w:szCs w:val="24"/>
          <w:u w:val="single"/>
        </w:rPr>
        <w:t xml:space="preserve">　　</w:t>
      </w:r>
      <w:r>
        <w:rPr>
          <w:rFonts w:hint="eastAsia" w:ascii="宋体" w:hAnsi="宋体"/>
          <w:sz w:val="24"/>
          <w:szCs w:val="24"/>
          <w:u w:val="single"/>
        </w:rPr>
      </w:r>
      <w:r/>
    </w:p>
    <w:p>
      <w:pPr>
        <w:pStyle w:val="869"/>
        <w:ind w:left="1079" w:hanging="300"/>
        <w:jc w:val="left"/>
        <w:spacing w:line="360" w:lineRule="auto"/>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 </w:t>
      </w:r>
      <w:r>
        <w:rPr>
          <w:rFonts w:hint="eastAsia" w:ascii="宋体" w:hAnsi="宋体"/>
          <w:sz w:val="24"/>
          <w:szCs w:val="24"/>
          <w:u w:val="single"/>
          <w:lang w:val="en-US" w:eastAsia="zh-CN"/>
        </w:rPr>
        <w:t xml:space="preserve">朱磊</w:t>
      </w:r>
      <w:r>
        <w:rPr>
          <w:rFonts w:hint="eastAsia" w:ascii="宋体" w:hAnsi="宋体"/>
          <w:sz w:val="24"/>
          <w:szCs w:val="24"/>
          <w:u w:val="single"/>
        </w:rPr>
        <w:t xml:space="preserve"> </w:t>
      </w:r>
      <w:r>
        <w:rPr>
          <w:rFonts w:ascii="宋体" w:hAnsi="宋体"/>
          <w:sz w:val="24"/>
          <w:szCs w:val="24"/>
        </w:rPr>
      </w:r>
      <w:r/>
    </w:p>
    <w:p>
      <w:pPr>
        <w:pStyle w:val="869"/>
        <w:ind w:left="1079" w:hanging="300"/>
        <w:jc w:val="left"/>
        <w:spacing w:line="360" w:lineRule="auto"/>
        <w:rPr>
          <w:rFonts w:ascii="宋体" w:hAnsi="宋体"/>
          <w:sz w:val="24"/>
          <w:szCs w:val="24"/>
          <w:u w:val="single"/>
        </w:rPr>
      </w:pPr>
      <w:r>
        <w:rPr>
          <w:rFonts w:hint="eastAsia" w:ascii="宋体" w:hAnsi="宋体"/>
          <w:sz w:val="24"/>
          <w:szCs w:val="24"/>
        </w:rPr>
        <w:t xml:space="preserve">联系方式：</w:t>
      </w:r>
      <w:r>
        <w:rPr>
          <w:rFonts w:hint="eastAsia" w:ascii="宋体" w:hAnsi="宋体"/>
          <w:sz w:val="24"/>
          <w:szCs w:val="24"/>
          <w:u w:val="single"/>
          <w:lang w:val="en-US" w:eastAsia="zh-CN"/>
        </w:rPr>
        <w:t xml:space="preserve">0516-87730898</w:t>
      </w:r>
      <w:r>
        <w:rPr>
          <w:rFonts w:hint="eastAsia" w:ascii="宋体" w:hAnsi="宋体"/>
          <w:sz w:val="24"/>
          <w:szCs w:val="24"/>
          <w:u w:val="single"/>
        </w:rPr>
        <w:t xml:space="preserve"> </w:t>
      </w:r>
      <w:bookmarkStart w:id="40" w:name="_Toc28359009"/>
      <w:r/>
      <w:bookmarkStart w:id="41" w:name="_Toc28359086"/>
      <w:r>
        <w:rPr>
          <w:rFonts w:ascii="宋体" w:hAnsi="宋体"/>
          <w:sz w:val="24"/>
          <w:szCs w:val="24"/>
          <w:u w:val="single"/>
        </w:rPr>
      </w:r>
      <w:r/>
    </w:p>
    <w:p>
      <w:pPr>
        <w:pStyle w:val="869"/>
        <w:ind w:left="1079" w:hanging="300"/>
        <w:jc w:val="left"/>
        <w:spacing w:line="360" w:lineRule="auto"/>
        <w:rPr>
          <w:rFonts w:ascii="宋体" w:hAnsi="宋体"/>
          <w:sz w:val="24"/>
          <w:szCs w:val="24"/>
        </w:rPr>
      </w:pPr>
      <w:r>
        <w:rPr>
          <w:rFonts w:hint="eastAsia" w:ascii="宋体" w:hAnsi="宋体" w:cs="宋体"/>
          <w:sz w:val="24"/>
          <w:szCs w:val="24"/>
        </w:rPr>
        <w:t xml:space="preserve">2.江苏省政府采购中心信息</w:t>
      </w:r>
      <w:bookmarkEnd w:id="40"/>
      <w:r/>
      <w:bookmarkEnd w:id="41"/>
      <w:r>
        <w:rPr>
          <w:rFonts w:ascii="宋体" w:hAnsi="宋体"/>
          <w:sz w:val="24"/>
          <w:szCs w:val="24"/>
        </w:rPr>
      </w:r>
      <w:r/>
    </w:p>
    <w:p>
      <w:pPr>
        <w:pStyle w:val="869"/>
        <w:ind w:firstLine="720"/>
        <w:spacing w:line="400" w:lineRule="exact"/>
        <w:rPr>
          <w:rFonts w:ascii="宋体" w:hAnsi="宋体"/>
          <w:sz w:val="24"/>
          <w:szCs w:val="24"/>
        </w:rPr>
      </w:pPr>
      <w:r>
        <w:rPr>
          <w:rFonts w:hint="eastAsia" w:ascii="宋体" w:hAnsi="宋体"/>
          <w:sz w:val="24"/>
          <w:szCs w:val="24"/>
        </w:rPr>
        <w:t xml:space="preserve">地　址：</w:t>
      </w:r>
      <w:r>
        <w:rPr>
          <w:rFonts w:hint="eastAsia" w:ascii="宋体" w:hAnsi="宋体"/>
          <w:sz w:val="24"/>
          <w:szCs w:val="24"/>
          <w:u w:val="single"/>
        </w:rPr>
        <w:t xml:space="preserve">南京市建邺区汉中门大街145号</w:t>
      </w:r>
      <w:r>
        <w:rPr>
          <w:rFonts w:ascii="宋体" w:hAnsi="宋体"/>
          <w:sz w:val="24"/>
          <w:szCs w:val="24"/>
        </w:rPr>
      </w:r>
      <w:r/>
    </w:p>
    <w:p>
      <w:pPr>
        <w:pStyle w:val="869"/>
        <w:ind w:firstLine="720"/>
        <w:spacing w:line="400" w:lineRule="exact"/>
        <w:rPr>
          <w:rFonts w:hint="eastAsia" w:ascii="宋体" w:hAnsi="宋体"/>
          <w:sz w:val="24"/>
          <w:szCs w:val="24"/>
          <w:u w:val="single"/>
        </w:rPr>
      </w:pPr>
      <w:r>
        <w:rPr>
          <w:rFonts w:hint="eastAsia" w:ascii="宋体" w:hAnsi="宋体"/>
          <w:sz w:val="24"/>
          <w:szCs w:val="24"/>
        </w:rPr>
        <w:t xml:space="preserve">联系人：</w:t>
      </w:r>
      <w:r>
        <w:rPr>
          <w:rFonts w:hint="eastAsia" w:ascii="宋体" w:hAnsi="宋体"/>
          <w:sz w:val="24"/>
          <w:szCs w:val="24"/>
          <w:u w:val="single"/>
        </w:rPr>
        <w:t xml:space="preserve">王烨、唐文</w:t>
      </w:r>
      <w:r>
        <w:rPr>
          <w:rFonts w:hint="eastAsia" w:ascii="宋体" w:hAnsi="宋体"/>
          <w:sz w:val="24"/>
          <w:szCs w:val="24"/>
          <w:u w:val="single"/>
        </w:rPr>
      </w:r>
      <w:r/>
    </w:p>
    <w:p>
      <w:pPr>
        <w:pStyle w:val="869"/>
        <w:ind w:firstLine="720"/>
        <w:spacing w:line="400" w:lineRule="exact"/>
        <w:rPr>
          <w:rFonts w:ascii="宋体" w:hAnsi="宋体"/>
          <w:sz w:val="24"/>
          <w:szCs w:val="24"/>
        </w:rPr>
      </w:pPr>
      <w:r>
        <w:rPr>
          <w:rFonts w:hint="eastAsia" w:ascii="宋体" w:hAnsi="宋体"/>
          <w:sz w:val="24"/>
          <w:szCs w:val="24"/>
        </w:rPr>
        <w:t xml:space="preserve">联系方式：</w:t>
      </w:r>
      <w:bookmarkStart w:id="42" w:name="_Toc28359010"/>
      <w:r/>
      <w:bookmarkStart w:id="43" w:name="_Toc28359087"/>
      <w:r>
        <w:rPr>
          <w:rFonts w:hint="eastAsia" w:ascii="宋体" w:hAnsi="宋体"/>
          <w:sz w:val="24"/>
          <w:szCs w:val="24"/>
          <w:u w:val="single"/>
        </w:rPr>
        <w:t xml:space="preserve">025</w:t>
      </w:r>
      <w:r>
        <w:rPr>
          <w:rFonts w:hint="eastAsia" w:ascii="宋体" w:hAnsi="宋体"/>
          <w:sz w:val="24"/>
          <w:szCs w:val="24"/>
          <w:u w:val="single"/>
          <w:lang w:val="en-US" w:eastAsia="zh-CN"/>
        </w:rPr>
        <w:t xml:space="preserve">-</w:t>
      </w:r>
      <w:r>
        <w:rPr>
          <w:rFonts w:hint="eastAsia" w:ascii="宋体" w:hAnsi="宋体"/>
          <w:sz w:val="24"/>
          <w:szCs w:val="24"/>
          <w:u w:val="single"/>
        </w:rPr>
        <w:t xml:space="preserve">83668550、83668519</w:t>
      </w:r>
      <w:r>
        <w:rPr>
          <w:rFonts w:ascii="宋体" w:hAnsi="宋体"/>
          <w:sz w:val="24"/>
          <w:szCs w:val="24"/>
        </w:rPr>
      </w:r>
      <w:r/>
    </w:p>
    <w:p>
      <w:pPr>
        <w:pStyle w:val="869"/>
        <w:ind w:firstLine="498"/>
        <w:keepLines/>
        <w:keepNext/>
        <w:spacing w:before="156" w:after="156" w:line="360" w:lineRule="auto"/>
        <w:rPr>
          <w:rFonts w:ascii="Times New Roman" w:hAnsi="Times New Roman"/>
          <w:b/>
          <w:bCs/>
          <w:sz w:val="32"/>
          <w:szCs w:val="32"/>
        </w:rPr>
        <w:outlineLvl w:val="2"/>
      </w:pPr>
      <w:r/>
      <w:bookmarkEnd w:id="42"/>
      <w:r/>
      <w:bookmarkEnd w:id="43"/>
      <w:r>
        <w:rPr>
          <w:rFonts w:hint="eastAsia" w:ascii="Times New Roman" w:hAnsi="Times New Roman"/>
          <w:b/>
          <w:bCs/>
          <w:sz w:val="32"/>
          <w:szCs w:val="32"/>
        </w:rPr>
        <w:t xml:space="preserve">八、其他</w:t>
      </w:r>
      <w:r>
        <w:rPr>
          <w:rFonts w:ascii="Times New Roman" w:hAnsi="Times New Roman"/>
          <w:b/>
          <w:bCs/>
          <w:sz w:val="32"/>
          <w:szCs w:val="32"/>
        </w:rPr>
      </w:r>
      <w:r/>
    </w:p>
    <w:p>
      <w:pPr>
        <w:pStyle w:val="869"/>
        <w:ind w:firstLine="480"/>
        <w:tabs>
          <w:tab w:val="left" w:pos="900" w:leader="none"/>
        </w:tabs>
        <w:rPr>
          <w:rFonts w:hint="eastAsia" w:ascii="宋体" w:hAnsi="宋体"/>
          <w:bCs/>
          <w:sz w:val="24"/>
          <w:szCs w:val="24"/>
        </w:rPr>
      </w:pPr>
      <w:r>
        <w:rPr>
          <w:rFonts w:ascii="宋体" w:hAnsi="宋体"/>
          <w:sz w:val="24"/>
          <w:szCs w:val="21"/>
        </w:rPr>
        <w:t xml:space="preserve">1</w:t>
      </w:r>
      <w:r>
        <w:rPr>
          <w:rFonts w:hint="eastAsia" w:ascii="宋体" w:hAnsi="宋体"/>
          <w:sz w:val="24"/>
          <w:szCs w:val="21"/>
        </w:rPr>
        <w:t xml:space="preserve">.</w:t>
      </w:r>
      <w:r>
        <w:rPr>
          <w:rFonts w:hint="eastAsia" w:ascii="宋体" w:hAnsi="宋体"/>
          <w:bCs/>
          <w:sz w:val="24"/>
          <w:szCs w:val="24"/>
        </w:rPr>
        <w:t xml:space="preserve">根据省财政厅《关于更换全省政府采购交易系统C A数字证书和电子签章的通知》（苏财购〔2023〕101号），</w:t>
      </w:r>
      <w:r>
        <w:rPr>
          <w:rFonts w:hint="eastAsia" w:ascii="宋体" w:hAnsi="宋体"/>
          <w:sz w:val="24"/>
          <w:szCs w:val="24"/>
        </w:rPr>
        <w:t xml:space="preserve">“苏采云”政府采购交易系统（以下简称苏采云系统）</w:t>
      </w:r>
      <w:r>
        <w:rPr>
          <w:rFonts w:hint="eastAsia" w:ascii="宋体" w:hAnsi="宋体"/>
          <w:bCs/>
          <w:sz w:val="24"/>
          <w:szCs w:val="24"/>
        </w:rPr>
        <w:t xml:space="preserve">的CA数字证书、电子签章已更换为江苏省电子政务证书认证中心C A和方正国际软件（北京）有限公司电子签章。如果供应商通过</w:t>
      </w:r>
      <w:r>
        <w:rPr>
          <w:rFonts w:hint="eastAsia" w:ascii="宋体" w:hAnsi="宋体"/>
          <w:sz w:val="24"/>
          <w:szCs w:val="24"/>
        </w:rPr>
        <w:t xml:space="preserve">苏采云系统</w:t>
      </w:r>
      <w:r>
        <w:rPr>
          <w:rFonts w:hint="eastAsia" w:ascii="宋体" w:hAnsi="宋体"/>
          <w:bCs/>
          <w:sz w:val="24"/>
          <w:szCs w:val="24"/>
        </w:rPr>
        <w:t xml:space="preserve">参与政府采购项目，需要更换CA数字证书和电子签章。具体办理指南和操作手册见链接：</w:t>
      </w:r>
      <w:r>
        <w:rPr>
          <w:rFonts w:ascii="Times New Roman" w:hAnsi="Times New Roman"/>
          <w:bCs/>
          <w:szCs w:val="21"/>
        </w:rPr>
        <w:t xml:space="preserve">http://www.ccgp-jiangsu.gov.cn/jiangsu/zlxz/ee/ee3a4bc5a3454aa2b0d9312230633ce9.html。</w:t>
      </w:r>
      <w:r>
        <w:rPr>
          <w:rFonts w:hint="eastAsia" w:ascii="宋体" w:hAnsi="宋体"/>
          <w:bCs/>
          <w:sz w:val="24"/>
          <w:szCs w:val="24"/>
        </w:rPr>
      </w:r>
      <w:r/>
    </w:p>
    <w:p>
      <w:pPr>
        <w:pStyle w:val="869"/>
        <w:ind w:firstLine="480"/>
        <w:tabs>
          <w:tab w:val="left" w:pos="900" w:leader="none"/>
        </w:tabs>
        <w:rPr>
          <w:rFonts w:ascii="宋体" w:hAnsi="宋体"/>
          <w:bCs/>
          <w:sz w:val="24"/>
          <w:szCs w:val="24"/>
        </w:rPr>
      </w:pPr>
      <w:r>
        <w:rPr>
          <w:rFonts w:hint="eastAsia" w:ascii="宋体" w:hAnsi="宋体"/>
          <w:bCs/>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响应文件。供应商也可前往“江苏政务服务网”（</w:t>
      </w:r>
      <w:r>
        <w:rPr>
          <w:rFonts w:ascii="Times New Roman" w:hAnsi="Times New Roman"/>
          <w:bCs/>
          <w:szCs w:val="21"/>
        </w:rPr>
        <w:t xml:space="preserve">www.jszwfw.gov.cn</w:t>
      </w:r>
      <w:r>
        <w:rPr>
          <w:rFonts w:hint="eastAsia" w:ascii="宋体" w:hAnsi="宋体"/>
          <w:bCs/>
          <w:sz w:val="24"/>
          <w:szCs w:val="24"/>
        </w:rPr>
        <w:t xml:space="preserve">），“一企来办”专栏下“政府采购”模块详细了解关于CA办理、标书制作、开标投标指引等事宜。</w:t>
      </w:r>
      <w:r>
        <w:rPr>
          <w:rFonts w:ascii="宋体" w:hAnsi="宋体"/>
          <w:bCs/>
          <w:sz w:val="24"/>
          <w:szCs w:val="24"/>
        </w:rPr>
      </w:r>
      <w:r/>
    </w:p>
    <w:p>
      <w:pPr>
        <w:pStyle w:val="869"/>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如果“江苏政府采购网”</w:t>
      </w:r>
      <w:r>
        <w:rPr>
          <w:rFonts w:ascii="Times New Roman" w:hAnsi="Times New Roman"/>
          <w:bCs/>
          <w:szCs w:val="21"/>
        </w:rPr>
        <w:t xml:space="preserve">（www.ccgp-jiangsu.gov.cn）</w:t>
      </w:r>
      <w:r>
        <w:rPr>
          <w:rFonts w:hint="eastAsia" w:ascii="Times New Roman" w:hAnsi="Times New Roman"/>
          <w:bCs/>
          <w:sz w:val="24"/>
          <w:szCs w:val="24"/>
        </w:rPr>
        <w:t xml:space="preserve">信息</w:t>
      </w:r>
      <w:r>
        <w:rPr>
          <w:rFonts w:hint="eastAsia" w:ascii="宋体" w:hAnsi="宋体"/>
          <w:bCs/>
          <w:sz w:val="24"/>
          <w:szCs w:val="24"/>
        </w:rPr>
        <w:t xml:space="preserve">与“江苏政务服务网” </w:t>
      </w:r>
      <w:r>
        <w:rPr>
          <w:rFonts w:ascii="Times New Roman" w:hAnsi="Times New Roman"/>
          <w:bCs/>
          <w:szCs w:val="21"/>
        </w:rPr>
        <w:t xml:space="preserve">（www.jszwfw.gov.cn）</w:t>
      </w:r>
      <w:r>
        <w:rPr>
          <w:rFonts w:hint="eastAsia" w:ascii="宋体" w:hAnsi="宋体"/>
          <w:bCs/>
          <w:sz w:val="24"/>
          <w:szCs w:val="24"/>
        </w:rPr>
        <w:t xml:space="preserve">，“一企来办”专栏下“政府采购”模块中信息不一致，以“江苏政府采购网”信息为准。</w:t>
      </w:r>
      <w:r>
        <w:rPr>
          <w:rFonts w:hint="eastAsia" w:ascii="宋体" w:hAnsi="宋体"/>
          <w:bCs/>
          <w:sz w:val="24"/>
          <w:szCs w:val="24"/>
        </w:rPr>
      </w:r>
      <w:r/>
    </w:p>
    <w:p>
      <w:pPr>
        <w:pStyle w:val="869"/>
        <w:ind w:firstLine="480"/>
        <w:tabs>
          <w:tab w:val="left" w:pos="900" w:leader="none"/>
        </w:tabs>
        <w:rPr>
          <w:rFonts w:hint="eastAsia" w:ascii="宋体" w:hAnsi="宋体"/>
          <w:bCs/>
          <w:sz w:val="24"/>
          <w:szCs w:val="24"/>
        </w:rPr>
      </w:pPr>
      <w:r>
        <w:rPr>
          <w:rFonts w:ascii="宋体" w:hAnsi="宋体"/>
          <w:bCs/>
          <w:sz w:val="24"/>
          <w:szCs w:val="24"/>
        </w:rPr>
        <w:t xml:space="preserve">2</w:t>
      </w:r>
      <w:r>
        <w:rPr>
          <w:rFonts w:hint="eastAsia" w:ascii="宋体" w:hAnsi="宋体"/>
          <w:bCs/>
          <w:sz w:val="24"/>
          <w:szCs w:val="24"/>
        </w:rPr>
        <w:t xml:space="preserve">. 有关本次磋商的事项若存在变动或修改，敬请及时关注江苏省政府采购中心在“江苏政府采购网”发布的更正公告。</w:t>
      </w:r>
      <w:r>
        <w:rPr>
          <w:rFonts w:hint="eastAsia" w:ascii="宋体" w:hAnsi="宋体"/>
          <w:bCs/>
          <w:sz w:val="24"/>
          <w:szCs w:val="24"/>
        </w:rPr>
      </w:r>
      <w:r/>
    </w:p>
    <w:p>
      <w:pPr>
        <w:pStyle w:val="869"/>
        <w:ind w:firstLine="480"/>
        <w:tabs>
          <w:tab w:val="left" w:pos="900" w:leader="none"/>
        </w:tabs>
        <w:rPr>
          <w:rFonts w:hint="eastAsia" w:ascii="宋体" w:hAnsi="宋体"/>
          <w:bCs/>
          <w:sz w:val="24"/>
          <w:szCs w:val="24"/>
        </w:rPr>
      </w:pPr>
      <w:r>
        <w:rPr>
          <w:rFonts w:ascii="宋体" w:hAnsi="宋体"/>
          <w:bCs/>
          <w:sz w:val="24"/>
          <w:szCs w:val="24"/>
        </w:rPr>
        <w:t xml:space="preserve">3</w:t>
      </w:r>
      <w:r>
        <w:rPr>
          <w:rFonts w:hint="eastAsia" w:ascii="宋体" w:hAnsi="宋体"/>
          <w:bCs/>
          <w:sz w:val="24"/>
          <w:szCs w:val="24"/>
        </w:rPr>
        <w:t xml:space="preserve">. 本次磋商不收取磋商保证金。</w:t>
      </w:r>
      <w:r>
        <w:rPr>
          <w:rFonts w:hint="eastAsia" w:ascii="宋体" w:hAnsi="宋体"/>
          <w:bCs/>
          <w:sz w:val="24"/>
          <w:szCs w:val="24"/>
        </w:rPr>
      </w:r>
      <w:r/>
    </w:p>
    <w:p>
      <w:pPr>
        <w:pStyle w:val="869"/>
        <w:ind w:right="840"/>
        <w:rPr>
          <w:rFonts w:hint="eastAsia" w:ascii="宋体" w:hAnsi="宋体"/>
          <w:sz w:val="24"/>
          <w:szCs w:val="24"/>
        </w:rPr>
      </w:pPr>
      <w:r>
        <w:rPr>
          <w:rFonts w:hint="eastAsia" w:ascii="宋体" w:hAnsi="宋体"/>
          <w:sz w:val="24"/>
          <w:szCs w:val="24"/>
        </w:rPr>
      </w:r>
      <w:r/>
    </w:p>
    <w:p>
      <w:pPr>
        <w:pStyle w:val="869"/>
        <w:ind w:right="840"/>
        <w:rPr>
          <w:rFonts w:hint="eastAsia" w:ascii="宋体" w:hAnsi="宋体"/>
          <w:sz w:val="24"/>
          <w:szCs w:val="24"/>
        </w:rPr>
      </w:pPr>
      <w:r>
        <w:rPr>
          <w:rFonts w:hint="eastAsia" w:ascii="宋体" w:hAnsi="宋体"/>
          <w:sz w:val="24"/>
          <w:szCs w:val="24"/>
        </w:rPr>
      </w:r>
      <w:r/>
    </w:p>
    <w:p>
      <w:pPr>
        <w:pStyle w:val="869"/>
        <w:ind w:right="840"/>
        <w:rPr>
          <w:rFonts w:hint="eastAsia" w:ascii="宋体" w:hAnsi="宋体"/>
          <w:sz w:val="24"/>
          <w:szCs w:val="24"/>
        </w:rPr>
      </w:pPr>
      <w:r>
        <w:rPr>
          <w:rFonts w:hint="eastAsia" w:ascii="宋体" w:hAnsi="宋体"/>
          <w:sz w:val="24"/>
          <w:szCs w:val="24"/>
        </w:rPr>
      </w:r>
      <w:r/>
    </w:p>
    <w:p>
      <w:pPr>
        <w:pStyle w:val="869"/>
        <w:ind w:right="840"/>
        <w:rPr>
          <w:rFonts w:hint="eastAsia" w:ascii="宋体" w:hAnsi="宋体"/>
          <w:sz w:val="24"/>
          <w:szCs w:val="24"/>
        </w:rPr>
      </w:pPr>
      <w:r>
        <w:rPr>
          <w:rFonts w:hint="eastAsia" w:ascii="宋体" w:hAnsi="宋体"/>
          <w:sz w:val="24"/>
          <w:szCs w:val="24"/>
        </w:rPr>
      </w:r>
      <w:r/>
    </w:p>
    <w:p>
      <w:pPr>
        <w:pStyle w:val="869"/>
        <w:ind w:right="840"/>
        <w:rPr>
          <w:rFonts w:hint="eastAsia" w:ascii="宋体" w:hAnsi="宋体"/>
          <w:sz w:val="24"/>
          <w:szCs w:val="24"/>
        </w:rPr>
      </w:pPr>
      <w:r>
        <w:rPr>
          <w:rFonts w:hint="eastAsia" w:ascii="宋体" w:hAnsi="宋体"/>
          <w:sz w:val="24"/>
          <w:szCs w:val="24"/>
        </w:rPr>
      </w:r>
      <w:r/>
    </w:p>
    <w:p>
      <w:pPr>
        <w:pStyle w:val="869"/>
        <w:ind w:right="840"/>
        <w:rPr>
          <w:rFonts w:hint="eastAsia" w:ascii="宋体" w:hAnsi="宋体"/>
          <w:sz w:val="24"/>
          <w:szCs w:val="24"/>
        </w:rPr>
      </w:pPr>
      <w:r>
        <w:rPr>
          <w:rFonts w:hint="eastAsia" w:ascii="宋体" w:hAnsi="宋体"/>
          <w:sz w:val="24"/>
          <w:szCs w:val="24"/>
        </w:rPr>
      </w:r>
      <w:r/>
    </w:p>
    <w:p>
      <w:pPr>
        <w:pStyle w:val="869"/>
        <w:ind w:right="840"/>
        <w:rPr>
          <w:rFonts w:hint="eastAsia" w:ascii="宋体" w:hAnsi="宋体"/>
          <w:sz w:val="24"/>
          <w:szCs w:val="24"/>
        </w:rPr>
      </w:pPr>
      <w:r>
        <w:rPr>
          <w:rFonts w:hint="eastAsia" w:ascii="宋体" w:hAnsi="宋体"/>
          <w:sz w:val="24"/>
          <w:szCs w:val="24"/>
        </w:rPr>
      </w:r>
      <w:r/>
    </w:p>
    <w:p>
      <w:pPr>
        <w:pStyle w:val="869"/>
        <w:ind w:right="840"/>
        <w:rPr>
          <w:rFonts w:hint="eastAsia" w:ascii="宋体" w:hAnsi="宋体"/>
          <w:sz w:val="24"/>
          <w:szCs w:val="24"/>
        </w:rPr>
      </w:pPr>
      <w:r>
        <w:rPr>
          <w:rFonts w:hint="eastAsia" w:ascii="宋体" w:hAnsi="宋体"/>
          <w:sz w:val="24"/>
          <w:szCs w:val="24"/>
        </w:rPr>
      </w:r>
      <w:r/>
    </w:p>
    <w:p>
      <w:pPr>
        <w:pStyle w:val="869"/>
        <w:ind w:right="840"/>
        <w:rPr>
          <w:rFonts w:hint="eastAsia" w:ascii="宋体" w:hAnsi="宋体"/>
          <w:sz w:val="24"/>
          <w:szCs w:val="24"/>
        </w:rPr>
      </w:pPr>
      <w:r>
        <w:rPr>
          <w:rFonts w:hint="eastAsia" w:ascii="宋体" w:hAnsi="宋体"/>
          <w:sz w:val="24"/>
          <w:szCs w:val="24"/>
        </w:rPr>
      </w:r>
      <w:r/>
    </w:p>
    <w:p>
      <w:pPr>
        <w:pStyle w:val="869"/>
        <w:ind w:right="840"/>
        <w:rPr>
          <w:rFonts w:hint="eastAsia" w:ascii="宋体" w:hAnsi="宋体"/>
          <w:sz w:val="24"/>
          <w:szCs w:val="24"/>
        </w:rPr>
      </w:pPr>
      <w:r>
        <w:rPr>
          <w:rFonts w:hint="eastAsia" w:ascii="宋体" w:hAnsi="宋体"/>
          <w:sz w:val="24"/>
          <w:szCs w:val="24"/>
        </w:rPr>
      </w:r>
      <w:r/>
    </w:p>
    <w:p>
      <w:pPr>
        <w:pStyle w:val="869"/>
        <w:ind w:right="840"/>
        <w:rPr>
          <w:rFonts w:hint="eastAsia" w:ascii="宋体" w:hAnsi="宋体"/>
          <w:sz w:val="24"/>
          <w:szCs w:val="24"/>
        </w:rPr>
      </w:pPr>
      <w:r>
        <w:rPr>
          <w:rFonts w:hint="eastAsia" w:ascii="宋体" w:hAnsi="宋体"/>
          <w:sz w:val="24"/>
          <w:szCs w:val="24"/>
        </w:rPr>
      </w:r>
      <w:r/>
    </w:p>
    <w:p>
      <w:pPr>
        <w:pStyle w:val="869"/>
        <w:ind w:right="840"/>
        <w:rPr>
          <w:rFonts w:hint="eastAsia" w:ascii="宋体" w:hAnsi="宋体"/>
          <w:sz w:val="24"/>
          <w:szCs w:val="24"/>
        </w:rPr>
      </w:pPr>
      <w:r>
        <w:rPr>
          <w:rFonts w:hint="eastAsia" w:ascii="宋体" w:hAnsi="宋体"/>
          <w:sz w:val="24"/>
          <w:szCs w:val="24"/>
        </w:rPr>
      </w:r>
      <w:r/>
    </w:p>
    <w:p>
      <w:pPr>
        <w:pStyle w:val="869"/>
        <w:ind w:right="840"/>
        <w:rPr>
          <w:rFonts w:hint="eastAsia" w:ascii="宋体" w:hAnsi="宋体"/>
          <w:sz w:val="24"/>
          <w:szCs w:val="24"/>
        </w:rPr>
      </w:pPr>
      <w:r>
        <w:rPr>
          <w:rFonts w:hint="eastAsia" w:ascii="宋体" w:hAnsi="宋体"/>
          <w:sz w:val="24"/>
          <w:szCs w:val="24"/>
        </w:rPr>
      </w:r>
      <w:r/>
    </w:p>
    <w:p>
      <w:pPr>
        <w:pStyle w:val="869"/>
        <w:ind w:right="840"/>
        <w:rPr>
          <w:rFonts w:hint="eastAsia" w:ascii="宋体" w:hAnsi="宋体"/>
          <w:sz w:val="24"/>
          <w:szCs w:val="24"/>
        </w:rPr>
      </w:pPr>
      <w:r>
        <w:rPr>
          <w:rFonts w:hint="eastAsia" w:ascii="宋体" w:hAnsi="宋体"/>
          <w:sz w:val="24"/>
          <w:szCs w:val="24"/>
        </w:rPr>
      </w:r>
      <w:r/>
    </w:p>
    <w:p>
      <w:pPr>
        <w:pStyle w:val="869"/>
        <w:ind w:right="840"/>
        <w:rPr>
          <w:rFonts w:hint="eastAsia" w:ascii="宋体" w:hAnsi="宋体"/>
          <w:sz w:val="24"/>
          <w:szCs w:val="24"/>
        </w:rPr>
      </w:pPr>
      <w:r>
        <w:rPr>
          <w:rFonts w:hint="eastAsia" w:ascii="宋体" w:hAnsi="宋体"/>
          <w:sz w:val="24"/>
          <w:szCs w:val="24"/>
        </w:rPr>
      </w:r>
      <w:r/>
    </w:p>
    <w:p>
      <w:pPr>
        <w:pStyle w:val="869"/>
        <w:ind w:right="840"/>
        <w:rPr>
          <w:rFonts w:hint="eastAsia" w:ascii="宋体" w:hAnsi="宋体"/>
          <w:sz w:val="24"/>
          <w:szCs w:val="24"/>
        </w:rPr>
      </w:pPr>
      <w:r>
        <w:rPr>
          <w:rFonts w:hint="eastAsia" w:ascii="宋体" w:hAnsi="宋体"/>
          <w:sz w:val="24"/>
          <w:szCs w:val="24"/>
        </w:rPr>
      </w:r>
      <w:r/>
    </w:p>
    <w:p>
      <w:pPr>
        <w:pStyle w:val="869"/>
        <w:ind w:right="840"/>
        <w:rPr>
          <w:rFonts w:hint="eastAsia" w:ascii="宋体" w:hAnsi="宋体"/>
          <w:sz w:val="24"/>
          <w:szCs w:val="24"/>
        </w:rPr>
      </w:pPr>
      <w:r>
        <w:rPr>
          <w:rFonts w:hint="eastAsia" w:ascii="宋体" w:hAnsi="宋体"/>
          <w:sz w:val="24"/>
          <w:szCs w:val="24"/>
        </w:rPr>
      </w:r>
      <w:r/>
    </w:p>
    <w:p>
      <w:pPr>
        <w:pStyle w:val="869"/>
        <w:ind w:right="840"/>
        <w:rPr>
          <w:rFonts w:hint="eastAsia" w:ascii="宋体" w:hAnsi="宋体"/>
          <w:sz w:val="24"/>
          <w:szCs w:val="24"/>
        </w:rPr>
      </w:pPr>
      <w:r>
        <w:rPr>
          <w:rFonts w:hint="eastAsia" w:ascii="宋体" w:hAnsi="宋体"/>
          <w:sz w:val="24"/>
          <w:szCs w:val="24"/>
        </w:rPr>
      </w:r>
      <w:r/>
    </w:p>
    <w:p>
      <w:pPr>
        <w:pStyle w:val="869"/>
        <w:ind w:right="840"/>
        <w:rPr>
          <w:rFonts w:hint="eastAsia" w:ascii="宋体" w:hAnsi="宋体"/>
          <w:sz w:val="24"/>
          <w:szCs w:val="24"/>
        </w:rPr>
      </w:pPr>
      <w:r>
        <w:rPr>
          <w:rFonts w:hint="eastAsia" w:ascii="宋体" w:hAnsi="宋体"/>
          <w:sz w:val="24"/>
          <w:szCs w:val="24"/>
        </w:rPr>
      </w:r>
      <w:r/>
    </w:p>
    <w:p>
      <w:pPr>
        <w:pStyle w:val="869"/>
        <w:ind w:right="840"/>
        <w:rPr>
          <w:rFonts w:hint="eastAsia" w:ascii="宋体" w:hAnsi="宋体"/>
          <w:sz w:val="24"/>
          <w:szCs w:val="24"/>
        </w:rPr>
      </w:pPr>
      <w:r>
        <w:rPr>
          <w:rFonts w:hint="eastAsia" w:ascii="宋体" w:hAnsi="宋体"/>
          <w:sz w:val="24"/>
          <w:szCs w:val="24"/>
        </w:rPr>
      </w:r>
      <w:r/>
    </w:p>
    <w:p>
      <w:pPr>
        <w:pStyle w:val="869"/>
        <w:jc w:val="center"/>
        <w:keepLines/>
        <w:keepNext/>
        <w:spacing w:before="260" w:after="260" w:line="416" w:lineRule="auto"/>
        <w:rPr>
          <w:rFonts w:hint="eastAsia" w:ascii="黑体" w:hAnsi="Arial" w:eastAsia="黑体" w:cs="Arial"/>
          <w:sz w:val="44"/>
          <w:szCs w:val="44"/>
        </w:rPr>
        <w:outlineLvl w:val="1"/>
      </w:pPr>
      <w:r/>
      <w:bookmarkStart w:id="44" w:name="_Toc120614211"/>
      <w:r>
        <w:rPr>
          <w:rFonts w:hint="eastAsia" w:ascii="黑体" w:hAnsi="Arial" w:eastAsia="黑体" w:cs="Arial"/>
          <w:b/>
          <w:bCs/>
          <w:sz w:val="44"/>
          <w:szCs w:val="44"/>
        </w:rPr>
        <w:t xml:space="preserve">第二章  </w:t>
      </w:r>
      <w:bookmarkEnd w:id="1"/>
      <w:r/>
      <w:bookmarkEnd w:id="2"/>
      <w:r/>
      <w:bookmarkEnd w:id="3"/>
      <w:r/>
      <w:bookmarkEnd w:id="4"/>
      <w:r/>
      <w:bookmarkEnd w:id="5"/>
      <w:r/>
      <w:bookmarkEnd w:id="44"/>
      <w:r>
        <w:rPr>
          <w:rFonts w:hint="eastAsia" w:ascii="黑体" w:hAnsi="Arial" w:eastAsia="黑体" w:cs="Arial"/>
          <w:b/>
          <w:bCs/>
          <w:sz w:val="44"/>
          <w:szCs w:val="44"/>
        </w:rPr>
        <w:t xml:space="preserve">供应商须知</w:t>
      </w:r>
      <w:r>
        <w:rPr>
          <w:rFonts w:hint="eastAsia" w:ascii="黑体" w:hAnsi="Arial" w:eastAsia="黑体" w:cs="Arial"/>
          <w:sz w:val="44"/>
          <w:szCs w:val="44"/>
        </w:rPr>
      </w:r>
      <w:r/>
    </w:p>
    <w:p>
      <w:pPr>
        <w:pStyle w:val="869"/>
        <w:ind w:firstLine="498"/>
        <w:keepLines/>
        <w:keepNext/>
        <w:spacing w:before="156" w:after="156" w:line="360" w:lineRule="auto"/>
        <w:rPr>
          <w:rFonts w:hint="eastAsia" w:ascii="Times New Roman" w:hAnsi="Times New Roman"/>
          <w:b/>
          <w:bCs/>
          <w:sz w:val="32"/>
          <w:szCs w:val="32"/>
        </w:rPr>
        <w:outlineLvl w:val="2"/>
      </w:pPr>
      <w:r/>
      <w:bookmarkStart w:id="45" w:name="_Toc120614214"/>
      <w:r/>
      <w:bookmarkStart w:id="46" w:name="_Toc16938519"/>
      <w:r/>
      <w:bookmarkStart w:id="47" w:name="_Toc20823275"/>
      <w:r/>
      <w:bookmarkStart w:id="48" w:name="_Toc513029203"/>
      <w:r>
        <w:rPr>
          <w:rFonts w:hint="eastAsia" w:ascii="Times New Roman" w:hAnsi="Times New Roman"/>
          <w:b/>
          <w:bCs/>
          <w:sz w:val="32"/>
          <w:szCs w:val="32"/>
        </w:rPr>
        <w:t xml:space="preserve">一、总则</w:t>
      </w:r>
      <w:bookmarkEnd w:id="45"/>
      <w:r/>
      <w:bookmarkEnd w:id="46"/>
      <w:r/>
      <w:bookmarkEnd w:id="47"/>
      <w:r/>
      <w:bookmarkEnd w:id="48"/>
      <w:r>
        <w:rPr>
          <w:rFonts w:hint="eastAsia" w:ascii="Times New Roman" w:hAnsi="Times New Roman"/>
          <w:b/>
          <w:bCs/>
          <w:sz w:val="32"/>
          <w:szCs w:val="32"/>
        </w:rPr>
      </w:r>
      <w:r/>
    </w:p>
    <w:p>
      <w:pPr>
        <w:pStyle w:val="869"/>
        <w:ind w:firstLine="420"/>
        <w:keepLines/>
        <w:keepNext/>
        <w:rPr>
          <w:rFonts w:hint="eastAsia" w:ascii="Arial" w:hAnsi="Arial" w:eastAsia="黑体" w:cs="Arial"/>
          <w:sz w:val="28"/>
          <w:szCs w:val="28"/>
        </w:rPr>
        <w:outlineLvl w:val="3"/>
      </w:pPr>
      <w:r/>
      <w:bookmarkStart w:id="49" w:name="_Hlt16619475"/>
      <w:r/>
      <w:bookmarkEnd w:id="49"/>
      <w:r/>
      <w:bookmarkStart w:id="50" w:name="_Toc458694821"/>
      <w:r/>
      <w:bookmarkStart w:id="51" w:name="_Toc20823276"/>
      <w:r/>
      <w:bookmarkStart w:id="52" w:name="_Toc513029204"/>
      <w:r/>
      <w:bookmarkStart w:id="53" w:name="_Toc16938520"/>
      <w:r>
        <w:rPr>
          <w:rFonts w:hint="eastAsia" w:ascii="Arial" w:hAnsi="Arial" w:eastAsia="黑体" w:cs="Arial"/>
          <w:sz w:val="28"/>
          <w:szCs w:val="28"/>
        </w:rPr>
        <w:t xml:space="preserve">1</w:t>
      </w:r>
      <w:bookmarkEnd w:id="50"/>
      <w:r>
        <w:rPr>
          <w:rFonts w:hint="eastAsia" w:ascii="Arial" w:hAnsi="Arial" w:eastAsia="黑体" w:cs="Arial"/>
          <w:sz w:val="28"/>
          <w:szCs w:val="28"/>
        </w:rPr>
        <w:t xml:space="preserve">、采购方式</w:t>
      </w:r>
      <w:bookmarkEnd w:id="51"/>
      <w:r/>
      <w:bookmarkEnd w:id="52"/>
      <w:r/>
      <w:bookmarkEnd w:id="53"/>
      <w:r>
        <w:rPr>
          <w:rFonts w:hint="eastAsia" w:ascii="Arial" w:hAnsi="Arial" w:eastAsia="黑体" w:cs="Arial"/>
          <w:sz w:val="28"/>
          <w:szCs w:val="28"/>
        </w:rPr>
      </w:r>
      <w:r/>
    </w:p>
    <w:p>
      <w:pPr>
        <w:pStyle w:val="869"/>
        <w:ind w:firstLine="480"/>
        <w:spacing w:line="500" w:lineRule="exact"/>
        <w:rPr>
          <w:rFonts w:hint="eastAsia" w:ascii="宋体" w:hAnsi="宋体"/>
          <w:sz w:val="24"/>
          <w:szCs w:val="21"/>
        </w:rPr>
      </w:pPr>
      <w:r>
        <w:rPr>
          <w:rFonts w:hint="eastAsia" w:ascii="宋体" w:hAnsi="宋体"/>
          <w:sz w:val="24"/>
          <w:szCs w:val="21"/>
        </w:rPr>
        <w:t xml:space="preserve">1.1 本次政府采购活动采取竞争性磋商(以下简称磋商)方式，本磋商文件仅适用于磋商公告中所述项目。</w:t>
      </w:r>
      <w:r>
        <w:rPr>
          <w:rFonts w:hint="eastAsia" w:ascii="宋体" w:hAnsi="宋体"/>
          <w:sz w:val="24"/>
          <w:szCs w:val="21"/>
        </w:rPr>
      </w:r>
      <w:r/>
    </w:p>
    <w:p>
      <w:pPr>
        <w:pStyle w:val="869"/>
        <w:ind w:firstLine="420"/>
        <w:keepLines/>
        <w:keepNext/>
        <w:rPr>
          <w:rFonts w:hint="eastAsia" w:ascii="Arial" w:hAnsi="Arial" w:eastAsia="黑体" w:cs="Arial"/>
          <w:sz w:val="28"/>
          <w:szCs w:val="28"/>
        </w:rPr>
        <w:outlineLvl w:val="3"/>
      </w:pPr>
      <w:r/>
      <w:bookmarkStart w:id="54" w:name="_Toc513029205"/>
      <w:r/>
      <w:bookmarkStart w:id="55" w:name="_Toc20823277"/>
      <w:r/>
      <w:bookmarkStart w:id="56" w:name="_Toc16938521"/>
      <w:r>
        <w:rPr>
          <w:rFonts w:hint="eastAsia" w:ascii="Arial" w:hAnsi="Arial" w:eastAsia="黑体" w:cs="Arial"/>
          <w:sz w:val="28"/>
          <w:szCs w:val="28"/>
        </w:rPr>
        <w:t xml:space="preserve">2、合格的</w:t>
      </w:r>
      <w:bookmarkEnd w:id="54"/>
      <w:r/>
      <w:bookmarkEnd w:id="55"/>
      <w:r/>
      <w:bookmarkEnd w:id="56"/>
      <w:r>
        <w:rPr>
          <w:rFonts w:hint="eastAsia" w:ascii="Arial" w:hAnsi="Arial" w:eastAsia="黑体" w:cs="Arial"/>
          <w:sz w:val="28"/>
          <w:szCs w:val="28"/>
        </w:rPr>
        <w:t xml:space="preserve">供应商</w:t>
      </w:r>
      <w:r>
        <w:rPr>
          <w:rFonts w:hint="eastAsia" w:ascii="Arial" w:hAnsi="Arial" w:eastAsia="黑体" w:cs="Arial"/>
          <w:sz w:val="28"/>
          <w:szCs w:val="28"/>
        </w:rPr>
      </w:r>
      <w:r/>
    </w:p>
    <w:p>
      <w:pPr>
        <w:pStyle w:val="869"/>
        <w:ind w:firstLine="480"/>
        <w:spacing w:line="400" w:lineRule="exact"/>
        <w:rPr>
          <w:rFonts w:hint="eastAsia" w:ascii="宋体" w:hAnsi="宋体"/>
          <w:sz w:val="24"/>
          <w:szCs w:val="24"/>
        </w:rPr>
      </w:pPr>
      <w:r>
        <w:rPr>
          <w:rFonts w:hint="eastAsia" w:ascii="宋体" w:hAnsi="宋体"/>
          <w:sz w:val="24"/>
          <w:szCs w:val="24"/>
        </w:rPr>
        <w:t xml:space="preserve">2.1满足磋商公告中供应商资格要求的规定。</w:t>
      </w:r>
      <w:r>
        <w:rPr>
          <w:rFonts w:hint="eastAsia" w:ascii="宋体" w:hAnsi="宋体"/>
          <w:sz w:val="24"/>
          <w:szCs w:val="24"/>
        </w:rPr>
      </w:r>
      <w:r/>
    </w:p>
    <w:p>
      <w:pPr>
        <w:pStyle w:val="869"/>
        <w:ind w:firstLine="480"/>
        <w:spacing w:line="400" w:lineRule="exact"/>
        <w:rPr>
          <w:rFonts w:hint="eastAsia" w:ascii="宋体" w:hAnsi="宋体"/>
          <w:sz w:val="24"/>
          <w:szCs w:val="24"/>
        </w:rPr>
      </w:pPr>
      <w:r>
        <w:rPr>
          <w:rFonts w:hint="eastAsia" w:ascii="宋体" w:hAnsi="宋体"/>
          <w:sz w:val="24"/>
          <w:szCs w:val="24"/>
        </w:rPr>
        <w:t xml:space="preserve">2.2 满足本磋商文件实质性要求的规定。</w:t>
      </w:r>
      <w:r>
        <w:rPr>
          <w:rFonts w:hint="eastAsia" w:ascii="宋体" w:hAnsi="宋体"/>
          <w:sz w:val="24"/>
          <w:szCs w:val="24"/>
        </w:rPr>
      </w:r>
      <w:r/>
    </w:p>
    <w:p>
      <w:pPr>
        <w:pStyle w:val="869"/>
        <w:ind w:firstLine="420"/>
        <w:keepLines/>
        <w:keepNext/>
        <w:rPr>
          <w:rFonts w:hint="eastAsia" w:ascii="Arial" w:hAnsi="Arial" w:eastAsia="黑体" w:cs="Arial"/>
          <w:sz w:val="28"/>
          <w:szCs w:val="28"/>
          <w:lang w:eastAsia="zh-CN"/>
        </w:rPr>
        <w:outlineLvl w:val="3"/>
      </w:pPr>
      <w:r/>
      <w:bookmarkStart w:id="57" w:name="_Toc513029206"/>
      <w:r/>
      <w:bookmarkStart w:id="58" w:name="_Toc20823278"/>
      <w:r/>
      <w:bookmarkStart w:id="59" w:name="_Toc16938522"/>
      <w:r/>
      <w:bookmarkStart w:id="60" w:name="_Toc20823279"/>
      <w:r/>
      <w:bookmarkStart w:id="61" w:name="_Toc16938523"/>
      <w:r/>
      <w:bookmarkStart w:id="62" w:name="_Toc462564067"/>
      <w:r/>
      <w:bookmarkStart w:id="63" w:name="_Toc513029207"/>
      <w:r>
        <w:rPr>
          <w:rFonts w:hint="eastAsia" w:ascii="Arial" w:hAnsi="Arial" w:eastAsia="黑体" w:cs="Arial"/>
          <w:sz w:val="28"/>
          <w:szCs w:val="28"/>
        </w:rPr>
        <w:t xml:space="preserve">3、适用法律</w:t>
      </w:r>
      <w:bookmarkEnd w:id="57"/>
      <w:r/>
      <w:bookmarkEnd w:id="58"/>
      <w:r/>
      <w:bookmarkEnd w:id="59"/>
      <w:r>
        <w:rPr>
          <w:rFonts w:hint="eastAsia" w:ascii="Arial" w:hAnsi="Arial" w:eastAsia="黑体" w:cs="Arial"/>
          <w:sz w:val="28"/>
          <w:szCs w:val="28"/>
          <w:lang w:eastAsia="zh-CN"/>
        </w:rPr>
        <w:t xml:space="preserve">和标准</w:t>
      </w:r>
      <w:r>
        <w:rPr>
          <w:rFonts w:hint="eastAsia" w:ascii="Arial" w:hAnsi="Arial" w:eastAsia="黑体" w:cs="Arial"/>
          <w:sz w:val="28"/>
          <w:szCs w:val="28"/>
          <w:lang w:eastAsia="zh-CN"/>
        </w:rPr>
      </w:r>
      <w:r/>
    </w:p>
    <w:p>
      <w:pPr>
        <w:pStyle w:val="869"/>
        <w:ind w:firstLine="420"/>
        <w:spacing w:line="400" w:lineRule="exact"/>
        <w:rPr>
          <w:rFonts w:ascii="宋体" w:hAnsi="宋体"/>
          <w:sz w:val="24"/>
          <w:szCs w:val="21"/>
        </w:rPr>
      </w:pPr>
      <w:r>
        <w:rPr>
          <w:rFonts w:hint="eastAsia" w:ascii="宋体" w:hAnsi="宋体"/>
          <w:sz w:val="24"/>
          <w:szCs w:val="21"/>
        </w:rPr>
        <w:t xml:space="preserve">3.1 本次</w:t>
      </w:r>
      <w:r>
        <w:rPr>
          <w:rFonts w:hint="eastAsia" w:ascii="宋体" w:hAnsi="宋体"/>
          <w:sz w:val="24"/>
          <w:szCs w:val="21"/>
          <w:lang w:eastAsia="zh-CN"/>
        </w:rPr>
        <w:t xml:space="preserve">磋商</w:t>
      </w:r>
      <w:r>
        <w:rPr>
          <w:rFonts w:hint="eastAsia" w:ascii="宋体" w:hAnsi="宋体"/>
          <w:sz w:val="24"/>
          <w:szCs w:val="21"/>
        </w:rPr>
        <w:t xml:space="preserve">及由此产生的合同受中华人民共和国有关的法律法规制约和保护</w:t>
      </w:r>
      <w:r>
        <w:rPr>
          <w:rFonts w:ascii="宋体" w:hAnsi="宋体"/>
          <w:sz w:val="24"/>
          <w:szCs w:val="21"/>
        </w:rPr>
        <w:t xml:space="preserve">。</w:t>
      </w:r>
      <w:r>
        <w:rPr>
          <w:rFonts w:ascii="宋体" w:hAnsi="宋体"/>
          <w:sz w:val="24"/>
          <w:szCs w:val="21"/>
        </w:rPr>
      </w:r>
      <w:r/>
    </w:p>
    <w:p>
      <w:pPr>
        <w:pStyle w:val="869"/>
        <w:ind w:firstLine="420"/>
        <w:spacing w:line="400" w:lineRule="exact"/>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3.2  在本项目政府采购活动过程中，如果所执行的标准有更新的，按照最新标准执行。</w:t>
      </w:r>
      <w:r>
        <w:rPr>
          <w:rFonts w:hint="eastAsia" w:ascii="宋体" w:hAnsi="宋体" w:eastAsia="宋体" w:cs="Times New Roman"/>
          <w:sz w:val="24"/>
          <w:szCs w:val="21"/>
          <w:lang w:val="en-US" w:eastAsia="zh-CN"/>
        </w:rPr>
      </w:r>
      <w:r/>
    </w:p>
    <w:p>
      <w:pPr>
        <w:pStyle w:val="869"/>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4、磋商费用</w:t>
      </w:r>
      <w:bookmarkEnd w:id="60"/>
      <w:r/>
      <w:bookmarkEnd w:id="61"/>
      <w:r/>
      <w:bookmarkEnd w:id="62"/>
      <w:r/>
      <w:bookmarkEnd w:id="63"/>
      <w:r>
        <w:rPr>
          <w:rFonts w:hint="eastAsia" w:ascii="Arial" w:hAnsi="Arial" w:eastAsia="黑体" w:cs="Arial"/>
          <w:sz w:val="28"/>
          <w:szCs w:val="28"/>
        </w:rPr>
      </w:r>
      <w:r/>
    </w:p>
    <w:p>
      <w:pPr>
        <w:pStyle w:val="869"/>
        <w:ind w:firstLine="480"/>
        <w:spacing w:line="500" w:lineRule="exact"/>
        <w:rPr>
          <w:rFonts w:hint="eastAsia" w:ascii="宋体" w:hAnsi="宋体"/>
          <w:sz w:val="24"/>
          <w:szCs w:val="21"/>
        </w:rPr>
      </w:pPr>
      <w:r>
        <w:rPr>
          <w:rFonts w:hint="eastAsia" w:ascii="宋体" w:hAnsi="宋体"/>
          <w:bCs/>
          <w:sz w:val="24"/>
          <w:szCs w:val="21"/>
        </w:rPr>
        <w:t xml:space="preserve">4.1</w:t>
      </w:r>
      <w:r>
        <w:rPr>
          <w:rFonts w:hint="eastAsia" w:ascii="宋体" w:hAnsi="宋体"/>
          <w:sz w:val="24"/>
          <w:szCs w:val="21"/>
        </w:rPr>
        <w:t xml:space="preserve">供应商应自行承担所有与参加本次磋商有关的费用，无论磋商过程中的做法和结果如何，江苏省政府采购中心（以下简称采购中心）在任何情况下均无义务和责任承担这些费用。</w:t>
      </w:r>
      <w:r>
        <w:rPr>
          <w:rFonts w:hint="eastAsia" w:ascii="宋体" w:hAnsi="宋体"/>
          <w:sz w:val="24"/>
          <w:szCs w:val="21"/>
        </w:rPr>
      </w:r>
      <w:r/>
    </w:p>
    <w:p>
      <w:pPr>
        <w:pStyle w:val="869"/>
        <w:ind w:firstLine="480"/>
        <w:spacing w:line="500" w:lineRule="exact"/>
        <w:rPr>
          <w:rFonts w:hint="eastAsia" w:ascii="宋体" w:hAnsi="宋体"/>
          <w:sz w:val="24"/>
          <w:szCs w:val="21"/>
        </w:rPr>
      </w:pPr>
      <w:r>
        <w:rPr>
          <w:rFonts w:hint="eastAsia" w:ascii="宋体" w:hAnsi="宋体"/>
          <w:sz w:val="24"/>
          <w:szCs w:val="21"/>
        </w:rPr>
        <w:t xml:space="preserve">4.2本次磋商采购中心和采购人不收取标书工本费与成交服务费。</w:t>
      </w:r>
      <w:r>
        <w:rPr>
          <w:rFonts w:hint="eastAsia" w:ascii="宋体" w:hAnsi="宋体"/>
          <w:sz w:val="24"/>
          <w:szCs w:val="21"/>
        </w:rPr>
      </w:r>
      <w:r/>
    </w:p>
    <w:p>
      <w:pPr>
        <w:pStyle w:val="869"/>
        <w:ind w:firstLine="301"/>
        <w:keepLines/>
        <w:keepNext/>
        <w:spacing w:line="480" w:lineRule="exact"/>
        <w:rPr>
          <w:rFonts w:hint="eastAsia" w:ascii="黑体" w:hAnsi="宋体" w:eastAsia="黑体" w:cs="Arial"/>
          <w:sz w:val="28"/>
          <w:szCs w:val="28"/>
        </w:rPr>
        <w:outlineLvl w:val="3"/>
      </w:pPr>
      <w:r>
        <w:rPr>
          <w:rFonts w:hint="eastAsia" w:ascii="宋体" w:hAnsi="宋体" w:eastAsia="黑体" w:cs="Arial"/>
          <w:b/>
          <w:bCs/>
          <w:sz w:val="30"/>
          <w:szCs w:val="28"/>
        </w:rPr>
        <w:t xml:space="preserve">5、</w:t>
      </w:r>
      <w:r>
        <w:rPr>
          <w:rFonts w:hint="eastAsia" w:ascii="黑体" w:hAnsi="宋体" w:eastAsia="黑体" w:cs="Arial"/>
          <w:sz w:val="28"/>
          <w:szCs w:val="28"/>
        </w:rPr>
        <w:t xml:space="preserve">磋商文件的约束力</w:t>
      </w:r>
      <w:r>
        <w:rPr>
          <w:rFonts w:hint="eastAsia" w:ascii="黑体" w:hAnsi="宋体" w:eastAsia="黑体" w:cs="Arial"/>
          <w:sz w:val="28"/>
          <w:szCs w:val="28"/>
        </w:rPr>
      </w:r>
      <w:r/>
    </w:p>
    <w:p>
      <w:pPr>
        <w:pStyle w:val="869"/>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供应商一旦参加本项目采购活动，即被认为接受了本磋商文件的规定和约束。</w:t>
      </w:r>
      <w:r>
        <w:rPr>
          <w:rFonts w:hint="eastAsia" w:ascii="宋体" w:hAnsi="宋体"/>
          <w:sz w:val="24"/>
          <w:szCs w:val="24"/>
        </w:rPr>
      </w:r>
      <w:r/>
    </w:p>
    <w:p>
      <w:pPr>
        <w:pStyle w:val="869"/>
        <w:ind w:firstLine="321"/>
        <w:keepLines/>
        <w:keepNext/>
        <w:spacing w:before="156" w:after="156" w:line="360" w:lineRule="auto"/>
        <w:rPr>
          <w:rFonts w:hint="eastAsia" w:ascii="Times New Roman" w:hAnsi="Times New Roman"/>
          <w:b/>
          <w:bCs/>
          <w:sz w:val="32"/>
          <w:szCs w:val="32"/>
        </w:rPr>
        <w:outlineLvl w:val="2"/>
      </w:pPr>
      <w:r/>
      <w:bookmarkStart w:id="64" w:name="_Toc16938525"/>
      <w:r/>
      <w:bookmarkStart w:id="65" w:name="_Toc120614215"/>
      <w:r/>
      <w:bookmarkStart w:id="66" w:name="_Toc513029209"/>
      <w:r/>
      <w:bookmarkStart w:id="67" w:name="_Toc20823281"/>
      <w:r>
        <w:rPr>
          <w:rFonts w:hint="eastAsia" w:ascii="Times New Roman" w:hAnsi="Times New Roman"/>
          <w:b/>
          <w:bCs/>
          <w:sz w:val="32"/>
          <w:szCs w:val="32"/>
        </w:rPr>
        <w:t xml:space="preserve">二、</w:t>
      </w:r>
      <w:bookmarkEnd w:id="64"/>
      <w:r/>
      <w:bookmarkEnd w:id="65"/>
      <w:r/>
      <w:bookmarkEnd w:id="66"/>
      <w:r/>
      <w:bookmarkEnd w:id="67"/>
      <w:r>
        <w:rPr>
          <w:rFonts w:hint="eastAsia" w:ascii="Times New Roman" w:hAnsi="Times New Roman"/>
          <w:b/>
          <w:bCs/>
          <w:sz w:val="32"/>
          <w:szCs w:val="32"/>
        </w:rPr>
        <w:t xml:space="preserve">磋商文件</w:t>
      </w:r>
      <w:r>
        <w:rPr>
          <w:rFonts w:hint="eastAsia" w:ascii="Times New Roman" w:hAnsi="Times New Roman"/>
          <w:b/>
          <w:bCs/>
          <w:sz w:val="32"/>
          <w:szCs w:val="32"/>
        </w:rPr>
      </w:r>
      <w:r/>
    </w:p>
    <w:p>
      <w:pPr>
        <w:pStyle w:val="869"/>
        <w:ind w:firstLine="420"/>
        <w:keepLines/>
        <w:keepNext/>
        <w:rPr>
          <w:rFonts w:hint="eastAsia" w:ascii="Arial" w:hAnsi="Arial" w:eastAsia="黑体" w:cs="Arial"/>
          <w:sz w:val="28"/>
          <w:szCs w:val="28"/>
        </w:rPr>
        <w:outlineLvl w:val="3"/>
      </w:pPr>
      <w:r/>
      <w:bookmarkStart w:id="68" w:name="_Toc16938526"/>
      <w:r/>
      <w:bookmarkStart w:id="69" w:name="_Toc20823282"/>
      <w:r/>
      <w:bookmarkStart w:id="70" w:name="_Toc513029210"/>
      <w:r>
        <w:rPr>
          <w:rFonts w:hint="eastAsia" w:ascii="Arial" w:hAnsi="Arial" w:eastAsia="黑体" w:cs="Arial"/>
          <w:sz w:val="28"/>
          <w:szCs w:val="28"/>
        </w:rPr>
        <w:t xml:space="preserve">6、磋商文件构成</w:t>
      </w:r>
      <w:bookmarkEnd w:id="68"/>
      <w:r/>
      <w:bookmarkEnd w:id="69"/>
      <w:r/>
      <w:bookmarkEnd w:id="70"/>
      <w:r>
        <w:rPr>
          <w:rFonts w:hint="eastAsia" w:ascii="Arial" w:hAnsi="Arial" w:eastAsia="黑体" w:cs="Arial"/>
          <w:sz w:val="28"/>
          <w:szCs w:val="28"/>
        </w:rPr>
      </w:r>
      <w:r/>
    </w:p>
    <w:p>
      <w:pPr>
        <w:pStyle w:val="869"/>
        <w:ind w:firstLine="480"/>
        <w:spacing w:line="500" w:lineRule="exact"/>
        <w:rPr>
          <w:rFonts w:hint="eastAsia" w:ascii="宋体" w:hAnsi="宋体"/>
          <w:sz w:val="24"/>
          <w:szCs w:val="21"/>
        </w:rPr>
      </w:pPr>
      <w:r>
        <w:rPr>
          <w:rFonts w:hint="eastAsia" w:ascii="宋体" w:hAnsi="宋体"/>
          <w:bCs/>
          <w:sz w:val="24"/>
          <w:szCs w:val="21"/>
        </w:rPr>
        <w:t xml:space="preserve">6.1</w:t>
      </w:r>
      <w:r>
        <w:rPr>
          <w:rFonts w:hint="eastAsia" w:ascii="宋体" w:hAnsi="宋体"/>
          <w:sz w:val="24"/>
          <w:szCs w:val="21"/>
        </w:rPr>
        <w:t xml:space="preserve">磋商文件由以下部分组成：</w:t>
      </w:r>
      <w:r>
        <w:rPr>
          <w:rFonts w:hint="eastAsia" w:ascii="宋体" w:hAnsi="宋体"/>
          <w:sz w:val="24"/>
          <w:szCs w:val="21"/>
        </w:rPr>
      </w:r>
      <w:r/>
    </w:p>
    <w:p>
      <w:pPr>
        <w:pStyle w:val="869"/>
        <w:ind w:firstLine="360"/>
        <w:spacing w:line="400" w:lineRule="exact"/>
        <w:rPr>
          <w:rFonts w:hint="eastAsia" w:ascii="宋体" w:hAnsi="宋体"/>
          <w:sz w:val="24"/>
          <w:szCs w:val="24"/>
        </w:rPr>
      </w:pPr>
      <w:r>
        <w:rPr>
          <w:rFonts w:hint="eastAsia" w:ascii="宋体" w:hAnsi="宋体"/>
          <w:sz w:val="24"/>
          <w:szCs w:val="24"/>
        </w:rPr>
        <w:t xml:space="preserve">（1）磋商</w:t>
      </w:r>
      <w:r>
        <w:rPr>
          <w:rFonts w:ascii="宋体" w:hAnsi="宋体"/>
          <w:sz w:val="24"/>
          <w:szCs w:val="24"/>
        </w:rPr>
        <w:t xml:space="preserve">邀请</w:t>
      </w:r>
      <w:r>
        <w:rPr>
          <w:rFonts w:hint="eastAsia" w:ascii="宋体" w:hAnsi="宋体"/>
          <w:sz w:val="24"/>
          <w:szCs w:val="24"/>
        </w:rPr>
      </w:r>
      <w:r/>
    </w:p>
    <w:p>
      <w:pPr>
        <w:pStyle w:val="869"/>
        <w:ind w:firstLine="360"/>
        <w:spacing w:line="400" w:lineRule="exact"/>
        <w:rPr>
          <w:rFonts w:hint="eastAsia" w:ascii="宋体" w:hAnsi="宋体"/>
          <w:sz w:val="24"/>
          <w:szCs w:val="24"/>
        </w:rPr>
      </w:pPr>
      <w:r>
        <w:rPr>
          <w:rFonts w:hint="eastAsia" w:ascii="宋体" w:hAnsi="宋体"/>
          <w:sz w:val="24"/>
          <w:szCs w:val="24"/>
        </w:rPr>
        <w:t xml:space="preserve">（2）供应商须知</w:t>
      </w:r>
      <w:r>
        <w:rPr>
          <w:rFonts w:hint="eastAsia" w:ascii="宋体" w:hAnsi="宋体"/>
          <w:sz w:val="24"/>
          <w:szCs w:val="24"/>
        </w:rPr>
      </w:r>
      <w:r/>
    </w:p>
    <w:p>
      <w:pPr>
        <w:pStyle w:val="869"/>
        <w:ind w:firstLine="360"/>
        <w:spacing w:line="400" w:lineRule="exact"/>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869"/>
        <w:ind w:firstLine="360"/>
        <w:spacing w:line="400" w:lineRule="exact"/>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869"/>
        <w:ind w:firstLine="360"/>
        <w:spacing w:line="400" w:lineRule="exact"/>
        <w:rPr>
          <w:rFonts w:hint="eastAsia" w:ascii="宋体" w:hAnsi="宋体"/>
          <w:sz w:val="24"/>
          <w:szCs w:val="24"/>
        </w:rPr>
      </w:pPr>
      <w:r>
        <w:rPr>
          <w:rFonts w:hint="eastAsia" w:ascii="宋体" w:hAnsi="宋体"/>
          <w:sz w:val="24"/>
          <w:szCs w:val="24"/>
        </w:rPr>
        <w:t xml:space="preserve">（5）评审方法与评审标准</w:t>
      </w:r>
      <w:r>
        <w:rPr>
          <w:rFonts w:hint="eastAsia" w:ascii="宋体" w:hAnsi="宋体"/>
          <w:sz w:val="24"/>
          <w:szCs w:val="24"/>
        </w:rPr>
      </w:r>
      <w:r/>
    </w:p>
    <w:p>
      <w:pPr>
        <w:pStyle w:val="869"/>
        <w:ind w:firstLine="360"/>
        <w:spacing w:line="400" w:lineRule="exact"/>
        <w:rPr>
          <w:rFonts w:hint="eastAsia" w:ascii="宋体" w:hAnsi="宋体"/>
          <w:sz w:val="24"/>
          <w:szCs w:val="24"/>
        </w:rPr>
      </w:pPr>
      <w:r>
        <w:rPr>
          <w:rFonts w:hint="eastAsia" w:ascii="宋体" w:hAnsi="宋体"/>
          <w:sz w:val="24"/>
          <w:szCs w:val="24"/>
        </w:rPr>
        <w:t xml:space="preserve">（6）响应文件格式</w:t>
      </w:r>
      <w:r>
        <w:rPr>
          <w:rFonts w:hint="eastAsia" w:ascii="宋体" w:hAnsi="宋体"/>
          <w:sz w:val="24"/>
          <w:szCs w:val="24"/>
        </w:rPr>
      </w:r>
      <w:r/>
    </w:p>
    <w:p>
      <w:pPr>
        <w:pStyle w:val="869"/>
        <w:ind w:firstLine="480"/>
        <w:spacing w:line="500" w:lineRule="exact"/>
        <w:rPr>
          <w:rFonts w:hint="eastAsia" w:ascii="宋体" w:hAnsi="宋体"/>
          <w:sz w:val="24"/>
          <w:szCs w:val="21"/>
        </w:rPr>
      </w:pPr>
      <w:r>
        <w:rPr>
          <w:rFonts w:hint="eastAsia" w:ascii="宋体" w:hAnsi="宋体"/>
          <w:sz w:val="24"/>
          <w:szCs w:val="21"/>
        </w:rPr>
        <w:t xml:space="preserve">请仔细检查磋商文件是否齐全，如有缺漏请立即与采购中心联系解决。</w:t>
      </w:r>
      <w:r>
        <w:rPr>
          <w:rFonts w:hint="eastAsia" w:ascii="宋体" w:hAnsi="宋体"/>
          <w:sz w:val="24"/>
          <w:szCs w:val="21"/>
        </w:rPr>
      </w:r>
      <w:r/>
    </w:p>
    <w:p>
      <w:pPr>
        <w:pStyle w:val="869"/>
        <w:ind w:firstLine="480"/>
        <w:spacing w:line="500" w:lineRule="exact"/>
        <w:rPr>
          <w:rFonts w:hint="eastAsia" w:ascii="宋体" w:hAnsi="宋体"/>
          <w:sz w:val="24"/>
          <w:szCs w:val="21"/>
        </w:rPr>
      </w:pPr>
      <w:r>
        <w:rPr>
          <w:rFonts w:hint="eastAsia" w:ascii="宋体" w:hAnsi="宋体"/>
          <w:bCs/>
          <w:sz w:val="24"/>
          <w:szCs w:val="21"/>
        </w:rPr>
        <w:t xml:space="preserve">6.2</w:t>
      </w:r>
      <w:r>
        <w:rPr>
          <w:rFonts w:hint="eastAsia" w:ascii="宋体" w:hAnsi="宋体"/>
          <w:sz w:val="24"/>
          <w:szCs w:val="21"/>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sz w:val="24"/>
          <w:szCs w:val="21"/>
        </w:rPr>
      </w:r>
      <w:r/>
    </w:p>
    <w:p>
      <w:pPr>
        <w:pStyle w:val="869"/>
        <w:ind w:firstLine="560"/>
        <w:keepLines/>
        <w:keepNext/>
        <w:rPr>
          <w:rFonts w:hint="eastAsia" w:ascii="Arial" w:hAnsi="Arial" w:eastAsia="黑体" w:cs="Arial"/>
          <w:sz w:val="28"/>
          <w:szCs w:val="28"/>
        </w:rPr>
        <w:outlineLvl w:val="3"/>
      </w:pPr>
      <w:r/>
      <w:bookmarkStart w:id="71" w:name="_Toc16938528"/>
      <w:r/>
      <w:bookmarkStart w:id="72" w:name="_Toc462564071"/>
      <w:r/>
      <w:bookmarkStart w:id="73" w:name="_Toc20823284"/>
      <w:r/>
      <w:bookmarkStart w:id="74" w:name="_Toc513029212"/>
      <w:r>
        <w:rPr>
          <w:rFonts w:ascii="Arial" w:hAnsi="Arial" w:eastAsia="黑体" w:cs="Arial"/>
          <w:sz w:val="28"/>
          <w:szCs w:val="28"/>
        </w:rPr>
        <w:t xml:space="preserve">7</w:t>
      </w:r>
      <w:r>
        <w:rPr>
          <w:rFonts w:hint="eastAsia" w:ascii="Arial" w:hAnsi="Arial" w:eastAsia="黑体" w:cs="Arial"/>
          <w:sz w:val="28"/>
          <w:szCs w:val="28"/>
        </w:rPr>
        <w:t xml:space="preserve">、磋商文件的澄清和修改</w:t>
      </w:r>
      <w:bookmarkEnd w:id="71"/>
      <w:r/>
      <w:bookmarkEnd w:id="72"/>
      <w:r/>
      <w:bookmarkEnd w:id="73"/>
      <w:r/>
      <w:bookmarkEnd w:id="74"/>
      <w:r>
        <w:rPr>
          <w:rFonts w:hint="eastAsia" w:ascii="Arial" w:hAnsi="Arial" w:eastAsia="黑体" w:cs="Arial"/>
          <w:sz w:val="28"/>
          <w:szCs w:val="28"/>
        </w:rPr>
      </w:r>
      <w:r/>
    </w:p>
    <w:p>
      <w:pPr>
        <w:pStyle w:val="869"/>
        <w:ind w:firstLine="480"/>
        <w:spacing w:line="500" w:lineRule="exact"/>
        <w:rPr>
          <w:rFonts w:hint="eastAsia" w:ascii="宋体" w:hAnsi="宋体"/>
          <w:sz w:val="24"/>
          <w:szCs w:val="21"/>
          <w:highlight w:val="yellow"/>
        </w:rPr>
      </w:pPr>
      <w:r>
        <w:rPr>
          <w:rFonts w:ascii="宋体" w:hAnsi="宋体"/>
          <w:bCs/>
          <w:sz w:val="24"/>
          <w:szCs w:val="21"/>
        </w:rPr>
        <w:t xml:space="preserve">7</w:t>
      </w:r>
      <w:r>
        <w:rPr>
          <w:rFonts w:hint="eastAsia" w:ascii="宋体" w:hAnsi="宋体"/>
          <w:bCs/>
          <w:sz w:val="24"/>
          <w:szCs w:val="21"/>
        </w:rPr>
        <w:t xml:space="preserve">.1</w:t>
      </w:r>
      <w:r>
        <w:rPr>
          <w:rFonts w:hint="eastAsia" w:ascii="宋体" w:hAnsi="宋体"/>
          <w:sz w:val="24"/>
          <w:szCs w:val="21"/>
        </w:rPr>
        <w:t xml:space="preserve"> 在响应文件提交截止时间</w:t>
      </w:r>
      <w:r>
        <w:rPr>
          <w:rFonts w:hint="eastAsia" w:ascii="仿宋_GB2312" w:hAnsi="仿宋_GB2312"/>
          <w:sz w:val="24"/>
          <w:szCs w:val="21"/>
        </w:rPr>
        <w:t xml:space="preserve">前</w:t>
      </w:r>
      <w:r>
        <w:rPr>
          <w:rFonts w:hint="eastAsia" w:ascii="宋体" w:hAnsi="宋体"/>
          <w:sz w:val="24"/>
          <w:szCs w:val="21"/>
        </w:rPr>
        <w:t xml:space="preserve">，采购中心可以对磋商文件进行澄清和修改,</w:t>
      </w:r>
      <w:r>
        <w:rPr>
          <w:rFonts w:hint="eastAsia" w:ascii="Times New Roman" w:hAnsi="Times New Roman"/>
          <w:szCs w:val="21"/>
        </w:rPr>
        <w:t xml:space="preserve"> </w:t>
      </w:r>
      <w:r>
        <w:rPr>
          <w:rFonts w:hint="eastAsia" w:ascii="宋体" w:hAnsi="宋体"/>
          <w:sz w:val="24"/>
          <w:szCs w:val="21"/>
        </w:rPr>
        <w:t xml:space="preserve">澄清或者修改的内容作为磋商文件的组成部分。澄清或者修改的内容可能影响响应文件编制的，</w:t>
      </w:r>
      <w:r>
        <w:rPr>
          <w:rFonts w:hint="eastAsia" w:ascii="宋体" w:hAnsi="宋体"/>
          <w:sz w:val="24"/>
          <w:szCs w:val="21"/>
          <w:highlight w:val="none"/>
        </w:rPr>
        <w:t xml:space="preserve">采购中心将在提交首次响应文件截止时间至少5日前，在“江苏政府采购网”上发布书面更正公告形式通知所有获取磋商文件的供应商,</w:t>
      </w:r>
      <w:r>
        <w:rPr>
          <w:rFonts w:hint="eastAsia" w:ascii="Times New Roman" w:hAnsi="Times New Roman"/>
          <w:szCs w:val="21"/>
          <w:highlight w:val="none"/>
        </w:rPr>
        <w:t xml:space="preserve"> </w:t>
      </w:r>
      <w:r>
        <w:rPr>
          <w:rFonts w:hint="eastAsia" w:ascii="宋体" w:hAnsi="宋体"/>
          <w:sz w:val="24"/>
          <w:szCs w:val="21"/>
          <w:highlight w:val="none"/>
        </w:rPr>
        <w:t xml:space="preserve">更正公告内容将作为磋商文件的组成部分，并对供应商具有约束力。不足5日的，采购中心将顺延提交首次响应文件截止时间。</w:t>
      </w:r>
      <w:r>
        <w:rPr>
          <w:rFonts w:hint="eastAsia" w:ascii="宋体" w:hAnsi="宋体"/>
          <w:sz w:val="24"/>
          <w:szCs w:val="21"/>
          <w:highlight w:val="yellow"/>
        </w:rPr>
      </w:r>
      <w:r/>
    </w:p>
    <w:p>
      <w:pPr>
        <w:pStyle w:val="869"/>
        <w:ind w:firstLine="480"/>
        <w:spacing w:line="500" w:lineRule="exact"/>
        <w:rPr>
          <w:rFonts w:hint="eastAsia" w:ascii="宋体" w:hAnsi="宋体"/>
          <w:sz w:val="24"/>
          <w:szCs w:val="21"/>
        </w:rPr>
      </w:pPr>
      <w:r>
        <w:rPr>
          <w:rFonts w:ascii="宋体" w:hAnsi="宋体"/>
          <w:sz w:val="24"/>
          <w:szCs w:val="21"/>
        </w:rPr>
        <w:t xml:space="preserve">7</w:t>
      </w:r>
      <w:r>
        <w:rPr>
          <w:rFonts w:hint="eastAsia" w:ascii="宋体" w:hAnsi="宋体"/>
          <w:sz w:val="24"/>
          <w:szCs w:val="21"/>
        </w:rPr>
        <w:t xml:space="preserve">.2采购中心可以视采购项目的具体情况，组织供应商进行现场考察或召开磋商前答疑会，但不单独或分别组织只有一个供应商参加的现场考察和答疑会。</w:t>
      </w:r>
      <w:r>
        <w:rPr>
          <w:rFonts w:hint="eastAsia" w:ascii="宋体" w:hAnsi="宋体"/>
          <w:sz w:val="24"/>
          <w:szCs w:val="21"/>
        </w:rPr>
      </w:r>
      <w:r/>
    </w:p>
    <w:p>
      <w:pPr>
        <w:pStyle w:val="869"/>
        <w:ind w:firstLine="482"/>
        <w:keepLines/>
        <w:keepNext/>
        <w:spacing w:before="156" w:after="156" w:line="360" w:lineRule="auto"/>
        <w:rPr>
          <w:rFonts w:hint="eastAsia" w:ascii="Times New Roman" w:hAnsi="Times New Roman"/>
          <w:b/>
          <w:bCs/>
          <w:sz w:val="32"/>
          <w:szCs w:val="32"/>
        </w:rPr>
        <w:outlineLvl w:val="2"/>
      </w:pPr>
      <w:r/>
      <w:bookmarkStart w:id="75" w:name="_Toc16938529"/>
      <w:r/>
      <w:bookmarkStart w:id="76" w:name="_Toc462564072"/>
      <w:r/>
      <w:bookmarkStart w:id="77" w:name="_Toc120614216"/>
      <w:r/>
      <w:bookmarkStart w:id="78" w:name="_Toc20823285"/>
      <w:r/>
      <w:bookmarkStart w:id="79" w:name="_Toc513029213"/>
      <w:r>
        <w:rPr>
          <w:rFonts w:hint="eastAsia" w:ascii="Times New Roman" w:hAnsi="Times New Roman"/>
          <w:b/>
          <w:bCs/>
          <w:sz w:val="32"/>
          <w:szCs w:val="32"/>
        </w:rPr>
        <w:t xml:space="preserve">三、响应文件的编制</w:t>
      </w:r>
      <w:bookmarkEnd w:id="75"/>
      <w:r/>
      <w:bookmarkEnd w:id="76"/>
      <w:r/>
      <w:bookmarkEnd w:id="77"/>
      <w:r/>
      <w:bookmarkEnd w:id="78"/>
      <w:r/>
      <w:bookmarkEnd w:id="79"/>
      <w:r>
        <w:rPr>
          <w:rFonts w:hint="eastAsia" w:ascii="Times New Roman" w:hAnsi="Times New Roman"/>
          <w:b/>
          <w:bCs/>
          <w:sz w:val="32"/>
          <w:szCs w:val="32"/>
        </w:rPr>
      </w:r>
      <w:r/>
    </w:p>
    <w:p>
      <w:pPr>
        <w:pStyle w:val="869"/>
        <w:ind w:firstLine="560"/>
        <w:keepLines/>
        <w:keepNext/>
        <w:rPr>
          <w:rFonts w:hint="eastAsia" w:ascii="Arial" w:hAnsi="Arial" w:eastAsia="黑体" w:cs="Arial"/>
          <w:b/>
          <w:sz w:val="28"/>
          <w:szCs w:val="28"/>
        </w:rPr>
        <w:outlineLvl w:val="3"/>
      </w:pPr>
      <w:r/>
      <w:bookmarkStart w:id="80" w:name="_Toc20823286"/>
      <w:r/>
      <w:bookmarkStart w:id="81" w:name="_Toc462564073"/>
      <w:r/>
      <w:bookmarkStart w:id="82" w:name="_Toc16938530"/>
      <w:r/>
      <w:bookmarkStart w:id="83" w:name="_Toc513029214"/>
      <w:r>
        <w:rPr>
          <w:rFonts w:ascii="Arial" w:hAnsi="Arial" w:eastAsia="黑体" w:cs="Arial"/>
          <w:sz w:val="28"/>
          <w:szCs w:val="28"/>
        </w:rPr>
        <w:t xml:space="preserve">8</w:t>
      </w:r>
      <w:r>
        <w:rPr>
          <w:rFonts w:hint="eastAsia" w:ascii="Arial" w:hAnsi="Arial" w:eastAsia="黑体" w:cs="Arial"/>
          <w:sz w:val="28"/>
          <w:szCs w:val="28"/>
        </w:rPr>
        <w:t xml:space="preserve">、响应文件的语言及度量衡单位</w:t>
      </w:r>
      <w:bookmarkEnd w:id="80"/>
      <w:r/>
      <w:bookmarkEnd w:id="81"/>
      <w:r/>
      <w:bookmarkEnd w:id="82"/>
      <w:r/>
      <w:bookmarkEnd w:id="83"/>
      <w:r>
        <w:rPr>
          <w:rFonts w:hint="eastAsia" w:ascii="Arial" w:hAnsi="Arial" w:eastAsia="黑体" w:cs="Arial"/>
          <w:b/>
          <w:sz w:val="28"/>
          <w:szCs w:val="28"/>
        </w:rPr>
      </w:r>
      <w:r/>
    </w:p>
    <w:p>
      <w:pPr>
        <w:pStyle w:val="869"/>
        <w:ind w:firstLine="480"/>
        <w:spacing w:line="500" w:lineRule="exact"/>
        <w:rPr>
          <w:rFonts w:hint="eastAsia" w:ascii="宋体" w:hAnsi="宋体"/>
          <w:sz w:val="24"/>
          <w:szCs w:val="21"/>
        </w:rPr>
      </w:pPr>
      <w:r>
        <w:rPr>
          <w:rFonts w:ascii="宋体" w:hAnsi="宋体"/>
          <w:bCs/>
          <w:sz w:val="24"/>
          <w:szCs w:val="21"/>
        </w:rPr>
        <w:t xml:space="preserve">8</w:t>
      </w:r>
      <w:r>
        <w:rPr>
          <w:rFonts w:hint="eastAsia" w:ascii="宋体" w:hAnsi="宋体"/>
          <w:bCs/>
          <w:sz w:val="24"/>
          <w:szCs w:val="21"/>
        </w:rPr>
        <w:t xml:space="preserve">.1</w:t>
      </w:r>
      <w:r>
        <w:rPr>
          <w:rFonts w:hint="eastAsia" w:ascii="宋体" w:hAnsi="宋体"/>
          <w:sz w:val="24"/>
          <w:szCs w:val="21"/>
        </w:rPr>
        <w:t xml:space="preserve">供应商提交的响应文件以及供应商与采购中心就有关磋商的所有来往通知、函件和文件均应使用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rPr>
          <w:rFonts w:hint="eastAsia" w:ascii="宋体" w:hAnsi="宋体"/>
          <w:sz w:val="24"/>
          <w:szCs w:val="21"/>
        </w:rPr>
      </w:r>
      <w:r/>
    </w:p>
    <w:p>
      <w:pPr>
        <w:pStyle w:val="869"/>
        <w:ind w:firstLine="480"/>
        <w:spacing w:line="500" w:lineRule="exact"/>
        <w:rPr>
          <w:rFonts w:hint="eastAsia" w:ascii="宋体" w:hAnsi="宋体"/>
          <w:sz w:val="24"/>
          <w:szCs w:val="21"/>
        </w:rPr>
      </w:pPr>
      <w:r>
        <w:rPr>
          <w:rFonts w:ascii="宋体" w:hAnsi="宋体"/>
          <w:bCs/>
          <w:sz w:val="24"/>
          <w:szCs w:val="21"/>
        </w:rPr>
        <w:t xml:space="preserve">8</w:t>
      </w:r>
      <w:r>
        <w:rPr>
          <w:rFonts w:hint="eastAsia" w:ascii="宋体" w:hAnsi="宋体"/>
          <w:bCs/>
          <w:sz w:val="24"/>
          <w:szCs w:val="21"/>
        </w:rPr>
        <w:t xml:space="preserve">.2</w:t>
      </w:r>
      <w:r>
        <w:rPr>
          <w:rFonts w:hint="eastAsia" w:ascii="宋体" w:hAnsi="宋体"/>
          <w:sz w:val="24"/>
          <w:szCs w:val="21"/>
        </w:rPr>
        <w:t xml:space="preserve"> 除技术性能另有规定外，响应文件所使用的度量衡单位，均须采用国家法定计量单位。</w:t>
      </w:r>
      <w:r>
        <w:rPr>
          <w:rFonts w:hint="eastAsia" w:ascii="宋体" w:hAnsi="宋体"/>
          <w:sz w:val="24"/>
          <w:szCs w:val="21"/>
        </w:rPr>
      </w:r>
      <w:r/>
    </w:p>
    <w:p>
      <w:pPr>
        <w:pStyle w:val="869"/>
        <w:ind w:firstLine="420"/>
        <w:keepLines/>
        <w:keepNext/>
        <w:rPr>
          <w:rFonts w:hint="eastAsia" w:ascii="Arial" w:hAnsi="Arial" w:eastAsia="黑体" w:cs="Arial"/>
          <w:sz w:val="28"/>
          <w:szCs w:val="28"/>
        </w:rPr>
        <w:outlineLvl w:val="3"/>
      </w:pPr>
      <w:r/>
      <w:bookmarkStart w:id="84" w:name="_Toc20823287"/>
      <w:r/>
      <w:bookmarkStart w:id="85" w:name="_Toc513029215"/>
      <w:r/>
      <w:bookmarkStart w:id="86" w:name="_Toc462564074"/>
      <w:r/>
      <w:bookmarkStart w:id="87" w:name="_Toc16938531"/>
      <w:r>
        <w:rPr>
          <w:rFonts w:ascii="Arial" w:hAnsi="Arial" w:eastAsia="黑体" w:cs="Arial"/>
          <w:sz w:val="28"/>
          <w:szCs w:val="28"/>
        </w:rPr>
        <w:t xml:space="preserve">9</w:t>
      </w:r>
      <w:r>
        <w:rPr>
          <w:rFonts w:hint="eastAsia" w:ascii="Arial" w:hAnsi="Arial" w:eastAsia="黑体" w:cs="Arial"/>
          <w:sz w:val="28"/>
          <w:szCs w:val="28"/>
        </w:rPr>
        <w:t xml:space="preserve">、响应文件构成</w:t>
      </w:r>
      <w:bookmarkEnd w:id="84"/>
      <w:r/>
      <w:bookmarkEnd w:id="85"/>
      <w:r/>
      <w:bookmarkEnd w:id="86"/>
      <w:r/>
      <w:bookmarkEnd w:id="87"/>
      <w:r>
        <w:rPr>
          <w:rFonts w:hint="eastAsia" w:ascii="Arial" w:hAnsi="Arial" w:eastAsia="黑体" w:cs="Arial"/>
          <w:sz w:val="28"/>
          <w:szCs w:val="28"/>
        </w:rPr>
      </w:r>
      <w:r/>
    </w:p>
    <w:p>
      <w:pPr>
        <w:pStyle w:val="869"/>
        <w:ind w:firstLine="480"/>
        <w:spacing w:line="440" w:lineRule="exact"/>
        <w:rPr>
          <w:rFonts w:hint="eastAsia" w:ascii="宋体" w:hAnsi="宋体"/>
          <w:sz w:val="24"/>
          <w:szCs w:val="21"/>
        </w:rPr>
      </w:pPr>
      <w:r>
        <w:rPr>
          <w:rFonts w:ascii="宋体" w:hAnsi="宋体"/>
          <w:bCs/>
          <w:sz w:val="24"/>
          <w:szCs w:val="21"/>
        </w:rPr>
        <w:t xml:space="preserve">9</w:t>
      </w:r>
      <w:r>
        <w:rPr>
          <w:rFonts w:hint="eastAsia" w:ascii="宋体" w:hAnsi="宋体"/>
          <w:bCs/>
          <w:sz w:val="24"/>
          <w:szCs w:val="21"/>
        </w:rPr>
        <w:t xml:space="preserve">.1</w:t>
      </w:r>
      <w:r>
        <w:rPr>
          <w:rFonts w:hint="eastAsia" w:ascii="宋体" w:hAnsi="宋体"/>
          <w:sz w:val="24"/>
          <w:szCs w:val="21"/>
        </w:rPr>
        <w:t xml:space="preserve">供应商编写的响应文件应包括资格证明文件、</w:t>
      </w:r>
      <w:r>
        <w:rPr>
          <w:rFonts w:hint="eastAsia" w:ascii="宋体" w:hAnsi="宋体"/>
          <w:sz w:val="24"/>
          <w:szCs w:val="24"/>
        </w:rPr>
        <w:t xml:space="preserve">实质性要求响应及偏离表</w:t>
      </w:r>
      <w:r>
        <w:rPr>
          <w:rFonts w:hint="eastAsia" w:ascii="宋体" w:hAnsi="宋体"/>
          <w:sz w:val="24"/>
          <w:szCs w:val="21"/>
        </w:rPr>
        <w:t xml:space="preserve">、分项报价表、技术要求响应及偏离表、商务要求响应及偏离表、其他证明文件、磋商响应函等部分。</w:t>
      </w:r>
      <w:r>
        <w:rPr>
          <w:rFonts w:hint="eastAsia" w:ascii="宋体" w:hAnsi="宋体"/>
          <w:sz w:val="24"/>
          <w:szCs w:val="21"/>
        </w:rPr>
      </w:r>
      <w:r/>
    </w:p>
    <w:p>
      <w:pPr>
        <w:pStyle w:val="869"/>
        <w:ind w:firstLine="480"/>
        <w:spacing w:line="440" w:lineRule="exact"/>
        <w:rPr>
          <w:rFonts w:hint="eastAsia" w:ascii="宋体" w:hAnsi="宋体"/>
          <w:sz w:val="24"/>
          <w:szCs w:val="21"/>
        </w:rPr>
      </w:pPr>
      <w:r>
        <w:rPr>
          <w:rFonts w:ascii="宋体" w:hAnsi="宋体"/>
          <w:sz w:val="24"/>
          <w:szCs w:val="21"/>
        </w:rPr>
        <w:t xml:space="preserve">9</w:t>
      </w:r>
      <w:r>
        <w:rPr>
          <w:rFonts w:hint="eastAsia" w:ascii="宋体" w:hAnsi="宋体"/>
          <w:sz w:val="24"/>
          <w:szCs w:val="21"/>
        </w:rPr>
        <w:t xml:space="preserve">.2 如标书制作工具中格式和内容与“江苏政府采购网”发布的磋商文件不一致，请以“江苏政府采购网”发布的磋商文件为准。</w:t>
      </w:r>
      <w:r>
        <w:rPr>
          <w:rFonts w:hint="eastAsia" w:ascii="宋体" w:hAnsi="宋体"/>
          <w:sz w:val="24"/>
          <w:szCs w:val="21"/>
        </w:rPr>
      </w:r>
      <w:r/>
    </w:p>
    <w:p>
      <w:pPr>
        <w:pStyle w:val="869"/>
        <w:ind w:firstLine="420"/>
        <w:keepLines/>
        <w:keepNext/>
        <w:rPr>
          <w:rFonts w:hint="eastAsia" w:ascii="Arial" w:hAnsi="Arial" w:eastAsia="黑体" w:cs="Arial"/>
          <w:sz w:val="28"/>
          <w:szCs w:val="28"/>
        </w:rPr>
        <w:outlineLvl w:val="3"/>
      </w:pPr>
      <w:r/>
      <w:bookmarkStart w:id="88" w:name="_Hlt26670360"/>
      <w:r/>
      <w:bookmarkEnd w:id="88"/>
      <w:r/>
      <w:bookmarkStart w:id="89" w:name="_Hlt26954838"/>
      <w:r/>
      <w:bookmarkEnd w:id="89"/>
      <w:r/>
      <w:bookmarkStart w:id="90" w:name="_Hlt26668975"/>
      <w:r/>
      <w:bookmarkEnd w:id="90"/>
      <w:r/>
      <w:bookmarkStart w:id="91" w:name="_Toc513029219"/>
      <w:r/>
      <w:bookmarkStart w:id="92" w:name="_Toc49090509"/>
      <w:r/>
      <w:bookmarkStart w:id="93" w:name="_Toc14577357"/>
      <w:r/>
      <w:bookmarkStart w:id="94" w:name="_Toc513029216"/>
      <w:r/>
      <w:bookmarkStart w:id="95" w:name="_Toc49090507"/>
      <w:r/>
      <w:bookmarkStart w:id="96" w:name="_Toc14577354"/>
      <w:r/>
      <w:bookmarkStart w:id="97" w:name="_Toc14577355"/>
      <w:r/>
      <w:bookmarkStart w:id="98" w:name="_Toc49090508"/>
      <w:r>
        <w:rPr>
          <w:rFonts w:hint="eastAsia" w:ascii="Arial" w:hAnsi="Arial" w:eastAsia="黑体" w:cs="Arial"/>
          <w:sz w:val="28"/>
          <w:szCs w:val="28"/>
        </w:rPr>
        <w:t xml:space="preserve">1</w:t>
      </w:r>
      <w:r>
        <w:rPr>
          <w:rFonts w:ascii="Arial" w:hAnsi="Arial" w:eastAsia="黑体" w:cs="Arial"/>
          <w:sz w:val="28"/>
          <w:szCs w:val="28"/>
        </w:rPr>
        <w:t xml:space="preserve">0</w:t>
      </w:r>
      <w:r>
        <w:rPr>
          <w:rFonts w:hint="eastAsia" w:ascii="Arial" w:hAnsi="Arial" w:eastAsia="黑体" w:cs="Arial"/>
          <w:sz w:val="28"/>
          <w:szCs w:val="28"/>
        </w:rPr>
        <w:t xml:space="preserve">、证明磋商响应标的符合磋商文件规定的文件</w:t>
      </w:r>
      <w:bookmarkEnd w:id="91"/>
      <w:r/>
      <w:bookmarkEnd w:id="92"/>
      <w:r/>
      <w:bookmarkEnd w:id="93"/>
      <w:r>
        <w:rPr>
          <w:rFonts w:hint="eastAsia" w:ascii="Arial" w:hAnsi="Arial" w:eastAsia="黑体" w:cs="Arial"/>
          <w:sz w:val="28"/>
          <w:szCs w:val="28"/>
        </w:rPr>
      </w:r>
      <w:r/>
    </w:p>
    <w:p>
      <w:pPr>
        <w:pStyle w:val="869"/>
        <w:spacing w:line="480" w:lineRule="exact"/>
        <w:rPr>
          <w:rFonts w:hint="eastAsia" w:ascii="宋体" w:hAnsi="宋体"/>
          <w:sz w:val="24"/>
          <w:szCs w:val="24"/>
        </w:rPr>
      </w:pPr>
      <w:r/>
      <w:bookmarkEnd w:id="94"/>
      <w:r/>
      <w:bookmarkEnd w:id="95"/>
      <w:r/>
      <w:bookmarkEnd w:id="96"/>
      <w:r>
        <w:rPr>
          <w:rFonts w:hint="eastAsia" w:ascii="宋体" w:hAnsi="宋体"/>
          <w:sz w:val="24"/>
          <w:szCs w:val="24"/>
        </w:rPr>
        <w:t xml:space="preserve">    1</w:t>
      </w:r>
      <w:r>
        <w:rPr>
          <w:rFonts w:ascii="宋体" w:hAnsi="宋体"/>
          <w:sz w:val="24"/>
          <w:szCs w:val="24"/>
        </w:rPr>
        <w:t xml:space="preserve">0</w:t>
      </w:r>
      <w:r>
        <w:rPr>
          <w:rFonts w:hint="eastAsia" w:ascii="宋体" w:hAnsi="宋体"/>
          <w:sz w:val="24"/>
          <w:szCs w:val="24"/>
        </w:rPr>
        <w:t xml:space="preserve">.1供应商应按照磋商文件要求提交证明文件，证明其及磋商响应标的符合磋商文件规定。</w:t>
      </w:r>
      <w:r>
        <w:rPr>
          <w:rFonts w:hint="eastAsia" w:ascii="宋体" w:hAnsi="宋体"/>
          <w:sz w:val="24"/>
          <w:szCs w:val="24"/>
        </w:rPr>
      </w:r>
      <w:r/>
    </w:p>
    <w:p>
      <w:pPr>
        <w:pStyle w:val="869"/>
        <w:ind w:firstLine="480"/>
        <w:spacing w:line="48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0</w:t>
      </w:r>
      <w:r>
        <w:rPr>
          <w:rFonts w:hint="eastAsia" w:ascii="宋体" w:hAnsi="宋体"/>
          <w:sz w:val="24"/>
          <w:szCs w:val="24"/>
        </w:rPr>
        <w:t xml:space="preserve">.2磋商文件对证明文件无明确形式要求的，证明文件可以以文字资料、图纸和数据等形式提交。</w:t>
      </w:r>
      <w:r>
        <w:rPr>
          <w:rFonts w:hint="eastAsia" w:ascii="宋体" w:hAnsi="宋体"/>
          <w:sz w:val="24"/>
          <w:szCs w:val="24"/>
        </w:rPr>
      </w:r>
      <w:r/>
    </w:p>
    <w:p>
      <w:pPr>
        <w:pStyle w:val="869"/>
        <w:ind w:firstLine="420"/>
        <w:keepLines/>
        <w:keepNext/>
        <w:rPr>
          <w:rFonts w:hint="eastAsia" w:ascii="Arial" w:hAnsi="Arial" w:eastAsia="黑体" w:cs="Arial"/>
          <w:sz w:val="28"/>
          <w:szCs w:val="28"/>
        </w:rPr>
        <w:outlineLvl w:val="3"/>
      </w:pPr>
      <w:r/>
      <w:bookmarkEnd w:id="97"/>
      <w:r/>
      <w:bookmarkEnd w:id="98"/>
      <w:r>
        <w:rPr>
          <w:rFonts w:hint="eastAsia" w:ascii="Arial" w:hAnsi="Arial" w:eastAsia="黑体" w:cs="Arial"/>
          <w:sz w:val="28"/>
          <w:szCs w:val="28"/>
        </w:rPr>
        <w:t xml:space="preserve">1</w:t>
      </w:r>
      <w:r>
        <w:rPr>
          <w:rFonts w:ascii="Arial" w:hAnsi="Arial" w:eastAsia="黑体" w:cs="Arial"/>
          <w:sz w:val="28"/>
          <w:szCs w:val="28"/>
        </w:rPr>
        <w:t xml:space="preserve">1</w:t>
      </w:r>
      <w:r>
        <w:rPr>
          <w:rFonts w:hint="eastAsia" w:ascii="Arial" w:hAnsi="Arial" w:eastAsia="黑体" w:cs="Arial"/>
          <w:sz w:val="28"/>
          <w:szCs w:val="28"/>
        </w:rPr>
        <w:t xml:space="preserve">、分项报价表</w:t>
      </w:r>
      <w:r>
        <w:rPr>
          <w:rFonts w:hint="eastAsia" w:ascii="Arial" w:hAnsi="Arial" w:eastAsia="黑体" w:cs="Arial"/>
          <w:sz w:val="28"/>
          <w:szCs w:val="28"/>
        </w:rPr>
      </w:r>
      <w:r/>
    </w:p>
    <w:p>
      <w:pPr>
        <w:pStyle w:val="869"/>
        <w:ind w:firstLine="480"/>
        <w:spacing w:line="500" w:lineRule="exact"/>
        <w:rPr>
          <w:rFonts w:hint="eastAsia" w:ascii="宋体" w:hAnsi="宋体"/>
          <w:bCs/>
          <w:sz w:val="24"/>
          <w:szCs w:val="21"/>
        </w:rPr>
      </w:pPr>
      <w:r>
        <w:rPr>
          <w:rFonts w:hint="eastAsia" w:ascii="宋体" w:hAnsi="宋体"/>
          <w:bCs/>
          <w:sz w:val="24"/>
          <w:szCs w:val="21"/>
        </w:rPr>
        <w:t xml:space="preserve">1</w:t>
      </w:r>
      <w:r>
        <w:rPr>
          <w:rFonts w:ascii="宋体" w:hAnsi="宋体"/>
          <w:bCs/>
          <w:sz w:val="24"/>
          <w:szCs w:val="21"/>
        </w:rPr>
        <w:t xml:space="preserve">1</w:t>
      </w:r>
      <w:r>
        <w:rPr>
          <w:rFonts w:hint="eastAsia" w:ascii="宋体" w:hAnsi="宋体"/>
          <w:bCs/>
          <w:sz w:val="24"/>
          <w:szCs w:val="21"/>
        </w:rPr>
        <w:t xml:space="preserve">.1</w:t>
      </w:r>
      <w:r>
        <w:rPr>
          <w:rFonts w:hint="eastAsia" w:ascii="宋体" w:hAnsi="宋体"/>
          <w:sz w:val="24"/>
          <w:szCs w:val="21"/>
        </w:rPr>
        <w:t xml:space="preserve">供应商应按照磋商文件规定格式填报分项报价表。</w:t>
      </w:r>
      <w:r>
        <w:rPr>
          <w:rFonts w:hint="eastAsia" w:ascii="宋体" w:hAnsi="宋体"/>
          <w:bCs/>
          <w:sz w:val="24"/>
          <w:szCs w:val="21"/>
        </w:rPr>
      </w:r>
      <w:r/>
    </w:p>
    <w:p>
      <w:pPr>
        <w:pStyle w:val="869"/>
        <w:ind w:firstLine="480"/>
        <w:spacing w:line="500" w:lineRule="exact"/>
        <w:rPr>
          <w:rFonts w:hint="eastAsia" w:ascii="宋体" w:hAnsi="宋体"/>
          <w:bCs/>
          <w:sz w:val="24"/>
          <w:szCs w:val="21"/>
        </w:rPr>
      </w:pPr>
      <w:r>
        <w:rPr>
          <w:rFonts w:hint="eastAsia" w:ascii="宋体" w:hAnsi="宋体"/>
          <w:sz w:val="24"/>
          <w:szCs w:val="21"/>
        </w:rPr>
        <w:t xml:space="preserve">1</w:t>
      </w:r>
      <w:r>
        <w:rPr>
          <w:rFonts w:ascii="宋体" w:hAnsi="宋体"/>
          <w:sz w:val="24"/>
          <w:szCs w:val="21"/>
        </w:rPr>
        <w:t xml:space="preserve">1</w:t>
      </w:r>
      <w:r>
        <w:rPr>
          <w:rFonts w:hint="eastAsia" w:ascii="宋体" w:hAnsi="宋体"/>
          <w:sz w:val="24"/>
          <w:szCs w:val="21"/>
        </w:rPr>
        <w:t xml:space="preserve">.2</w:t>
      </w:r>
      <w:r>
        <w:rPr>
          <w:rFonts w:hint="eastAsia" w:ascii="宋体" w:hAnsi="宋体"/>
          <w:bCs/>
          <w:sz w:val="24"/>
          <w:szCs w:val="21"/>
        </w:rPr>
        <w:t xml:space="preserve">磋商货币。响应文件中的单价和总价无特殊规定的采用人民币报价，以元为单位标注。</w:t>
      </w:r>
      <w:r>
        <w:rPr>
          <w:rFonts w:hint="eastAsia" w:ascii="宋体" w:hAnsi="宋体"/>
          <w:sz w:val="24"/>
          <w:szCs w:val="21"/>
        </w:rPr>
        <w:t xml:space="preserve">磋商文件中另有规定的按规定执行。</w:t>
      </w:r>
      <w:r>
        <w:rPr>
          <w:rFonts w:hint="eastAsia" w:ascii="宋体" w:hAnsi="宋体"/>
          <w:bCs/>
          <w:sz w:val="24"/>
          <w:szCs w:val="21"/>
        </w:rPr>
      </w:r>
      <w:r/>
    </w:p>
    <w:p>
      <w:pPr>
        <w:pStyle w:val="869"/>
        <w:ind w:firstLine="420"/>
        <w:keepLines/>
        <w:keepNext/>
        <w:rPr>
          <w:rFonts w:hint="eastAsia" w:ascii="Arial" w:hAnsi="Arial" w:eastAsia="黑体" w:cs="Arial"/>
          <w:sz w:val="28"/>
          <w:szCs w:val="28"/>
        </w:rPr>
        <w:outlineLvl w:val="3"/>
      </w:pPr>
      <w:r/>
      <w:bookmarkStart w:id="99" w:name="_Hlt26954848"/>
      <w:r/>
      <w:bookmarkEnd w:id="99"/>
      <w:r/>
      <w:bookmarkStart w:id="100" w:name="_Hlt26954846"/>
      <w:r/>
      <w:bookmarkEnd w:id="100"/>
      <w:r/>
      <w:bookmarkStart w:id="101" w:name="_Hlt26670482"/>
      <w:r/>
      <w:bookmarkEnd w:id="101"/>
      <w:r/>
      <w:bookmarkStart w:id="102" w:name="_Hlt26670486"/>
      <w:r/>
      <w:bookmarkEnd w:id="102"/>
      <w:r/>
      <w:bookmarkStart w:id="103" w:name="_Hlt26954731"/>
      <w:r/>
      <w:bookmarkEnd w:id="103"/>
      <w:r>
        <w:rPr>
          <w:rFonts w:hint="eastAsia" w:ascii="Arial" w:hAnsi="Arial" w:eastAsia="黑体" w:cs="Arial"/>
          <w:sz w:val="28"/>
          <w:szCs w:val="28"/>
        </w:rPr>
        <w:t xml:space="preserve">1</w:t>
      </w:r>
      <w:r>
        <w:rPr>
          <w:rFonts w:ascii="Arial" w:hAnsi="Arial" w:eastAsia="黑体" w:cs="Arial"/>
          <w:sz w:val="28"/>
          <w:szCs w:val="28"/>
        </w:rPr>
        <w:t xml:space="preserve">2</w:t>
      </w:r>
      <w:r>
        <w:rPr>
          <w:rFonts w:hint="eastAsia" w:ascii="Arial" w:hAnsi="Arial" w:eastAsia="黑体" w:cs="Arial"/>
          <w:sz w:val="28"/>
          <w:szCs w:val="28"/>
        </w:rPr>
        <w:t xml:space="preserve">、技术要求响应及偏离表、商务要求响应及偏离表</w:t>
      </w:r>
      <w:r>
        <w:rPr>
          <w:rFonts w:hint="eastAsia" w:ascii="Arial" w:hAnsi="Arial" w:eastAsia="黑体" w:cs="Arial"/>
          <w:sz w:val="28"/>
          <w:szCs w:val="28"/>
        </w:rPr>
      </w:r>
      <w:r/>
    </w:p>
    <w:p>
      <w:pPr>
        <w:pStyle w:val="869"/>
        <w:ind w:firstLine="480"/>
        <w:spacing w:line="500" w:lineRule="exact"/>
        <w:rPr>
          <w:rFonts w:hint="eastAsia" w:ascii="宋体" w:hAnsi="Arial" w:cs="宋体"/>
          <w:sz w:val="24"/>
          <w:szCs w:val="21"/>
          <w:lang w:val="zh-CN"/>
        </w:rPr>
      </w:pPr>
      <w:r>
        <w:rPr>
          <w:rFonts w:ascii="宋体" w:hAnsi="Arial" w:cs="宋体"/>
          <w:bCs/>
          <w:sz w:val="24"/>
          <w:szCs w:val="21"/>
          <w:lang w:val="zh-CN"/>
        </w:rPr>
        <w:t xml:space="preserve">12.1</w:t>
      </w:r>
      <w:r>
        <w:rPr>
          <w:rFonts w:hint="eastAsia" w:ascii="宋体" w:hAnsi="Arial" w:cs="宋体"/>
          <w:sz w:val="24"/>
          <w:szCs w:val="21"/>
          <w:lang w:val="zh-CN"/>
        </w:rPr>
        <w:t xml:space="preserve">供应商需对磋商文件中的技术要求与商务要求逐项作出响应或偏离，并说明原因。</w:t>
      </w:r>
      <w:r>
        <w:rPr>
          <w:rFonts w:hint="eastAsia" w:ascii="宋体" w:hAnsi="Arial" w:cs="宋体"/>
          <w:sz w:val="24"/>
          <w:szCs w:val="21"/>
          <w:lang w:val="zh-CN"/>
        </w:rPr>
      </w:r>
      <w:r/>
    </w:p>
    <w:p>
      <w:pPr>
        <w:pStyle w:val="869"/>
        <w:ind w:firstLine="480"/>
        <w:spacing w:line="500" w:lineRule="exact"/>
        <w:rPr>
          <w:rFonts w:hint="eastAsia" w:ascii="宋体" w:hAnsi="Arial" w:cs="宋体"/>
          <w:sz w:val="24"/>
          <w:szCs w:val="21"/>
          <w:lang w:val="zh-CN"/>
        </w:rPr>
      </w:pPr>
      <w:r>
        <w:rPr>
          <w:rFonts w:hint="eastAsia" w:ascii="宋体" w:hAnsi="Arial" w:cs="宋体"/>
          <w:sz w:val="24"/>
          <w:szCs w:val="21"/>
          <w:lang w:val="zh-CN"/>
        </w:rPr>
        <w:t xml:space="preserve">1</w:t>
      </w:r>
      <w:r>
        <w:rPr>
          <w:rFonts w:ascii="宋体" w:hAnsi="Arial" w:cs="宋体"/>
          <w:sz w:val="24"/>
          <w:szCs w:val="21"/>
          <w:lang w:val="zh-CN"/>
        </w:rPr>
        <w:t xml:space="preserve">2</w:t>
      </w:r>
      <w:r>
        <w:rPr>
          <w:rFonts w:hint="eastAsia" w:ascii="宋体" w:hAnsi="Arial" w:cs="宋体"/>
          <w:sz w:val="24"/>
          <w:szCs w:val="21"/>
          <w:lang w:val="zh-CN"/>
        </w:rPr>
        <w:t xml:space="preserve">.2供应商需按照磋商文件要求，在响应文件中提供与技术要求和商务要求相关的证明材料。</w:t>
      </w:r>
      <w:r>
        <w:rPr>
          <w:rFonts w:hint="eastAsia" w:ascii="宋体" w:hAnsi="Arial" w:cs="宋体"/>
          <w:sz w:val="24"/>
          <w:szCs w:val="21"/>
          <w:lang w:val="zh-CN"/>
        </w:rPr>
      </w:r>
      <w:r/>
    </w:p>
    <w:p>
      <w:pPr>
        <w:pStyle w:val="869"/>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3</w:t>
      </w:r>
      <w:r>
        <w:rPr>
          <w:rFonts w:hint="eastAsia" w:ascii="Arial" w:hAnsi="Arial" w:eastAsia="黑体" w:cs="Arial"/>
          <w:sz w:val="28"/>
          <w:szCs w:val="28"/>
        </w:rPr>
        <w:t xml:space="preserve">、服务承诺、培训计划、人员安排及其他</w:t>
      </w:r>
      <w:r>
        <w:rPr>
          <w:rFonts w:hint="eastAsia" w:ascii="Arial" w:hAnsi="Arial" w:eastAsia="黑体" w:cs="Arial"/>
          <w:sz w:val="28"/>
          <w:szCs w:val="28"/>
        </w:rPr>
      </w:r>
      <w:r/>
    </w:p>
    <w:p>
      <w:pPr>
        <w:pStyle w:val="869"/>
        <w:ind w:firstLine="480"/>
        <w:spacing w:line="480" w:lineRule="exact"/>
        <w:rPr>
          <w:rFonts w:hint="eastAsia" w:ascii="宋体" w:hAnsi="宋体"/>
          <w:sz w:val="24"/>
          <w:szCs w:val="24"/>
        </w:rPr>
      </w:pPr>
      <w:r>
        <w:rPr>
          <w:rFonts w:hint="eastAsia" w:ascii="宋体" w:hAnsi="宋体"/>
          <w:bCs/>
          <w:sz w:val="24"/>
          <w:szCs w:val="24"/>
        </w:rPr>
        <w:t xml:space="preserve">13.1</w:t>
      </w:r>
      <w:r>
        <w:rPr>
          <w:rFonts w:hint="eastAsia" w:ascii="宋体" w:hAnsi="宋体"/>
          <w:sz w:val="24"/>
          <w:szCs w:val="24"/>
        </w:rPr>
        <w:t xml:space="preserve">供应商需根据磋商文件要求提供有关售后服务的管理制度，售后服务机构的分布情况，售后服务人员的数量、素质、技术水平及售后服务的反应能力等。</w:t>
      </w:r>
      <w:r>
        <w:rPr>
          <w:rFonts w:hint="eastAsia" w:ascii="宋体" w:hAnsi="宋体"/>
          <w:sz w:val="24"/>
          <w:szCs w:val="24"/>
        </w:rPr>
      </w:r>
      <w:r/>
    </w:p>
    <w:p>
      <w:pPr>
        <w:pStyle w:val="869"/>
        <w:ind w:firstLine="480"/>
        <w:spacing w:line="480" w:lineRule="exact"/>
        <w:rPr>
          <w:rFonts w:hint="eastAsia" w:ascii="宋体" w:hAnsi="宋体"/>
          <w:sz w:val="24"/>
          <w:szCs w:val="24"/>
        </w:rPr>
      </w:pPr>
      <w:r>
        <w:rPr>
          <w:rFonts w:hint="eastAsia" w:ascii="宋体" w:hAnsi="宋体"/>
          <w:sz w:val="24"/>
          <w:szCs w:val="24"/>
        </w:rPr>
        <w:t xml:space="preserve">13.2供应商需根据磋商文件要求提供培训计划。</w:t>
      </w:r>
      <w:r>
        <w:rPr>
          <w:rFonts w:hint="eastAsia" w:ascii="宋体" w:hAnsi="宋体"/>
          <w:sz w:val="24"/>
          <w:szCs w:val="24"/>
        </w:rPr>
      </w:r>
      <w:r/>
    </w:p>
    <w:p>
      <w:pPr>
        <w:pStyle w:val="869"/>
        <w:ind w:firstLine="480"/>
        <w:spacing w:line="480" w:lineRule="exact"/>
        <w:rPr>
          <w:rFonts w:hint="eastAsia" w:ascii="宋体" w:hAnsi="宋体"/>
          <w:sz w:val="24"/>
          <w:szCs w:val="24"/>
        </w:rPr>
      </w:pPr>
      <w:r>
        <w:rPr>
          <w:rFonts w:hint="eastAsia" w:ascii="宋体" w:hAnsi="宋体"/>
          <w:sz w:val="24"/>
          <w:szCs w:val="24"/>
        </w:rPr>
        <w:t xml:space="preserve">13.3供应商需根据磋商文件要求提供</w:t>
      </w:r>
      <w:r>
        <w:rPr>
          <w:rFonts w:hint="eastAsia" w:ascii="宋体" w:hAnsi="Arial" w:cs="宋体"/>
          <w:sz w:val="24"/>
          <w:szCs w:val="21"/>
          <w:lang w:val="zh-CN"/>
        </w:rPr>
        <w:t xml:space="preserve">磋商响应标的的主要组成部分、功能设计、实现思路及关键技术等。</w:t>
      </w:r>
      <w:r>
        <w:rPr>
          <w:rFonts w:hint="eastAsia" w:ascii="宋体" w:hAnsi="宋体"/>
          <w:sz w:val="24"/>
          <w:szCs w:val="24"/>
        </w:rPr>
      </w:r>
      <w:r/>
    </w:p>
    <w:p>
      <w:pPr>
        <w:pStyle w:val="869"/>
        <w:ind w:firstLine="420"/>
        <w:keepLines/>
        <w:keepNext/>
        <w:rPr>
          <w:rFonts w:hint="eastAsia" w:ascii="Arial" w:hAnsi="Arial" w:eastAsia="黑体" w:cs="Arial"/>
          <w:sz w:val="28"/>
          <w:szCs w:val="28"/>
        </w:rPr>
        <w:outlineLvl w:val="3"/>
      </w:pPr>
      <w:r/>
      <w:bookmarkStart w:id="104" w:name="_Toc14577359"/>
      <w:r/>
      <w:bookmarkStart w:id="105" w:name="_Toc49090510"/>
      <w:r>
        <w:rPr>
          <w:rFonts w:hint="eastAsia" w:ascii="Arial" w:hAnsi="Arial" w:eastAsia="黑体" w:cs="Arial"/>
          <w:sz w:val="28"/>
          <w:szCs w:val="28"/>
        </w:rPr>
        <w:t xml:space="preserve">1</w:t>
      </w:r>
      <w:r>
        <w:rPr>
          <w:rFonts w:ascii="Arial" w:hAnsi="Arial" w:eastAsia="黑体" w:cs="Arial"/>
          <w:sz w:val="28"/>
          <w:szCs w:val="28"/>
        </w:rPr>
        <w:t xml:space="preserve">4</w:t>
      </w:r>
      <w:r>
        <w:rPr>
          <w:rFonts w:hint="eastAsia" w:ascii="Arial" w:hAnsi="Arial" w:eastAsia="黑体" w:cs="Arial"/>
          <w:sz w:val="28"/>
          <w:szCs w:val="28"/>
        </w:rPr>
        <w:t xml:space="preserve">、磋商响应函</w:t>
      </w:r>
      <w:r>
        <w:rPr>
          <w:rFonts w:hint="eastAsia" w:ascii="Arial" w:hAnsi="Arial" w:eastAsia="黑体" w:cs="Arial"/>
          <w:sz w:val="28"/>
          <w:szCs w:val="28"/>
        </w:rPr>
      </w:r>
      <w:r/>
    </w:p>
    <w:p>
      <w:pPr>
        <w:pStyle w:val="869"/>
        <w:ind w:firstLine="480"/>
        <w:spacing w:line="500" w:lineRule="exact"/>
        <w:rPr>
          <w:rFonts w:hint="eastAsia" w:ascii="宋体" w:hAnsi="宋体"/>
          <w:sz w:val="24"/>
          <w:szCs w:val="21"/>
        </w:rPr>
      </w:pPr>
      <w:r>
        <w:rPr>
          <w:rFonts w:hint="eastAsia" w:ascii="宋体" w:hAnsi="宋体"/>
          <w:bCs/>
          <w:sz w:val="24"/>
          <w:szCs w:val="21"/>
        </w:rPr>
        <w:t xml:space="preserve">1</w:t>
      </w:r>
      <w:r>
        <w:rPr>
          <w:rFonts w:ascii="宋体" w:hAnsi="宋体"/>
          <w:bCs/>
          <w:sz w:val="24"/>
          <w:szCs w:val="21"/>
        </w:rPr>
        <w:t xml:space="preserve">4</w:t>
      </w:r>
      <w:r>
        <w:rPr>
          <w:rFonts w:hint="eastAsia" w:ascii="宋体" w:hAnsi="宋体"/>
          <w:bCs/>
          <w:sz w:val="24"/>
          <w:szCs w:val="21"/>
        </w:rPr>
        <w:t xml:space="preserve">.1</w:t>
      </w:r>
      <w:r>
        <w:rPr>
          <w:rFonts w:hint="eastAsia" w:ascii="宋体" w:hAnsi="宋体"/>
          <w:sz w:val="24"/>
          <w:szCs w:val="21"/>
        </w:rPr>
        <w:t xml:space="preserve">供应商应按照磋商文件中提供的格式完整、正确填写磋商响应函。</w:t>
      </w:r>
      <w:r>
        <w:rPr>
          <w:rFonts w:hint="eastAsia" w:ascii="宋体" w:hAnsi="宋体"/>
          <w:sz w:val="24"/>
          <w:szCs w:val="21"/>
        </w:rPr>
      </w:r>
      <w:r/>
    </w:p>
    <w:p>
      <w:pPr>
        <w:pStyle w:val="869"/>
        <w:ind w:firstLine="420"/>
        <w:keepLines/>
        <w:keepNext/>
        <w:rPr>
          <w:rFonts w:hint="eastAsia" w:ascii="Arial" w:hAnsi="Arial" w:eastAsia="黑体" w:cs="Arial"/>
          <w:sz w:val="28"/>
          <w:szCs w:val="28"/>
        </w:rPr>
        <w:outlineLvl w:val="3"/>
      </w:pPr>
      <w:r/>
      <w:bookmarkEnd w:id="104"/>
      <w:r/>
      <w:bookmarkEnd w:id="105"/>
      <w:r/>
      <w:bookmarkStart w:id="106" w:name="_Toc49090511"/>
      <w:r/>
      <w:bookmarkStart w:id="107" w:name="_Toc14577360"/>
      <w:r>
        <w:rPr>
          <w:rFonts w:hint="eastAsia" w:ascii="Arial" w:hAnsi="Arial" w:eastAsia="黑体" w:cs="Arial"/>
          <w:sz w:val="28"/>
          <w:szCs w:val="28"/>
        </w:rPr>
        <w:t xml:space="preserve">1</w:t>
      </w:r>
      <w:r>
        <w:rPr>
          <w:rFonts w:ascii="Arial" w:hAnsi="Arial" w:eastAsia="黑体" w:cs="Arial"/>
          <w:sz w:val="28"/>
          <w:szCs w:val="28"/>
        </w:rPr>
        <w:t xml:space="preserve">5</w:t>
      </w:r>
      <w:r>
        <w:rPr>
          <w:rFonts w:hint="eastAsia" w:ascii="Arial" w:hAnsi="Arial" w:eastAsia="黑体" w:cs="Arial"/>
          <w:sz w:val="28"/>
          <w:szCs w:val="28"/>
        </w:rPr>
        <w:t xml:space="preserve">、磋商有效期</w:t>
      </w:r>
      <w:bookmarkEnd w:id="106"/>
      <w:r/>
      <w:bookmarkEnd w:id="107"/>
      <w:r>
        <w:rPr>
          <w:rFonts w:hint="eastAsia" w:ascii="Arial" w:hAnsi="Arial" w:eastAsia="黑体" w:cs="Arial"/>
          <w:sz w:val="28"/>
          <w:szCs w:val="28"/>
        </w:rPr>
      </w:r>
      <w:r/>
    </w:p>
    <w:p>
      <w:pPr>
        <w:pStyle w:val="869"/>
        <w:ind w:firstLine="480"/>
        <w:spacing w:line="500" w:lineRule="exact"/>
        <w:rPr>
          <w:rFonts w:hint="eastAsia" w:ascii="宋体" w:hAnsi="宋体"/>
          <w:bCs/>
          <w:sz w:val="24"/>
          <w:szCs w:val="21"/>
        </w:rPr>
      </w:pPr>
      <w:r>
        <w:rPr>
          <w:rFonts w:hint="eastAsia" w:ascii="宋体" w:hAnsi="宋体"/>
          <w:bCs/>
          <w:sz w:val="24"/>
          <w:szCs w:val="21"/>
        </w:rPr>
        <w:t xml:space="preserve">1</w:t>
      </w:r>
      <w:r>
        <w:rPr>
          <w:rFonts w:ascii="宋体" w:hAnsi="宋体"/>
          <w:bCs/>
          <w:sz w:val="24"/>
          <w:szCs w:val="21"/>
        </w:rPr>
        <w:t xml:space="preserve">5</w:t>
      </w:r>
      <w:r>
        <w:rPr>
          <w:rFonts w:hint="eastAsia" w:ascii="宋体" w:hAnsi="宋体"/>
          <w:bCs/>
          <w:sz w:val="24"/>
          <w:szCs w:val="21"/>
        </w:rPr>
        <w:t xml:space="preserve">.1磋商有效期为采购中心规定的提交响应文件截止之日后</w:t>
      </w:r>
      <w:r>
        <w:rPr>
          <w:rFonts w:hint="eastAsia" w:ascii="仿宋_GB2312" w:hAnsi="仿宋_GB2312"/>
          <w:b/>
          <w:sz w:val="24"/>
          <w:szCs w:val="21"/>
          <w:u w:val="single"/>
        </w:rPr>
        <w:t xml:space="preserve">六十（60）天</w:t>
      </w:r>
      <w:r>
        <w:rPr>
          <w:rFonts w:hint="eastAsia" w:ascii="宋体" w:hAnsi="宋体"/>
          <w:bCs/>
          <w:sz w:val="24"/>
          <w:szCs w:val="21"/>
        </w:rPr>
        <w:t xml:space="preserve">。磋商有效期比规定短的将被视为非实质性响应磋商文件而予以拒绝。</w:t>
      </w:r>
      <w:r>
        <w:rPr>
          <w:rFonts w:hint="eastAsia" w:ascii="宋体" w:hAnsi="宋体"/>
          <w:bCs/>
          <w:sz w:val="24"/>
          <w:szCs w:val="21"/>
        </w:rPr>
      </w:r>
      <w:r/>
    </w:p>
    <w:p>
      <w:pPr>
        <w:pStyle w:val="869"/>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6</w:t>
      </w:r>
      <w:r>
        <w:rPr>
          <w:rFonts w:hint="eastAsia" w:ascii="Arial" w:hAnsi="Arial" w:eastAsia="黑体" w:cs="Arial"/>
          <w:sz w:val="28"/>
          <w:szCs w:val="28"/>
        </w:rPr>
        <w:t xml:space="preserve">、磋商有效期的延长</w:t>
      </w:r>
      <w:r>
        <w:rPr>
          <w:rFonts w:hint="eastAsia" w:ascii="Arial" w:hAnsi="Arial" w:eastAsia="黑体" w:cs="Arial"/>
          <w:sz w:val="28"/>
          <w:szCs w:val="28"/>
        </w:rPr>
      </w:r>
      <w:r/>
    </w:p>
    <w:p>
      <w:pPr>
        <w:pStyle w:val="869"/>
        <w:ind w:firstLine="480"/>
        <w:spacing w:line="500" w:lineRule="exact"/>
        <w:rPr>
          <w:rFonts w:hint="eastAsia" w:ascii="宋体" w:hAnsi="宋体"/>
          <w:bCs/>
          <w:sz w:val="24"/>
          <w:szCs w:val="21"/>
        </w:rPr>
      </w:pPr>
      <w:r>
        <w:rPr>
          <w:rFonts w:hint="eastAsia" w:ascii="宋体" w:hAnsi="宋体"/>
          <w:bCs/>
          <w:sz w:val="24"/>
          <w:szCs w:val="21"/>
        </w:rPr>
        <w:t xml:space="preserve">1</w:t>
      </w:r>
      <w:r>
        <w:rPr>
          <w:rFonts w:ascii="宋体" w:hAnsi="宋体"/>
          <w:bCs/>
          <w:sz w:val="24"/>
          <w:szCs w:val="21"/>
        </w:rPr>
        <w:t xml:space="preserve">6</w:t>
      </w:r>
      <w:r>
        <w:rPr>
          <w:rFonts w:hint="eastAsia" w:ascii="宋体" w:hAnsi="宋体"/>
          <w:bCs/>
          <w:sz w:val="24"/>
          <w:szCs w:val="21"/>
        </w:rPr>
        <w:t xml:space="preserve">.1在特殊情况下，采购中心于原磋商有效期满之前，可向供应商提出延长磋商有效期的要求。这种要求与答复均应采用书面形式。供应商可以拒绝采购中心的这一要求而放弃磋商，同意延长磋商有效期的供应商既不能要求也不允许修改其响应文件。</w:t>
      </w:r>
      <w:r>
        <w:rPr>
          <w:rFonts w:hint="eastAsia" w:ascii="宋体" w:hAnsi="宋体"/>
          <w:sz w:val="24"/>
          <w:szCs w:val="24"/>
        </w:rPr>
        <w:t xml:space="preserve">受磋商有效期约束的所有权利与义务均延长至新的有效期</w:t>
      </w:r>
      <w:r>
        <w:rPr>
          <w:rFonts w:hint="eastAsia" w:ascii="宋体" w:hAnsi="宋体"/>
          <w:bCs/>
          <w:sz w:val="24"/>
          <w:szCs w:val="21"/>
        </w:rPr>
        <w:t xml:space="preserve">。</w:t>
      </w:r>
      <w:r>
        <w:rPr>
          <w:rFonts w:hint="eastAsia" w:ascii="宋体" w:hAnsi="宋体"/>
          <w:bCs/>
          <w:sz w:val="24"/>
          <w:szCs w:val="21"/>
        </w:rPr>
      </w:r>
      <w:r/>
    </w:p>
    <w:p>
      <w:pPr>
        <w:pStyle w:val="869"/>
        <w:ind w:firstLine="482"/>
        <w:keepLines/>
        <w:keepNext/>
        <w:spacing w:before="156" w:after="156" w:line="360" w:lineRule="auto"/>
        <w:rPr>
          <w:rFonts w:hint="eastAsia" w:ascii="Times New Roman" w:hAnsi="Times New Roman"/>
          <w:b/>
          <w:bCs/>
          <w:sz w:val="32"/>
          <w:szCs w:val="32"/>
        </w:rPr>
        <w:outlineLvl w:val="2"/>
      </w:pPr>
      <w:r/>
      <w:bookmarkStart w:id="108" w:name="_Hlt26954852"/>
      <w:r/>
      <w:bookmarkEnd w:id="108"/>
      <w:r/>
      <w:bookmarkStart w:id="109" w:name="_Hlt26954739"/>
      <w:r/>
      <w:bookmarkEnd w:id="109"/>
      <w:r/>
      <w:bookmarkStart w:id="110" w:name="_Toc513029224"/>
      <w:r/>
      <w:bookmarkStart w:id="111" w:name="_Toc16938540"/>
      <w:r/>
      <w:bookmarkStart w:id="112" w:name="_Toc20823296"/>
      <w:r/>
      <w:bookmarkStart w:id="113" w:name="_Toc120614217"/>
      <w:r>
        <w:rPr>
          <w:rFonts w:hint="eastAsia" w:ascii="Times New Roman" w:hAnsi="Times New Roman"/>
          <w:b/>
          <w:bCs/>
          <w:sz w:val="32"/>
          <w:szCs w:val="32"/>
        </w:rPr>
        <w:t xml:space="preserve">四、响应文件的递交</w:t>
      </w:r>
      <w:bookmarkEnd w:id="110"/>
      <w:r/>
      <w:bookmarkEnd w:id="111"/>
      <w:r/>
      <w:bookmarkEnd w:id="112"/>
      <w:r/>
      <w:bookmarkEnd w:id="113"/>
      <w:r>
        <w:rPr>
          <w:rFonts w:hint="eastAsia" w:ascii="Times New Roman" w:hAnsi="Times New Roman"/>
          <w:b/>
          <w:bCs/>
          <w:sz w:val="32"/>
          <w:szCs w:val="32"/>
        </w:rPr>
      </w:r>
      <w:r/>
    </w:p>
    <w:p>
      <w:pPr>
        <w:pStyle w:val="869"/>
        <w:ind w:firstLine="560"/>
        <w:keepLines/>
        <w:keepNext/>
        <w:rPr>
          <w:rFonts w:hint="eastAsia" w:ascii="黑体" w:hAnsi="Arial" w:eastAsia="黑体" w:cs="Arial"/>
          <w:sz w:val="28"/>
          <w:szCs w:val="28"/>
        </w:rPr>
        <w:outlineLvl w:val="3"/>
      </w:pPr>
      <w:r/>
      <w:bookmarkStart w:id="114" w:name="_Toc513029225"/>
      <w:r/>
      <w:bookmarkStart w:id="115" w:name="_Toc462564084"/>
      <w:r/>
      <w:bookmarkStart w:id="116" w:name="_Toc20823297"/>
      <w:r/>
      <w:bookmarkStart w:id="117" w:name="_Toc16938541"/>
      <w:r>
        <w:rPr>
          <w:rFonts w:hint="eastAsia" w:ascii="Arial" w:hAnsi="Arial" w:eastAsia="黑体" w:cs="Arial"/>
          <w:sz w:val="28"/>
          <w:szCs w:val="28"/>
        </w:rPr>
        <w:t xml:space="preserve">1</w:t>
      </w:r>
      <w:r>
        <w:rPr>
          <w:rFonts w:ascii="Arial" w:hAnsi="Arial" w:eastAsia="黑体" w:cs="Arial"/>
          <w:sz w:val="28"/>
          <w:szCs w:val="28"/>
        </w:rPr>
        <w:t xml:space="preserve">7</w:t>
      </w:r>
      <w:r>
        <w:rPr>
          <w:rFonts w:hint="eastAsia" w:ascii="Arial" w:hAnsi="Arial" w:eastAsia="黑体" w:cs="Arial"/>
          <w:sz w:val="28"/>
          <w:szCs w:val="28"/>
        </w:rPr>
        <w:t xml:space="preserve">、电子</w:t>
      </w:r>
      <w:r>
        <w:rPr>
          <w:rFonts w:hint="eastAsia" w:ascii="黑体" w:hAnsi="Arial" w:eastAsia="黑体" w:cs="Arial"/>
          <w:sz w:val="28"/>
          <w:szCs w:val="28"/>
        </w:rPr>
        <w:t xml:space="preserve">磋商</w:t>
      </w:r>
      <w:bookmarkEnd w:id="114"/>
      <w:r/>
      <w:bookmarkEnd w:id="115"/>
      <w:r/>
      <w:bookmarkEnd w:id="116"/>
      <w:r/>
      <w:bookmarkEnd w:id="117"/>
      <w:r>
        <w:rPr>
          <w:rFonts w:hint="eastAsia" w:ascii="黑体" w:hAnsi="Arial" w:eastAsia="黑体" w:cs="Arial"/>
          <w:sz w:val="28"/>
          <w:szCs w:val="28"/>
        </w:rPr>
        <w:t xml:space="preserve">响应文件的递交</w:t>
      </w:r>
      <w:r>
        <w:rPr>
          <w:rFonts w:hint="eastAsia" w:ascii="黑体" w:hAnsi="Arial" w:eastAsia="黑体" w:cs="Arial"/>
          <w:sz w:val="28"/>
          <w:szCs w:val="28"/>
        </w:rPr>
      </w:r>
      <w:r/>
    </w:p>
    <w:p>
      <w:pPr>
        <w:pStyle w:val="869"/>
        <w:ind w:firstLine="600"/>
        <w:rPr>
          <w:rFonts w:ascii="宋体" w:hAnsi="宋体"/>
          <w:bCs/>
          <w:sz w:val="24"/>
          <w:szCs w:val="21"/>
        </w:rPr>
      </w:pPr>
      <w:r>
        <w:rPr>
          <w:rFonts w:hint="eastAsia" w:ascii="宋体" w:hAnsi="宋体"/>
          <w:bCs/>
          <w:sz w:val="24"/>
          <w:szCs w:val="21"/>
        </w:rPr>
        <w:t xml:space="preserve">1</w:t>
      </w:r>
      <w:r>
        <w:rPr>
          <w:rFonts w:ascii="宋体" w:hAnsi="宋体"/>
          <w:bCs/>
          <w:sz w:val="24"/>
          <w:szCs w:val="21"/>
        </w:rPr>
        <w:t xml:space="preserve">7</w:t>
      </w:r>
      <w:r>
        <w:rPr>
          <w:rFonts w:hint="eastAsia" w:ascii="宋体" w:hAnsi="宋体"/>
          <w:bCs/>
          <w:sz w:val="24"/>
          <w:szCs w:val="21"/>
        </w:rPr>
        <w:t xml:space="preserve">.1供应商应当按照《操作手册》规定，在提交响应文件截止时间前</w:t>
      </w:r>
      <w:r>
        <w:rPr>
          <w:rFonts w:ascii="宋体" w:hAnsi="宋体"/>
          <w:bCs/>
          <w:sz w:val="24"/>
          <w:szCs w:val="21"/>
        </w:rPr>
        <w:t xml:space="preserve">制作</w:t>
      </w:r>
      <w:r>
        <w:rPr>
          <w:rFonts w:hint="eastAsia" w:ascii="宋体" w:hAnsi="宋体"/>
          <w:bCs/>
          <w:sz w:val="24"/>
          <w:szCs w:val="21"/>
        </w:rPr>
        <w:t xml:space="preserve">并上传电子响应文件。</w:t>
      </w:r>
      <w:bookmarkStart w:id="118" w:name="_Toc513029226"/>
      <w:r/>
      <w:bookmarkStart w:id="119" w:name="_Toc20823298"/>
      <w:r/>
      <w:bookmarkStart w:id="120" w:name="_Toc16938542"/>
      <w:r>
        <w:rPr>
          <w:rFonts w:ascii="宋体" w:hAnsi="宋体"/>
          <w:bCs/>
          <w:sz w:val="24"/>
          <w:szCs w:val="21"/>
        </w:rPr>
      </w:r>
      <w:r/>
    </w:p>
    <w:p>
      <w:pPr>
        <w:pStyle w:val="869"/>
        <w:ind w:firstLine="560"/>
        <w:keepLines/>
        <w:keepNext/>
        <w:spacing w:before="280" w:after="290" w:line="376" w:lineRule="auto"/>
        <w:rPr>
          <w:rFonts w:hint="eastAsia" w:ascii="宋体" w:hAnsi="宋体" w:eastAsia="黑体" w:cs="Arial"/>
          <w:bCs/>
          <w:sz w:val="24"/>
          <w:szCs w:val="28"/>
        </w:rPr>
        <w:outlineLvl w:val="3"/>
      </w:pPr>
      <w:r>
        <w:rPr>
          <w:rFonts w:ascii="Arial" w:hAnsi="Arial" w:eastAsia="黑体" w:cs="Arial"/>
          <w:bCs/>
          <w:sz w:val="28"/>
          <w:szCs w:val="28"/>
        </w:rPr>
        <w:t xml:space="preserve">18</w:t>
      </w:r>
      <w:r>
        <w:rPr>
          <w:rFonts w:hint="eastAsia" w:ascii="Arial" w:hAnsi="Arial" w:eastAsia="黑体" w:cs="Arial"/>
          <w:bCs/>
          <w:sz w:val="28"/>
          <w:szCs w:val="28"/>
        </w:rPr>
        <w:t xml:space="preserve">、提交响应文件截止时间</w:t>
      </w:r>
      <w:bookmarkEnd w:id="118"/>
      <w:r/>
      <w:bookmarkEnd w:id="119"/>
      <w:r/>
      <w:bookmarkEnd w:id="120"/>
      <w:r>
        <w:rPr>
          <w:rFonts w:hint="eastAsia" w:ascii="宋体" w:hAnsi="宋体" w:eastAsia="黑体" w:cs="Arial"/>
          <w:bCs/>
          <w:sz w:val="24"/>
          <w:szCs w:val="28"/>
        </w:rPr>
      </w:r>
      <w:r/>
    </w:p>
    <w:p>
      <w:pPr>
        <w:pStyle w:val="869"/>
        <w:ind w:firstLine="480"/>
        <w:spacing w:line="500" w:lineRule="exact"/>
        <w:rPr>
          <w:rFonts w:hint="eastAsia" w:ascii="宋体" w:hAnsi="宋体"/>
          <w:bCs/>
          <w:sz w:val="24"/>
          <w:szCs w:val="21"/>
        </w:rPr>
      </w:pPr>
      <w:r>
        <w:rPr>
          <w:rFonts w:ascii="宋体" w:hAnsi="宋体"/>
          <w:sz w:val="24"/>
          <w:szCs w:val="21"/>
        </w:rPr>
        <w:t xml:space="preserve">18</w:t>
      </w:r>
      <w:r>
        <w:rPr>
          <w:rFonts w:hint="eastAsia" w:ascii="宋体" w:hAnsi="宋体"/>
          <w:sz w:val="24"/>
          <w:szCs w:val="21"/>
        </w:rPr>
        <w:t xml:space="preserve">.1</w:t>
      </w:r>
      <w:r>
        <w:rPr>
          <w:rFonts w:hint="eastAsia" w:ascii="宋体" w:hAnsi="宋体"/>
          <w:bCs/>
          <w:sz w:val="24"/>
          <w:szCs w:val="21"/>
        </w:rPr>
        <w:t xml:space="preserve">供应商上传电子响应文件的时间不得迟于磋商公告中规定的提交响应文件截止时间。</w:t>
      </w:r>
      <w:r>
        <w:rPr>
          <w:rFonts w:hint="eastAsia" w:ascii="宋体" w:hAnsi="宋体"/>
          <w:bCs/>
          <w:sz w:val="24"/>
          <w:szCs w:val="21"/>
        </w:rPr>
      </w:r>
      <w:r/>
    </w:p>
    <w:p>
      <w:pPr>
        <w:pStyle w:val="869"/>
        <w:ind w:firstLine="480"/>
        <w:spacing w:line="500" w:lineRule="exact"/>
        <w:rPr>
          <w:rFonts w:hint="eastAsia" w:ascii="宋体" w:hAnsi="宋体"/>
          <w:bCs/>
          <w:sz w:val="24"/>
          <w:szCs w:val="21"/>
        </w:rPr>
      </w:pPr>
      <w:r>
        <w:rPr>
          <w:rFonts w:hint="eastAsia" w:ascii="宋体" w:hAnsi="宋体"/>
          <w:bCs/>
          <w:sz w:val="24"/>
          <w:szCs w:val="21"/>
        </w:rPr>
        <w:t xml:space="preserve">供应商应充分考虑到网络环境、网络带宽等风险因素，如因供应商自身原因造成的电子响应文件上传不成功的按照本磋商文件第二章第25.3.2条规定做无效响应处理。</w:t>
      </w:r>
      <w:r>
        <w:rPr>
          <w:rFonts w:hint="eastAsia" w:ascii="宋体" w:hAnsi="宋体"/>
          <w:bCs/>
          <w:sz w:val="24"/>
          <w:szCs w:val="21"/>
        </w:rPr>
      </w:r>
      <w:r/>
    </w:p>
    <w:p>
      <w:pPr>
        <w:pStyle w:val="869"/>
        <w:ind w:firstLine="480"/>
        <w:spacing w:line="500" w:lineRule="exact"/>
        <w:rPr>
          <w:rFonts w:hint="eastAsia" w:ascii="宋体" w:hAnsi="宋体"/>
          <w:bCs/>
          <w:sz w:val="24"/>
          <w:szCs w:val="21"/>
        </w:rPr>
      </w:pPr>
      <w:r>
        <w:rPr>
          <w:rFonts w:ascii="宋体" w:hAnsi="宋体"/>
          <w:sz w:val="24"/>
          <w:szCs w:val="21"/>
        </w:rPr>
        <w:t xml:space="preserve">18</w:t>
      </w:r>
      <w:r>
        <w:rPr>
          <w:rFonts w:hint="eastAsia" w:ascii="宋体" w:hAnsi="宋体"/>
          <w:sz w:val="24"/>
          <w:szCs w:val="21"/>
        </w:rPr>
        <w:t xml:space="preserve">.2</w:t>
      </w:r>
      <w:r>
        <w:rPr>
          <w:rFonts w:hint="eastAsia" w:ascii="宋体" w:hAnsi="宋体"/>
          <w:bCs/>
          <w:sz w:val="24"/>
          <w:szCs w:val="21"/>
        </w:rPr>
        <w:t xml:space="preserve"> 采购中心可以按照规定，通过修改磋商文件酌情延长提交响应文件截止日期，在此情况下，供应商的所有权利和义务以及供应商受制的截止日期均应以延长后新的截止日期为准。</w:t>
      </w:r>
      <w:r>
        <w:rPr>
          <w:rFonts w:hint="eastAsia" w:ascii="宋体" w:hAnsi="宋体"/>
          <w:bCs/>
          <w:sz w:val="24"/>
          <w:szCs w:val="21"/>
        </w:rPr>
      </w:r>
      <w:r/>
    </w:p>
    <w:p>
      <w:pPr>
        <w:pStyle w:val="869"/>
        <w:ind w:firstLine="420"/>
        <w:keepLines/>
        <w:keepNext/>
        <w:rPr>
          <w:rFonts w:hint="eastAsia" w:ascii="Arial" w:hAnsi="Arial" w:eastAsia="黑体" w:cs="Arial"/>
          <w:sz w:val="28"/>
          <w:szCs w:val="28"/>
        </w:rPr>
        <w:outlineLvl w:val="3"/>
      </w:pPr>
      <w:r/>
      <w:bookmarkStart w:id="121" w:name="_Toc20823299"/>
      <w:r/>
      <w:bookmarkStart w:id="122" w:name="_Toc513029227"/>
      <w:r/>
      <w:bookmarkStart w:id="123" w:name="_Toc16938543"/>
      <w:r>
        <w:rPr>
          <w:rFonts w:ascii="Arial" w:hAnsi="Arial" w:eastAsia="黑体" w:cs="Arial"/>
          <w:sz w:val="28"/>
          <w:szCs w:val="28"/>
        </w:rPr>
        <w:t xml:space="preserve">19</w:t>
      </w:r>
      <w:r>
        <w:rPr>
          <w:rFonts w:hint="eastAsia" w:ascii="Arial" w:hAnsi="Arial" w:eastAsia="黑体" w:cs="Arial"/>
          <w:sz w:val="28"/>
          <w:szCs w:val="28"/>
        </w:rPr>
        <w:t xml:space="preserve">、响应文件</w:t>
      </w:r>
      <w:bookmarkEnd w:id="121"/>
      <w:r/>
      <w:bookmarkEnd w:id="122"/>
      <w:r/>
      <w:bookmarkEnd w:id="123"/>
      <w:r>
        <w:rPr>
          <w:rFonts w:hint="eastAsia" w:ascii="Arial" w:hAnsi="Arial" w:eastAsia="黑体" w:cs="Arial"/>
          <w:sz w:val="28"/>
          <w:szCs w:val="28"/>
        </w:rPr>
        <w:t xml:space="preserve">的拒收</w:t>
      </w:r>
      <w:r>
        <w:rPr>
          <w:rFonts w:hint="eastAsia" w:ascii="Arial" w:hAnsi="Arial" w:eastAsia="黑体" w:cs="Arial"/>
          <w:sz w:val="28"/>
          <w:szCs w:val="28"/>
        </w:rPr>
      </w:r>
      <w:r/>
    </w:p>
    <w:p>
      <w:pPr>
        <w:pStyle w:val="869"/>
        <w:ind w:firstLine="480"/>
        <w:spacing w:line="500" w:lineRule="exact"/>
        <w:rPr>
          <w:rFonts w:hint="eastAsia" w:ascii="宋体" w:hAnsi="宋体"/>
          <w:bCs/>
          <w:sz w:val="24"/>
          <w:szCs w:val="21"/>
        </w:rPr>
      </w:pPr>
      <w:r>
        <w:rPr>
          <w:rFonts w:ascii="宋体" w:hAnsi="宋体"/>
          <w:bCs/>
          <w:sz w:val="24"/>
          <w:szCs w:val="21"/>
        </w:rPr>
        <w:t xml:space="preserve">19</w:t>
      </w:r>
      <w:r>
        <w:rPr>
          <w:rFonts w:hint="eastAsia" w:ascii="宋体" w:hAnsi="宋体"/>
          <w:bCs/>
          <w:sz w:val="24"/>
          <w:szCs w:val="21"/>
        </w:rPr>
        <w:t xml:space="preserve">.1 采购中心拒绝接收在其规定的提交响应文件截止时间后上传的任何电子响应文件。</w:t>
      </w:r>
      <w:r>
        <w:rPr>
          <w:rFonts w:hint="eastAsia" w:ascii="宋体" w:hAnsi="宋体"/>
          <w:bCs/>
          <w:sz w:val="24"/>
          <w:szCs w:val="21"/>
        </w:rPr>
      </w:r>
      <w:r/>
    </w:p>
    <w:p>
      <w:pPr>
        <w:pStyle w:val="869"/>
        <w:ind w:firstLine="420"/>
        <w:keepLines/>
        <w:keepNext/>
        <w:rPr>
          <w:rFonts w:hint="eastAsia" w:ascii="Arial" w:hAnsi="Arial" w:eastAsia="黑体" w:cs="Arial"/>
          <w:sz w:val="28"/>
          <w:szCs w:val="28"/>
        </w:rPr>
        <w:outlineLvl w:val="3"/>
      </w:pPr>
      <w:r/>
      <w:bookmarkStart w:id="124" w:name="_Toc513029228"/>
      <w:r/>
      <w:bookmarkStart w:id="125" w:name="_Toc20823300"/>
      <w:r/>
      <w:bookmarkStart w:id="126" w:name="_Toc16938544"/>
      <w:r>
        <w:rPr>
          <w:rFonts w:hint="eastAsia" w:ascii="Arial" w:hAnsi="Arial" w:eastAsia="黑体" w:cs="Arial"/>
          <w:sz w:val="28"/>
          <w:szCs w:val="28"/>
        </w:rPr>
        <w:t xml:space="preserve">2</w:t>
      </w:r>
      <w:r>
        <w:rPr>
          <w:rFonts w:ascii="Arial" w:hAnsi="Arial" w:eastAsia="黑体" w:cs="Arial"/>
          <w:sz w:val="28"/>
          <w:szCs w:val="28"/>
        </w:rPr>
        <w:t xml:space="preserve">0</w:t>
      </w:r>
      <w:r>
        <w:rPr>
          <w:rFonts w:hint="eastAsia" w:ascii="Arial" w:hAnsi="Arial" w:eastAsia="黑体" w:cs="Arial"/>
          <w:sz w:val="28"/>
          <w:szCs w:val="28"/>
        </w:rPr>
        <w:t xml:space="preserve">、响应文件的撤回和修改</w:t>
      </w:r>
      <w:bookmarkEnd w:id="124"/>
      <w:r/>
      <w:bookmarkEnd w:id="125"/>
      <w:r/>
      <w:bookmarkEnd w:id="126"/>
      <w:r>
        <w:rPr>
          <w:rFonts w:hint="eastAsia" w:ascii="Arial" w:hAnsi="Arial" w:eastAsia="黑体" w:cs="Arial"/>
          <w:sz w:val="28"/>
          <w:szCs w:val="28"/>
        </w:rPr>
      </w:r>
      <w:r/>
    </w:p>
    <w:p>
      <w:pPr>
        <w:pStyle w:val="869"/>
        <w:ind w:firstLine="480"/>
        <w:spacing w:line="480" w:lineRule="exact"/>
        <w:rPr>
          <w:rFonts w:hint="eastAsia" w:ascii="宋体" w:hAnsi="宋体"/>
          <w:sz w:val="24"/>
          <w:szCs w:val="21"/>
        </w:rPr>
      </w:pPr>
      <w:r>
        <w:rPr>
          <w:rFonts w:hint="eastAsia" w:ascii="宋体" w:hAnsi="宋体"/>
          <w:sz w:val="24"/>
          <w:szCs w:val="21"/>
        </w:rPr>
        <w:t xml:space="preserve">20.1响应文件的撤回</w:t>
      </w:r>
      <w:r>
        <w:rPr>
          <w:rFonts w:hint="eastAsia" w:ascii="宋体" w:hAnsi="宋体"/>
          <w:sz w:val="24"/>
          <w:szCs w:val="21"/>
        </w:rPr>
      </w:r>
      <w:r/>
    </w:p>
    <w:p>
      <w:pPr>
        <w:pStyle w:val="869"/>
        <w:ind w:firstLine="480"/>
        <w:spacing w:line="480" w:lineRule="exact"/>
        <w:rPr>
          <w:rFonts w:hint="eastAsia" w:ascii="宋体" w:hAnsi="宋体"/>
          <w:sz w:val="24"/>
          <w:szCs w:val="21"/>
        </w:rPr>
      </w:pPr>
      <w:r>
        <w:rPr>
          <w:rFonts w:hint="eastAsia" w:ascii="宋体" w:hAnsi="宋体"/>
          <w:sz w:val="24"/>
          <w:szCs w:val="21"/>
        </w:rPr>
        <w:t xml:space="preserve">20.1.1 电子响应文件的撤回</w:t>
      </w:r>
      <w:r>
        <w:rPr>
          <w:rFonts w:hint="eastAsia" w:ascii="宋体" w:hAnsi="宋体"/>
          <w:sz w:val="24"/>
          <w:szCs w:val="21"/>
        </w:rPr>
      </w:r>
      <w:r/>
    </w:p>
    <w:p>
      <w:pPr>
        <w:pStyle w:val="869"/>
        <w:ind w:firstLine="480"/>
        <w:spacing w:line="480" w:lineRule="exact"/>
        <w:rPr>
          <w:rFonts w:hint="eastAsia" w:ascii="宋体" w:hAnsi="宋体"/>
          <w:sz w:val="24"/>
          <w:szCs w:val="21"/>
        </w:rPr>
      </w:pPr>
      <w:r>
        <w:rPr>
          <w:rFonts w:hint="eastAsia" w:ascii="宋体" w:hAnsi="宋体"/>
          <w:sz w:val="24"/>
          <w:szCs w:val="21"/>
        </w:rPr>
        <w:t xml:space="preserve">供应商可在</w:t>
      </w:r>
      <w:r>
        <w:rPr>
          <w:rFonts w:hint="eastAsia" w:ascii="宋体" w:hAnsi="宋体"/>
          <w:bCs/>
          <w:sz w:val="24"/>
          <w:szCs w:val="21"/>
        </w:rPr>
        <w:t xml:space="preserve">提交响应文件</w:t>
      </w:r>
      <w:r>
        <w:rPr>
          <w:rFonts w:hint="eastAsia" w:ascii="宋体" w:hAnsi="宋体"/>
          <w:sz w:val="24"/>
          <w:szCs w:val="21"/>
        </w:rPr>
        <w:t xml:space="preserve">截止时间前，撤回其电子响应文件，具体操作方法见《操作手册》。</w:t>
      </w:r>
      <w:r>
        <w:rPr>
          <w:rFonts w:hint="eastAsia" w:ascii="宋体" w:hAnsi="宋体"/>
          <w:sz w:val="24"/>
          <w:szCs w:val="21"/>
        </w:rPr>
      </w:r>
      <w:r/>
    </w:p>
    <w:p>
      <w:pPr>
        <w:pStyle w:val="869"/>
        <w:ind w:firstLine="480"/>
        <w:spacing w:line="480" w:lineRule="exact"/>
        <w:rPr>
          <w:rFonts w:hint="eastAsia" w:ascii="宋体" w:hAnsi="宋体"/>
          <w:sz w:val="24"/>
          <w:szCs w:val="24"/>
        </w:rPr>
      </w:pPr>
      <w:r>
        <w:rPr>
          <w:rFonts w:hint="eastAsia" w:ascii="宋体" w:hAnsi="宋体"/>
          <w:sz w:val="24"/>
          <w:szCs w:val="24"/>
        </w:rPr>
        <w:t xml:space="preserve">20.1.</w:t>
      </w:r>
      <w:r>
        <w:rPr>
          <w:rFonts w:ascii="宋体" w:hAnsi="宋体"/>
          <w:sz w:val="24"/>
          <w:szCs w:val="24"/>
        </w:rPr>
        <w:t xml:space="preserve">2</w:t>
      </w:r>
      <w:r>
        <w:rPr>
          <w:rFonts w:hint="eastAsia" w:ascii="宋体" w:hAnsi="宋体"/>
          <w:sz w:val="24"/>
          <w:szCs w:val="24"/>
        </w:rPr>
        <w:t xml:space="preserve">供应商撤回电子响应文件，则认为其不再参与本项目磋商活动。</w:t>
      </w:r>
      <w:r>
        <w:rPr>
          <w:rFonts w:hint="eastAsia" w:ascii="宋体" w:hAnsi="宋体"/>
          <w:sz w:val="24"/>
          <w:szCs w:val="24"/>
        </w:rPr>
      </w:r>
      <w:r/>
    </w:p>
    <w:p>
      <w:pPr>
        <w:pStyle w:val="869"/>
        <w:ind w:firstLine="480"/>
        <w:spacing w:line="480" w:lineRule="exact"/>
        <w:rPr>
          <w:rFonts w:hint="eastAsia" w:ascii="宋体" w:hAnsi="宋体"/>
          <w:sz w:val="24"/>
          <w:szCs w:val="24"/>
        </w:rPr>
      </w:pPr>
      <w:r>
        <w:rPr>
          <w:rFonts w:hint="eastAsia" w:ascii="宋体" w:hAnsi="宋体"/>
          <w:sz w:val="24"/>
          <w:szCs w:val="24"/>
        </w:rPr>
        <w:t xml:space="preserve">20.2响应文件的修改</w:t>
      </w:r>
      <w:r>
        <w:rPr>
          <w:rFonts w:hint="eastAsia" w:ascii="宋体" w:hAnsi="宋体"/>
          <w:sz w:val="24"/>
          <w:szCs w:val="24"/>
        </w:rPr>
      </w:r>
      <w:r/>
    </w:p>
    <w:p>
      <w:pPr>
        <w:pStyle w:val="869"/>
        <w:ind w:firstLine="480"/>
        <w:spacing w:line="480" w:lineRule="exact"/>
        <w:rPr>
          <w:rFonts w:hint="eastAsia" w:ascii="宋体" w:hAnsi="宋体"/>
          <w:sz w:val="24"/>
          <w:szCs w:val="21"/>
        </w:rPr>
      </w:pPr>
      <w:r>
        <w:rPr>
          <w:rFonts w:hint="eastAsia" w:ascii="宋体" w:hAnsi="宋体"/>
          <w:sz w:val="24"/>
          <w:szCs w:val="21"/>
        </w:rPr>
        <w:t xml:space="preserve">供应商可在</w:t>
      </w:r>
      <w:r>
        <w:rPr>
          <w:rFonts w:hint="eastAsia" w:ascii="宋体" w:hAnsi="宋体"/>
          <w:bCs/>
          <w:sz w:val="24"/>
          <w:szCs w:val="21"/>
        </w:rPr>
        <w:t xml:space="preserve">提交响应文件</w:t>
      </w:r>
      <w:r>
        <w:rPr>
          <w:rFonts w:hint="eastAsia" w:ascii="宋体" w:hAnsi="宋体"/>
          <w:sz w:val="24"/>
          <w:szCs w:val="21"/>
        </w:rPr>
        <w:t xml:space="preserve">截止时间前，对其电子响应文件进行修改，具体操作方法见《操作手册》。</w:t>
      </w:r>
      <w:r>
        <w:rPr>
          <w:rFonts w:hint="eastAsia" w:ascii="宋体" w:hAnsi="宋体"/>
          <w:sz w:val="24"/>
          <w:szCs w:val="21"/>
        </w:rPr>
      </w:r>
      <w:r/>
    </w:p>
    <w:p>
      <w:pPr>
        <w:pStyle w:val="869"/>
        <w:ind w:firstLine="480"/>
        <w:spacing w:line="500" w:lineRule="exact"/>
        <w:rPr>
          <w:rFonts w:hint="eastAsia" w:ascii="宋体" w:hAnsi="宋体"/>
          <w:bCs/>
          <w:sz w:val="24"/>
          <w:szCs w:val="21"/>
        </w:rPr>
      </w:pPr>
      <w:r>
        <w:rPr>
          <w:rFonts w:hint="eastAsia" w:ascii="宋体" w:hAnsi="宋体"/>
          <w:sz w:val="24"/>
          <w:szCs w:val="21"/>
        </w:rPr>
        <w:t xml:space="preserve">20.3</w:t>
      </w:r>
      <w:r>
        <w:rPr>
          <w:rFonts w:hint="eastAsia" w:ascii="宋体" w:hAnsi="宋体"/>
          <w:bCs/>
          <w:sz w:val="24"/>
          <w:szCs w:val="21"/>
        </w:rPr>
        <w:t xml:space="preserve"> 在提交响应文件截止时间之后，供应商不得对其电子响应文件作任何修改。</w:t>
      </w:r>
      <w:r>
        <w:rPr>
          <w:rFonts w:hint="eastAsia" w:ascii="宋体" w:hAnsi="宋体"/>
          <w:bCs/>
          <w:sz w:val="24"/>
          <w:szCs w:val="21"/>
        </w:rPr>
      </w:r>
      <w:r/>
    </w:p>
    <w:p>
      <w:pPr>
        <w:pStyle w:val="869"/>
        <w:ind w:firstLine="480"/>
        <w:spacing w:line="500" w:lineRule="exact"/>
        <w:rPr>
          <w:rFonts w:hint="eastAsia" w:ascii="宋体" w:hAnsi="宋体"/>
          <w:bCs/>
          <w:sz w:val="24"/>
          <w:szCs w:val="21"/>
        </w:rPr>
      </w:pPr>
      <w:r>
        <w:rPr>
          <w:rFonts w:hint="eastAsia" w:ascii="宋体" w:hAnsi="宋体"/>
          <w:sz w:val="24"/>
          <w:szCs w:val="21"/>
        </w:rPr>
        <w:t xml:space="preserve">20.4</w:t>
      </w:r>
      <w:r>
        <w:rPr>
          <w:rFonts w:hint="eastAsia" w:ascii="宋体" w:hAnsi="宋体"/>
          <w:bCs/>
          <w:sz w:val="24"/>
          <w:szCs w:val="21"/>
        </w:rPr>
        <w:t xml:space="preserve"> 在提交响应文件截止时间至磋商文件中规定的磋商有效期满之间的这段时间内，供应商不得撤回其响应文件。</w:t>
      </w:r>
      <w:r>
        <w:rPr>
          <w:rFonts w:hint="eastAsia" w:ascii="宋体" w:hAnsi="宋体"/>
          <w:bCs/>
          <w:sz w:val="24"/>
          <w:szCs w:val="21"/>
        </w:rPr>
      </w:r>
      <w:r/>
    </w:p>
    <w:p>
      <w:pPr>
        <w:pStyle w:val="869"/>
        <w:ind w:firstLine="482"/>
        <w:keepLines/>
        <w:keepNext/>
        <w:spacing w:before="156" w:after="156" w:line="360" w:lineRule="auto"/>
        <w:rPr>
          <w:rFonts w:hint="eastAsia" w:ascii="Times New Roman" w:hAnsi="Times New Roman"/>
          <w:b/>
          <w:bCs/>
          <w:sz w:val="32"/>
          <w:szCs w:val="32"/>
        </w:rPr>
        <w:outlineLvl w:val="2"/>
      </w:pPr>
      <w:r/>
      <w:bookmarkStart w:id="127" w:name="_Toc20823301"/>
      <w:r/>
      <w:bookmarkStart w:id="128" w:name="_Toc16938545"/>
      <w:r/>
      <w:bookmarkStart w:id="129" w:name="_Toc120614218"/>
      <w:r/>
      <w:bookmarkStart w:id="130" w:name="_Toc513029229"/>
      <w:r>
        <w:rPr>
          <w:rFonts w:hint="eastAsia" w:ascii="Times New Roman" w:hAnsi="Times New Roman"/>
          <w:b/>
          <w:bCs/>
          <w:sz w:val="32"/>
          <w:szCs w:val="32"/>
        </w:rPr>
        <w:t xml:space="preserve">五、响应文件的解密与评审</w:t>
      </w:r>
      <w:bookmarkEnd w:id="127"/>
      <w:r/>
      <w:bookmarkEnd w:id="128"/>
      <w:r/>
      <w:bookmarkEnd w:id="129"/>
      <w:r/>
      <w:bookmarkEnd w:id="130"/>
      <w:r>
        <w:rPr>
          <w:rFonts w:hint="eastAsia" w:ascii="Times New Roman" w:hAnsi="Times New Roman"/>
          <w:b/>
          <w:bCs/>
          <w:sz w:val="32"/>
          <w:szCs w:val="32"/>
        </w:rPr>
      </w:r>
      <w:r/>
    </w:p>
    <w:p>
      <w:pPr>
        <w:pStyle w:val="869"/>
        <w:ind w:firstLine="420"/>
        <w:keepLines/>
        <w:keepNext/>
        <w:rPr>
          <w:rFonts w:hint="eastAsia" w:ascii="Arial" w:hAnsi="Arial" w:eastAsia="黑体" w:cs="Arial"/>
          <w:sz w:val="28"/>
          <w:szCs w:val="28"/>
        </w:rPr>
        <w:outlineLvl w:val="3"/>
      </w:pPr>
      <w:r/>
      <w:bookmarkStart w:id="131" w:name="_Toc16938546"/>
      <w:r/>
      <w:bookmarkStart w:id="132" w:name="_Toc20823302"/>
      <w:r/>
      <w:bookmarkStart w:id="133" w:name="_Toc513029230"/>
      <w:r>
        <w:rPr>
          <w:rFonts w:hint="eastAsia" w:ascii="Arial" w:hAnsi="Arial" w:eastAsia="黑体" w:cs="Arial"/>
          <w:sz w:val="28"/>
          <w:szCs w:val="28"/>
        </w:rPr>
        <w:t xml:space="preserve">2</w:t>
      </w:r>
      <w:r>
        <w:rPr>
          <w:rFonts w:ascii="Arial" w:hAnsi="Arial" w:eastAsia="黑体" w:cs="Arial"/>
          <w:sz w:val="28"/>
          <w:szCs w:val="28"/>
        </w:rPr>
        <w:t xml:space="preserve">1</w:t>
      </w:r>
      <w:r>
        <w:rPr>
          <w:rFonts w:hint="eastAsia" w:ascii="Arial" w:hAnsi="Arial" w:eastAsia="黑体" w:cs="Arial"/>
          <w:sz w:val="28"/>
          <w:szCs w:val="28"/>
        </w:rPr>
        <w:t xml:space="preserve">、</w:t>
      </w:r>
      <w:bookmarkEnd w:id="131"/>
      <w:r/>
      <w:bookmarkEnd w:id="132"/>
      <w:r/>
      <w:bookmarkEnd w:id="133"/>
      <w:r>
        <w:rPr>
          <w:rFonts w:hint="eastAsia" w:ascii="Arial" w:hAnsi="Arial" w:eastAsia="黑体" w:cs="Arial"/>
          <w:sz w:val="28"/>
          <w:szCs w:val="28"/>
        </w:rPr>
        <w:t xml:space="preserve">响应文件解密</w:t>
      </w:r>
      <w:r>
        <w:rPr>
          <w:rFonts w:hint="eastAsia" w:ascii="Arial" w:hAnsi="Arial" w:eastAsia="黑体" w:cs="Arial"/>
          <w:sz w:val="28"/>
          <w:szCs w:val="28"/>
        </w:rPr>
      </w:r>
      <w:r/>
    </w:p>
    <w:p>
      <w:pPr>
        <w:pStyle w:val="869"/>
        <w:ind w:firstLine="360"/>
        <w:rPr>
          <w:rFonts w:hint="eastAsia" w:ascii="宋体" w:hAnsi="宋体"/>
          <w:sz w:val="24"/>
          <w:szCs w:val="24"/>
          <w:lang w:eastAsia="zh-CN"/>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w:t>
      </w:r>
      <w:r>
        <w:rPr>
          <w:rFonts w:hint="eastAsia" w:ascii="宋体" w:hAnsi="宋体"/>
          <w:sz w:val="24"/>
          <w:szCs w:val="24"/>
        </w:rPr>
        <w:t xml:space="preserve">供应商应当按照《操作手册》规定，在苏采云系统规定的时间内对磋商响应文件进行解密。</w:t>
      </w:r>
      <w:r>
        <w:rPr>
          <w:rFonts w:hint="eastAsia" w:ascii="宋体" w:hAnsi="宋体"/>
          <w:sz w:val="24"/>
          <w:szCs w:val="24"/>
          <w:lang w:eastAsia="zh-CN"/>
        </w:rPr>
      </w:r>
      <w:r/>
    </w:p>
    <w:p>
      <w:pPr>
        <w:pStyle w:val="869"/>
        <w:ind w:firstLine="420"/>
        <w:keepLines/>
        <w:keepNext/>
        <w:rPr>
          <w:rFonts w:hint="eastAsia" w:ascii="Arial" w:hAnsi="Arial" w:eastAsia="黑体" w:cs="Arial"/>
          <w:sz w:val="28"/>
          <w:szCs w:val="28"/>
        </w:rPr>
        <w:outlineLvl w:val="3"/>
      </w:pPr>
      <w:r/>
      <w:bookmarkStart w:id="134" w:name="_Toc16938547"/>
      <w:r/>
      <w:bookmarkStart w:id="135" w:name="_Toc20823303"/>
      <w:r/>
      <w:bookmarkStart w:id="136" w:name="_Toc513029231"/>
      <w:r>
        <w:rPr>
          <w:rFonts w:hint="eastAsia" w:ascii="Arial" w:hAnsi="Arial" w:eastAsia="黑体" w:cs="Arial"/>
          <w:sz w:val="28"/>
          <w:szCs w:val="28"/>
        </w:rPr>
        <w:t xml:space="preserve">2</w:t>
      </w:r>
      <w:r>
        <w:rPr>
          <w:rFonts w:ascii="Arial" w:hAnsi="Arial" w:eastAsia="黑体" w:cs="Arial"/>
          <w:sz w:val="28"/>
          <w:szCs w:val="28"/>
        </w:rPr>
        <w:t xml:space="preserve">2</w:t>
      </w:r>
      <w:r>
        <w:rPr>
          <w:rFonts w:hint="eastAsia" w:ascii="Arial" w:hAnsi="Arial" w:eastAsia="黑体" w:cs="Arial"/>
          <w:sz w:val="28"/>
          <w:szCs w:val="28"/>
        </w:rPr>
        <w:t xml:space="preserve">、磋商小组</w:t>
      </w:r>
      <w:r>
        <w:rPr>
          <w:rFonts w:hint="eastAsia" w:ascii="Arial" w:hAnsi="Arial" w:eastAsia="黑体" w:cs="Arial"/>
          <w:sz w:val="28"/>
          <w:szCs w:val="28"/>
        </w:rPr>
      </w:r>
      <w:r/>
    </w:p>
    <w:p>
      <w:pPr>
        <w:pStyle w:val="869"/>
        <w:spacing w:line="48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2</w:t>
      </w:r>
      <w:r>
        <w:rPr>
          <w:rFonts w:hint="eastAsia" w:ascii="宋体" w:hAnsi="宋体"/>
          <w:sz w:val="24"/>
          <w:szCs w:val="24"/>
        </w:rPr>
        <w:t xml:space="preserve">.1采购中心将组织磋商小组对响应文件进行评审。磋商小组由采购人代表和有关技术、经济等方面的专家组成，且人员构成符合政府采购有关规定。</w:t>
      </w:r>
      <w:r>
        <w:rPr>
          <w:rFonts w:hint="eastAsia" w:ascii="宋体" w:hAnsi="宋体"/>
          <w:b/>
          <w:sz w:val="24"/>
          <w:szCs w:val="24"/>
        </w:rPr>
      </w:r>
      <w:r/>
    </w:p>
    <w:p>
      <w:pPr>
        <w:pStyle w:val="869"/>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2</w:t>
      </w:r>
      <w:r>
        <w:rPr>
          <w:rFonts w:hint="eastAsia" w:ascii="宋体" w:hAnsi="宋体"/>
          <w:sz w:val="24"/>
          <w:szCs w:val="24"/>
        </w:rPr>
        <w:t xml:space="preserve">.2磋商小组独立工作，负责评审所有响应文件并确定成交侯选人。</w:t>
      </w:r>
      <w:r>
        <w:rPr>
          <w:rFonts w:hint="eastAsia" w:ascii="宋体" w:hAnsi="宋体"/>
          <w:sz w:val="24"/>
          <w:szCs w:val="24"/>
        </w:rPr>
      </w:r>
      <w:r/>
    </w:p>
    <w:p>
      <w:pPr>
        <w:pStyle w:val="869"/>
        <w:ind w:firstLine="420"/>
        <w:keepLines/>
        <w:keepNext/>
        <w:rPr>
          <w:rFonts w:hint="eastAsia" w:ascii="黑体" w:hAnsi="Arial" w:eastAsia="黑体" w:cs="Arial"/>
          <w:sz w:val="28"/>
          <w:szCs w:val="28"/>
        </w:rPr>
        <w:outlineLvl w:val="3"/>
      </w:pPr>
      <w:r>
        <w:rPr>
          <w:rFonts w:hint="eastAsia" w:ascii="黑体" w:hAnsi="Arial" w:eastAsia="黑体" w:cs="Arial"/>
          <w:sz w:val="28"/>
          <w:szCs w:val="28"/>
        </w:rPr>
        <w:t xml:space="preserve">2</w:t>
      </w:r>
      <w:r>
        <w:rPr>
          <w:rFonts w:ascii="黑体" w:hAnsi="Arial" w:eastAsia="黑体" w:cs="Arial"/>
          <w:sz w:val="28"/>
          <w:szCs w:val="28"/>
        </w:rPr>
        <w:t xml:space="preserve">3</w:t>
      </w:r>
      <w:r>
        <w:rPr>
          <w:rFonts w:hint="eastAsia" w:ascii="黑体" w:hAnsi="Arial" w:eastAsia="黑体" w:cs="Arial"/>
          <w:sz w:val="28"/>
          <w:szCs w:val="28"/>
        </w:rPr>
        <w:t xml:space="preserve">、评审过程的保密与公正</w:t>
      </w:r>
      <w:r>
        <w:rPr>
          <w:rFonts w:hint="eastAsia" w:ascii="黑体" w:hAnsi="Arial" w:eastAsia="黑体" w:cs="Arial"/>
          <w:sz w:val="28"/>
          <w:szCs w:val="28"/>
        </w:rPr>
      </w:r>
      <w:r/>
    </w:p>
    <w:p>
      <w:pPr>
        <w:pStyle w:val="869"/>
        <w:ind w:firstLine="480"/>
        <w:spacing w:line="500" w:lineRule="exact"/>
        <w:rPr>
          <w:rFonts w:hint="eastAsia" w:ascii="宋体" w:hAnsi="宋体"/>
          <w:bCs/>
          <w:sz w:val="24"/>
          <w:szCs w:val="21"/>
        </w:rPr>
      </w:pPr>
      <w:r/>
      <w:bookmarkEnd w:id="134"/>
      <w:r/>
      <w:bookmarkEnd w:id="135"/>
      <w:r/>
      <w:bookmarkEnd w:id="136"/>
      <w:r>
        <w:rPr>
          <w:rFonts w:hint="eastAsia" w:ascii="宋体" w:hAnsi="宋体"/>
          <w:sz w:val="24"/>
          <w:szCs w:val="21"/>
        </w:rPr>
        <w:t xml:space="preserve">2</w:t>
      </w:r>
      <w:r>
        <w:rPr>
          <w:rFonts w:ascii="宋体" w:hAnsi="宋体"/>
          <w:sz w:val="24"/>
          <w:szCs w:val="21"/>
        </w:rPr>
        <w:t xml:space="preserve">3</w:t>
      </w:r>
      <w:r>
        <w:rPr>
          <w:rFonts w:hint="eastAsia" w:ascii="宋体" w:hAnsi="宋体"/>
          <w:sz w:val="24"/>
          <w:szCs w:val="21"/>
        </w:rPr>
        <w:t xml:space="preserve">.1</w:t>
      </w:r>
      <w:r>
        <w:rPr>
          <w:rFonts w:hint="eastAsia" w:ascii="宋体" w:hAnsi="宋体"/>
          <w:bCs/>
          <w:sz w:val="24"/>
          <w:szCs w:val="21"/>
        </w:rPr>
        <w:t xml:space="preserve">磋商小组、采购人和采购中心工作人员、相关监督人员等与评审工作有关的人员，对评审情况以及在评审过程中获悉的国家秘密、商业秘密负有保密责任。</w:t>
      </w:r>
      <w:r>
        <w:rPr>
          <w:rFonts w:hint="eastAsia" w:ascii="宋体" w:hAnsi="宋体"/>
          <w:bCs/>
          <w:sz w:val="24"/>
          <w:szCs w:val="21"/>
        </w:rPr>
      </w:r>
      <w:r/>
    </w:p>
    <w:p>
      <w:pPr>
        <w:pStyle w:val="869"/>
        <w:ind w:firstLine="480"/>
        <w:spacing w:line="48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3</w:t>
      </w:r>
      <w:r>
        <w:rPr>
          <w:rFonts w:hint="eastAsia" w:ascii="宋体" w:hAnsi="宋体"/>
          <w:sz w:val="24"/>
          <w:szCs w:val="21"/>
        </w:rPr>
        <w:t xml:space="preserve">.2</w:t>
      </w:r>
      <w:r>
        <w:rPr>
          <w:rFonts w:hint="eastAsia" w:ascii="宋体" w:hAnsi="宋体"/>
          <w:sz w:val="24"/>
          <w:szCs w:val="24"/>
        </w:rPr>
        <w:t xml:space="preserve">在评审过程中，供应商不得以任何行为影响磋商评审过程，否则其响应文件将被作为无效响应文件。</w:t>
      </w:r>
      <w:r>
        <w:rPr>
          <w:rFonts w:hint="eastAsia" w:ascii="宋体" w:hAnsi="宋体"/>
          <w:sz w:val="24"/>
          <w:szCs w:val="24"/>
        </w:rPr>
      </w:r>
      <w:r/>
    </w:p>
    <w:p>
      <w:pPr>
        <w:pStyle w:val="869"/>
        <w:ind w:firstLine="480"/>
        <w:spacing w:line="48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3</w:t>
      </w:r>
      <w:r>
        <w:rPr>
          <w:rFonts w:hint="eastAsia" w:ascii="宋体" w:hAnsi="宋体"/>
          <w:sz w:val="24"/>
          <w:szCs w:val="21"/>
        </w:rPr>
        <w:t xml:space="preserve">.3</w:t>
      </w:r>
      <w:r>
        <w:rPr>
          <w:rFonts w:hint="eastAsia" w:ascii="宋体" w:hAnsi="宋体"/>
          <w:sz w:val="24"/>
          <w:szCs w:val="24"/>
        </w:rPr>
        <w:t xml:space="preserve">在项目评审期间，采购中心将设专门人员与供应商联系。</w:t>
      </w:r>
      <w:r>
        <w:rPr>
          <w:rFonts w:hint="eastAsia" w:ascii="宋体" w:hAnsi="宋体"/>
          <w:sz w:val="24"/>
          <w:szCs w:val="24"/>
        </w:rPr>
      </w:r>
      <w:r/>
    </w:p>
    <w:p>
      <w:pPr>
        <w:pStyle w:val="869"/>
        <w:ind w:firstLine="480"/>
        <w:spacing w:line="480" w:lineRule="exact"/>
        <w:rPr>
          <w:rFonts w:hint="eastAsia" w:ascii="宋体" w:hAnsi="宋体"/>
          <w:sz w:val="24"/>
          <w:szCs w:val="24"/>
        </w:rPr>
      </w:pPr>
      <w:r>
        <w:rPr>
          <w:rFonts w:ascii="宋体" w:hAnsi="宋体"/>
          <w:sz w:val="24"/>
          <w:szCs w:val="24"/>
        </w:rPr>
        <w:t xml:space="preserve">23</w:t>
      </w:r>
      <w:r>
        <w:rPr>
          <w:rFonts w:hint="eastAsia" w:ascii="宋体" w:hAnsi="宋体"/>
          <w:sz w:val="24"/>
          <w:szCs w:val="24"/>
        </w:rPr>
        <w:t xml:space="preserve">.4 采购中心和磋商小组不向未成交的供应商解释未成交原因，也不公布评审过程中的相关细节。</w:t>
      </w:r>
      <w:r>
        <w:rPr>
          <w:rFonts w:hint="eastAsia" w:ascii="宋体" w:hAnsi="宋体"/>
          <w:sz w:val="24"/>
          <w:szCs w:val="24"/>
        </w:rPr>
      </w:r>
      <w:r/>
    </w:p>
    <w:p>
      <w:pPr>
        <w:pStyle w:val="869"/>
        <w:ind w:firstLine="420"/>
        <w:keepLines/>
        <w:keepNext/>
        <w:rPr>
          <w:rFonts w:hint="eastAsia" w:ascii="Arial" w:hAnsi="Arial" w:eastAsia="黑体" w:cs="Arial"/>
          <w:sz w:val="28"/>
          <w:szCs w:val="28"/>
        </w:rPr>
        <w:outlineLvl w:val="3"/>
      </w:pPr>
      <w:r/>
      <w:bookmarkStart w:id="137" w:name="_Toc20823304"/>
      <w:r/>
      <w:bookmarkStart w:id="138" w:name="_Toc513029232"/>
      <w:r/>
      <w:bookmarkStart w:id="139" w:name="_Toc16938548"/>
      <w:r>
        <w:rPr>
          <w:rFonts w:hint="eastAsia" w:ascii="Arial" w:hAnsi="Arial" w:eastAsia="黑体" w:cs="Arial"/>
          <w:sz w:val="28"/>
          <w:szCs w:val="28"/>
        </w:rPr>
        <w:t xml:space="preserve">2</w:t>
      </w:r>
      <w:r>
        <w:rPr>
          <w:rFonts w:ascii="Arial" w:hAnsi="Arial" w:eastAsia="黑体" w:cs="Arial"/>
          <w:sz w:val="28"/>
          <w:szCs w:val="28"/>
        </w:rPr>
        <w:t xml:space="preserve">4</w:t>
      </w:r>
      <w:r>
        <w:rPr>
          <w:rFonts w:hint="eastAsia" w:ascii="Arial" w:hAnsi="Arial" w:eastAsia="黑体" w:cs="Arial"/>
          <w:sz w:val="28"/>
          <w:szCs w:val="28"/>
        </w:rPr>
        <w:t xml:space="preserve">、评审过程中的的澄清</w:t>
      </w:r>
      <w:bookmarkEnd w:id="137"/>
      <w:r/>
      <w:bookmarkEnd w:id="138"/>
      <w:r/>
      <w:bookmarkEnd w:id="139"/>
      <w:r>
        <w:rPr>
          <w:rFonts w:hint="eastAsia" w:ascii="Arial" w:hAnsi="Arial" w:eastAsia="黑体" w:cs="Arial"/>
          <w:sz w:val="28"/>
          <w:szCs w:val="28"/>
        </w:rPr>
      </w:r>
      <w:r/>
    </w:p>
    <w:p>
      <w:pPr>
        <w:pStyle w:val="869"/>
        <w:ind w:firstLine="480"/>
        <w:spacing w:line="460" w:lineRule="exact"/>
        <w:rPr>
          <w:rFonts w:hint="eastAsia" w:ascii="宋体" w:hAnsi="宋体" w:cs="宋体"/>
          <w:sz w:val="24"/>
          <w:szCs w:val="24"/>
        </w:rPr>
      </w:pPr>
      <w:r>
        <w:rPr>
          <w:rFonts w:hint="eastAsia" w:ascii="宋体" w:hAnsi="宋体" w:cs="宋体"/>
          <w:sz w:val="24"/>
          <w:szCs w:val="24"/>
        </w:rPr>
        <w:t xml:space="preserve">24.1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cs="宋体"/>
          <w:sz w:val="24"/>
          <w:szCs w:val="24"/>
        </w:rPr>
      </w:r>
      <w:r/>
    </w:p>
    <w:p>
      <w:pPr>
        <w:pStyle w:val="869"/>
        <w:ind w:firstLine="480"/>
        <w:spacing w:line="460" w:lineRule="exact"/>
        <w:rPr>
          <w:rFonts w:hint="eastAsia" w:ascii="宋体" w:hAnsi="宋体" w:cs="宋体"/>
          <w:sz w:val="24"/>
          <w:szCs w:val="24"/>
        </w:rPr>
      </w:pPr>
      <w:r>
        <w:rPr>
          <w:rFonts w:hint="eastAsia" w:ascii="宋体" w:hAnsi="宋体" w:cs="宋体"/>
          <w:sz w:val="24"/>
          <w:szCs w:val="24"/>
        </w:rPr>
        <w:t xml:space="preserve">磋商小组并非对每个供应商都作澄清要求。</w:t>
      </w:r>
      <w:r>
        <w:rPr>
          <w:rFonts w:hint="eastAsia" w:ascii="宋体" w:hAnsi="宋体" w:cs="宋体"/>
          <w:sz w:val="24"/>
          <w:szCs w:val="24"/>
        </w:rPr>
      </w:r>
      <w:r/>
    </w:p>
    <w:p>
      <w:pPr>
        <w:pStyle w:val="869"/>
        <w:spacing w:line="480" w:lineRule="exact"/>
        <w:rPr>
          <w:rFonts w:hint="eastAsia" w:ascii="宋体" w:hAnsi="宋体" w:cs="宋体"/>
          <w:sz w:val="24"/>
          <w:szCs w:val="24"/>
        </w:rPr>
      </w:pPr>
      <w:r>
        <w:rPr>
          <w:rFonts w:hint="eastAsia" w:ascii="宋体" w:hAnsi="宋体" w:cs="宋体"/>
          <w:sz w:val="24"/>
          <w:szCs w:val="24"/>
        </w:rPr>
        <w:t xml:space="preserve">    24.2需要供应商进行澄清、说明和更正的，磋商小组将通过</w:t>
      </w:r>
      <w:r>
        <w:rPr>
          <w:rFonts w:hint="eastAsia" w:ascii="宋体" w:hAnsi="宋体"/>
          <w:sz w:val="24"/>
          <w:szCs w:val="24"/>
        </w:rPr>
        <w:t xml:space="preserve">苏采云系统</w:t>
      </w:r>
      <w:r>
        <w:rPr>
          <w:rFonts w:hint="eastAsia" w:ascii="宋体" w:hAnsi="宋体" w:cs="宋体"/>
          <w:sz w:val="24"/>
          <w:szCs w:val="24"/>
        </w:rPr>
        <w:t xml:space="preserve">向供应商发布“澄清要求函”，接到“澄清要求函”的供应商应当按照要求在</w:t>
      </w:r>
      <w:r>
        <w:rPr>
          <w:rFonts w:hint="eastAsia" w:ascii="宋体" w:hAnsi="宋体"/>
          <w:sz w:val="24"/>
          <w:szCs w:val="24"/>
        </w:rPr>
        <w:t xml:space="preserve">苏采云系统</w:t>
      </w:r>
      <w:r>
        <w:rPr>
          <w:rFonts w:hint="eastAsia" w:ascii="宋体" w:hAnsi="宋体" w:cs="宋体"/>
          <w:sz w:val="24"/>
          <w:szCs w:val="24"/>
        </w:rPr>
        <w:t xml:space="preserve">中提交“澄清响应函”并加盖CA电子公章。澄清、说明和更正的内容作为响应文件的补充部分，具体</w:t>
      </w:r>
      <w:r>
        <w:rPr>
          <w:rFonts w:ascii="宋体" w:hAnsi="宋体" w:cs="宋体"/>
          <w:sz w:val="24"/>
          <w:szCs w:val="24"/>
        </w:rPr>
        <w:t xml:space="preserve">操作</w:t>
      </w:r>
      <w:r>
        <w:rPr>
          <w:rFonts w:hint="eastAsia" w:ascii="宋体" w:hAnsi="宋体" w:cs="宋体"/>
          <w:sz w:val="24"/>
          <w:szCs w:val="24"/>
        </w:rPr>
        <w:t xml:space="preserve">方式</w:t>
      </w:r>
      <w:r>
        <w:rPr>
          <w:rFonts w:ascii="宋体" w:hAnsi="宋体" w:cs="宋体"/>
          <w:sz w:val="24"/>
          <w:szCs w:val="24"/>
        </w:rPr>
        <w:t xml:space="preserve">见</w:t>
      </w:r>
      <w:r>
        <w:rPr>
          <w:rFonts w:hint="eastAsia" w:ascii="宋体" w:hAnsi="宋体" w:cs="宋体"/>
          <w:sz w:val="24"/>
          <w:szCs w:val="24"/>
        </w:rPr>
        <w:t xml:space="preserve">《操作手册》。</w:t>
      </w:r>
      <w:r>
        <w:rPr>
          <w:rFonts w:hint="eastAsia" w:ascii="宋体" w:hAnsi="宋体" w:cs="宋体"/>
          <w:sz w:val="24"/>
          <w:szCs w:val="24"/>
        </w:rPr>
      </w:r>
      <w:r/>
    </w:p>
    <w:p>
      <w:pPr>
        <w:pStyle w:val="869"/>
        <w:spacing w:line="480" w:lineRule="exact"/>
        <w:rPr>
          <w:rFonts w:hint="eastAsia" w:ascii="宋体" w:hAnsi="宋体"/>
          <w:sz w:val="24"/>
          <w:szCs w:val="24"/>
        </w:rPr>
      </w:pPr>
      <w:r>
        <w:rPr>
          <w:rFonts w:hint="eastAsia" w:ascii="宋体" w:hAnsi="宋体"/>
          <w:sz w:val="24"/>
          <w:szCs w:val="24"/>
        </w:rPr>
        <w:t xml:space="preserve">    24.3 接到磋商小组澄清、说明和更正要求的供应商如未按规定做出澄清、说明和 更正，其风险由供应商自行承担。</w:t>
      </w:r>
      <w:r>
        <w:rPr>
          <w:rFonts w:hint="eastAsia" w:ascii="宋体" w:hAnsi="宋体"/>
          <w:sz w:val="24"/>
          <w:szCs w:val="24"/>
        </w:rPr>
      </w:r>
      <w:r/>
    </w:p>
    <w:p>
      <w:pPr>
        <w:pStyle w:val="869"/>
        <w:ind w:firstLine="420"/>
        <w:keepLines/>
        <w:keepNext/>
        <w:rPr>
          <w:rFonts w:hint="eastAsia" w:ascii="Arial" w:hAnsi="Arial" w:eastAsia="黑体" w:cs="Arial"/>
          <w:sz w:val="28"/>
          <w:szCs w:val="28"/>
        </w:rPr>
        <w:outlineLvl w:val="3"/>
      </w:pPr>
      <w:r/>
      <w:bookmarkStart w:id="140" w:name="_Toc513029233"/>
      <w:r/>
      <w:bookmarkStart w:id="141" w:name="_Toc16938549"/>
      <w:r/>
      <w:bookmarkStart w:id="142" w:name="_Toc20823305"/>
      <w:r>
        <w:rPr>
          <w:rFonts w:hint="eastAsia" w:ascii="Arial" w:hAnsi="Arial" w:eastAsia="黑体" w:cs="Arial"/>
          <w:sz w:val="28"/>
          <w:szCs w:val="28"/>
        </w:rPr>
        <w:t xml:space="preserve">2</w:t>
      </w:r>
      <w:r>
        <w:rPr>
          <w:rFonts w:ascii="Arial" w:hAnsi="Arial" w:eastAsia="黑体" w:cs="Arial"/>
          <w:sz w:val="28"/>
          <w:szCs w:val="28"/>
        </w:rPr>
        <w:t xml:space="preserve">5</w:t>
      </w:r>
      <w:r>
        <w:rPr>
          <w:rFonts w:hint="eastAsia" w:ascii="Arial" w:hAnsi="Arial" w:eastAsia="黑体" w:cs="Arial"/>
          <w:sz w:val="28"/>
          <w:szCs w:val="28"/>
        </w:rPr>
        <w:t xml:space="preserve">、对响应文件的审</w:t>
      </w:r>
      <w:bookmarkEnd w:id="140"/>
      <w:r/>
      <w:bookmarkEnd w:id="141"/>
      <w:r/>
      <w:bookmarkEnd w:id="142"/>
      <w:r>
        <w:rPr>
          <w:rFonts w:hint="eastAsia" w:ascii="Arial" w:hAnsi="Arial" w:eastAsia="黑体" w:cs="Arial"/>
          <w:sz w:val="28"/>
          <w:szCs w:val="28"/>
        </w:rPr>
        <w:t xml:space="preserve">查</w:t>
      </w:r>
      <w:r>
        <w:rPr>
          <w:rFonts w:hint="eastAsia" w:ascii="Arial" w:hAnsi="Arial" w:eastAsia="黑体" w:cs="Arial"/>
          <w:sz w:val="28"/>
          <w:szCs w:val="28"/>
        </w:rPr>
      </w:r>
      <w:r/>
    </w:p>
    <w:p>
      <w:pPr>
        <w:pStyle w:val="869"/>
        <w:ind w:firstLine="480"/>
        <w:spacing w:line="460" w:lineRule="exact"/>
        <w:rPr>
          <w:rFonts w:hint="eastAsia" w:ascii="宋体" w:hAnsi="宋体"/>
          <w:bCs/>
          <w:sz w:val="24"/>
          <w:szCs w:val="21"/>
        </w:rPr>
      </w:pPr>
      <w:r>
        <w:rPr>
          <w:rFonts w:hint="eastAsia" w:ascii="宋体" w:hAnsi="宋体"/>
          <w:sz w:val="24"/>
          <w:szCs w:val="21"/>
        </w:rPr>
        <w:t xml:space="preserve">25.1</w:t>
      </w:r>
      <w:r>
        <w:rPr>
          <w:rFonts w:hint="eastAsia" w:ascii="宋体" w:hAnsi="宋体"/>
          <w:bCs/>
          <w:sz w:val="24"/>
          <w:szCs w:val="21"/>
        </w:rPr>
        <w:t xml:space="preserve">响应文件审查分为资格审查和符合性审查。</w:t>
      </w:r>
      <w:r>
        <w:rPr>
          <w:rFonts w:hint="eastAsia" w:ascii="宋体" w:hAnsi="宋体"/>
          <w:bCs/>
          <w:sz w:val="24"/>
          <w:szCs w:val="21"/>
        </w:rPr>
      </w:r>
      <w:r/>
    </w:p>
    <w:p>
      <w:pPr>
        <w:pStyle w:val="869"/>
        <w:ind w:firstLine="480"/>
        <w:spacing w:line="460" w:lineRule="exact"/>
        <w:rPr>
          <w:rFonts w:hint="eastAsia" w:ascii="宋体" w:hAnsi="宋体"/>
          <w:bCs/>
          <w:sz w:val="24"/>
          <w:szCs w:val="21"/>
        </w:rPr>
      </w:pPr>
      <w:r>
        <w:rPr>
          <w:rFonts w:hint="eastAsia" w:ascii="宋体" w:hAnsi="宋体"/>
          <w:bCs/>
          <w:sz w:val="24"/>
          <w:szCs w:val="21"/>
        </w:rPr>
        <w:t xml:space="preserve">25.1.1 资格审查：由磋商小组依据法律法规和磋商文件的规定，对响应文件中的资格证明文件进行审查，以确定供应商是否具备参加磋商的资格。</w:t>
      </w:r>
      <w:r>
        <w:rPr>
          <w:rFonts w:hint="eastAsia" w:ascii="宋体" w:hAnsi="宋体"/>
          <w:bCs/>
          <w:sz w:val="24"/>
          <w:szCs w:val="21"/>
        </w:rPr>
      </w:r>
      <w:r/>
    </w:p>
    <w:p>
      <w:pPr>
        <w:pStyle w:val="869"/>
        <w:ind w:firstLine="480"/>
        <w:spacing w:line="460" w:lineRule="exact"/>
        <w:rPr>
          <w:rFonts w:hint="eastAsia" w:ascii="宋体" w:hAnsi="宋体"/>
          <w:bCs/>
          <w:sz w:val="24"/>
          <w:szCs w:val="21"/>
        </w:rPr>
      </w:pPr>
      <w:r>
        <w:rPr>
          <w:rFonts w:hint="eastAsia" w:ascii="宋体" w:hAnsi="宋体"/>
          <w:bCs/>
          <w:sz w:val="24"/>
          <w:szCs w:val="21"/>
        </w:rPr>
        <w:t xml:space="preserve">磋商小组在进行资格审查的同时，将在“信用中国”网站（www.creditchina.gov.cn）查询供应商的信用记录，以确定供应商是否具备磋商资格,查询结果留存并归档。</w:t>
      </w:r>
      <w:r>
        <w:rPr>
          <w:rFonts w:hint="eastAsia" w:ascii="宋体" w:hAnsi="宋体"/>
          <w:bCs/>
          <w:sz w:val="24"/>
          <w:szCs w:val="21"/>
        </w:rPr>
      </w:r>
      <w:r/>
    </w:p>
    <w:p>
      <w:pPr>
        <w:pStyle w:val="869"/>
        <w:ind w:firstLine="480"/>
        <w:spacing w:line="460" w:lineRule="exact"/>
        <w:rPr>
          <w:rFonts w:hint="eastAsia"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bCs/>
          <w:sz w:val="24"/>
          <w:szCs w:val="21"/>
        </w:rPr>
      </w:r>
      <w:r/>
    </w:p>
    <w:p>
      <w:pPr>
        <w:pStyle w:val="869"/>
        <w:ind w:firstLine="480"/>
        <w:spacing w:line="460" w:lineRule="exact"/>
        <w:rPr>
          <w:rFonts w:hint="eastAsia" w:ascii="宋体" w:hAnsi="宋体"/>
          <w:bCs/>
          <w:sz w:val="24"/>
          <w:szCs w:val="21"/>
        </w:rPr>
      </w:pPr>
      <w:r>
        <w:rPr>
          <w:rFonts w:hint="eastAsia" w:ascii="宋体" w:hAnsi="宋体"/>
          <w:bCs/>
          <w:sz w:val="24"/>
          <w:szCs w:val="21"/>
        </w:rPr>
        <w:t xml:space="preserve">25.1.2 符合性审查：依据磋商文件的规定，由磋商小组从响应文件的有效性、完整性和对磋商文件的响应程度进行审查，以确定是否对磋商文件的实质性要求作出响应。</w:t>
      </w:r>
      <w:r>
        <w:rPr>
          <w:rFonts w:hint="eastAsia" w:ascii="宋体" w:hAnsi="宋体"/>
          <w:bCs/>
          <w:sz w:val="24"/>
          <w:szCs w:val="21"/>
        </w:rPr>
      </w:r>
      <w:r/>
    </w:p>
    <w:p>
      <w:pPr>
        <w:pStyle w:val="869"/>
        <w:ind w:firstLine="480"/>
        <w:spacing w:line="460" w:lineRule="exact"/>
        <w:rPr>
          <w:rFonts w:hint="eastAsia" w:ascii="宋体" w:hAnsi="宋体"/>
          <w:bCs/>
          <w:sz w:val="24"/>
          <w:szCs w:val="21"/>
        </w:rPr>
      </w:pPr>
      <w:r>
        <w:rPr>
          <w:rFonts w:hint="eastAsia" w:ascii="宋体" w:hAnsi="宋体"/>
          <w:bCs/>
          <w:sz w:val="24"/>
          <w:szCs w:val="21"/>
        </w:rPr>
        <w:t xml:space="preserve">25.1.3 未通过资格审查或符合性审查的供应商，磋商小组将在</w:t>
      </w:r>
      <w:r>
        <w:rPr>
          <w:rFonts w:hint="eastAsia" w:ascii="宋体" w:hAnsi="宋体"/>
          <w:sz w:val="24"/>
          <w:szCs w:val="24"/>
        </w:rPr>
        <w:t xml:space="preserve">苏采云系统</w:t>
      </w:r>
      <w:r>
        <w:rPr>
          <w:rFonts w:hint="eastAsia" w:ascii="宋体" w:hAnsi="宋体"/>
          <w:bCs/>
          <w:sz w:val="24"/>
          <w:szCs w:val="21"/>
        </w:rPr>
        <w:t xml:space="preserve">中告知未通过资格审查或符合性审查的原因，评审结束后，磋商小组将不再告知未通过资格审查或符合性审查的原因。</w:t>
      </w:r>
      <w:r>
        <w:rPr>
          <w:rFonts w:hint="eastAsia" w:ascii="宋体" w:hAnsi="宋体"/>
          <w:bCs/>
          <w:sz w:val="24"/>
          <w:szCs w:val="21"/>
        </w:rPr>
      </w:r>
      <w:r/>
    </w:p>
    <w:p>
      <w:pPr>
        <w:pStyle w:val="869"/>
        <w:ind w:firstLine="480"/>
        <w:spacing w:line="480" w:lineRule="exact"/>
        <w:rPr>
          <w:rFonts w:hint="eastAsia" w:ascii="宋体" w:hAnsi="宋体"/>
          <w:sz w:val="24"/>
          <w:szCs w:val="24"/>
        </w:rPr>
      </w:pPr>
      <w:r>
        <w:rPr>
          <w:rFonts w:hint="eastAsia" w:ascii="宋体" w:hAnsi="宋体"/>
          <w:sz w:val="24"/>
          <w:szCs w:val="21"/>
        </w:rPr>
        <w:t xml:space="preserve">25.2</w:t>
      </w:r>
      <w:r>
        <w:rPr>
          <w:rFonts w:hint="eastAsia" w:ascii="宋体" w:hAnsi="宋体"/>
          <w:sz w:val="24"/>
          <w:szCs w:val="24"/>
        </w:rPr>
        <w:t xml:space="preserve">在详细评审之前，磋商小组将首先审查每份响应文件是否实质性响应了磋商文件的要求。实质性响应的响应文件应该是与磋商文件要求的条款、条件和规格相符，没有重大偏离或保留。</w:t>
      </w:r>
      <w:r>
        <w:rPr>
          <w:rFonts w:hint="eastAsia" w:ascii="宋体" w:hAnsi="宋体"/>
          <w:sz w:val="24"/>
          <w:szCs w:val="24"/>
        </w:rPr>
      </w:r>
      <w:r/>
    </w:p>
    <w:p>
      <w:pPr>
        <w:pStyle w:val="869"/>
        <w:ind w:firstLine="480"/>
        <w:spacing w:line="480" w:lineRule="exact"/>
        <w:rPr>
          <w:rFonts w:hint="eastAsia" w:ascii="宋体" w:hAnsi="宋体"/>
          <w:sz w:val="24"/>
          <w:szCs w:val="24"/>
        </w:rPr>
      </w:pPr>
      <w:r>
        <w:rPr>
          <w:rFonts w:hint="eastAsia" w:ascii="宋体" w:hAnsi="宋体"/>
          <w:sz w:val="24"/>
          <w:szCs w:val="24"/>
        </w:rPr>
        <w:t xml:space="preserve">所谓重大偏离或保留是指与磋商文件规定的实质性要求存在负偏离，或者在实质上与磋商文件不一致，而且限制了合同中买方和采购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宋体" w:hAnsi="宋体"/>
          <w:sz w:val="24"/>
          <w:szCs w:val="24"/>
        </w:rPr>
      </w:r>
      <w:r/>
    </w:p>
    <w:p>
      <w:pPr>
        <w:pStyle w:val="869"/>
        <w:ind w:firstLine="480"/>
        <w:spacing w:line="460" w:lineRule="exact"/>
        <w:rPr>
          <w:rFonts w:hint="eastAsia" w:ascii="宋体" w:hAnsi="宋体"/>
          <w:bCs/>
          <w:sz w:val="24"/>
          <w:szCs w:val="21"/>
        </w:rPr>
      </w:pPr>
      <w:r>
        <w:rPr>
          <w:rFonts w:hint="eastAsia" w:ascii="宋体" w:hAnsi="宋体"/>
          <w:bCs/>
          <w:sz w:val="24"/>
          <w:szCs w:val="21"/>
        </w:rPr>
        <w:t xml:space="preserve">25.3未实质性响应磋商文件的情形</w:t>
      </w:r>
      <w:r>
        <w:rPr>
          <w:rFonts w:hint="eastAsia" w:ascii="宋体" w:hAnsi="宋体"/>
          <w:bCs/>
          <w:sz w:val="24"/>
          <w:szCs w:val="21"/>
        </w:rPr>
      </w:r>
      <w:r/>
    </w:p>
    <w:p>
      <w:pPr>
        <w:pStyle w:val="869"/>
        <w:ind w:firstLine="480"/>
        <w:spacing w:line="460" w:lineRule="exact"/>
        <w:rPr>
          <w:rFonts w:hint="eastAsia" w:ascii="宋体" w:hAnsi="宋体"/>
          <w:bCs/>
          <w:sz w:val="24"/>
          <w:szCs w:val="21"/>
        </w:rPr>
      </w:pPr>
      <w:r>
        <w:rPr>
          <w:rFonts w:hint="eastAsia" w:ascii="宋体" w:hAnsi="宋体"/>
          <w:bCs/>
          <w:sz w:val="24"/>
          <w:szCs w:val="21"/>
        </w:rPr>
        <w:t xml:space="preserve">25.3.1供应商在</w:t>
      </w:r>
      <w:r>
        <w:rPr>
          <w:rFonts w:hint="eastAsia" w:ascii="宋体" w:hAnsi="宋体"/>
          <w:sz w:val="24"/>
          <w:szCs w:val="24"/>
        </w:rPr>
        <w:t xml:space="preserve">苏采云系统</w:t>
      </w:r>
      <w:r>
        <w:rPr>
          <w:rFonts w:hint="eastAsia" w:ascii="宋体" w:hAnsi="宋体"/>
          <w:bCs/>
          <w:sz w:val="24"/>
          <w:szCs w:val="21"/>
        </w:rPr>
        <w:t xml:space="preserve">规定的时间内未成功解密电子响应文件的。</w:t>
      </w:r>
      <w:r>
        <w:rPr>
          <w:rFonts w:hint="eastAsia" w:ascii="宋体" w:hAnsi="宋体"/>
          <w:bCs/>
          <w:sz w:val="24"/>
          <w:szCs w:val="21"/>
        </w:rPr>
      </w:r>
      <w:r/>
    </w:p>
    <w:p>
      <w:pPr>
        <w:pStyle w:val="869"/>
        <w:ind w:firstLine="480"/>
        <w:spacing w:line="460" w:lineRule="exact"/>
        <w:rPr>
          <w:rFonts w:hint="eastAsia" w:ascii="宋体" w:hAnsi="宋体"/>
          <w:bCs/>
          <w:sz w:val="24"/>
          <w:szCs w:val="21"/>
        </w:rPr>
      </w:pPr>
      <w:r>
        <w:rPr>
          <w:rFonts w:hint="eastAsia" w:ascii="宋体" w:hAnsi="宋体"/>
          <w:bCs/>
          <w:sz w:val="24"/>
          <w:szCs w:val="21"/>
        </w:rPr>
        <w:t xml:space="preserve">25.3.2供应商未按照磋商文件要求上传电子响应文件的。</w:t>
      </w:r>
      <w:r>
        <w:rPr>
          <w:rFonts w:hint="eastAsia" w:ascii="宋体" w:hAnsi="宋体"/>
          <w:bCs/>
          <w:sz w:val="24"/>
          <w:szCs w:val="21"/>
        </w:rPr>
      </w:r>
      <w:r/>
    </w:p>
    <w:p>
      <w:pPr>
        <w:pStyle w:val="869"/>
        <w:ind w:firstLine="480"/>
        <w:spacing w:line="460" w:lineRule="exact"/>
        <w:rPr>
          <w:rFonts w:hint="eastAsia" w:ascii="宋体" w:hAnsi="宋体"/>
          <w:bCs/>
          <w:sz w:val="24"/>
          <w:szCs w:val="21"/>
        </w:rPr>
      </w:pPr>
      <w:r>
        <w:rPr>
          <w:rFonts w:hint="eastAsia" w:ascii="宋体" w:hAnsi="宋体"/>
          <w:bCs/>
          <w:sz w:val="24"/>
          <w:szCs w:val="21"/>
        </w:rPr>
        <w:t xml:space="preserve">25.3.3供应商同一</w:t>
      </w:r>
      <w:r>
        <w:rPr>
          <w:rFonts w:ascii="宋体" w:hAnsi="宋体"/>
          <w:bCs/>
          <w:sz w:val="24"/>
          <w:szCs w:val="21"/>
        </w:rPr>
        <w:t xml:space="preserve">采购包</w:t>
      </w:r>
      <w:r>
        <w:rPr>
          <w:rFonts w:hint="eastAsia" w:ascii="宋体" w:hAnsi="宋体"/>
          <w:bCs/>
          <w:sz w:val="24"/>
          <w:szCs w:val="21"/>
        </w:rPr>
        <w:t xml:space="preserve">提交两个（含两个）以上不同的响应文件或者最后报价的。</w:t>
      </w:r>
      <w:r>
        <w:rPr>
          <w:rFonts w:hint="eastAsia" w:ascii="宋体" w:hAnsi="宋体"/>
          <w:bCs/>
          <w:sz w:val="24"/>
          <w:szCs w:val="21"/>
        </w:rPr>
      </w:r>
      <w:r/>
    </w:p>
    <w:p>
      <w:pPr>
        <w:pStyle w:val="869"/>
        <w:ind w:firstLine="480"/>
        <w:spacing w:line="460" w:lineRule="exact"/>
        <w:rPr>
          <w:rFonts w:hint="eastAsia" w:ascii="宋体" w:hAnsi="宋体"/>
          <w:bCs/>
          <w:sz w:val="24"/>
          <w:szCs w:val="21"/>
        </w:rPr>
      </w:pPr>
      <w:r>
        <w:rPr>
          <w:rFonts w:hint="eastAsia" w:ascii="宋体" w:hAnsi="宋体"/>
          <w:bCs/>
          <w:sz w:val="24"/>
          <w:szCs w:val="21"/>
        </w:rPr>
        <w:t xml:space="preserve">25.3.4供应商不具备磋商文件中规定资格要求的。</w:t>
      </w:r>
      <w:r>
        <w:rPr>
          <w:rFonts w:hint="eastAsia" w:ascii="宋体" w:hAnsi="宋体"/>
          <w:bCs/>
          <w:sz w:val="24"/>
          <w:szCs w:val="21"/>
        </w:rPr>
      </w:r>
      <w:r/>
    </w:p>
    <w:p>
      <w:pPr>
        <w:pStyle w:val="869"/>
        <w:ind w:firstLine="480"/>
        <w:spacing w:line="460" w:lineRule="exact"/>
        <w:rPr>
          <w:rFonts w:hint="eastAsia" w:ascii="宋体" w:hAnsi="宋体"/>
          <w:bCs/>
          <w:sz w:val="24"/>
          <w:szCs w:val="21"/>
        </w:rPr>
      </w:pPr>
      <w:r>
        <w:rPr>
          <w:rFonts w:hint="eastAsia" w:ascii="宋体" w:hAnsi="宋体"/>
          <w:bCs/>
          <w:sz w:val="24"/>
          <w:szCs w:val="21"/>
        </w:rPr>
        <w:t xml:space="preserve">25.3.5供应商的最后报价超过了采购预算。</w:t>
      </w:r>
      <w:r>
        <w:rPr>
          <w:rFonts w:hint="eastAsia" w:ascii="宋体" w:hAnsi="宋体"/>
          <w:bCs/>
          <w:sz w:val="24"/>
          <w:szCs w:val="21"/>
        </w:rPr>
      </w:r>
      <w:r/>
    </w:p>
    <w:p>
      <w:pPr>
        <w:pStyle w:val="869"/>
        <w:ind w:firstLine="480"/>
        <w:spacing w:line="460" w:lineRule="exact"/>
        <w:rPr>
          <w:rFonts w:hint="eastAsia" w:ascii="宋体" w:hAnsi="宋体"/>
          <w:bCs/>
          <w:sz w:val="24"/>
          <w:szCs w:val="21"/>
        </w:rPr>
      </w:pPr>
      <w:r>
        <w:rPr>
          <w:rFonts w:hint="eastAsia" w:ascii="宋体" w:hAnsi="宋体"/>
          <w:bCs/>
          <w:sz w:val="24"/>
          <w:szCs w:val="21"/>
        </w:rPr>
        <w:t xml:space="preserve">25.3.6不符合磋商文件中规定的实质性要求的</w:t>
      </w:r>
      <w:r>
        <w:rPr>
          <w:rFonts w:hint="eastAsia" w:ascii="宋体" w:hAnsi="宋体"/>
          <w:b/>
          <w:bCs/>
          <w:sz w:val="24"/>
          <w:szCs w:val="21"/>
        </w:rPr>
        <w:t xml:space="preserve">（本磋商文件中</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或加*号条款为实质性要求）。</w:t>
      </w:r>
      <w:r>
        <w:rPr>
          <w:rFonts w:hint="eastAsia" w:ascii="宋体" w:hAnsi="宋体"/>
          <w:bCs/>
          <w:sz w:val="24"/>
          <w:szCs w:val="21"/>
        </w:rPr>
      </w:r>
      <w:r/>
    </w:p>
    <w:p>
      <w:pPr>
        <w:pStyle w:val="869"/>
        <w:ind w:firstLine="480"/>
        <w:spacing w:line="460" w:lineRule="exact"/>
        <w:rPr>
          <w:rFonts w:hint="eastAsia" w:ascii="宋体" w:hAnsi="宋体"/>
          <w:bCs/>
          <w:sz w:val="24"/>
          <w:szCs w:val="21"/>
        </w:rPr>
      </w:pPr>
      <w:r>
        <w:rPr>
          <w:rFonts w:hint="eastAsia" w:ascii="宋体" w:hAnsi="宋体"/>
          <w:bCs/>
          <w:sz w:val="24"/>
          <w:szCs w:val="21"/>
        </w:rPr>
        <w:t xml:space="preserve">25.3.7供应商被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bCs/>
          <w:sz w:val="24"/>
          <w:szCs w:val="21"/>
        </w:rPr>
      </w:r>
      <w:r/>
    </w:p>
    <w:p>
      <w:pPr>
        <w:pStyle w:val="869"/>
        <w:ind w:firstLine="480"/>
        <w:spacing w:line="460" w:lineRule="exact"/>
        <w:rPr>
          <w:rFonts w:hint="eastAsia" w:ascii="宋体" w:hAnsi="宋体"/>
          <w:bCs/>
          <w:sz w:val="24"/>
          <w:szCs w:val="21"/>
        </w:rPr>
      </w:pPr>
      <w:r>
        <w:rPr>
          <w:rFonts w:hint="eastAsia" w:ascii="宋体" w:hAnsi="宋体"/>
          <w:bCs/>
          <w:sz w:val="24"/>
          <w:szCs w:val="21"/>
        </w:rPr>
        <w:t xml:space="preserve">25.3.8 响应文件含有采购人不能接受的附加条件的。</w:t>
      </w:r>
      <w:r>
        <w:rPr>
          <w:rFonts w:hint="eastAsia" w:ascii="宋体" w:hAnsi="宋体"/>
          <w:bCs/>
          <w:sz w:val="24"/>
          <w:szCs w:val="21"/>
        </w:rPr>
      </w:r>
      <w:r/>
    </w:p>
    <w:p>
      <w:pPr>
        <w:pStyle w:val="869"/>
        <w:ind w:firstLine="480"/>
        <w:spacing w:line="460" w:lineRule="exact"/>
        <w:rPr>
          <w:rFonts w:hint="eastAsia" w:ascii="宋体" w:hAnsi="宋体"/>
          <w:bCs/>
          <w:sz w:val="24"/>
          <w:szCs w:val="21"/>
        </w:rPr>
      </w:pPr>
      <w:r>
        <w:rPr>
          <w:rFonts w:hint="eastAsia" w:ascii="宋体" w:hAnsi="宋体"/>
          <w:bCs/>
          <w:sz w:val="24"/>
          <w:szCs w:val="21"/>
        </w:rPr>
        <w:t xml:space="preserve">25.3.</w:t>
      </w:r>
      <w:r>
        <w:rPr>
          <w:rFonts w:ascii="宋体" w:hAnsi="宋体"/>
          <w:bCs/>
          <w:sz w:val="24"/>
          <w:szCs w:val="21"/>
        </w:rPr>
        <w:t xml:space="preserve">9</w:t>
      </w:r>
      <w:r>
        <w:rPr>
          <w:rFonts w:hint="eastAsia" w:ascii="宋体" w:hAnsi="宋体"/>
          <w:bCs/>
          <w:sz w:val="24"/>
          <w:szCs w:val="21"/>
        </w:rPr>
        <w:t xml:space="preserve">响应文件未按照磋商文件要求加盖CA电子公章的。</w:t>
      </w:r>
      <w:r>
        <w:rPr>
          <w:rFonts w:hint="eastAsia" w:ascii="宋体" w:hAnsi="宋体"/>
          <w:bCs/>
          <w:sz w:val="24"/>
          <w:szCs w:val="21"/>
        </w:rPr>
      </w:r>
      <w:r/>
    </w:p>
    <w:p>
      <w:pPr>
        <w:pStyle w:val="869"/>
        <w:ind w:firstLine="480"/>
        <w:spacing w:line="460" w:lineRule="exact"/>
        <w:rPr>
          <w:rFonts w:hint="eastAsia" w:ascii="宋体" w:hAnsi="宋体" w:eastAsia="宋体" w:cs="Times New Roman"/>
          <w:bCs/>
          <w:sz w:val="24"/>
          <w:szCs w:val="21"/>
          <w:lang w:val="en-US" w:eastAsia="zh-CN"/>
        </w:rPr>
      </w:pPr>
      <w:r>
        <w:rPr>
          <w:rFonts w:hint="eastAsia" w:ascii="宋体" w:hAnsi="宋体" w:eastAsia="宋体" w:cs="Times New Roman"/>
          <w:bCs/>
          <w:sz w:val="24"/>
          <w:szCs w:val="21"/>
          <w:lang w:val="en-US" w:eastAsia="zh-CN"/>
        </w:rPr>
        <w:t xml:space="preserve">25.3.10 </w:t>
      </w:r>
      <w:r>
        <w:rPr>
          <w:rFonts w:hint="eastAsia" w:ascii="宋体" w:hAnsi="宋体" w:eastAsia="宋体" w:cs="Times New Roman"/>
          <w:bCs/>
          <w:sz w:val="24"/>
          <w:szCs w:val="21"/>
          <w:lang w:eastAsia="zh-CN"/>
        </w:rPr>
        <w:t xml:space="preserve">供应商所提供的服务不符合磋商文件中所列国家强制性标准的。</w:t>
      </w:r>
      <w:r>
        <w:rPr>
          <w:rFonts w:hint="eastAsia" w:ascii="宋体" w:hAnsi="宋体" w:eastAsia="宋体" w:cs="Times New Roman"/>
          <w:bCs/>
          <w:sz w:val="24"/>
          <w:szCs w:val="21"/>
          <w:lang w:val="en-US" w:eastAsia="zh-CN"/>
        </w:rPr>
      </w:r>
      <w:r/>
    </w:p>
    <w:p>
      <w:pPr>
        <w:pStyle w:val="869"/>
        <w:ind w:firstLine="480"/>
        <w:spacing w:line="460" w:lineRule="exact"/>
        <w:rPr>
          <w:rFonts w:hint="eastAsia" w:ascii="宋体" w:hAnsi="宋体"/>
          <w:bCs/>
          <w:sz w:val="24"/>
          <w:szCs w:val="21"/>
        </w:rPr>
      </w:pPr>
      <w:r>
        <w:rPr>
          <w:rFonts w:hint="eastAsia" w:ascii="宋体" w:hAnsi="宋体"/>
          <w:bCs/>
          <w:sz w:val="24"/>
          <w:szCs w:val="21"/>
        </w:rPr>
        <w:t xml:space="preserve">25.4未实质性响应磋商文件的响应文件按无效响应处理。</w:t>
      </w:r>
      <w:r>
        <w:rPr>
          <w:rFonts w:hint="eastAsia" w:ascii="宋体" w:hAnsi="宋体"/>
          <w:bCs/>
          <w:sz w:val="24"/>
          <w:szCs w:val="21"/>
        </w:rPr>
      </w:r>
      <w:r/>
    </w:p>
    <w:p>
      <w:pPr>
        <w:pStyle w:val="869"/>
        <w:ind w:firstLine="480"/>
        <w:spacing w:line="460" w:lineRule="exact"/>
        <w:rPr>
          <w:rFonts w:hint="eastAsia" w:ascii="宋体" w:hAnsi="宋体"/>
          <w:bCs/>
          <w:sz w:val="24"/>
          <w:szCs w:val="21"/>
        </w:rPr>
      </w:pPr>
      <w:r>
        <w:rPr>
          <w:rFonts w:hint="eastAsia" w:ascii="宋体" w:hAnsi="宋体"/>
          <w:sz w:val="24"/>
          <w:szCs w:val="21"/>
        </w:rPr>
        <w:t xml:space="preserve">25.5</w:t>
      </w:r>
      <w:r>
        <w:rPr>
          <w:rFonts w:hint="eastAsia" w:ascii="宋体" w:hAnsi="宋体"/>
          <w:bCs/>
          <w:sz w:val="24"/>
          <w:szCs w:val="21"/>
        </w:rPr>
        <w:t xml:space="preserve">如果响应文件实质上没有响应磋商文件的要求，磋商小组将予以拒绝，供应商不得通过修改或撤销不合要求的偏离或保留而使其成为实质性响应的文件。</w:t>
      </w:r>
      <w:r>
        <w:rPr>
          <w:rFonts w:hint="eastAsia" w:ascii="宋体" w:hAnsi="宋体"/>
          <w:bCs/>
          <w:sz w:val="24"/>
          <w:szCs w:val="21"/>
        </w:rPr>
      </w:r>
      <w:r/>
    </w:p>
    <w:p>
      <w:pPr>
        <w:pStyle w:val="869"/>
        <w:ind w:firstLine="480"/>
        <w:spacing w:line="460" w:lineRule="exact"/>
        <w:rPr>
          <w:rFonts w:hint="eastAsia" w:ascii="宋体" w:hAnsi="宋体"/>
          <w:sz w:val="24"/>
          <w:szCs w:val="21"/>
        </w:rPr>
      </w:pPr>
      <w:r/>
      <w:bookmarkStart w:id="143" w:name="_Toc513029234"/>
      <w:r/>
      <w:bookmarkStart w:id="144" w:name="_Toc16938550"/>
      <w:r/>
      <w:bookmarkStart w:id="145" w:name="_Toc20823306"/>
      <w:r>
        <w:rPr>
          <w:rFonts w:hint="eastAsia" w:ascii="宋体" w:hAnsi="宋体"/>
          <w:sz w:val="24"/>
          <w:szCs w:val="21"/>
        </w:rPr>
        <w:t xml:space="preserve">25.6供应商在项目评审全过程中应保持通讯畅通，并安排专人与采购中心及磋商小组联系。</w:t>
      </w:r>
      <w:r>
        <w:rPr>
          <w:rFonts w:hint="eastAsia" w:ascii="宋体" w:hAnsi="宋体"/>
          <w:sz w:val="24"/>
          <w:szCs w:val="21"/>
        </w:rPr>
      </w:r>
      <w:r/>
    </w:p>
    <w:p>
      <w:pPr>
        <w:pStyle w:val="869"/>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w:t>
      </w:r>
      <w:bookmarkEnd w:id="143"/>
      <w:r/>
      <w:bookmarkEnd w:id="144"/>
      <w:r/>
      <w:bookmarkEnd w:id="145"/>
      <w:r>
        <w:rPr>
          <w:rFonts w:hint="eastAsia" w:ascii="Arial" w:hAnsi="Arial" w:eastAsia="黑体" w:cs="Arial"/>
          <w:sz w:val="28"/>
          <w:szCs w:val="28"/>
        </w:rPr>
        <w:t xml:space="preserve">磋商程序及评审方法</w:t>
      </w:r>
      <w:r>
        <w:rPr>
          <w:rFonts w:hint="eastAsia" w:ascii="Arial" w:hAnsi="Arial" w:eastAsia="黑体" w:cs="Arial"/>
          <w:sz w:val="28"/>
          <w:szCs w:val="28"/>
          <w:lang w:eastAsia="zh-CN"/>
        </w:rPr>
        <w:t xml:space="preserve">与</w:t>
      </w:r>
      <w:r>
        <w:rPr>
          <w:rFonts w:hint="eastAsia" w:ascii="Arial" w:hAnsi="Arial" w:eastAsia="黑体" w:cs="Arial"/>
          <w:sz w:val="28"/>
          <w:szCs w:val="28"/>
        </w:rPr>
        <w:t xml:space="preserve">评审标准</w:t>
      </w:r>
      <w:r>
        <w:rPr>
          <w:rFonts w:hint="eastAsia" w:ascii="Arial" w:hAnsi="Arial" w:eastAsia="黑体" w:cs="Arial"/>
          <w:sz w:val="28"/>
          <w:szCs w:val="28"/>
        </w:rPr>
      </w:r>
      <w:r/>
    </w:p>
    <w:p>
      <w:pPr>
        <w:pStyle w:val="869"/>
        <w:ind w:firstLine="477"/>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26.1磋商程序</w:t>
      </w:r>
      <w:r>
        <w:rPr>
          <w:rFonts w:hint="eastAsia" w:ascii="宋体" w:hAnsi="宋体"/>
          <w:sz w:val="24"/>
          <w:szCs w:val="24"/>
        </w:rPr>
      </w:r>
      <w:r/>
    </w:p>
    <w:p>
      <w:pPr>
        <w:pStyle w:val="869"/>
        <w:ind w:firstLine="477"/>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26.1.1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hint="eastAsia" w:ascii="宋体" w:hAnsi="宋体"/>
          <w:sz w:val="24"/>
          <w:szCs w:val="24"/>
        </w:rPr>
      </w:r>
      <w:r/>
    </w:p>
    <w:p>
      <w:pPr>
        <w:pStyle w:val="869"/>
        <w:ind w:firstLine="477"/>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宋体" w:hAnsi="宋体"/>
          <w:sz w:val="24"/>
          <w:szCs w:val="24"/>
        </w:rPr>
      </w:r>
      <w:r/>
    </w:p>
    <w:p>
      <w:pPr>
        <w:pStyle w:val="869"/>
        <w:ind w:firstLine="477"/>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 26.1.2</w:t>
      </w:r>
      <w:r>
        <w:rPr>
          <w:rFonts w:ascii="宋体" w:hAnsi="宋体"/>
          <w:sz w:val="24"/>
          <w:szCs w:val="24"/>
        </w:rPr>
        <w:t xml:space="preserve">磋商文件能够详细列明采购标的的技术、服务要求的，磋商结束后，磋商小组</w:t>
      </w:r>
      <w:r>
        <w:rPr>
          <w:rFonts w:hint="eastAsia" w:ascii="宋体" w:hAnsi="宋体"/>
          <w:sz w:val="24"/>
          <w:szCs w:val="24"/>
        </w:rPr>
        <w:t xml:space="preserve">将在苏采云系统向所有</w:t>
      </w:r>
      <w:r>
        <w:rPr>
          <w:rFonts w:ascii="宋体" w:hAnsi="宋体"/>
          <w:sz w:val="24"/>
          <w:szCs w:val="24"/>
        </w:rPr>
        <w:t xml:space="preserve">实质性响应的供应商</w:t>
      </w:r>
      <w:r>
        <w:rPr>
          <w:rFonts w:hint="eastAsia" w:ascii="宋体" w:hAnsi="宋体"/>
          <w:sz w:val="24"/>
          <w:szCs w:val="24"/>
        </w:rPr>
        <w:t xml:space="preserve">发布“最后报价要求函”及最后报价格式表，</w:t>
      </w:r>
      <w:r>
        <w:rPr>
          <w:rFonts w:ascii="宋体" w:hAnsi="宋体"/>
          <w:sz w:val="24"/>
          <w:szCs w:val="24"/>
        </w:rPr>
        <w:t xml:space="preserve">要求所有实质性响应的供应商在规定时间内提交最后报价。</w:t>
      </w:r>
      <w:r>
        <w:rPr>
          <w:rFonts w:hint="eastAsia" w:ascii="宋体" w:hAnsi="宋体"/>
          <w:sz w:val="24"/>
          <w:szCs w:val="24"/>
        </w:rPr>
      </w:r>
      <w:r/>
    </w:p>
    <w:p>
      <w:pPr>
        <w:pStyle w:val="869"/>
        <w:ind w:firstLine="477"/>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rPr>
          <w:rFonts w:hint="eastAsia" w:ascii="宋体" w:hAnsi="宋体"/>
          <w:sz w:val="24"/>
          <w:szCs w:val="24"/>
        </w:rPr>
      </w:r>
      <w:r/>
    </w:p>
    <w:p>
      <w:pPr>
        <w:pStyle w:val="869"/>
        <w:ind w:firstLine="480"/>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rPr>
          <w:rFonts w:hint="eastAsia" w:ascii="宋体" w:hAnsi="宋体"/>
          <w:sz w:val="24"/>
          <w:szCs w:val="24"/>
        </w:rPr>
      </w:r>
      <w:r/>
    </w:p>
    <w:p>
      <w:pPr>
        <w:pStyle w:val="869"/>
        <w:ind w:firstLine="477"/>
        <w:spacing w:after="156" w:line="460" w:lineRule="exact"/>
        <w:tabs>
          <w:tab w:val="left" w:pos="900" w:leader="none"/>
        </w:tabs>
        <w:rPr>
          <w:rFonts w:ascii="宋体" w:hAnsi="宋体"/>
          <w:sz w:val="24"/>
          <w:szCs w:val="24"/>
        </w:rPr>
      </w:pPr>
      <w:r>
        <w:rPr>
          <w:rFonts w:hint="eastAsia" w:ascii="宋体" w:hAnsi="宋体"/>
          <w:sz w:val="24"/>
          <w:szCs w:val="24"/>
        </w:rPr>
        <w:t xml:space="preserve">26.1.3供应商未在磋商小组规定的时间内在苏采云系统中提交最后报价的视为放弃磋商，其响应文件按无效响应处理，最后报价格式表须加盖CA电子公章,否则视为未提交最后报价。</w:t>
      </w:r>
      <w:r>
        <w:rPr>
          <w:rFonts w:ascii="宋体" w:hAnsi="宋体"/>
          <w:sz w:val="24"/>
          <w:szCs w:val="24"/>
        </w:rPr>
        <w:t xml:space="preserve">已提交响应文件的供应商，在提交最后报价之前，可以根据磋商情况退出磋商</w:t>
      </w:r>
      <w:r>
        <w:rPr>
          <w:rFonts w:hint="eastAsia" w:ascii="宋体" w:hAnsi="宋体"/>
          <w:sz w:val="24"/>
          <w:szCs w:val="24"/>
        </w:rPr>
        <w:t xml:space="preserve">，并在苏采云系统中提交“退出磋商函”并加盖CA电子公章</w:t>
      </w:r>
      <w:r>
        <w:rPr>
          <w:rFonts w:ascii="宋体" w:hAnsi="宋体"/>
          <w:sz w:val="24"/>
          <w:szCs w:val="24"/>
        </w:rPr>
        <w:t xml:space="preserve">。</w:t>
      </w:r>
      <w:r>
        <w:rPr>
          <w:rFonts w:ascii="宋体" w:hAnsi="宋体"/>
          <w:sz w:val="24"/>
          <w:szCs w:val="24"/>
        </w:rPr>
      </w:r>
      <w:r/>
    </w:p>
    <w:p>
      <w:pPr>
        <w:pStyle w:val="869"/>
        <w:ind w:firstLine="477"/>
        <w:spacing w:after="156" w:line="460" w:lineRule="exact"/>
        <w:tabs>
          <w:tab w:val="left" w:pos="900" w:leader="none"/>
        </w:tabs>
        <w:rPr>
          <w:rFonts w:hint="eastAsia" w:ascii="宋体" w:hAnsi="宋体" w:eastAsia="宋体" w:cs="Times New Roman"/>
          <w:sz w:val="24"/>
          <w:szCs w:val="24"/>
        </w:rPr>
      </w:pPr>
      <w:r>
        <w:rPr>
          <w:rFonts w:hint="eastAsia" w:ascii="宋体" w:hAnsi="宋体" w:eastAsia="宋体" w:cs="Times New Roman"/>
          <w:sz w:val="24"/>
          <w:szCs w:val="24"/>
        </w:rPr>
        <w:t xml:space="preserve">2</w:t>
      </w:r>
      <w:r>
        <w:rPr>
          <w:rFonts w:hint="eastAsia" w:ascii="宋体" w:hAnsi="宋体" w:eastAsia="宋体" w:cs="Times New Roman"/>
          <w:sz w:val="24"/>
          <w:szCs w:val="24"/>
          <w:lang w:val="en-US" w:eastAsia="zh-CN"/>
        </w:rPr>
        <w:t xml:space="preserve">6</w:t>
      </w:r>
      <w:r>
        <w:rPr>
          <w:rFonts w:hint="eastAsia" w:ascii="宋体" w:hAnsi="宋体" w:eastAsia="宋体" w:cs="Times New Roman"/>
          <w:sz w:val="24"/>
          <w:szCs w:val="24"/>
        </w:rPr>
        <w:t xml:space="preserve">.</w:t>
      </w:r>
      <w:r>
        <w:rPr>
          <w:rFonts w:hint="eastAsia" w:ascii="宋体" w:hAnsi="宋体" w:eastAsia="宋体" w:cs="Times New Roman"/>
          <w:sz w:val="24"/>
          <w:szCs w:val="24"/>
          <w:lang w:val="en-US" w:eastAsia="zh-CN"/>
        </w:rPr>
        <w:t xml:space="preserve">1.4</w:t>
      </w:r>
      <w:r>
        <w:rPr>
          <w:rFonts w:hint="eastAsia" w:ascii="宋体" w:hAnsi="宋体" w:eastAsia="宋体" w:cs="Times New Roman"/>
          <w:sz w:val="24"/>
          <w:szCs w:val="24"/>
        </w:rPr>
        <w:t xml:space="preserve"> 异常低价</w:t>
      </w:r>
      <w:r>
        <w:rPr>
          <w:rFonts w:hint="eastAsia" w:ascii="宋体" w:hAnsi="宋体" w:eastAsia="宋体" w:cs="Times New Roman"/>
          <w:sz w:val="24"/>
          <w:szCs w:val="24"/>
          <w:lang w:eastAsia="zh-CN"/>
        </w:rPr>
        <w:t xml:space="preserve">响应</w:t>
      </w:r>
      <w:r>
        <w:rPr>
          <w:rFonts w:hint="eastAsia" w:ascii="宋体" w:hAnsi="宋体" w:eastAsia="宋体" w:cs="Times New Roman"/>
          <w:sz w:val="24"/>
          <w:szCs w:val="24"/>
        </w:rPr>
        <w:t xml:space="preserve">审查</w:t>
      </w:r>
      <w:r>
        <w:rPr>
          <w:rFonts w:hint="eastAsia" w:ascii="宋体" w:hAnsi="宋体" w:eastAsia="宋体" w:cs="Times New Roman"/>
          <w:sz w:val="24"/>
          <w:szCs w:val="24"/>
        </w:rPr>
      </w:r>
      <w:r/>
    </w:p>
    <w:p>
      <w:pPr>
        <w:pStyle w:val="869"/>
        <w:ind w:firstLine="477"/>
        <w:spacing w:after="156" w:line="460" w:lineRule="exact"/>
        <w:tabs>
          <w:tab w:val="left" w:pos="900" w:leader="none"/>
        </w:tabs>
        <w:rPr>
          <w:rFonts w:hint="eastAsia" w:ascii="宋体" w:hAnsi="宋体" w:eastAsia="宋体" w:cs="Times New Roman"/>
          <w:sz w:val="24"/>
          <w:szCs w:val="24"/>
        </w:rPr>
      </w:pPr>
      <w:r>
        <w:rPr>
          <w:rFonts w:hint="eastAsia" w:ascii="宋体" w:hAnsi="宋体" w:eastAsia="宋体" w:cs="Times New Roman"/>
          <w:sz w:val="24"/>
          <w:szCs w:val="24"/>
        </w:rPr>
        <w:t xml:space="preserve">2</w:t>
      </w:r>
      <w:r>
        <w:rPr>
          <w:rFonts w:hint="eastAsia" w:ascii="宋体" w:hAnsi="宋体" w:eastAsia="宋体" w:cs="Times New Roman"/>
          <w:sz w:val="24"/>
          <w:szCs w:val="24"/>
          <w:lang w:val="en-US" w:eastAsia="zh-CN"/>
        </w:rPr>
        <w:t xml:space="preserve">6</w:t>
      </w:r>
      <w:r>
        <w:rPr>
          <w:rFonts w:hint="eastAsia" w:ascii="宋体" w:hAnsi="宋体" w:eastAsia="宋体" w:cs="Times New Roman"/>
          <w:sz w:val="24"/>
          <w:szCs w:val="24"/>
        </w:rPr>
        <w:t xml:space="preserve">.</w:t>
      </w:r>
      <w:r>
        <w:rPr>
          <w:rFonts w:hint="eastAsia" w:ascii="宋体" w:hAnsi="宋体" w:eastAsia="宋体" w:cs="Times New Roman"/>
          <w:sz w:val="24"/>
          <w:szCs w:val="24"/>
          <w:lang w:val="en-US" w:eastAsia="zh-CN"/>
        </w:rPr>
        <w:t xml:space="preserve">1.4.1</w:t>
      </w:r>
      <w:r>
        <w:rPr>
          <w:rFonts w:hint="eastAsia" w:ascii="宋体" w:hAnsi="宋体" w:eastAsia="宋体" w:cs="Times New Roman"/>
          <w:sz w:val="24"/>
          <w:szCs w:val="24"/>
        </w:rPr>
        <w:t xml:space="preserve"> </w:t>
      </w:r>
      <w:r>
        <w:rPr>
          <w:rFonts w:hint="eastAsia" w:ascii="宋体" w:hAnsi="宋体" w:eastAsia="宋体" w:cs="Times New Roman"/>
          <w:sz w:val="24"/>
          <w:szCs w:val="24"/>
          <w:lang w:eastAsia="zh-CN"/>
        </w:rPr>
        <w:t xml:space="preserve">评审</w:t>
      </w:r>
      <w:r>
        <w:rPr>
          <w:rFonts w:hint="eastAsia" w:ascii="宋体" w:hAnsi="宋体" w:eastAsia="宋体" w:cs="Times New Roman"/>
          <w:sz w:val="24"/>
          <w:szCs w:val="24"/>
        </w:rPr>
        <w:t xml:space="preserve">过程中出现下列情形之一的，</w:t>
      </w:r>
      <w:r>
        <w:rPr>
          <w:rFonts w:hint="eastAsia" w:ascii="宋体" w:hAnsi="宋体" w:eastAsia="宋体" w:cs="Times New Roman"/>
          <w:sz w:val="24"/>
          <w:szCs w:val="24"/>
          <w:lang w:eastAsia="zh-CN"/>
        </w:rPr>
        <w:t xml:space="preserve">磋商小组</w:t>
      </w:r>
      <w:r>
        <w:rPr>
          <w:rFonts w:hint="eastAsia" w:ascii="宋体" w:hAnsi="宋体" w:eastAsia="宋体" w:cs="Times New Roman"/>
          <w:sz w:val="24"/>
          <w:szCs w:val="24"/>
        </w:rPr>
        <w:t xml:space="preserve">应当启动异常低价</w:t>
      </w:r>
      <w:r>
        <w:rPr>
          <w:rFonts w:hint="eastAsia" w:ascii="宋体" w:hAnsi="宋体" w:eastAsia="宋体" w:cs="Times New Roman"/>
          <w:sz w:val="24"/>
          <w:szCs w:val="24"/>
          <w:lang w:eastAsia="zh-CN"/>
        </w:rPr>
        <w:t xml:space="preserve">响应</w:t>
      </w:r>
      <w:r>
        <w:rPr>
          <w:rFonts w:hint="eastAsia" w:ascii="宋体" w:hAnsi="宋体" w:eastAsia="宋体" w:cs="Times New Roman"/>
          <w:sz w:val="24"/>
          <w:szCs w:val="24"/>
        </w:rPr>
        <w:t xml:space="preserve">审查程序：</w:t>
      </w:r>
      <w:r>
        <w:rPr>
          <w:rFonts w:hint="eastAsia" w:ascii="宋体" w:hAnsi="宋体" w:eastAsia="宋体" w:cs="Times New Roman"/>
          <w:sz w:val="24"/>
          <w:szCs w:val="24"/>
        </w:rPr>
      </w:r>
      <w:r/>
    </w:p>
    <w:p>
      <w:pPr>
        <w:pStyle w:val="869"/>
        <w:ind w:firstLine="477"/>
        <w:spacing w:after="156" w:line="460" w:lineRule="exact"/>
        <w:tabs>
          <w:tab w:val="left" w:pos="900" w:leader="none"/>
        </w:tabs>
        <w:rPr>
          <w:rFonts w:hint="eastAsia" w:ascii="宋体" w:hAnsi="宋体" w:eastAsia="宋体" w:cs="Times New Roman"/>
          <w:sz w:val="24"/>
          <w:szCs w:val="24"/>
        </w:rPr>
      </w:pPr>
      <w:r>
        <w:rPr>
          <w:rFonts w:hint="eastAsia" w:ascii="宋体" w:hAnsi="宋体" w:eastAsia="宋体" w:cs="Times New Roman"/>
          <w:sz w:val="24"/>
          <w:szCs w:val="24"/>
        </w:rPr>
        <w:t xml:space="preserve">（1）</w:t>
      </w:r>
      <w:r>
        <w:rPr>
          <w:rFonts w:hint="eastAsia" w:ascii="宋体" w:hAnsi="宋体" w:eastAsia="宋体" w:cs="Times New Roman"/>
          <w:sz w:val="24"/>
          <w:szCs w:val="24"/>
          <w:lang w:eastAsia="zh-CN"/>
        </w:rPr>
        <w:t xml:space="preserve">响应</w:t>
      </w:r>
      <w:r>
        <w:rPr>
          <w:rFonts w:hint="eastAsia" w:ascii="宋体" w:hAnsi="宋体" w:eastAsia="宋体" w:cs="Times New Roman"/>
          <w:sz w:val="24"/>
          <w:szCs w:val="24"/>
        </w:rPr>
        <w:t xml:space="preserve">报价低于全部通过符合性审查供应商</w:t>
      </w:r>
      <w:r>
        <w:rPr>
          <w:rFonts w:hint="eastAsia" w:ascii="宋体" w:hAnsi="宋体" w:eastAsia="宋体" w:cs="Times New Roman"/>
          <w:sz w:val="24"/>
          <w:szCs w:val="24"/>
          <w:lang w:eastAsia="zh-CN"/>
        </w:rPr>
        <w:t xml:space="preserve">响应</w:t>
      </w:r>
      <w:r>
        <w:rPr>
          <w:rFonts w:hint="eastAsia" w:ascii="宋体" w:hAnsi="宋体" w:eastAsia="宋体" w:cs="Times New Roman"/>
          <w:sz w:val="24"/>
          <w:szCs w:val="24"/>
        </w:rPr>
        <w:t xml:space="preserve">报价平均值50%的，即</w:t>
      </w:r>
      <w:r>
        <w:rPr>
          <w:rFonts w:hint="eastAsia" w:ascii="宋体" w:hAnsi="宋体" w:eastAsia="宋体" w:cs="Times New Roman"/>
          <w:sz w:val="24"/>
          <w:szCs w:val="24"/>
          <w:lang w:eastAsia="zh-CN"/>
        </w:rPr>
        <w:t xml:space="preserve">响应报价</w:t>
      </w:r>
      <w:r>
        <w:rPr>
          <w:rFonts w:hint="eastAsia" w:ascii="宋体" w:hAnsi="宋体" w:eastAsia="宋体" w:cs="Times New Roman"/>
          <w:sz w:val="24"/>
          <w:szCs w:val="24"/>
        </w:rPr>
        <w:t xml:space="preserve">&lt;全部通过符合性审查供应商</w:t>
      </w:r>
      <w:r>
        <w:rPr>
          <w:rFonts w:hint="eastAsia" w:ascii="宋体" w:hAnsi="宋体" w:eastAsia="宋体" w:cs="Times New Roman"/>
          <w:sz w:val="24"/>
          <w:szCs w:val="24"/>
          <w:lang w:eastAsia="zh-CN"/>
        </w:rPr>
        <w:t xml:space="preserve">响应报价</w:t>
      </w:r>
      <w:r>
        <w:rPr>
          <w:rFonts w:hint="eastAsia" w:ascii="宋体" w:hAnsi="宋体" w:eastAsia="宋体" w:cs="Times New Roman"/>
          <w:sz w:val="24"/>
          <w:szCs w:val="24"/>
        </w:rPr>
        <w:t xml:space="preserve">平均值×50%；</w:t>
      </w:r>
      <w:r>
        <w:rPr>
          <w:rFonts w:hint="eastAsia" w:ascii="宋体" w:hAnsi="宋体" w:eastAsia="宋体" w:cs="Times New Roman"/>
          <w:sz w:val="24"/>
          <w:szCs w:val="24"/>
        </w:rPr>
      </w:r>
      <w:r/>
    </w:p>
    <w:p>
      <w:pPr>
        <w:pStyle w:val="869"/>
        <w:ind w:firstLine="477"/>
        <w:spacing w:after="156" w:line="460" w:lineRule="exact"/>
        <w:tabs>
          <w:tab w:val="left" w:pos="900" w:leader="none"/>
        </w:tabs>
        <w:rPr>
          <w:rFonts w:hint="eastAsia" w:ascii="宋体" w:hAnsi="宋体" w:eastAsia="宋体" w:cs="Times New Roman"/>
          <w:sz w:val="24"/>
          <w:szCs w:val="24"/>
        </w:rPr>
      </w:pPr>
      <w:r>
        <w:rPr>
          <w:rFonts w:hint="eastAsia" w:ascii="宋体" w:hAnsi="宋体" w:eastAsia="宋体" w:cs="Times New Roman"/>
          <w:sz w:val="24"/>
          <w:szCs w:val="24"/>
        </w:rPr>
        <w:t xml:space="preserve">（2）</w:t>
      </w:r>
      <w:r>
        <w:rPr>
          <w:rFonts w:hint="eastAsia" w:ascii="宋体" w:hAnsi="宋体" w:eastAsia="宋体" w:cs="Times New Roman"/>
          <w:sz w:val="24"/>
          <w:szCs w:val="24"/>
          <w:lang w:eastAsia="zh-CN"/>
        </w:rPr>
        <w:t xml:space="preserve">响应报价</w:t>
      </w:r>
      <w:r>
        <w:rPr>
          <w:rFonts w:hint="eastAsia" w:ascii="宋体" w:hAnsi="宋体" w:eastAsia="宋体" w:cs="Times New Roman"/>
          <w:sz w:val="24"/>
          <w:szCs w:val="24"/>
        </w:rPr>
        <w:t xml:space="preserve">低于通过符合性审查的次低报价供应商</w:t>
      </w:r>
      <w:r>
        <w:rPr>
          <w:rFonts w:hint="eastAsia" w:ascii="宋体" w:hAnsi="宋体" w:eastAsia="宋体" w:cs="Times New Roman"/>
          <w:sz w:val="24"/>
          <w:szCs w:val="24"/>
          <w:lang w:eastAsia="zh-CN"/>
        </w:rPr>
        <w:t xml:space="preserve">响应报价</w:t>
      </w:r>
      <w:r>
        <w:rPr>
          <w:rFonts w:hint="eastAsia" w:ascii="宋体" w:hAnsi="宋体" w:eastAsia="宋体" w:cs="Times New Roman"/>
          <w:sz w:val="24"/>
          <w:szCs w:val="24"/>
        </w:rPr>
        <w:t xml:space="preserve">50%的，即</w:t>
      </w:r>
      <w:r>
        <w:rPr>
          <w:rFonts w:hint="eastAsia" w:ascii="宋体" w:hAnsi="宋体" w:eastAsia="宋体" w:cs="Times New Roman"/>
          <w:sz w:val="24"/>
          <w:szCs w:val="24"/>
          <w:lang w:eastAsia="zh-CN"/>
        </w:rPr>
        <w:t xml:space="preserve">响应报价</w:t>
      </w:r>
      <w:r>
        <w:rPr>
          <w:rFonts w:hint="eastAsia" w:ascii="宋体" w:hAnsi="宋体" w:eastAsia="宋体" w:cs="Times New Roman"/>
          <w:sz w:val="24"/>
          <w:szCs w:val="24"/>
        </w:rPr>
        <w:t xml:space="preserve">&lt;通过符合性审查的次低报价供应商</w:t>
      </w:r>
      <w:r>
        <w:rPr>
          <w:rFonts w:hint="eastAsia" w:ascii="宋体" w:hAnsi="宋体" w:eastAsia="宋体" w:cs="Times New Roman"/>
          <w:sz w:val="24"/>
          <w:szCs w:val="24"/>
          <w:lang w:eastAsia="zh-CN"/>
        </w:rPr>
        <w:t xml:space="preserve">响应报价</w:t>
      </w:r>
      <w:r>
        <w:rPr>
          <w:rFonts w:hint="eastAsia" w:ascii="宋体" w:hAnsi="宋体" w:eastAsia="宋体" w:cs="Times New Roman"/>
          <w:sz w:val="24"/>
          <w:szCs w:val="24"/>
        </w:rPr>
        <w:t xml:space="preserve">×50%；</w:t>
      </w:r>
      <w:r>
        <w:rPr>
          <w:rFonts w:hint="eastAsia" w:ascii="宋体" w:hAnsi="宋体" w:eastAsia="宋体" w:cs="Times New Roman"/>
          <w:sz w:val="24"/>
          <w:szCs w:val="24"/>
        </w:rPr>
      </w:r>
      <w:r/>
    </w:p>
    <w:p>
      <w:pPr>
        <w:pStyle w:val="869"/>
        <w:ind w:firstLine="477"/>
        <w:spacing w:after="156" w:line="460" w:lineRule="exact"/>
        <w:tabs>
          <w:tab w:val="left" w:pos="900" w:leader="none"/>
        </w:tabs>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lang w:eastAsia="zh-CN"/>
        </w:rPr>
        <w:t xml:space="preserve">）响应报价低于采购项目最高限价45%的，即响应报价&lt;采购项目最高限价×45%；</w:t>
      </w:r>
      <w:r>
        <w:rPr>
          <w:rFonts w:hint="eastAsia" w:ascii="宋体" w:hAnsi="宋体" w:eastAsia="宋体" w:cs="Times New Roman"/>
          <w:sz w:val="24"/>
          <w:szCs w:val="24"/>
          <w:lang w:eastAsia="zh-CN"/>
        </w:rPr>
      </w:r>
      <w:r/>
    </w:p>
    <w:p>
      <w:pPr>
        <w:pStyle w:val="869"/>
        <w:ind w:firstLine="477"/>
        <w:spacing w:after="156" w:line="460" w:lineRule="exact"/>
        <w:tabs>
          <w:tab w:val="left" w:pos="900" w:leader="none"/>
        </w:tabs>
        <w:rPr>
          <w:rFonts w:hint="eastAsia" w:ascii="宋体" w:hAnsi="宋体" w:eastAsia="宋体" w:cs="Times New Roman"/>
          <w:sz w:val="24"/>
          <w:szCs w:val="24"/>
        </w:rPr>
      </w:pPr>
      <w:r>
        <w:rPr>
          <w:rFonts w:hint="eastAsia" w:ascii="宋体" w:hAnsi="宋体" w:eastAsia="宋体" w:cs="Times New Roman"/>
          <w:sz w:val="24"/>
          <w:szCs w:val="24"/>
        </w:rPr>
        <w:t xml:space="preserve">（</w:t>
      </w:r>
      <w:r>
        <w:rPr>
          <w:rFonts w:hint="eastAsia" w:ascii="宋体" w:hAnsi="宋体" w:eastAsia="宋体" w:cs="Times New Roman"/>
          <w:sz w:val="24"/>
          <w:szCs w:val="24"/>
          <w:lang w:val="en-US" w:eastAsia="zh-CN"/>
        </w:rPr>
        <w:t xml:space="preserve">4</w:t>
      </w:r>
      <w:r>
        <w:rPr>
          <w:rFonts w:hint="eastAsia" w:ascii="宋体" w:hAnsi="宋体" w:eastAsia="宋体" w:cs="Times New Roman"/>
          <w:sz w:val="24"/>
          <w:szCs w:val="24"/>
        </w:rPr>
        <w:t xml:space="preserve">）</w:t>
      </w:r>
      <w:r>
        <w:rPr>
          <w:rFonts w:hint="eastAsia" w:ascii="宋体" w:hAnsi="宋体" w:eastAsia="宋体" w:cs="Times New Roman"/>
          <w:sz w:val="24"/>
          <w:szCs w:val="24"/>
          <w:lang w:eastAsia="zh-CN"/>
        </w:rPr>
        <w:t xml:space="preserve">磋商小组</w:t>
      </w:r>
      <w:r>
        <w:rPr>
          <w:rFonts w:hint="eastAsia" w:ascii="宋体" w:hAnsi="宋体" w:eastAsia="宋体" w:cs="Times New Roman"/>
          <w:sz w:val="24"/>
          <w:szCs w:val="24"/>
        </w:rPr>
        <w:t xml:space="preserve">基于专业判断，认为供应商报价过低，有可能影响产品质量或者不能诚信履约的其他情形。</w:t>
      </w:r>
      <w:r>
        <w:rPr>
          <w:rFonts w:hint="eastAsia" w:ascii="宋体" w:hAnsi="宋体" w:eastAsia="宋体" w:cs="Times New Roman"/>
          <w:sz w:val="24"/>
          <w:szCs w:val="24"/>
        </w:rPr>
      </w:r>
      <w:r/>
    </w:p>
    <w:p>
      <w:pPr>
        <w:pStyle w:val="869"/>
        <w:ind w:firstLine="477"/>
        <w:spacing w:after="156" w:line="460" w:lineRule="exact"/>
        <w:tabs>
          <w:tab w:val="left" w:pos="900" w:leader="none"/>
        </w:tabs>
        <w:rPr>
          <w:rFonts w:hint="eastAsia" w:ascii="宋体" w:hAnsi="宋体" w:eastAsia="宋体" w:cs="Times New Roman"/>
          <w:sz w:val="24"/>
          <w:szCs w:val="24"/>
          <w:lang w:val="en-US" w:eastAsia="zh-CN"/>
        </w:rPr>
      </w:pPr>
      <w:r>
        <w:rPr>
          <w:rFonts w:hint="eastAsia" w:ascii="宋体" w:hAnsi="宋体" w:eastAsia="宋体" w:cs="Times New Roman"/>
          <w:sz w:val="24"/>
          <w:szCs w:val="24"/>
        </w:rPr>
        <w:t xml:space="preserve">2</w:t>
      </w:r>
      <w:r>
        <w:rPr>
          <w:rFonts w:hint="eastAsia" w:ascii="宋体" w:hAnsi="宋体" w:eastAsia="宋体" w:cs="Times New Roman"/>
          <w:sz w:val="24"/>
          <w:szCs w:val="24"/>
          <w:lang w:val="en-US" w:eastAsia="zh-CN"/>
        </w:rPr>
        <w:t xml:space="preserve">6</w:t>
      </w:r>
      <w:r>
        <w:rPr>
          <w:rFonts w:hint="eastAsia" w:ascii="宋体" w:hAnsi="宋体" w:eastAsia="宋体" w:cs="Times New Roman"/>
          <w:sz w:val="24"/>
          <w:szCs w:val="24"/>
        </w:rPr>
        <w:t xml:space="preserve">.</w:t>
      </w:r>
      <w:r>
        <w:rPr>
          <w:rFonts w:hint="eastAsia" w:ascii="宋体" w:hAnsi="宋体" w:eastAsia="宋体" w:cs="Times New Roman"/>
          <w:sz w:val="24"/>
          <w:szCs w:val="24"/>
          <w:lang w:val="en-US" w:eastAsia="zh-CN"/>
        </w:rPr>
        <w:t xml:space="preserve">1.4.2</w:t>
      </w:r>
      <w:r>
        <w:rPr>
          <w:rFonts w:hint="eastAsia" w:ascii="宋体" w:hAnsi="宋体" w:eastAsia="宋体" w:cs="Times New Roman"/>
          <w:sz w:val="24"/>
          <w:szCs w:val="24"/>
        </w:rPr>
        <w:t xml:space="preserve"> </w:t>
      </w:r>
      <w:r>
        <w:rPr>
          <w:rFonts w:hint="eastAsia" w:ascii="宋体" w:hAnsi="宋体" w:eastAsia="宋体" w:cs="Times New Roman"/>
          <w:sz w:val="24"/>
          <w:szCs w:val="24"/>
          <w:lang w:val="en-US" w:eastAsia="zh-CN"/>
        </w:rPr>
        <w:t xml:space="preserve">磋商小组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rPr>
          <w:rFonts w:hint="eastAsia" w:ascii="宋体" w:hAnsi="宋体" w:eastAsia="宋体" w:cs="Times New Roman"/>
          <w:sz w:val="24"/>
          <w:szCs w:val="24"/>
          <w:lang w:val="en-US" w:eastAsia="zh-CN"/>
        </w:rPr>
      </w:r>
      <w:r/>
    </w:p>
    <w:p>
      <w:pPr>
        <w:pStyle w:val="869"/>
        <w:ind w:firstLine="477"/>
        <w:spacing w:after="156" w:line="460" w:lineRule="exact"/>
        <w:tabs>
          <w:tab w:val="left" w:pos="900" w:leader="none"/>
        </w:tabs>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磋商小组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rPr>
          <w:rFonts w:hint="eastAsia" w:ascii="宋体" w:hAnsi="宋体" w:eastAsia="宋体" w:cs="Times New Roman"/>
          <w:sz w:val="24"/>
          <w:szCs w:val="24"/>
          <w:lang w:val="en-US" w:eastAsia="zh-CN"/>
        </w:rPr>
      </w:r>
      <w:r/>
    </w:p>
    <w:p>
      <w:pPr>
        <w:pStyle w:val="869"/>
        <w:ind w:firstLine="477"/>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26.2 评审方法</w:t>
      </w:r>
      <w:r>
        <w:rPr>
          <w:rFonts w:hint="eastAsia" w:ascii="宋体" w:hAnsi="宋体"/>
          <w:sz w:val="24"/>
          <w:szCs w:val="24"/>
          <w:lang w:eastAsia="zh-CN"/>
        </w:rPr>
        <w:t xml:space="preserve">与</w:t>
      </w:r>
      <w:r>
        <w:rPr>
          <w:rFonts w:hint="eastAsia" w:ascii="宋体" w:hAnsi="宋体"/>
          <w:sz w:val="24"/>
          <w:szCs w:val="24"/>
        </w:rPr>
        <w:t xml:space="preserve">评审标准</w:t>
      </w:r>
      <w:r>
        <w:rPr>
          <w:rFonts w:hint="eastAsia" w:ascii="宋体" w:hAnsi="宋体"/>
          <w:sz w:val="24"/>
          <w:szCs w:val="24"/>
        </w:rPr>
      </w:r>
      <w:r/>
    </w:p>
    <w:p>
      <w:pPr>
        <w:pStyle w:val="869"/>
        <w:ind w:firstLine="477"/>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26.2.1评审方法。经磋商确定最终采购需求和提交最后报价的供应商后，由磋商小组采用综合评分法对提交最后报价的供应商的响应文件和最后报价进行综合评分。</w:t>
      </w:r>
      <w:r>
        <w:rPr>
          <w:rFonts w:hint="eastAsia" w:ascii="宋体" w:hAnsi="宋体"/>
          <w:sz w:val="24"/>
          <w:szCs w:val="24"/>
        </w:rPr>
      </w:r>
      <w:r/>
    </w:p>
    <w:p>
      <w:pPr>
        <w:pStyle w:val="869"/>
        <w:ind w:firstLine="477"/>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sz w:val="24"/>
          <w:szCs w:val="24"/>
        </w:rPr>
      </w:r>
      <w:r/>
    </w:p>
    <w:p>
      <w:pPr>
        <w:pStyle w:val="869"/>
        <w:ind w:firstLine="477"/>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26.2.2评审标准</w:t>
      </w:r>
      <w:r>
        <w:rPr>
          <w:rFonts w:hint="eastAsia" w:ascii="宋体" w:hAnsi="宋体"/>
          <w:sz w:val="24"/>
          <w:szCs w:val="24"/>
        </w:rPr>
      </w:r>
      <w:r/>
    </w:p>
    <w:p>
      <w:pPr>
        <w:pStyle w:val="869"/>
        <w:ind w:firstLine="477"/>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见本磋商文件第五章规定。</w:t>
      </w:r>
      <w:r>
        <w:rPr>
          <w:rFonts w:hint="eastAsia" w:ascii="宋体" w:hAnsi="宋体"/>
          <w:sz w:val="24"/>
          <w:szCs w:val="24"/>
        </w:rPr>
      </w:r>
      <w:r/>
    </w:p>
    <w:p>
      <w:pPr>
        <w:pStyle w:val="869"/>
        <w:ind w:firstLine="477"/>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26.3采购活动终止的情况</w:t>
      </w:r>
      <w:r>
        <w:rPr>
          <w:rFonts w:hint="eastAsia" w:ascii="宋体" w:hAnsi="宋体"/>
          <w:sz w:val="24"/>
          <w:szCs w:val="24"/>
        </w:rPr>
      </w:r>
      <w:r/>
    </w:p>
    <w:p>
      <w:pPr>
        <w:pStyle w:val="869"/>
        <w:ind w:firstLine="360"/>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出现下列情形之一的，本次竞争性磋商采购活动将被终止：</w:t>
      </w:r>
      <w:r>
        <w:rPr>
          <w:rFonts w:hint="eastAsia" w:ascii="宋体" w:hAnsi="宋体"/>
          <w:sz w:val="24"/>
          <w:szCs w:val="24"/>
        </w:rPr>
      </w:r>
      <w:r/>
    </w:p>
    <w:p>
      <w:pPr>
        <w:pStyle w:val="869"/>
        <w:ind w:firstLine="360"/>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26.3.1因情况变化，不再符合规定的竞争性磋商采购方式适用情形的。</w:t>
      </w:r>
      <w:r>
        <w:rPr>
          <w:rFonts w:hint="eastAsia" w:ascii="宋体" w:hAnsi="宋体"/>
          <w:sz w:val="24"/>
          <w:szCs w:val="24"/>
        </w:rPr>
      </w:r>
      <w:r/>
    </w:p>
    <w:p>
      <w:pPr>
        <w:pStyle w:val="869"/>
        <w:ind w:firstLine="360"/>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26.3.2出现影响采购公正的违法、违规行为的。</w:t>
      </w:r>
      <w:r>
        <w:rPr>
          <w:rFonts w:hint="eastAsia" w:ascii="宋体" w:hAnsi="宋体"/>
          <w:sz w:val="24"/>
          <w:szCs w:val="24"/>
        </w:rPr>
      </w:r>
      <w:r/>
    </w:p>
    <w:p>
      <w:pPr>
        <w:pStyle w:val="869"/>
        <w:ind w:firstLine="360"/>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26.3.3除本磋商文件第二章第26.1.2条第三款规定的情形外，在采购过程中符合要求的供应商或者最后报价未超过采购预算的供应商不足3家的。</w:t>
      </w:r>
      <w:r>
        <w:rPr>
          <w:rFonts w:hint="eastAsia" w:ascii="宋体" w:hAnsi="宋体"/>
          <w:sz w:val="24"/>
          <w:szCs w:val="24"/>
        </w:rPr>
      </w:r>
      <w:r/>
    </w:p>
    <w:p>
      <w:pPr>
        <w:pStyle w:val="869"/>
        <w:ind w:firstLine="360"/>
        <w:spacing w:after="156" w:line="460" w:lineRule="exact"/>
        <w:tabs>
          <w:tab w:val="left" w:pos="900" w:leader="none"/>
        </w:tabs>
        <w:rPr>
          <w:rFonts w:hint="eastAsia" w:ascii="宋体" w:hAnsi="宋体" w:cs="宋体"/>
          <w:sz w:val="24"/>
          <w:szCs w:val="24"/>
        </w:rPr>
      </w:pPr>
      <w:r>
        <w:rPr>
          <w:rFonts w:hint="eastAsia" w:ascii="宋体" w:hAnsi="宋体" w:cs="宋体"/>
          <w:sz w:val="24"/>
          <w:szCs w:val="24"/>
        </w:rPr>
        <w:t xml:space="preserve">26.3.4在</w:t>
      </w:r>
      <w:r>
        <w:rPr>
          <w:rFonts w:hint="eastAsia" w:ascii="宋体" w:hAnsi="宋体"/>
          <w:sz w:val="24"/>
          <w:szCs w:val="24"/>
        </w:rPr>
        <w:t xml:space="preserve">苏采云系统</w:t>
      </w:r>
      <w:r>
        <w:rPr>
          <w:rFonts w:hint="eastAsia" w:ascii="宋体" w:hAnsi="宋体" w:cs="宋体"/>
          <w:sz w:val="24"/>
          <w:szCs w:val="24"/>
        </w:rPr>
        <w:t xml:space="preserve">规定时间内成功解密电子响应文件的供应商不足3家的。</w:t>
      </w:r>
      <w:r>
        <w:rPr>
          <w:rFonts w:hint="eastAsia" w:ascii="宋体" w:hAnsi="宋体" w:cs="宋体"/>
          <w:sz w:val="24"/>
          <w:szCs w:val="24"/>
        </w:rPr>
      </w:r>
      <w:r/>
    </w:p>
    <w:p>
      <w:pPr>
        <w:pStyle w:val="869"/>
        <w:ind w:firstLine="482"/>
        <w:keepLines/>
        <w:keepNext/>
        <w:spacing w:before="156" w:after="156" w:line="360" w:lineRule="auto"/>
        <w:rPr>
          <w:rFonts w:hint="eastAsia" w:ascii="Times New Roman" w:hAnsi="Times New Roman"/>
          <w:b/>
          <w:bCs/>
          <w:sz w:val="32"/>
          <w:szCs w:val="32"/>
        </w:rPr>
        <w:outlineLvl w:val="2"/>
      </w:pPr>
      <w:r/>
      <w:bookmarkStart w:id="146" w:name="_Toc20823307"/>
      <w:r/>
      <w:bookmarkStart w:id="147" w:name="_Toc120614219"/>
      <w:r/>
      <w:bookmarkStart w:id="148" w:name="_Toc16938551"/>
      <w:r/>
      <w:bookmarkStart w:id="149" w:name="_Toc513029235"/>
      <w:r>
        <w:rPr>
          <w:rFonts w:hint="eastAsia" w:ascii="Times New Roman" w:hAnsi="Times New Roman"/>
          <w:b/>
          <w:bCs/>
          <w:sz w:val="32"/>
          <w:szCs w:val="32"/>
        </w:rPr>
        <w:t xml:space="preserve">六、</w:t>
      </w:r>
      <w:bookmarkEnd w:id="146"/>
      <w:r/>
      <w:bookmarkEnd w:id="147"/>
      <w:r/>
      <w:bookmarkEnd w:id="148"/>
      <w:r/>
      <w:bookmarkEnd w:id="149"/>
      <w:r>
        <w:rPr>
          <w:rFonts w:hint="eastAsia" w:ascii="Times New Roman" w:hAnsi="Times New Roman"/>
          <w:b/>
          <w:bCs/>
          <w:sz w:val="32"/>
          <w:szCs w:val="32"/>
        </w:rPr>
        <w:t xml:space="preserve">成交</w:t>
      </w:r>
      <w:r>
        <w:rPr>
          <w:rFonts w:hint="eastAsia" w:ascii="Times New Roman" w:hAnsi="Times New Roman"/>
          <w:b/>
          <w:bCs/>
          <w:sz w:val="32"/>
          <w:szCs w:val="32"/>
        </w:rPr>
      </w:r>
      <w:r/>
    </w:p>
    <w:p>
      <w:pPr>
        <w:pStyle w:val="869"/>
        <w:ind w:firstLine="600"/>
        <w:keepLines/>
        <w:keepNext/>
        <w:rPr>
          <w:rFonts w:hint="eastAsia" w:ascii="黑体" w:hAnsi="宋体" w:eastAsia="黑体"/>
          <w:bCs/>
          <w:sz w:val="30"/>
          <w:szCs w:val="30"/>
        </w:rPr>
        <w:outlineLvl w:val="3"/>
      </w:pPr>
      <w:r/>
      <w:bookmarkStart w:id="150" w:name="_Toc513029238"/>
      <w:r/>
      <w:bookmarkStart w:id="151" w:name="_Toc16938554"/>
      <w:r/>
      <w:bookmarkStart w:id="152" w:name="_Toc20823310"/>
      <w:r>
        <w:rPr>
          <w:rFonts w:hint="eastAsia" w:ascii="黑体" w:hAnsi="宋体" w:eastAsia="黑体"/>
          <w:bCs/>
          <w:sz w:val="30"/>
          <w:szCs w:val="30"/>
        </w:rPr>
        <w:t xml:space="preserve">2</w:t>
      </w:r>
      <w:r>
        <w:rPr>
          <w:rFonts w:ascii="黑体" w:hAnsi="宋体" w:eastAsia="黑体"/>
          <w:bCs/>
          <w:sz w:val="30"/>
          <w:szCs w:val="30"/>
        </w:rPr>
        <w:t xml:space="preserve">7</w:t>
      </w:r>
      <w:r>
        <w:rPr>
          <w:rFonts w:hint="eastAsia" w:ascii="黑体" w:hAnsi="宋体" w:eastAsia="黑体"/>
          <w:bCs/>
          <w:sz w:val="30"/>
          <w:szCs w:val="30"/>
        </w:rPr>
        <w:t xml:space="preserve">、</w:t>
      </w:r>
      <w:bookmarkEnd w:id="150"/>
      <w:r>
        <w:rPr>
          <w:rFonts w:hint="eastAsia" w:ascii="黑体" w:hAnsi="宋体" w:eastAsia="黑体"/>
          <w:bCs/>
          <w:sz w:val="30"/>
          <w:szCs w:val="30"/>
        </w:rPr>
        <w:t xml:space="preserve">确定</w:t>
      </w:r>
      <w:bookmarkEnd w:id="151"/>
      <w:r/>
      <w:bookmarkEnd w:id="152"/>
      <w:r>
        <w:rPr>
          <w:rFonts w:hint="eastAsia" w:ascii="黑体" w:hAnsi="宋体" w:eastAsia="黑体"/>
          <w:bCs/>
          <w:sz w:val="30"/>
          <w:szCs w:val="30"/>
        </w:rPr>
        <w:t xml:space="preserve">成交单位</w:t>
      </w:r>
      <w:r>
        <w:rPr>
          <w:rFonts w:hint="eastAsia" w:ascii="黑体" w:hAnsi="宋体" w:eastAsia="黑体"/>
          <w:bCs/>
          <w:sz w:val="30"/>
          <w:szCs w:val="30"/>
        </w:rPr>
      </w:r>
      <w:r/>
    </w:p>
    <w:p>
      <w:pPr>
        <w:pStyle w:val="869"/>
        <w:ind w:firstLine="477"/>
        <w:spacing w:after="156" w:line="560" w:lineRule="exact"/>
        <w:tabs>
          <w:tab w:val="left" w:pos="900" w:leader="none"/>
        </w:tabs>
        <w:rPr>
          <w:rFonts w:hint="eastAsia" w:ascii="宋体" w:hAnsi="宋体"/>
          <w:sz w:val="24"/>
          <w:szCs w:val="21"/>
        </w:rPr>
      </w:pPr>
      <w:r>
        <w:rPr>
          <w:rFonts w:hint="eastAsia" w:ascii="宋体" w:hAnsi="宋体"/>
          <w:bCs/>
          <w:sz w:val="24"/>
          <w:szCs w:val="21"/>
        </w:rPr>
        <w:t xml:space="preserve">27.1</w:t>
      </w:r>
      <w:r>
        <w:rPr>
          <w:rFonts w:hint="eastAsia" w:ascii="宋体" w:hAnsi="宋体"/>
          <w:sz w:val="24"/>
          <w:szCs w:val="21"/>
        </w:rPr>
        <w:t xml:space="preserve">磋商小组根据综合评分情况，按照评审得分由高到低顺序推荐3名成交候选供应商，并编写评审报告。符合本磋商文件第二章第26.1.2条情形的，可以推荐2名成交候选供应商。评审得分相同的，按照最后报价由低到高的顺序推荐。评审得分且最后报价相同的，按照技术指标优劣顺序推荐。</w:t>
      </w:r>
      <w:r>
        <w:rPr>
          <w:rFonts w:hint="eastAsia" w:ascii="宋体" w:hAnsi="宋体"/>
          <w:sz w:val="24"/>
          <w:szCs w:val="21"/>
        </w:rPr>
      </w:r>
      <w:r/>
    </w:p>
    <w:p>
      <w:pPr>
        <w:pStyle w:val="869"/>
        <w:ind w:firstLine="480"/>
        <w:spacing w:line="440" w:lineRule="exact"/>
        <w:rPr>
          <w:rFonts w:hint="eastAsia" w:ascii="宋体" w:hAnsi="宋体"/>
          <w:bCs/>
          <w:sz w:val="24"/>
          <w:szCs w:val="21"/>
        </w:rPr>
      </w:pPr>
      <w:r>
        <w:rPr>
          <w:rFonts w:hint="eastAsia" w:ascii="宋体" w:hAnsi="宋体"/>
          <w:bCs/>
          <w:sz w:val="24"/>
          <w:szCs w:val="21"/>
        </w:rPr>
        <w:t xml:space="preserve">27.2采购人从评审报告提出的成交候选供应商中，按照排序由高到低的原则确定成交供应商。采购人确定成交供应商后，采购中心将在“江苏政府采购网”发布成交结果公告，公告期限为1个工作日。</w:t>
      </w:r>
      <w:r>
        <w:rPr>
          <w:rFonts w:hint="eastAsia" w:ascii="宋体" w:hAnsi="宋体"/>
          <w:bCs/>
          <w:sz w:val="24"/>
          <w:szCs w:val="21"/>
        </w:rPr>
      </w:r>
      <w:r/>
    </w:p>
    <w:p>
      <w:pPr>
        <w:pStyle w:val="869"/>
        <w:ind w:firstLine="480"/>
        <w:spacing w:line="440" w:lineRule="exact"/>
        <w:rPr>
          <w:rFonts w:hint="eastAsia" w:ascii="宋体" w:hAnsi="宋体"/>
          <w:bCs/>
          <w:sz w:val="24"/>
          <w:szCs w:val="21"/>
        </w:rPr>
      </w:pPr>
      <w:r>
        <w:rPr>
          <w:rFonts w:hint="eastAsia" w:ascii="宋体" w:hAnsi="宋体"/>
          <w:bCs/>
          <w:sz w:val="24"/>
          <w:szCs w:val="21"/>
        </w:rPr>
        <w:t xml:space="preserve">27.3若有充分证据证明，成交供应商出现下列情况之一的，一经查实，将被取消成交资格：</w:t>
      </w:r>
      <w:r>
        <w:rPr>
          <w:rFonts w:hint="eastAsia" w:ascii="宋体" w:hAnsi="宋体"/>
          <w:bCs/>
          <w:sz w:val="24"/>
          <w:szCs w:val="21"/>
        </w:rPr>
      </w:r>
      <w:r/>
    </w:p>
    <w:p>
      <w:pPr>
        <w:pStyle w:val="869"/>
        <w:ind w:firstLine="480"/>
        <w:spacing w:line="440" w:lineRule="exact"/>
        <w:rPr>
          <w:rFonts w:hint="eastAsia" w:ascii="宋体" w:hAnsi="宋体"/>
          <w:bCs/>
          <w:sz w:val="24"/>
          <w:szCs w:val="21"/>
        </w:rPr>
      </w:pPr>
      <w:r>
        <w:rPr>
          <w:rFonts w:hint="eastAsia" w:ascii="宋体" w:hAnsi="宋体"/>
          <w:bCs/>
          <w:sz w:val="24"/>
          <w:szCs w:val="21"/>
        </w:rPr>
        <w:t xml:space="preserve">27.3.1提供虚假材料谋取成交的。</w:t>
      </w:r>
      <w:r>
        <w:rPr>
          <w:rFonts w:hint="eastAsia" w:ascii="宋体" w:hAnsi="宋体"/>
          <w:bCs/>
          <w:sz w:val="24"/>
          <w:szCs w:val="21"/>
        </w:rPr>
      </w:r>
      <w:r/>
    </w:p>
    <w:p>
      <w:pPr>
        <w:pStyle w:val="869"/>
        <w:ind w:firstLine="480"/>
        <w:spacing w:line="440" w:lineRule="exact"/>
        <w:rPr>
          <w:rFonts w:hint="eastAsia" w:ascii="宋体" w:hAnsi="宋体"/>
          <w:bCs/>
          <w:sz w:val="24"/>
          <w:szCs w:val="21"/>
        </w:rPr>
      </w:pPr>
      <w:r>
        <w:rPr>
          <w:rFonts w:hint="eastAsia" w:ascii="宋体" w:hAnsi="宋体"/>
          <w:bCs/>
          <w:sz w:val="24"/>
          <w:szCs w:val="21"/>
        </w:rPr>
        <w:t xml:space="preserve">27.3.2与评审专家、采购人、其他供应商或者采购中心工作人员恶意串通的。</w:t>
      </w:r>
      <w:r>
        <w:rPr>
          <w:rFonts w:hint="eastAsia" w:ascii="宋体" w:hAnsi="宋体"/>
          <w:bCs/>
          <w:sz w:val="24"/>
          <w:szCs w:val="21"/>
        </w:rPr>
      </w:r>
      <w:r/>
    </w:p>
    <w:p>
      <w:pPr>
        <w:pStyle w:val="869"/>
        <w:ind w:firstLine="480"/>
        <w:spacing w:line="440" w:lineRule="exact"/>
        <w:rPr>
          <w:rFonts w:hint="eastAsia" w:ascii="宋体" w:hAnsi="宋体"/>
          <w:bCs/>
          <w:sz w:val="24"/>
          <w:szCs w:val="21"/>
        </w:rPr>
      </w:pPr>
      <w:r>
        <w:rPr>
          <w:rFonts w:hint="eastAsia" w:ascii="宋体" w:hAnsi="宋体"/>
          <w:bCs/>
          <w:sz w:val="24"/>
          <w:szCs w:val="21"/>
        </w:rPr>
        <w:t xml:space="preserve">27.3.3向评审专家、采购人或采购中心工作人员行贿或者提供其他不正当利益的。</w:t>
      </w:r>
      <w:r>
        <w:rPr>
          <w:rFonts w:hint="eastAsia" w:ascii="宋体" w:hAnsi="宋体"/>
          <w:bCs/>
          <w:sz w:val="24"/>
          <w:szCs w:val="21"/>
        </w:rPr>
      </w:r>
      <w:r/>
    </w:p>
    <w:p>
      <w:pPr>
        <w:pStyle w:val="869"/>
        <w:ind w:firstLine="480"/>
        <w:spacing w:line="440" w:lineRule="exact"/>
        <w:rPr>
          <w:rFonts w:hint="eastAsia" w:ascii="宋体" w:hAnsi="宋体"/>
          <w:bCs/>
          <w:sz w:val="24"/>
          <w:szCs w:val="21"/>
        </w:rPr>
      </w:pPr>
      <w:r>
        <w:rPr>
          <w:rFonts w:hint="eastAsia" w:ascii="宋体" w:hAnsi="宋体"/>
          <w:bCs/>
          <w:sz w:val="24"/>
          <w:szCs w:val="21"/>
        </w:rPr>
        <w:t xml:space="preserve">27.3.4恶意竞争，最后报价明显低于其自身合理成本且又无法提供证明的。</w:t>
      </w:r>
      <w:r>
        <w:rPr>
          <w:rFonts w:hint="eastAsia" w:ascii="宋体" w:hAnsi="宋体"/>
          <w:bCs/>
          <w:sz w:val="24"/>
          <w:szCs w:val="21"/>
        </w:rPr>
      </w:r>
      <w:r/>
    </w:p>
    <w:p>
      <w:pPr>
        <w:pStyle w:val="869"/>
        <w:ind w:firstLine="480"/>
        <w:spacing w:line="440" w:lineRule="exact"/>
        <w:rPr>
          <w:rFonts w:hint="eastAsia" w:ascii="宋体" w:hAnsi="宋体"/>
          <w:bCs/>
          <w:sz w:val="24"/>
          <w:szCs w:val="21"/>
        </w:rPr>
      </w:pPr>
      <w:r>
        <w:rPr>
          <w:rFonts w:hint="eastAsia" w:ascii="宋体" w:hAnsi="宋体"/>
          <w:bCs/>
          <w:sz w:val="24"/>
          <w:szCs w:val="21"/>
        </w:rPr>
        <w:t xml:space="preserve">27.3.5不满足本磋商文件规定的实质性要求，但在评审过程中又未被磋商小组发现的。</w:t>
      </w:r>
      <w:r>
        <w:rPr>
          <w:rFonts w:hint="eastAsia" w:ascii="宋体" w:hAnsi="宋体"/>
          <w:bCs/>
          <w:sz w:val="24"/>
          <w:szCs w:val="21"/>
        </w:rPr>
      </w:r>
      <w:r/>
    </w:p>
    <w:p>
      <w:pPr>
        <w:pStyle w:val="869"/>
        <w:ind w:firstLine="480"/>
        <w:spacing w:line="440" w:lineRule="exact"/>
        <w:rPr>
          <w:rFonts w:hint="eastAsia" w:ascii="宋体" w:hAnsi="宋体"/>
          <w:bCs/>
          <w:sz w:val="24"/>
          <w:szCs w:val="21"/>
        </w:rPr>
      </w:pPr>
      <w:r>
        <w:rPr>
          <w:rFonts w:hint="eastAsia" w:ascii="宋体" w:hAnsi="宋体"/>
          <w:bCs/>
          <w:sz w:val="24"/>
          <w:szCs w:val="21"/>
        </w:rPr>
        <w:t xml:space="preserve">27.3.6成交后无正当理由拒不与采购人签订政府采购合同或者未按照磋商文件确定的事项签订政府采购合同的。</w:t>
      </w:r>
      <w:r>
        <w:rPr>
          <w:rFonts w:hint="eastAsia" w:ascii="宋体" w:hAnsi="宋体"/>
          <w:bCs/>
          <w:sz w:val="24"/>
          <w:szCs w:val="21"/>
        </w:rPr>
      </w:r>
      <w:r/>
    </w:p>
    <w:p>
      <w:pPr>
        <w:pStyle w:val="869"/>
        <w:ind w:firstLine="480"/>
        <w:spacing w:line="440" w:lineRule="exact"/>
        <w:rPr>
          <w:rFonts w:hint="eastAsia" w:ascii="宋体" w:hAnsi="宋体"/>
          <w:bCs/>
          <w:sz w:val="24"/>
          <w:szCs w:val="21"/>
        </w:rPr>
      </w:pPr>
      <w:r>
        <w:rPr>
          <w:rFonts w:hint="eastAsia" w:ascii="宋体" w:hAnsi="宋体"/>
          <w:bCs/>
          <w:sz w:val="24"/>
          <w:szCs w:val="21"/>
        </w:rPr>
        <w:t xml:space="preserve">27.3.7将政府采购合同转包的。</w:t>
      </w:r>
      <w:r>
        <w:rPr>
          <w:rFonts w:hint="eastAsia" w:ascii="宋体" w:hAnsi="宋体"/>
          <w:bCs/>
          <w:sz w:val="24"/>
          <w:szCs w:val="21"/>
        </w:rPr>
      </w:r>
      <w:r/>
    </w:p>
    <w:p>
      <w:pPr>
        <w:pStyle w:val="869"/>
        <w:ind w:firstLine="600"/>
        <w:keepLines/>
        <w:keepNext/>
        <w:rPr>
          <w:rFonts w:hint="eastAsia" w:ascii="黑体" w:hAnsi="宋体" w:eastAsia="黑体"/>
          <w:bCs/>
          <w:sz w:val="30"/>
          <w:szCs w:val="30"/>
        </w:rPr>
        <w:outlineLvl w:val="3"/>
      </w:pPr>
      <w:r/>
      <w:bookmarkStart w:id="153" w:name="_Toc200451960"/>
      <w:r>
        <w:rPr>
          <w:rFonts w:ascii="黑体" w:hAnsi="宋体" w:eastAsia="黑体"/>
          <w:bCs/>
          <w:sz w:val="30"/>
          <w:szCs w:val="30"/>
        </w:rPr>
        <w:t xml:space="preserve">28</w:t>
      </w:r>
      <w:r>
        <w:rPr>
          <w:rFonts w:hint="eastAsia" w:ascii="黑体" w:hAnsi="宋体" w:eastAsia="黑体"/>
          <w:bCs/>
          <w:sz w:val="30"/>
          <w:szCs w:val="30"/>
        </w:rPr>
        <w:t xml:space="preserve">、质疑处理</w:t>
      </w:r>
      <w:bookmarkEnd w:id="153"/>
      <w:r>
        <w:rPr>
          <w:rFonts w:hint="eastAsia" w:ascii="黑体" w:hAnsi="宋体" w:eastAsia="黑体"/>
          <w:bCs/>
          <w:sz w:val="30"/>
          <w:szCs w:val="30"/>
        </w:rPr>
      </w:r>
      <w:r/>
    </w:p>
    <w:p>
      <w:pPr>
        <w:pStyle w:val="869"/>
        <w:ind w:firstLine="480"/>
        <w:spacing w:line="48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1 提出质疑的供应商应当是参与所质疑项目采购活动的供应商。潜在供应商依法获取其可质疑的采购文件的，可以对采购文件提出质疑。</w:t>
      </w:r>
      <w:r>
        <w:rPr>
          <w:rFonts w:hint="eastAsia" w:ascii="宋体" w:hAnsi="宋体"/>
          <w:sz w:val="24"/>
          <w:szCs w:val="24"/>
        </w:rPr>
      </w:r>
      <w:r/>
    </w:p>
    <w:p>
      <w:pPr>
        <w:pStyle w:val="869"/>
        <w:ind w:firstLine="480"/>
        <w:spacing w:line="48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rPr>
          <w:rFonts w:hint="eastAsia" w:ascii="宋体" w:hAnsi="宋体"/>
          <w:sz w:val="24"/>
          <w:szCs w:val="24"/>
        </w:rPr>
      </w:r>
      <w:r/>
    </w:p>
    <w:p>
      <w:pPr>
        <w:pStyle w:val="869"/>
        <w:ind w:firstLine="480"/>
        <w:spacing w:line="480" w:lineRule="exact"/>
        <w:rPr>
          <w:rFonts w:hint="eastAsia" w:ascii="Times New Roman" w:hAnsi="宋体" w:cs="宋体"/>
          <w:sz w:val="24"/>
          <w:szCs w:val="24"/>
        </w:rPr>
      </w:pPr>
      <w:r>
        <w:rPr>
          <w:rFonts w:ascii="宋体" w:hAnsi="宋体"/>
          <w:sz w:val="24"/>
          <w:szCs w:val="24"/>
        </w:rPr>
        <w:t xml:space="preserve">28.</w:t>
      </w:r>
      <w:r>
        <w:rPr>
          <w:rFonts w:hint="eastAsia" w:ascii="宋体" w:hAnsi="宋体"/>
          <w:sz w:val="24"/>
          <w:szCs w:val="24"/>
        </w:rPr>
        <w:t xml:space="preserve">2.1</w:t>
      </w:r>
      <w:r>
        <w:rPr>
          <w:rFonts w:ascii="Times New Roman" w:hAnsi="宋体" w:cs="宋体"/>
          <w:sz w:val="24"/>
          <w:szCs w:val="24"/>
        </w:rPr>
        <w:t xml:space="preserve">对可以质疑的采购文件提出质疑的，为收到采购文件之日或者采购文件公告期限届满之日</w:t>
      </w:r>
      <w:r>
        <w:rPr>
          <w:rFonts w:hint="eastAsia" w:ascii="Times New Roman" w:hAnsi="宋体" w:cs="宋体"/>
          <w:sz w:val="24"/>
          <w:szCs w:val="24"/>
        </w:rPr>
        <w:t xml:space="preserve">。</w:t>
      </w:r>
      <w:r>
        <w:rPr>
          <w:rFonts w:ascii="Times New Roman" w:hAnsi="宋体" w:cs="宋体"/>
          <w:sz w:val="24"/>
          <w:szCs w:val="24"/>
        </w:rPr>
        <w:br w:type="textWrapping" w:clear="all"/>
      </w:r>
      <w:r>
        <w:rPr>
          <w:rFonts w:ascii="Times New Roman" w:hAnsi="宋体" w:cs="宋体"/>
          <w:sz w:val="24"/>
          <w:szCs w:val="24"/>
        </w:rPr>
        <w:t xml:space="preserve">　　</w:t>
      </w:r>
      <w:r>
        <w:rPr>
          <w:rFonts w:ascii="宋体" w:hAnsi="宋体"/>
          <w:sz w:val="24"/>
          <w:szCs w:val="24"/>
        </w:rPr>
        <w:t xml:space="preserve">28.</w:t>
      </w:r>
      <w:r>
        <w:rPr>
          <w:rFonts w:hint="eastAsia" w:ascii="宋体" w:hAnsi="宋体"/>
          <w:sz w:val="24"/>
          <w:szCs w:val="24"/>
        </w:rPr>
        <w:t xml:space="preserve">2.2</w:t>
      </w:r>
      <w:r>
        <w:rPr>
          <w:rFonts w:ascii="Times New Roman" w:hAnsi="宋体" w:cs="宋体"/>
          <w:sz w:val="24"/>
          <w:szCs w:val="24"/>
        </w:rPr>
        <w:t xml:space="preserve">对采购过程提出质疑的，为各采购程序环节结束之日</w:t>
      </w:r>
      <w:r>
        <w:rPr>
          <w:rFonts w:hint="eastAsia" w:ascii="Times New Roman" w:hAnsi="宋体" w:cs="宋体"/>
          <w:sz w:val="24"/>
          <w:szCs w:val="24"/>
        </w:rPr>
        <w:t xml:space="preserve">。</w:t>
      </w:r>
      <w:r>
        <w:rPr>
          <w:rFonts w:ascii="Times New Roman" w:hAnsi="宋体" w:cs="宋体"/>
          <w:sz w:val="24"/>
          <w:szCs w:val="24"/>
        </w:rPr>
        <w:br w:type="textWrapping" w:clear="all"/>
      </w:r>
      <w:r>
        <w:rPr>
          <w:rFonts w:ascii="Times New Roman" w:hAnsi="宋体" w:cs="宋体"/>
          <w:sz w:val="24"/>
          <w:szCs w:val="24"/>
        </w:rPr>
        <w:t xml:space="preserve">　　</w:t>
      </w:r>
      <w:r>
        <w:rPr>
          <w:rFonts w:ascii="宋体" w:hAnsi="宋体"/>
          <w:sz w:val="24"/>
          <w:szCs w:val="24"/>
        </w:rPr>
        <w:t xml:space="preserve">28.</w:t>
      </w:r>
      <w:r>
        <w:rPr>
          <w:rFonts w:hint="eastAsia" w:ascii="宋体" w:hAnsi="宋体"/>
          <w:sz w:val="24"/>
          <w:szCs w:val="24"/>
        </w:rPr>
        <w:t xml:space="preserve">2.3</w:t>
      </w:r>
      <w:r>
        <w:rPr>
          <w:rFonts w:ascii="Times New Roman" w:hAnsi="宋体" w:cs="宋体"/>
          <w:sz w:val="24"/>
          <w:szCs w:val="24"/>
        </w:rPr>
        <w:t xml:space="preserve">对成交结果提出质疑的，为成交结果公告期限届满之日。</w:t>
      </w:r>
      <w:r>
        <w:rPr>
          <w:rFonts w:hint="eastAsia" w:ascii="Times New Roman" w:hAnsi="宋体" w:cs="宋体"/>
          <w:sz w:val="24"/>
          <w:szCs w:val="24"/>
        </w:rPr>
      </w:r>
      <w:r/>
    </w:p>
    <w:p>
      <w:pPr>
        <w:pStyle w:val="869"/>
        <w:ind w:firstLine="480"/>
        <w:spacing w:line="480" w:lineRule="exact"/>
        <w:rPr>
          <w:rFonts w:hint="eastAsia" w:ascii="Times New Roman" w:hAnsi="宋体" w:cs="宋体"/>
          <w:sz w:val="24"/>
          <w:szCs w:val="24"/>
        </w:rPr>
      </w:pPr>
      <w:r>
        <w:rPr>
          <w:rFonts w:hint="eastAsia" w:ascii="Times New Roman" w:hAnsi="宋体" w:cs="宋体"/>
          <w:sz w:val="24"/>
          <w:szCs w:val="24"/>
        </w:rPr>
        <w:t xml:space="preserve">供应商应当在法定质疑期内一次性提出针对同一采购程序环节的质疑。供应商如在法定期限内对同一采购程序环节提出多次质疑的，采购中心、</w:t>
      </w:r>
      <w:r>
        <w:rPr>
          <w:rFonts w:ascii="Times New Roman" w:hAnsi="宋体" w:cs="宋体"/>
          <w:sz w:val="24"/>
          <w:szCs w:val="24"/>
        </w:rPr>
        <w:t xml:space="preserve">采购人</w:t>
      </w:r>
      <w:r>
        <w:rPr>
          <w:rFonts w:hint="eastAsia" w:ascii="Times New Roman" w:hAnsi="宋体" w:cs="宋体"/>
          <w:sz w:val="24"/>
          <w:szCs w:val="24"/>
        </w:rPr>
        <w:t xml:space="preserve">将只对供应商第一次质疑作出答复。</w:t>
      </w:r>
      <w:r>
        <w:rPr>
          <w:rFonts w:hint="eastAsia" w:ascii="Times New Roman" w:hAnsi="宋体" w:cs="宋体"/>
          <w:sz w:val="24"/>
          <w:szCs w:val="24"/>
        </w:rPr>
      </w:r>
      <w:r/>
    </w:p>
    <w:p>
      <w:pPr>
        <w:pStyle w:val="869"/>
        <w:ind w:firstLine="480"/>
        <w:spacing w:line="48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3质疑函必须按照本磋商文件中《质疑函范本》要求的格式和内容进行填写。供应商如组成联合体参加磋商，则《质疑函范本》中要求签字、盖章、加盖公章之处，联合体各方均须按要求签字、盖章、加盖公章。</w:t>
      </w:r>
      <w:r>
        <w:rPr>
          <w:rFonts w:hint="eastAsia" w:ascii="宋体" w:hAnsi="宋体"/>
          <w:sz w:val="24"/>
          <w:szCs w:val="24"/>
        </w:rPr>
      </w:r>
      <w:r/>
    </w:p>
    <w:p>
      <w:pPr>
        <w:pStyle w:val="869"/>
        <w:ind w:firstLine="480"/>
        <w:spacing w:line="480" w:lineRule="exact"/>
        <w:rPr>
          <w:rFonts w:hint="eastAsia" w:ascii="宋体" w:hAnsi="宋体"/>
          <w:b/>
          <w:sz w:val="24"/>
          <w:szCs w:val="24"/>
        </w:rPr>
      </w:pPr>
      <w:r>
        <w:rPr>
          <w:rFonts w:ascii="宋体" w:hAnsi="宋体"/>
          <w:sz w:val="24"/>
          <w:szCs w:val="24"/>
        </w:rPr>
        <w:t xml:space="preserve">28.</w:t>
      </w:r>
      <w:r>
        <w:rPr>
          <w:rFonts w:hint="eastAsia" w:ascii="宋体" w:hAnsi="宋体"/>
          <w:sz w:val="24"/>
          <w:szCs w:val="24"/>
        </w:rPr>
        <w:t xml:space="preserve">4 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评审方法与评审标准</w:t>
      </w:r>
      <w:r>
        <w:rPr>
          <w:rFonts w:ascii="宋体" w:hAnsi="宋体"/>
          <w:sz w:val="24"/>
          <w:szCs w:val="24"/>
        </w:rPr>
        <w:t xml:space="preserve">、合同文本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w:t>
      </w:r>
      <w:r>
        <w:rPr>
          <w:rFonts w:ascii="宋体" w:hAnsi="宋体"/>
          <w:sz w:val="24"/>
          <w:szCs w:val="24"/>
        </w:rPr>
        <w:t xml:space="preserve">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hint="eastAsia" w:ascii="宋体" w:hAnsi="宋体"/>
          <w:b/>
          <w:sz w:val="24"/>
          <w:szCs w:val="24"/>
        </w:rPr>
      </w:r>
      <w:r/>
    </w:p>
    <w:p>
      <w:pPr>
        <w:pStyle w:val="869"/>
        <w:ind w:firstLine="480"/>
        <w:spacing w:line="480" w:lineRule="exact"/>
        <w:rPr>
          <w:rFonts w:hint="eastAsia" w:ascii="宋体" w:hAnsi="宋体"/>
          <w:sz w:val="24"/>
          <w:szCs w:val="24"/>
        </w:rPr>
      </w:pPr>
      <w:r>
        <w:rPr>
          <w:rFonts w:hint="eastAsia" w:ascii="宋体" w:hAnsi="宋体"/>
          <w:sz w:val="24"/>
          <w:szCs w:val="24"/>
        </w:rPr>
        <w:t xml:space="preserve">采购人及采购中心只接收以纸质原件形式送达的质疑,建议供应商尽量通过邮寄方式提交质疑（采购人和采购中心不接受无快递运</w:t>
      </w:r>
      <w:r>
        <w:rPr>
          <w:rFonts w:ascii="宋体" w:hAnsi="宋体"/>
          <w:sz w:val="24"/>
          <w:szCs w:val="24"/>
        </w:rPr>
        <w:t xml:space="preserve">单号</w:t>
      </w:r>
      <w:r>
        <w:rPr>
          <w:rFonts w:hint="eastAsia" w:ascii="宋体" w:hAnsi="宋体"/>
          <w:sz w:val="24"/>
          <w:szCs w:val="24"/>
        </w:rPr>
        <w:t xml:space="preserve">的快递）。</w:t>
      </w:r>
      <w:r>
        <w:rPr>
          <w:rFonts w:hint="eastAsia" w:ascii="宋体" w:hAnsi="宋体"/>
          <w:sz w:val="24"/>
          <w:szCs w:val="24"/>
        </w:rPr>
      </w:r>
      <w:r/>
    </w:p>
    <w:p>
      <w:pPr>
        <w:pStyle w:val="869"/>
        <w:ind w:firstLine="480"/>
        <w:spacing w:line="480" w:lineRule="exact"/>
        <w:rPr>
          <w:rFonts w:hint="eastAsia" w:ascii="宋体" w:hAnsi="宋体"/>
          <w:sz w:val="24"/>
          <w:szCs w:val="24"/>
        </w:rPr>
      </w:pPr>
      <w:r>
        <w:rPr>
          <w:rFonts w:hint="eastAsia" w:ascii="宋体" w:hAnsi="宋体"/>
          <w:sz w:val="24"/>
          <w:szCs w:val="24"/>
        </w:rPr>
        <w:t xml:space="preserve">采购中心质疑接收部门为质疑处理科（快递运单上的收件人填写“质疑处理科”即可），联系地址：南京市汉中门大街145号省政务中心二期3楼南区</w:t>
      </w:r>
      <w:r>
        <w:rPr>
          <w:rFonts w:ascii="宋体" w:hAnsi="宋体"/>
          <w:sz w:val="24"/>
          <w:szCs w:val="24"/>
        </w:rPr>
        <w:t xml:space="preserve">3029</w:t>
      </w:r>
      <w:r>
        <w:rPr>
          <w:rFonts w:hint="eastAsia" w:ascii="宋体" w:hAnsi="宋体"/>
          <w:sz w:val="24"/>
          <w:szCs w:val="24"/>
        </w:rPr>
        <w:t xml:space="preserve">室，联系电话：025-83668531。</w:t>
      </w:r>
      <w:r>
        <w:rPr>
          <w:rFonts w:hint="eastAsia" w:ascii="宋体" w:hAnsi="宋体"/>
          <w:sz w:val="24"/>
          <w:szCs w:val="24"/>
        </w:rPr>
      </w:r>
      <w:r/>
    </w:p>
    <w:p>
      <w:pPr>
        <w:pStyle w:val="869"/>
        <w:ind w:firstLine="480"/>
        <w:spacing w:line="480" w:lineRule="exact"/>
        <w:rPr>
          <w:rFonts w:hint="eastAsia" w:ascii="宋体" w:hAnsi="宋体"/>
          <w:sz w:val="24"/>
          <w:szCs w:val="24"/>
        </w:rPr>
      </w:pPr>
      <w:r>
        <w:rPr>
          <w:rFonts w:hint="eastAsia" w:ascii="宋体" w:hAnsi="宋体"/>
          <w:sz w:val="24"/>
          <w:szCs w:val="24"/>
        </w:rPr>
        <w:t xml:space="preserve">采购人质疑接收人及联系方式见本磋商文件第一章。</w:t>
      </w:r>
      <w:r>
        <w:rPr>
          <w:rFonts w:hint="eastAsia" w:ascii="宋体" w:hAnsi="宋体"/>
          <w:sz w:val="24"/>
          <w:szCs w:val="24"/>
        </w:rPr>
      </w:r>
      <w:r/>
    </w:p>
    <w:p>
      <w:pPr>
        <w:pStyle w:val="869"/>
        <w:ind w:firstLine="480"/>
        <w:spacing w:line="48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 以下情形的质疑不予受理</w:t>
      </w:r>
      <w:r>
        <w:rPr>
          <w:rFonts w:hint="eastAsia" w:ascii="宋体" w:hAnsi="宋体"/>
          <w:sz w:val="24"/>
          <w:szCs w:val="24"/>
        </w:rPr>
      </w:r>
      <w:r/>
    </w:p>
    <w:p>
      <w:pPr>
        <w:pStyle w:val="869"/>
        <w:ind w:firstLine="480"/>
        <w:spacing w:line="48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5.1 内容不符合《政府采购质疑和投诉办法》第十二条规定的质疑。</w:t>
      </w:r>
      <w:r>
        <w:rPr>
          <w:rFonts w:hint="eastAsia" w:ascii="宋体" w:hAnsi="宋体"/>
          <w:sz w:val="24"/>
          <w:szCs w:val="24"/>
        </w:rPr>
      </w:r>
      <w:r/>
    </w:p>
    <w:p>
      <w:pPr>
        <w:pStyle w:val="869"/>
        <w:ind w:firstLine="480"/>
        <w:spacing w:line="48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5.2 超出政府采购法定期限的质疑。</w:t>
      </w:r>
      <w:r>
        <w:rPr>
          <w:rFonts w:hint="eastAsia" w:ascii="宋体" w:hAnsi="宋体"/>
          <w:sz w:val="24"/>
          <w:szCs w:val="24"/>
        </w:rPr>
      </w:r>
      <w:r/>
    </w:p>
    <w:p>
      <w:pPr>
        <w:pStyle w:val="869"/>
        <w:ind w:firstLine="480"/>
        <w:spacing w:line="48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5.3 以传真、电子邮件等方式递交的非原件形式的质疑。</w:t>
      </w:r>
      <w:r>
        <w:rPr>
          <w:rFonts w:hint="eastAsia" w:ascii="宋体" w:hAnsi="宋体"/>
          <w:sz w:val="24"/>
          <w:szCs w:val="24"/>
        </w:rPr>
      </w:r>
      <w:r/>
    </w:p>
    <w:p>
      <w:pPr>
        <w:pStyle w:val="869"/>
        <w:ind w:firstLine="480"/>
        <w:spacing w:line="48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5.4 未参加磋商活动的供应商或在磋商活动中自身权益未受到损害的供应商所提出的质疑。</w:t>
      </w:r>
      <w:r>
        <w:rPr>
          <w:rFonts w:hint="eastAsia" w:ascii="宋体" w:hAnsi="宋体"/>
          <w:sz w:val="24"/>
          <w:szCs w:val="24"/>
        </w:rPr>
      </w:r>
      <w:r/>
    </w:p>
    <w:p>
      <w:pPr>
        <w:pStyle w:val="869"/>
        <w:ind w:firstLine="480"/>
        <w:spacing w:line="48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5.5供应商组成联合体参加磋商，联合体中任何一方或多方未按要求签字、盖章、加盖公章的质疑。</w:t>
      </w:r>
      <w:r>
        <w:rPr>
          <w:rFonts w:hint="eastAsia" w:ascii="宋体" w:hAnsi="宋体"/>
          <w:sz w:val="24"/>
          <w:szCs w:val="24"/>
        </w:rPr>
      </w:r>
      <w:r/>
    </w:p>
    <w:p>
      <w:pPr>
        <w:pStyle w:val="869"/>
        <w:ind w:firstLine="468"/>
        <w:spacing w:line="48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sz w:val="24"/>
          <w:szCs w:val="24"/>
        </w:rPr>
      </w:r>
      <w:r/>
    </w:p>
    <w:p>
      <w:pPr>
        <w:pStyle w:val="869"/>
        <w:ind w:firstLine="600"/>
        <w:keepLines/>
        <w:keepNext/>
        <w:rPr>
          <w:rFonts w:hint="eastAsia" w:ascii="黑体" w:hAnsi="宋体" w:eastAsia="黑体"/>
          <w:bCs/>
          <w:sz w:val="30"/>
          <w:szCs w:val="30"/>
        </w:rPr>
        <w:outlineLvl w:val="3"/>
      </w:pPr>
      <w:r>
        <w:rPr>
          <w:rFonts w:ascii="黑体" w:hAnsi="宋体" w:eastAsia="黑体"/>
          <w:bCs/>
          <w:sz w:val="30"/>
          <w:szCs w:val="30"/>
        </w:rPr>
        <w:t xml:space="preserve">29</w:t>
      </w:r>
      <w:r>
        <w:rPr>
          <w:rFonts w:hint="eastAsia" w:ascii="黑体" w:hAnsi="宋体" w:eastAsia="黑体"/>
          <w:bCs/>
          <w:sz w:val="30"/>
          <w:szCs w:val="30"/>
        </w:rPr>
        <w:t xml:space="preserve">、成交通知书</w:t>
      </w:r>
      <w:r>
        <w:rPr>
          <w:rFonts w:hint="eastAsia" w:ascii="黑体" w:hAnsi="宋体" w:eastAsia="黑体"/>
          <w:bCs/>
          <w:sz w:val="30"/>
          <w:szCs w:val="30"/>
        </w:rPr>
      </w:r>
      <w:r/>
    </w:p>
    <w:p>
      <w:pPr>
        <w:pStyle w:val="869"/>
        <w:ind w:firstLine="600"/>
        <w:spacing w:line="480" w:lineRule="exact"/>
        <w:rPr>
          <w:rFonts w:hint="eastAsia" w:ascii="宋体" w:hAnsi="宋体"/>
          <w:sz w:val="24"/>
          <w:szCs w:val="24"/>
        </w:rPr>
      </w:pPr>
      <w:r>
        <w:rPr>
          <w:rFonts w:ascii="宋体" w:hAnsi="宋体"/>
          <w:sz w:val="24"/>
          <w:szCs w:val="24"/>
        </w:rPr>
        <w:t xml:space="preserve">29.1</w:t>
      </w:r>
      <w:r>
        <w:rPr>
          <w:rFonts w:hint="eastAsia" w:ascii="宋体" w:hAnsi="宋体"/>
          <w:sz w:val="24"/>
          <w:szCs w:val="24"/>
        </w:rPr>
        <w:t xml:space="preserve">成交结果确定后，采购中心将向成交供应商发出成交通知书。</w:t>
      </w:r>
      <w:r>
        <w:rPr>
          <w:rFonts w:hint="eastAsia" w:ascii="宋体" w:hAnsi="宋体" w:cs="宋体"/>
          <w:sz w:val="24"/>
          <w:szCs w:val="24"/>
        </w:rPr>
        <w:t xml:space="preserve">请成交供应商在成交结果公告届满之日起30日内,使用CA数字证书登录</w:t>
      </w:r>
      <w:r>
        <w:rPr>
          <w:rFonts w:hint="eastAsia" w:ascii="宋体" w:hAnsi="宋体"/>
          <w:sz w:val="24"/>
          <w:szCs w:val="24"/>
        </w:rPr>
        <w:t xml:space="preserve">苏采云系统</w:t>
      </w:r>
      <w:r>
        <w:rPr>
          <w:rFonts w:hint="eastAsia" w:ascii="宋体" w:hAnsi="宋体" w:cs="宋体"/>
          <w:sz w:val="24"/>
          <w:szCs w:val="24"/>
        </w:rPr>
        <w:t xml:space="preserve">及时下载成交通知书。因系统存储空间有限，自成交结果公告届满之日起30日后，</w:t>
      </w:r>
      <w:r>
        <w:rPr>
          <w:rFonts w:hint="eastAsia" w:ascii="宋体" w:hAnsi="宋体"/>
          <w:sz w:val="24"/>
          <w:szCs w:val="24"/>
        </w:rPr>
        <w:t xml:space="preserve">苏采云系统</w:t>
      </w:r>
      <w:r>
        <w:rPr>
          <w:rFonts w:hint="eastAsia" w:ascii="宋体" w:hAnsi="宋体" w:cs="宋体"/>
          <w:sz w:val="24"/>
          <w:szCs w:val="24"/>
        </w:rPr>
        <w:t xml:space="preserve">不再保证提供下载成交通知书服务,因未及时下载而造成的不利后果由成交供应商自行承担。</w:t>
      </w:r>
      <w:r>
        <w:rPr>
          <w:rFonts w:hint="eastAsia" w:ascii="宋体" w:hAnsi="宋体"/>
          <w:sz w:val="24"/>
          <w:szCs w:val="24"/>
        </w:rPr>
      </w:r>
      <w:r/>
    </w:p>
    <w:p>
      <w:pPr>
        <w:pStyle w:val="869"/>
        <w:ind w:firstLine="600"/>
        <w:spacing w:line="480" w:lineRule="exact"/>
        <w:rPr>
          <w:rFonts w:hint="eastAsia" w:ascii="宋体" w:hAnsi="宋体"/>
          <w:sz w:val="24"/>
          <w:szCs w:val="24"/>
        </w:rPr>
      </w:pPr>
      <w:r>
        <w:rPr>
          <w:rFonts w:hint="eastAsia" w:ascii="宋体" w:hAnsi="宋体"/>
          <w:sz w:val="24"/>
          <w:szCs w:val="24"/>
        </w:rPr>
        <w:t xml:space="preserve">29.2成交通知书将是合同的一个组成部分。对采购人和成交供应商均具有法律效力。成交通知书发出后，采购人改变成交结果的，或者成交供应商放弃成交项目的，应当依法承担法律责任。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sz w:val="24"/>
          <w:szCs w:val="24"/>
        </w:rPr>
      </w:r>
      <w:r/>
    </w:p>
    <w:p>
      <w:pPr>
        <w:pStyle w:val="869"/>
        <w:keepLines/>
        <w:keepNext/>
        <w:spacing w:before="156" w:after="156" w:line="360" w:lineRule="auto"/>
        <w:rPr>
          <w:rFonts w:hint="eastAsia" w:ascii="Times New Roman" w:hAnsi="Times New Roman"/>
          <w:b/>
          <w:bCs/>
          <w:sz w:val="32"/>
          <w:szCs w:val="32"/>
        </w:rPr>
        <w:outlineLvl w:val="2"/>
      </w:pPr>
      <w:r/>
      <w:bookmarkStart w:id="154" w:name="_Toc120614220"/>
      <w:r/>
      <w:bookmarkStart w:id="155" w:name="_Toc16938552"/>
      <w:r/>
      <w:bookmarkStart w:id="156" w:name="_Toc513029236"/>
      <w:r/>
      <w:bookmarkStart w:id="157" w:name="_Toc20823308"/>
      <w:r>
        <w:rPr>
          <w:rFonts w:hint="eastAsia" w:ascii="Times New Roman" w:hAnsi="Times New Roman"/>
          <w:b/>
          <w:bCs/>
          <w:sz w:val="32"/>
          <w:szCs w:val="32"/>
        </w:rPr>
        <w:t xml:space="preserve">七、授予合同</w:t>
      </w:r>
      <w:bookmarkEnd w:id="154"/>
      <w:r>
        <w:rPr>
          <w:rFonts w:hint="eastAsia" w:ascii="Times New Roman" w:hAnsi="Times New Roman"/>
          <w:b/>
          <w:bCs/>
          <w:sz w:val="32"/>
          <w:szCs w:val="32"/>
        </w:rPr>
      </w:r>
      <w:r/>
    </w:p>
    <w:p>
      <w:pPr>
        <w:pStyle w:val="869"/>
        <w:ind w:firstLine="600"/>
        <w:keepLines/>
        <w:keepNext/>
        <w:rPr>
          <w:rFonts w:hint="eastAsia" w:ascii="黑体" w:hAnsi="宋体" w:eastAsia="黑体"/>
          <w:bCs/>
          <w:sz w:val="30"/>
          <w:szCs w:val="30"/>
        </w:rPr>
        <w:outlineLvl w:val="3"/>
      </w:pPr>
      <w:r/>
      <w:bookmarkEnd w:id="155"/>
      <w:r/>
      <w:bookmarkEnd w:id="156"/>
      <w:r/>
      <w:bookmarkEnd w:id="157"/>
      <w:r/>
      <w:bookmarkStart w:id="158" w:name="_Toc513029237"/>
      <w:r/>
      <w:bookmarkStart w:id="159" w:name="_Toc20823309"/>
      <w:r/>
      <w:bookmarkStart w:id="160" w:name="_Toc16938553"/>
      <w:r>
        <w:rPr>
          <w:rFonts w:hint="eastAsia" w:ascii="黑体" w:hAnsi="宋体" w:eastAsia="黑体"/>
          <w:bCs/>
          <w:sz w:val="30"/>
          <w:szCs w:val="30"/>
        </w:rPr>
        <w:t xml:space="preserve">3</w:t>
      </w:r>
      <w:r>
        <w:rPr>
          <w:rFonts w:ascii="黑体" w:hAnsi="宋体" w:eastAsia="黑体"/>
          <w:bCs/>
          <w:sz w:val="30"/>
          <w:szCs w:val="30"/>
        </w:rPr>
        <w:t xml:space="preserve">0</w:t>
      </w:r>
      <w:r>
        <w:rPr>
          <w:rFonts w:hint="eastAsia" w:ascii="黑体" w:hAnsi="宋体" w:eastAsia="黑体"/>
          <w:bCs/>
          <w:sz w:val="30"/>
          <w:szCs w:val="30"/>
        </w:rPr>
        <w:t xml:space="preserve">. 签订合同</w:t>
      </w:r>
      <w:r>
        <w:rPr>
          <w:rFonts w:hint="eastAsia" w:ascii="黑体" w:hAnsi="宋体" w:eastAsia="黑体"/>
          <w:bCs/>
          <w:sz w:val="30"/>
          <w:szCs w:val="30"/>
        </w:rPr>
      </w:r>
      <w:r/>
    </w:p>
    <w:p>
      <w:pPr>
        <w:pStyle w:val="869"/>
        <w:ind w:firstLine="600"/>
        <w:spacing w:line="480" w:lineRule="exact"/>
        <w:rPr>
          <w:rFonts w:hint="eastAsia" w:ascii="宋体" w:hAnsi="宋体"/>
          <w:sz w:val="24"/>
          <w:szCs w:val="24"/>
        </w:rPr>
      </w:pPr>
      <w:r>
        <w:rPr>
          <w:rFonts w:hint="eastAsia" w:ascii="宋体" w:hAnsi="宋体"/>
          <w:bCs/>
          <w:sz w:val="24"/>
          <w:szCs w:val="24"/>
        </w:rPr>
        <w:t xml:space="preserve">3</w:t>
      </w:r>
      <w:r>
        <w:rPr>
          <w:rFonts w:ascii="宋体" w:hAnsi="宋体"/>
          <w:bCs/>
          <w:sz w:val="24"/>
          <w:szCs w:val="24"/>
        </w:rPr>
        <w:t xml:space="preserve">0</w:t>
      </w:r>
      <w:r>
        <w:rPr>
          <w:rFonts w:hint="eastAsia" w:ascii="宋体" w:hAnsi="宋体"/>
          <w:sz w:val="24"/>
          <w:szCs w:val="24"/>
        </w:rPr>
        <w:t xml:space="preserve">.l成交供应商应当在成交通知书发出之日起三十日内，按照磋商文件确定的事项与采购人签订政府采购合同。</w:t>
      </w:r>
      <w:r>
        <w:rPr>
          <w:rFonts w:hint="eastAsia" w:ascii="宋体" w:hAnsi="宋体"/>
          <w:sz w:val="24"/>
          <w:szCs w:val="24"/>
        </w:rPr>
      </w:r>
      <w:r/>
    </w:p>
    <w:p>
      <w:pPr>
        <w:pStyle w:val="869"/>
        <w:ind w:firstLine="600"/>
        <w:spacing w:line="48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.2磋商文件、成交供应商的响应文件及磋商过程中有关澄清、承诺文件均应作为合同附件。</w:t>
      </w:r>
      <w:r>
        <w:rPr>
          <w:rFonts w:hint="eastAsia" w:ascii="宋体" w:hAnsi="宋体"/>
          <w:sz w:val="24"/>
          <w:szCs w:val="24"/>
        </w:rPr>
      </w:r>
      <w:r/>
    </w:p>
    <w:p>
      <w:pPr>
        <w:pStyle w:val="869"/>
        <w:ind w:firstLine="600"/>
        <w:spacing w:line="48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.3 签订合同后，成交供应商不得将合同标的进行转包。未经采购人同意，成交供应商也不得采用分包形式履行合同,否则采购人有权终止合同。转包或分包造成采购人损失的，成交供应商应承担相应赔偿责任。</w:t>
      </w:r>
      <w:r>
        <w:rPr>
          <w:rFonts w:hint="eastAsia" w:ascii="宋体" w:hAnsi="宋体"/>
          <w:sz w:val="24"/>
          <w:szCs w:val="24"/>
        </w:rPr>
      </w:r>
      <w:r/>
    </w:p>
    <w:p>
      <w:pPr>
        <w:pStyle w:val="869"/>
        <w:ind w:firstLine="600"/>
        <w:keepLines/>
        <w:keepNex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1</w:t>
      </w:r>
      <w:r>
        <w:rPr>
          <w:rFonts w:hint="eastAsia" w:ascii="黑体" w:hAnsi="宋体" w:eastAsia="黑体"/>
          <w:bCs/>
          <w:sz w:val="30"/>
          <w:szCs w:val="30"/>
        </w:rPr>
        <w:t xml:space="preserve">、标的物的追加</w:t>
      </w:r>
      <w:r>
        <w:rPr>
          <w:rFonts w:hint="eastAsia" w:ascii="黑体" w:hAnsi="宋体" w:eastAsia="黑体"/>
          <w:bCs/>
          <w:sz w:val="30"/>
          <w:szCs w:val="30"/>
        </w:rPr>
      </w:r>
      <w:r/>
    </w:p>
    <w:p>
      <w:pPr>
        <w:pStyle w:val="869"/>
        <w:ind w:firstLine="480"/>
        <w:spacing w:line="48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hint="eastAsia" w:ascii="宋体" w:hAnsi="宋体"/>
          <w:sz w:val="24"/>
          <w:szCs w:val="24"/>
        </w:rPr>
      </w:r>
      <w:r/>
    </w:p>
    <w:p>
      <w:pPr>
        <w:pStyle w:val="869"/>
        <w:ind w:firstLine="600"/>
        <w:keepLines/>
        <w:keepNext/>
        <w:rPr>
          <w:rFonts w:ascii="黑体" w:hAnsi="宋体" w:eastAsia="黑体"/>
          <w:bCs/>
          <w:sz w:val="30"/>
          <w:szCs w:val="30"/>
        </w:rPr>
        <w:outlineLvl w:val="3"/>
      </w:pPr>
      <w:r/>
      <w:bookmarkEnd w:id="158"/>
      <w:r/>
      <w:bookmarkEnd w:id="159"/>
      <w:r/>
      <w:bookmarkEnd w:id="160"/>
      <w:r/>
      <w:bookmarkStart w:id="161" w:name="_Toc479757207"/>
      <w:r/>
      <w:bookmarkStart w:id="162" w:name="_Toc20823314"/>
      <w:r/>
      <w:bookmarkStart w:id="163" w:name="_Toc513029242"/>
      <w:r/>
      <w:bookmarkStart w:id="164" w:name="_Toc16938558"/>
      <w:r/>
      <w:bookmarkStart w:id="165" w:name="_Toc120614221"/>
      <w:r>
        <w:rPr>
          <w:rFonts w:hint="eastAsia" w:ascii="黑体" w:hAnsi="宋体" w:eastAsia="黑体"/>
          <w:bCs/>
          <w:sz w:val="30"/>
          <w:szCs w:val="30"/>
        </w:rPr>
        <w:t xml:space="preserve">3</w:t>
      </w:r>
      <w:r>
        <w:rPr>
          <w:rFonts w:ascii="黑体" w:hAnsi="宋体" w:eastAsia="黑体"/>
          <w:bCs/>
          <w:sz w:val="30"/>
          <w:szCs w:val="30"/>
        </w:rPr>
        <w:t xml:space="preserve">2</w:t>
      </w:r>
      <w:r>
        <w:rPr>
          <w:rFonts w:hint="eastAsia" w:ascii="黑体" w:hAnsi="宋体" w:eastAsia="黑体"/>
          <w:bCs/>
          <w:sz w:val="30"/>
          <w:szCs w:val="30"/>
        </w:rPr>
        <w:t xml:space="preserve">、政府采购履约资金扶持政策</w:t>
      </w:r>
      <w:r>
        <w:rPr>
          <w:rFonts w:ascii="黑体" w:hAnsi="宋体" w:eastAsia="黑体"/>
          <w:bCs/>
          <w:sz w:val="30"/>
          <w:szCs w:val="30"/>
        </w:rPr>
      </w:r>
      <w:r/>
    </w:p>
    <w:p>
      <w:pPr>
        <w:pStyle w:val="869"/>
        <w:ind w:firstLine="555"/>
        <w:spacing w:line="500" w:lineRule="exact"/>
        <w:rPr>
          <w:rFonts w:hint="eastAsia" w:ascii="宋体" w:hAnsi="宋体"/>
          <w:bCs/>
          <w:sz w:val="24"/>
          <w:szCs w:val="24"/>
        </w:rPr>
      </w:pPr>
      <w:r>
        <w:rPr>
          <w:rFonts w:hint="eastAsia" w:ascii="宋体" w:hAnsi="宋体"/>
          <w:bCs/>
          <w:sz w:val="24"/>
          <w:szCs w:val="24"/>
        </w:rPr>
        <w:t xml:space="preserve">成交供应商可凭政府采购合同办理融资贷款，详情请见江苏政府采购网“政采贷”专栏。</w:t>
      </w:r>
      <w:r>
        <w:rPr>
          <w:rFonts w:hint="eastAsia" w:ascii="宋体" w:hAnsi="宋体"/>
          <w:bCs/>
          <w:sz w:val="24"/>
          <w:szCs w:val="24"/>
        </w:rPr>
      </w:r>
      <w:r/>
    </w:p>
    <w:p>
      <w:pPr>
        <w:pStyle w:val="869"/>
        <w:ind w:firstLine="2640"/>
        <w:keepLines w:val="0"/>
        <w:keepNext w:val="0"/>
        <w:pageBreakBefore w:val="0"/>
        <w:widowControl w:val="off"/>
        <w:rPr>
          <w:rFonts w:hint="eastAsia" w:ascii="黑体" w:hAnsi="Times New Roman" w:eastAsia="黑体"/>
          <w:bCs/>
          <w:sz w:val="44"/>
          <w:szCs w:val="28"/>
        </w:rPr>
        <w:outlineLvl w:val="0"/>
      </w:pPr>
      <w:r>
        <w:rPr>
          <w:rFonts w:hint="eastAsia" w:ascii="黑体" w:hAnsi="Times New Roman" w:eastAsia="黑体"/>
          <w:bCs/>
          <w:sz w:val="44"/>
          <w:szCs w:val="28"/>
        </w:rPr>
      </w:r>
      <w:r/>
    </w:p>
    <w:p>
      <w:pPr>
        <w:pStyle w:val="869"/>
        <w:ind w:firstLine="2640"/>
        <w:keepLines w:val="0"/>
        <w:keepNext w:val="0"/>
        <w:pageBreakBefore w:val="0"/>
        <w:widowControl w:val="off"/>
        <w:rPr>
          <w:rFonts w:hint="eastAsia" w:ascii="黑体" w:hAnsi="Times New Roman" w:eastAsia="黑体"/>
          <w:bCs/>
          <w:sz w:val="44"/>
          <w:szCs w:val="28"/>
        </w:rPr>
        <w:outlineLvl w:val="0"/>
      </w:pPr>
      <w:r>
        <w:rPr>
          <w:rFonts w:hint="eastAsia" w:ascii="黑体" w:hAnsi="Times New Roman" w:eastAsia="黑体"/>
          <w:bCs/>
          <w:sz w:val="44"/>
          <w:szCs w:val="28"/>
        </w:rPr>
      </w:r>
      <w:r/>
    </w:p>
    <w:p>
      <w:pPr>
        <w:pStyle w:val="869"/>
        <w:ind w:firstLine="2640"/>
        <w:keepLines w:val="0"/>
        <w:keepNext w:val="0"/>
        <w:pageBreakBefore w:val="0"/>
        <w:widowControl w:val="off"/>
        <w:rPr>
          <w:rFonts w:hint="eastAsia" w:ascii="黑体" w:hAnsi="Times New Roman" w:eastAsia="黑体"/>
          <w:bCs/>
          <w:sz w:val="44"/>
          <w:szCs w:val="28"/>
        </w:rPr>
        <w:outlineLvl w:val="0"/>
      </w:pPr>
      <w:r>
        <w:rPr>
          <w:rFonts w:hint="eastAsia" w:ascii="黑体" w:hAnsi="Times New Roman" w:eastAsia="黑体"/>
          <w:bCs/>
          <w:sz w:val="44"/>
          <w:szCs w:val="28"/>
        </w:rPr>
      </w:r>
      <w:r/>
    </w:p>
    <w:p>
      <w:pPr>
        <w:pStyle w:val="869"/>
        <w:ind w:firstLine="2640"/>
        <w:keepLines w:val="0"/>
        <w:keepNext w:val="0"/>
        <w:pageBreakBefore w:val="0"/>
        <w:widowControl w:val="off"/>
        <w:rPr>
          <w:rFonts w:hint="eastAsia" w:ascii="黑体" w:hAnsi="Times New Roman" w:eastAsia="黑体"/>
          <w:bCs/>
          <w:sz w:val="44"/>
          <w:szCs w:val="28"/>
        </w:rPr>
        <w:outlineLvl w:val="0"/>
      </w:pPr>
      <w:r>
        <w:rPr>
          <w:rFonts w:hint="eastAsia" w:ascii="黑体" w:hAnsi="Times New Roman" w:eastAsia="黑体"/>
          <w:bCs/>
          <w:sz w:val="44"/>
          <w:szCs w:val="28"/>
        </w:rPr>
      </w:r>
      <w:r/>
    </w:p>
    <w:p>
      <w:pPr>
        <w:pStyle w:val="869"/>
        <w:ind w:firstLine="2640"/>
        <w:keepNext/>
        <w:rPr>
          <w:rFonts w:hint="eastAsia" w:ascii="黑体" w:hAnsi="Times New Roman" w:eastAsia="黑体"/>
          <w:bCs/>
          <w:sz w:val="44"/>
          <w:szCs w:val="28"/>
        </w:rPr>
        <w:outlineLvl w:val="0"/>
      </w:pPr>
      <w:r>
        <w:rPr>
          <w:rFonts w:hint="eastAsia" w:ascii="黑体" w:hAnsi="Times New Roman" w:eastAsia="黑体"/>
          <w:bCs/>
          <w:sz w:val="44"/>
          <w:szCs w:val="28"/>
        </w:rPr>
        <w:t xml:space="preserve">第三章  合同</w:t>
      </w:r>
      <w:bookmarkEnd w:id="161"/>
      <w:r/>
      <w:bookmarkEnd w:id="162"/>
      <w:r/>
      <w:bookmarkEnd w:id="163"/>
      <w:r/>
      <w:bookmarkEnd w:id="164"/>
      <w:r/>
      <w:bookmarkEnd w:id="165"/>
      <w:r>
        <w:rPr>
          <w:rFonts w:hint="eastAsia" w:ascii="黑体" w:hAnsi="Times New Roman" w:eastAsia="黑体"/>
          <w:bCs/>
          <w:sz w:val="44"/>
          <w:szCs w:val="28"/>
        </w:rPr>
        <w:t xml:space="preserve">文本</w:t>
      </w:r>
      <w:r>
        <w:rPr>
          <w:rFonts w:hint="eastAsia" w:ascii="黑体" w:hAnsi="Times New Roman" w:eastAsia="黑体"/>
          <w:bCs/>
          <w:sz w:val="44"/>
          <w:szCs w:val="28"/>
        </w:rPr>
      </w:r>
      <w:r/>
    </w:p>
    <w:p>
      <w:pPr>
        <w:pStyle w:val="869"/>
        <w:spacing w:line="400" w:lineRule="exact"/>
        <w:rPr>
          <w:rFonts w:ascii="宋体" w:hAnsi="宋体"/>
          <w:bCs/>
          <w:color w:val="000000"/>
          <w:sz w:val="24"/>
          <w:szCs w:val="24"/>
          <w:highlight w:val="yellow"/>
        </w:rPr>
      </w:pPr>
      <w:r/>
      <w:bookmarkStart w:id="166" w:name="_Toc16938559"/>
      <w:r/>
      <w:bookmarkStart w:id="167" w:name="_Toc20823315"/>
      <w:r/>
      <w:bookmarkStart w:id="168" w:name="_Toc513029243"/>
      <w:r>
        <w:rPr>
          <w:rFonts w:ascii="宋体" w:hAnsi="宋体"/>
          <w:bCs/>
          <w:color w:val="000000"/>
          <w:sz w:val="24"/>
          <w:szCs w:val="24"/>
          <w:highlight w:val="yellow"/>
        </w:rPr>
      </w:r>
      <w:r/>
    </w:p>
    <w:p>
      <w:pPr>
        <w:pStyle w:val="869"/>
        <w:jc w:val="center"/>
        <w:spacing w:before="156" w:after="156"/>
        <w:rPr>
          <w:rFonts w:hint="eastAsia" w:ascii="宋体" w:hAnsi="宋体"/>
          <w:b/>
          <w:sz w:val="30"/>
          <w:szCs w:val="21"/>
        </w:rPr>
        <w:outlineLvl w:val="0"/>
      </w:pPr>
      <w:r>
        <w:rPr>
          <w:rFonts w:hint="eastAsia" w:ascii="宋体" w:hAnsi="宋体"/>
          <w:b/>
          <w:sz w:val="30"/>
          <w:szCs w:val="21"/>
        </w:rPr>
      </w:r>
      <w:r/>
    </w:p>
    <w:p>
      <w:pPr>
        <w:pStyle w:val="869"/>
        <w:jc w:val="center"/>
        <w:spacing w:before="156" w:after="156"/>
        <w:rPr>
          <w:rFonts w:ascii="宋体" w:hAnsi="宋体"/>
          <w:b/>
          <w:sz w:val="30"/>
          <w:szCs w:val="21"/>
        </w:rPr>
        <w:outlineLvl w:val="0"/>
      </w:pPr>
      <w:r>
        <w:rPr>
          <w:rFonts w:hint="eastAsia" w:ascii="宋体" w:hAnsi="宋体"/>
          <w:b/>
          <w:sz w:val="30"/>
          <w:szCs w:val="21"/>
        </w:rPr>
        <w:t xml:space="preserve">江苏省政府采购合同（合同编号）</w:t>
      </w:r>
      <w:r>
        <w:rPr>
          <w:rFonts w:ascii="宋体" w:hAnsi="宋体"/>
          <w:b/>
          <w:sz w:val="30"/>
          <w:szCs w:val="21"/>
        </w:rPr>
      </w:r>
      <w:r/>
    </w:p>
    <w:p>
      <w:pPr>
        <w:pStyle w:val="869"/>
        <w:jc w:val="center"/>
        <w:spacing w:before="156" w:after="156"/>
        <w:rPr>
          <w:rFonts w:hint="eastAsia" w:ascii="宋体" w:hAnsi="宋体"/>
          <w:b/>
          <w:bCs/>
          <w:sz w:val="30"/>
          <w:szCs w:val="20"/>
        </w:rPr>
        <w:outlineLvl w:val="0"/>
      </w:pPr>
      <w:r>
        <w:rPr>
          <w:rFonts w:hint="eastAsia" w:ascii="宋体" w:hAnsi="宋体"/>
          <w:b/>
          <w:sz w:val="30"/>
          <w:szCs w:val="21"/>
        </w:rPr>
        <w:t xml:space="preserve">（适用于服务类项目）</w:t>
      </w:r>
      <w:r>
        <w:rPr>
          <w:rFonts w:hint="eastAsia" w:ascii="宋体" w:hAnsi="宋体"/>
          <w:b/>
          <w:bCs/>
          <w:sz w:val="30"/>
          <w:szCs w:val="20"/>
        </w:rPr>
      </w:r>
      <w:r/>
    </w:p>
    <w:p>
      <w:pPr>
        <w:pStyle w:val="869"/>
        <w:spacing w:before="120" w:after="120"/>
        <w:rPr>
          <w:rFonts w:ascii="宋体" w:hAnsi="宋体" w:cs="Courier New"/>
          <w:sz w:val="24"/>
          <w:szCs w:val="24"/>
        </w:rPr>
      </w:pPr>
      <w:r>
        <w:rPr>
          <w:rFonts w:ascii="宋体" w:hAnsi="宋体" w:cs="Courier New"/>
          <w:sz w:val="24"/>
          <w:szCs w:val="24"/>
        </w:rPr>
        <w:t xml:space="preserve">项目名称： ****                                    </w:t>
      </w:r>
      <w:r>
        <w:rPr>
          <w:rFonts w:ascii="宋体" w:hAnsi="宋体" w:cs="Courier New"/>
          <w:sz w:val="24"/>
          <w:szCs w:val="24"/>
        </w:rPr>
      </w:r>
      <w:r/>
    </w:p>
    <w:p>
      <w:pPr>
        <w:pStyle w:val="869"/>
        <w:spacing w:before="120" w:after="120"/>
        <w:rPr>
          <w:rFonts w:ascii="宋体" w:hAnsi="宋体" w:cs="Courier New"/>
          <w:sz w:val="24"/>
          <w:szCs w:val="24"/>
        </w:rPr>
      </w:pPr>
      <w:r>
        <w:rPr>
          <w:rFonts w:hint="eastAsia" w:ascii="宋体" w:hAnsi="宋体" w:cs="Courier New"/>
          <w:sz w:val="24"/>
          <w:szCs w:val="24"/>
          <w:lang w:eastAsia="zh-CN"/>
        </w:rPr>
        <w:t xml:space="preserve">采购编号</w:t>
      </w:r>
      <w:r>
        <w:rPr>
          <w:rFonts w:ascii="宋体" w:hAnsi="宋体" w:cs="Courier New"/>
          <w:sz w:val="24"/>
          <w:szCs w:val="24"/>
        </w:rPr>
        <w:t xml:space="preserve">：</w:t>
      </w:r>
      <w:r>
        <w:rPr>
          <w:rFonts w:hint="eastAsia" w:ascii="宋体" w:hAnsi="宋体" w:cs="Courier New"/>
          <w:sz w:val="24"/>
          <w:szCs w:val="24"/>
        </w:rPr>
        <w:t xml:space="preserve">*</w:t>
      </w:r>
      <w:r>
        <w:rPr>
          <w:rFonts w:ascii="宋体" w:hAnsi="宋体" w:cs="Courier New"/>
          <w:sz w:val="24"/>
          <w:szCs w:val="24"/>
        </w:rPr>
        <w:t xml:space="preserve">**</w:t>
      </w:r>
      <w:r>
        <w:rPr>
          <w:rFonts w:ascii="宋体" w:hAnsi="宋体" w:cs="Courier New"/>
          <w:sz w:val="24"/>
          <w:szCs w:val="24"/>
        </w:rPr>
      </w:r>
      <w:r/>
    </w:p>
    <w:p>
      <w:pPr>
        <w:pStyle w:val="869"/>
        <w:spacing w:before="120" w:after="120"/>
        <w:rPr>
          <w:rFonts w:hint="eastAsia" w:ascii="宋体" w:hAnsi="宋体" w:cs="Courier New"/>
          <w:sz w:val="24"/>
          <w:szCs w:val="24"/>
        </w:rPr>
      </w:pPr>
      <w:r>
        <w:rPr>
          <w:rFonts w:hint="eastAsia" w:ascii="宋体" w:hAnsi="宋体" w:cs="Courier New"/>
          <w:sz w:val="24"/>
          <w:szCs w:val="24"/>
        </w:rPr>
        <w:t xml:space="preserve">采购包号：*</w:t>
      </w:r>
      <w:r>
        <w:rPr>
          <w:rFonts w:ascii="宋体" w:hAnsi="宋体" w:cs="Courier New"/>
          <w:sz w:val="24"/>
          <w:szCs w:val="24"/>
        </w:rPr>
        <w:t xml:space="preserve">**</w:t>
      </w:r>
      <w:r>
        <w:rPr>
          <w:rFonts w:hint="eastAsia" w:ascii="宋体" w:hAnsi="宋体" w:cs="Courier New"/>
          <w:sz w:val="24"/>
          <w:szCs w:val="24"/>
        </w:rPr>
      </w:r>
      <w:r/>
    </w:p>
    <w:p>
      <w:pPr>
        <w:pStyle w:val="869"/>
        <w:spacing w:before="120" w:after="120"/>
        <w:rPr>
          <w:rFonts w:ascii="宋体" w:hAnsi="宋体" w:cs="Courier New"/>
          <w:sz w:val="24"/>
          <w:szCs w:val="24"/>
        </w:rPr>
      </w:pPr>
      <w:r>
        <w:rPr>
          <w:rFonts w:ascii="宋体" w:hAnsi="宋体" w:cs="Courier New"/>
          <w:sz w:val="24"/>
          <w:szCs w:val="24"/>
        </w:rPr>
        <w:t xml:space="preserve">甲方：（买方</w:t>
      </w:r>
      <w:r>
        <w:rPr>
          <w:rFonts w:hint="eastAsia" w:ascii="宋体" w:hAnsi="宋体" w:cs="Courier New"/>
          <w:sz w:val="24"/>
          <w:szCs w:val="24"/>
        </w:rPr>
        <w:t xml:space="preserve">/采购人</w:t>
      </w:r>
      <w:r>
        <w:rPr>
          <w:rFonts w:ascii="宋体" w:hAnsi="宋体" w:cs="Courier New"/>
          <w:sz w:val="24"/>
          <w:szCs w:val="24"/>
        </w:rPr>
        <w:t xml:space="preserve">）_________</w:t>
      </w:r>
      <w:r>
        <w:rPr>
          <w:rFonts w:ascii="宋体" w:hAnsi="宋体" w:cs="Courier New"/>
          <w:sz w:val="24"/>
          <w:szCs w:val="24"/>
        </w:rPr>
      </w:r>
      <w:r/>
    </w:p>
    <w:p>
      <w:pPr>
        <w:pStyle w:val="869"/>
        <w:spacing w:before="120" w:after="120"/>
        <w:rPr>
          <w:rFonts w:hint="eastAsia" w:ascii="宋体" w:hAnsi="宋体" w:cs="Courier New"/>
          <w:sz w:val="24"/>
          <w:szCs w:val="24"/>
        </w:rPr>
      </w:pPr>
      <w:r>
        <w:rPr>
          <w:rFonts w:ascii="宋体" w:hAnsi="宋体" w:cs="Courier New"/>
          <w:sz w:val="24"/>
          <w:szCs w:val="24"/>
        </w:rPr>
        <w:t xml:space="preserve">乙方：（卖方</w:t>
      </w:r>
      <w:r>
        <w:rPr>
          <w:rFonts w:hint="eastAsia" w:ascii="宋体" w:hAnsi="宋体" w:cs="Courier New"/>
          <w:sz w:val="24"/>
          <w:szCs w:val="24"/>
        </w:rPr>
        <w:t xml:space="preserve">/成交</w:t>
      </w:r>
      <w:r>
        <w:rPr>
          <w:rFonts w:ascii="宋体" w:hAnsi="宋体" w:cs="Courier New"/>
          <w:sz w:val="24"/>
          <w:szCs w:val="24"/>
        </w:rPr>
        <w:t xml:space="preserve">供应商）_________</w:t>
      </w:r>
      <w:r>
        <w:rPr>
          <w:rFonts w:hint="eastAsia" w:ascii="宋体" w:hAnsi="宋体" w:cs="Courier New"/>
          <w:sz w:val="24"/>
          <w:szCs w:val="24"/>
        </w:rPr>
      </w:r>
      <w:r/>
    </w:p>
    <w:p>
      <w:pPr>
        <w:pStyle w:val="869"/>
        <w:spacing w:before="120" w:after="120"/>
        <w:rPr>
          <w:rFonts w:ascii="宋体" w:hAnsi="宋体" w:cs="Courier New"/>
          <w:b/>
          <w:sz w:val="24"/>
          <w:szCs w:val="24"/>
        </w:rPr>
      </w:pPr>
      <w:r>
        <w:rPr>
          <w:rFonts w:ascii="宋体" w:hAnsi="宋体" w:cs="Courier New"/>
          <w:b/>
          <w:sz w:val="24"/>
          <w:szCs w:val="24"/>
        </w:rPr>
        <w:t xml:space="preserve">   </w:t>
      </w:r>
      <w:r>
        <w:rPr>
          <w:rFonts w:ascii="宋体" w:hAnsi="宋体" w:cs="Courier New"/>
          <w:sz w:val="24"/>
          <w:szCs w:val="24"/>
        </w:rPr>
        <w:t xml:space="preserve">甲、乙双方根据</w:t>
      </w:r>
      <w:r>
        <w:rPr>
          <w:rFonts w:hint="eastAsia" w:ascii="宋体" w:hAnsi="宋体" w:cs="Courier New"/>
          <w:sz w:val="24"/>
          <w:szCs w:val="24"/>
        </w:rPr>
        <w:t xml:space="preserve">江苏省政府采购中心</w:t>
      </w:r>
      <w:r>
        <w:rPr>
          <w:rFonts w:hint="eastAsia" w:ascii="宋体" w:hAnsi="宋体" w:cs="Courier New"/>
          <w:sz w:val="24"/>
          <w:szCs w:val="24"/>
          <w:u w:val="single"/>
        </w:rPr>
        <w:t xml:space="preserve">         </w:t>
      </w:r>
      <w:r>
        <w:rPr>
          <w:rFonts w:ascii="宋体" w:hAnsi="宋体" w:cs="Courier New"/>
          <w:sz w:val="24"/>
          <w:szCs w:val="24"/>
        </w:rPr>
        <w:t xml:space="preserve">项目</w:t>
      </w:r>
      <w:r>
        <w:rPr>
          <w:rFonts w:hint="eastAsia" w:ascii="宋体" w:hAnsi="宋体" w:cs="Courier New"/>
          <w:sz w:val="24"/>
          <w:szCs w:val="24"/>
        </w:rPr>
        <w:t xml:space="preserve">竞争性磋商</w:t>
      </w:r>
      <w:r>
        <w:rPr>
          <w:rFonts w:ascii="宋体" w:hAnsi="宋体" w:cs="Courier New"/>
          <w:sz w:val="24"/>
          <w:szCs w:val="24"/>
        </w:rPr>
        <w:t xml:space="preserve">的结果，签署本合同。</w:t>
      </w:r>
      <w:r>
        <w:rPr>
          <w:rFonts w:ascii="宋体" w:hAnsi="宋体" w:cs="Courier New"/>
          <w:b/>
          <w:sz w:val="24"/>
          <w:szCs w:val="24"/>
        </w:rPr>
      </w:r>
      <w:r/>
    </w:p>
    <w:p>
      <w:pPr>
        <w:pStyle w:val="869"/>
        <w:spacing w:before="120" w:after="120"/>
        <w:rPr>
          <w:rFonts w:ascii="宋体" w:hAnsi="宋体" w:cs="Courier New"/>
          <w:b/>
          <w:sz w:val="24"/>
          <w:szCs w:val="24"/>
        </w:rPr>
      </w:pPr>
      <w:r>
        <w:rPr>
          <w:rFonts w:ascii="宋体" w:hAnsi="宋体" w:cs="Courier New"/>
          <w:b/>
          <w:sz w:val="24"/>
          <w:szCs w:val="24"/>
        </w:rPr>
        <w:t xml:space="preserve">一、</w:t>
      </w:r>
      <w:r>
        <w:rPr>
          <w:rFonts w:hint="eastAsia" w:ascii="宋体" w:hAnsi="宋体" w:cs="Courier New"/>
          <w:b/>
          <w:sz w:val="24"/>
          <w:szCs w:val="24"/>
        </w:rPr>
        <w:t xml:space="preserve">合同</w:t>
      </w:r>
      <w:r>
        <w:rPr>
          <w:rFonts w:ascii="宋体" w:hAnsi="宋体" w:cs="Courier New"/>
          <w:b/>
          <w:sz w:val="24"/>
          <w:szCs w:val="24"/>
        </w:rPr>
        <w:t xml:space="preserve">内容</w:t>
      </w:r>
      <w:r>
        <w:rPr>
          <w:rFonts w:ascii="宋体" w:hAnsi="宋体" w:cs="Courier New"/>
          <w:b/>
          <w:sz w:val="24"/>
          <w:szCs w:val="24"/>
        </w:rPr>
      </w:r>
      <w:r/>
    </w:p>
    <w:p>
      <w:pPr>
        <w:pStyle w:val="869"/>
        <w:spacing w:before="120" w:after="120"/>
        <w:rPr>
          <w:rFonts w:ascii="宋体" w:hAnsi="宋体" w:cs="Courier New"/>
          <w:sz w:val="24"/>
          <w:szCs w:val="24"/>
        </w:rPr>
      </w:pPr>
      <w:r>
        <w:rPr>
          <w:rFonts w:ascii="宋体" w:hAnsi="宋体" w:cs="Courier New"/>
          <w:sz w:val="24"/>
          <w:szCs w:val="24"/>
        </w:rPr>
        <w:t xml:space="preserve">1.1 </w:t>
      </w:r>
      <w:r>
        <w:rPr>
          <w:rFonts w:hint="eastAsia" w:ascii="宋体" w:hAnsi="宋体" w:cs="Courier New"/>
          <w:sz w:val="24"/>
          <w:szCs w:val="24"/>
        </w:rPr>
        <w:t xml:space="preserve">标的</w:t>
      </w:r>
      <w:r>
        <w:rPr>
          <w:rFonts w:ascii="宋体" w:hAnsi="宋体" w:cs="Courier New"/>
          <w:sz w:val="24"/>
          <w:szCs w:val="24"/>
        </w:rPr>
        <w:t xml:space="preserve">名称：</w:t>
      </w:r>
      <w:r>
        <w:rPr>
          <w:rFonts w:ascii="宋体" w:hAnsi="宋体" w:cs="Courier New"/>
          <w:sz w:val="24"/>
          <w:szCs w:val="24"/>
        </w:rPr>
      </w:r>
      <w:r/>
    </w:p>
    <w:p>
      <w:pPr>
        <w:pStyle w:val="869"/>
        <w:spacing w:before="120" w:after="120"/>
        <w:rPr>
          <w:rFonts w:hint="eastAsia" w:ascii="宋体" w:hAnsi="宋体" w:cs="Courier New"/>
          <w:sz w:val="24"/>
          <w:szCs w:val="24"/>
        </w:rPr>
      </w:pPr>
      <w:r>
        <w:rPr>
          <w:rFonts w:ascii="宋体" w:hAnsi="宋体" w:cs="Courier New"/>
          <w:sz w:val="24"/>
          <w:szCs w:val="24"/>
        </w:rPr>
        <w:t xml:space="preserve">1.2 </w:t>
      </w:r>
      <w:r>
        <w:rPr>
          <w:rFonts w:hint="eastAsia" w:ascii="宋体" w:hAnsi="宋体" w:cs="Courier New"/>
          <w:sz w:val="24"/>
          <w:szCs w:val="24"/>
        </w:rPr>
        <w:t xml:space="preserve">标的质量：</w:t>
      </w:r>
      <w:r>
        <w:rPr>
          <w:rFonts w:hint="eastAsia" w:ascii="宋体" w:hAnsi="宋体" w:cs="Courier New"/>
          <w:sz w:val="24"/>
          <w:szCs w:val="24"/>
        </w:rPr>
      </w:r>
      <w:r/>
    </w:p>
    <w:p>
      <w:pPr>
        <w:pStyle w:val="869"/>
        <w:spacing w:before="120" w:after="120"/>
        <w:rPr>
          <w:rFonts w:hint="eastAsia" w:ascii="宋体" w:hAnsi="宋体" w:cs="Courier New"/>
          <w:sz w:val="24"/>
          <w:szCs w:val="24"/>
        </w:rPr>
      </w:pPr>
      <w:r>
        <w:rPr>
          <w:rFonts w:hint="eastAsia" w:ascii="宋体" w:hAnsi="宋体" w:cs="Courier New"/>
          <w:sz w:val="24"/>
          <w:szCs w:val="24"/>
        </w:rPr>
        <w:t xml:space="preserve">1.3 标的数量（规模）：</w:t>
      </w:r>
      <w:r>
        <w:rPr>
          <w:rFonts w:hint="eastAsia" w:ascii="宋体" w:hAnsi="宋体" w:cs="Courier New"/>
          <w:sz w:val="24"/>
          <w:szCs w:val="24"/>
        </w:rPr>
      </w:r>
      <w:r/>
    </w:p>
    <w:p>
      <w:pPr>
        <w:pStyle w:val="869"/>
        <w:spacing w:before="120" w:after="120"/>
        <w:rPr>
          <w:rFonts w:hint="eastAsia" w:ascii="宋体" w:hAnsi="宋体" w:cs="Courier New"/>
          <w:sz w:val="24"/>
          <w:szCs w:val="24"/>
        </w:rPr>
      </w:pPr>
      <w:r>
        <w:rPr>
          <w:rFonts w:hint="eastAsia" w:ascii="宋体" w:hAnsi="宋体" w:cs="Courier New"/>
          <w:sz w:val="24"/>
          <w:szCs w:val="24"/>
        </w:rPr>
        <w:t xml:space="preserve">1.4 履行时间（期限）：</w:t>
      </w:r>
      <w:r>
        <w:rPr>
          <w:rFonts w:hint="eastAsia" w:ascii="宋体" w:hAnsi="宋体" w:cs="Courier New"/>
          <w:sz w:val="24"/>
          <w:szCs w:val="24"/>
        </w:rPr>
      </w:r>
      <w:r/>
    </w:p>
    <w:p>
      <w:pPr>
        <w:pStyle w:val="869"/>
        <w:spacing w:before="120" w:after="120"/>
        <w:rPr>
          <w:rFonts w:ascii="宋体" w:hAnsi="宋体" w:cs="Courier New"/>
          <w:sz w:val="24"/>
          <w:szCs w:val="24"/>
        </w:rPr>
      </w:pPr>
      <w:r>
        <w:rPr>
          <w:rFonts w:hint="eastAsia" w:ascii="宋体" w:hAnsi="宋体" w:cs="Courier New"/>
          <w:sz w:val="24"/>
          <w:szCs w:val="24"/>
        </w:rPr>
        <w:t xml:space="preserve">1.5 履行地点：</w:t>
      </w:r>
      <w:r>
        <w:rPr>
          <w:rFonts w:ascii="宋体" w:hAnsi="宋体" w:cs="Courier New"/>
          <w:sz w:val="24"/>
          <w:szCs w:val="24"/>
        </w:rPr>
      </w:r>
      <w:r/>
    </w:p>
    <w:p>
      <w:pPr>
        <w:pStyle w:val="869"/>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w:t>
      </w:r>
      <w:r>
        <w:rPr>
          <w:rFonts w:ascii="宋体" w:hAnsi="宋体" w:cs="Courier New"/>
          <w:sz w:val="24"/>
          <w:szCs w:val="24"/>
        </w:rPr>
        <w:t xml:space="preserve"> </w:t>
      </w:r>
      <w:r>
        <w:rPr>
          <w:rFonts w:hint="eastAsia" w:ascii="宋体" w:hAnsi="宋体" w:cs="Courier New"/>
          <w:sz w:val="24"/>
          <w:szCs w:val="24"/>
        </w:rPr>
        <w:t xml:space="preserve">履行方式：</w:t>
      </w:r>
      <w:r>
        <w:rPr>
          <w:rFonts w:ascii="宋体" w:hAnsi="宋体" w:cs="Courier New"/>
          <w:sz w:val="24"/>
          <w:szCs w:val="24"/>
        </w:rPr>
      </w:r>
      <w:r/>
    </w:p>
    <w:p>
      <w:pPr>
        <w:pStyle w:val="869"/>
        <w:spacing w:before="120" w:after="120"/>
        <w:rPr>
          <w:rFonts w:ascii="宋体" w:hAnsi="宋体" w:cs="Courier New"/>
          <w:b/>
          <w:sz w:val="24"/>
          <w:szCs w:val="24"/>
        </w:rPr>
      </w:pPr>
      <w:r>
        <w:rPr>
          <w:rFonts w:ascii="宋体" w:hAnsi="宋体" w:cs="Courier New"/>
          <w:b/>
          <w:sz w:val="24"/>
          <w:szCs w:val="24"/>
        </w:rPr>
        <w:t xml:space="preserve">二、合同金额</w:t>
      </w:r>
      <w:r>
        <w:rPr>
          <w:rFonts w:ascii="宋体" w:hAnsi="宋体" w:cs="Courier New"/>
          <w:b/>
          <w:sz w:val="24"/>
          <w:szCs w:val="24"/>
        </w:rPr>
      </w:r>
      <w:r/>
    </w:p>
    <w:p>
      <w:pPr>
        <w:pStyle w:val="869"/>
        <w:ind w:left="410" w:hanging="410"/>
        <w:spacing w:before="120" w:after="120"/>
        <w:rPr>
          <w:rFonts w:ascii="宋体" w:hAnsi="宋体" w:cs="Courier New"/>
          <w:sz w:val="24"/>
          <w:szCs w:val="24"/>
        </w:rPr>
      </w:pPr>
      <w:r>
        <w:rPr>
          <w:rFonts w:ascii="宋体" w:hAnsi="宋体" w:cs="Courier New"/>
          <w:sz w:val="24"/>
          <w:szCs w:val="24"/>
        </w:rPr>
        <w:t xml:space="preserve">2.1 本合同金额为（大写）：____________________________________</w:t>
      </w:r>
      <w:r>
        <w:rPr>
          <w:rFonts w:hint="eastAsia" w:ascii="宋体" w:hAnsi="宋体" w:cs="Courier New"/>
          <w:sz w:val="24"/>
          <w:szCs w:val="24"/>
        </w:rPr>
        <w:t xml:space="preserve">圆</w:t>
      </w:r>
      <w:r>
        <w:rPr>
          <w:rFonts w:ascii="宋体" w:hAnsi="宋体" w:cs="Courier New"/>
          <w:sz w:val="24"/>
          <w:szCs w:val="24"/>
        </w:rPr>
        <w:t xml:space="preserve">（_______________元）人民币</w:t>
      </w:r>
      <w:r>
        <w:rPr>
          <w:rFonts w:hint="eastAsia" w:ascii="宋体" w:hAnsi="宋体" w:cs="Courier New"/>
          <w:sz w:val="24"/>
          <w:szCs w:val="24"/>
        </w:rPr>
        <w:t xml:space="preserve">或其他币种</w:t>
      </w:r>
      <w:r>
        <w:rPr>
          <w:rFonts w:ascii="宋体" w:hAnsi="宋体" w:cs="Courier New"/>
          <w:sz w:val="24"/>
          <w:szCs w:val="24"/>
        </w:rPr>
        <w:t xml:space="preserve">。</w:t>
      </w:r>
      <w:r>
        <w:rPr>
          <w:rFonts w:ascii="宋体" w:hAnsi="宋体" w:cs="Courier New"/>
          <w:sz w:val="24"/>
          <w:szCs w:val="24"/>
        </w:rPr>
      </w:r>
      <w:r/>
    </w:p>
    <w:p>
      <w:pPr>
        <w:pStyle w:val="869"/>
        <w:spacing w:before="120" w:after="120"/>
        <w:rPr>
          <w:rFonts w:ascii="宋体" w:hAnsi="宋体" w:cs="Courier New"/>
          <w:b/>
          <w:sz w:val="24"/>
          <w:szCs w:val="24"/>
        </w:rPr>
      </w:pPr>
      <w:r>
        <w:rPr>
          <w:rFonts w:ascii="宋体" w:hAnsi="宋体" w:cs="Courier New"/>
          <w:b/>
          <w:sz w:val="24"/>
          <w:szCs w:val="24"/>
        </w:rPr>
        <w:t xml:space="preserve">三、技术资料</w:t>
      </w:r>
      <w:r>
        <w:rPr>
          <w:rFonts w:ascii="宋体" w:hAnsi="宋体" w:cs="Courier New"/>
          <w:b/>
          <w:sz w:val="24"/>
          <w:szCs w:val="24"/>
        </w:rPr>
      </w:r>
      <w:r/>
    </w:p>
    <w:p>
      <w:pPr>
        <w:pStyle w:val="869"/>
        <w:ind w:left="410" w:hanging="410"/>
        <w:spacing w:before="120" w:after="120"/>
        <w:rPr>
          <w:rFonts w:hint="eastAsia" w:ascii="宋体" w:hAnsi="宋体" w:cs="Courier New"/>
          <w:sz w:val="24"/>
          <w:szCs w:val="24"/>
        </w:rPr>
      </w:pPr>
      <w:r>
        <w:rPr>
          <w:rFonts w:ascii="宋体" w:hAnsi="宋体" w:cs="Courier New"/>
          <w:sz w:val="24"/>
          <w:szCs w:val="24"/>
        </w:rPr>
        <w:t xml:space="preserve">3.1乙方应按</w:t>
      </w:r>
      <w:r>
        <w:rPr>
          <w:rFonts w:hint="eastAsia" w:ascii="宋体" w:hAnsi="宋体" w:cs="Courier New"/>
          <w:sz w:val="24"/>
          <w:szCs w:val="24"/>
        </w:rPr>
        <w:t xml:space="preserve">磋商</w:t>
      </w:r>
      <w:r>
        <w:rPr>
          <w:rFonts w:ascii="宋体" w:hAnsi="宋体" w:cs="Courier New"/>
          <w:sz w:val="24"/>
          <w:szCs w:val="24"/>
        </w:rPr>
        <w:t xml:space="preserve">文件规定的时间向甲方提供</w:t>
      </w:r>
      <w:r>
        <w:rPr>
          <w:rFonts w:hint="eastAsia" w:ascii="宋体" w:hAnsi="宋体" w:cs="Courier New"/>
          <w:sz w:val="24"/>
          <w:szCs w:val="24"/>
        </w:rPr>
        <w:t xml:space="preserve">与合同标的</w:t>
      </w:r>
      <w:r>
        <w:rPr>
          <w:rFonts w:ascii="宋体" w:hAnsi="宋体" w:cs="Courier New"/>
          <w:sz w:val="24"/>
          <w:szCs w:val="24"/>
        </w:rPr>
        <w:t xml:space="preserve">有关的技术资料。</w:t>
      </w:r>
      <w:r>
        <w:rPr>
          <w:rFonts w:hint="eastAsia" w:ascii="宋体" w:hAnsi="宋体" w:cs="Courier New"/>
          <w:sz w:val="24"/>
          <w:szCs w:val="24"/>
        </w:rPr>
      </w:r>
      <w:r/>
    </w:p>
    <w:p>
      <w:pPr>
        <w:pStyle w:val="869"/>
        <w:ind w:left="410" w:hanging="410"/>
        <w:spacing w:before="120" w:after="120"/>
        <w:rPr>
          <w:rFonts w:ascii="宋体" w:hAnsi="宋体" w:cs="Courier New"/>
          <w:sz w:val="24"/>
          <w:szCs w:val="24"/>
        </w:rPr>
      </w:pPr>
      <w:r>
        <w:rPr>
          <w:rFonts w:ascii="宋体" w:hAnsi="宋体" w:cs="Courier New"/>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ascii="宋体" w:hAnsi="宋体" w:cs="Courier New"/>
          <w:sz w:val="24"/>
          <w:szCs w:val="24"/>
        </w:rPr>
      </w:r>
      <w:r/>
    </w:p>
    <w:p>
      <w:pPr>
        <w:pStyle w:val="869"/>
        <w:ind w:left="412" w:hanging="412"/>
        <w:spacing w:before="120" w:after="120"/>
        <w:rPr>
          <w:rFonts w:ascii="宋体" w:hAnsi="宋体" w:cs="Courier New"/>
          <w:b/>
          <w:sz w:val="24"/>
          <w:szCs w:val="24"/>
        </w:rPr>
      </w:pPr>
      <w:r>
        <w:rPr>
          <w:rFonts w:ascii="宋体" w:hAnsi="宋体" w:cs="Courier New"/>
          <w:b/>
          <w:sz w:val="24"/>
          <w:szCs w:val="24"/>
        </w:rPr>
        <w:t xml:space="preserve">四、知识产权</w:t>
      </w:r>
      <w:r>
        <w:rPr>
          <w:rFonts w:ascii="宋体" w:hAnsi="宋体" w:cs="Courier New"/>
          <w:b/>
          <w:sz w:val="24"/>
          <w:szCs w:val="24"/>
        </w:rPr>
      </w:r>
      <w:r/>
    </w:p>
    <w:p>
      <w:pPr>
        <w:pStyle w:val="869"/>
        <w:ind w:left="408" w:hanging="408"/>
        <w:pageBreakBefore w:val="0"/>
        <w:spacing w:line="500" w:lineRule="atLeast"/>
        <w:rPr>
          <w:rFonts w:ascii="宋体" w:hAnsi="宋体" w:eastAsia="宋体" w:cs="Courier New"/>
          <w:sz w:val="24"/>
          <w:szCs w:val="24"/>
          <w:highlight w:val="none"/>
          <w:lang w:val="en-US" w:eastAsia="zh-CN"/>
        </w:rPr>
      </w:pPr>
      <w:r>
        <w:rPr>
          <w:rFonts w:ascii="宋体" w:hAnsi="宋体" w:cs="Courier New"/>
          <w:sz w:val="24"/>
          <w:szCs w:val="24"/>
        </w:rPr>
        <w:t xml:space="preserve">4.1乙</w:t>
      </w:r>
      <w:r>
        <w:rPr>
          <w:rFonts w:hint="eastAsia" w:ascii="宋体" w:hAnsi="宋体" w:cs="Courier New"/>
          <w:sz w:val="24"/>
          <w:szCs w:val="24"/>
        </w:rPr>
        <w:t xml:space="preserve">方应保证甲方在使用、接受本合同标的或其任何一部分时不受第三方提出侵犯其专利权、版权、商标权和工业设计权等知识产权的起诉。一旦出现侵权，由乙方</w:t>
      </w:r>
      <w:r>
        <w:rPr>
          <w:rFonts w:hint="eastAsia" w:ascii="宋体" w:hAnsi="宋体" w:cs="Courier New"/>
          <w:sz w:val="24"/>
          <w:szCs w:val="24"/>
          <w:highlight w:val="none"/>
        </w:rPr>
        <w:t xml:space="preserve">负全部责任。</w:t>
      </w:r>
      <w:r>
        <w:rPr>
          <w:rFonts w:hint="eastAsia" w:ascii="宋体" w:hAnsi="宋体" w:cs="Courier New"/>
          <w:sz w:val="24"/>
          <w:szCs w:val="24"/>
          <w:highlight w:val="none"/>
          <w:lang w:val="en-US" w:eastAsia="zh-CN"/>
        </w:rPr>
        <w:t xml:space="preserve">涉第三方产权收费的由乙方支付至少5年。</w:t>
      </w:r>
      <w:r>
        <w:rPr>
          <w:rFonts w:ascii="宋体" w:hAnsi="宋体" w:eastAsia="宋体" w:cs="Courier New"/>
          <w:sz w:val="24"/>
          <w:szCs w:val="24"/>
          <w:highlight w:val="none"/>
          <w:lang w:val="en-US" w:eastAsia="zh-CN"/>
        </w:rPr>
      </w:r>
      <w:r/>
    </w:p>
    <w:p>
      <w:pPr>
        <w:pStyle w:val="869"/>
        <w:ind w:left="408" w:hanging="408"/>
        <w:pageBreakBefore w:val="0"/>
        <w:spacing w:line="500" w:lineRule="atLeast"/>
        <w:rPr>
          <w:rFonts w:hint="eastAsia" w:ascii="宋体" w:hAnsi="宋体" w:eastAsia="宋体" w:cs="Courier New"/>
          <w:sz w:val="24"/>
          <w:szCs w:val="24"/>
          <w:highlight w:val="none"/>
          <w:lang w:val="en-US" w:eastAsia="zh-CN"/>
        </w:rPr>
      </w:pPr>
      <w:r>
        <w:rPr>
          <w:rFonts w:hint="eastAsia" w:ascii="宋体" w:hAnsi="宋体" w:eastAsia="宋体" w:cs="Courier New"/>
          <w:sz w:val="24"/>
          <w:szCs w:val="24"/>
          <w:highlight w:val="none"/>
          <w:lang w:val="en-US" w:eastAsia="zh-CN"/>
        </w:rPr>
        <w:t xml:space="preserve">4.2乙</w:t>
      </w:r>
      <w:r>
        <w:rPr>
          <w:rFonts w:hint="eastAsia" w:ascii="宋体" w:hAnsi="宋体" w:eastAsia="宋体" w:cs="Courier New"/>
          <w:sz w:val="24"/>
          <w:szCs w:val="24"/>
          <w:highlight w:val="none"/>
          <w:lang w:eastAsia="zh-CN"/>
        </w:rPr>
        <w:t xml:space="preserve">方应提交以下交付物：需求规格说明书；系统设计文档（含概要设计、详细设计、</w:t>
      </w:r>
      <w:r>
        <w:rPr>
          <w:rFonts w:hint="eastAsia" w:ascii="宋体" w:hAnsi="宋体" w:eastAsia="宋体" w:cs="Courier New"/>
          <w:b w:val="0"/>
          <w:bCs w:val="0"/>
          <w:color w:val="000000"/>
          <w:sz w:val="24"/>
          <w:szCs w:val="24"/>
          <w:highlight w:val="none"/>
          <w:lang w:eastAsia="zh-CN"/>
        </w:rPr>
        <w:t xml:space="preserve">数据库设计、</w:t>
      </w:r>
      <w:r>
        <w:rPr>
          <w:rFonts w:hint="eastAsia" w:ascii="宋体" w:hAnsi="宋体" w:eastAsia="宋体" w:cs="Courier New"/>
          <w:b w:val="0"/>
          <w:bCs w:val="0"/>
          <w:color w:val="000000"/>
          <w:sz w:val="24"/>
          <w:szCs w:val="24"/>
          <w:highlight w:val="none"/>
          <w:lang w:val="en-US" w:eastAsia="zh-CN"/>
        </w:rPr>
        <w:t xml:space="preserve">架构设计</w:t>
      </w:r>
      <w:r>
        <w:rPr>
          <w:rFonts w:hint="eastAsia" w:ascii="宋体" w:hAnsi="宋体" w:eastAsia="宋体" w:cs="Courier New"/>
          <w:sz w:val="24"/>
          <w:szCs w:val="24"/>
          <w:highlight w:val="none"/>
          <w:lang w:eastAsia="zh-CN"/>
        </w:rPr>
        <w:t xml:space="preserve">）；系统源代码（</w:t>
      </w:r>
      <w:r>
        <w:rPr>
          <w:rFonts w:hint="eastAsia" w:ascii="宋体" w:hAnsi="宋体" w:eastAsia="宋体" w:cs="Courier New"/>
          <w:sz w:val="24"/>
          <w:szCs w:val="24"/>
          <w:highlight w:val="none"/>
          <w:lang w:val="en-US" w:eastAsia="zh-CN"/>
        </w:rPr>
        <w:t xml:space="preserve">注释明确</w:t>
      </w:r>
      <w:r>
        <w:rPr>
          <w:rFonts w:hint="eastAsia" w:ascii="宋体" w:hAnsi="宋体" w:eastAsia="宋体" w:cs="Courier New"/>
          <w:sz w:val="24"/>
          <w:szCs w:val="24"/>
          <w:highlight w:val="none"/>
          <w:lang w:eastAsia="zh-CN"/>
        </w:rPr>
        <w:t xml:space="preserve">）及部署包；测试报告（含功能测试、性能测试、安全测试）；</w:t>
      </w:r>
      <w:r>
        <w:rPr>
          <w:rFonts w:hint="eastAsia" w:ascii="宋体" w:hAnsi="宋体" w:eastAsia="宋体" w:cs="Courier New"/>
          <w:sz w:val="24"/>
          <w:szCs w:val="24"/>
          <w:highlight w:val="none"/>
          <w:lang w:val="en-US" w:eastAsia="zh-CN"/>
        </w:rPr>
        <w:t xml:space="preserve">后台系统；</w:t>
      </w:r>
      <w:r>
        <w:rPr>
          <w:rFonts w:hint="eastAsia" w:ascii="宋体" w:hAnsi="宋体" w:eastAsia="宋体" w:cs="Courier New"/>
          <w:sz w:val="24"/>
          <w:szCs w:val="24"/>
          <w:highlight w:val="none"/>
          <w:lang w:eastAsia="zh-CN"/>
        </w:rPr>
        <w:t xml:space="preserve">用户操作手册；系统管理员手册；培训材料及培训记录；项目验收报告。</w:t>
      </w:r>
      <w:r>
        <w:rPr>
          <w:rFonts w:hint="eastAsia" w:ascii="宋体" w:hAnsi="宋体" w:eastAsia="宋体" w:cs="Courier New"/>
          <w:sz w:val="24"/>
          <w:szCs w:val="24"/>
          <w:highlight w:val="none"/>
          <w:lang w:val="en-US" w:eastAsia="zh-CN"/>
        </w:rPr>
        <w:t xml:space="preserve">以上交付内容的版权均归甲方所有。</w:t>
      </w:r>
      <w:r>
        <w:rPr>
          <w:rFonts w:hint="eastAsia" w:ascii="宋体" w:hAnsi="宋体" w:eastAsia="宋体" w:cs="Courier New"/>
          <w:sz w:val="24"/>
          <w:szCs w:val="24"/>
          <w:highlight w:val="none"/>
          <w:lang w:val="en-US" w:eastAsia="zh-CN"/>
        </w:rPr>
      </w:r>
      <w:r/>
    </w:p>
    <w:p>
      <w:pPr>
        <w:pStyle w:val="869"/>
        <w:ind w:left="408" w:hanging="408"/>
        <w:spacing w:before="120" w:after="120"/>
        <w:rPr>
          <w:rFonts w:hint="eastAsia" w:ascii="宋体" w:hAnsi="宋体" w:cs="Courier New"/>
          <w:sz w:val="24"/>
          <w:szCs w:val="24"/>
        </w:rPr>
      </w:pPr>
      <w:r>
        <w:rPr>
          <w:rFonts w:hint="eastAsia" w:ascii="宋体" w:hAnsi="宋体" w:cs="Courier New"/>
          <w:sz w:val="24"/>
          <w:szCs w:val="24"/>
        </w:rPr>
      </w:r>
      <w:r/>
    </w:p>
    <w:p>
      <w:pPr>
        <w:pStyle w:val="869"/>
        <w:spacing w:before="120" w:after="120"/>
        <w:rPr>
          <w:rFonts w:ascii="宋体" w:hAnsi="宋体" w:cs="Courier New"/>
          <w:sz w:val="24"/>
          <w:szCs w:val="24"/>
          <w:u w:val="single"/>
        </w:rPr>
      </w:pPr>
      <w:r>
        <w:rPr>
          <w:rFonts w:ascii="宋体" w:hAnsi="宋体" w:cs="Courier New"/>
          <w:b/>
          <w:sz w:val="24"/>
          <w:szCs w:val="24"/>
        </w:rPr>
        <w:t xml:space="preserve">五、产权担保</w:t>
      </w:r>
      <w:r>
        <w:rPr>
          <w:rFonts w:ascii="宋体" w:hAnsi="宋体" w:cs="Courier New"/>
          <w:sz w:val="24"/>
          <w:szCs w:val="24"/>
          <w:u w:val="single"/>
        </w:rPr>
      </w:r>
      <w:r/>
    </w:p>
    <w:p>
      <w:pPr>
        <w:pStyle w:val="869"/>
        <w:ind w:left="408" w:hanging="408"/>
        <w:spacing w:before="120" w:after="120"/>
        <w:rPr>
          <w:rFonts w:ascii="宋体" w:hAnsi="宋体" w:cs="Courier New"/>
          <w:sz w:val="24"/>
          <w:szCs w:val="24"/>
          <w:u w:val="single"/>
        </w:rPr>
      </w:pPr>
      <w:r>
        <w:rPr>
          <w:rFonts w:ascii="宋体" w:hAnsi="宋体" w:cs="Courier New"/>
          <w:sz w:val="24"/>
          <w:szCs w:val="24"/>
        </w:rPr>
        <w:t xml:space="preserve">5.1 乙方保证所交付的</w:t>
      </w:r>
      <w:r>
        <w:rPr>
          <w:rFonts w:hint="eastAsia" w:ascii="宋体" w:hAnsi="宋体" w:cs="Courier New"/>
          <w:sz w:val="24"/>
          <w:szCs w:val="24"/>
        </w:rPr>
        <w:t xml:space="preserve">合同标的</w:t>
      </w:r>
      <w:r>
        <w:rPr>
          <w:rFonts w:ascii="宋体" w:hAnsi="宋体" w:cs="Courier New"/>
          <w:sz w:val="24"/>
          <w:szCs w:val="24"/>
        </w:rPr>
        <w:t xml:space="preserve">的所有权完全属于乙方且无任何抵押、查封等产权瑕疵。</w:t>
      </w:r>
      <w:r>
        <w:rPr>
          <w:rFonts w:ascii="宋体" w:hAnsi="宋体" w:cs="Courier New"/>
          <w:sz w:val="24"/>
          <w:szCs w:val="24"/>
          <w:u w:val="single"/>
        </w:rPr>
      </w:r>
      <w:r/>
    </w:p>
    <w:p>
      <w:pPr>
        <w:pStyle w:val="869"/>
        <w:ind w:left="410" w:hanging="410"/>
        <w:spacing w:before="120" w:after="120"/>
        <w:rPr>
          <w:rFonts w:ascii="宋体" w:hAnsi="宋体" w:cs="Courier New"/>
          <w:b/>
          <w:sz w:val="24"/>
          <w:szCs w:val="24"/>
        </w:rPr>
      </w:pPr>
      <w:r>
        <w:rPr>
          <w:rFonts w:ascii="宋体" w:hAnsi="宋体" w:cs="Courier New"/>
          <w:b/>
          <w:sz w:val="24"/>
          <w:szCs w:val="24"/>
        </w:rPr>
        <w:t xml:space="preserve">六、履约保证金</w:t>
      </w:r>
      <w:r>
        <w:rPr>
          <w:rFonts w:ascii="宋体" w:hAnsi="宋体" w:cs="Courier New"/>
          <w:b/>
          <w:sz w:val="24"/>
          <w:szCs w:val="24"/>
        </w:rPr>
      </w:r>
      <w:r/>
    </w:p>
    <w:p>
      <w:pPr>
        <w:pStyle w:val="869"/>
        <w:jc w:val="left"/>
        <w:keepLines w:val="0"/>
        <w:keepNext w:val="0"/>
        <w:pageBreakBefore w:val="0"/>
        <w:spacing w:line="500" w:lineRule="atLeas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6.1 本项目要求供应商提交履约保证金,履约保证金的金额：成交价的10%。 </w:t>
      </w:r>
      <w:r>
        <w:rPr>
          <w:rFonts w:hint="eastAsia" w:ascii="宋体" w:hAnsi="宋体" w:eastAsia="宋体" w:cs="宋体"/>
          <w:color w:val="000000"/>
          <w:sz w:val="24"/>
          <w:szCs w:val="24"/>
          <w:highlight w:val="none"/>
          <w:lang w:val="en-US" w:eastAsia="zh-CN" w:bidi="ar"/>
        </w:rPr>
      </w:r>
      <w:r/>
    </w:p>
    <w:p>
      <w:pPr>
        <w:pStyle w:val="869"/>
        <w:jc w:val="left"/>
        <w:keepLines w:val="0"/>
        <w:keepNext w:val="0"/>
        <w:pageBreakBefore w:val="0"/>
        <w:spacing w:line="500" w:lineRule="atLeast"/>
        <w:widowControl/>
        <w:rPr>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6.2 </w:t>
      </w:r>
      <w:r>
        <w:rPr>
          <w:rFonts w:hint="eastAsia" w:ascii="宋体" w:hAnsi="宋体" w:eastAsia="宋体" w:cs="宋体"/>
          <w:b/>
          <w:bCs/>
          <w:color w:val="000000"/>
          <w:sz w:val="24"/>
          <w:szCs w:val="24"/>
          <w:highlight w:val="none"/>
          <w:lang w:val="en-US" w:eastAsia="zh-CN" w:bidi="ar"/>
        </w:rPr>
        <w:t xml:space="preserve">履约保证金可以支票、汇票、本票或者金融机构、担保机构出具的保函等非现金形式提交。 </w:t>
      </w:r>
      <w:r>
        <w:rPr>
          <w:sz w:val="24"/>
          <w:szCs w:val="24"/>
          <w:highlight w:val="none"/>
        </w:rPr>
      </w:r>
      <w:r/>
    </w:p>
    <w:p>
      <w:pPr>
        <w:pStyle w:val="869"/>
        <w:jc w:val="left"/>
        <w:keepLines w:val="0"/>
        <w:keepNext w:val="0"/>
        <w:pageBreakBefore w:val="0"/>
        <w:spacing w:line="500" w:lineRule="atLeas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6.3 提交履</w:t>
      </w:r>
      <w:r>
        <w:rPr>
          <w:rFonts w:hint="eastAsia" w:ascii="宋体" w:hAnsi="宋体" w:eastAsia="宋体" w:cs="宋体"/>
          <w:color w:val="000000"/>
          <w:sz w:val="24"/>
          <w:szCs w:val="24"/>
          <w:highlight w:val="none"/>
          <w:lang w:val="en-US" w:eastAsia="zh-CN" w:bidi="ar"/>
        </w:rPr>
        <w:t xml:space="preserve">约保证金的期限。无论采取何种方式提交的履约保证金，均应在签订合同前提交。如果成交供应商不按本规定执行，按照政府采购相关法律法规处理。</w:t>
      </w:r>
      <w:r>
        <w:rPr>
          <w:rFonts w:hint="eastAsia" w:ascii="宋体" w:hAnsi="宋体" w:eastAsia="宋体" w:cs="宋体"/>
          <w:color w:val="000000"/>
          <w:sz w:val="24"/>
          <w:szCs w:val="24"/>
          <w:highlight w:val="none"/>
          <w:lang w:val="en-US" w:eastAsia="zh-CN" w:bidi="ar"/>
        </w:rPr>
      </w:r>
      <w:r/>
    </w:p>
    <w:p>
      <w:pPr>
        <w:pStyle w:val="869"/>
        <w:jc w:val="left"/>
        <w:keepLines w:val="0"/>
        <w:keepNext w:val="0"/>
        <w:pageBreakBefore w:val="0"/>
        <w:spacing w:line="500" w:lineRule="atLeast"/>
        <w:widowControl/>
        <w:rPr>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6.4 履约保证金退还：成交人凭采购人出具的验收书办理履约保证金退付手续。履约保证金在采购人处存放期间，不计利息。如果成交人不履行合同约定的义务，未能完全履行合同规定的义务或其履行不符合合同的约定，采购人有权扣除履约保证金获得补偿。</w:t>
      </w:r>
      <w:r>
        <w:rPr>
          <w:sz w:val="24"/>
          <w:szCs w:val="24"/>
          <w:highlight w:val="none"/>
        </w:rPr>
      </w:r>
      <w:r/>
    </w:p>
    <w:p>
      <w:pPr>
        <w:pStyle w:val="869"/>
        <w:spacing w:before="156" w:after="156"/>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869"/>
        <w:spacing w:before="156" w:after="156"/>
        <w:rPr>
          <w:rFonts w:hint="eastAsia" w:ascii="宋体" w:hAnsi="宋体"/>
          <w:sz w:val="24"/>
          <w:szCs w:val="24"/>
        </w:rPr>
      </w:pPr>
      <w:r>
        <w:rPr>
          <w:rFonts w:hint="eastAsia" w:ascii="宋体" w:hAnsi="宋体"/>
          <w:sz w:val="24"/>
          <w:szCs w:val="24"/>
        </w:rPr>
        <w:t xml:space="preserve">7.1乙方不得将合同标的转包给他人履行。</w:t>
      </w:r>
      <w:r>
        <w:rPr>
          <w:rFonts w:hint="eastAsia" w:ascii="宋体" w:hAnsi="宋体"/>
          <w:sz w:val="24"/>
          <w:szCs w:val="24"/>
        </w:rPr>
      </w:r>
      <w:r/>
    </w:p>
    <w:p>
      <w:pPr>
        <w:pStyle w:val="869"/>
        <w:spacing w:before="156" w:after="156"/>
        <w:rPr>
          <w:rFonts w:hint="eastAsia" w:ascii="宋体" w:hAnsi="宋体"/>
          <w:sz w:val="24"/>
          <w:szCs w:val="24"/>
        </w:rPr>
      </w:pPr>
      <w:r>
        <w:rPr>
          <w:rFonts w:ascii="宋体" w:hAnsi="宋体"/>
          <w:sz w:val="24"/>
          <w:szCs w:val="24"/>
        </w:rPr>
        <w:t xml:space="preserve">7.2</w:t>
      </w:r>
      <w:r>
        <w:rPr>
          <w:rFonts w:hint="eastAsia" w:ascii="宋体" w:hAnsi="宋体"/>
          <w:sz w:val="24"/>
          <w:szCs w:val="24"/>
        </w:rPr>
        <w:t xml:space="preserve">乙方不得将合同标的分包给他人履行。</w:t>
      </w:r>
      <w:r>
        <w:rPr>
          <w:rFonts w:hint="eastAsia" w:ascii="宋体" w:hAnsi="宋体"/>
          <w:sz w:val="24"/>
          <w:szCs w:val="24"/>
        </w:rPr>
      </w:r>
      <w:r/>
    </w:p>
    <w:p>
      <w:pPr>
        <w:pStyle w:val="869"/>
        <w:spacing w:before="156" w:after="156"/>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869"/>
        <w:spacing w:before="120" w:after="120"/>
        <w:rPr>
          <w:rFonts w:ascii="宋体" w:hAnsi="宋体" w:cs="Courier New"/>
          <w:b/>
          <w:sz w:val="24"/>
          <w:szCs w:val="24"/>
        </w:rPr>
      </w:pPr>
      <w:r>
        <w:rPr>
          <w:rFonts w:hint="eastAsia" w:ascii="宋体" w:hAnsi="宋体" w:cs="Courier New"/>
          <w:b/>
          <w:sz w:val="24"/>
          <w:szCs w:val="24"/>
        </w:rPr>
        <w:t xml:space="preserve">八</w:t>
      </w:r>
      <w:r>
        <w:rPr>
          <w:rFonts w:ascii="宋体" w:hAnsi="宋体" w:cs="Courier New"/>
          <w:b/>
          <w:sz w:val="24"/>
          <w:szCs w:val="24"/>
        </w:rPr>
        <w:t xml:space="preserve">、</w:t>
      </w:r>
      <w:r>
        <w:rPr>
          <w:rFonts w:hint="eastAsia" w:ascii="宋体" w:hAnsi="宋体" w:cs="Courier New"/>
          <w:b/>
          <w:sz w:val="24"/>
          <w:szCs w:val="24"/>
        </w:rPr>
        <w:t xml:space="preserve">合同款项</w:t>
      </w:r>
      <w:r>
        <w:rPr>
          <w:rFonts w:ascii="宋体" w:hAnsi="宋体" w:cs="Courier New"/>
          <w:b/>
          <w:sz w:val="24"/>
          <w:szCs w:val="24"/>
        </w:rPr>
        <w:t xml:space="preserve">支付</w:t>
      </w:r>
      <w:r>
        <w:rPr>
          <w:rFonts w:ascii="宋体" w:hAnsi="宋体" w:cs="Courier New"/>
          <w:b/>
          <w:sz w:val="24"/>
          <w:szCs w:val="24"/>
        </w:rPr>
      </w:r>
      <w:r/>
    </w:p>
    <w:p>
      <w:pPr>
        <w:pStyle w:val="869"/>
        <w:spacing w:before="156" w:after="156"/>
        <w:rPr>
          <w:rFonts w:ascii="宋体" w:hAnsi="宋体"/>
          <w:color w:val="000000"/>
          <w:sz w:val="24"/>
          <w:szCs w:val="24"/>
          <w:highlight w:val="none"/>
        </w:rPr>
      </w:pPr>
      <w:r>
        <w:rPr>
          <w:rFonts w:ascii="宋体" w:hAnsi="宋体"/>
          <w:color w:val="000000"/>
          <w:sz w:val="24"/>
          <w:szCs w:val="24"/>
          <w:highlight w:val="none"/>
        </w:rPr>
        <w:t xml:space="preserve">8</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合同款项的支付方式及进度安排</w:t>
      </w:r>
      <w:r>
        <w:rPr>
          <w:rFonts w:ascii="宋体" w:hAnsi="宋体"/>
          <w:color w:val="000000"/>
          <w:sz w:val="24"/>
          <w:szCs w:val="24"/>
          <w:highlight w:val="none"/>
        </w:rPr>
      </w:r>
      <w:r/>
    </w:p>
    <w:p>
      <w:pPr>
        <w:pStyle w:val="869"/>
        <w:pageBreakBefore w:val="0"/>
        <w:spacing w:line="500" w:lineRule="atLeast"/>
        <w:rPr>
          <w:rFonts w:hint="eastAsia" w:ascii="宋体" w:hAnsi="宋体" w:cs="Courier New"/>
          <w:bCs/>
          <w:color w:val="000000"/>
          <w:sz w:val="24"/>
          <w:szCs w:val="24"/>
          <w:highlight w:val="none"/>
        </w:rPr>
      </w:pPr>
      <w:r>
        <w:rPr>
          <w:rFonts w:ascii="宋体" w:hAnsi="宋体" w:cs="Courier New"/>
          <w:bCs/>
          <w:color w:val="000000"/>
          <w:sz w:val="24"/>
          <w:szCs w:val="24"/>
          <w:highlight w:val="none"/>
        </w:rPr>
        <w:t xml:space="preserve">8.1.1</w:t>
      </w:r>
      <w:r>
        <w:rPr>
          <w:rFonts w:hint="eastAsia" w:ascii="宋体" w:hAnsi="宋体" w:cs="Courier New"/>
          <w:bCs/>
          <w:color w:val="000000"/>
          <w:sz w:val="24"/>
          <w:szCs w:val="24"/>
          <w:highlight w:val="none"/>
          <w:lang w:val="en-US" w:eastAsia="zh-CN"/>
        </w:rPr>
        <w:t xml:space="preserve">第一次付</w:t>
      </w:r>
      <w:r>
        <w:rPr>
          <w:rFonts w:hint="eastAsia" w:ascii="宋体" w:hAnsi="宋体" w:cs="Courier New"/>
          <w:bCs/>
          <w:color w:val="000000"/>
          <w:sz w:val="24"/>
          <w:szCs w:val="24"/>
          <w:highlight w:val="none"/>
        </w:rPr>
        <w:t xml:space="preserve">款  支付时间：</w:t>
      </w:r>
      <w:r>
        <w:rPr>
          <w:rFonts w:hint="eastAsia" w:ascii="宋体" w:hAnsi="宋体" w:cs="Courier New"/>
          <w:bCs/>
          <w:color w:val="000000"/>
          <w:sz w:val="24"/>
          <w:szCs w:val="24"/>
          <w:highlight w:val="none"/>
          <w:u w:val="single"/>
        </w:rPr>
        <w:t xml:space="preserve">合同签订后</w:t>
      </w:r>
      <w:r>
        <w:rPr>
          <w:rFonts w:hint="eastAsia" w:ascii="宋体" w:hAnsi="宋体" w:cs="Courier New"/>
          <w:bCs/>
          <w:color w:val="000000"/>
          <w:sz w:val="24"/>
          <w:szCs w:val="24"/>
          <w:highlight w:val="none"/>
        </w:rPr>
        <w:t xml:space="preserve">，</w:t>
      </w:r>
      <w:r>
        <w:rPr>
          <w:rFonts w:hint="eastAsia" w:ascii="宋体" w:hAnsi="宋体" w:cs="Courier New"/>
          <w:bCs/>
          <w:color w:val="000000"/>
          <w:sz w:val="24"/>
          <w:szCs w:val="24"/>
          <w:highlight w:val="none"/>
          <w:lang w:val="en-US" w:eastAsia="zh-CN"/>
        </w:rPr>
        <w:t xml:space="preserve">软件demo版完成后，</w:t>
      </w:r>
      <w:r>
        <w:rPr>
          <w:rFonts w:hint="eastAsia" w:ascii="宋体" w:hAnsi="宋体" w:cs="Courier New"/>
          <w:bCs/>
          <w:color w:val="000000"/>
          <w:sz w:val="24"/>
          <w:szCs w:val="24"/>
          <w:highlight w:val="none"/>
        </w:rPr>
        <w:t xml:space="preserve">支付比例：</w:t>
      </w:r>
      <w:r>
        <w:rPr>
          <w:rFonts w:hint="eastAsia" w:ascii="宋体" w:hAnsi="宋体" w:cs="Courier New"/>
          <w:color w:val="000000"/>
          <w:sz w:val="24"/>
          <w:szCs w:val="24"/>
          <w:highlight w:val="none"/>
          <w:u w:val="single"/>
        </w:rPr>
        <w:t xml:space="preserve">合同金额的</w:t>
      </w:r>
      <w:r>
        <w:rPr>
          <w:rFonts w:hint="eastAsia" w:ascii="宋体" w:hAnsi="宋体" w:cs="Courier New"/>
          <w:color w:val="000000"/>
          <w:sz w:val="24"/>
          <w:szCs w:val="24"/>
          <w:highlight w:val="none"/>
          <w:u w:val="single"/>
          <w:lang w:val="en-US" w:eastAsia="zh-CN"/>
        </w:rPr>
        <w:t xml:space="preserve">3</w:t>
      </w:r>
      <w:r>
        <w:rPr>
          <w:rFonts w:ascii="宋体" w:hAnsi="宋体" w:cs="Courier New"/>
          <w:color w:val="000000"/>
          <w:sz w:val="24"/>
          <w:szCs w:val="24"/>
          <w:highlight w:val="none"/>
          <w:u w:val="single"/>
        </w:rPr>
        <w:t xml:space="preserve">0%</w:t>
      </w:r>
      <w:r>
        <w:rPr>
          <w:rFonts w:hint="eastAsia" w:ascii="宋体" w:hAnsi="宋体" w:cs="Courier New"/>
          <w:bCs/>
          <w:color w:val="000000"/>
          <w:sz w:val="24"/>
          <w:szCs w:val="24"/>
          <w:highlight w:val="none"/>
        </w:rPr>
        <w:t xml:space="preserve">。</w:t>
      </w:r>
      <w:r>
        <w:rPr>
          <w:rFonts w:hint="eastAsia" w:ascii="宋体" w:hAnsi="宋体" w:cs="Courier New"/>
          <w:bCs/>
          <w:color w:val="000000"/>
          <w:sz w:val="24"/>
          <w:szCs w:val="24"/>
          <w:highlight w:val="none"/>
        </w:rPr>
      </w:r>
      <w:r/>
    </w:p>
    <w:p>
      <w:pPr>
        <w:pStyle w:val="869"/>
        <w:pageBreakBefore w:val="0"/>
        <w:spacing w:line="500" w:lineRule="atLeast"/>
        <w:rPr>
          <w:rFonts w:hint="eastAsia" w:ascii="宋体" w:hAnsi="宋体" w:cs="Courier New"/>
          <w:bCs/>
          <w:color w:val="000000"/>
          <w:sz w:val="24"/>
          <w:szCs w:val="24"/>
          <w:highlight w:val="none"/>
          <w:u w:val="single"/>
        </w:rPr>
      </w:pPr>
      <w:r>
        <w:rPr>
          <w:rFonts w:ascii="宋体" w:hAnsi="宋体" w:cs="Courier New"/>
          <w:bCs/>
          <w:color w:val="000000"/>
          <w:sz w:val="24"/>
          <w:szCs w:val="24"/>
          <w:highlight w:val="none"/>
        </w:rPr>
        <w:t xml:space="preserve">8.1.2</w:t>
      </w:r>
      <w:r>
        <w:rPr>
          <w:rFonts w:hint="eastAsia" w:ascii="宋体" w:hAnsi="宋体" w:cs="Courier New"/>
          <w:bCs/>
          <w:color w:val="000000"/>
          <w:sz w:val="24"/>
          <w:szCs w:val="24"/>
          <w:highlight w:val="none"/>
        </w:rPr>
        <w:t xml:space="preserve">尾款  支付时间：</w:t>
      </w:r>
      <w:r>
        <w:rPr>
          <w:rFonts w:hint="eastAsia" w:ascii="宋体" w:hAnsi="宋体" w:cs="Courier New"/>
          <w:bCs/>
          <w:color w:val="000000"/>
          <w:sz w:val="24"/>
          <w:szCs w:val="24"/>
          <w:highlight w:val="none"/>
          <w:u w:val="single"/>
        </w:rPr>
        <w:t xml:space="preserve">项目开发完成</w:t>
      </w:r>
      <w:r>
        <w:rPr>
          <w:rFonts w:hint="eastAsia" w:ascii="宋体" w:hAnsi="宋体" w:cs="Courier New"/>
          <w:bCs/>
          <w:color w:val="000000"/>
          <w:sz w:val="24"/>
          <w:szCs w:val="24"/>
          <w:highlight w:val="none"/>
          <w:u w:val="single"/>
          <w:lang w:val="en-US" w:eastAsia="zh-CN"/>
        </w:rPr>
        <w:t xml:space="preserve">试运行稳定、</w:t>
      </w:r>
      <w:r>
        <w:rPr>
          <w:rFonts w:hint="eastAsia" w:ascii="宋体" w:hAnsi="宋体" w:cs="Courier New"/>
          <w:bCs/>
          <w:color w:val="000000"/>
          <w:sz w:val="24"/>
          <w:szCs w:val="24"/>
          <w:highlight w:val="none"/>
          <w:u w:val="single"/>
        </w:rPr>
        <w:t xml:space="preserve">验收合格</w:t>
      </w:r>
      <w:r>
        <w:rPr>
          <w:rFonts w:hint="eastAsia" w:ascii="宋体" w:hAnsi="宋体" w:cs="Courier New"/>
          <w:bCs/>
          <w:color w:val="000000"/>
          <w:sz w:val="24"/>
          <w:szCs w:val="24"/>
          <w:highlight w:val="none"/>
          <w:u w:val="single"/>
          <w:lang w:eastAsia="zh-CN"/>
        </w:rPr>
        <w:t xml:space="preserve">、</w:t>
      </w:r>
      <w:r>
        <w:rPr>
          <w:rFonts w:hint="eastAsia" w:ascii="宋体" w:hAnsi="宋体" w:cs="Courier New"/>
          <w:bCs/>
          <w:color w:val="000000"/>
          <w:sz w:val="24"/>
          <w:szCs w:val="24"/>
          <w:highlight w:val="none"/>
          <w:u w:val="single"/>
          <w:lang w:val="en-US" w:eastAsia="zh-CN"/>
        </w:rPr>
        <w:t xml:space="preserve">完成结算审核后，</w:t>
      </w:r>
      <w:r>
        <w:rPr>
          <w:rFonts w:hint="eastAsia" w:ascii="宋体" w:hAnsi="宋体" w:cs="Courier New"/>
          <w:bCs/>
          <w:color w:val="000000"/>
          <w:sz w:val="24"/>
          <w:szCs w:val="24"/>
          <w:highlight w:val="none"/>
          <w:u w:val="single"/>
        </w:rPr>
        <w:t xml:space="preserve">支付</w:t>
      </w:r>
      <w:r>
        <w:rPr>
          <w:rFonts w:hint="eastAsia" w:ascii="宋体" w:hAnsi="宋体" w:cs="Courier New"/>
          <w:bCs/>
          <w:color w:val="000000"/>
          <w:sz w:val="24"/>
          <w:szCs w:val="24"/>
          <w:highlight w:val="none"/>
          <w:u w:val="single"/>
          <w:lang w:val="en-US" w:eastAsia="zh-CN"/>
        </w:rPr>
        <w:t xml:space="preserve">至审定价款的10</w:t>
      </w:r>
      <w:r>
        <w:rPr>
          <w:rFonts w:ascii="宋体" w:hAnsi="宋体" w:cs="Courier New"/>
          <w:color w:val="000000"/>
          <w:sz w:val="24"/>
          <w:szCs w:val="24"/>
          <w:highlight w:val="none"/>
          <w:u w:val="single"/>
        </w:rPr>
        <w:t xml:space="preserve">0%</w:t>
      </w:r>
      <w:r>
        <w:rPr>
          <w:rFonts w:hint="eastAsia" w:ascii="宋体" w:hAnsi="宋体" w:cs="Courier New"/>
          <w:bCs/>
          <w:color w:val="000000"/>
          <w:sz w:val="24"/>
          <w:szCs w:val="24"/>
          <w:highlight w:val="none"/>
          <w:u w:val="single"/>
        </w:rPr>
        <w:t xml:space="preserve">。</w:t>
      </w:r>
      <w:r>
        <w:rPr>
          <w:rFonts w:hint="eastAsia" w:ascii="宋体" w:hAnsi="宋体" w:cs="Courier New"/>
          <w:bCs/>
          <w:color w:val="000000"/>
          <w:sz w:val="24"/>
          <w:szCs w:val="24"/>
          <w:highlight w:val="none"/>
          <w:u w:val="single"/>
        </w:rPr>
      </w:r>
      <w:r/>
    </w:p>
    <w:p>
      <w:pPr>
        <w:pStyle w:val="869"/>
        <w:pageBreakBefore w:val="0"/>
        <w:spacing w:line="500" w:lineRule="atLeast"/>
        <w:rPr>
          <w:rFonts w:ascii="宋体" w:hAnsi="宋体" w:eastAsia="宋体" w:cs="Courier New"/>
          <w:bCs/>
          <w:color w:val="000000"/>
          <w:sz w:val="24"/>
          <w:szCs w:val="24"/>
          <w:highlight w:val="none"/>
          <w:u w:val="single"/>
          <w:lang w:val="en-US" w:eastAsia="zh-CN"/>
        </w:rPr>
      </w:pPr>
      <w:r>
        <w:rPr>
          <w:rFonts w:hint="eastAsia" w:ascii="宋体" w:hAnsi="宋体" w:eastAsia="宋体" w:cs="Courier New"/>
          <w:bCs/>
          <w:color w:val="000000"/>
          <w:sz w:val="24"/>
          <w:szCs w:val="24"/>
          <w:highlight w:val="none"/>
          <w:u w:val="single"/>
          <w:lang w:val="en-US" w:eastAsia="zh-CN"/>
        </w:rPr>
        <w:t xml:space="preserve">8.1.3 对满足合同支付条件的，甲方应当自收到发票后30日内支付资金。</w:t>
      </w:r>
      <w:r>
        <w:rPr>
          <w:rFonts w:ascii="宋体" w:hAnsi="宋体" w:eastAsia="宋体" w:cs="Courier New"/>
          <w:bCs/>
          <w:color w:val="000000"/>
          <w:sz w:val="24"/>
          <w:szCs w:val="24"/>
          <w:highlight w:val="none"/>
          <w:u w:val="single"/>
          <w:lang w:val="en-US" w:eastAsia="zh-CN"/>
        </w:rPr>
      </w:r>
      <w:r/>
    </w:p>
    <w:p>
      <w:pPr>
        <w:pStyle w:val="869"/>
        <w:spacing w:before="156" w:after="156"/>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869"/>
        <w:spacing w:before="156" w:after="156"/>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869"/>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项目</w:t>
      </w:r>
      <w:r>
        <w:rPr>
          <w:rFonts w:ascii="宋体" w:hAnsi="宋体" w:cs="Courier New"/>
          <w:b/>
          <w:sz w:val="24"/>
          <w:szCs w:val="24"/>
        </w:rPr>
        <w:t xml:space="preserve">验收</w:t>
      </w:r>
      <w:r>
        <w:rPr>
          <w:rFonts w:ascii="宋体" w:hAnsi="宋体" w:cs="Courier New"/>
          <w:b/>
          <w:sz w:val="24"/>
          <w:szCs w:val="24"/>
        </w:rPr>
      </w:r>
      <w:r/>
    </w:p>
    <w:p>
      <w:pPr>
        <w:pStyle w:val="869"/>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10.1 甲方依法组织履约验收工作。</w:t>
      </w:r>
      <w:r>
        <w:rPr>
          <w:rFonts w:hint="eastAsia" w:ascii="宋体" w:hAnsi="宋体" w:cs="Courier New"/>
          <w:sz w:val="24"/>
          <w:szCs w:val="24"/>
        </w:rPr>
      </w:r>
      <w:r/>
    </w:p>
    <w:p>
      <w:pPr>
        <w:pStyle w:val="869"/>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宋体" w:hAnsi="宋体" w:cs="Courier New"/>
          <w:sz w:val="24"/>
          <w:szCs w:val="24"/>
        </w:rPr>
      </w:r>
      <w:r/>
    </w:p>
    <w:p>
      <w:pPr>
        <w:pStyle w:val="869"/>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10.3 对于实际使用人和甲方分离的项目，甲方邀请实际使用人参与验收。</w:t>
      </w:r>
      <w:r>
        <w:rPr>
          <w:rFonts w:hint="eastAsia" w:ascii="宋体" w:hAnsi="宋体" w:cs="Courier New"/>
          <w:sz w:val="24"/>
          <w:szCs w:val="24"/>
        </w:rPr>
      </w:r>
      <w:r/>
    </w:p>
    <w:p>
      <w:pPr>
        <w:pStyle w:val="869"/>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10.4 如有必要，甲方邀请参加本项目的其他供应商或第三方专业机构及专家参与验收，相关意见将作为验收书的参考资料。</w:t>
      </w:r>
      <w:r>
        <w:rPr>
          <w:rFonts w:hint="eastAsia" w:ascii="宋体" w:hAnsi="宋体" w:cs="Courier New"/>
          <w:sz w:val="24"/>
          <w:szCs w:val="24"/>
        </w:rPr>
      </w:r>
      <w:r/>
    </w:p>
    <w:p>
      <w:pPr>
        <w:pStyle w:val="869"/>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宋体" w:hAnsi="宋体" w:cs="Courier New"/>
          <w:sz w:val="24"/>
          <w:szCs w:val="24"/>
        </w:rPr>
      </w:r>
      <w:r/>
    </w:p>
    <w:p>
      <w:pPr>
        <w:pStyle w:val="869"/>
        <w:ind w:left="480" w:hanging="480"/>
        <w:spacing w:before="120" w:after="120"/>
        <w:rPr>
          <w:rFonts w:ascii="宋体" w:hAnsi="宋体" w:cs="Courier New"/>
          <w:sz w:val="24"/>
          <w:szCs w:val="24"/>
        </w:rPr>
      </w:pPr>
      <w:r>
        <w:rPr>
          <w:rFonts w:hint="eastAsia" w:ascii="宋体" w:hAnsi="宋体" w:cs="Courier New"/>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ascii="宋体" w:hAnsi="宋体" w:cs="Courier New"/>
          <w:sz w:val="24"/>
          <w:szCs w:val="24"/>
        </w:rPr>
      </w:r>
      <w:r/>
    </w:p>
    <w:p>
      <w:pPr>
        <w:pStyle w:val="869"/>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一</w:t>
      </w:r>
      <w:r>
        <w:rPr>
          <w:rFonts w:ascii="宋体" w:hAnsi="宋体" w:cs="Courier New"/>
          <w:b/>
          <w:sz w:val="24"/>
          <w:szCs w:val="24"/>
        </w:rPr>
        <w:t xml:space="preserve">、违约责任</w:t>
      </w:r>
      <w:r>
        <w:rPr>
          <w:rFonts w:ascii="宋体" w:hAnsi="宋体" w:cs="Courier New"/>
          <w:b/>
          <w:sz w:val="24"/>
          <w:szCs w:val="24"/>
        </w:rPr>
      </w:r>
      <w:r/>
    </w:p>
    <w:p>
      <w:pPr>
        <w:pStyle w:val="869"/>
        <w:ind w:left="410" w:hanging="41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.1甲方无正当理由</w:t>
      </w:r>
      <w:r>
        <w:rPr>
          <w:rFonts w:hint="eastAsia" w:ascii="宋体" w:hAnsi="宋体" w:cs="Courier New"/>
          <w:sz w:val="24"/>
          <w:szCs w:val="24"/>
        </w:rPr>
        <w:t xml:space="preserve">拒绝接受乙方提供的合同标的</w:t>
      </w:r>
      <w:r>
        <w:rPr>
          <w:rFonts w:ascii="宋体" w:hAnsi="宋体" w:cs="Courier New"/>
          <w:sz w:val="24"/>
          <w:szCs w:val="24"/>
        </w:rPr>
        <w:t xml:space="preserve">的，甲方向乙方偿付</w:t>
      </w:r>
      <w:r>
        <w:rPr>
          <w:rFonts w:hint="eastAsia" w:ascii="宋体" w:hAnsi="宋体" w:cs="Courier New"/>
          <w:sz w:val="24"/>
          <w:szCs w:val="24"/>
        </w:rPr>
        <w:t xml:space="preserve">拒绝接受合同价款</w:t>
      </w:r>
      <w:r>
        <w:rPr>
          <w:rFonts w:ascii="宋体" w:hAnsi="宋体" w:cs="Courier New"/>
          <w:sz w:val="24"/>
          <w:szCs w:val="24"/>
        </w:rPr>
        <w:t xml:space="preserve">总值的</w:t>
      </w:r>
      <w:r>
        <w:rPr>
          <w:rFonts w:hint="eastAsia"/>
          <w:u w:val="single"/>
          <w:lang w:val="en-US" w:eastAsia="zh-CN"/>
        </w:rPr>
        <w:t xml:space="preserve">        </w:t>
      </w:r>
      <w:r>
        <w:rPr>
          <w:rFonts w:ascii="宋体" w:hAnsi="宋体" w:cs="Courier New"/>
          <w:sz w:val="24"/>
          <w:szCs w:val="24"/>
        </w:rPr>
        <w:t xml:space="preserve">违约金。</w:t>
      </w:r>
      <w:r>
        <w:rPr>
          <w:rFonts w:ascii="宋体" w:hAnsi="宋体" w:cs="Courier New"/>
          <w:sz w:val="24"/>
          <w:szCs w:val="24"/>
        </w:rPr>
      </w:r>
      <w:r/>
    </w:p>
    <w:p>
      <w:pPr>
        <w:pStyle w:val="869"/>
        <w:ind w:left="410" w:hanging="41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.2 甲方无故逾期验收和办理</w:t>
      </w:r>
      <w:r>
        <w:rPr>
          <w:rFonts w:hint="eastAsia" w:ascii="宋体" w:hAnsi="宋体" w:cs="Courier New"/>
          <w:sz w:val="24"/>
          <w:szCs w:val="24"/>
        </w:rPr>
        <w:t xml:space="preserve">合同款项</w:t>
      </w:r>
      <w:r>
        <w:rPr>
          <w:rFonts w:ascii="宋体" w:hAnsi="宋体" w:cs="Courier New"/>
          <w:sz w:val="24"/>
          <w:szCs w:val="24"/>
        </w:rPr>
        <w:t xml:space="preserve">支付手续的,甲方应按逾期付款总额</w:t>
      </w:r>
      <w:r>
        <w:rPr>
          <w:rFonts w:hint="eastAsia" w:ascii="宋体" w:hAnsi="宋体" w:cs="Courier New"/>
          <w:sz w:val="24"/>
          <w:szCs w:val="24"/>
          <w:u w:val="single"/>
        </w:rPr>
        <w:t xml:space="preserve">    </w:t>
      </w:r>
      <w:r>
        <w:rPr>
          <w:rFonts w:ascii="宋体" w:hAnsi="宋体" w:cs="Courier New"/>
          <w:sz w:val="24"/>
          <w:szCs w:val="24"/>
        </w:rPr>
        <w:t xml:space="preserve">每日向乙方支付违约金。</w:t>
      </w:r>
      <w:r>
        <w:rPr>
          <w:rFonts w:ascii="宋体" w:hAnsi="宋体" w:cs="Courier New"/>
          <w:sz w:val="24"/>
          <w:szCs w:val="24"/>
        </w:rPr>
      </w:r>
      <w:r/>
    </w:p>
    <w:p>
      <w:pPr>
        <w:pStyle w:val="869"/>
        <w:ind w:left="410" w:hanging="41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.3 乙方逾期</w:t>
      </w:r>
      <w:r>
        <w:rPr>
          <w:rFonts w:hint="eastAsia" w:ascii="宋体" w:hAnsi="宋体" w:cs="Courier New"/>
          <w:sz w:val="24"/>
          <w:szCs w:val="24"/>
        </w:rPr>
        <w:t xml:space="preserve">交付合同标的</w:t>
      </w:r>
      <w:r>
        <w:rPr>
          <w:rFonts w:ascii="宋体" w:hAnsi="宋体" w:cs="Courier New"/>
          <w:sz w:val="24"/>
          <w:szCs w:val="24"/>
        </w:rPr>
        <w:t xml:space="preserve">的，乙方应按逾期</w:t>
      </w:r>
      <w:r>
        <w:rPr>
          <w:rFonts w:hint="eastAsia" w:ascii="宋体" w:hAnsi="宋体" w:cs="Courier New"/>
          <w:sz w:val="24"/>
          <w:szCs w:val="24"/>
        </w:rPr>
        <w:t xml:space="preserve">交付合同</w:t>
      </w:r>
      <w:r>
        <w:rPr>
          <w:rFonts w:ascii="宋体" w:hAnsi="宋体" w:cs="Courier New"/>
          <w:sz w:val="24"/>
          <w:szCs w:val="24"/>
        </w:rPr>
        <w:t xml:space="preserve">总额每日千分之六向甲方支付违约金，由甲方从待付</w:t>
      </w:r>
      <w:r>
        <w:rPr>
          <w:rFonts w:hint="eastAsia" w:ascii="宋体" w:hAnsi="宋体" w:cs="Courier New"/>
          <w:sz w:val="24"/>
          <w:szCs w:val="24"/>
        </w:rPr>
        <w:t xml:space="preserve">合同款项</w:t>
      </w:r>
      <w:r>
        <w:rPr>
          <w:rFonts w:ascii="宋体" w:hAnsi="宋体" w:cs="Courier New"/>
          <w:sz w:val="24"/>
          <w:szCs w:val="24"/>
        </w:rPr>
        <w:t xml:space="preserve">中扣除。逾期超过约定日期10个工作日不能</w:t>
      </w:r>
      <w:r>
        <w:rPr>
          <w:rFonts w:hint="eastAsia" w:ascii="宋体" w:hAnsi="宋体" w:cs="Courier New"/>
          <w:sz w:val="24"/>
          <w:szCs w:val="24"/>
        </w:rPr>
        <w:t xml:space="preserve">交付合同标的</w:t>
      </w:r>
      <w:r>
        <w:rPr>
          <w:rFonts w:ascii="宋体" w:hAnsi="宋体" w:cs="Courier New"/>
          <w:sz w:val="24"/>
          <w:szCs w:val="24"/>
        </w:rPr>
        <w:t xml:space="preserve">的，甲方可解除本合同。乙方因逾期</w:t>
      </w:r>
      <w:r>
        <w:rPr>
          <w:rFonts w:hint="eastAsia" w:ascii="宋体" w:hAnsi="宋体" w:cs="Courier New"/>
          <w:sz w:val="24"/>
          <w:szCs w:val="24"/>
        </w:rPr>
        <w:t xml:space="preserve">交付合同标的</w:t>
      </w:r>
      <w:r>
        <w:rPr>
          <w:rFonts w:ascii="宋体" w:hAnsi="宋体" w:cs="Courier New"/>
          <w:sz w:val="24"/>
          <w:szCs w:val="24"/>
        </w:rPr>
        <w:t xml:space="preserve">或因其他违约行为导致甲方解除合同的，乙方应向甲方支付合同</w:t>
      </w:r>
      <w:r>
        <w:rPr>
          <w:rFonts w:hint="eastAsia" w:ascii="宋体" w:hAnsi="宋体" w:cs="Courier New"/>
          <w:sz w:val="24"/>
          <w:szCs w:val="24"/>
        </w:rPr>
        <w:t xml:space="preserve">价款总额</w:t>
      </w:r>
      <w:r>
        <w:rPr>
          <w:rFonts w:hint="eastAsia" w:ascii="宋体" w:hAnsi="宋体" w:cs="Courier New"/>
          <w:sz w:val="24"/>
          <w:szCs w:val="24"/>
          <w:u w:val="single"/>
        </w:rPr>
        <w:t xml:space="preserve">     </w:t>
      </w:r>
      <w:r>
        <w:rPr>
          <w:rFonts w:ascii="宋体" w:hAnsi="宋体" w:cs="Courier New"/>
          <w:sz w:val="24"/>
          <w:szCs w:val="24"/>
        </w:rPr>
        <w:t xml:space="preserve">的违约金，如造成甲方损失超过违约金的，超出部分由乙方继续承担赔偿责任。 </w:t>
      </w:r>
      <w:r>
        <w:rPr>
          <w:rFonts w:ascii="宋体" w:hAnsi="宋体" w:cs="Courier New"/>
          <w:sz w:val="24"/>
          <w:szCs w:val="24"/>
        </w:rPr>
      </w:r>
      <w:r/>
    </w:p>
    <w:p>
      <w:pPr>
        <w:pStyle w:val="869"/>
        <w:ind w:left="410" w:hanging="410"/>
        <w:spacing w:before="120" w:after="120"/>
        <w:rPr>
          <w:rFonts w:ascii="宋体" w:hAnsi="宋体" w:cs="Courier New"/>
          <w:sz w:val="24"/>
          <w:szCs w:val="24"/>
          <w:highlight w:val="none"/>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.4 乙方</w:t>
      </w:r>
      <w:r>
        <w:rPr>
          <w:rFonts w:hint="eastAsia" w:ascii="宋体" w:hAnsi="宋体" w:cs="Courier New"/>
          <w:sz w:val="24"/>
          <w:szCs w:val="24"/>
        </w:rPr>
        <w:t xml:space="preserve">交付合同标的的标准</w:t>
      </w:r>
      <w:r>
        <w:rPr>
          <w:rFonts w:ascii="宋体" w:hAnsi="宋体" w:cs="Courier New"/>
          <w:sz w:val="24"/>
          <w:szCs w:val="24"/>
        </w:rPr>
        <w:t xml:space="preserve">不符合合同规定及</w:t>
      </w:r>
      <w:r>
        <w:rPr>
          <w:rFonts w:hint="eastAsia" w:ascii="宋体" w:hAnsi="宋体" w:cs="Courier New"/>
          <w:sz w:val="24"/>
          <w:szCs w:val="24"/>
        </w:rPr>
        <w:t xml:space="preserve">磋商</w:t>
      </w:r>
      <w:r>
        <w:rPr>
          <w:rFonts w:ascii="宋体" w:hAnsi="宋体" w:cs="Courier New"/>
          <w:sz w:val="24"/>
          <w:szCs w:val="24"/>
        </w:rPr>
        <w:t xml:space="preserve">文件规定标准的，甲方有权</w:t>
      </w:r>
      <w:r>
        <w:rPr>
          <w:rFonts w:hint="eastAsia" w:ascii="宋体" w:hAnsi="宋体" w:cs="Courier New"/>
          <w:sz w:val="24"/>
          <w:szCs w:val="24"/>
          <w:highlight w:val="none"/>
        </w:rPr>
        <w:t xml:space="preserve">拒绝接受合同标的</w:t>
      </w:r>
      <w:r>
        <w:rPr>
          <w:rFonts w:ascii="宋体" w:hAnsi="宋体" w:cs="Courier New"/>
          <w:sz w:val="24"/>
          <w:szCs w:val="24"/>
          <w:highlight w:val="none"/>
        </w:rPr>
        <w:t xml:space="preserve">，</w:t>
      </w:r>
      <w:r>
        <w:rPr>
          <w:rFonts w:hint="eastAsia" w:ascii="宋体" w:hAnsi="宋体" w:cs="Courier New"/>
          <w:sz w:val="24"/>
          <w:szCs w:val="24"/>
          <w:highlight w:val="none"/>
        </w:rPr>
        <w:t xml:space="preserve">并</w:t>
      </w:r>
      <w:r>
        <w:rPr>
          <w:rFonts w:ascii="宋体" w:hAnsi="宋体" w:cs="Courier New"/>
          <w:sz w:val="24"/>
          <w:szCs w:val="24"/>
          <w:highlight w:val="none"/>
        </w:rPr>
        <w:t xml:space="preserve">可单方面解除合同。</w:t>
      </w:r>
      <w:r>
        <w:rPr>
          <w:rFonts w:ascii="宋体" w:hAnsi="宋体" w:cs="Courier New"/>
          <w:sz w:val="24"/>
          <w:szCs w:val="24"/>
          <w:highlight w:val="none"/>
        </w:rPr>
      </w:r>
      <w:r/>
    </w:p>
    <w:p>
      <w:pPr>
        <w:pStyle w:val="869"/>
        <w:ind w:right="0"/>
        <w:jc w:val="both"/>
        <w:keepLines w:val="0"/>
        <w:keepNext w:val="0"/>
        <w:pageBreakBefore w:val="0"/>
        <w:spacing w:line="360" w:lineRule="auto"/>
        <w:widowControl w:val="off"/>
        <w:rPr>
          <w:rFonts w:hint="eastAsia" w:ascii="宋体" w:hAnsi="宋体" w:eastAsia="宋体" w:cs="宋体"/>
          <w:color w:val="000000"/>
          <w:sz w:val="24"/>
          <w:szCs w:val="24"/>
          <w:highlight w:val="none"/>
          <w:lang w:eastAsia="zh-CN"/>
        </w:rPr>
        <w:outlineLvl w:val="9"/>
      </w:pPr>
      <w:r>
        <w:rPr>
          <w:rFonts w:hint="eastAsia" w:ascii="宋体" w:hAnsi="宋体" w:cs="Courier New"/>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t xml:space="preserve">1.5 </w:t>
      </w:r>
      <w:r>
        <w:rPr>
          <w:rFonts w:hint="eastAsia" w:ascii="宋体" w:hAnsi="宋体" w:eastAsia="宋体" w:cs="宋体"/>
          <w:color w:val="000000"/>
          <w:sz w:val="24"/>
          <w:szCs w:val="24"/>
          <w:highlight w:val="none"/>
          <w:u w:val="single"/>
        </w:rPr>
        <w:t xml:space="preserve">项目实施期间</w:t>
      </w:r>
      <w:r>
        <w:rPr>
          <w:rFonts w:hint="eastAsia" w:ascii="宋体" w:hAnsi="宋体" w:eastAsia="宋体" w:cs="宋体"/>
          <w:color w:val="000000"/>
          <w:sz w:val="24"/>
          <w:szCs w:val="24"/>
          <w:highlight w:val="none"/>
          <w:lang w:val="en-US" w:eastAsia="zh-CN"/>
        </w:rPr>
        <w:t xml:space="preserve">响应文件中承诺拟投入的</w:t>
      </w:r>
      <w:r>
        <w:rPr>
          <w:rFonts w:hint="eastAsia" w:ascii="宋体" w:hAnsi="宋体" w:eastAsia="宋体" w:cs="宋体"/>
          <w:color w:val="000000"/>
          <w:sz w:val="24"/>
          <w:szCs w:val="24"/>
          <w:highlight w:val="none"/>
          <w:u w:val="single"/>
          <w:lang w:val="en-US" w:eastAsia="zh-CN"/>
        </w:rPr>
        <w:t xml:space="preserve">项目经理、技术负责人及</w:t>
      </w:r>
      <w:r>
        <w:rPr>
          <w:rFonts w:hint="eastAsia" w:ascii="宋体" w:hAnsi="宋体" w:eastAsia="宋体" w:cs="宋体"/>
          <w:color w:val="000000"/>
          <w:sz w:val="24"/>
          <w:szCs w:val="24"/>
          <w:highlight w:val="none"/>
          <w:lang w:val="en-US" w:eastAsia="zh-CN"/>
        </w:rPr>
        <w:t xml:space="preserve">核心程序开发人员</w:t>
      </w:r>
      <w:r>
        <w:rPr>
          <w:rFonts w:hint="eastAsia" w:ascii="宋体" w:hAnsi="宋体" w:eastAsia="宋体" w:cs="宋体"/>
          <w:color w:val="000000"/>
          <w:sz w:val="24"/>
          <w:szCs w:val="24"/>
          <w:highlight w:val="none"/>
          <w:u w:val="single"/>
        </w:rPr>
        <w:t xml:space="preserve">应全程</w:t>
      </w:r>
      <w:r>
        <w:rPr>
          <w:rFonts w:hint="eastAsia" w:ascii="宋体" w:hAnsi="宋体" w:cs="宋体"/>
          <w:color w:val="000000"/>
          <w:sz w:val="24"/>
          <w:szCs w:val="24"/>
          <w:highlight w:val="none"/>
          <w:u w:val="single"/>
          <w:lang w:val="en-US" w:eastAsia="zh-CN"/>
        </w:rPr>
        <w:t xml:space="preserve">做好本项目的开发工作，全程做好与发包人的沟通，调试阶段应</w:t>
      </w:r>
      <w:r>
        <w:rPr>
          <w:rFonts w:hint="eastAsia" w:ascii="宋体" w:hAnsi="宋体" w:eastAsia="宋体" w:cs="宋体"/>
          <w:color w:val="000000"/>
          <w:sz w:val="24"/>
          <w:szCs w:val="24"/>
          <w:highlight w:val="none"/>
          <w:u w:val="single"/>
        </w:rPr>
        <w:t xml:space="preserve">驻守</w:t>
      </w:r>
      <w:r>
        <w:rPr>
          <w:rFonts w:hint="eastAsia" w:ascii="宋体" w:hAnsi="宋体" w:cs="宋体"/>
          <w:color w:val="000000"/>
          <w:sz w:val="24"/>
          <w:szCs w:val="24"/>
          <w:highlight w:val="none"/>
          <w:u w:val="single"/>
          <w:lang w:val="en-US" w:eastAsia="zh-CN"/>
        </w:rPr>
        <w:t xml:space="preserve">现场</w:t>
      </w:r>
      <w:r>
        <w:rPr>
          <w:rFonts w:hint="eastAsia" w:ascii="宋体" w:hAnsi="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lang w:eastAsia="zh-CN"/>
        </w:rPr>
      </w:r>
      <w:r/>
    </w:p>
    <w:p>
      <w:pPr>
        <w:pStyle w:val="869"/>
        <w:spacing w:before="120" w:after="120"/>
        <w:rPr>
          <w:rFonts w:ascii="宋体" w:hAnsi="宋体" w:cs="Courier New"/>
          <w:b/>
          <w:sz w:val="24"/>
          <w:szCs w:val="24"/>
        </w:rPr>
      </w:pPr>
      <w:r>
        <w:rPr>
          <w:rFonts w:ascii="宋体" w:hAnsi="宋体" w:cs="Courier New"/>
          <w:b/>
          <w:sz w:val="24"/>
          <w:szCs w:val="24"/>
          <w:highlight w:val="none"/>
        </w:rPr>
        <w:t xml:space="preserve">十</w:t>
      </w:r>
      <w:r>
        <w:rPr>
          <w:rFonts w:hint="eastAsia" w:ascii="宋体" w:hAnsi="宋体" w:cs="Courier New"/>
          <w:b/>
          <w:sz w:val="24"/>
          <w:szCs w:val="24"/>
          <w:highlight w:val="none"/>
        </w:rPr>
        <w:t xml:space="preserve">二</w:t>
      </w:r>
      <w:r>
        <w:rPr>
          <w:rFonts w:ascii="宋体" w:hAnsi="宋体" w:cs="Courier New"/>
          <w:b/>
          <w:sz w:val="24"/>
          <w:szCs w:val="24"/>
          <w:highlight w:val="none"/>
        </w:rPr>
        <w:t xml:space="preserve">、不可抗</w:t>
      </w:r>
      <w:r>
        <w:rPr>
          <w:rFonts w:ascii="宋体" w:hAnsi="宋体" w:cs="Courier New"/>
          <w:b/>
          <w:sz w:val="24"/>
          <w:szCs w:val="24"/>
        </w:rPr>
        <w:t xml:space="preserve">力事件处理</w:t>
      </w:r>
      <w:r>
        <w:rPr>
          <w:rFonts w:ascii="宋体" w:hAnsi="宋体" w:cs="Courier New"/>
          <w:b/>
          <w:sz w:val="24"/>
          <w:szCs w:val="24"/>
        </w:rPr>
      </w:r>
      <w:r/>
    </w:p>
    <w:p>
      <w:pPr>
        <w:pStyle w:val="869"/>
        <w:ind w:left="480" w:hanging="48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.1 在合同有效期内，任何一方因不可抗力事件导致不能履行合同，则合同履行期可延长，其延长期与不可抗力影响</w:t>
      </w:r>
      <w:r>
        <w:rPr>
          <w:rFonts w:hint="eastAsia" w:ascii="宋体" w:hAnsi="宋体" w:cs="Courier New"/>
          <w:sz w:val="24"/>
          <w:szCs w:val="24"/>
        </w:rPr>
        <w:t xml:space="preserve"> </w:t>
      </w:r>
      <w:r>
        <w:rPr>
          <w:rFonts w:ascii="宋体" w:hAnsi="宋体" w:cs="Courier New"/>
          <w:sz w:val="24"/>
          <w:szCs w:val="24"/>
        </w:rPr>
        <w:t xml:space="preserve">期相同。</w:t>
      </w:r>
      <w:r>
        <w:rPr>
          <w:rFonts w:ascii="宋体" w:hAnsi="宋体" w:cs="Courier New"/>
          <w:sz w:val="24"/>
          <w:szCs w:val="24"/>
        </w:rPr>
      </w:r>
      <w:r/>
    </w:p>
    <w:p>
      <w:pPr>
        <w:pStyle w:val="869"/>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.2 不可抗力事件发生后，应立即通知对方，并寄送有关权威机构出具的证明。</w:t>
      </w:r>
      <w:r>
        <w:rPr>
          <w:rFonts w:ascii="宋体" w:hAnsi="宋体" w:cs="Courier New"/>
          <w:sz w:val="24"/>
          <w:szCs w:val="24"/>
        </w:rPr>
      </w:r>
      <w:r/>
    </w:p>
    <w:p>
      <w:pPr>
        <w:pStyle w:val="869"/>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.3 不可抗力事件延续120天以上，双方应通过友好协商，确定是否继续履行合同。</w:t>
      </w:r>
      <w:r>
        <w:rPr>
          <w:rFonts w:ascii="宋体" w:hAnsi="宋体" w:cs="Courier New"/>
          <w:sz w:val="24"/>
          <w:szCs w:val="24"/>
        </w:rPr>
      </w:r>
      <w:r/>
    </w:p>
    <w:p>
      <w:pPr>
        <w:pStyle w:val="869"/>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三</w:t>
      </w:r>
      <w:r>
        <w:rPr>
          <w:rFonts w:ascii="宋体" w:hAnsi="宋体" w:cs="Courier New"/>
          <w:b/>
          <w:sz w:val="24"/>
          <w:szCs w:val="24"/>
        </w:rPr>
        <w:t xml:space="preserve">、</w:t>
      </w:r>
      <w:r>
        <w:rPr>
          <w:rFonts w:hint="eastAsia" w:ascii="宋体" w:hAnsi="宋体" w:cs="Courier New"/>
          <w:b/>
          <w:sz w:val="24"/>
          <w:szCs w:val="24"/>
        </w:rPr>
        <w:t xml:space="preserve">解决争议的方法</w:t>
      </w:r>
      <w:r>
        <w:rPr>
          <w:rFonts w:ascii="宋体" w:hAnsi="宋体" w:cs="Courier New"/>
          <w:b/>
          <w:sz w:val="24"/>
          <w:szCs w:val="24"/>
        </w:rPr>
      </w:r>
      <w:r/>
    </w:p>
    <w:p>
      <w:pPr>
        <w:pStyle w:val="869"/>
        <w:spacing w:before="120" w:after="120"/>
        <w:rPr>
          <w:rFonts w:hint="eastAsia" w:ascii="宋体" w:hAnsi="宋体" w:cs="Courier New"/>
          <w:sz w:val="24"/>
          <w:szCs w:val="24"/>
        </w:rPr>
      </w:pPr>
      <w:r>
        <w:rPr>
          <w:rFonts w:hint="eastAsia" w:ascii="宋体" w:hAnsi="宋体" w:cs="Courier New"/>
          <w:sz w:val="24"/>
          <w:szCs w:val="24"/>
        </w:rPr>
        <w:t xml:space="preserve">13.1双方在签订、履行合同中所发生的一切争议，应通过友好协商解决。如协商不成，由甲方住所地人民法院管辖。</w:t>
      </w:r>
      <w:r>
        <w:rPr>
          <w:rFonts w:hint="eastAsia" w:ascii="宋体" w:hAnsi="宋体" w:cs="Courier New"/>
          <w:sz w:val="24"/>
          <w:szCs w:val="24"/>
        </w:rPr>
      </w:r>
      <w:r/>
    </w:p>
    <w:p>
      <w:pPr>
        <w:pStyle w:val="869"/>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四</w:t>
      </w:r>
      <w:r>
        <w:rPr>
          <w:rFonts w:ascii="宋体" w:hAnsi="宋体" w:cs="Courier New"/>
          <w:b/>
          <w:sz w:val="24"/>
          <w:szCs w:val="24"/>
        </w:rPr>
        <w:t xml:space="preserve">、合同生效及其它</w:t>
      </w:r>
      <w:r>
        <w:rPr>
          <w:rFonts w:ascii="宋体" w:hAnsi="宋体" w:cs="Courier New"/>
          <w:b/>
          <w:sz w:val="24"/>
          <w:szCs w:val="24"/>
        </w:rPr>
      </w:r>
      <w:r/>
    </w:p>
    <w:p>
      <w:pPr>
        <w:pStyle w:val="869"/>
        <w:spacing w:before="120" w:after="120"/>
        <w:rPr>
          <w:rFonts w:ascii="宋体" w:hAnsi="宋体" w:cs="Courier New"/>
          <w:sz w:val="24"/>
          <w:szCs w:val="24"/>
        </w:rPr>
      </w:pPr>
      <w:r>
        <w:rPr>
          <w:rFonts w:ascii="宋体" w:hAnsi="宋体" w:cs="Courier New"/>
          <w:sz w:val="24"/>
          <w:szCs w:val="24"/>
        </w:rPr>
        <w:t xml:space="preserve">13.1 合同经双方法定代表人或授权委托代</w:t>
      </w:r>
      <w:r>
        <w:rPr>
          <w:rFonts w:hint="eastAsia" w:ascii="宋体" w:hAnsi="宋体" w:cs="Courier New"/>
          <w:sz w:val="24"/>
          <w:szCs w:val="24"/>
        </w:rPr>
        <w:t xml:space="preserve">表</w:t>
      </w:r>
      <w:r>
        <w:rPr>
          <w:rFonts w:ascii="宋体" w:hAnsi="宋体" w:cs="Courier New"/>
          <w:sz w:val="24"/>
          <w:szCs w:val="24"/>
        </w:rPr>
        <w:t xml:space="preserve">人签字并加盖单位公章后生效。</w:t>
      </w:r>
      <w:r>
        <w:rPr>
          <w:rFonts w:ascii="宋体" w:hAnsi="宋体" w:cs="Courier New"/>
          <w:sz w:val="24"/>
          <w:szCs w:val="24"/>
        </w:rPr>
      </w:r>
      <w:r/>
    </w:p>
    <w:p>
      <w:pPr>
        <w:pStyle w:val="869"/>
        <w:spacing w:before="120" w:after="120"/>
        <w:rPr>
          <w:rFonts w:ascii="宋体" w:hAnsi="宋体" w:cs="Courier New"/>
          <w:sz w:val="24"/>
          <w:szCs w:val="24"/>
        </w:rPr>
      </w:pPr>
      <w:r>
        <w:rPr>
          <w:rFonts w:ascii="宋体" w:hAnsi="宋体" w:cs="Courier New"/>
          <w:sz w:val="24"/>
          <w:szCs w:val="24"/>
        </w:rPr>
        <w:t xml:space="preserve">13.2本合同未尽事宜，遵照</w:t>
      </w:r>
      <w:r>
        <w:rPr>
          <w:rFonts w:hint="eastAsia" w:hAnsi="宋体"/>
          <w:sz w:val="24"/>
          <w:szCs w:val="24"/>
        </w:rPr>
        <w:t xml:space="preserve">中华人民共和国现行法律法规</w:t>
      </w:r>
      <w:r>
        <w:rPr>
          <w:rFonts w:ascii="宋体" w:hAnsi="宋体" w:cs="Courier New"/>
          <w:sz w:val="24"/>
          <w:szCs w:val="24"/>
        </w:rPr>
        <w:t xml:space="preserve">有关条文执行。</w:t>
      </w:r>
      <w:r>
        <w:rPr>
          <w:rFonts w:ascii="宋体" w:hAnsi="宋体" w:cs="Courier New"/>
          <w:sz w:val="24"/>
          <w:szCs w:val="24"/>
        </w:rPr>
      </w:r>
      <w:r/>
    </w:p>
    <w:p>
      <w:pPr>
        <w:pStyle w:val="869"/>
        <w:ind w:left="480" w:hanging="480"/>
        <w:spacing w:before="120" w:after="120"/>
        <w:rPr>
          <w:rFonts w:ascii="宋体" w:hAnsi="宋体" w:cs="Courier New"/>
          <w:sz w:val="24"/>
          <w:szCs w:val="24"/>
        </w:rPr>
      </w:pPr>
      <w:r>
        <w:rPr>
          <w:rFonts w:ascii="宋体" w:hAnsi="宋体" w:cs="Courier New"/>
          <w:sz w:val="24"/>
          <w:szCs w:val="24"/>
        </w:rPr>
        <w:t xml:space="preserve">13.</w:t>
      </w:r>
      <w:r>
        <w:rPr>
          <w:rFonts w:hint="eastAsia" w:ascii="宋体" w:hAnsi="宋体" w:cs="Courier New"/>
          <w:sz w:val="24"/>
          <w:szCs w:val="24"/>
        </w:rPr>
        <w:t xml:space="preserve">3</w:t>
      </w:r>
      <w:r>
        <w:rPr>
          <w:rFonts w:ascii="宋体" w:hAnsi="宋体" w:cs="Courier New"/>
          <w:sz w:val="24"/>
          <w:szCs w:val="24"/>
        </w:rPr>
        <w:t xml:space="preserve"> </w:t>
      </w:r>
      <w:r>
        <w:rPr>
          <w:rFonts w:ascii="宋体" w:hAnsi="宋体" w:cs="Courier New"/>
          <w:sz w:val="24"/>
          <w:szCs w:val="24"/>
          <w:highlight w:val="none"/>
        </w:rPr>
        <w:t xml:space="preserve">本合同一式</w:t>
      </w:r>
      <w:r>
        <w:rPr>
          <w:rFonts w:hint="eastAsia" w:ascii="宋体" w:hAnsi="宋体" w:cs="Courier New"/>
          <w:sz w:val="24"/>
          <w:szCs w:val="24"/>
          <w:highlight w:val="none"/>
          <w:lang w:val="en-US" w:eastAsia="zh-CN"/>
        </w:rPr>
        <w:t xml:space="preserve">陆</w:t>
      </w:r>
      <w:r>
        <w:rPr>
          <w:rFonts w:ascii="宋体" w:hAnsi="宋体" w:cs="Courier New"/>
          <w:sz w:val="24"/>
          <w:szCs w:val="24"/>
          <w:highlight w:val="none"/>
        </w:rPr>
        <w:t xml:space="preserve">份，甲</w:t>
      </w:r>
      <w:r>
        <w:rPr>
          <w:rFonts w:hint="eastAsia" w:ascii="宋体" w:hAnsi="宋体" w:cs="Courier New"/>
          <w:sz w:val="24"/>
          <w:szCs w:val="24"/>
          <w:highlight w:val="none"/>
        </w:rPr>
        <w:t xml:space="preserve">方、</w:t>
      </w:r>
      <w:r>
        <w:rPr>
          <w:rFonts w:ascii="宋体" w:hAnsi="宋体" w:cs="Courier New"/>
          <w:sz w:val="24"/>
          <w:szCs w:val="24"/>
          <w:highlight w:val="none"/>
        </w:rPr>
        <w:t xml:space="preserve">乙方各执</w:t>
      </w:r>
      <w:r>
        <w:rPr>
          <w:rFonts w:hint="eastAsia" w:ascii="宋体" w:hAnsi="宋体" w:cs="Courier New"/>
          <w:sz w:val="24"/>
          <w:szCs w:val="24"/>
          <w:highlight w:val="none"/>
          <w:lang w:val="en-US" w:eastAsia="zh-CN"/>
        </w:rPr>
        <w:t xml:space="preserve">叁</w:t>
      </w:r>
      <w:r>
        <w:rPr>
          <w:rFonts w:ascii="宋体" w:hAnsi="宋体" w:cs="Courier New"/>
          <w:sz w:val="24"/>
          <w:szCs w:val="24"/>
          <w:highlight w:val="none"/>
        </w:rPr>
        <w:t xml:space="preserve">份。</w:t>
      </w:r>
      <w:r>
        <w:rPr>
          <w:rFonts w:ascii="宋体" w:hAnsi="宋体" w:cs="Courier New"/>
          <w:sz w:val="24"/>
          <w:szCs w:val="24"/>
        </w:rPr>
      </w:r>
      <w:r/>
    </w:p>
    <w:p>
      <w:pPr>
        <w:pStyle w:val="869"/>
        <w:ind w:left="480" w:hanging="480"/>
        <w:spacing w:before="120" w:after="120" w:line="0" w:lineRule="atLeast"/>
        <w:rPr>
          <w:rFonts w:ascii="宋体" w:hAnsi="宋体" w:cs="Courier New"/>
          <w:sz w:val="24"/>
          <w:szCs w:val="24"/>
        </w:rPr>
      </w:pPr>
      <w:r>
        <w:rPr>
          <w:rFonts w:ascii="宋体" w:hAnsi="宋体" w:cs="Courier New"/>
          <w:sz w:val="24"/>
          <w:szCs w:val="24"/>
        </w:rPr>
        <w:t xml:space="preserve">  甲方：                        乙方： </w:t>
      </w:r>
      <w:r>
        <w:rPr>
          <w:rFonts w:ascii="宋体" w:hAnsi="宋体" w:cs="Courier New"/>
          <w:sz w:val="24"/>
          <w:szCs w:val="24"/>
        </w:rPr>
      </w:r>
      <w:r/>
    </w:p>
    <w:p>
      <w:pPr>
        <w:pStyle w:val="869"/>
        <w:spacing w:before="120" w:after="120" w:line="0" w:lineRule="atLeast"/>
        <w:rPr>
          <w:rFonts w:ascii="宋体" w:hAnsi="宋体" w:cs="Courier New"/>
          <w:sz w:val="24"/>
          <w:szCs w:val="24"/>
        </w:rPr>
      </w:pPr>
      <w:r>
        <w:rPr>
          <w:rFonts w:ascii="宋体" w:hAnsi="宋体" w:cs="Courier New"/>
          <w:sz w:val="24"/>
          <w:szCs w:val="24"/>
        </w:rPr>
        <w:t xml:space="preserve">  地址：                       </w:t>
      </w:r>
      <w:r>
        <w:rPr>
          <w:rFonts w:hint="eastAsia" w:ascii="宋体" w:hAnsi="宋体" w:cs="Courier New"/>
          <w:sz w:val="24"/>
          <w:szCs w:val="24"/>
        </w:rPr>
        <w:t xml:space="preserve"> </w:t>
      </w:r>
      <w:r>
        <w:rPr>
          <w:rFonts w:ascii="宋体" w:hAnsi="宋体" w:cs="Courier New"/>
          <w:sz w:val="24"/>
          <w:szCs w:val="24"/>
        </w:rPr>
        <w:t xml:space="preserve">地址： </w:t>
      </w:r>
      <w:r>
        <w:rPr>
          <w:rFonts w:ascii="宋体" w:hAnsi="宋体" w:cs="Courier New"/>
          <w:sz w:val="24"/>
          <w:szCs w:val="24"/>
        </w:rPr>
      </w:r>
      <w:r/>
    </w:p>
    <w:p>
      <w:pPr>
        <w:pStyle w:val="869"/>
        <w:spacing w:before="120" w:after="120" w:line="0" w:lineRule="atLeast"/>
        <w:rPr>
          <w:rFonts w:ascii="宋体" w:hAnsi="宋体" w:cs="Courier New"/>
          <w:sz w:val="24"/>
          <w:szCs w:val="24"/>
        </w:rPr>
      </w:pPr>
      <w:r>
        <w:rPr>
          <w:rFonts w:ascii="宋体" w:hAnsi="宋体" w:cs="Courier New"/>
          <w:sz w:val="24"/>
          <w:szCs w:val="24"/>
        </w:rPr>
        <w:t xml:space="preserve">  法定代表人</w:t>
      </w:r>
      <w:r>
        <w:rPr>
          <w:rFonts w:hint="eastAsia" w:ascii="宋体" w:hAnsi="宋体" w:cs="Courier New"/>
          <w:sz w:val="24"/>
          <w:szCs w:val="24"/>
        </w:rPr>
        <w:t xml:space="preserve">或授权代表</w:t>
      </w:r>
      <w:r>
        <w:rPr>
          <w:rFonts w:ascii="宋体" w:hAnsi="宋体" w:cs="Courier New"/>
          <w:sz w:val="24"/>
          <w:szCs w:val="24"/>
        </w:rPr>
        <w:t xml:space="preserve">：        法定代表人</w:t>
      </w:r>
      <w:r>
        <w:rPr>
          <w:rFonts w:hint="eastAsia" w:ascii="宋体" w:hAnsi="宋体" w:cs="Courier New"/>
          <w:sz w:val="24"/>
          <w:szCs w:val="24"/>
        </w:rPr>
        <w:t xml:space="preserve">或授权代表</w:t>
      </w:r>
      <w:r>
        <w:rPr>
          <w:rFonts w:ascii="宋体" w:hAnsi="宋体" w:cs="Courier New"/>
          <w:sz w:val="24"/>
          <w:szCs w:val="24"/>
        </w:rPr>
        <w:t xml:space="preserve">：</w:t>
      </w:r>
      <w:r>
        <w:rPr>
          <w:rFonts w:ascii="宋体" w:hAnsi="宋体" w:cs="Courier New"/>
          <w:sz w:val="24"/>
          <w:szCs w:val="24"/>
        </w:rPr>
      </w:r>
      <w:r/>
    </w:p>
    <w:p>
      <w:pPr>
        <w:pStyle w:val="869"/>
        <w:ind w:firstLine="240"/>
        <w:spacing w:before="120" w:after="120" w:line="0" w:lineRule="atLeast"/>
        <w:rPr>
          <w:rFonts w:hint="eastAsia" w:ascii="宋体" w:hAnsi="Courier New" w:cs="Courier New"/>
          <w:szCs w:val="21"/>
        </w:rPr>
      </w:pPr>
      <w:r>
        <w:rPr>
          <w:rFonts w:hint="eastAsia" w:ascii="宋体" w:hAnsi="宋体" w:cs="Courier New"/>
          <w:sz w:val="24"/>
          <w:szCs w:val="24"/>
        </w:rPr>
        <w:t xml:space="preserve">联系电话：                    联系电话：          </w:t>
      </w:r>
      <w:r>
        <w:rPr>
          <w:rFonts w:hint="eastAsia" w:ascii="宋体" w:hAnsi="Courier New" w:cs="Courier New"/>
          <w:szCs w:val="21"/>
        </w:rPr>
      </w:r>
      <w:r/>
    </w:p>
    <w:p>
      <w:pPr>
        <w:pStyle w:val="869"/>
        <w:ind w:firstLine="420"/>
        <w:spacing w:line="500" w:lineRule="exact"/>
        <w:rPr>
          <w:rFonts w:ascii="Times New Roman" w:hAnsi="Times New Roman"/>
          <w:szCs w:val="21"/>
        </w:rPr>
      </w:pPr>
      <w:r>
        <w:rPr>
          <w:rFonts w:hint="eastAsia" w:ascii="Times New Roman" w:hAnsi="Times New Roman"/>
          <w:szCs w:val="21"/>
        </w:rPr>
        <w:t xml:space="preserve">                                          </w:t>
      </w:r>
      <w:r>
        <w:rPr>
          <w:rFonts w:ascii="Times New Roman" w:hAnsi="Times New Roman"/>
          <w:szCs w:val="21"/>
        </w:rPr>
      </w:r>
      <w:r/>
    </w:p>
    <w:p>
      <w:pPr>
        <w:pStyle w:val="869"/>
        <w:ind w:firstLine="480"/>
        <w:jc w:val="right"/>
        <w:spacing w:line="500" w:lineRule="exact"/>
        <w:rPr>
          <w:rFonts w:ascii="Times New Roman" w:hAnsi="Times New Roman"/>
          <w:sz w:val="24"/>
          <w:szCs w:val="24"/>
        </w:rPr>
      </w:pPr>
      <w:r>
        <w:rPr>
          <w:rFonts w:ascii="Times New Roman" w:hAnsi="Times New Roman"/>
          <w:sz w:val="24"/>
          <w:szCs w:val="24"/>
        </w:rPr>
        <w:t xml:space="preserve">签订日期：      年  </w:t>
      </w:r>
      <w:r>
        <w:rPr>
          <w:rFonts w:hint="eastAsia" w:ascii="Times New Roman" w:hAnsi="Times New Roman"/>
          <w:sz w:val="24"/>
          <w:szCs w:val="24"/>
        </w:rPr>
        <w:t xml:space="preserve">  </w:t>
      </w:r>
      <w:r>
        <w:rPr>
          <w:rFonts w:ascii="Times New Roman" w:hAnsi="Times New Roman"/>
          <w:sz w:val="24"/>
          <w:szCs w:val="24"/>
        </w:rPr>
        <w:t xml:space="preserve">月  </w:t>
      </w:r>
      <w:r>
        <w:rPr>
          <w:rFonts w:hint="eastAsia" w:ascii="Times New Roman" w:hAnsi="Times New Roman"/>
          <w:sz w:val="24"/>
          <w:szCs w:val="24"/>
        </w:rPr>
        <w:t xml:space="preserve"> </w:t>
      </w:r>
      <w:r>
        <w:rPr>
          <w:rFonts w:ascii="Times New Roman" w:hAnsi="Times New Roman"/>
          <w:sz w:val="24"/>
          <w:szCs w:val="24"/>
        </w:rPr>
        <w:t xml:space="preserve">日</w:t>
      </w:r>
      <w:r>
        <w:rPr>
          <w:rFonts w:ascii="Times New Roman" w:hAnsi="Times New Roman"/>
          <w:sz w:val="24"/>
          <w:szCs w:val="24"/>
        </w:rPr>
      </w:r>
      <w:r/>
    </w:p>
    <w:p>
      <w:pPr>
        <w:pStyle w:val="869"/>
        <w:ind w:firstLine="480"/>
        <w:jc w:val="right"/>
        <w:spacing w:line="500" w:lineRule="exact"/>
        <w:rPr>
          <w:rFonts w:ascii="Times New Roman" w:hAnsi="Times New Roman"/>
          <w:sz w:val="24"/>
          <w:szCs w:val="24"/>
        </w:rPr>
      </w:pPr>
      <w:r>
        <w:rPr>
          <w:rFonts w:ascii="Times New Roman" w:hAnsi="Times New Roman"/>
          <w:sz w:val="24"/>
          <w:szCs w:val="24"/>
        </w:rPr>
      </w:r>
      <w:r/>
    </w:p>
    <w:p>
      <w:pPr>
        <w:pStyle w:val="882"/>
      </w:pPr>
      <w:r/>
      <w:r/>
    </w:p>
    <w:p>
      <w:pPr>
        <w:pStyle w:val="869"/>
        <w:ind w:left="17"/>
        <w:jc w:val="center"/>
        <w:spacing w:before="94"/>
        <w:rPr>
          <w:rFonts w:hint="eastAsia" w:ascii="宋体" w:hAnsi="宋体"/>
          <w:b/>
          <w:bCs/>
          <w:sz w:val="24"/>
        </w:rPr>
      </w:pPr>
      <w:r>
        <w:rPr>
          <w:rFonts w:hint="eastAsia" w:ascii="宋体" w:hAnsi="宋体"/>
          <w:b/>
          <w:bCs/>
          <w:spacing w:val="7"/>
          <w:position w:val="20"/>
          <w:sz w:val="28"/>
          <w:szCs w:val="28"/>
        </w:rPr>
        <w:t xml:space="preserve">保密协议书</w:t>
      </w:r>
      <w:r>
        <w:rPr>
          <w:rFonts w:hint="eastAsia" w:ascii="宋体" w:hAnsi="宋体"/>
          <w:b/>
          <w:bCs/>
          <w:sz w:val="24"/>
        </w:rPr>
      </w:r>
      <w:r/>
    </w:p>
    <w:p>
      <w:pPr>
        <w:pStyle w:val="869"/>
        <w:ind w:firstLine="428"/>
        <w:spacing w:line="360" w:lineRule="auto"/>
        <w:rPr>
          <w:rFonts w:hint="eastAsia" w:ascii="宋体" w:hAnsi="宋体"/>
          <w:sz w:val="24"/>
        </w:rPr>
      </w:pPr>
      <w:r>
        <w:rPr>
          <w:rFonts w:hint="eastAsia" w:ascii="宋体" w:hAnsi="宋体"/>
          <w:spacing w:val="-13"/>
          <w:sz w:val="24"/>
        </w:rPr>
        <w:t xml:space="preserve">委托人：</w:t>
      </w:r>
      <w:r>
        <w:rPr>
          <w:rFonts w:hint="eastAsia" w:ascii="宋体" w:hAnsi="宋体"/>
          <w:sz w:val="24"/>
          <w:u w:val="single"/>
        </w:rPr>
        <w:t xml:space="preserve">                                       </w:t>
      </w:r>
      <w:r>
        <w:rPr>
          <w:rFonts w:hint="eastAsia" w:ascii="宋体" w:hAnsi="宋体"/>
          <w:sz w:val="24"/>
        </w:rPr>
      </w:r>
      <w:r/>
    </w:p>
    <w:p>
      <w:pPr>
        <w:pStyle w:val="869"/>
        <w:ind w:firstLine="456"/>
        <w:spacing w:line="360" w:lineRule="auto"/>
        <w:rPr>
          <w:rFonts w:hint="eastAsia" w:ascii="宋体" w:hAnsi="宋体"/>
          <w:sz w:val="24"/>
        </w:rPr>
      </w:pPr>
      <w:r>
        <w:rPr>
          <w:rFonts w:hint="eastAsia" w:ascii="宋体" w:hAnsi="宋体"/>
          <w:spacing w:val="-6"/>
          <w:sz w:val="24"/>
        </w:rPr>
        <w:t xml:space="preserve">受托人：</w:t>
      </w:r>
      <w:r>
        <w:rPr>
          <w:rFonts w:hint="eastAsia" w:ascii="宋体" w:hAnsi="宋体"/>
          <w:spacing w:val="-6"/>
          <w:sz w:val="24"/>
          <w:u w:val="single"/>
        </w:rPr>
        <w:t xml:space="preserve">                                        </w:t>
      </w:r>
      <w:r>
        <w:rPr>
          <w:rFonts w:hint="eastAsia" w:ascii="宋体" w:hAnsi="宋体"/>
          <w:sz w:val="24"/>
        </w:rPr>
      </w:r>
      <w:r/>
    </w:p>
    <w:p>
      <w:pPr>
        <w:pStyle w:val="869"/>
        <w:ind w:firstLine="484"/>
        <w:spacing w:line="360" w:lineRule="auto"/>
        <w:rPr>
          <w:rFonts w:hint="eastAsia" w:ascii="宋体" w:hAnsi="宋体"/>
          <w:sz w:val="24"/>
        </w:rPr>
      </w:pPr>
      <w:r>
        <w:rPr>
          <w:rFonts w:hint="eastAsia" w:ascii="宋体" w:hAnsi="宋体"/>
          <w:spacing w:val="1"/>
          <w:sz w:val="24"/>
        </w:rPr>
        <w:t xml:space="preserve">鉴于受托人接受委托人委托，将在合同规定的期限内对</w:t>
      </w:r>
      <w:r>
        <w:rPr>
          <w:rFonts w:hint="eastAsia" w:ascii="宋体" w:hAnsi="宋体"/>
          <w:spacing w:val="-118"/>
          <w:sz w:val="24"/>
        </w:rPr>
        <w:t xml:space="preserve"> </w:t>
      </w:r>
      <w:r>
        <w:rPr>
          <w:rFonts w:hint="eastAsia" w:ascii="宋体" w:hAnsi="宋体"/>
          <w:spacing w:val="2"/>
          <w:sz w:val="24"/>
          <w:u w:val="single"/>
        </w:rPr>
        <w:t xml:space="preserve">                   </w:t>
      </w:r>
      <w:r>
        <w:rPr>
          <w:rFonts w:hint="eastAsia" w:ascii="宋体" w:hAnsi="宋体"/>
          <w:spacing w:val="-83"/>
          <w:sz w:val="24"/>
        </w:rPr>
        <w:t xml:space="preserve"> </w:t>
      </w:r>
      <w:r>
        <w:rPr>
          <w:rFonts w:hint="eastAsia" w:ascii="宋体" w:hAnsi="宋体"/>
          <w:sz w:val="24"/>
        </w:rPr>
        <w:t xml:space="preserve">响应服务，而在提供服务过程中，受托人将不可避免地接</w:t>
      </w:r>
      <w:r>
        <w:rPr>
          <w:rFonts w:hint="eastAsia" w:ascii="宋体" w:hAnsi="宋体"/>
          <w:spacing w:val="-1"/>
          <w:sz w:val="24"/>
        </w:rPr>
        <w:t xml:space="preserve">触到委托人的涉密信息和数据，为落实保密</w:t>
      </w:r>
      <w:r>
        <w:rPr>
          <w:rFonts w:hint="eastAsia" w:ascii="宋体" w:hAnsi="宋体"/>
          <w:sz w:val="24"/>
        </w:rPr>
        <w:t xml:space="preserve">措施，做好保密工作，切实维护国家安全和利益</w:t>
      </w:r>
      <w:r>
        <w:rPr>
          <w:rFonts w:hint="eastAsia" w:ascii="宋体" w:hAnsi="宋体"/>
          <w:spacing w:val="-1"/>
          <w:sz w:val="24"/>
        </w:rPr>
        <w:t xml:space="preserve">以及委托人部门的利益，双方就有关保密事</w:t>
      </w:r>
      <w:r>
        <w:rPr>
          <w:rFonts w:hint="eastAsia" w:ascii="宋体" w:hAnsi="宋体"/>
          <w:spacing w:val="-2"/>
          <w:sz w:val="24"/>
        </w:rPr>
        <w:t xml:space="preserve">宜达成如下意见：</w:t>
      </w:r>
      <w:r>
        <w:rPr>
          <w:rFonts w:hint="eastAsia" w:ascii="宋体" w:hAnsi="宋体"/>
          <w:sz w:val="24"/>
        </w:rPr>
      </w:r>
      <w:r/>
    </w:p>
    <w:p>
      <w:pPr>
        <w:pStyle w:val="869"/>
        <w:ind w:firstLine="472"/>
        <w:spacing w:line="360" w:lineRule="auto"/>
        <w:rPr>
          <w:rFonts w:hint="eastAsia" w:ascii="宋体" w:hAnsi="宋体"/>
          <w:sz w:val="24"/>
        </w:rPr>
      </w:pPr>
      <w:r>
        <w:rPr>
          <w:rFonts w:hint="eastAsia" w:ascii="宋体" w:hAnsi="宋体"/>
          <w:spacing w:val="-2"/>
          <w:sz w:val="24"/>
        </w:rPr>
        <w:t xml:space="preserve">一、委托人职责</w:t>
      </w:r>
      <w:r>
        <w:rPr>
          <w:rFonts w:hint="eastAsia" w:ascii="宋体" w:hAnsi="宋体"/>
          <w:sz w:val="24"/>
        </w:rPr>
      </w:r>
      <w:r/>
    </w:p>
    <w:p>
      <w:pPr>
        <w:pStyle w:val="869"/>
        <w:ind w:firstLine="480"/>
        <w:spacing w:line="360" w:lineRule="auto"/>
        <w:rPr>
          <w:rFonts w:hint="eastAsia" w:ascii="宋体" w:hAnsi="宋体" w:cs="宋体"/>
          <w:sz w:val="24"/>
        </w:rPr>
      </w:pPr>
      <w:r>
        <w:rPr>
          <w:rFonts w:hint="eastAsia" w:ascii="宋体" w:hAnsi="宋体" w:cs="宋体"/>
          <w:sz w:val="24"/>
        </w:rPr>
        <w:t xml:space="preserve">1、委托人应对受托人及受托人明确为委托人的技术人员进行保密责任和保密义务的提醒并对受托人技术服务人员进行技术服务具体实施进行全程跟踪、监督和管理。</w:t>
      </w:r>
      <w:r>
        <w:rPr>
          <w:rFonts w:hint="eastAsia" w:ascii="宋体" w:hAnsi="宋体" w:cs="宋体"/>
          <w:sz w:val="24"/>
        </w:rPr>
      </w:r>
      <w:r/>
    </w:p>
    <w:p>
      <w:pPr>
        <w:pStyle w:val="869"/>
        <w:ind w:firstLine="480"/>
        <w:spacing w:line="360" w:lineRule="auto"/>
        <w:rPr>
          <w:rFonts w:hint="eastAsia" w:ascii="宋体" w:hAnsi="宋体" w:cs="宋体"/>
          <w:sz w:val="24"/>
        </w:rPr>
      </w:pPr>
      <w:r>
        <w:rPr>
          <w:rFonts w:hint="eastAsia" w:ascii="宋体" w:hAnsi="宋体" w:cs="宋体"/>
          <w:sz w:val="24"/>
        </w:rPr>
        <w:t xml:space="preserve">2、对于受托人提出的与技术服务密切相关且必须提供保密资料等相关事宜进行保密审查认证，并对提供给受托人的相关保密资料提出比较明确的保密要求，做好交接登记工作。</w:t>
      </w:r>
      <w:r>
        <w:rPr>
          <w:rFonts w:hint="eastAsia" w:ascii="宋体" w:hAnsi="宋体" w:cs="宋体"/>
          <w:sz w:val="24"/>
        </w:rPr>
      </w:r>
      <w:r/>
    </w:p>
    <w:p>
      <w:pPr>
        <w:pStyle w:val="869"/>
        <w:ind w:firstLine="480"/>
        <w:spacing w:line="360" w:lineRule="auto"/>
        <w:rPr>
          <w:rFonts w:hint="eastAsia" w:ascii="宋体" w:hAnsi="宋体" w:cs="宋体"/>
          <w:sz w:val="24"/>
        </w:rPr>
      </w:pPr>
      <w:r>
        <w:rPr>
          <w:rFonts w:hint="eastAsia" w:ascii="宋体" w:hAnsi="宋体" w:cs="宋体"/>
          <w:sz w:val="24"/>
        </w:rPr>
        <w:t xml:space="preserve">3、发现受托人在为委托人实施技术服务过程中存在安全隐患和泄密漏洞的，应当及时提出，并督促落实改进措施，确保安全。</w:t>
      </w:r>
      <w:r>
        <w:rPr>
          <w:rFonts w:hint="eastAsia" w:ascii="宋体" w:hAnsi="宋体" w:cs="宋体"/>
          <w:sz w:val="24"/>
        </w:rPr>
      </w:r>
      <w:r/>
    </w:p>
    <w:p>
      <w:pPr>
        <w:pStyle w:val="869"/>
        <w:ind w:firstLine="472"/>
        <w:spacing w:line="360" w:lineRule="auto"/>
        <w:rPr>
          <w:rFonts w:hint="eastAsia" w:ascii="宋体" w:hAnsi="宋体"/>
          <w:sz w:val="24"/>
        </w:rPr>
      </w:pPr>
      <w:r>
        <w:rPr>
          <w:rFonts w:hint="eastAsia" w:ascii="宋体" w:hAnsi="宋体"/>
          <w:spacing w:val="-2"/>
          <w:sz w:val="24"/>
        </w:rPr>
        <w:t xml:space="preserve">二、受托人职责</w:t>
      </w:r>
      <w:r>
        <w:rPr>
          <w:rFonts w:hint="eastAsia" w:ascii="宋体" w:hAnsi="宋体"/>
          <w:sz w:val="24"/>
        </w:rPr>
      </w:r>
      <w:r/>
    </w:p>
    <w:p>
      <w:pPr>
        <w:pStyle w:val="869"/>
        <w:ind w:firstLine="480"/>
        <w:spacing w:line="360" w:lineRule="auto"/>
        <w:rPr>
          <w:rFonts w:hint="eastAsia" w:ascii="宋体" w:hAnsi="宋体" w:cs="宋体"/>
          <w:sz w:val="24"/>
        </w:rPr>
      </w:pPr>
      <w:r>
        <w:rPr>
          <w:rFonts w:hint="eastAsia" w:ascii="宋体" w:hAnsi="宋体" w:cs="宋体"/>
          <w:sz w:val="24"/>
        </w:rPr>
        <w:t xml:space="preserve">1、受托人在接受委托人委托之日起，应当事先做好相关准备工作：一是明确具体上门服务的技术人员（名单附后），且做到相对固定；二是受托人需与相关技术服务人员签订保密协议并对相关技术服务人员进行保密教育，明确保密责任、义务；三是做到持证上岗(确认身份)。应技术服务需要增加的相关技术人员，按同等要求落实相关措施，四是受托人因人员变动需对维护人员进行调整须及时向委托人提交变动信息报备。</w:t>
      </w:r>
      <w:r>
        <w:rPr>
          <w:rFonts w:hint="eastAsia" w:ascii="宋体" w:hAnsi="宋体" w:cs="宋体"/>
          <w:sz w:val="24"/>
        </w:rPr>
      </w:r>
      <w:r/>
    </w:p>
    <w:p>
      <w:pPr>
        <w:pStyle w:val="869"/>
        <w:ind w:firstLine="480"/>
        <w:spacing w:line="360" w:lineRule="auto"/>
        <w:rPr>
          <w:rFonts w:hint="eastAsia" w:ascii="宋体" w:hAnsi="宋体" w:cs="宋体"/>
          <w:sz w:val="24"/>
        </w:rPr>
      </w:pPr>
      <w:r>
        <w:rPr>
          <w:rFonts w:hint="eastAsia" w:ascii="宋体" w:hAnsi="宋体" w:cs="宋体"/>
          <w:sz w:val="24"/>
        </w:rPr>
        <w:t xml:space="preserve">2、受托人技术服务人员在为委托人提供技术服务过程中，应尽量避免接触委托人的涉密事项，做到不该看的不看，不该问的不问；因提供技术服务需要必须接触涉密事宜时，应主动接受委托人的现场指导和监督，并确保有关涉密设备、涉密信息的安全。</w:t>
      </w:r>
      <w:r>
        <w:rPr>
          <w:rFonts w:hint="eastAsia" w:ascii="宋体" w:hAnsi="宋体" w:cs="宋体"/>
          <w:sz w:val="24"/>
        </w:rPr>
      </w:r>
      <w:r/>
    </w:p>
    <w:p>
      <w:pPr>
        <w:pStyle w:val="869"/>
        <w:ind w:firstLine="480"/>
        <w:spacing w:line="360" w:lineRule="auto"/>
        <w:rPr>
          <w:rFonts w:hint="eastAsia" w:ascii="宋体" w:hAnsi="宋体" w:cs="宋体"/>
          <w:sz w:val="24"/>
        </w:rPr>
      </w:pPr>
      <w:r>
        <w:rPr>
          <w:rFonts w:hint="eastAsia" w:ascii="宋体" w:hAnsi="宋体" w:cs="宋体"/>
          <w:sz w:val="24"/>
        </w:rPr>
        <w:t xml:space="preserve">3、受托人在为委托人提供技术服务时，委托人根据受托人提出的要求，必须提供保密时，双方应当办理交接手续，做好登记、使用台帐。</w:t>
      </w:r>
      <w:r>
        <w:rPr>
          <w:rFonts w:hint="eastAsia" w:ascii="宋体" w:hAnsi="宋体" w:cs="宋体"/>
          <w:sz w:val="24"/>
        </w:rPr>
      </w:r>
      <w:r/>
    </w:p>
    <w:p>
      <w:pPr>
        <w:pStyle w:val="869"/>
        <w:ind w:firstLine="480"/>
        <w:spacing w:line="360" w:lineRule="auto"/>
        <w:rPr>
          <w:rFonts w:hint="eastAsia" w:ascii="宋体" w:hAnsi="宋体" w:cs="宋体"/>
          <w:sz w:val="24"/>
        </w:rPr>
      </w:pPr>
      <w:r>
        <w:rPr>
          <w:rFonts w:hint="eastAsia" w:ascii="宋体" w:hAnsi="宋体" w:cs="宋体"/>
          <w:sz w:val="24"/>
        </w:rPr>
        <w:t xml:space="preserve">4、受托人未经委托人允许，严禁自行复制委托人数据和相关资料，确因工作需要复制数据和资料，须书面申请并报委托人同意复制后方可进行，并确保携带、使用、存放全过程的安全，所复制数据和资料不得另行复制，按原件要求严格管理。</w:t>
      </w:r>
      <w:r>
        <w:rPr>
          <w:rFonts w:hint="eastAsia" w:ascii="宋体" w:hAnsi="宋体" w:cs="宋体"/>
          <w:sz w:val="24"/>
        </w:rPr>
      </w:r>
      <w:r/>
    </w:p>
    <w:p>
      <w:pPr>
        <w:pStyle w:val="869"/>
        <w:ind w:firstLine="480"/>
        <w:spacing w:line="360" w:lineRule="auto"/>
        <w:rPr>
          <w:rFonts w:hint="eastAsia" w:ascii="宋体" w:hAnsi="宋体" w:cs="宋体"/>
          <w:sz w:val="24"/>
        </w:rPr>
      </w:pPr>
      <w:r>
        <w:rPr>
          <w:rFonts w:hint="eastAsia" w:ascii="宋体" w:hAnsi="宋体" w:cs="宋体"/>
          <w:sz w:val="24"/>
        </w:rPr>
        <w:t xml:space="preserve">5、受托人在完成委托人某项技术服务任务后，与此任务相关、且短期内不再使用的先前委托人提供的保密资料，原则上应先期退回委托人，并办理保密资料退回手续，做好交接登记。委托人认为可以作废不需退回的保密资料，受托人应当及时进行保密销毁，并做好核销登记。</w:t>
      </w:r>
      <w:r>
        <w:rPr>
          <w:rFonts w:hint="eastAsia" w:ascii="宋体" w:hAnsi="宋体" w:cs="宋体"/>
          <w:sz w:val="24"/>
        </w:rPr>
      </w:r>
      <w:r/>
    </w:p>
    <w:p>
      <w:pPr>
        <w:pStyle w:val="869"/>
        <w:ind w:firstLine="480"/>
        <w:spacing w:line="360" w:lineRule="auto"/>
        <w:rPr>
          <w:rFonts w:hint="eastAsia" w:ascii="宋体" w:hAnsi="宋体" w:cs="宋体"/>
          <w:sz w:val="24"/>
        </w:rPr>
      </w:pPr>
      <w:r>
        <w:rPr>
          <w:rFonts w:hint="eastAsia" w:ascii="宋体" w:hAnsi="宋体" w:cs="宋体"/>
          <w:sz w:val="24"/>
        </w:rPr>
        <w:t xml:space="preserve">6、受托人对于委托人提供的保密资料以及相关技术服务人员在为委托人提供技术服务时掌握的其他涉密信息，均不得向第三方或其他无关人员透露，应按照技术服务需要严格控制使用、知悉范围。</w:t>
      </w:r>
      <w:r>
        <w:rPr>
          <w:rFonts w:hint="eastAsia" w:ascii="宋体" w:hAnsi="宋体" w:cs="宋体"/>
          <w:sz w:val="24"/>
        </w:rPr>
      </w:r>
      <w:r/>
    </w:p>
    <w:p>
      <w:pPr>
        <w:pStyle w:val="869"/>
        <w:ind w:firstLine="480"/>
        <w:spacing w:line="360" w:lineRule="auto"/>
        <w:rPr>
          <w:rFonts w:hint="eastAsia" w:ascii="宋体" w:hAnsi="宋体" w:cs="宋体"/>
          <w:sz w:val="24"/>
        </w:rPr>
      </w:pPr>
      <w:r>
        <w:rPr>
          <w:rFonts w:hint="eastAsia" w:ascii="宋体" w:hAnsi="宋体" w:cs="宋体"/>
          <w:sz w:val="24"/>
        </w:rPr>
        <w:t xml:space="preserve">7、受托人在使用电子设备(包括笔记本电脑、移动存储介质等)为委托人提供技术服务时，应严格按照国家有关保密规定要求，落实技防、人防、物防综合防范措施，确保安全。</w:t>
      </w:r>
      <w:r>
        <w:rPr>
          <w:rFonts w:hint="eastAsia" w:ascii="宋体" w:hAnsi="宋体" w:cs="宋体"/>
          <w:sz w:val="24"/>
        </w:rPr>
      </w:r>
      <w:r/>
    </w:p>
    <w:p>
      <w:pPr>
        <w:pStyle w:val="869"/>
        <w:ind w:firstLine="480"/>
        <w:spacing w:line="360" w:lineRule="auto"/>
        <w:rPr>
          <w:rFonts w:hint="eastAsia" w:ascii="宋体" w:hAnsi="宋体" w:cs="宋体"/>
          <w:sz w:val="24"/>
        </w:rPr>
      </w:pPr>
      <w:r>
        <w:rPr>
          <w:rFonts w:hint="eastAsia" w:ascii="宋体" w:hAnsi="宋体" w:cs="宋体"/>
          <w:sz w:val="24"/>
        </w:rPr>
        <w:t xml:space="preserve">三、其他事宜</w:t>
      </w:r>
      <w:r>
        <w:rPr>
          <w:rFonts w:hint="eastAsia" w:ascii="宋体" w:hAnsi="宋体" w:cs="宋体"/>
          <w:sz w:val="24"/>
        </w:rPr>
      </w:r>
      <w:r/>
    </w:p>
    <w:p>
      <w:pPr>
        <w:pStyle w:val="869"/>
        <w:ind w:firstLine="480"/>
        <w:spacing w:line="360" w:lineRule="auto"/>
        <w:rPr>
          <w:rFonts w:hint="eastAsia" w:ascii="宋体" w:hAnsi="宋体" w:cs="宋体"/>
          <w:sz w:val="24"/>
        </w:rPr>
      </w:pPr>
      <w:r>
        <w:rPr>
          <w:rFonts w:hint="eastAsia" w:ascii="宋体" w:hAnsi="宋体" w:cs="宋体"/>
          <w:sz w:val="24"/>
        </w:rPr>
        <w:t xml:space="preserve">1、由于双方违反约定，造成泄密事件发生或者产生严重泄密隐患的，由违约一方承担全部责任。</w:t>
      </w:r>
      <w:r>
        <w:rPr>
          <w:rFonts w:hint="eastAsia" w:ascii="宋体" w:hAnsi="宋体" w:cs="宋体"/>
          <w:sz w:val="24"/>
        </w:rPr>
      </w:r>
      <w:r/>
    </w:p>
    <w:p>
      <w:pPr>
        <w:pStyle w:val="869"/>
        <w:ind w:firstLine="480"/>
        <w:spacing w:line="360" w:lineRule="auto"/>
        <w:rPr>
          <w:rFonts w:hint="eastAsia" w:ascii="宋体" w:hAnsi="宋体" w:cs="宋体"/>
          <w:sz w:val="24"/>
        </w:rPr>
      </w:pPr>
      <w:r>
        <w:rPr>
          <w:rFonts w:hint="eastAsia" w:ascii="宋体" w:hAnsi="宋体" w:cs="宋体"/>
          <w:sz w:val="24"/>
        </w:rPr>
        <w:t xml:space="preserve">2、如有受托人相关技术服务人员离岗离职，受托人须与相关技术服务人员签订保密承诺书，并向委托人备案。</w:t>
      </w:r>
      <w:r>
        <w:rPr>
          <w:rFonts w:hint="eastAsia" w:ascii="宋体" w:hAnsi="宋体" w:cs="宋体"/>
          <w:sz w:val="24"/>
        </w:rPr>
      </w:r>
      <w:r/>
    </w:p>
    <w:p>
      <w:pPr>
        <w:pStyle w:val="869"/>
        <w:ind w:firstLine="480"/>
        <w:spacing w:line="360" w:lineRule="auto"/>
        <w:rPr>
          <w:rFonts w:hint="eastAsia" w:ascii="宋体" w:hAnsi="宋体" w:cs="宋体"/>
          <w:sz w:val="24"/>
        </w:rPr>
      </w:pPr>
      <w:r>
        <w:rPr>
          <w:rFonts w:hint="eastAsia" w:ascii="宋体" w:hAnsi="宋体" w:cs="宋体"/>
          <w:sz w:val="24"/>
        </w:rPr>
        <w:t xml:space="preserve">3、本协议未尽事宜，双方另行协商。</w:t>
      </w:r>
      <w:r>
        <w:rPr>
          <w:rFonts w:hint="eastAsia" w:ascii="宋体" w:hAnsi="宋体" w:cs="宋体"/>
          <w:sz w:val="24"/>
        </w:rPr>
      </w:r>
      <w:r/>
    </w:p>
    <w:p>
      <w:pPr>
        <w:pStyle w:val="869"/>
        <w:ind w:firstLine="480"/>
        <w:spacing w:line="360" w:lineRule="auto"/>
        <w:rPr>
          <w:rFonts w:hint="eastAsia" w:ascii="宋体" w:hAnsi="宋体" w:cs="宋体"/>
          <w:sz w:val="24"/>
        </w:rPr>
      </w:pPr>
      <w:r>
        <w:rPr>
          <w:rFonts w:hint="eastAsia" w:ascii="宋体" w:hAnsi="宋体" w:cs="宋体"/>
          <w:sz w:val="24"/>
        </w:rPr>
        <w:t xml:space="preserve">4、若双方在相关问题上发生异议，协商不成，通过诉讼至委托人所在地人民法院解决。</w:t>
      </w:r>
      <w:r>
        <w:rPr>
          <w:rFonts w:hint="eastAsia" w:ascii="宋体" w:hAnsi="宋体" w:cs="宋体"/>
          <w:sz w:val="24"/>
        </w:rPr>
      </w:r>
      <w:r/>
    </w:p>
    <w:p>
      <w:pPr>
        <w:pStyle w:val="869"/>
        <w:ind w:firstLine="480"/>
        <w:spacing w:line="360" w:lineRule="auto"/>
        <w:rPr>
          <w:rFonts w:hint="eastAsia" w:ascii="宋体" w:hAnsi="宋体" w:cs="宋体"/>
          <w:sz w:val="24"/>
        </w:rPr>
      </w:pPr>
      <w:r>
        <w:rPr>
          <w:rFonts w:hint="eastAsia" w:ascii="宋体" w:hAnsi="宋体" w:cs="宋体"/>
          <w:sz w:val="24"/>
        </w:rPr>
        <w:t xml:space="preserve">本协议一式陆份，双方各执叁份，双方签字盖章后生效。</w:t>
      </w:r>
      <w:r>
        <w:rPr>
          <w:rFonts w:hint="eastAsia" w:ascii="宋体" w:hAnsi="宋体" w:cs="宋体"/>
          <w:sz w:val="24"/>
        </w:rPr>
      </w:r>
      <w:r/>
    </w:p>
    <w:p>
      <w:pPr>
        <w:pStyle w:val="869"/>
        <w:ind w:firstLine="480"/>
        <w:spacing w:line="360" w:lineRule="auto"/>
        <w:rPr>
          <w:rFonts w:hint="eastAsia" w:ascii="宋体" w:hAnsi="宋体" w:cs="宋体"/>
          <w:sz w:val="24"/>
        </w:rPr>
      </w:pPr>
      <w:r>
        <w:rPr>
          <w:rFonts w:hint="eastAsia" w:ascii="宋体" w:hAnsi="宋体" w:cs="宋体"/>
          <w:sz w:val="24"/>
        </w:rPr>
      </w:r>
      <w:r/>
    </w:p>
    <w:p>
      <w:pPr>
        <w:pStyle w:val="869"/>
        <w:ind w:firstLine="480"/>
        <w:spacing w:line="360" w:lineRule="auto"/>
        <w:rPr>
          <w:rFonts w:hint="eastAsia" w:ascii="宋体" w:hAnsi="宋体" w:cs="宋体"/>
          <w:sz w:val="24"/>
        </w:rPr>
      </w:pPr>
      <w:r>
        <w:rPr>
          <w:rFonts w:hint="eastAsia" w:ascii="宋体" w:hAnsi="宋体" w:cs="宋体"/>
          <w:sz w:val="24"/>
        </w:rPr>
        <w:t xml:space="preserve">委托人(盖章)：</w:t>
      </w:r>
      <w:r>
        <w:rPr>
          <w:rFonts w:hint="eastAsia" w:ascii="宋体" w:hAnsi="宋体" w:cs="宋体"/>
          <w:sz w:val="24"/>
        </w:rPr>
      </w:r>
      <w:r/>
    </w:p>
    <w:p>
      <w:pPr>
        <w:pStyle w:val="869"/>
        <w:ind w:firstLine="480"/>
        <w:spacing w:line="360" w:lineRule="auto"/>
        <w:rPr>
          <w:rFonts w:hint="eastAsia" w:ascii="宋体" w:hAnsi="宋体" w:cs="宋体"/>
          <w:sz w:val="24"/>
        </w:rPr>
      </w:pPr>
      <w:r>
        <w:rPr>
          <w:rFonts w:hint="eastAsia" w:ascii="宋体" w:hAnsi="宋体" w:cs="宋体"/>
          <w:sz w:val="24"/>
        </w:rPr>
        <w:t xml:space="preserve">委托人代表(签字)：</w:t>
      </w:r>
      <w:r>
        <w:rPr>
          <w:rFonts w:hint="eastAsia" w:ascii="宋体" w:hAnsi="宋体" w:cs="宋体"/>
          <w:sz w:val="24"/>
        </w:rPr>
      </w:r>
      <w:r/>
    </w:p>
    <w:p>
      <w:pPr>
        <w:pStyle w:val="869"/>
        <w:ind w:firstLine="480"/>
        <w:spacing w:line="360" w:lineRule="auto"/>
        <w:rPr>
          <w:rFonts w:hint="eastAsia" w:ascii="宋体" w:hAnsi="宋体" w:cs="宋体"/>
          <w:sz w:val="24"/>
        </w:rPr>
      </w:pPr>
      <w:r>
        <w:rPr>
          <w:rFonts w:hint="eastAsia" w:ascii="宋体" w:hAnsi="宋体" w:cs="宋体"/>
          <w:sz w:val="24"/>
        </w:rPr>
        <w:t xml:space="preserve">签署日期：      年    月    日 </w:t>
      </w:r>
      <w:r>
        <w:rPr>
          <w:rFonts w:hint="eastAsia" w:ascii="宋体" w:hAnsi="宋体" w:cs="宋体"/>
          <w:sz w:val="24"/>
        </w:rPr>
      </w:r>
      <w:r/>
    </w:p>
    <w:p>
      <w:pPr>
        <w:pStyle w:val="869"/>
        <w:ind w:firstLine="480"/>
        <w:spacing w:line="360" w:lineRule="auto"/>
        <w:rPr>
          <w:rFonts w:hint="eastAsia" w:ascii="宋体" w:hAnsi="宋体" w:cs="宋体"/>
          <w:sz w:val="24"/>
        </w:rPr>
      </w:pPr>
      <w:r>
        <w:rPr>
          <w:rFonts w:hint="eastAsia" w:ascii="宋体" w:hAnsi="宋体" w:cs="宋体"/>
          <w:sz w:val="24"/>
        </w:rPr>
      </w:r>
      <w:r/>
    </w:p>
    <w:p>
      <w:pPr>
        <w:pStyle w:val="869"/>
        <w:ind w:firstLine="480"/>
        <w:spacing w:line="360" w:lineRule="auto"/>
        <w:rPr>
          <w:rFonts w:hint="eastAsia" w:ascii="宋体" w:hAnsi="宋体" w:cs="宋体"/>
          <w:sz w:val="24"/>
        </w:rPr>
      </w:pPr>
      <w:r>
        <w:rPr>
          <w:rFonts w:hint="eastAsia" w:ascii="宋体" w:hAnsi="宋体" w:cs="宋体"/>
          <w:sz w:val="24"/>
        </w:rPr>
        <w:t xml:space="preserve">受托人(盖章)：               </w:t>
      </w:r>
      <w:r>
        <w:rPr>
          <w:rFonts w:hint="eastAsia" w:ascii="宋体" w:hAnsi="宋体" w:cs="宋体"/>
          <w:sz w:val="24"/>
        </w:rPr>
      </w:r>
      <w:r/>
    </w:p>
    <w:p>
      <w:pPr>
        <w:pStyle w:val="869"/>
        <w:ind w:firstLine="480"/>
        <w:spacing w:line="360" w:lineRule="auto"/>
        <w:rPr>
          <w:rFonts w:hint="eastAsia" w:ascii="宋体" w:hAnsi="宋体" w:cs="宋体"/>
          <w:sz w:val="24"/>
        </w:rPr>
      </w:pPr>
      <w:r>
        <w:rPr>
          <w:rFonts w:hint="eastAsia" w:ascii="宋体" w:hAnsi="宋体" w:cs="宋体"/>
          <w:sz w:val="24"/>
        </w:rPr>
        <w:t xml:space="preserve">受托人代表(签字)：           </w:t>
      </w:r>
      <w:r>
        <w:rPr>
          <w:rFonts w:hint="eastAsia" w:ascii="宋体" w:hAnsi="宋体" w:cs="宋体"/>
          <w:sz w:val="24"/>
        </w:rPr>
      </w:r>
      <w:r/>
    </w:p>
    <w:p>
      <w:pPr>
        <w:pStyle w:val="869"/>
        <w:ind w:firstLine="424"/>
      </w:pPr>
      <w:r>
        <w:rPr>
          <w:rFonts w:hint="eastAsia" w:ascii="宋体" w:hAnsi="宋体" w:cs="宋体"/>
          <w:sz w:val="24"/>
        </w:rPr>
        <w:t xml:space="preserve">签署日期：      年   月   日</w:t>
      </w:r>
      <w:r/>
    </w:p>
    <w:p>
      <w:pPr>
        <w:pStyle w:val="869"/>
        <w:pageBreakBefore w:val="0"/>
        <w:spacing w:line="500" w:lineRule="atLeast"/>
        <w:rPr>
          <w:rFonts w:hint="eastAsia" w:ascii="宋体" w:hAnsi="宋体"/>
          <w:color w:val="ff0000"/>
          <w:sz w:val="24"/>
          <w:szCs w:val="24"/>
          <w:highlight w:val="none"/>
        </w:rPr>
      </w:pPr>
      <w:r>
        <w:rPr>
          <w:sz w:val="24"/>
          <w:szCs w:val="24"/>
          <w:highlight w:val="none"/>
        </w:rPr>
        <w:br w:type="page" w:clear="all"/>
      </w:r>
      <w:r>
        <w:rPr>
          <w:rFonts w:hint="eastAsia" w:ascii="宋体" w:hAnsi="宋体"/>
          <w:color w:val="ff0000"/>
          <w:sz w:val="24"/>
          <w:szCs w:val="24"/>
          <w:highlight w:val="none"/>
        </w:rPr>
      </w:r>
      <w:r/>
    </w:p>
    <w:p>
      <w:pPr>
        <w:pStyle w:val="869"/>
        <w:jc w:val="center"/>
        <w:spacing w:line="579" w:lineRule="exact"/>
        <w:rPr>
          <w:rFonts w:hint="eastAsia" w:eastAsia="黑体"/>
          <w:sz w:val="44"/>
          <w:szCs w:val="44"/>
          <w:lang w:eastAsia="zh-CN"/>
        </w:rPr>
      </w:pPr>
      <w:r>
        <w:rPr>
          <w:rFonts w:hint="eastAsia" w:eastAsia="黑体"/>
          <w:sz w:val="44"/>
          <w:szCs w:val="44"/>
        </w:rPr>
        <w:t xml:space="preserve">网络安全协议</w:t>
      </w:r>
      <w:r>
        <w:rPr>
          <w:rFonts w:hint="eastAsia" w:eastAsia="黑体"/>
          <w:sz w:val="44"/>
          <w:szCs w:val="44"/>
          <w:lang w:val="en-US" w:eastAsia="zh-CN"/>
        </w:rPr>
        <w:t xml:space="preserve"> </w:t>
      </w:r>
      <w:r>
        <w:rPr>
          <w:rFonts w:hint="eastAsia" w:eastAsia="黑体"/>
          <w:sz w:val="44"/>
          <w:szCs w:val="44"/>
          <w:lang w:eastAsia="zh-CN"/>
        </w:rPr>
      </w:r>
      <w:r/>
    </w:p>
    <w:p>
      <w:pPr>
        <w:pStyle w:val="869"/>
        <w:ind w:firstLine="420"/>
        <w:spacing w:line="320" w:lineRule="exact"/>
        <w:rPr>
          <w:rFonts w:ascii="方正楷体_GBK" w:hAnsi="方正楷体_GBK" w:eastAsia="方正楷体_GBK" w:cs="方正楷体_GBK"/>
        </w:rPr>
      </w:pPr>
      <w:r>
        <w:rPr>
          <w:rFonts w:ascii="方正楷体_GBK" w:hAnsi="方正楷体_GBK" w:eastAsia="方正楷体_GBK" w:cs="方正楷体_GBK"/>
        </w:rPr>
      </w:r>
      <w:r/>
    </w:p>
    <w:p>
      <w:pPr>
        <w:pStyle w:val="869"/>
        <w:ind w:firstLine="422"/>
        <w:spacing w:line="320" w:lineRule="exact"/>
        <w:rPr>
          <w:rFonts w:hint="eastAsia" w:ascii="方正仿宋_GBK" w:hAnsi="方正仿宋_GBK" w:cs="方正仿宋_GBK"/>
          <w:b/>
        </w:rPr>
      </w:pPr>
      <w:r>
        <w:rPr>
          <w:rFonts w:hint="eastAsia" w:ascii="方正仿宋_GBK" w:hAnsi="方正仿宋_GBK" w:cs="方正仿宋_GBK"/>
          <w:b/>
        </w:rPr>
        <w:t xml:space="preserve">一、协议依据及类型</w:t>
      </w:r>
      <w:r>
        <w:rPr>
          <w:rFonts w:hint="eastAsia" w:ascii="方正仿宋_GBK" w:hAnsi="方正仿宋_GBK" w:cs="方正仿宋_GBK"/>
          <w:b/>
        </w:rPr>
      </w:r>
      <w:r/>
    </w:p>
    <w:p>
      <w:pPr>
        <w:pStyle w:val="869"/>
        <w:ind w:firstLine="420"/>
        <w:spacing w:line="320" w:lineRule="exact"/>
      </w:pPr>
      <w:r>
        <w:rPr>
          <w:rFonts w:hint="eastAsia"/>
        </w:rPr>
        <w:t xml:space="preserve">根据《中华人民共和国民法典》及《中国人民共和国网络安全法》《中国人民共和国数据安全法》《中国人民共和国个人信息保护法》等有关法律法规及规范性文件的规定，甲方（委托单位）、乙方（承包单位）双方经协商一致，就</w:t>
      </w:r>
      <w:r>
        <w:rPr>
          <w:rFonts w:hint="eastAsia"/>
          <w:u w:val="single"/>
        </w:rPr>
        <w:t xml:space="preserve">               </w:t>
      </w:r>
      <w:r>
        <w:rPr>
          <w:rFonts w:hint="eastAsia"/>
        </w:rPr>
        <w:t xml:space="preserve">的</w:t>
      </w:r>
      <w:r>
        <w:rPr>
          <w:rFonts w:hint="eastAsia" w:ascii="方正仿宋_GBK" w:hAnsi="方正仿宋_GBK" w:cs="方正仿宋_GBK"/>
        </w:rPr>
        <w:t xml:space="preserve">服务项目（以下简称“本服务项目”），</w:t>
      </w:r>
      <w:r>
        <w:rPr>
          <w:rFonts w:hint="eastAsia"/>
        </w:rPr>
        <w:t xml:space="preserve">签订本网络安全协议。</w:t>
      </w:r>
      <w:r/>
    </w:p>
    <w:p>
      <w:pPr>
        <w:pStyle w:val="869"/>
        <w:ind w:firstLine="422"/>
        <w:spacing w:line="320" w:lineRule="exact"/>
        <w:rPr>
          <w:rFonts w:hint="eastAsia" w:ascii="方正仿宋_GBK" w:hAnsi="方正仿宋_GBK" w:cs="方正仿宋_GBK"/>
          <w:b/>
        </w:rPr>
      </w:pPr>
      <w:r>
        <w:rPr>
          <w:rFonts w:hint="eastAsia" w:ascii="方正仿宋_GBK" w:hAnsi="方正仿宋_GBK" w:cs="方正仿宋_GBK"/>
          <w:b/>
        </w:rPr>
        <w:t xml:space="preserve">二、甲方的权利和义务</w:t>
      </w:r>
      <w:r>
        <w:rPr>
          <w:rFonts w:hint="eastAsia" w:ascii="方正仿宋_GBK" w:hAnsi="方正仿宋_GBK" w:cs="方正仿宋_GBK"/>
          <w:b/>
        </w:rPr>
      </w:r>
      <w:r/>
    </w:p>
    <w:p>
      <w:pPr>
        <w:pStyle w:val="869"/>
        <w:ind w:firstLine="420"/>
        <w:spacing w:line="320" w:lineRule="exact"/>
      </w:pPr>
      <w:r>
        <w:t xml:space="preserve">1.</w:t>
      </w:r>
      <w:r>
        <w:rPr>
          <w:rFonts w:hint="eastAsia"/>
        </w:rPr>
        <w:t xml:space="preserve"> 本服务项目</w:t>
      </w:r>
      <w:r>
        <w:t xml:space="preserve">中产生的数据、系统运行数据及收集的个人信息等数据资产</w:t>
      </w:r>
      <w:r>
        <w:rPr>
          <w:rFonts w:hint="eastAsia"/>
        </w:rPr>
        <w:t xml:space="preserve">（以下简称“外包数据资产”）</w:t>
      </w:r>
      <w:r>
        <w:t xml:space="preserve">归</w:t>
      </w:r>
      <w:r>
        <w:rPr>
          <w:rFonts w:hint="eastAsia"/>
        </w:rPr>
        <w:t xml:space="preserve">甲方</w:t>
      </w:r>
      <w:r>
        <w:t xml:space="preserve">所有</w:t>
      </w:r>
      <w:r>
        <w:rPr>
          <w:rFonts w:hint="eastAsia"/>
        </w:rPr>
        <w:t xml:space="preserve">，甲方可以随时</w:t>
      </w:r>
      <w:r>
        <w:t xml:space="preserve">访问、利用、支配</w:t>
      </w:r>
      <w:r>
        <w:rPr>
          <w:rFonts w:hint="eastAsia"/>
        </w:rPr>
        <w:t xml:space="preserve">该</w:t>
      </w:r>
      <w:r>
        <w:t xml:space="preserve">数据</w:t>
      </w:r>
      <w:r>
        <w:rPr>
          <w:rFonts w:hint="eastAsia"/>
        </w:rPr>
        <w:t xml:space="preserve">资产，并督促乙方应采取必要技术措施防范该数据资产的泄露、流失和违规操作。</w:t>
      </w:r>
      <w:r/>
    </w:p>
    <w:p>
      <w:pPr>
        <w:pStyle w:val="869"/>
        <w:ind w:firstLine="420"/>
        <w:spacing w:line="320" w:lineRule="exact"/>
      </w:pPr>
      <w:r>
        <w:rPr>
          <w:rFonts w:hint="eastAsia"/>
        </w:rPr>
        <w:t xml:space="preserve">2. 甲方建立对本服务项目的常态化网络安全监督管理，可采取随机抽查、派驻人员或委托第三方机构等方式，对本服务项目网络安全管理情况开展常态化检查评估，通报问题隐患，责令限期整改；乙方应配合检查并及时整改。</w:t>
      </w:r>
      <w:r/>
    </w:p>
    <w:p>
      <w:pPr>
        <w:pStyle w:val="869"/>
        <w:ind w:firstLine="420"/>
        <w:spacing w:line="320" w:lineRule="exact"/>
      </w:pPr>
      <w:r>
        <w:rPr>
          <w:rFonts w:hint="eastAsia"/>
        </w:rPr>
        <w:t xml:space="preserve">3. 甲方应提供乙方必要的工作条件，并按照最小必要原则授予乙方提供服务所需的相应权限，授权期满后及时收回相关权限，乙方应予以协助配合，不得设置后门程序或者恶意程序。</w:t>
      </w:r>
      <w:r/>
    </w:p>
    <w:p>
      <w:pPr>
        <w:pStyle w:val="869"/>
        <w:ind w:firstLine="420"/>
        <w:spacing w:line="320" w:lineRule="exact"/>
      </w:pPr>
      <w:r>
        <w:rPr>
          <w:rFonts w:hint="eastAsia"/>
        </w:rPr>
        <w:t xml:space="preserve">4. 本服务项目终止时，甲方应要求乙方销毁或转移相关数据，乙方应予以配合实施，并向甲提供《网络安全承诺书》，承诺采取必要措施保证相关数据不可恢复，不私自留存、非法买卖或提供给第三方，不公开、披露、利用服务中知悉各类信息，否则乙方应承担一切法律责任。</w:t>
      </w:r>
      <w:r/>
    </w:p>
    <w:p>
      <w:pPr>
        <w:pStyle w:val="869"/>
        <w:ind w:firstLine="420"/>
        <w:spacing w:line="320" w:lineRule="exact"/>
      </w:pPr>
      <w:r>
        <w:rPr>
          <w:rFonts w:hint="eastAsia"/>
        </w:rPr>
        <w:t xml:space="preserve">5. 在接受服务过程中，甲方发现乙方存在如下情形之一，导致合同继续履行将损害国家利益和社会公共利益的，甲方有权单方终止合同，且仅支付乙方相应服务期限内合理费用</w:t>
      </w:r>
      <w:r>
        <w:rPr>
          <w:rFonts w:hint="eastAsia"/>
          <w:u w:val="single"/>
        </w:rPr>
        <w:t xml:space="preserve">的80%</w:t>
      </w:r>
      <w:r>
        <w:rPr>
          <w:rFonts w:hint="eastAsia"/>
        </w:rPr>
        <w:t xml:space="preserve">；乙方应及时返还多收取的价款：</w:t>
      </w:r>
      <w:r/>
    </w:p>
    <w:p>
      <w:pPr>
        <w:pStyle w:val="869"/>
        <w:ind w:firstLine="420"/>
        <w:spacing w:line="320" w:lineRule="exact"/>
      </w:pPr>
      <w:r>
        <w:rPr>
          <w:rFonts w:hint="eastAsia"/>
        </w:rPr>
        <w:t xml:space="preserve">（1）乙方规模能力、经营范围、资本构成、高管背景、技术水平、安全团队以及企业信用等方面发生重大变化，可能造成本服务项目存在重大网络和数据安全风险的；</w:t>
      </w:r>
      <w:r/>
    </w:p>
    <w:p>
      <w:pPr>
        <w:pStyle w:val="869"/>
        <w:ind w:firstLine="420"/>
        <w:spacing w:line="320" w:lineRule="exact"/>
      </w:pPr>
      <w:r>
        <w:rPr>
          <w:rFonts w:hint="eastAsia"/>
        </w:rPr>
        <w:t xml:space="preserve">（2）乙方（含相关工作人员及委托服务的第三方）因涉嫌违反网络安全、数据安全和个人信息保护相关法律法规，正接受有关主管部门立案调查（乙方应主动告知甲方该情况），甲方经评估后认为，乙方继续本服务项目可能存在重大网络和数据安全风险的；</w:t>
      </w:r>
      <w:r/>
    </w:p>
    <w:p>
      <w:pPr>
        <w:pStyle w:val="869"/>
        <w:ind w:firstLine="420"/>
        <w:spacing w:line="320" w:lineRule="exact"/>
      </w:pPr>
      <w:r>
        <w:rPr>
          <w:rFonts w:hint="eastAsia"/>
        </w:rPr>
        <w:t xml:space="preserve">（3）因乙方对服务合同中约定的网络和数据安全保护措施建设、使用不到位等，导致发生网络和数据安全事件，或者产生网络和数据安全风险隐患被省级以上有关主管部门通报的；</w:t>
      </w:r>
      <w:r/>
    </w:p>
    <w:p>
      <w:pPr>
        <w:pStyle w:val="869"/>
        <w:ind w:firstLine="420"/>
        <w:spacing w:line="320" w:lineRule="exact"/>
      </w:pPr>
      <w:r>
        <w:rPr>
          <w:rFonts w:hint="eastAsia"/>
        </w:rPr>
        <w:t xml:space="preserve">（4）乙方违反本协议的约定、承诺或保证，尚未造成严重后果，甲方责令限期整改，乙方拒不整改或者整改不到位的；</w:t>
      </w:r>
      <w:r/>
    </w:p>
    <w:p>
      <w:pPr>
        <w:pStyle w:val="869"/>
        <w:ind w:firstLine="420"/>
        <w:spacing w:line="320" w:lineRule="exact"/>
      </w:pPr>
      <w:r>
        <w:rPr>
          <w:rFonts w:hint="eastAsia"/>
        </w:rPr>
        <w:t xml:space="preserve">（5）因乙方原因造成重大网络舆情的。</w:t>
      </w:r>
      <w:r/>
    </w:p>
    <w:p>
      <w:pPr>
        <w:pStyle w:val="869"/>
        <w:ind w:firstLine="420"/>
        <w:spacing w:line="320" w:lineRule="exact"/>
      </w:pPr>
      <w:r>
        <w:rPr>
          <w:rFonts w:hint="eastAsia"/>
        </w:rPr>
        <w:t xml:space="preserve">6. 在接受服务过程中，甲方发现乙方存在如下情形之一，导致合同履行将损害国家利益和社会公共利益的，甲方有权单方终止合同，并要求乙方返还全部合同价款，同时追究乙方的法律责任；乙方应及时返还已收取的合同价款：</w:t>
      </w:r>
      <w:r/>
    </w:p>
    <w:p>
      <w:pPr>
        <w:pStyle w:val="869"/>
        <w:ind w:firstLine="420"/>
        <w:spacing w:line="320" w:lineRule="exact"/>
      </w:pPr>
      <w:r>
        <w:rPr>
          <w:rFonts w:hint="eastAsia"/>
        </w:rPr>
        <w:t xml:space="preserve">（1）在服务合同签订前的三年内，乙方因违反网络安全、数据安全和个人信息保护相关法律法规，受到过行政处罚、刑事处罚，或者仍在接受有关主管部门立案调查，但未主动告知甲方该信息的；</w:t>
      </w:r>
      <w:r/>
    </w:p>
    <w:p>
      <w:pPr>
        <w:pStyle w:val="869"/>
        <w:ind w:firstLine="420"/>
        <w:spacing w:line="320" w:lineRule="exact"/>
      </w:pPr>
      <w:r>
        <w:rPr>
          <w:rFonts w:hint="eastAsia"/>
        </w:rPr>
        <w:t xml:space="preserve">（2）乙方在本服务项目中的相关管理人员、操作运维人员经公安或国安部门背景审查存在问题，甲方要求乙方更换相关人员，乙方拒不更换的；</w:t>
      </w:r>
      <w:r/>
    </w:p>
    <w:p>
      <w:pPr>
        <w:pStyle w:val="869"/>
        <w:ind w:firstLine="420"/>
        <w:spacing w:line="320" w:lineRule="exact"/>
      </w:pPr>
      <w:r>
        <w:rPr>
          <w:rFonts w:hint="eastAsia"/>
        </w:rPr>
        <w:t xml:space="preserve">（3）违反</w:t>
      </w:r>
      <w:r>
        <w:t xml:space="preserve">网络安全、数据安全和个人信息保护</w:t>
      </w:r>
      <w:r>
        <w:rPr>
          <w:rFonts w:hint="eastAsia"/>
        </w:rPr>
        <w:t xml:space="preserve">等</w:t>
      </w:r>
      <w:r>
        <w:t xml:space="preserve">相关法律法规</w:t>
      </w:r>
      <w:r>
        <w:rPr>
          <w:rFonts w:hint="eastAsia"/>
        </w:rPr>
        <w:t xml:space="preserve">，拒不按照甲方要求改正、补救的。</w:t>
      </w:r>
      <w:r/>
    </w:p>
    <w:p>
      <w:pPr>
        <w:pStyle w:val="869"/>
        <w:ind w:firstLine="420"/>
        <w:spacing w:line="320" w:lineRule="exact"/>
      </w:pPr>
      <w:r>
        <w:rPr>
          <w:rFonts w:hint="eastAsia"/>
        </w:rPr>
        <w:t xml:space="preserve">（4）违反网络安全、数据安全和个人信息保护相关法律法规的规定，或者违反本协议的约定、承诺或保证，导致本服务项目发生重大网络和数据安全事件，或造成其他严重后果的。</w:t>
      </w:r>
      <w:r/>
    </w:p>
    <w:p>
      <w:pPr>
        <w:pStyle w:val="869"/>
        <w:ind w:firstLine="422"/>
        <w:spacing w:line="320" w:lineRule="exact"/>
        <w:rPr>
          <w:rFonts w:ascii="方正黑体_GBK" w:hAnsi="方正黑体_GBK" w:eastAsia="方正黑体_GBK" w:cs="方正黑体_GBK"/>
        </w:rPr>
      </w:pPr>
      <w:r>
        <w:rPr>
          <w:rFonts w:hint="eastAsia" w:ascii="方正仿宋_GBK" w:hAnsi="方正仿宋_GBK" w:cs="方正仿宋_GBK"/>
          <w:b/>
        </w:rPr>
        <w:t xml:space="preserve">三、乙方的权利和义务</w:t>
      </w:r>
      <w:r>
        <w:rPr>
          <w:rFonts w:ascii="方正黑体_GBK" w:hAnsi="方正黑体_GBK" w:eastAsia="方正黑体_GBK" w:cs="方正黑体_GBK"/>
        </w:rPr>
      </w:r>
      <w:r/>
    </w:p>
    <w:p>
      <w:pPr>
        <w:pStyle w:val="869"/>
        <w:ind w:firstLine="420"/>
        <w:spacing w:line="320" w:lineRule="exact"/>
      </w:pPr>
      <w:r>
        <w:t xml:space="preserve">1. </w:t>
      </w:r>
      <w:r>
        <w:rPr>
          <w:rFonts w:hint="eastAsia"/>
        </w:rPr>
        <w:t xml:space="preserve">在签订服务合同前，乙方应向甲方如实、完整提供其规模能力、经营范围、资本构成、高管背景、技术水平、安全团队、信用等级等经营管理信息，以及近三年因违反网络安全、数据安全和个人信息保护有关法律法规规章而受到约谈、行政处罚或刑事处罚等信息；未经乙方同意，甲方不得公开或向第三方提供相关信息。</w:t>
      </w:r>
      <w:r/>
    </w:p>
    <w:p>
      <w:pPr>
        <w:pStyle w:val="869"/>
        <w:ind w:firstLine="420"/>
        <w:spacing w:line="320" w:lineRule="exact"/>
        <w:rPr>
          <w:rFonts w:hint="eastAsia" w:ascii="方正仿宋_GBK" w:hAnsi="方正仿宋_GBK" w:cs="方正仿宋_GBK"/>
        </w:rPr>
      </w:pPr>
      <w:r>
        <w:rPr>
          <w:rFonts w:hint="eastAsia" w:eastAsia="方正仿宋简体"/>
        </w:rPr>
        <w:t xml:space="preserve">2</w:t>
      </w:r>
      <w:r>
        <w:rPr>
          <w:rFonts w:eastAsia="方正仿宋简体"/>
        </w:rPr>
        <w:t xml:space="preserve">.</w:t>
      </w:r>
      <w:r>
        <w:rPr>
          <w:rFonts w:hint="eastAsia" w:eastAsia="方正仿宋简体"/>
        </w:rPr>
        <w:t xml:space="preserve"> </w:t>
      </w:r>
      <w:r>
        <w:rPr>
          <w:rFonts w:hint="eastAsia" w:ascii="方正仿宋_GBK" w:hAnsi="方正仿宋_GBK" w:cs="方正仿宋_GBK"/>
        </w:rPr>
        <w:t xml:space="preserve">乙方应当严格按照网络安全、数据安全和个人信息保护相关法律法规、国家标准及政策文件的规定提供安全可靠的产品、平台或服务，确保网络系统运行安全及相关数据资产的保密性、完整性、可用性；对在服务过程中接触到的甲方工作信息及相关文件，应予以严格保护，不得对外提供、公开、泄露或利用。</w:t>
      </w:r>
      <w:r>
        <w:rPr>
          <w:rFonts w:hint="eastAsia" w:ascii="方正仿宋_GBK" w:hAnsi="方正仿宋_GBK" w:cs="方正仿宋_GBK"/>
        </w:rPr>
      </w:r>
      <w:r/>
    </w:p>
    <w:p>
      <w:pPr>
        <w:pStyle w:val="869"/>
        <w:ind w:firstLine="420"/>
        <w:spacing w:line="320" w:lineRule="exact"/>
        <w:rPr>
          <w:rFonts w:eastAsia="方正仿宋简体"/>
        </w:rPr>
      </w:pPr>
      <w:r>
        <w:rPr>
          <w:rFonts w:hint="eastAsia"/>
        </w:rPr>
        <w:t xml:space="preserve">3</w:t>
      </w:r>
      <w:r>
        <w:t xml:space="preserve">. </w:t>
      </w:r>
      <w:r>
        <w:rPr>
          <w:rFonts w:hint="eastAsia" w:ascii="方正仿宋_GBK" w:hAnsi="方正仿宋_GBK" w:cs="方正仿宋_GBK"/>
        </w:rPr>
        <w:t xml:space="preserve">乙方应建立相对独立的管理技术团队，具体提供服务的相关人员应为乙方正式员工，并指定网络安全负责人。</w:t>
      </w:r>
      <w:r>
        <w:rPr>
          <w:rFonts w:eastAsia="方正仿宋简体"/>
        </w:rPr>
      </w:r>
      <w:r/>
    </w:p>
    <w:p>
      <w:pPr>
        <w:pStyle w:val="869"/>
        <w:ind w:firstLine="420"/>
        <w:spacing w:line="320" w:lineRule="exact"/>
        <w:rPr>
          <w:rFonts w:eastAsia="方正仿宋简体"/>
        </w:rPr>
      </w:pPr>
      <w:r>
        <w:rPr>
          <w:rFonts w:hint="eastAsia" w:eastAsia="方正仿宋简体"/>
        </w:rPr>
        <w:t xml:space="preserve">4. </w:t>
      </w:r>
      <w:r>
        <w:rPr>
          <w:rFonts w:hint="eastAsia" w:ascii="方正仿宋_GBK" w:hAnsi="方正仿宋_GBK" w:cs="方正仿宋_GBK"/>
        </w:rPr>
        <w:t xml:space="preserve">乙方不得转包、分包合同任务；确需分包的，应报经甲方同意，并在分包合同中明确相应的网络安全义务和责任，但不得对合同任务主体和关键部分进行分包。</w:t>
      </w:r>
      <w:r>
        <w:rPr>
          <w:rFonts w:eastAsia="方正仿宋简体"/>
        </w:rPr>
      </w:r>
      <w:r/>
    </w:p>
    <w:p>
      <w:pPr>
        <w:pStyle w:val="869"/>
        <w:ind w:firstLine="420"/>
        <w:spacing w:line="320" w:lineRule="exact"/>
      </w:pPr>
      <w:r>
        <w:rPr>
          <w:rFonts w:hint="eastAsia"/>
        </w:rPr>
        <w:t xml:space="preserve">5</w:t>
      </w:r>
      <w:r>
        <w:t xml:space="preserve">.</w:t>
      </w:r>
      <w:r>
        <w:rPr>
          <w:rFonts w:hint="eastAsia"/>
        </w:rPr>
        <w:t xml:space="preserve"> </w:t>
      </w:r>
      <w:r>
        <w:rPr>
          <w:rFonts w:hint="eastAsia" w:ascii="方正仿宋_GBK" w:hAnsi="方正仿宋_GBK" w:cs="方正仿宋_GBK"/>
        </w:rPr>
        <w:t xml:space="preserve">乙方应</w:t>
      </w:r>
      <w:r>
        <w:t xml:space="preserve">严格按照法律法规规定及服务合同约定，收集、使用、存储、处理数据和个人信息。</w:t>
      </w:r>
      <w:r/>
    </w:p>
    <w:p>
      <w:pPr>
        <w:pStyle w:val="869"/>
        <w:ind w:firstLine="420"/>
        <w:spacing w:line="320" w:lineRule="exact"/>
      </w:pPr>
      <w:r>
        <w:rPr>
          <w:rFonts w:hint="eastAsia"/>
        </w:rPr>
        <w:t xml:space="preserve">6. </w:t>
      </w:r>
      <w:r>
        <w:rPr>
          <w:rFonts w:hint="eastAsia" w:ascii="方正仿宋_GBK" w:hAnsi="方正仿宋_GBK" w:cs="方正仿宋_GBK"/>
        </w:rPr>
        <w:t xml:space="preserve">乙方应将</w:t>
      </w:r>
      <w:r>
        <w:rPr>
          <w:rFonts w:hint="eastAsia"/>
        </w:rPr>
        <w:t xml:space="preserve">政务数据与其他数据分开存储、处理，未经甲方书面同意，不得变更用途、用法，不得访问、修改、公开、披露、利用、转让、销毁、私自留存或向第三方提供；合同终止时，应当按照甲方的要求及时处理。</w:t>
      </w:r>
      <w:r/>
    </w:p>
    <w:p>
      <w:pPr>
        <w:pStyle w:val="869"/>
        <w:ind w:firstLine="420"/>
        <w:spacing w:line="320" w:lineRule="exact"/>
      </w:pPr>
      <w:r>
        <w:rPr>
          <w:rFonts w:hint="eastAsia"/>
        </w:rPr>
        <w:t xml:space="preserve">7. 乙方在本服务项目中涉及采购相关产品和服务的，应当严格遵守如下规定要求：</w:t>
      </w:r>
      <w:r/>
    </w:p>
    <w:p>
      <w:pPr>
        <w:pStyle w:val="869"/>
        <w:ind w:firstLine="420"/>
        <w:spacing w:line="320" w:lineRule="exact"/>
      </w:pPr>
      <w:r>
        <w:rPr>
          <w:rFonts w:hint="eastAsia"/>
        </w:rPr>
        <w:t xml:space="preserve">（1）建设政务信息平台的，应当优先采用安全可信的软硬件产品；确无相关安全可信产品的，应当研究制定针对性措施防范安全风险；</w:t>
      </w:r>
      <w:r/>
    </w:p>
    <w:p>
      <w:pPr>
        <w:pStyle w:val="869"/>
        <w:ind w:firstLine="420"/>
        <w:spacing w:line="320" w:lineRule="exact"/>
      </w:pPr>
      <w:r>
        <w:rPr>
          <w:rFonts w:hint="eastAsia"/>
        </w:rPr>
        <w:t xml:space="preserve">（2）建设云平台的，应当选择供应链来源可靠的云平台管理软件、业务系统以及服务器CPU、操作系统、数据库等；</w:t>
      </w:r>
      <w:r/>
    </w:p>
    <w:p>
      <w:pPr>
        <w:pStyle w:val="869"/>
        <w:ind w:firstLine="420"/>
        <w:spacing w:line="320" w:lineRule="exact"/>
      </w:pPr>
      <w:r>
        <w:rPr>
          <w:rFonts w:hint="eastAsia"/>
        </w:rPr>
        <w:t xml:space="preserve">（3）使用云计算服务（含PaaS、IaaS、SaaS等）的，应当按要求采用安全可信的云计算服务，并明确云服务商的网络和数据安全责任；</w:t>
      </w:r>
      <w:r/>
    </w:p>
    <w:p>
      <w:pPr>
        <w:pStyle w:val="869"/>
        <w:ind w:firstLine="420"/>
        <w:spacing w:line="320" w:lineRule="exact"/>
      </w:pPr>
      <w:r>
        <w:rPr>
          <w:rFonts w:hint="eastAsia"/>
        </w:rPr>
        <w:t xml:space="preserve">（4）使用商用密码的，应当符合国家密码管理规定。</w:t>
      </w:r>
      <w:r/>
    </w:p>
    <w:p>
      <w:pPr>
        <w:pStyle w:val="869"/>
        <w:ind w:firstLine="420"/>
        <w:spacing w:line="320" w:lineRule="exact"/>
      </w:pPr>
      <w:r>
        <w:rPr>
          <w:rFonts w:hint="eastAsia"/>
        </w:rPr>
        <w:t xml:space="preserve">8. </w:t>
      </w:r>
      <w:r>
        <w:rPr>
          <w:rFonts w:hint="eastAsia"/>
          <w:spacing w:val="-4"/>
        </w:rPr>
        <w:t xml:space="preserve">乙方发现本服务项目中存在网络安全漏洞、缺陷或其他严重网络安全风险，应及时向甲方报告，或者直接向同级网信、公安部门报告；未经网信或公安部门同意，不得公开或向第三方提供。</w:t>
      </w:r>
      <w:r/>
    </w:p>
    <w:p>
      <w:pPr>
        <w:pStyle w:val="869"/>
        <w:ind w:firstLine="420"/>
        <w:spacing w:line="320" w:lineRule="exact"/>
      </w:pPr>
      <w:r>
        <w:rPr>
          <w:rFonts w:hint="eastAsia"/>
        </w:rPr>
        <w:t xml:space="preserve">9</w:t>
      </w:r>
      <w:r>
        <w:t xml:space="preserve">. 乙方</w:t>
      </w:r>
      <w:r>
        <w:rPr>
          <w:rFonts w:hint="eastAsia"/>
        </w:rPr>
        <w:t xml:space="preserve">应</w:t>
      </w:r>
      <w:r>
        <w:t xml:space="preserve">严格落实相关开放性、兼容性标准和规范要求，优先采用通用系统解决方案，避免因采用特定的技术架构、应用接口、数据格式等，导致后续扩建、运营、维护等被绑定，形成技术壁垒或者市场垄断而引发重大技术风险。</w:t>
      </w:r>
      <w:r/>
    </w:p>
    <w:p>
      <w:pPr>
        <w:pStyle w:val="869"/>
        <w:ind w:firstLine="420"/>
        <w:spacing w:line="320" w:lineRule="exact"/>
      </w:pPr>
      <w:r>
        <w:rPr>
          <w:rFonts w:hint="eastAsia"/>
        </w:rPr>
        <w:t xml:space="preserve">10</w:t>
      </w:r>
      <w:r>
        <w:t xml:space="preserve">. </w:t>
      </w:r>
      <w:r>
        <w:rPr>
          <w:rFonts w:hint="eastAsia"/>
        </w:rPr>
        <w:t xml:space="preserve">乙方发生业务转型、合并重组、投资并购等重大事项，或者管理技术团队人员发生重大变更，可能影响服务项目的网络和数据安全的，应提前向甲方报告。</w:t>
      </w:r>
      <w:r/>
    </w:p>
    <w:p>
      <w:pPr>
        <w:pStyle w:val="869"/>
        <w:ind w:firstLine="420"/>
        <w:spacing w:line="320" w:lineRule="exact"/>
      </w:pPr>
      <w:r>
        <w:rPr>
          <w:rFonts w:hint="eastAsia"/>
        </w:rPr>
        <w:t xml:space="preserve">11. 乙方建设、运维的政务信息平台注册用户超过100万人或者涉及人民群众出行、教育、求职、医疗、缴费等重要业务，乙方应每年向甲方提交网络安全报告，报告至少包括网络安全管理、数据安全管理、平台关键软件和核心硬件供应链安全、管理技术团队变化等情况。</w:t>
      </w:r>
      <w:r/>
    </w:p>
    <w:p>
      <w:pPr>
        <w:pStyle w:val="869"/>
        <w:ind w:firstLine="420"/>
        <w:spacing w:line="320" w:lineRule="exact"/>
      </w:pPr>
      <w:r>
        <w:rPr>
          <w:rFonts w:hint="eastAsia"/>
        </w:rPr>
        <w:t xml:space="preserve">12. 乙方应建立外包服务项目安全管理工作规范，明确本单位及相关工作人员的网络安全责任，不断提升网络安全防护能力水平；定期组织本服务项目相关人员开展</w:t>
      </w:r>
      <w:r>
        <w:t xml:space="preserve">网络安全培训</w:t>
      </w:r>
      <w:r>
        <w:rPr>
          <w:rFonts w:hint="eastAsia"/>
        </w:rPr>
        <w:t xml:space="preserve">，规范安全操作规程，增强安全风险意识。</w:t>
      </w:r>
      <w:r/>
    </w:p>
    <w:p>
      <w:pPr>
        <w:pStyle w:val="869"/>
        <w:ind w:firstLine="420"/>
        <w:spacing w:line="320" w:lineRule="exact"/>
      </w:pPr>
      <w:r>
        <w:rPr>
          <w:rFonts w:hint="eastAsia"/>
        </w:rPr>
        <w:t xml:space="preserve">13. 乙方应积极配合网信、公安、审计、保密、密码管理等部门开展网络安全检查、测评、审计等监督管理工作，如实、完整提供相关网络安全管理情况，不得拒绝、隐匿、瞒报。</w:t>
      </w:r>
      <w:r/>
    </w:p>
    <w:p>
      <w:pPr>
        <w:pStyle w:val="869"/>
        <w:ind w:firstLine="420"/>
        <w:spacing w:line="320" w:lineRule="exact"/>
      </w:pPr>
      <w:r>
        <w:rPr>
          <w:rFonts w:hint="eastAsia"/>
        </w:rPr>
        <w:t xml:space="preserve">14. 乙方应当严格遵守并履行《中国人民共和国网络安全法》、《中国人民共和国数据安全法》、《中国人民共和国个人信息保护法》等有关法律法规中的相关规定和法定义务。</w:t>
      </w:r>
      <w:r/>
    </w:p>
    <w:p>
      <w:pPr>
        <w:pStyle w:val="869"/>
        <w:ind w:firstLine="422"/>
        <w:spacing w:line="320" w:lineRule="exact"/>
        <w:rPr>
          <w:rFonts w:hint="eastAsia" w:ascii="方正仿宋_GBK" w:hAnsi="方正仿宋_GBK" w:cs="方正仿宋_GBK"/>
          <w:b/>
        </w:rPr>
      </w:pPr>
      <w:r>
        <w:rPr>
          <w:rFonts w:hint="eastAsia" w:ascii="方正仿宋_GBK" w:hAnsi="方正仿宋_GBK" w:cs="方正仿宋_GBK"/>
          <w:b/>
        </w:rPr>
        <w:t xml:space="preserve">四、违约责任</w:t>
      </w:r>
      <w:r>
        <w:rPr>
          <w:rFonts w:hint="eastAsia" w:ascii="方正仿宋_GBK" w:hAnsi="方正仿宋_GBK" w:cs="方正仿宋_GBK"/>
          <w:b/>
        </w:rPr>
      </w:r>
      <w:r/>
    </w:p>
    <w:p>
      <w:pPr>
        <w:pStyle w:val="869"/>
        <w:ind w:firstLine="420"/>
        <w:spacing w:line="320" w:lineRule="exact"/>
      </w:pPr>
      <w:r>
        <w:rPr>
          <w:rFonts w:hint="eastAsia"/>
        </w:rPr>
        <w:t xml:space="preserve">1. 乙方违反</w:t>
      </w:r>
      <w:r>
        <w:t xml:space="preserve">网络安全、数据安全和个人信息保护相关法律法规，或者</w:t>
      </w:r>
      <w:r>
        <w:rPr>
          <w:rFonts w:hint="eastAsia"/>
        </w:rPr>
        <w:t xml:space="preserve">违反本协议的约定、承诺或保证的，甲方有权</w:t>
      </w:r>
      <w:r>
        <w:t xml:space="preserve">追究乙方责任</w:t>
      </w:r>
      <w:r>
        <w:rPr>
          <w:rFonts w:hint="eastAsia"/>
        </w:rPr>
        <w:t xml:space="preserve">，</w:t>
      </w:r>
      <w:r>
        <w:t xml:space="preserve">乙方</w:t>
      </w:r>
      <w:r>
        <w:rPr>
          <w:rFonts w:hint="eastAsia"/>
        </w:rPr>
        <w:t xml:space="preserve">应按</w:t>
      </w:r>
      <w:r>
        <w:rPr>
          <w:rFonts w:hint="eastAsia"/>
          <w:u w:val="single"/>
        </w:rPr>
        <w:t xml:space="preserve">服务合同</w:t>
      </w:r>
      <w:r>
        <w:rPr>
          <w:u w:val="single"/>
        </w:rPr>
        <w:t xml:space="preserve">总价款</w:t>
      </w:r>
      <w:r>
        <w:rPr>
          <w:rFonts w:hint="eastAsia"/>
          <w:u w:val="single"/>
        </w:rPr>
        <w:t xml:space="preserve">的20%或按照人民币10万元的</w:t>
      </w:r>
      <w:r>
        <w:rPr>
          <w:rFonts w:hint="eastAsia"/>
        </w:rPr>
        <w:t xml:space="preserve">金额（以两者中较高的金额为准）向甲方支付违约金；如造成甲方损失的，乙方应当全额赔偿。</w:t>
      </w:r>
      <w:r/>
    </w:p>
    <w:p>
      <w:pPr>
        <w:pStyle w:val="869"/>
        <w:ind w:firstLine="420"/>
        <w:spacing w:line="320" w:lineRule="exact"/>
      </w:pPr>
      <w:r>
        <w:rPr>
          <w:rFonts w:hint="eastAsia"/>
        </w:rPr>
        <w:t xml:space="preserve">2. 因甲、乙双方共同责任造成甲方损失的，乙方须按比例承担相应的法律责任。</w:t>
      </w:r>
      <w:r/>
    </w:p>
    <w:p>
      <w:pPr>
        <w:pStyle w:val="869"/>
        <w:ind w:firstLine="422"/>
        <w:spacing w:line="320" w:lineRule="exact"/>
        <w:rPr>
          <w:rFonts w:hint="eastAsia" w:ascii="方正仿宋_GBK" w:hAnsi="方正仿宋_GBK" w:cs="方正仿宋_GBK"/>
          <w:b/>
        </w:rPr>
      </w:pPr>
      <w:r>
        <w:rPr>
          <w:rFonts w:hint="eastAsia" w:ascii="方正仿宋_GBK" w:hAnsi="方正仿宋_GBK" w:cs="方正仿宋_GBK"/>
          <w:b/>
        </w:rPr>
        <w:t xml:space="preserve">五、协议期限</w:t>
      </w:r>
      <w:r>
        <w:rPr>
          <w:rFonts w:hint="eastAsia" w:ascii="方正仿宋_GBK" w:hAnsi="方正仿宋_GBK" w:cs="方正仿宋_GBK"/>
          <w:b/>
        </w:rPr>
      </w:r>
      <w:r/>
    </w:p>
    <w:p>
      <w:pPr>
        <w:pStyle w:val="869"/>
        <w:ind w:firstLine="420"/>
        <w:spacing w:line="320" w:lineRule="exact"/>
      </w:pPr>
      <w:r>
        <w:rPr>
          <w:rFonts w:hint="eastAsia"/>
        </w:rPr>
        <w:t xml:space="preserve">与服务合同起止期限相同，但相关法律法规规定的网络和数据安全责任义务不受该期限的限制</w:t>
      </w:r>
      <w:r>
        <w:t xml:space="preserve">。</w:t>
      </w:r>
      <w:r/>
    </w:p>
    <w:p>
      <w:pPr>
        <w:pStyle w:val="869"/>
        <w:ind w:firstLine="422"/>
        <w:spacing w:line="320" w:lineRule="exact"/>
        <w:rPr>
          <w:rFonts w:ascii="方正仿宋_GBK" w:hAnsi="方正仿宋_GBK" w:cs="方正仿宋_GBK"/>
          <w:b/>
          <w:lang w:val="en-US" w:eastAsia="zh-CN"/>
        </w:rPr>
      </w:pPr>
      <w:r>
        <w:rPr>
          <w:rFonts w:hint="eastAsia" w:ascii="方正仿宋_GBK" w:hAnsi="方正仿宋_GBK" w:cs="方正仿宋_GBK"/>
          <w:b/>
          <w:lang w:val="en-US" w:eastAsia="zh-CN"/>
        </w:rPr>
        <w:t xml:space="preserve">六、其他</w:t>
      </w:r>
      <w:r>
        <w:rPr>
          <w:rFonts w:ascii="方正仿宋_GBK" w:hAnsi="方正仿宋_GBK" w:cs="方正仿宋_GBK"/>
          <w:b/>
          <w:lang w:val="en-US" w:eastAsia="zh-CN"/>
        </w:rPr>
      </w:r>
      <w:r/>
    </w:p>
    <w:p>
      <w:pPr>
        <w:pStyle w:val="869"/>
        <w:ind w:firstLine="420"/>
        <w:spacing w:line="320" w:lineRule="exact"/>
        <w:rPr>
          <w:rFonts w:hint="eastAsia"/>
        </w:rPr>
      </w:pPr>
      <w:r>
        <w:rPr>
          <w:rFonts w:hint="eastAsia"/>
        </w:rPr>
        <w:t xml:space="preserve">本</w:t>
      </w:r>
      <w:r>
        <w:rPr>
          <w:rFonts w:hint="eastAsia"/>
          <w:lang w:val="en-US" w:eastAsia="zh-CN"/>
        </w:rPr>
        <w:t xml:space="preserve">协议</w:t>
      </w:r>
      <w:r>
        <w:rPr>
          <w:rFonts w:hint="eastAsia"/>
        </w:rPr>
        <w:t xml:space="preserve">一式</w:t>
      </w:r>
      <w:r>
        <w:rPr>
          <w:rFonts w:hint="eastAsia"/>
          <w:lang w:val="en-US" w:eastAsia="zh-CN"/>
        </w:rPr>
        <w:t xml:space="preserve">陆</w:t>
      </w:r>
      <w:r>
        <w:rPr>
          <w:rFonts w:hint="eastAsia"/>
        </w:rPr>
        <w:t xml:space="preserve">份，甲乙双方各执</w:t>
      </w:r>
      <w:r>
        <w:rPr>
          <w:rFonts w:hint="eastAsia"/>
          <w:lang w:val="en-US" w:eastAsia="zh-CN"/>
        </w:rPr>
        <w:t xml:space="preserve">叁</w:t>
      </w:r>
      <w:r>
        <w:rPr>
          <w:rFonts w:hint="eastAsia"/>
        </w:rPr>
        <w:t xml:space="preserve">份。</w:t>
      </w:r>
      <w:r>
        <w:rPr>
          <w:rFonts w:hint="eastAsia"/>
        </w:rPr>
      </w:r>
      <w:r/>
    </w:p>
    <w:p>
      <w:pPr>
        <w:pStyle w:val="869"/>
        <w:ind w:firstLine="420"/>
        <w:spacing w:line="320" w:lineRule="exact"/>
      </w:pPr>
      <w:r/>
      <w:r/>
    </w:p>
    <w:tbl>
      <w:tblPr>
        <w:tblW w:w="0" w:type="auto"/>
        <w:tblInd w:w="5" w:type="dxa"/>
        <w:tblLayout w:type="fixed"/>
        <w:tblCellMar>
          <w:left w:w="108" w:type="dxa"/>
          <w:top w:w="0" w:type="dxa"/>
          <w:right w:w="108" w:type="dxa"/>
          <w:bottom w:w="0" w:type="dxa"/>
        </w:tblCellMar>
        <w:tblLook w:val="04A0" w:firstRow="1" w:lastRow="0" w:firstColumn="1" w:lastColumn="0" w:noHBand="0" w:noVBand="1"/>
      </w:tblPr>
      <w:tblGrid>
        <w:gridCol w:w="1642"/>
        <w:gridCol w:w="2551"/>
        <w:gridCol w:w="284"/>
        <w:gridCol w:w="1559"/>
        <w:gridCol w:w="2068"/>
      </w:tblGrid>
      <w:tr>
        <w:trPr>
          <w:trHeight w:val="590"/>
        </w:trPr>
        <w:tc>
          <w:tcPr>
            <w:tcBorders>
              <w:top w:val="none" w:color="000000" w:sz="4" w:space="0"/>
              <w:left w:val="none" w:color="000000" w:sz="4" w:space="0"/>
              <w:bottom w:val="none" w:color="000000" w:sz="4" w:space="0"/>
              <w:right w:val="none" w:color="000000" w:sz="4" w:space="0"/>
            </w:tcBorders>
            <w:tcW w:w="1642" w:type="dxa"/>
            <w:vAlign w:val="top"/>
            <w:textDirection w:val="lrTb"/>
            <w:noWrap w:val="false"/>
          </w:tcPr>
          <w:p>
            <w:pPr>
              <w:pStyle w:val="984"/>
              <w:spacing w:line="320" w:lineRule="exact"/>
              <w:rPr>
                <w:rFonts w:ascii="Times New Roman" w:hAnsi="Times New Roman" w:eastAsia="简宋" w:cs="Times New Roman"/>
              </w:rPr>
            </w:pPr>
            <w:r>
              <w:rPr>
                <w:rFonts w:ascii="Times New Roman" w:hAnsi="Times New Roman" w:eastAsia="简宋" w:cs="Times New Roman"/>
              </w:rPr>
              <w:t xml:space="preserve">甲方：</w:t>
            </w:r>
            <w:r>
              <w:rPr>
                <w:rFonts w:ascii="Times New Roman" w:hAnsi="Times New Roman" w:eastAsia="简宋" w:cs="Times New Roman"/>
              </w:rPr>
            </w:r>
            <w:r/>
          </w:p>
        </w:tc>
        <w:tc>
          <w:tcPr>
            <w:tcBorders>
              <w:top w:val="none" w:color="000000" w:sz="4" w:space="0"/>
              <w:left w:val="none" w:color="000000" w:sz="4" w:space="0"/>
              <w:bottom w:val="none" w:color="000000" w:sz="4" w:space="0"/>
              <w:right w:val="none" w:color="000000" w:sz="4" w:space="0"/>
            </w:tcBorders>
            <w:tcW w:w="2551" w:type="dxa"/>
            <w:vAlign w:val="top"/>
            <w:textDirection w:val="lrTb"/>
            <w:noWrap w:val="false"/>
          </w:tcPr>
          <w:p>
            <w:pPr>
              <w:pStyle w:val="984"/>
              <w:jc w:val="center"/>
              <w:rPr>
                <w:rFonts w:ascii="Times New Roman" w:hAnsi="Times New Roman" w:eastAsia="简宋" w:cs="Times New Roman"/>
              </w:rPr>
            </w:pPr>
            <w:r>
              <w:rPr>
                <w:rFonts w:ascii="Times New Roman" w:hAnsi="Times New Roman" w:eastAsia="简宋" w:cs="Times New Roman"/>
              </w:rPr>
            </w:r>
            <w:r/>
          </w:p>
          <w:p>
            <w:pPr>
              <w:pStyle w:val="984"/>
              <w:jc w:val="center"/>
              <w:rPr>
                <w:rFonts w:ascii="Times New Roman" w:hAnsi="Times New Roman" w:eastAsia="简宋" w:cs="Times New Roman"/>
              </w:rPr>
            </w:pPr>
            <w:r>
              <w:rPr>
                <w:rFonts w:ascii="Times New Roman" w:hAnsi="Times New Roman" w:eastAsia="简宋" w:cs="Times New Roman"/>
              </w:rPr>
            </w:r>
            <w:r/>
          </w:p>
        </w:tc>
        <w:tc>
          <w:tcPr>
            <w:tcBorders>
              <w:top w:val="none" w:color="000000" w:sz="4" w:space="0"/>
              <w:left w:val="none" w:color="000000" w:sz="4" w:space="0"/>
              <w:bottom w:val="none" w:color="000000" w:sz="4" w:space="0"/>
              <w:right w:val="none" w:color="000000" w:sz="4" w:space="0"/>
            </w:tcBorders>
            <w:tcW w:w="284" w:type="dxa"/>
            <w:vAlign w:val="top"/>
            <w:textDirection w:val="lrTb"/>
            <w:noWrap w:val="false"/>
          </w:tcPr>
          <w:p>
            <w:pPr>
              <w:pStyle w:val="984"/>
              <w:spacing w:line="320" w:lineRule="exact"/>
              <w:rPr>
                <w:rFonts w:ascii="Times New Roman" w:hAnsi="Times New Roman" w:eastAsia="简宋" w:cs="Times New Roman"/>
              </w:rPr>
            </w:pPr>
            <w:r>
              <w:rPr>
                <w:rFonts w:ascii="Times New Roman" w:hAnsi="Times New Roman" w:eastAsia="简宋" w:cs="Times New Roman"/>
              </w:rPr>
            </w:r>
            <w:r/>
          </w:p>
        </w:tc>
        <w:tc>
          <w:tcPr>
            <w:tcBorders>
              <w:top w:val="none" w:color="000000" w:sz="4" w:space="0"/>
              <w:left w:val="none" w:color="000000" w:sz="4" w:space="0"/>
              <w:bottom w:val="none" w:color="000000" w:sz="4" w:space="0"/>
              <w:right w:val="none" w:color="000000" w:sz="4" w:space="0"/>
            </w:tcBorders>
            <w:tcW w:w="1559" w:type="dxa"/>
            <w:vAlign w:val="top"/>
            <w:textDirection w:val="lrTb"/>
            <w:noWrap w:val="false"/>
          </w:tcPr>
          <w:p>
            <w:pPr>
              <w:pStyle w:val="984"/>
              <w:spacing w:line="320" w:lineRule="exact"/>
              <w:rPr>
                <w:rFonts w:ascii="Times New Roman" w:hAnsi="Times New Roman" w:eastAsia="简宋" w:cs="Times New Roman"/>
              </w:rPr>
            </w:pPr>
            <w:r>
              <w:rPr>
                <w:rFonts w:ascii="Times New Roman" w:hAnsi="Times New Roman" w:eastAsia="简宋" w:cs="Times New Roman"/>
              </w:rPr>
              <w:t xml:space="preserve">乙方：</w:t>
            </w:r>
            <w:r>
              <w:rPr>
                <w:rFonts w:ascii="Times New Roman" w:hAnsi="Times New Roman" w:eastAsia="简宋" w:cs="Times New Roman"/>
              </w:rPr>
            </w:r>
            <w:r/>
          </w:p>
        </w:tc>
        <w:tc>
          <w:tcPr>
            <w:tcBorders>
              <w:top w:val="none" w:color="000000" w:sz="4" w:space="0"/>
              <w:left w:val="none" w:color="000000" w:sz="4" w:space="0"/>
              <w:bottom w:val="none" w:color="000000" w:sz="4" w:space="0"/>
              <w:right w:val="none" w:color="000000" w:sz="4" w:space="0"/>
            </w:tcBorders>
            <w:tcW w:w="2068" w:type="dxa"/>
            <w:vAlign w:val="top"/>
            <w:textDirection w:val="lrTb"/>
            <w:noWrap w:val="false"/>
          </w:tcPr>
          <w:p>
            <w:pPr>
              <w:pStyle w:val="984"/>
              <w:spacing w:line="320" w:lineRule="exact"/>
              <w:rPr>
                <w:rFonts w:ascii="Times New Roman" w:hAnsi="Times New Roman" w:eastAsia="简宋" w:cs="Times New Roman"/>
              </w:rPr>
            </w:pPr>
            <w:r>
              <w:rPr>
                <w:rFonts w:ascii="Times New Roman" w:hAnsi="Times New Roman" w:eastAsia="简宋" w:cs="Times New Roman"/>
              </w:rPr>
            </w:r>
            <w:r/>
          </w:p>
        </w:tc>
      </w:tr>
      <w:tr>
        <w:trPr>
          <w:trHeight w:val="794"/>
        </w:trPr>
        <w:tc>
          <w:tcPr>
            <w:tcBorders>
              <w:top w:val="none" w:color="000000" w:sz="4" w:space="0"/>
              <w:left w:val="none" w:color="000000" w:sz="4" w:space="0"/>
              <w:bottom w:val="none" w:color="000000" w:sz="4" w:space="0"/>
              <w:right w:val="none" w:color="000000" w:sz="4" w:space="0"/>
            </w:tcBorders>
            <w:tcW w:w="1642" w:type="dxa"/>
            <w:vAlign w:val="top"/>
            <w:textDirection w:val="lrTb"/>
            <w:noWrap w:val="false"/>
          </w:tcPr>
          <w:p>
            <w:pPr>
              <w:pStyle w:val="984"/>
              <w:spacing w:line="320" w:lineRule="exact"/>
              <w:rPr>
                <w:rFonts w:ascii="Times New Roman" w:hAnsi="Times New Roman" w:eastAsia="简宋" w:cs="Times New Roman"/>
              </w:rPr>
            </w:pPr>
            <w:r>
              <w:rPr>
                <w:rFonts w:ascii="Times New Roman" w:hAnsi="Times New Roman" w:eastAsia="简宋" w:cs="Times New Roman"/>
              </w:rPr>
              <w:t xml:space="preserve">地址：</w:t>
            </w:r>
            <w:r>
              <w:rPr>
                <w:rFonts w:ascii="Times New Roman" w:hAnsi="Times New Roman" w:eastAsia="简宋" w:cs="Times New Roman"/>
              </w:rPr>
            </w:r>
            <w:r/>
          </w:p>
        </w:tc>
        <w:tc>
          <w:tcPr>
            <w:tcBorders>
              <w:top w:val="none" w:color="000000" w:sz="4" w:space="0"/>
              <w:left w:val="none" w:color="000000" w:sz="4" w:space="0"/>
              <w:bottom w:val="none" w:color="000000" w:sz="4" w:space="0"/>
              <w:right w:val="none" w:color="000000" w:sz="4" w:space="0"/>
            </w:tcBorders>
            <w:tcW w:w="2551" w:type="dxa"/>
            <w:vAlign w:val="top"/>
            <w:textDirection w:val="lrTb"/>
            <w:noWrap w:val="false"/>
          </w:tcPr>
          <w:p>
            <w:pPr>
              <w:pStyle w:val="984"/>
              <w:spacing w:line="320" w:lineRule="exact"/>
              <w:rPr>
                <w:rFonts w:ascii="Times New Roman" w:hAnsi="Times New Roman" w:eastAsia="简宋" w:cs="Times New Roman"/>
              </w:rPr>
            </w:pPr>
            <w:r>
              <w:rPr>
                <w:rFonts w:ascii="Times New Roman" w:hAnsi="Times New Roman" w:eastAsia="简宋" w:cs="Times New Roman"/>
              </w:rPr>
            </w:r>
            <w:r/>
          </w:p>
        </w:tc>
        <w:tc>
          <w:tcPr>
            <w:tcBorders>
              <w:top w:val="none" w:color="000000" w:sz="4" w:space="0"/>
              <w:left w:val="none" w:color="000000" w:sz="4" w:space="0"/>
              <w:bottom w:val="none" w:color="000000" w:sz="4" w:space="0"/>
              <w:right w:val="none" w:color="000000" w:sz="4" w:space="0"/>
            </w:tcBorders>
            <w:tcW w:w="284" w:type="dxa"/>
            <w:vAlign w:val="top"/>
            <w:textDirection w:val="lrTb"/>
            <w:noWrap w:val="false"/>
          </w:tcPr>
          <w:p>
            <w:pPr>
              <w:pStyle w:val="984"/>
              <w:spacing w:line="320" w:lineRule="exact"/>
              <w:rPr>
                <w:rFonts w:ascii="Times New Roman" w:hAnsi="Times New Roman" w:eastAsia="简宋" w:cs="Times New Roman"/>
              </w:rPr>
            </w:pPr>
            <w:r>
              <w:rPr>
                <w:rFonts w:ascii="Times New Roman" w:hAnsi="Times New Roman" w:eastAsia="简宋" w:cs="Times New Roman"/>
              </w:rPr>
            </w:r>
            <w:r/>
          </w:p>
        </w:tc>
        <w:tc>
          <w:tcPr>
            <w:tcBorders>
              <w:top w:val="none" w:color="000000" w:sz="4" w:space="0"/>
              <w:left w:val="none" w:color="000000" w:sz="4" w:space="0"/>
              <w:bottom w:val="none" w:color="000000" w:sz="4" w:space="0"/>
              <w:right w:val="none" w:color="000000" w:sz="4" w:space="0"/>
            </w:tcBorders>
            <w:tcW w:w="1559" w:type="dxa"/>
            <w:vAlign w:val="top"/>
            <w:textDirection w:val="lrTb"/>
            <w:noWrap w:val="false"/>
          </w:tcPr>
          <w:p>
            <w:pPr>
              <w:pStyle w:val="984"/>
              <w:spacing w:line="320" w:lineRule="exact"/>
              <w:rPr>
                <w:rFonts w:ascii="Times New Roman" w:hAnsi="Times New Roman" w:eastAsia="简宋" w:cs="Times New Roman"/>
              </w:rPr>
            </w:pPr>
            <w:r>
              <w:rPr>
                <w:rFonts w:ascii="Times New Roman" w:hAnsi="Times New Roman" w:eastAsia="简宋" w:cs="Times New Roman"/>
              </w:rPr>
              <w:t xml:space="preserve">地址：</w:t>
            </w:r>
            <w:r>
              <w:rPr>
                <w:rFonts w:ascii="Times New Roman" w:hAnsi="Times New Roman" w:eastAsia="简宋" w:cs="Times New Roman"/>
              </w:rPr>
            </w:r>
            <w:r/>
          </w:p>
        </w:tc>
        <w:tc>
          <w:tcPr>
            <w:tcBorders>
              <w:top w:val="none" w:color="000000" w:sz="4" w:space="0"/>
              <w:left w:val="none" w:color="000000" w:sz="4" w:space="0"/>
              <w:bottom w:val="none" w:color="000000" w:sz="4" w:space="0"/>
              <w:right w:val="none" w:color="000000" w:sz="4" w:space="0"/>
            </w:tcBorders>
            <w:tcW w:w="2068" w:type="dxa"/>
            <w:vAlign w:val="top"/>
            <w:textDirection w:val="lrTb"/>
            <w:noWrap w:val="false"/>
          </w:tcPr>
          <w:p>
            <w:pPr>
              <w:pStyle w:val="984"/>
              <w:spacing w:line="320" w:lineRule="exact"/>
              <w:rPr>
                <w:rFonts w:ascii="Times New Roman" w:hAnsi="Times New Roman" w:eastAsia="简宋" w:cs="Times New Roman"/>
              </w:rPr>
            </w:pPr>
            <w:r>
              <w:rPr>
                <w:rFonts w:ascii="Times New Roman" w:hAnsi="Times New Roman" w:eastAsia="简宋" w:cs="Times New Roman"/>
              </w:rPr>
            </w:r>
            <w:r/>
          </w:p>
        </w:tc>
      </w:tr>
      <w:tr>
        <w:trPr>
          <w:trHeight w:val="794"/>
        </w:trPr>
        <w:tc>
          <w:tcPr>
            <w:tcBorders>
              <w:top w:val="none" w:color="000000" w:sz="4" w:space="0"/>
              <w:left w:val="none" w:color="000000" w:sz="4" w:space="0"/>
              <w:bottom w:val="none" w:color="000000" w:sz="4" w:space="0"/>
              <w:right w:val="none" w:color="000000" w:sz="4" w:space="0"/>
            </w:tcBorders>
            <w:tcW w:w="1642" w:type="dxa"/>
            <w:vAlign w:val="top"/>
            <w:textDirection w:val="lrTb"/>
            <w:noWrap w:val="false"/>
          </w:tcPr>
          <w:p>
            <w:pPr>
              <w:pStyle w:val="984"/>
              <w:spacing w:line="320" w:lineRule="exact"/>
              <w:rPr>
                <w:rFonts w:ascii="Times New Roman" w:hAnsi="Times New Roman" w:eastAsia="简宋" w:cs="Times New Roman"/>
              </w:rPr>
            </w:pPr>
            <w:r>
              <w:rPr>
                <w:rFonts w:ascii="Times New Roman" w:hAnsi="Times New Roman" w:eastAsia="简宋" w:cs="Times New Roman"/>
              </w:rPr>
              <w:t xml:space="preserve">法定代表人或授权代表：</w:t>
            </w:r>
            <w:r>
              <w:rPr>
                <w:rFonts w:ascii="Times New Roman" w:hAnsi="Times New Roman" w:eastAsia="简宋" w:cs="Times New Roman"/>
              </w:rPr>
            </w:r>
            <w:r/>
          </w:p>
        </w:tc>
        <w:tc>
          <w:tcPr>
            <w:tcBorders>
              <w:top w:val="none" w:color="000000" w:sz="4" w:space="0"/>
              <w:left w:val="none" w:color="000000" w:sz="4" w:space="0"/>
              <w:bottom w:val="none" w:color="000000" w:sz="4" w:space="0"/>
              <w:right w:val="none" w:color="000000" w:sz="4" w:space="0"/>
            </w:tcBorders>
            <w:tcW w:w="2551" w:type="dxa"/>
            <w:vAlign w:val="top"/>
            <w:textDirection w:val="lrTb"/>
            <w:noWrap w:val="false"/>
          </w:tcPr>
          <w:p>
            <w:pPr>
              <w:pStyle w:val="984"/>
              <w:spacing w:line="320" w:lineRule="exact"/>
              <w:rPr>
                <w:rFonts w:ascii="Times New Roman" w:hAnsi="Times New Roman" w:eastAsia="简宋" w:cs="Times New Roman"/>
              </w:rPr>
            </w:pPr>
            <w:r>
              <w:rPr>
                <w:rFonts w:ascii="Times New Roman" w:hAnsi="Times New Roman" w:eastAsia="简宋" w:cs="Times New Roman"/>
              </w:rPr>
            </w:r>
            <w:r/>
          </w:p>
        </w:tc>
        <w:tc>
          <w:tcPr>
            <w:tcBorders>
              <w:top w:val="none" w:color="000000" w:sz="4" w:space="0"/>
              <w:left w:val="none" w:color="000000" w:sz="4" w:space="0"/>
              <w:bottom w:val="none" w:color="000000" w:sz="4" w:space="0"/>
              <w:right w:val="none" w:color="000000" w:sz="4" w:space="0"/>
            </w:tcBorders>
            <w:tcW w:w="284" w:type="dxa"/>
            <w:vAlign w:val="top"/>
            <w:textDirection w:val="lrTb"/>
            <w:noWrap w:val="false"/>
          </w:tcPr>
          <w:p>
            <w:pPr>
              <w:pStyle w:val="984"/>
              <w:spacing w:line="320" w:lineRule="exact"/>
              <w:rPr>
                <w:rFonts w:ascii="Times New Roman" w:hAnsi="Times New Roman" w:eastAsia="简宋" w:cs="Times New Roman"/>
              </w:rPr>
            </w:pPr>
            <w:r>
              <w:rPr>
                <w:rFonts w:ascii="Times New Roman" w:hAnsi="Times New Roman" w:eastAsia="简宋" w:cs="Times New Roman"/>
              </w:rPr>
            </w:r>
            <w:r/>
          </w:p>
        </w:tc>
        <w:tc>
          <w:tcPr>
            <w:tcBorders>
              <w:top w:val="none" w:color="000000" w:sz="4" w:space="0"/>
              <w:left w:val="none" w:color="000000" w:sz="4" w:space="0"/>
              <w:bottom w:val="none" w:color="000000" w:sz="4" w:space="0"/>
              <w:right w:val="none" w:color="000000" w:sz="4" w:space="0"/>
            </w:tcBorders>
            <w:tcW w:w="1559" w:type="dxa"/>
            <w:vAlign w:val="top"/>
            <w:textDirection w:val="lrTb"/>
            <w:noWrap w:val="false"/>
          </w:tcPr>
          <w:p>
            <w:pPr>
              <w:pStyle w:val="984"/>
              <w:spacing w:line="320" w:lineRule="exact"/>
              <w:rPr>
                <w:rFonts w:ascii="Times New Roman" w:hAnsi="Times New Roman" w:eastAsia="简宋" w:cs="Times New Roman"/>
              </w:rPr>
            </w:pPr>
            <w:r>
              <w:rPr>
                <w:rFonts w:hint="eastAsia" w:hAnsi="宋体" w:cs="宋体"/>
              </w:rPr>
              <w:t xml:space="preserve">法定代表人或授权代表</w:t>
            </w:r>
            <w:r>
              <w:rPr>
                <w:rFonts w:ascii="Times New Roman" w:hAnsi="Times New Roman" w:eastAsia="简宋" w:cs="Times New Roman"/>
              </w:rPr>
              <w:t xml:space="preserve">：</w:t>
            </w:r>
            <w:r>
              <w:rPr>
                <w:rFonts w:ascii="Times New Roman" w:hAnsi="Times New Roman" w:eastAsia="简宋" w:cs="Times New Roman"/>
              </w:rPr>
            </w:r>
            <w:r/>
          </w:p>
        </w:tc>
        <w:tc>
          <w:tcPr>
            <w:tcBorders>
              <w:top w:val="none" w:color="000000" w:sz="4" w:space="0"/>
              <w:left w:val="none" w:color="000000" w:sz="4" w:space="0"/>
              <w:bottom w:val="none" w:color="000000" w:sz="4" w:space="0"/>
              <w:right w:val="none" w:color="000000" w:sz="4" w:space="0"/>
            </w:tcBorders>
            <w:tcW w:w="2068" w:type="dxa"/>
            <w:vAlign w:val="top"/>
            <w:textDirection w:val="lrTb"/>
            <w:noWrap w:val="false"/>
          </w:tcPr>
          <w:p>
            <w:pPr>
              <w:pStyle w:val="984"/>
              <w:spacing w:line="320" w:lineRule="exact"/>
              <w:rPr>
                <w:rFonts w:ascii="Times New Roman" w:hAnsi="Times New Roman" w:eastAsia="简宋" w:cs="Times New Roman"/>
              </w:rPr>
            </w:pPr>
            <w:r>
              <w:rPr>
                <w:rFonts w:ascii="Times New Roman" w:hAnsi="Times New Roman" w:eastAsia="简宋" w:cs="Times New Roman"/>
              </w:rPr>
            </w:r>
            <w:r/>
          </w:p>
          <w:p>
            <w:pPr>
              <w:pStyle w:val="984"/>
              <w:jc w:val="left"/>
              <w:rPr>
                <w:rFonts w:ascii="Times New Roman" w:hAnsi="Times New Roman" w:eastAsia="简宋" w:cs="Times New Roman"/>
              </w:rPr>
            </w:pPr>
            <w:r>
              <w:rPr>
                <w:rFonts w:ascii="Times New Roman" w:hAnsi="Times New Roman" w:eastAsia="简宋" w:cs="Times New Roman"/>
              </w:rPr>
            </w:r>
            <w:r/>
          </w:p>
        </w:tc>
      </w:tr>
    </w:tbl>
    <w:p>
      <w:pPr>
        <w:pStyle w:val="869"/>
      </w:pPr>
      <w:r/>
      <w:r/>
    </w:p>
    <w:p>
      <w:pPr>
        <w:pStyle w:val="869"/>
        <w:ind w:left="0" w:firstLine="0"/>
        <w:jc w:val="center"/>
        <w:keepLines w:val="0"/>
        <w:keepNext w:val="0"/>
        <w:pageBreakBefore w:val="0"/>
        <w:spacing w:line="360" w:lineRule="auto"/>
        <w:widowControl w:val="off"/>
        <w:rPr>
          <w:rFonts w:hint="eastAsia" w:ascii="宋体" w:hAnsi="宋体" w:eastAsia="宋体" w:cs="宋体"/>
          <w:b/>
          <w:bCs/>
          <w:color w:val="000000"/>
          <w:sz w:val="32"/>
          <w:szCs w:val="32"/>
          <w:highlight w:val="none"/>
        </w:rPr>
      </w:pPr>
      <w:r>
        <w:rPr>
          <w:rFonts w:hint="eastAsia" w:ascii="黑体" w:eastAsia="黑体"/>
          <w:bCs/>
          <w:sz w:val="44"/>
          <w:szCs w:val="28"/>
          <w:highlight w:val="none"/>
        </w:rPr>
        <w:br w:type="page" w:clear="all"/>
      </w:r>
      <w:r>
        <w:rPr>
          <w:rFonts w:hint="eastAsia" w:ascii="宋体" w:hAnsi="宋体" w:eastAsia="宋体" w:cs="宋体"/>
          <w:b/>
          <w:bCs/>
          <w:color w:val="000000"/>
          <w:sz w:val="32"/>
          <w:szCs w:val="32"/>
          <w:highlight w:val="none"/>
        </w:rPr>
        <w:t xml:space="preserve">廉政合同</w:t>
      </w:r>
      <w:r>
        <w:rPr>
          <w:rFonts w:hint="eastAsia" w:ascii="宋体" w:hAnsi="宋体" w:eastAsia="宋体" w:cs="宋体"/>
          <w:b/>
          <w:bCs/>
          <w:color w:val="000000"/>
          <w:sz w:val="32"/>
          <w:szCs w:val="32"/>
          <w:highlight w:val="none"/>
        </w:rPr>
      </w:r>
      <w:r/>
    </w:p>
    <w:p>
      <w:pPr>
        <w:pStyle w:val="869"/>
        <w:ind w:left="0" w:firstLine="560"/>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甲方（发包人）： 苏北航务管理处徐州航务中心</w:t>
      </w:r>
      <w:r>
        <w:rPr>
          <w:rFonts w:hint="eastAsia" w:ascii="宋体" w:hAnsi="宋体" w:eastAsia="宋体" w:cs="宋体"/>
          <w:color w:val="000000"/>
          <w:sz w:val="28"/>
          <w:szCs w:val="28"/>
          <w:highlight w:val="none"/>
        </w:rPr>
      </w:r>
      <w:r/>
    </w:p>
    <w:p>
      <w:pPr>
        <w:pStyle w:val="869"/>
        <w:ind w:left="0" w:firstLine="560"/>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乙方（承包人）： </w:t>
      </w:r>
      <w:r>
        <w:rPr>
          <w:rFonts w:hint="eastAsia" w:ascii="宋体" w:hAnsi="宋体" w:eastAsia="宋体" w:cs="宋体"/>
          <w:color w:val="000000"/>
          <w:sz w:val="28"/>
          <w:szCs w:val="28"/>
          <w:highlight w:val="none"/>
        </w:rPr>
      </w:r>
      <w:r/>
    </w:p>
    <w:p>
      <w:pPr>
        <w:pStyle w:val="869"/>
        <w:ind w:left="0" w:firstLine="560"/>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为加强</w:t>
      </w:r>
      <w:r>
        <w:rPr>
          <w:rFonts w:hint="eastAsia" w:ascii="宋体" w:hAnsi="宋体" w:cs="宋体"/>
          <w:color w:val="000000"/>
          <w:sz w:val="28"/>
          <w:szCs w:val="28"/>
          <w:highlight w:val="none"/>
          <w:lang w:eastAsia="zh-CN"/>
        </w:rPr>
        <w:t xml:space="preserve">（</w:t>
      </w:r>
      <w:r>
        <w:rPr>
          <w:rFonts w:hint="eastAsia" w:ascii="宋体" w:hAnsi="宋体" w:cs="宋体"/>
          <w:color w:val="000000"/>
          <w:sz w:val="28"/>
          <w:szCs w:val="28"/>
          <w:highlight w:val="none"/>
          <w:lang w:val="en-US" w:eastAsia="zh-CN"/>
        </w:rPr>
        <w:t xml:space="preserve">项目名称）</w:t>
      </w:r>
      <w:r>
        <w:rPr>
          <w:rFonts w:hint="eastAsia" w:ascii="宋体" w:hAnsi="宋体" w:eastAsia="宋体" w:cs="宋体"/>
          <w:color w:val="000000"/>
          <w:sz w:val="28"/>
          <w:szCs w:val="28"/>
          <w:highlight w:val="none"/>
        </w:rPr>
        <w:t xml:space="preserve">建设中的廉政建设，规范、约束甲乙双方行为，防止违法违纪和不廉洁问题发生，维护双方合法权益，经双方同意在签订承包合同的同时签订本廉政合同。</w:t>
      </w:r>
      <w:r>
        <w:rPr>
          <w:rFonts w:hint="eastAsia" w:ascii="宋体" w:hAnsi="宋体" w:eastAsia="宋体" w:cs="宋体"/>
          <w:color w:val="000000"/>
          <w:sz w:val="28"/>
          <w:szCs w:val="28"/>
          <w:highlight w:val="none"/>
        </w:rPr>
      </w:r>
      <w:r/>
    </w:p>
    <w:p>
      <w:pPr>
        <w:pStyle w:val="869"/>
        <w:ind w:left="0" w:firstLine="560"/>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第一条  甲方义务</w:t>
      </w:r>
      <w:r>
        <w:rPr>
          <w:rFonts w:hint="eastAsia" w:ascii="宋体" w:hAnsi="宋体" w:eastAsia="宋体" w:cs="宋体"/>
          <w:color w:val="000000"/>
          <w:sz w:val="28"/>
          <w:szCs w:val="28"/>
          <w:highlight w:val="none"/>
        </w:rPr>
      </w:r>
      <w:r/>
    </w:p>
    <w:p>
      <w:pPr>
        <w:pStyle w:val="869"/>
        <w:ind w:left="0" w:firstLine="560"/>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（一）不得向乙方索要或接受回扣、礼金、有价证券、贵重物品和好处费、感谢费等。</w:t>
      </w:r>
      <w:r>
        <w:rPr>
          <w:rFonts w:hint="eastAsia" w:ascii="宋体" w:hAnsi="宋体" w:eastAsia="宋体" w:cs="宋体"/>
          <w:color w:val="000000"/>
          <w:sz w:val="28"/>
          <w:szCs w:val="28"/>
          <w:highlight w:val="none"/>
        </w:rPr>
      </w:r>
      <w:r/>
    </w:p>
    <w:p>
      <w:pPr>
        <w:pStyle w:val="869"/>
        <w:ind w:left="0" w:firstLine="560"/>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（二）不得以咨询费、劳务费等名义向乙方索要合同以外的各种费用，不在乙方报销应由本单位或个人承担的费用。</w:t>
      </w:r>
      <w:r>
        <w:rPr>
          <w:rFonts w:hint="eastAsia" w:ascii="宋体" w:hAnsi="宋体" w:eastAsia="宋体" w:cs="宋体"/>
          <w:color w:val="000000"/>
          <w:sz w:val="28"/>
          <w:szCs w:val="28"/>
          <w:highlight w:val="none"/>
        </w:rPr>
      </w:r>
      <w:r/>
    </w:p>
    <w:p>
      <w:pPr>
        <w:pStyle w:val="869"/>
        <w:ind w:left="0" w:firstLine="560"/>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（三）不得接受乙方提供的旅游、健身和娱乐等活动，不参加乙方组织的有可能影响公正履行合同的宴请等活动。</w:t>
      </w:r>
      <w:r>
        <w:rPr>
          <w:rFonts w:hint="eastAsia" w:ascii="宋体" w:hAnsi="宋体" w:eastAsia="宋体" w:cs="宋体"/>
          <w:color w:val="000000"/>
          <w:sz w:val="28"/>
          <w:szCs w:val="28"/>
          <w:highlight w:val="none"/>
        </w:rPr>
      </w:r>
      <w:r/>
    </w:p>
    <w:p>
      <w:pPr>
        <w:pStyle w:val="869"/>
        <w:ind w:left="0" w:firstLine="560"/>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（四）不得接受乙方长期提供的通讯工具、交通工具和高档办公用品等。</w:t>
      </w:r>
      <w:r>
        <w:rPr>
          <w:rFonts w:hint="eastAsia" w:ascii="宋体" w:hAnsi="宋体" w:eastAsia="宋体" w:cs="宋体"/>
          <w:color w:val="000000"/>
          <w:sz w:val="28"/>
          <w:szCs w:val="28"/>
          <w:highlight w:val="none"/>
        </w:rPr>
      </w:r>
      <w:r/>
    </w:p>
    <w:p>
      <w:pPr>
        <w:pStyle w:val="869"/>
        <w:ind w:left="0" w:firstLine="560"/>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（五）不得要求乙方为自己及亲友的经营活动提供便利条件。</w:t>
      </w:r>
      <w:r>
        <w:rPr>
          <w:rFonts w:hint="eastAsia" w:ascii="宋体" w:hAnsi="宋体" w:eastAsia="宋体" w:cs="宋体"/>
          <w:color w:val="000000"/>
          <w:sz w:val="28"/>
          <w:szCs w:val="28"/>
          <w:highlight w:val="none"/>
        </w:rPr>
      </w:r>
      <w:r/>
    </w:p>
    <w:p>
      <w:pPr>
        <w:pStyle w:val="869"/>
        <w:ind w:left="0" w:firstLine="560"/>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（六）不得要求、暗示和接受乙方为个人装修住房、婚丧嫁娶、配偶子女的工作安排等提供方便。</w:t>
      </w:r>
      <w:r>
        <w:rPr>
          <w:rFonts w:hint="eastAsia" w:ascii="宋体" w:hAnsi="宋体" w:eastAsia="宋体" w:cs="宋体"/>
          <w:color w:val="000000"/>
          <w:sz w:val="28"/>
          <w:szCs w:val="28"/>
          <w:highlight w:val="none"/>
        </w:rPr>
      </w:r>
      <w:r/>
    </w:p>
    <w:p>
      <w:pPr>
        <w:pStyle w:val="869"/>
        <w:ind w:left="0" w:firstLine="560"/>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（七）不得以任何理由向乙方推荐施工队伍。</w:t>
      </w:r>
      <w:r>
        <w:rPr>
          <w:rFonts w:hint="eastAsia" w:ascii="宋体" w:hAnsi="宋体" w:eastAsia="宋体" w:cs="宋体"/>
          <w:color w:val="000000"/>
          <w:sz w:val="28"/>
          <w:szCs w:val="28"/>
          <w:highlight w:val="none"/>
        </w:rPr>
      </w:r>
      <w:r/>
    </w:p>
    <w:p>
      <w:pPr>
        <w:pStyle w:val="869"/>
        <w:ind w:left="0" w:firstLine="560"/>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（八）不得有其他违反廉洁自律规定的行为。</w:t>
      </w:r>
      <w:r>
        <w:rPr>
          <w:rFonts w:hint="eastAsia" w:ascii="宋体" w:hAnsi="宋体" w:eastAsia="宋体" w:cs="宋体"/>
          <w:color w:val="000000"/>
          <w:sz w:val="28"/>
          <w:szCs w:val="28"/>
          <w:highlight w:val="none"/>
        </w:rPr>
      </w:r>
      <w:r/>
    </w:p>
    <w:p>
      <w:pPr>
        <w:pStyle w:val="869"/>
        <w:ind w:left="0" w:firstLine="560"/>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第二条  乙方义务</w:t>
      </w:r>
      <w:r>
        <w:rPr>
          <w:rFonts w:hint="eastAsia" w:ascii="宋体" w:hAnsi="宋体" w:eastAsia="宋体" w:cs="宋体"/>
          <w:color w:val="000000"/>
          <w:sz w:val="28"/>
          <w:szCs w:val="28"/>
          <w:highlight w:val="none"/>
        </w:rPr>
      </w:r>
      <w:r/>
    </w:p>
    <w:p>
      <w:pPr>
        <w:pStyle w:val="869"/>
        <w:ind w:left="0" w:firstLine="560"/>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（一）不得以任何形式向甲方及其工作人员送回扣、礼金、有价证券、贵重物品和好处费、感谢费等。</w:t>
      </w:r>
      <w:r>
        <w:rPr>
          <w:rFonts w:hint="eastAsia" w:ascii="宋体" w:hAnsi="宋体" w:eastAsia="宋体" w:cs="宋体"/>
          <w:color w:val="000000"/>
          <w:sz w:val="28"/>
          <w:szCs w:val="28"/>
          <w:highlight w:val="none"/>
        </w:rPr>
      </w:r>
      <w:r/>
    </w:p>
    <w:p>
      <w:pPr>
        <w:pStyle w:val="869"/>
        <w:ind w:left="0" w:firstLine="560"/>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（二）不得支付甲方及其工作人员以咨询费、劳务费等名义索要的各种费用，不予报销应由甲方单位或个人承担的费用。</w:t>
      </w:r>
      <w:r>
        <w:rPr>
          <w:rFonts w:hint="eastAsia" w:ascii="宋体" w:hAnsi="宋体" w:eastAsia="宋体" w:cs="宋体"/>
          <w:color w:val="000000"/>
          <w:sz w:val="28"/>
          <w:szCs w:val="28"/>
          <w:highlight w:val="none"/>
        </w:rPr>
      </w:r>
      <w:r/>
    </w:p>
    <w:p>
      <w:pPr>
        <w:pStyle w:val="869"/>
        <w:ind w:left="0" w:firstLine="560"/>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（三）不得为甲方及其工作人员提供旅游、健身和娱乐活动，不利用宴请等活动影响甲方人员公正履行合同。</w:t>
      </w:r>
      <w:r>
        <w:rPr>
          <w:rFonts w:hint="eastAsia" w:ascii="宋体" w:hAnsi="宋体" w:eastAsia="宋体" w:cs="宋体"/>
          <w:color w:val="000000"/>
          <w:sz w:val="28"/>
          <w:szCs w:val="28"/>
          <w:highlight w:val="none"/>
        </w:rPr>
      </w:r>
      <w:r/>
    </w:p>
    <w:p>
      <w:pPr>
        <w:pStyle w:val="869"/>
        <w:ind w:left="0" w:firstLine="560"/>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（四）不得为甲方及其工作人员购置或长期提供通讯工具、交通工具和高档办公用品等。</w:t>
      </w:r>
      <w:r>
        <w:rPr>
          <w:rFonts w:hint="eastAsia" w:ascii="宋体" w:hAnsi="宋体" w:eastAsia="宋体" w:cs="宋体"/>
          <w:color w:val="000000"/>
          <w:sz w:val="28"/>
          <w:szCs w:val="28"/>
          <w:highlight w:val="none"/>
        </w:rPr>
      </w:r>
      <w:r/>
    </w:p>
    <w:p>
      <w:pPr>
        <w:pStyle w:val="869"/>
        <w:ind w:left="0" w:firstLine="560"/>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（五）不得为甲方工作人员及其亲友的经营活动提供便利条件。</w:t>
      </w:r>
      <w:r>
        <w:rPr>
          <w:rFonts w:hint="eastAsia" w:ascii="宋体" w:hAnsi="宋体" w:eastAsia="宋体" w:cs="宋体"/>
          <w:color w:val="000000"/>
          <w:sz w:val="28"/>
          <w:szCs w:val="28"/>
          <w:highlight w:val="none"/>
        </w:rPr>
      </w:r>
      <w:r/>
    </w:p>
    <w:p>
      <w:pPr>
        <w:pStyle w:val="869"/>
        <w:ind w:left="0" w:firstLine="560"/>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（六）不得为甲方及其工作人员装修住房、婚丧嫁娶、配偶子女的工作安排等提供方便。</w:t>
      </w:r>
      <w:r>
        <w:rPr>
          <w:rFonts w:hint="eastAsia" w:ascii="宋体" w:hAnsi="宋体" w:eastAsia="宋体" w:cs="宋体"/>
          <w:color w:val="000000"/>
          <w:sz w:val="28"/>
          <w:szCs w:val="28"/>
          <w:highlight w:val="none"/>
        </w:rPr>
      </w:r>
      <w:r/>
    </w:p>
    <w:p>
      <w:pPr>
        <w:pStyle w:val="869"/>
        <w:ind w:left="0" w:firstLine="560"/>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（七）不得有其他违反廉洁自律规定的行为。</w:t>
      </w:r>
      <w:r>
        <w:rPr>
          <w:rFonts w:hint="eastAsia" w:ascii="宋体" w:hAnsi="宋体" w:eastAsia="宋体" w:cs="宋体"/>
          <w:color w:val="000000"/>
          <w:sz w:val="28"/>
          <w:szCs w:val="28"/>
          <w:highlight w:val="none"/>
        </w:rPr>
      </w:r>
      <w:r/>
    </w:p>
    <w:p>
      <w:pPr>
        <w:pStyle w:val="869"/>
        <w:ind w:left="0" w:firstLine="560"/>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第三条  甲乙双方要加强相关工作人员廉政教育，并督促相关工作人员严格遵守廉政合同。乙方进场施工后应及时（一周内）在现场醒目地方设立廉政公示牌（在同一地点施工时间超过一个月且现场条件允许情况下），公布举报电话、监督机构和廉政合同第一条、第二条内容，主动接受群众监督。</w:t>
      </w:r>
      <w:r>
        <w:rPr>
          <w:rFonts w:hint="eastAsia" w:ascii="宋体" w:hAnsi="宋体" w:eastAsia="宋体" w:cs="宋体"/>
          <w:color w:val="000000"/>
          <w:sz w:val="28"/>
          <w:szCs w:val="28"/>
          <w:highlight w:val="none"/>
        </w:rPr>
      </w:r>
      <w:r/>
    </w:p>
    <w:p>
      <w:pPr>
        <w:pStyle w:val="869"/>
        <w:ind w:left="0" w:firstLine="560"/>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第四条  甲乙双方应自觉履行本合同并互相监督，一方不履行合同的，另一方有义务和权利进行举报并要求告知处理结果。乙方举报甲方违规违纪行为，甲方保证乙方不会在正常业务中受不公平待遇。</w:t>
      </w:r>
      <w:r>
        <w:rPr>
          <w:rFonts w:hint="eastAsia" w:ascii="宋体" w:hAnsi="宋体" w:eastAsia="宋体" w:cs="宋体"/>
          <w:color w:val="000000"/>
          <w:sz w:val="28"/>
          <w:szCs w:val="28"/>
          <w:highlight w:val="none"/>
        </w:rPr>
      </w:r>
      <w:r/>
    </w:p>
    <w:p>
      <w:pPr>
        <w:pStyle w:val="869"/>
        <w:ind w:left="0" w:firstLine="560"/>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第五条  违约责任</w:t>
      </w:r>
      <w:r>
        <w:rPr>
          <w:rFonts w:hint="eastAsia" w:ascii="宋体" w:hAnsi="宋体" w:eastAsia="宋体" w:cs="宋体"/>
          <w:color w:val="000000"/>
          <w:sz w:val="28"/>
          <w:szCs w:val="28"/>
          <w:highlight w:val="none"/>
        </w:rPr>
      </w:r>
      <w:r/>
    </w:p>
    <w:p>
      <w:pPr>
        <w:pStyle w:val="869"/>
        <w:ind w:left="0" w:firstLine="560"/>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（一）甲方工作人员违反本合同有关规定的，按照公司有关规定给予党纪处分、组织处理或经济处罚，涉嫌犯罪的，移交司法机关追究刑事责任。</w:t>
      </w:r>
      <w:r>
        <w:rPr>
          <w:rFonts w:hint="eastAsia" w:ascii="宋体" w:hAnsi="宋体" w:eastAsia="宋体" w:cs="宋体"/>
          <w:color w:val="000000"/>
          <w:sz w:val="28"/>
          <w:szCs w:val="28"/>
          <w:highlight w:val="none"/>
        </w:rPr>
      </w:r>
      <w:r/>
    </w:p>
    <w:p>
      <w:pPr>
        <w:pStyle w:val="869"/>
        <w:ind w:left="0" w:firstLine="560"/>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（二）乙方工作人员违反本合同有关规定的，甲方有权没收履约保证金并根据承包合同有关条款进行处罚或建议有权部门给予乙方罚款、责令停</w:t>
      </w:r>
      <w:r>
        <w:rPr>
          <w:rFonts w:hint="eastAsia" w:ascii="宋体" w:hAnsi="宋体" w:eastAsia="宋体" w:cs="宋体"/>
          <w:color w:val="000000"/>
          <w:sz w:val="28"/>
          <w:szCs w:val="28"/>
          <w:highlight w:val="none"/>
          <w:lang w:val="en-US" w:eastAsia="zh-CN"/>
        </w:rPr>
        <w:t xml:space="preserve">工</w:t>
      </w:r>
      <w:r>
        <w:rPr>
          <w:rFonts w:hint="eastAsia" w:ascii="宋体" w:hAnsi="宋体" w:eastAsia="宋体" w:cs="宋体"/>
          <w:color w:val="000000"/>
          <w:sz w:val="28"/>
          <w:szCs w:val="28"/>
          <w:highlight w:val="none"/>
        </w:rPr>
        <w:t xml:space="preserve">等处罚。给甲方造成经济损失的，应承担赔偿责任。</w:t>
      </w:r>
      <w:r>
        <w:rPr>
          <w:rFonts w:hint="eastAsia" w:ascii="宋体" w:hAnsi="宋体" w:eastAsia="宋体" w:cs="宋体"/>
          <w:color w:val="000000"/>
          <w:sz w:val="28"/>
          <w:szCs w:val="28"/>
          <w:highlight w:val="none"/>
        </w:rPr>
      </w:r>
      <w:r/>
    </w:p>
    <w:p>
      <w:pPr>
        <w:pStyle w:val="869"/>
        <w:ind w:left="0" w:firstLine="560"/>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（三）乙方工作人员在项目建设中贿赂甲方工作人员、</w:t>
      </w:r>
      <w:r>
        <w:rPr>
          <w:rFonts w:hint="eastAsia" w:ascii="宋体" w:hAnsi="宋体" w:cs="宋体"/>
          <w:color w:val="000000"/>
          <w:sz w:val="28"/>
          <w:szCs w:val="28"/>
          <w:highlight w:val="none"/>
          <w:lang w:val="en-US" w:eastAsia="zh-CN"/>
        </w:rPr>
        <w:t xml:space="preserve">项目</w:t>
      </w:r>
      <w:r>
        <w:rPr>
          <w:rFonts w:hint="eastAsia" w:ascii="宋体" w:hAnsi="宋体" w:eastAsia="宋体" w:cs="宋体"/>
          <w:color w:val="000000"/>
          <w:sz w:val="28"/>
          <w:szCs w:val="28"/>
          <w:highlight w:val="none"/>
        </w:rPr>
        <w:t xml:space="preserve">监理及中介方人员，被纪检监察机关或司法机关立案查处的，甲方有权中止合同。由此给甲方造成的损失以及发生的一切费用均由乙方承担。</w:t>
      </w:r>
      <w:r>
        <w:rPr>
          <w:rFonts w:hint="eastAsia" w:ascii="宋体" w:hAnsi="宋体" w:eastAsia="宋体" w:cs="宋体"/>
          <w:color w:val="000000"/>
          <w:sz w:val="28"/>
          <w:szCs w:val="28"/>
          <w:highlight w:val="none"/>
        </w:rPr>
      </w:r>
      <w:r/>
    </w:p>
    <w:p>
      <w:pPr>
        <w:pStyle w:val="869"/>
        <w:ind w:left="0" w:firstLine="560"/>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第六条  甲方纪检监察部门对本合同履行情况进行监督检查，乙方必须无条件配合甲方开展的各项检查、审查活动。</w:t>
      </w:r>
      <w:r>
        <w:rPr>
          <w:rFonts w:hint="eastAsia" w:ascii="宋体" w:hAnsi="宋体" w:eastAsia="宋体" w:cs="宋体"/>
          <w:color w:val="000000"/>
          <w:sz w:val="28"/>
          <w:szCs w:val="28"/>
          <w:highlight w:val="none"/>
        </w:rPr>
      </w:r>
      <w:r/>
    </w:p>
    <w:p>
      <w:pPr>
        <w:pStyle w:val="869"/>
        <w:ind w:left="0" w:firstLine="560"/>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第七条  本合同经双方代表签署并加盖公章后立即生效。本合同的有效期为双方签署之日起至该</w:t>
      </w:r>
      <w:r>
        <w:rPr>
          <w:rFonts w:hint="eastAsia" w:ascii="宋体" w:hAnsi="宋体" w:cs="宋体"/>
          <w:color w:val="000000"/>
          <w:sz w:val="28"/>
          <w:szCs w:val="28"/>
          <w:highlight w:val="none"/>
          <w:lang w:val="en-US" w:eastAsia="zh-CN"/>
        </w:rPr>
        <w:t xml:space="preserve">项目</w:t>
      </w:r>
      <w:r>
        <w:rPr>
          <w:rFonts w:hint="eastAsia" w:ascii="宋体" w:hAnsi="宋体" w:eastAsia="宋体" w:cs="宋体"/>
          <w:color w:val="000000"/>
          <w:sz w:val="28"/>
          <w:szCs w:val="28"/>
          <w:highlight w:val="none"/>
        </w:rPr>
        <w:t xml:space="preserve">资金结清后止。</w:t>
      </w:r>
      <w:r>
        <w:rPr>
          <w:rFonts w:hint="eastAsia" w:ascii="宋体" w:hAnsi="宋体" w:eastAsia="宋体" w:cs="宋体"/>
          <w:color w:val="000000"/>
          <w:sz w:val="28"/>
          <w:szCs w:val="28"/>
          <w:highlight w:val="none"/>
        </w:rPr>
      </w:r>
      <w:r/>
    </w:p>
    <w:p>
      <w:pPr>
        <w:pStyle w:val="869"/>
        <w:ind w:left="0" w:firstLine="560"/>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第八条   本合同一式</w:t>
      </w:r>
      <w:r>
        <w:rPr>
          <w:rFonts w:hint="eastAsia" w:ascii="宋体" w:hAnsi="宋体" w:cs="宋体"/>
          <w:color w:val="000000"/>
          <w:sz w:val="28"/>
          <w:szCs w:val="28"/>
          <w:highlight w:val="none"/>
          <w:lang w:val="en-US" w:eastAsia="zh-CN"/>
        </w:rPr>
        <w:t xml:space="preserve">陆</w:t>
      </w:r>
      <w:r>
        <w:rPr>
          <w:rFonts w:hint="eastAsia" w:ascii="宋体" w:hAnsi="宋体" w:eastAsia="宋体" w:cs="宋体"/>
          <w:color w:val="000000"/>
          <w:sz w:val="28"/>
          <w:szCs w:val="28"/>
          <w:highlight w:val="none"/>
        </w:rPr>
        <w:t xml:space="preserve">份，甲乙双方各执</w:t>
      </w:r>
      <w:r>
        <w:rPr>
          <w:rFonts w:hint="eastAsia" w:ascii="宋体" w:hAnsi="宋体" w:cs="宋体"/>
          <w:color w:val="000000"/>
          <w:sz w:val="28"/>
          <w:szCs w:val="28"/>
          <w:highlight w:val="none"/>
          <w:lang w:val="en-US" w:eastAsia="zh-CN"/>
        </w:rPr>
        <w:t xml:space="preserve">叁</w:t>
      </w:r>
      <w:r>
        <w:rPr>
          <w:rFonts w:hint="eastAsia" w:ascii="宋体" w:hAnsi="宋体" w:eastAsia="宋体" w:cs="宋体"/>
          <w:color w:val="000000"/>
          <w:sz w:val="28"/>
          <w:szCs w:val="28"/>
          <w:highlight w:val="none"/>
        </w:rPr>
        <w:t xml:space="preserve">份。</w:t>
      </w:r>
      <w:r>
        <w:rPr>
          <w:rFonts w:hint="eastAsia" w:ascii="宋体" w:hAnsi="宋体" w:eastAsia="宋体" w:cs="宋体"/>
          <w:color w:val="000000"/>
          <w:sz w:val="28"/>
          <w:szCs w:val="28"/>
          <w:highlight w:val="none"/>
        </w:rPr>
      </w:r>
      <w:r/>
    </w:p>
    <w:p>
      <w:pPr>
        <w:pStyle w:val="869"/>
        <w:ind w:left="0" w:firstLine="560"/>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（以下无正文）</w:t>
      </w:r>
      <w:r>
        <w:rPr>
          <w:rFonts w:hint="eastAsia" w:ascii="宋体" w:hAnsi="宋体" w:eastAsia="宋体" w:cs="宋体"/>
          <w:color w:val="000000"/>
          <w:sz w:val="28"/>
          <w:szCs w:val="28"/>
          <w:highlight w:val="none"/>
        </w:rPr>
      </w:r>
      <w:r/>
    </w:p>
    <w:p>
      <w:pPr>
        <w:pStyle w:val="869"/>
        <w:ind w:left="0" w:firstLine="560"/>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甲方单位：苏北航务管理处徐州航务中心（盖章） </w:t>
      </w:r>
      <w:r>
        <w:rPr>
          <w:rFonts w:hint="eastAsia" w:ascii="宋体" w:hAnsi="宋体" w:eastAsia="宋体" w:cs="宋体"/>
          <w:color w:val="000000"/>
          <w:sz w:val="28"/>
          <w:szCs w:val="28"/>
          <w:highlight w:val="none"/>
        </w:rPr>
      </w:r>
      <w:r/>
    </w:p>
    <w:p>
      <w:pPr>
        <w:pStyle w:val="869"/>
        <w:ind w:left="0" w:firstLine="560"/>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甲方代表：                 （签字） </w:t>
      </w:r>
      <w:r>
        <w:rPr>
          <w:rFonts w:hint="eastAsia" w:ascii="宋体" w:hAnsi="宋体" w:eastAsia="宋体" w:cs="宋体"/>
          <w:color w:val="000000"/>
          <w:sz w:val="28"/>
          <w:szCs w:val="28"/>
          <w:highlight w:val="none"/>
        </w:rPr>
      </w:r>
      <w:r/>
    </w:p>
    <w:p>
      <w:pPr>
        <w:pStyle w:val="869"/>
        <w:ind w:left="0" w:firstLine="560"/>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地址：江苏省徐州市经济开发区荆山路9号</w:t>
      </w:r>
      <w:r>
        <w:rPr>
          <w:rFonts w:hint="eastAsia" w:ascii="宋体" w:hAnsi="宋体" w:eastAsia="宋体" w:cs="宋体"/>
          <w:color w:val="000000"/>
          <w:sz w:val="28"/>
          <w:szCs w:val="28"/>
          <w:highlight w:val="none"/>
        </w:rPr>
      </w:r>
      <w:r/>
    </w:p>
    <w:p>
      <w:pPr>
        <w:pStyle w:val="869"/>
        <w:ind w:left="0" w:firstLine="560"/>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电话：</w:t>
      </w:r>
      <w:r>
        <w:rPr>
          <w:rFonts w:hint="eastAsia" w:ascii="宋体" w:hAnsi="宋体" w:eastAsia="宋体" w:cs="宋体"/>
          <w:color w:val="000000"/>
          <w:sz w:val="28"/>
          <w:szCs w:val="28"/>
          <w:highlight w:val="none"/>
        </w:rPr>
      </w:r>
      <w:r/>
    </w:p>
    <w:p>
      <w:pPr>
        <w:pStyle w:val="869"/>
        <w:ind w:left="0" w:firstLine="560"/>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年  月  日</w:t>
      </w:r>
      <w:r>
        <w:rPr>
          <w:rFonts w:hint="eastAsia" w:ascii="宋体" w:hAnsi="宋体" w:eastAsia="宋体" w:cs="宋体"/>
          <w:color w:val="000000"/>
          <w:sz w:val="28"/>
          <w:szCs w:val="28"/>
          <w:highlight w:val="none"/>
        </w:rPr>
      </w:r>
      <w:r/>
    </w:p>
    <w:p>
      <w:pPr>
        <w:pStyle w:val="869"/>
        <w:ind w:left="0" w:firstLine="560"/>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乙方单位：                 （盖章）</w:t>
      </w:r>
      <w:r>
        <w:rPr>
          <w:rFonts w:hint="eastAsia" w:ascii="宋体" w:hAnsi="宋体" w:eastAsia="宋体" w:cs="宋体"/>
          <w:color w:val="000000"/>
          <w:sz w:val="28"/>
          <w:szCs w:val="28"/>
          <w:highlight w:val="none"/>
        </w:rPr>
      </w:r>
      <w:r/>
    </w:p>
    <w:p>
      <w:pPr>
        <w:pStyle w:val="869"/>
        <w:ind w:left="0" w:firstLine="560"/>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乙方代表：                 （签字）</w:t>
      </w:r>
      <w:r>
        <w:rPr>
          <w:rFonts w:hint="eastAsia" w:ascii="宋体" w:hAnsi="宋体" w:eastAsia="宋体" w:cs="宋体"/>
          <w:color w:val="000000"/>
          <w:sz w:val="28"/>
          <w:szCs w:val="28"/>
          <w:highlight w:val="none"/>
        </w:rPr>
      </w:r>
      <w:r/>
    </w:p>
    <w:p>
      <w:pPr>
        <w:pStyle w:val="869"/>
        <w:ind w:left="0" w:firstLine="560"/>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地址：                        </w:t>
      </w:r>
      <w:r>
        <w:rPr>
          <w:rFonts w:hint="eastAsia" w:ascii="宋体" w:hAnsi="宋体" w:eastAsia="宋体" w:cs="宋体"/>
          <w:color w:val="000000"/>
          <w:sz w:val="28"/>
          <w:szCs w:val="28"/>
          <w:highlight w:val="none"/>
        </w:rPr>
      </w:r>
      <w:r/>
    </w:p>
    <w:p>
      <w:pPr>
        <w:pStyle w:val="869"/>
        <w:ind w:left="0" w:firstLine="560"/>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电话：</w:t>
      </w:r>
      <w:r>
        <w:rPr>
          <w:rFonts w:hint="eastAsia" w:ascii="宋体" w:hAnsi="宋体" w:eastAsia="宋体" w:cs="宋体"/>
          <w:color w:val="000000"/>
          <w:sz w:val="28"/>
          <w:szCs w:val="28"/>
          <w:highlight w:val="none"/>
        </w:rPr>
      </w:r>
      <w:r/>
    </w:p>
    <w:p>
      <w:pPr>
        <w:pStyle w:val="869"/>
        <w:ind w:left="0" w:firstLine="560"/>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年  月  日</w:t>
      </w:r>
      <w:r>
        <w:rPr>
          <w:rFonts w:hint="eastAsia" w:ascii="宋体" w:hAnsi="宋体" w:eastAsia="宋体" w:cs="宋体"/>
          <w:color w:val="000000"/>
          <w:sz w:val="28"/>
          <w:szCs w:val="28"/>
          <w:highlight w:val="none"/>
        </w:rPr>
      </w:r>
      <w:r/>
    </w:p>
    <w:p>
      <w:pPr>
        <w:pStyle w:val="869"/>
        <w:ind w:left="0" w:firstLine="560"/>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869"/>
        <w:ind w:left="0" w:firstLine="560"/>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监察室：（盖章）</w:t>
      </w:r>
      <w:r>
        <w:rPr>
          <w:rFonts w:hint="eastAsia" w:ascii="宋体" w:hAnsi="宋体" w:eastAsia="宋体" w:cs="宋体"/>
          <w:color w:val="000000"/>
          <w:sz w:val="28"/>
          <w:szCs w:val="28"/>
          <w:highlight w:val="none"/>
        </w:rPr>
      </w:r>
      <w:r/>
    </w:p>
    <w:p>
      <w:pPr>
        <w:pStyle w:val="869"/>
        <w:ind w:left="0" w:firstLine="560"/>
        <w:keepLines w:val="0"/>
        <w:keepNext w:val="0"/>
        <w:pageBreakBefore w:val="0"/>
        <w:spacing w:line="360" w:lineRule="auto"/>
        <w:widowControl w:val="off"/>
        <w:rPr>
          <w:rFonts w:hint="eastAsia"/>
        </w:rPr>
      </w:pPr>
      <w:r>
        <w:rPr>
          <w:rFonts w:hint="eastAsia" w:ascii="宋体" w:hAnsi="宋体" w:eastAsia="宋体" w:cs="宋体"/>
          <w:color w:val="000000"/>
          <w:sz w:val="28"/>
          <w:szCs w:val="28"/>
          <w:highlight w:val="none"/>
        </w:rPr>
        <w:t xml:space="preserve">举报电话：</w:t>
      </w:r>
      <w:r>
        <w:rPr>
          <w:rFonts w:hint="eastAsia"/>
        </w:rPr>
      </w:r>
      <w:r/>
    </w:p>
    <w:p>
      <w:pPr>
        <w:pStyle w:val="869"/>
        <w:ind w:left="0" w:firstLine="420"/>
        <w:keepLines w:val="0"/>
        <w:keepNext w:val="0"/>
        <w:pageBreakBefore w:val="0"/>
        <w:spacing w:line="360" w:lineRule="auto"/>
        <w:widowControl w:val="off"/>
        <w:rPr>
          <w:rFonts w:hint="eastAsia"/>
        </w:rPr>
      </w:pPr>
      <w:r>
        <w:rPr>
          <w:rFonts w:hint="eastAsia"/>
        </w:rPr>
      </w:r>
      <w:r/>
    </w:p>
    <w:p>
      <w:pPr>
        <w:pStyle w:val="869"/>
        <w:ind w:firstLine="480"/>
        <w:jc w:val="right"/>
        <w:spacing w:line="500" w:lineRule="exact"/>
        <w:rPr>
          <w:rFonts w:ascii="Times New Roman" w:hAnsi="Times New Roman"/>
          <w:sz w:val="24"/>
          <w:szCs w:val="24"/>
        </w:rPr>
      </w:pPr>
      <w:r>
        <w:rPr>
          <w:rFonts w:ascii="Times New Roman" w:hAnsi="Times New Roman"/>
          <w:sz w:val="24"/>
          <w:szCs w:val="24"/>
        </w:rPr>
      </w:r>
      <w:r/>
    </w:p>
    <w:p>
      <w:pPr>
        <w:pStyle w:val="869"/>
        <w:jc w:val="center"/>
        <w:spacing w:before="120" w:after="120" w:line="0" w:lineRule="atLeast"/>
        <w:rPr>
          <w:rFonts w:hint="eastAsia" w:ascii="黑体" w:hAnsi="Courier New" w:eastAsia="黑体" w:cs="Courier New"/>
          <w:bCs/>
          <w:sz w:val="44"/>
          <w:szCs w:val="21"/>
        </w:rPr>
      </w:pPr>
      <w:r/>
      <w:bookmarkEnd w:id="166"/>
      <w:r/>
      <w:bookmarkEnd w:id="167"/>
      <w:r/>
      <w:bookmarkEnd w:id="168"/>
      <w:r/>
      <w:bookmarkStart w:id="169" w:name="_Hlt16619369"/>
      <w:r/>
      <w:bookmarkEnd w:id="169"/>
      <w:r/>
      <w:bookmarkStart w:id="170" w:name="_Hlt16619350"/>
      <w:r/>
      <w:bookmarkStart w:id="171" w:name="_Toc120614244"/>
      <w:r/>
      <w:bookmarkStart w:id="172" w:name="_Toc16938590"/>
      <w:r/>
      <w:bookmarkStart w:id="173" w:name="_Toc20823346"/>
      <w:r/>
      <w:bookmarkStart w:id="174" w:name="_Toc479757211"/>
      <w:r/>
      <w:bookmarkStart w:id="175" w:name="_Toc462564139"/>
      <w:r>
        <w:rPr>
          <w:rFonts w:ascii="黑体" w:hAnsi="Courier New" w:eastAsia="黑体" w:cs="Courier New"/>
          <w:bCs/>
          <w:sz w:val="44"/>
          <w:szCs w:val="21"/>
        </w:rPr>
        <w:br w:type="page" w:clear="all"/>
      </w:r>
      <w:r>
        <w:rPr>
          <w:rFonts w:hint="eastAsia" w:ascii="黑体" w:hAnsi="Courier New" w:eastAsia="黑体" w:cs="Courier New"/>
          <w:bCs/>
          <w:sz w:val="44"/>
          <w:szCs w:val="21"/>
        </w:rPr>
        <w:t xml:space="preserve">第</w:t>
      </w:r>
      <w:bookmarkEnd w:id="170"/>
      <w:r>
        <w:rPr>
          <w:rFonts w:hint="eastAsia" w:ascii="黑体" w:hAnsi="Courier New" w:eastAsia="黑体" w:cs="Courier New"/>
          <w:bCs/>
          <w:sz w:val="44"/>
          <w:szCs w:val="21"/>
        </w:rPr>
        <w:t xml:space="preserve">四章 采购需求</w:t>
      </w:r>
      <w:bookmarkEnd w:id="171"/>
      <w:r/>
      <w:bookmarkEnd w:id="172"/>
      <w:r/>
      <w:bookmarkEnd w:id="173"/>
      <w:r/>
      <w:bookmarkStart w:id="176" w:name="_Toc49090575"/>
      <w:r/>
      <w:bookmarkStart w:id="177" w:name="_Toc26554093"/>
      <w:r>
        <w:rPr>
          <w:rFonts w:hint="eastAsia" w:ascii="黑体" w:hAnsi="Courier New" w:eastAsia="黑体" w:cs="Courier New"/>
          <w:bCs/>
          <w:sz w:val="44"/>
          <w:szCs w:val="21"/>
        </w:rPr>
      </w:r>
      <w:r/>
    </w:p>
    <w:p>
      <w:pPr>
        <w:pStyle w:val="869"/>
        <w:spacing w:line="0" w:lineRule="atLeast"/>
        <w:rPr>
          <w:rFonts w:hint="eastAsia" w:ascii="宋体" w:hAnsi="宋体"/>
          <w:color w:val="000000"/>
          <w:sz w:val="24"/>
          <w:szCs w:val="24"/>
        </w:rPr>
      </w:pPr>
      <w:r>
        <w:rPr>
          <w:rFonts w:hint="eastAsia" w:ascii="宋体" w:hAnsi="宋体"/>
          <w:color w:val="000000"/>
          <w:sz w:val="24"/>
          <w:szCs w:val="24"/>
        </w:rPr>
        <w:t xml:space="preserve">项目属性:服务类项目。</w:t>
      </w:r>
      <w:r>
        <w:rPr>
          <w:rFonts w:hint="eastAsia" w:ascii="宋体" w:hAnsi="宋体"/>
          <w:color w:val="000000"/>
          <w:sz w:val="24"/>
          <w:szCs w:val="24"/>
        </w:rPr>
      </w:r>
      <w:r/>
    </w:p>
    <w:p>
      <w:pPr>
        <w:pStyle w:val="869"/>
        <w:spacing w:line="0" w:lineRule="atLeast"/>
        <w:rPr>
          <w:rFonts w:hint="eastAsia" w:ascii="宋体" w:hAnsi="宋体"/>
          <w:b/>
          <w:sz w:val="24"/>
          <w:szCs w:val="24"/>
        </w:rPr>
      </w:pPr>
      <w:r>
        <w:rPr>
          <w:rFonts w:hint="eastAsia" w:ascii="宋体" w:hAnsi="宋体"/>
          <w:b/>
          <w:sz w:val="24"/>
          <w:szCs w:val="24"/>
        </w:rPr>
      </w:r>
      <w:r/>
    </w:p>
    <w:p>
      <w:pPr>
        <w:pStyle w:val="869"/>
        <w:spacing w:line="0" w:lineRule="atLeast"/>
        <w:rPr>
          <w:rFonts w:ascii="宋体" w:hAnsi="宋体"/>
          <w:b/>
          <w:color w:val="000000"/>
          <w:sz w:val="24"/>
          <w:szCs w:val="24"/>
        </w:rPr>
      </w:pPr>
      <w:r>
        <w:rPr>
          <w:rFonts w:hint="eastAsia" w:ascii="宋体" w:hAnsi="宋体"/>
          <w:b/>
          <w:color w:val="000000"/>
          <w:sz w:val="24"/>
          <w:szCs w:val="24"/>
        </w:rPr>
        <w:t xml:space="preserve">采购</w:t>
      </w:r>
      <w:r>
        <w:rPr>
          <w:rFonts w:ascii="宋体" w:hAnsi="宋体"/>
          <w:b/>
          <w:color w:val="000000"/>
          <w:sz w:val="24"/>
          <w:szCs w:val="24"/>
        </w:rPr>
        <w:t xml:space="preserve">标的清单</w:t>
      </w:r>
      <w:r>
        <w:rPr>
          <w:rFonts w:ascii="宋体" w:hAnsi="宋体"/>
          <w:b/>
          <w:color w:val="000000"/>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5"/>
        <w:gridCol w:w="732"/>
        <w:gridCol w:w="3291"/>
        <w:gridCol w:w="2852"/>
      </w:tblGrid>
      <w:tr>
        <w:trPr>
          <w:cantSplit/>
        </w:trPr>
        <w:tc>
          <w:tcPr>
            <w:tcW w:w="965" w:type="dxa"/>
            <w:vAlign w:val="top"/>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采购包</w:t>
            </w:r>
            <w:r>
              <w:rPr>
                <w:rFonts w:hint="eastAsia" w:ascii="宋体" w:hAnsi="宋体"/>
                <w:sz w:val="24"/>
                <w:szCs w:val="24"/>
              </w:rPr>
            </w:r>
            <w:r/>
          </w:p>
        </w:tc>
        <w:tc>
          <w:tcPr>
            <w:tcW w:w="732" w:type="dxa"/>
            <w:vAlign w:val="center"/>
            <w:textDirection w:val="lrTb"/>
            <w:noWrap w:val="false"/>
          </w:tcPr>
          <w:p>
            <w:pPr>
              <w:pStyle w:val="869"/>
              <w:jc w:val="center"/>
              <w:spacing w:line="0" w:lineRule="atLeast"/>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3291" w:type="dxa"/>
            <w:vAlign w:val="center"/>
            <w:textDirection w:val="lrTb"/>
            <w:noWrap w:val="false"/>
          </w:tcPr>
          <w:p>
            <w:pPr>
              <w:pStyle w:val="869"/>
              <w:jc w:val="center"/>
              <w:spacing w:line="0" w:lineRule="atLeast"/>
              <w:rPr>
                <w:rFonts w:ascii="宋体" w:hAnsi="宋体"/>
                <w:sz w:val="24"/>
                <w:szCs w:val="24"/>
              </w:rPr>
            </w:pPr>
            <w:r>
              <w:rPr>
                <w:rFonts w:hint="eastAsia" w:ascii="宋体" w:hAnsi="宋体"/>
                <w:sz w:val="24"/>
                <w:szCs w:val="24"/>
              </w:rPr>
              <w:t xml:space="preserve">采购</w:t>
            </w:r>
            <w:r>
              <w:rPr>
                <w:rFonts w:ascii="宋体" w:hAnsi="宋体"/>
                <w:sz w:val="24"/>
                <w:szCs w:val="24"/>
              </w:rPr>
              <w:t xml:space="preserve">标的</w:t>
            </w:r>
            <w:r>
              <w:rPr>
                <w:rFonts w:ascii="宋体" w:hAnsi="宋体"/>
                <w:sz w:val="24"/>
                <w:szCs w:val="24"/>
              </w:rPr>
            </w:r>
            <w:r/>
          </w:p>
        </w:tc>
        <w:tc>
          <w:tcPr>
            <w:tcW w:w="2852" w:type="dxa"/>
            <w:vAlign w:val="center"/>
            <w:textDirection w:val="lrTb"/>
            <w:noWrap w:val="false"/>
          </w:tcPr>
          <w:p>
            <w:pPr>
              <w:pStyle w:val="869"/>
              <w:jc w:val="center"/>
              <w:spacing w:line="0" w:lineRule="atLeast"/>
              <w:rPr>
                <w:rFonts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rPr>
                <w:rFonts w:ascii="宋体" w:hAnsi="宋体"/>
                <w:sz w:val="24"/>
                <w:szCs w:val="24"/>
              </w:rPr>
            </w:r>
            <w:r/>
          </w:p>
        </w:tc>
      </w:tr>
      <w:tr>
        <w:trPr>
          <w:cantSplit/>
          <w:trHeight w:val="291"/>
        </w:trPr>
        <w:tc>
          <w:tcPr>
            <w:tcW w:w="965" w:type="dxa"/>
            <w:vAlign w:val="top"/>
            <w:textDirection w:val="lrTb"/>
            <w:noWrap w:val="false"/>
          </w:tcPr>
          <w:p>
            <w:pPr>
              <w:pStyle w:val="869"/>
              <w:jc w:val="center"/>
              <w:spacing w:line="0" w:lineRule="atLeast"/>
              <w:rPr>
                <w:rFonts w:hint="eastAsia" w:ascii="宋体" w:hAnsi="宋体" w:eastAsia="宋体"/>
                <w:sz w:val="24"/>
                <w:szCs w:val="24"/>
                <w:lang w:val="en-US" w:eastAsia="zh-CN"/>
              </w:rPr>
            </w:pPr>
            <w:r>
              <w:rPr>
                <w:rFonts w:hint="eastAsia" w:ascii="宋体" w:hAnsi="宋体"/>
                <w:sz w:val="24"/>
                <w:szCs w:val="24"/>
                <w:lang w:val="en-US" w:eastAsia="zh-CN"/>
              </w:rPr>
              <w:t xml:space="preserve">1</w:t>
            </w:r>
            <w:r>
              <w:rPr>
                <w:rFonts w:hint="eastAsia" w:ascii="宋体" w:hAnsi="宋体" w:eastAsia="宋体"/>
                <w:sz w:val="24"/>
                <w:szCs w:val="24"/>
                <w:lang w:val="en-US" w:eastAsia="zh-CN"/>
              </w:rPr>
            </w:r>
            <w:r/>
          </w:p>
        </w:tc>
        <w:tc>
          <w:tcPr>
            <w:tcW w:w="732" w:type="dxa"/>
            <w:vAlign w:val="top"/>
            <w:textDirection w:val="lrTb"/>
            <w:noWrap w:val="false"/>
          </w:tcPr>
          <w:p>
            <w:pPr>
              <w:pStyle w:val="869"/>
              <w:jc w:val="center"/>
              <w:spacing w:line="0" w:lineRule="atLeas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3291" w:type="dxa"/>
            <w:vAlign w:val="top"/>
            <w:textDirection w:val="lrTb"/>
            <w:noWrap w:val="false"/>
          </w:tcPr>
          <w:p>
            <w:pPr>
              <w:pStyle w:val="869"/>
              <w:jc w:val="left"/>
              <w:spacing w:line="0" w:lineRule="atLeast"/>
              <w:tabs>
                <w:tab w:val="left" w:pos="2020" w:leader="none"/>
              </w:tabs>
              <w:rPr>
                <w:rFonts w:hint="eastAsia" w:ascii="宋体" w:hAnsi="宋体" w:eastAsia="宋体"/>
                <w:sz w:val="24"/>
                <w:szCs w:val="24"/>
                <w:lang w:eastAsia="zh-CN"/>
              </w:rPr>
            </w:pPr>
            <w:r>
              <w:rPr>
                <w:rFonts w:hint="eastAsia" w:ascii="宋体" w:hAnsi="宋体"/>
                <w:sz w:val="24"/>
                <w:szCs w:val="24"/>
              </w:rPr>
              <w:t xml:space="preserve">苏北航务管理处徐州航务中心</w:t>
            </w:r>
            <w:r>
              <w:rPr>
                <w:rFonts w:hint="eastAsia" w:ascii="宋体" w:hAnsi="宋体"/>
                <w:sz w:val="24"/>
                <w:szCs w:val="24"/>
                <w:lang w:eastAsia="zh-CN"/>
              </w:rPr>
              <w:t xml:space="preserve">船闸运行安全生产云检查2.0</w:t>
            </w:r>
            <w:r>
              <w:rPr>
                <w:rFonts w:hint="eastAsia" w:ascii="宋体" w:hAnsi="宋体" w:eastAsia="宋体"/>
                <w:sz w:val="24"/>
                <w:szCs w:val="24"/>
                <w:lang w:eastAsia="zh-CN"/>
              </w:rPr>
            </w:r>
            <w:r/>
          </w:p>
        </w:tc>
        <w:tc>
          <w:tcPr>
            <w:tcW w:w="2852" w:type="dxa"/>
            <w:vAlign w:val="top"/>
            <w:textDirection w:val="lrTb"/>
            <w:noWrap w:val="false"/>
          </w:tcPr>
          <w:p>
            <w:pPr>
              <w:pStyle w:val="869"/>
              <w:jc w:val="center"/>
              <w:spacing w:line="0" w:lineRule="atLeast"/>
              <w:rPr>
                <w:rFonts w:ascii="宋体" w:hAnsi="宋体"/>
                <w:sz w:val="24"/>
                <w:szCs w:val="24"/>
              </w:rPr>
            </w:pPr>
            <w:r>
              <w:rPr>
                <w:rFonts w:hint="eastAsia"/>
                <w:bCs/>
                <w:sz w:val="24"/>
              </w:rPr>
              <w:t xml:space="preserve">软件和信息技术服务业</w:t>
            </w:r>
            <w:r>
              <w:rPr>
                <w:rFonts w:ascii="宋体" w:hAnsi="宋体"/>
                <w:sz w:val="24"/>
                <w:szCs w:val="24"/>
              </w:rPr>
            </w:r>
            <w:r/>
          </w:p>
        </w:tc>
      </w:tr>
    </w:tbl>
    <w:p>
      <w:pPr>
        <w:pStyle w:val="869"/>
        <w:jc w:val="both"/>
        <w:keepLines w:val="0"/>
        <w:keepNext w:val="0"/>
        <w:pageBreakBefore w:val="0"/>
        <w:rPr>
          <w:lang w:eastAsia="zh-CN"/>
        </w:rPr>
        <w:outlineLvl w:val="0"/>
      </w:pPr>
      <w:r>
        <w:rPr>
          <w:rFonts w:ascii="黑体" w:hAnsi="黑体" w:eastAsia="黑体"/>
          <w:b/>
          <w:sz w:val="32"/>
          <w:lang w:eastAsia="zh-CN"/>
        </w:rPr>
        <w:t xml:space="preserve">一</w:t>
      </w:r>
      <w:r>
        <w:rPr>
          <w:rFonts w:hint="eastAsia" w:ascii="黑体" w:hAnsi="黑体" w:eastAsia="黑体"/>
          <w:b/>
          <w:sz w:val="32"/>
          <w:lang w:eastAsia="zh-CN"/>
        </w:rPr>
        <w:t xml:space="preserve">、</w:t>
      </w:r>
      <w:r>
        <w:rPr>
          <w:rFonts w:ascii="黑体" w:hAnsi="黑体" w:eastAsia="黑体"/>
          <w:b/>
          <w:sz w:val="32"/>
          <w:lang w:eastAsia="zh-CN"/>
        </w:rPr>
        <w:t xml:space="preserve">项目概述</w:t>
      </w:r>
      <w:r>
        <w:rPr>
          <w:lang w:eastAsia="zh-CN"/>
        </w:rPr>
      </w:r>
      <w:r/>
    </w:p>
    <w:p>
      <w:pPr>
        <w:pStyle w:val="869"/>
        <w:ind w:firstLine="480"/>
        <w:keepLines w:val="0"/>
        <w:keepNext w:val="0"/>
        <w:pageBreakBefore w:val="0"/>
        <w:rPr>
          <w:rFonts w:ascii="黑体" w:hAnsi="黑体" w:eastAsia="黑体"/>
          <w:b/>
          <w:sz w:val="24"/>
          <w:szCs w:val="24"/>
          <w:lang w:eastAsia="zh-CN"/>
        </w:rPr>
        <w:outlineLvl w:val="0"/>
      </w:pPr>
      <w:r/>
      <w:bookmarkStart w:id="178" w:name="_Toc6024"/>
      <w:r>
        <w:rPr>
          <w:rFonts w:hint="eastAsia" w:ascii="宋体" w:hAnsi="宋体" w:eastAsia="宋体" w:cs="宋体"/>
          <w:color w:val="36363d"/>
          <w:sz w:val="24"/>
          <w:szCs w:val="24"/>
        </w:rPr>
        <w:t xml:space="preserve">供应商提供项目</w:t>
      </w:r>
      <w:r>
        <w:rPr>
          <w:rFonts w:hint="eastAsia" w:ascii="宋体" w:hAnsi="宋体" w:cs="宋体"/>
          <w:color w:val="36363d"/>
          <w:sz w:val="24"/>
          <w:szCs w:val="24"/>
          <w:lang w:val="en-US" w:eastAsia="zh-CN"/>
        </w:rPr>
        <w:t xml:space="preserve">理解分析</w:t>
      </w:r>
      <w:r>
        <w:rPr>
          <w:rFonts w:hint="eastAsia" w:ascii="宋体" w:hAnsi="宋体" w:cs="宋体"/>
          <w:color w:val="36363d"/>
          <w:sz w:val="24"/>
          <w:szCs w:val="24"/>
          <w:lang w:eastAsia="zh-CN"/>
        </w:rPr>
        <w:t xml:space="preserve">，</w:t>
      </w:r>
      <w:r>
        <w:rPr>
          <w:rFonts w:hint="eastAsia" w:ascii="宋体" w:hAnsi="宋体" w:eastAsia="宋体" w:cs="宋体"/>
          <w:color w:val="36363d"/>
          <w:sz w:val="24"/>
          <w:szCs w:val="24"/>
        </w:rPr>
        <w:t xml:space="preserve">包括</w:t>
      </w:r>
      <w:r>
        <w:rPr>
          <w:rFonts w:hint="eastAsia" w:ascii="宋体" w:hAnsi="宋体" w:cs="宋体"/>
          <w:color w:val="36363d"/>
          <w:sz w:val="24"/>
          <w:szCs w:val="24"/>
          <w:lang w:val="en-US" w:eastAsia="zh-CN"/>
        </w:rPr>
        <w:t xml:space="preserve">政策背景、需求分析、建设目标、实施重难点分析</w:t>
      </w:r>
      <w:r>
        <w:rPr>
          <w:rFonts w:hint="eastAsia" w:ascii="宋体" w:hAnsi="宋体" w:cs="宋体"/>
          <w:color w:val="36363d"/>
          <w:sz w:val="24"/>
          <w:szCs w:val="24"/>
          <w:lang w:eastAsia="zh-CN"/>
        </w:rPr>
        <w:t xml:space="preserve">，</w:t>
      </w:r>
      <w:r>
        <w:rPr>
          <w:rFonts w:hint="eastAsia" w:ascii="宋体" w:hAnsi="宋体" w:cs="宋体"/>
          <w:color w:val="36363d"/>
          <w:sz w:val="24"/>
          <w:szCs w:val="24"/>
          <w:lang w:val="en-US" w:eastAsia="zh-CN"/>
        </w:rPr>
        <w:t xml:space="preserve">政策背景、需求分析和建设目标需精准，实施重难点分析需合理且具有解决措施。</w:t>
      </w:r>
      <w:r>
        <w:rPr>
          <w:rFonts w:ascii="黑体" w:hAnsi="黑体" w:eastAsia="黑体"/>
          <w:b/>
          <w:sz w:val="24"/>
          <w:szCs w:val="24"/>
          <w:lang w:eastAsia="zh-CN"/>
        </w:rPr>
      </w:r>
      <w:r/>
    </w:p>
    <w:p>
      <w:pPr>
        <w:pStyle w:val="869"/>
        <w:keepLines w:val="0"/>
        <w:keepNext w:val="0"/>
        <w:pageBreakBefore w:val="0"/>
        <w:rPr>
          <w:rFonts w:hint="eastAsia" w:eastAsia="黑体"/>
          <w:lang w:eastAsia="zh-CN"/>
        </w:rPr>
        <w:outlineLvl w:val="0"/>
      </w:pPr>
      <w:r>
        <w:rPr>
          <w:rFonts w:ascii="黑体" w:hAnsi="黑体" w:eastAsia="黑体"/>
          <w:b/>
          <w:sz w:val="28"/>
          <w:lang w:eastAsia="zh-CN"/>
        </w:rPr>
        <w:t xml:space="preserve">1.1 项目背景</w:t>
      </w:r>
      <w:bookmarkEnd w:id="178"/>
      <w:r>
        <w:rPr>
          <w:rFonts w:hint="eastAsia" w:eastAsia="黑体"/>
          <w:lang w:eastAsia="zh-CN"/>
        </w:rPr>
      </w:r>
      <w:r/>
    </w:p>
    <w:p>
      <w:pPr>
        <w:pStyle w:val="869"/>
        <w:ind w:firstLine="480"/>
        <w:jc w:val="both"/>
        <w:keepLines w:val="0"/>
        <w:keepNext w:val="0"/>
        <w:pageBreakBefore w:val="0"/>
        <w:rPr>
          <w:sz w:val="24"/>
          <w:szCs w:val="24"/>
          <w:lang w:eastAsia="zh-CN"/>
        </w:rPr>
      </w:pPr>
      <w:r>
        <w:rPr>
          <w:rFonts w:ascii="仿宋" w:hAnsi="仿宋" w:eastAsia="仿宋"/>
          <w:sz w:val="24"/>
          <w:szCs w:val="24"/>
          <w:lang w:eastAsia="zh-CN"/>
        </w:rPr>
        <w:t xml:space="preserve">2025年12月，江苏省交通运输厅安委办印发《交通运输安全生产“六化”建设实施方案》，明确要求推进交通运输领域安全生产网格化、专业化、数字化、全员化、实体化、手册化建设，加快推进安全治理体系和能力现代化，以高水平安全保障交通运输高质量发展。</w:t>
      </w:r>
      <w:r>
        <w:rPr>
          <w:sz w:val="24"/>
          <w:szCs w:val="24"/>
          <w:lang w:eastAsia="zh-CN"/>
        </w:rPr>
      </w:r>
      <w:r/>
    </w:p>
    <w:p>
      <w:pPr>
        <w:pStyle w:val="869"/>
        <w:ind w:firstLine="480"/>
        <w:jc w:val="both"/>
        <w:keepLines w:val="0"/>
        <w:keepNext w:val="0"/>
        <w:pageBreakBefore w:val="0"/>
        <w:rPr>
          <w:sz w:val="24"/>
          <w:szCs w:val="24"/>
          <w:lang w:eastAsia="zh-CN"/>
        </w:rPr>
      </w:pPr>
      <w:r>
        <w:rPr>
          <w:rFonts w:ascii="仿宋" w:hAnsi="仿宋" w:eastAsia="仿宋"/>
          <w:sz w:val="24"/>
          <w:szCs w:val="24"/>
          <w:lang w:eastAsia="zh-CN"/>
        </w:rPr>
        <w:t xml:space="preserve">为深入贯彻落实省交通运输厅“六化”建设要求，切实提升船闸安全生产管理的网格化、数字化、实体化、全员化水平，亟需建设一套覆盖“风险辨识—分级管控—隐患排查—整改治理—统计分析”全流程的</w:t>
      </w:r>
      <w:r>
        <w:rPr>
          <w:rFonts w:hint="eastAsia" w:ascii="仿宋" w:hAnsi="仿宋" w:eastAsia="仿宋"/>
          <w:sz w:val="24"/>
          <w:szCs w:val="24"/>
          <w:lang w:val="en-US" w:eastAsia="zh-CN"/>
        </w:rPr>
        <w:t xml:space="preserve">船闸运行</w:t>
      </w:r>
      <w:r>
        <w:rPr>
          <w:rFonts w:ascii="仿宋" w:hAnsi="仿宋" w:eastAsia="仿宋"/>
          <w:sz w:val="24"/>
          <w:szCs w:val="24"/>
          <w:lang w:eastAsia="zh-CN"/>
        </w:rPr>
        <w:t xml:space="preserve">生产</w:t>
      </w:r>
      <w:r>
        <w:rPr>
          <w:rFonts w:hint="eastAsia" w:ascii="仿宋" w:hAnsi="仿宋" w:eastAsia="仿宋"/>
          <w:sz w:val="24"/>
          <w:szCs w:val="24"/>
          <w:lang w:val="en-US" w:eastAsia="zh-CN"/>
        </w:rPr>
        <w:t xml:space="preserve">安全</w:t>
      </w:r>
      <w:r>
        <w:rPr>
          <w:rFonts w:ascii="仿宋" w:hAnsi="仿宋" w:eastAsia="仿宋"/>
          <w:sz w:val="24"/>
          <w:szCs w:val="24"/>
          <w:lang w:eastAsia="zh-CN"/>
        </w:rPr>
        <w:t xml:space="preserve">管理</w:t>
      </w:r>
      <w:r>
        <w:rPr>
          <w:rFonts w:hint="eastAsia" w:ascii="仿宋" w:hAnsi="仿宋" w:eastAsia="仿宋"/>
          <w:sz w:val="24"/>
          <w:szCs w:val="24"/>
          <w:lang w:val="en-US" w:eastAsia="zh-CN"/>
        </w:rPr>
        <w:t xml:space="preserve">工具</w:t>
      </w:r>
      <w:r>
        <w:rPr>
          <w:rFonts w:ascii="仿宋" w:hAnsi="仿宋" w:eastAsia="仿宋"/>
          <w:sz w:val="24"/>
          <w:szCs w:val="24"/>
          <w:lang w:eastAsia="zh-CN"/>
        </w:rPr>
        <w:t xml:space="preserve">，以信息化手段推动安全治理体系和能力现代化。</w:t>
      </w:r>
      <w:r>
        <w:rPr>
          <w:sz w:val="24"/>
          <w:szCs w:val="24"/>
          <w:lang w:eastAsia="zh-CN"/>
        </w:rPr>
      </w:r>
      <w:r/>
    </w:p>
    <w:p>
      <w:pPr>
        <w:pStyle w:val="869"/>
        <w:keepLines w:val="0"/>
        <w:keepNext w:val="0"/>
        <w:pageBreakBefore w:val="0"/>
        <w:rPr>
          <w:lang w:eastAsia="zh-CN"/>
        </w:rPr>
        <w:outlineLvl w:val="0"/>
      </w:pPr>
      <w:r/>
      <w:bookmarkStart w:id="179" w:name="_Toc9771"/>
      <w:r>
        <w:rPr>
          <w:rFonts w:ascii="黑体" w:hAnsi="黑体" w:eastAsia="黑体"/>
          <w:b/>
          <w:sz w:val="28"/>
          <w:lang w:eastAsia="zh-CN"/>
        </w:rPr>
        <w:t xml:space="preserve">1.2 项目名称</w:t>
      </w:r>
      <w:bookmarkEnd w:id="179"/>
      <w:r>
        <w:rPr>
          <w:lang w:eastAsia="zh-CN"/>
        </w:rPr>
      </w:r>
      <w:r/>
    </w:p>
    <w:p>
      <w:pPr>
        <w:pStyle w:val="869"/>
        <w:ind w:firstLine="480"/>
        <w:jc w:val="both"/>
        <w:keepLines w:val="0"/>
        <w:keepNext w:val="0"/>
        <w:pageBreakBefore w:val="0"/>
        <w:rPr>
          <w:rFonts w:hint="eastAsia" w:eastAsia="宋体"/>
          <w:sz w:val="24"/>
          <w:szCs w:val="24"/>
          <w:lang w:val="en-US" w:eastAsia="zh-CN"/>
        </w:rPr>
      </w:pPr>
      <w:r>
        <w:rPr>
          <w:rFonts w:hint="eastAsia"/>
          <w:sz w:val="24"/>
          <w:szCs w:val="24"/>
          <w:lang w:eastAsia="zh-CN"/>
        </w:rPr>
        <w:t xml:space="preserve">苏北航务管理处徐州航务中心船闸运行安全生产“云”检查2.0项目</w:t>
      </w:r>
      <w:r>
        <w:rPr>
          <w:rFonts w:hint="eastAsia" w:eastAsia="宋体"/>
          <w:sz w:val="24"/>
          <w:szCs w:val="24"/>
          <w:lang w:val="en-US" w:eastAsia="zh-CN"/>
        </w:rPr>
      </w:r>
      <w:r/>
    </w:p>
    <w:p>
      <w:pPr>
        <w:pStyle w:val="869"/>
        <w:keepLines w:val="0"/>
        <w:keepNext w:val="0"/>
        <w:pageBreakBefore w:val="0"/>
        <w:rPr>
          <w:lang w:eastAsia="zh-CN"/>
        </w:rPr>
        <w:outlineLvl w:val="0"/>
      </w:pPr>
      <w:r/>
      <w:bookmarkStart w:id="180" w:name="_Toc14752"/>
      <w:r>
        <w:rPr>
          <w:rFonts w:ascii="黑体" w:hAnsi="黑体" w:eastAsia="黑体"/>
          <w:b/>
          <w:sz w:val="28"/>
          <w:lang w:eastAsia="zh-CN"/>
        </w:rPr>
        <w:t xml:space="preserve">1.3 建设目标</w:t>
      </w:r>
      <w:bookmarkEnd w:id="180"/>
      <w:r>
        <w:rPr>
          <w:lang w:eastAsia="zh-CN"/>
        </w:rPr>
      </w:r>
      <w:r/>
    </w:p>
    <w:p>
      <w:pPr>
        <w:pStyle w:val="869"/>
        <w:ind w:firstLine="480"/>
        <w:jc w:val="both"/>
        <w:keepLines w:val="0"/>
        <w:keepNext w:val="0"/>
        <w:pageBreakBefore w:val="0"/>
        <w:rPr>
          <w:sz w:val="24"/>
          <w:szCs w:val="24"/>
          <w:lang w:eastAsia="zh-CN"/>
        </w:rPr>
      </w:pPr>
      <w:r>
        <w:rPr>
          <w:rFonts w:ascii="仿宋" w:hAnsi="仿宋" w:eastAsia="仿宋"/>
          <w:sz w:val="24"/>
          <w:szCs w:val="24"/>
          <w:lang w:eastAsia="zh-CN"/>
        </w:rPr>
        <w:t xml:space="preserve">本项目以江苏省交通运输安全生产“六化”建设要求为指导，建设一套集风险分级管控、隐患排查治理、智能任务调度、数据统计分析于一体的安全生产管理平台，实现以下核心目标：</w:t>
      </w:r>
      <w:r>
        <w:rPr>
          <w:sz w:val="24"/>
          <w:szCs w:val="24"/>
          <w:lang w:eastAsia="zh-CN"/>
        </w:rPr>
      </w:r>
      <w:r/>
    </w:p>
    <w:p>
      <w:pPr>
        <w:pStyle w:val="869"/>
        <w:ind w:firstLine="480"/>
        <w:jc w:val="both"/>
        <w:keepLines w:val="0"/>
        <w:keepNext w:val="0"/>
        <w:pageBreakBefore w:val="0"/>
        <w:rPr>
          <w:sz w:val="24"/>
          <w:szCs w:val="24"/>
          <w:lang w:eastAsia="zh-CN"/>
        </w:rPr>
      </w:pPr>
      <w:r>
        <w:rPr>
          <w:rFonts w:ascii="仿宋" w:hAnsi="仿宋" w:eastAsia="仿宋"/>
          <w:sz w:val="24"/>
          <w:szCs w:val="24"/>
          <w:lang w:eastAsia="zh-CN"/>
        </w:rPr>
        <w:t xml:space="preserve">（1）落实“网格化”管理要求。依托平台建立网格化分区分级管控体系，科学划分安全巡查单元，将风险管控和隐患排查责任精准落实到每个网格、每个岗位、每个责任人，实现安全监管从粗放式管理向精准化管控转变。</w:t>
      </w:r>
      <w:r>
        <w:rPr>
          <w:sz w:val="24"/>
          <w:szCs w:val="24"/>
          <w:lang w:eastAsia="zh-CN"/>
        </w:rPr>
      </w:r>
      <w:r/>
    </w:p>
    <w:p>
      <w:pPr>
        <w:pStyle w:val="869"/>
        <w:ind w:firstLine="480"/>
        <w:jc w:val="both"/>
        <w:keepLines w:val="0"/>
        <w:keepNext w:val="0"/>
        <w:pageBreakBefore w:val="0"/>
        <w:rPr>
          <w:sz w:val="24"/>
          <w:szCs w:val="24"/>
          <w:lang w:eastAsia="zh-CN"/>
        </w:rPr>
      </w:pPr>
      <w:r>
        <w:rPr>
          <w:rFonts w:ascii="仿宋" w:hAnsi="仿宋" w:eastAsia="仿宋"/>
          <w:sz w:val="24"/>
          <w:szCs w:val="24"/>
          <w:lang w:eastAsia="zh-CN"/>
        </w:rPr>
        <w:t xml:space="preserve">（2）推进“数字化”转型升级。充分运用信息技术和人工智能手段，实现风险辨识、评估、管控、预警的全流程数字化管理，建设智能监测预警体系，以数据驱动安全生产决策，提升安全管理的科学性和精准性。</w:t>
      </w:r>
      <w:r>
        <w:rPr>
          <w:sz w:val="24"/>
          <w:szCs w:val="24"/>
          <w:lang w:eastAsia="zh-CN"/>
        </w:rPr>
      </w:r>
      <w:r/>
    </w:p>
    <w:p>
      <w:pPr>
        <w:pStyle w:val="869"/>
        <w:ind w:firstLine="480"/>
        <w:jc w:val="both"/>
        <w:keepLines w:val="0"/>
        <w:keepNext w:val="0"/>
        <w:pageBreakBefore w:val="0"/>
        <w:rPr>
          <w:sz w:val="24"/>
          <w:szCs w:val="24"/>
          <w:lang w:eastAsia="zh-CN"/>
        </w:rPr>
      </w:pPr>
      <w:r>
        <w:rPr>
          <w:rFonts w:ascii="仿宋" w:hAnsi="仿宋" w:eastAsia="仿宋"/>
          <w:sz w:val="24"/>
          <w:szCs w:val="24"/>
          <w:lang w:eastAsia="zh-CN"/>
        </w:rPr>
        <w:t xml:space="preserve">（3）夯实“实体化”建设基础。通过平台做实风险分级管控和隐患排查治理双重预防机制，打通从计划制定、任务派发、现场检查、隐患上报、整改跟踪到复查确认的全链条闭环管理，杜绝流程断点，确保每一项风险可管控、每一项隐患可追溯、可闭环。</w:t>
      </w:r>
      <w:r>
        <w:rPr>
          <w:sz w:val="24"/>
          <w:szCs w:val="24"/>
          <w:lang w:eastAsia="zh-CN"/>
        </w:rPr>
      </w:r>
      <w:r/>
    </w:p>
    <w:p>
      <w:pPr>
        <w:pStyle w:val="869"/>
        <w:ind w:firstLine="480"/>
        <w:jc w:val="both"/>
        <w:keepLines w:val="0"/>
        <w:keepNext w:val="0"/>
        <w:pageBreakBefore w:val="0"/>
        <w:rPr>
          <w:sz w:val="24"/>
          <w:szCs w:val="24"/>
          <w:lang w:eastAsia="zh-CN"/>
        </w:rPr>
      </w:pPr>
      <w:r>
        <w:rPr>
          <w:rFonts w:ascii="仿宋" w:hAnsi="仿宋" w:eastAsia="仿宋"/>
          <w:sz w:val="24"/>
          <w:szCs w:val="24"/>
          <w:lang w:eastAsia="zh-CN"/>
        </w:rPr>
        <w:t xml:space="preserve">（4）促进“全员化”安全参与。通过移动端应用、智能清单引导、岗位风险数字画像等功能，为一线岗位人员提供便捷高效的安全管理工具，压实全员安全生产责任，实现安全教育培训和隐患排查的全员覆盖。</w:t>
      </w:r>
      <w:r>
        <w:rPr>
          <w:sz w:val="24"/>
          <w:szCs w:val="24"/>
          <w:lang w:eastAsia="zh-CN"/>
        </w:rPr>
      </w:r>
      <w:r/>
    </w:p>
    <w:p>
      <w:pPr>
        <w:pStyle w:val="869"/>
        <w:ind w:firstLine="480"/>
        <w:jc w:val="both"/>
        <w:keepLines w:val="0"/>
        <w:keepNext w:val="0"/>
        <w:pageBreakBefore w:val="0"/>
        <w:rPr>
          <w:sz w:val="24"/>
          <w:szCs w:val="24"/>
          <w:lang w:eastAsia="zh-CN"/>
        </w:rPr>
      </w:pPr>
      <w:r>
        <w:rPr>
          <w:rFonts w:ascii="仿宋" w:hAnsi="仿宋" w:eastAsia="仿宋"/>
          <w:sz w:val="24"/>
          <w:szCs w:val="24"/>
          <w:lang w:eastAsia="zh-CN"/>
        </w:rPr>
        <w:t xml:space="preserve">（5）支撑“专业化”能力提升。通过标准化检查清单、专业化报表分析、风险算法模型等功能，提升安全管理的专业化水平，为安全管理决策提供科学依据。</w:t>
      </w:r>
      <w:r>
        <w:rPr>
          <w:sz w:val="24"/>
          <w:szCs w:val="24"/>
          <w:lang w:eastAsia="zh-CN"/>
        </w:rPr>
      </w:r>
      <w:r/>
    </w:p>
    <w:p>
      <w:pPr>
        <w:pStyle w:val="869"/>
        <w:ind w:firstLine="480"/>
        <w:jc w:val="both"/>
        <w:keepLines w:val="0"/>
        <w:keepNext w:val="0"/>
        <w:pageBreakBefore w:val="0"/>
        <w:rPr>
          <w:sz w:val="24"/>
          <w:szCs w:val="24"/>
          <w:lang w:eastAsia="zh-CN"/>
        </w:rPr>
      </w:pPr>
      <w:r>
        <w:rPr>
          <w:rFonts w:ascii="仿宋" w:hAnsi="仿宋" w:eastAsia="仿宋"/>
          <w:sz w:val="24"/>
          <w:szCs w:val="24"/>
          <w:lang w:eastAsia="zh-CN"/>
        </w:rPr>
        <w:t xml:space="preserve">（6）配合“手册化”规范落地。通过平台的文件资料库、操作规程在线化、应急预案管理等功能，推动安全手册的数字化应用，实现安全管理制度和操作规程的在线查阅、学习和执行。</w:t>
      </w:r>
      <w:r>
        <w:rPr>
          <w:sz w:val="24"/>
          <w:szCs w:val="24"/>
          <w:lang w:eastAsia="zh-CN"/>
        </w:rPr>
      </w:r>
      <w:r/>
    </w:p>
    <w:p>
      <w:pPr>
        <w:pStyle w:val="869"/>
        <w:keepLines w:val="0"/>
        <w:keepNext w:val="0"/>
        <w:pageBreakBefore w:val="0"/>
        <w:rPr>
          <w:lang w:eastAsia="zh-CN"/>
        </w:rPr>
        <w:outlineLvl w:val="0"/>
      </w:pPr>
      <w:r/>
      <w:bookmarkStart w:id="181" w:name="_Toc24020"/>
      <w:r>
        <w:rPr>
          <w:rFonts w:ascii="黑体" w:hAnsi="黑体" w:eastAsia="黑体"/>
          <w:b/>
          <w:sz w:val="28"/>
          <w:lang w:eastAsia="zh-CN"/>
        </w:rPr>
        <w:t xml:space="preserve">1.4 建设范围</w:t>
      </w:r>
      <w:bookmarkEnd w:id="181"/>
      <w:r>
        <w:rPr>
          <w:lang w:eastAsia="zh-CN"/>
        </w:rPr>
      </w:r>
      <w:r/>
    </w:p>
    <w:p>
      <w:pPr>
        <w:pStyle w:val="869"/>
        <w:ind w:firstLine="480"/>
        <w:jc w:val="both"/>
        <w:keepLines w:val="0"/>
        <w:keepNext w:val="0"/>
        <w:pageBreakBefore w:val="0"/>
        <w:rPr>
          <w:sz w:val="24"/>
          <w:szCs w:val="28"/>
          <w:lang w:eastAsia="zh-CN"/>
        </w:rPr>
      </w:pPr>
      <w:r>
        <w:rPr>
          <w:sz w:val="24"/>
          <w:szCs w:val="28"/>
          <w:lang w:eastAsia="zh-CN"/>
        </w:rPr>
        <w:t xml:space="preserve">本项目建设范围涵盖PC端管理平台和移动端（微信小程序）应用两大终端，覆盖系统首页信息看板、系统管理、风险分级管控、隐患排查治理四大核心业务模块，以及配套的数据统计分析、预警推送、接口服务等支撑功能。</w:t>
      </w:r>
      <w:r>
        <w:rPr>
          <w:sz w:val="24"/>
          <w:szCs w:val="28"/>
          <w:lang w:eastAsia="zh-CN"/>
        </w:rPr>
      </w:r>
      <w:r/>
    </w:p>
    <w:p>
      <w:pPr>
        <w:pStyle w:val="869"/>
        <w:keepLines w:val="0"/>
        <w:keepNext w:val="0"/>
        <w:pageBreakBefore w:val="0"/>
        <w:rPr>
          <w:lang w:eastAsia="zh-CN"/>
        </w:rPr>
        <w:outlineLvl w:val="0"/>
      </w:pPr>
      <w:r/>
      <w:bookmarkStart w:id="182" w:name="_Toc16243"/>
      <w:r>
        <w:rPr>
          <w:rFonts w:ascii="黑体" w:hAnsi="黑体" w:eastAsia="黑体"/>
          <w:b/>
          <w:sz w:val="28"/>
          <w:lang w:eastAsia="zh-CN"/>
        </w:rPr>
        <w:t xml:space="preserve">1.5 建设原则</w:t>
      </w:r>
      <w:bookmarkEnd w:id="182"/>
      <w:r>
        <w:rPr>
          <w:lang w:eastAsia="zh-CN"/>
        </w:rPr>
      </w:r>
      <w:r/>
    </w:p>
    <w:p>
      <w:pPr>
        <w:pStyle w:val="869"/>
        <w:ind w:firstLine="480"/>
        <w:jc w:val="both"/>
        <w:keepLines w:val="0"/>
        <w:keepNext w:val="0"/>
        <w:pageBreakBefore w:val="0"/>
        <w:rPr>
          <w:sz w:val="24"/>
          <w:szCs w:val="28"/>
          <w:lang w:eastAsia="zh-CN"/>
        </w:rPr>
      </w:pPr>
      <w:r>
        <w:rPr>
          <w:sz w:val="24"/>
          <w:szCs w:val="28"/>
          <w:lang w:eastAsia="zh-CN"/>
        </w:rPr>
        <w:t xml:space="preserve">（1）实用性原则。以</w:t>
      </w:r>
      <w:r>
        <w:rPr>
          <w:rFonts w:hint="eastAsia"/>
          <w:sz w:val="24"/>
          <w:szCs w:val="28"/>
          <w:lang w:val="en-US" w:eastAsia="zh-CN"/>
        </w:rPr>
        <w:t xml:space="preserve">船闸运行</w:t>
      </w:r>
      <w:r>
        <w:rPr>
          <w:sz w:val="24"/>
          <w:szCs w:val="28"/>
          <w:lang w:eastAsia="zh-CN"/>
        </w:rPr>
        <w:t xml:space="preserve">一线操作人员的实际使用场景为出发点，采用点击为主、输入为辅的交互设计，确保系统易学易用。</w:t>
      </w:r>
      <w:r>
        <w:rPr>
          <w:sz w:val="24"/>
          <w:szCs w:val="28"/>
          <w:lang w:eastAsia="zh-CN"/>
        </w:rPr>
      </w:r>
      <w:r/>
    </w:p>
    <w:p>
      <w:pPr>
        <w:pStyle w:val="869"/>
        <w:ind w:firstLine="480"/>
        <w:jc w:val="both"/>
        <w:keepLines w:val="0"/>
        <w:keepNext w:val="0"/>
        <w:pageBreakBefore w:val="0"/>
        <w:rPr>
          <w:sz w:val="24"/>
          <w:szCs w:val="28"/>
          <w:lang w:eastAsia="zh-CN"/>
        </w:rPr>
      </w:pPr>
      <w:r>
        <w:rPr>
          <w:sz w:val="24"/>
          <w:szCs w:val="28"/>
          <w:lang w:eastAsia="zh-CN"/>
        </w:rPr>
        <w:t xml:space="preserve">（2）规范性原则。强制规范隐患描述、分类、等级的录入格式，确保数据质量，为后续统计分析提供可靠的结构化数据基础。</w:t>
      </w:r>
      <w:r>
        <w:rPr>
          <w:sz w:val="24"/>
          <w:szCs w:val="28"/>
          <w:lang w:eastAsia="zh-CN"/>
        </w:rPr>
      </w:r>
      <w:r/>
    </w:p>
    <w:p>
      <w:pPr>
        <w:pStyle w:val="869"/>
        <w:ind w:firstLine="480"/>
        <w:jc w:val="both"/>
        <w:keepLines w:val="0"/>
        <w:keepNext w:val="0"/>
        <w:pageBreakBefore w:val="0"/>
        <w:rPr>
          <w:sz w:val="24"/>
          <w:szCs w:val="28"/>
          <w:lang w:eastAsia="zh-CN"/>
        </w:rPr>
      </w:pPr>
      <w:r>
        <w:rPr>
          <w:sz w:val="24"/>
          <w:szCs w:val="28"/>
          <w:lang w:eastAsia="zh-CN"/>
        </w:rPr>
        <w:t xml:space="preserve">（3）安全性原则。采用账号密码加验证码双重验证、敏感数据加密传输与存储、核心数据防篡改存证等安全措施，保障系统和数据安全。</w:t>
      </w:r>
      <w:r>
        <w:rPr>
          <w:sz w:val="24"/>
          <w:szCs w:val="28"/>
          <w:lang w:eastAsia="zh-CN"/>
        </w:rPr>
      </w:r>
      <w:r/>
    </w:p>
    <w:p>
      <w:pPr>
        <w:pStyle w:val="869"/>
        <w:ind w:firstLine="480"/>
        <w:jc w:val="both"/>
        <w:keepLines w:val="0"/>
        <w:keepNext w:val="0"/>
        <w:pageBreakBefore w:val="0"/>
        <w:rPr>
          <w:sz w:val="24"/>
          <w:szCs w:val="28"/>
          <w:lang w:eastAsia="zh-CN"/>
        </w:rPr>
      </w:pPr>
      <w:r>
        <w:rPr>
          <w:sz w:val="24"/>
          <w:szCs w:val="28"/>
          <w:lang w:eastAsia="zh-CN"/>
        </w:rPr>
        <w:t xml:space="preserve">（4）可扩展性原则。系统架构采用模块化设计，提供标准API接口，支持后期功能升级和与其他业务系统的对接集成。</w:t>
      </w:r>
      <w:r>
        <w:rPr>
          <w:sz w:val="24"/>
          <w:szCs w:val="28"/>
          <w:lang w:eastAsia="zh-CN"/>
        </w:rPr>
      </w:r>
      <w:r/>
    </w:p>
    <w:p>
      <w:pPr>
        <w:pStyle w:val="869"/>
        <w:ind w:firstLine="480"/>
        <w:jc w:val="both"/>
        <w:keepLines w:val="0"/>
        <w:keepNext w:val="0"/>
        <w:pageBreakBefore w:val="0"/>
        <w:rPr>
          <w:sz w:val="24"/>
          <w:szCs w:val="28"/>
          <w:lang w:eastAsia="zh-CN"/>
        </w:rPr>
      </w:pPr>
      <w:r>
        <w:rPr>
          <w:sz w:val="24"/>
          <w:szCs w:val="28"/>
          <w:lang w:eastAsia="zh-CN"/>
        </w:rPr>
        <w:t xml:space="preserve">（5）高可用性原则。系统需支持不低于</w:t>
      </w:r>
      <w:r>
        <w:rPr>
          <w:rFonts w:hint="eastAsia" w:eastAsia="宋体"/>
          <w:sz w:val="24"/>
          <w:szCs w:val="28"/>
          <w:lang w:eastAsia="zh-CN"/>
        </w:rPr>
        <w:t xml:space="preserve">300</w:t>
      </w:r>
      <w:r>
        <w:rPr>
          <w:sz w:val="24"/>
          <w:szCs w:val="28"/>
          <w:lang w:eastAsia="zh-CN"/>
        </w:rPr>
        <w:t xml:space="preserve">人并发访问，确保长期运行流畅稳定。</w:t>
      </w:r>
      <w:r>
        <w:rPr>
          <w:sz w:val="24"/>
          <w:szCs w:val="28"/>
          <w:lang w:eastAsia="zh-CN"/>
        </w:rPr>
      </w:r>
      <w:r/>
    </w:p>
    <w:p>
      <w:pPr>
        <w:pStyle w:val="869"/>
        <w:jc w:val="both"/>
        <w:keepLines w:val="0"/>
        <w:keepNext w:val="0"/>
        <w:pageBreakBefore w:val="0"/>
        <w:rPr>
          <w:lang w:eastAsia="zh-CN"/>
        </w:rPr>
        <w:outlineLvl w:val="0"/>
      </w:pPr>
      <w:r/>
      <w:bookmarkStart w:id="183" w:name="_Toc12821"/>
      <w:r>
        <w:rPr>
          <w:rFonts w:ascii="黑体" w:hAnsi="黑体" w:eastAsia="黑体"/>
          <w:b/>
          <w:sz w:val="32"/>
          <w:lang w:eastAsia="zh-CN"/>
        </w:rPr>
        <w:t xml:space="preserve">二</w:t>
      </w:r>
      <w:r>
        <w:rPr>
          <w:rFonts w:hint="eastAsia" w:ascii="黑体" w:hAnsi="黑体" w:eastAsia="黑体"/>
          <w:b/>
          <w:sz w:val="32"/>
          <w:lang w:eastAsia="zh-CN"/>
        </w:rPr>
        <w:t xml:space="preserve">、</w:t>
      </w:r>
      <w:r>
        <w:rPr>
          <w:rFonts w:ascii="黑体" w:hAnsi="黑体" w:eastAsia="黑体"/>
          <w:b/>
          <w:sz w:val="32"/>
          <w:lang w:eastAsia="zh-CN"/>
        </w:rPr>
        <w:t xml:space="preserve">总体设计要求</w:t>
      </w:r>
      <w:bookmarkEnd w:id="183"/>
      <w:r>
        <w:rPr>
          <w:lang w:eastAsia="zh-CN"/>
        </w:rPr>
      </w:r>
      <w:r/>
    </w:p>
    <w:p>
      <w:pPr>
        <w:pStyle w:val="869"/>
        <w:ind w:firstLine="480"/>
        <w:keepLines w:val="0"/>
        <w:keepNext w:val="0"/>
        <w:pageBreakBefore w:val="0"/>
        <w:rPr>
          <w:rFonts w:ascii="黑体" w:hAnsi="黑体" w:eastAsia="黑体"/>
          <w:b/>
          <w:sz w:val="24"/>
          <w:szCs w:val="24"/>
          <w:lang w:eastAsia="zh-CN"/>
        </w:rPr>
        <w:outlineLvl w:val="0"/>
      </w:pPr>
      <w:r/>
      <w:bookmarkStart w:id="184" w:name="_Toc19744"/>
      <w:r>
        <w:rPr>
          <w:rFonts w:hint="eastAsia" w:ascii="宋体" w:hAnsi="宋体" w:eastAsia="宋体" w:cs="宋体"/>
          <w:color w:val="36363d"/>
          <w:sz w:val="24"/>
          <w:szCs w:val="24"/>
        </w:rPr>
        <w:t xml:space="preserve">供应商提供项目总体设计方案</w:t>
      </w:r>
      <w:r>
        <w:rPr>
          <w:rFonts w:hint="eastAsia" w:ascii="宋体" w:hAnsi="宋体" w:cs="宋体"/>
          <w:color w:val="36363d"/>
          <w:sz w:val="24"/>
          <w:szCs w:val="24"/>
          <w:lang w:eastAsia="zh-CN"/>
        </w:rPr>
        <w:t xml:space="preserve">，</w:t>
      </w:r>
      <w:r>
        <w:rPr>
          <w:rFonts w:hint="eastAsia" w:ascii="宋体" w:hAnsi="宋体" w:eastAsia="宋体" w:cs="宋体"/>
          <w:color w:val="36363d"/>
          <w:sz w:val="24"/>
          <w:szCs w:val="24"/>
        </w:rPr>
        <w:t xml:space="preserve">包括系统架构、终端兼容性、性能要求、安全要求、接口要求</w:t>
      </w:r>
      <w:r>
        <w:rPr>
          <w:rFonts w:hint="eastAsia" w:ascii="宋体" w:hAnsi="宋体" w:cs="宋体"/>
          <w:color w:val="36363d"/>
          <w:sz w:val="24"/>
          <w:szCs w:val="24"/>
          <w:lang w:eastAsia="zh-CN"/>
        </w:rPr>
        <w:t xml:space="preserve">，</w:t>
      </w:r>
      <w:r>
        <w:rPr>
          <w:rFonts w:hint="eastAsia" w:ascii="宋体" w:hAnsi="宋体" w:cs="宋体"/>
          <w:color w:val="36363d"/>
          <w:sz w:val="24"/>
          <w:szCs w:val="24"/>
          <w:lang w:val="en-US" w:eastAsia="zh-CN"/>
        </w:rPr>
        <w:t xml:space="preserve">系统架构需逻辑清晰，具有较强兼容性，性能、安全和接口设计需合理可行。</w:t>
      </w:r>
      <w:r>
        <w:rPr>
          <w:rFonts w:ascii="黑体" w:hAnsi="黑体" w:eastAsia="黑体"/>
          <w:b/>
          <w:sz w:val="24"/>
          <w:szCs w:val="24"/>
          <w:lang w:eastAsia="zh-CN"/>
        </w:rPr>
      </w:r>
      <w:r/>
    </w:p>
    <w:p>
      <w:pPr>
        <w:pStyle w:val="869"/>
        <w:keepLines w:val="0"/>
        <w:keepNext w:val="0"/>
        <w:pageBreakBefore w:val="0"/>
        <w:rPr>
          <w:lang w:eastAsia="zh-CN"/>
        </w:rPr>
        <w:outlineLvl w:val="0"/>
      </w:pPr>
      <w:r>
        <w:rPr>
          <w:rFonts w:ascii="黑体" w:hAnsi="黑体" w:eastAsia="黑体"/>
          <w:b/>
          <w:sz w:val="28"/>
          <w:lang w:eastAsia="zh-CN"/>
        </w:rPr>
        <w:t xml:space="preserve">2.1 系统架构要求</w:t>
      </w:r>
      <w:bookmarkEnd w:id="184"/>
      <w:r>
        <w:rPr>
          <w:lang w:eastAsia="zh-CN"/>
        </w:rPr>
      </w:r>
      <w:r/>
    </w:p>
    <w:p>
      <w:pPr>
        <w:pStyle w:val="869"/>
        <w:ind w:firstLine="480"/>
        <w:jc w:val="both"/>
        <w:keepLines w:val="0"/>
        <w:keepNext w:val="0"/>
        <w:pageBreakBefore w:val="0"/>
        <w:rPr>
          <w:sz w:val="24"/>
          <w:szCs w:val="28"/>
          <w:lang w:eastAsia="zh-CN"/>
        </w:rPr>
      </w:pPr>
      <w:r>
        <w:rPr>
          <w:sz w:val="24"/>
          <w:szCs w:val="28"/>
          <w:lang w:eastAsia="zh-CN"/>
        </w:rPr>
        <w:t xml:space="preserve">系统采用B/S架构，支持PC端浏览器访问和移动端（微信小程序）访问。系统应采用前后端分离的技术架构，后端提供RESTful API服务，前端通过接口调用实现业务功能。系统应具备良好的模块化设计，各功能模块之间松耦合，便于独立开发、测试和部署。</w:t>
      </w:r>
      <w:r>
        <w:rPr>
          <w:sz w:val="24"/>
          <w:szCs w:val="28"/>
          <w:lang w:eastAsia="zh-CN"/>
        </w:rPr>
      </w:r>
      <w:r/>
    </w:p>
    <w:p>
      <w:pPr>
        <w:pStyle w:val="869"/>
        <w:keepLines w:val="0"/>
        <w:keepNext w:val="0"/>
        <w:pageBreakBefore w:val="0"/>
        <w:outlineLvl w:val="0"/>
      </w:pPr>
      <w:r/>
      <w:bookmarkStart w:id="185" w:name="_Toc14042"/>
      <w:r>
        <w:rPr>
          <w:rFonts w:ascii="黑体" w:hAnsi="黑体" w:eastAsia="黑体"/>
          <w:b/>
          <w:sz w:val="28"/>
        </w:rPr>
        <w:t xml:space="preserve">2.2 终端兼容性要求</w:t>
      </w:r>
      <w:bookmarkEnd w:id="185"/>
      <w:r/>
      <w:r/>
    </w:p>
    <w:p>
      <w:pPr>
        <w:pStyle w:val="869"/>
        <w:ind w:firstLine="480"/>
        <w:jc w:val="both"/>
        <w:keepLines w:val="0"/>
        <w:keepNext w:val="0"/>
        <w:pageBreakBefore w:val="0"/>
        <w:rPr>
          <w:sz w:val="24"/>
          <w:szCs w:val="28"/>
          <w:lang w:eastAsia="zh-CN"/>
        </w:rPr>
      </w:pPr>
      <w:r>
        <w:rPr>
          <w:sz w:val="24"/>
          <w:szCs w:val="28"/>
        </w:rPr>
        <w:t xml:space="preserve">PC端须兼容Windows操作系统，支持主流浏览器（Chrome、Edge、Firefox等）。移动端支持微信小程序形式部署。</w:t>
      </w:r>
      <w:r>
        <w:rPr>
          <w:sz w:val="24"/>
          <w:szCs w:val="28"/>
          <w:lang w:eastAsia="zh-CN"/>
        </w:rPr>
        <w:t xml:space="preserve">PC端与移动端数据实时同步，确保数据一致性和时效性。</w:t>
      </w:r>
      <w:r>
        <w:rPr>
          <w:sz w:val="24"/>
          <w:szCs w:val="28"/>
          <w:lang w:eastAsia="zh-CN"/>
        </w:rPr>
      </w:r>
      <w:r/>
    </w:p>
    <w:p>
      <w:pPr>
        <w:pStyle w:val="869"/>
        <w:keepLines w:val="0"/>
        <w:keepNext w:val="0"/>
        <w:pageBreakBefore w:val="0"/>
        <w:rPr>
          <w:lang w:eastAsia="zh-CN"/>
        </w:rPr>
        <w:outlineLvl w:val="0"/>
      </w:pPr>
      <w:r/>
      <w:bookmarkStart w:id="186" w:name="_Toc19976"/>
      <w:r>
        <w:rPr>
          <w:rFonts w:ascii="黑体" w:hAnsi="黑体" w:eastAsia="黑体"/>
          <w:b/>
          <w:sz w:val="28"/>
          <w:lang w:eastAsia="zh-CN"/>
        </w:rPr>
        <w:t xml:space="preserve">2.3 性能要求</w:t>
      </w:r>
      <w:bookmarkEnd w:id="186"/>
      <w:r>
        <w:rPr>
          <w:lang w:eastAsia="zh-CN"/>
        </w:rPr>
      </w:r>
      <w:r/>
    </w:p>
    <w:p>
      <w:pPr>
        <w:pStyle w:val="869"/>
        <w:ind w:firstLine="480"/>
        <w:jc w:val="both"/>
        <w:keepLines w:val="0"/>
        <w:keepNext w:val="0"/>
        <w:pageBreakBefore w:val="0"/>
        <w:rPr>
          <w:sz w:val="24"/>
          <w:szCs w:val="28"/>
          <w:lang w:eastAsia="zh-CN"/>
        </w:rPr>
      </w:pPr>
      <w:r>
        <w:rPr>
          <w:sz w:val="24"/>
          <w:szCs w:val="28"/>
          <w:lang w:eastAsia="zh-CN"/>
        </w:rPr>
        <w:t xml:space="preserve">（1）并发能力：系统并发用户数不低于</w:t>
      </w:r>
      <w:r>
        <w:rPr>
          <w:rFonts w:hint="eastAsia" w:eastAsia="宋体"/>
          <w:sz w:val="24"/>
          <w:szCs w:val="28"/>
          <w:lang w:eastAsia="zh-CN"/>
        </w:rPr>
        <w:t xml:space="preserve">300</w:t>
      </w:r>
      <w:r>
        <w:rPr>
          <w:sz w:val="24"/>
          <w:szCs w:val="28"/>
          <w:lang w:eastAsia="zh-CN"/>
        </w:rPr>
        <w:t xml:space="preserve">人，在高并发场景下系统响应时间不超过3秒。</w:t>
      </w:r>
      <w:r>
        <w:rPr>
          <w:sz w:val="24"/>
          <w:szCs w:val="28"/>
          <w:lang w:eastAsia="zh-CN"/>
        </w:rPr>
      </w:r>
      <w:r/>
    </w:p>
    <w:p>
      <w:pPr>
        <w:pStyle w:val="869"/>
        <w:ind w:firstLine="480"/>
        <w:jc w:val="both"/>
        <w:keepLines w:val="0"/>
        <w:keepNext w:val="0"/>
        <w:pageBreakBefore w:val="0"/>
        <w:rPr>
          <w:sz w:val="24"/>
          <w:szCs w:val="28"/>
          <w:lang w:eastAsia="zh-CN"/>
        </w:rPr>
      </w:pPr>
      <w:r>
        <w:rPr>
          <w:sz w:val="24"/>
          <w:szCs w:val="28"/>
          <w:lang w:eastAsia="zh-CN"/>
        </w:rPr>
        <w:t xml:space="preserve">（2）数据处理：支持大批量数据的导入导出操作，单次批量操作数据量不低于10000条。</w:t>
      </w:r>
      <w:r>
        <w:rPr>
          <w:sz w:val="24"/>
          <w:szCs w:val="28"/>
          <w:lang w:eastAsia="zh-CN"/>
        </w:rPr>
      </w:r>
      <w:r/>
    </w:p>
    <w:p>
      <w:pPr>
        <w:pStyle w:val="869"/>
        <w:ind w:firstLine="480"/>
        <w:jc w:val="both"/>
        <w:keepLines w:val="0"/>
        <w:keepNext w:val="0"/>
        <w:pageBreakBefore w:val="0"/>
        <w:rPr>
          <w:sz w:val="24"/>
          <w:szCs w:val="28"/>
          <w:lang w:eastAsia="zh-CN"/>
        </w:rPr>
      </w:pPr>
      <w:r>
        <w:rPr>
          <w:sz w:val="24"/>
          <w:szCs w:val="28"/>
          <w:lang w:eastAsia="zh-CN"/>
        </w:rPr>
        <w:t xml:space="preserve">（</w:t>
      </w:r>
      <w:r>
        <w:rPr>
          <w:rFonts w:hint="eastAsia" w:eastAsia="宋体"/>
          <w:sz w:val="24"/>
          <w:szCs w:val="28"/>
          <w:lang w:eastAsia="zh-CN"/>
        </w:rPr>
        <w:t xml:space="preserve">3</w:t>
      </w:r>
      <w:r>
        <w:rPr>
          <w:sz w:val="24"/>
          <w:szCs w:val="28"/>
          <w:lang w:eastAsia="zh-CN"/>
        </w:rPr>
        <w:t xml:space="preserve">）系统可用性：系统年可用率不低于99.5%，具备故障自动恢复能力。</w:t>
      </w:r>
      <w:r>
        <w:rPr>
          <w:sz w:val="24"/>
          <w:szCs w:val="28"/>
          <w:lang w:eastAsia="zh-CN"/>
        </w:rPr>
      </w:r>
      <w:r/>
    </w:p>
    <w:p>
      <w:pPr>
        <w:pStyle w:val="869"/>
        <w:keepLines w:val="0"/>
        <w:keepNext w:val="0"/>
        <w:pageBreakBefore w:val="0"/>
        <w:rPr>
          <w:lang w:eastAsia="zh-CN"/>
        </w:rPr>
        <w:outlineLvl w:val="0"/>
      </w:pPr>
      <w:r/>
      <w:bookmarkStart w:id="187" w:name="_Toc15517"/>
      <w:r>
        <w:rPr>
          <w:rFonts w:ascii="黑体" w:hAnsi="黑体" w:eastAsia="黑体"/>
          <w:b/>
          <w:sz w:val="28"/>
          <w:lang w:eastAsia="zh-CN"/>
        </w:rPr>
        <w:t xml:space="preserve">2.4 安全要求</w:t>
      </w:r>
      <w:bookmarkEnd w:id="187"/>
      <w:r>
        <w:rPr>
          <w:lang w:eastAsia="zh-CN"/>
        </w:rPr>
      </w:r>
      <w:r/>
    </w:p>
    <w:p>
      <w:pPr>
        <w:pStyle w:val="869"/>
        <w:ind w:firstLine="480"/>
        <w:jc w:val="both"/>
        <w:keepLines w:val="0"/>
        <w:keepNext w:val="0"/>
        <w:pageBreakBefore w:val="0"/>
        <w:rPr>
          <w:sz w:val="24"/>
          <w:szCs w:val="28"/>
          <w:lang w:eastAsia="zh-CN"/>
        </w:rPr>
      </w:pPr>
      <w:r>
        <w:rPr>
          <w:rFonts w:hint="eastAsia"/>
          <w:sz w:val="24"/>
          <w:szCs w:val="28"/>
          <w:lang w:eastAsia="zh-CN"/>
        </w:rPr>
        <w:t xml:space="preserve">本项目需按照国家信息安全等级保护管理办法进行建设，建立相关安全防护体系，实现对信息化系统的多维立体安全防护，满足信息安全等级保护要求，并定期登记备案。</w:t>
      </w:r>
      <w:r>
        <w:rPr>
          <w:sz w:val="24"/>
          <w:szCs w:val="28"/>
          <w:lang w:eastAsia="zh-CN"/>
        </w:rPr>
      </w:r>
      <w:r/>
    </w:p>
    <w:p>
      <w:pPr>
        <w:pStyle w:val="869"/>
        <w:ind w:firstLine="480"/>
        <w:jc w:val="both"/>
        <w:keepLines w:val="0"/>
        <w:keepNext w:val="0"/>
        <w:pageBreakBefore w:val="0"/>
        <w:rPr>
          <w:sz w:val="24"/>
          <w:szCs w:val="28"/>
          <w:lang w:eastAsia="zh-CN"/>
        </w:rPr>
      </w:pPr>
      <w:r>
        <w:rPr>
          <w:sz w:val="24"/>
          <w:szCs w:val="28"/>
          <w:lang w:eastAsia="zh-CN"/>
        </w:rPr>
        <w:t xml:space="preserve">（1）身份认证：实行注册制，用户登录采用账号密码加验证码双重验证机制。</w:t>
      </w:r>
      <w:r>
        <w:rPr>
          <w:sz w:val="24"/>
          <w:szCs w:val="28"/>
          <w:lang w:eastAsia="zh-CN"/>
        </w:rPr>
      </w:r>
      <w:r/>
    </w:p>
    <w:p>
      <w:pPr>
        <w:pStyle w:val="869"/>
        <w:ind w:firstLine="480"/>
        <w:jc w:val="both"/>
        <w:keepLines w:val="0"/>
        <w:keepNext w:val="0"/>
        <w:pageBreakBefore w:val="0"/>
        <w:rPr>
          <w:sz w:val="24"/>
          <w:szCs w:val="28"/>
          <w:lang w:eastAsia="zh-CN"/>
        </w:rPr>
      </w:pPr>
      <w:r>
        <w:rPr>
          <w:sz w:val="24"/>
          <w:szCs w:val="28"/>
          <w:lang w:eastAsia="zh-CN"/>
        </w:rPr>
        <w:t xml:space="preserve">（2）数据安全：对用户信息、检查图片、坐标信息等敏感数据进行加密传输（HTTPS）与加密存储，防止数据泄露、篡改或丢失。</w:t>
      </w:r>
      <w:r>
        <w:rPr>
          <w:sz w:val="24"/>
          <w:szCs w:val="28"/>
          <w:lang w:eastAsia="zh-CN"/>
        </w:rPr>
      </w:r>
      <w:r/>
    </w:p>
    <w:p>
      <w:pPr>
        <w:pStyle w:val="869"/>
        <w:ind w:firstLine="480"/>
        <w:jc w:val="both"/>
        <w:keepLines w:val="0"/>
        <w:keepNext w:val="0"/>
        <w:pageBreakBefore w:val="0"/>
        <w:rPr>
          <w:sz w:val="24"/>
          <w:szCs w:val="28"/>
          <w:lang w:eastAsia="zh-CN"/>
        </w:rPr>
      </w:pPr>
      <w:r>
        <w:rPr>
          <w:sz w:val="24"/>
          <w:szCs w:val="28"/>
          <w:lang w:eastAsia="zh-CN"/>
        </w:rPr>
        <w:t xml:space="preserve">（3）数据存证：核心数据（如图片、视频）采用防篡改技术存证，确保数据的法律效力和可追溯性。</w:t>
      </w:r>
      <w:r>
        <w:rPr>
          <w:sz w:val="24"/>
          <w:szCs w:val="28"/>
          <w:lang w:eastAsia="zh-CN"/>
        </w:rPr>
      </w:r>
      <w:r/>
    </w:p>
    <w:p>
      <w:pPr>
        <w:pStyle w:val="869"/>
        <w:ind w:firstLine="480"/>
        <w:jc w:val="both"/>
        <w:keepLines w:val="0"/>
        <w:keepNext w:val="0"/>
        <w:pageBreakBefore w:val="0"/>
        <w:rPr>
          <w:sz w:val="24"/>
          <w:szCs w:val="28"/>
          <w:lang w:eastAsia="zh-CN"/>
        </w:rPr>
      </w:pPr>
      <w:r>
        <w:rPr>
          <w:sz w:val="24"/>
          <w:szCs w:val="28"/>
          <w:lang w:eastAsia="zh-CN"/>
        </w:rPr>
        <w:t xml:space="preserve">（4）权限控制：基于角色的细粒度权限管理，不同角色用户仅可访问其权限范围内的功能和数据。</w:t>
      </w:r>
      <w:r>
        <w:rPr>
          <w:sz w:val="24"/>
          <w:szCs w:val="28"/>
          <w:lang w:eastAsia="zh-CN"/>
        </w:rPr>
      </w:r>
      <w:r/>
    </w:p>
    <w:p>
      <w:pPr>
        <w:pStyle w:val="869"/>
        <w:ind w:firstLine="480"/>
        <w:jc w:val="both"/>
        <w:keepLines w:val="0"/>
        <w:keepNext w:val="0"/>
        <w:pageBreakBefore w:val="0"/>
        <w:rPr>
          <w:sz w:val="24"/>
          <w:szCs w:val="28"/>
          <w:lang w:eastAsia="zh-CN"/>
        </w:rPr>
      </w:pPr>
      <w:r>
        <w:rPr>
          <w:sz w:val="24"/>
          <w:szCs w:val="28"/>
          <w:lang w:eastAsia="zh-CN"/>
        </w:rPr>
        <w:t xml:space="preserve">（5）操作审计：所有关键操作（如计划制定、隐患上报、整改确认）需记录完整的操作日志（何人、何时、何事），确保责任清晰、全程可追溯。</w:t>
      </w:r>
      <w:r>
        <w:rPr>
          <w:sz w:val="24"/>
          <w:szCs w:val="28"/>
          <w:lang w:eastAsia="zh-CN"/>
        </w:rPr>
      </w:r>
      <w:r/>
    </w:p>
    <w:p>
      <w:pPr>
        <w:pStyle w:val="869"/>
        <w:keepLines w:val="0"/>
        <w:keepNext w:val="0"/>
        <w:pageBreakBefore w:val="0"/>
        <w:rPr>
          <w:lang w:eastAsia="zh-CN"/>
        </w:rPr>
        <w:outlineLvl w:val="0"/>
      </w:pPr>
      <w:r/>
      <w:bookmarkStart w:id="188" w:name="_Toc237"/>
      <w:r>
        <w:rPr>
          <w:rFonts w:ascii="黑体" w:hAnsi="黑体" w:eastAsia="黑体"/>
          <w:b/>
          <w:sz w:val="28"/>
          <w:lang w:eastAsia="zh-CN"/>
        </w:rPr>
        <w:t xml:space="preserve">2.5 接口要求</w:t>
      </w:r>
      <w:bookmarkEnd w:id="188"/>
      <w:r>
        <w:rPr>
          <w:lang w:eastAsia="zh-CN"/>
        </w:rPr>
      </w:r>
      <w:r/>
    </w:p>
    <w:p>
      <w:pPr>
        <w:pStyle w:val="869"/>
        <w:ind w:firstLine="480"/>
        <w:jc w:val="both"/>
        <w:keepLines w:val="0"/>
        <w:keepNext w:val="0"/>
        <w:pageBreakBefore w:val="0"/>
        <w:rPr>
          <w:sz w:val="24"/>
          <w:szCs w:val="28"/>
          <w:lang w:eastAsia="zh-CN"/>
        </w:rPr>
      </w:pPr>
      <w:r>
        <w:rPr>
          <w:sz w:val="24"/>
          <w:szCs w:val="28"/>
          <w:lang w:eastAsia="zh-CN"/>
        </w:rPr>
        <w:t xml:space="preserve">系统应提供标准的RESTful API接口，支持与外部系统的数据交互和功能集成。接口设计应遵循统一的接口规范，包含完整的接口文档，支持JSON数据格式，具备接口鉴权和访问控制机制。</w:t>
      </w:r>
      <w:r>
        <w:rPr>
          <w:sz w:val="24"/>
          <w:szCs w:val="28"/>
          <w:lang w:eastAsia="zh-CN"/>
        </w:rPr>
      </w:r>
      <w:r/>
    </w:p>
    <w:p>
      <w:pPr>
        <w:pStyle w:val="869"/>
        <w:jc w:val="both"/>
        <w:keepLines w:val="0"/>
        <w:keepNext w:val="0"/>
        <w:pageBreakBefore w:val="0"/>
        <w:rPr>
          <w:lang w:eastAsia="zh-CN"/>
        </w:rPr>
        <w:outlineLvl w:val="0"/>
      </w:pPr>
      <w:r/>
      <w:bookmarkStart w:id="189" w:name="_Toc16001"/>
      <w:r>
        <w:rPr>
          <w:rFonts w:ascii="黑体" w:hAnsi="黑体" w:eastAsia="黑体"/>
          <w:b/>
          <w:sz w:val="32"/>
          <w:lang w:eastAsia="zh-CN"/>
        </w:rPr>
        <w:t xml:space="preserve">三</w:t>
      </w:r>
      <w:r>
        <w:rPr>
          <w:rFonts w:hint="eastAsia" w:ascii="黑体" w:hAnsi="黑体" w:eastAsia="黑体"/>
          <w:b/>
          <w:sz w:val="32"/>
          <w:lang w:eastAsia="zh-CN"/>
        </w:rPr>
        <w:t xml:space="preserve">、</w:t>
      </w:r>
      <w:r>
        <w:rPr>
          <w:rFonts w:ascii="黑体" w:hAnsi="黑体" w:eastAsia="黑体"/>
          <w:b/>
          <w:sz w:val="32"/>
          <w:lang w:eastAsia="zh-CN"/>
        </w:rPr>
        <w:t xml:space="preserve">功能需求</w:t>
      </w:r>
      <w:bookmarkEnd w:id="189"/>
      <w:r>
        <w:rPr>
          <w:lang w:eastAsia="zh-CN"/>
        </w:rPr>
      </w:r>
      <w:r/>
    </w:p>
    <w:p>
      <w:pPr>
        <w:pStyle w:val="869"/>
        <w:keepLines w:val="0"/>
        <w:keepNext w:val="0"/>
        <w:pageBreakBefore w:val="0"/>
        <w:rPr>
          <w:lang w:eastAsia="zh-CN"/>
        </w:rPr>
        <w:outlineLvl w:val="0"/>
      </w:pPr>
      <w:r/>
      <w:bookmarkStart w:id="190" w:name="_Toc30253"/>
      <w:r>
        <w:rPr>
          <w:rFonts w:ascii="黑体" w:hAnsi="黑体" w:eastAsia="黑体"/>
          <w:b/>
          <w:sz w:val="28"/>
          <w:lang w:eastAsia="zh-CN"/>
        </w:rPr>
        <w:t xml:space="preserve">3.1 系统首页信息看板模块</w:t>
      </w:r>
      <w:bookmarkEnd w:id="190"/>
      <w:r>
        <w:rPr>
          <w:lang w:eastAsia="zh-CN"/>
        </w:rPr>
      </w:r>
      <w:r/>
    </w:p>
    <w:p>
      <w:pPr>
        <w:pStyle w:val="869"/>
        <w:ind w:firstLine="480"/>
        <w:jc w:val="left"/>
        <w:keepLines w:val="0"/>
        <w:keepNext w:val="0"/>
        <w:pageBreakBefore w:val="0"/>
        <w:spacing w:line="240" w:lineRule="auto"/>
        <w:widowControl/>
        <w:tabs>
          <w:tab w:val="left" w:pos="2520" w:leader="none"/>
        </w:tabs>
        <w:rPr>
          <w:rFonts w:ascii="楷体_GB2312" w:hAnsi="楷体_GB2312" w:eastAsia="楷体_GB2312"/>
          <w:b/>
          <w:sz w:val="24"/>
          <w:szCs w:val="24"/>
          <w:lang w:eastAsia="zh-CN"/>
        </w:rPr>
      </w:pPr>
      <w:r/>
      <w:bookmarkStart w:id="191" w:name="_Toc3622"/>
      <w:r>
        <w:rPr>
          <w:rFonts w:hint="eastAsia" w:ascii="宋体" w:hAnsi="宋体" w:eastAsia="宋体" w:cs="宋体"/>
          <w:color w:val="36363d"/>
          <w:sz w:val="24"/>
          <w:szCs w:val="24"/>
        </w:rPr>
        <w:t xml:space="preserve">供应商提供系统首页信息看板模块功能设计方案</w:t>
      </w:r>
      <w:r>
        <w:rPr>
          <w:rFonts w:hint="eastAsia" w:ascii="宋体" w:hAnsi="宋体" w:cs="宋体"/>
          <w:color w:val="36363d"/>
          <w:sz w:val="24"/>
          <w:szCs w:val="24"/>
          <w:lang w:eastAsia="zh-CN"/>
        </w:rPr>
        <w:t xml:space="preserve">，</w:t>
      </w:r>
      <w:r>
        <w:rPr>
          <w:rFonts w:hint="eastAsia" w:ascii="宋体" w:hAnsi="宋体" w:cs="宋体"/>
          <w:color w:val="36363d"/>
          <w:sz w:val="24"/>
          <w:szCs w:val="24"/>
          <w:lang w:val="en-US" w:eastAsia="zh-CN"/>
        </w:rPr>
        <w:t xml:space="preserve">包括关键指标展示、风险数据概览、隐患数据概览、图表可视化、文件资料库5个功能，</w:t>
      </w:r>
      <w:r>
        <w:rPr>
          <w:rFonts w:ascii="楷体_GB2312" w:hAnsi="楷体_GB2312" w:eastAsia="楷体_GB2312"/>
          <w:b/>
          <w:sz w:val="24"/>
          <w:szCs w:val="24"/>
          <w:lang w:eastAsia="zh-CN"/>
        </w:rPr>
      </w:r>
      <w:r/>
    </w:p>
    <w:p>
      <w:pPr>
        <w:pStyle w:val="869"/>
        <w:keepLines w:val="0"/>
        <w:keepNext w:val="0"/>
        <w:pageBreakBefore w:val="0"/>
        <w:rPr>
          <w:lang w:eastAsia="zh-CN"/>
        </w:rPr>
        <w:outlineLvl w:val="1"/>
      </w:pPr>
      <w:r>
        <w:rPr>
          <w:rFonts w:ascii="楷体_GB2312" w:hAnsi="楷体_GB2312" w:eastAsia="楷体_GB2312"/>
          <w:b/>
          <w:sz w:val="26"/>
          <w:lang w:eastAsia="zh-CN"/>
        </w:rPr>
        <w:t xml:space="preserve">3.1.1 功能概述</w:t>
      </w:r>
      <w:bookmarkEnd w:id="191"/>
      <w:r>
        <w:rPr>
          <w:lang w:eastAsia="zh-CN"/>
        </w:rPr>
      </w:r>
      <w:r/>
    </w:p>
    <w:p>
      <w:pPr>
        <w:pStyle w:val="869"/>
        <w:ind w:firstLine="480"/>
        <w:jc w:val="both"/>
        <w:keepLines w:val="0"/>
        <w:keepNext w:val="0"/>
        <w:pageBreakBefore w:val="0"/>
        <w:rPr>
          <w:sz w:val="24"/>
          <w:szCs w:val="28"/>
          <w:lang w:eastAsia="zh-CN"/>
        </w:rPr>
      </w:pPr>
      <w:r>
        <w:rPr>
          <w:sz w:val="24"/>
          <w:szCs w:val="28"/>
          <w:lang w:eastAsia="zh-CN"/>
        </w:rPr>
        <w:t xml:space="preserve">系统首页以数据看板形式集中展示安全生产管理的关键指标和运行态势，为管理人员提供全局视角的安全生产运行状况概览。</w:t>
      </w:r>
      <w:r>
        <w:rPr>
          <w:sz w:val="24"/>
          <w:szCs w:val="28"/>
          <w:lang w:eastAsia="zh-CN"/>
        </w:rPr>
      </w:r>
      <w:r/>
    </w:p>
    <w:p>
      <w:pPr>
        <w:pStyle w:val="869"/>
        <w:keepLines w:val="0"/>
        <w:keepNext w:val="0"/>
        <w:pageBreakBefore w:val="0"/>
        <w:outlineLvl w:val="1"/>
      </w:pPr>
      <w:r/>
      <w:bookmarkStart w:id="192" w:name="_Toc6323"/>
      <w:r>
        <w:rPr>
          <w:rFonts w:ascii="楷体_GB2312" w:hAnsi="楷体_GB2312" w:eastAsia="楷体_GB2312"/>
          <w:b/>
          <w:sz w:val="26"/>
        </w:rPr>
        <w:t xml:space="preserve">3.1.2 功能需求明细</w:t>
      </w:r>
      <w:bookmarkEnd w:id="192"/>
      <w:r/>
      <w:r/>
    </w:p>
    <w:tbl>
      <w:tblPr>
        <w:tblStyle w:val="941"/>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0"/>
        <w:gridCol w:w="1935"/>
        <w:gridCol w:w="5827"/>
      </w:tblGrid>
      <w:tr>
        <w:trPr/>
        <w:tc>
          <w:tcPr>
            <w:tcW w:w="766" w:type="dxa"/>
            <w:vAlign w:val="top"/>
            <w:textDirection w:val="lrTb"/>
            <w:noWrap w:val="false"/>
          </w:tcPr>
          <w:p>
            <w:pPr>
              <w:pStyle w:val="869"/>
              <w:jc w:val="center"/>
              <w:keepLines w:val="0"/>
              <w:keepNext w:val="0"/>
              <w:pageBreakBefore w:val="0"/>
              <w:rPr>
                <w:sz w:val="24"/>
                <w:szCs w:val="28"/>
              </w:rPr>
            </w:pPr>
            <w:r>
              <w:rPr>
                <w:rFonts w:ascii="黑体" w:hAnsi="黑体" w:eastAsia="黑体"/>
                <w:b/>
                <w:sz w:val="24"/>
                <w:szCs w:val="28"/>
              </w:rPr>
              <w:t xml:space="preserve">序号</w:t>
            </w:r>
            <w:r>
              <w:rPr>
                <w:sz w:val="24"/>
                <w:szCs w:val="28"/>
              </w:rPr>
            </w:r>
            <w:r/>
          </w:p>
        </w:tc>
        <w:tc>
          <w:tcPr>
            <w:tcW w:w="1961" w:type="dxa"/>
            <w:vAlign w:val="top"/>
            <w:textDirection w:val="lrTb"/>
            <w:noWrap w:val="false"/>
          </w:tcPr>
          <w:p>
            <w:pPr>
              <w:pStyle w:val="869"/>
              <w:jc w:val="center"/>
              <w:keepLines w:val="0"/>
              <w:keepNext w:val="0"/>
              <w:pageBreakBefore w:val="0"/>
              <w:rPr>
                <w:sz w:val="24"/>
                <w:szCs w:val="28"/>
              </w:rPr>
            </w:pPr>
            <w:r>
              <w:rPr>
                <w:rFonts w:ascii="黑体" w:hAnsi="黑体" w:eastAsia="黑体"/>
                <w:b/>
                <w:sz w:val="24"/>
                <w:szCs w:val="28"/>
              </w:rPr>
              <w:t xml:space="preserve">功能项</w:t>
            </w:r>
            <w:r>
              <w:rPr>
                <w:sz w:val="24"/>
                <w:szCs w:val="28"/>
              </w:rPr>
            </w:r>
            <w:r/>
          </w:p>
        </w:tc>
        <w:tc>
          <w:tcPr>
            <w:tcW w:w="5913" w:type="dxa"/>
            <w:vAlign w:val="top"/>
            <w:textDirection w:val="lrTb"/>
            <w:noWrap w:val="false"/>
          </w:tcPr>
          <w:p>
            <w:pPr>
              <w:pStyle w:val="869"/>
              <w:jc w:val="center"/>
              <w:keepLines w:val="0"/>
              <w:keepNext w:val="0"/>
              <w:pageBreakBefore w:val="0"/>
              <w:rPr>
                <w:sz w:val="24"/>
                <w:szCs w:val="28"/>
              </w:rPr>
            </w:pPr>
            <w:r>
              <w:rPr>
                <w:rFonts w:ascii="黑体" w:hAnsi="黑体" w:eastAsia="黑体"/>
                <w:b/>
                <w:sz w:val="24"/>
                <w:szCs w:val="28"/>
              </w:rPr>
              <w:t xml:space="preserve">功能说明</w:t>
            </w:r>
            <w:r>
              <w:rPr>
                <w:sz w:val="24"/>
                <w:szCs w:val="28"/>
              </w:rPr>
            </w:r>
            <w:r/>
          </w:p>
        </w:tc>
      </w:tr>
      <w:tr>
        <w:trPr/>
        <w:tc>
          <w:tcPr>
            <w:tcW w:w="766" w:type="dxa"/>
            <w:vAlign w:val="top"/>
            <w:textDirection w:val="lrTb"/>
            <w:noWrap w:val="false"/>
          </w:tcPr>
          <w:p>
            <w:pPr>
              <w:pStyle w:val="869"/>
              <w:jc w:val="center"/>
              <w:keepLines w:val="0"/>
              <w:keepNext w:val="0"/>
              <w:pageBreakBefore w:val="0"/>
              <w:rPr>
                <w:sz w:val="24"/>
                <w:szCs w:val="28"/>
              </w:rPr>
            </w:pPr>
            <w:r>
              <w:rPr>
                <w:sz w:val="24"/>
                <w:szCs w:val="28"/>
              </w:rPr>
              <w:t xml:space="preserve">1</w:t>
            </w:r>
            <w:r>
              <w:rPr>
                <w:sz w:val="24"/>
                <w:szCs w:val="28"/>
              </w:rPr>
            </w:r>
            <w:r/>
          </w:p>
        </w:tc>
        <w:tc>
          <w:tcPr>
            <w:tcW w:w="1961" w:type="dxa"/>
            <w:vAlign w:val="top"/>
            <w:textDirection w:val="lrTb"/>
            <w:noWrap w:val="false"/>
          </w:tcPr>
          <w:p>
            <w:pPr>
              <w:pStyle w:val="869"/>
              <w:keepLines w:val="0"/>
              <w:keepNext w:val="0"/>
              <w:pageBreakBefore w:val="0"/>
              <w:rPr>
                <w:sz w:val="24"/>
                <w:szCs w:val="28"/>
              </w:rPr>
            </w:pPr>
            <w:r>
              <w:rPr>
                <w:sz w:val="24"/>
                <w:szCs w:val="28"/>
              </w:rPr>
              <w:t xml:space="preserve">关键指标展示</w:t>
            </w:r>
            <w:r>
              <w:rPr>
                <w:sz w:val="24"/>
                <w:szCs w:val="28"/>
              </w:rPr>
            </w:r>
            <w:r/>
          </w:p>
        </w:tc>
        <w:tc>
          <w:tcPr>
            <w:tcW w:w="5913" w:type="dxa"/>
            <w:vAlign w:val="top"/>
            <w:textDirection w:val="lrTb"/>
            <w:noWrap w:val="false"/>
          </w:tcPr>
          <w:p>
            <w:pPr>
              <w:pStyle w:val="869"/>
              <w:keepLines w:val="0"/>
              <w:keepNext w:val="0"/>
              <w:pageBreakBefore w:val="0"/>
              <w:rPr>
                <w:sz w:val="24"/>
                <w:szCs w:val="28"/>
                <w:lang w:eastAsia="zh-CN"/>
              </w:rPr>
            </w:pPr>
            <w:r>
              <w:rPr>
                <w:sz w:val="24"/>
                <w:szCs w:val="28"/>
                <w:lang w:eastAsia="zh-CN"/>
              </w:rPr>
              <w:t xml:space="preserve">展示待排查任务数、今日排查完成数、待整改任务数、今日整改完成数等核心指标，采用数字卡片形式突出显示。</w:t>
            </w:r>
            <w:r>
              <w:rPr>
                <w:sz w:val="24"/>
                <w:szCs w:val="28"/>
                <w:lang w:eastAsia="zh-CN"/>
              </w:rPr>
            </w:r>
            <w:r/>
          </w:p>
        </w:tc>
      </w:tr>
      <w:tr>
        <w:trPr/>
        <w:tc>
          <w:tcPr>
            <w:tcW w:w="766" w:type="dxa"/>
            <w:vAlign w:val="top"/>
            <w:textDirection w:val="lrTb"/>
            <w:noWrap w:val="false"/>
          </w:tcPr>
          <w:p>
            <w:pPr>
              <w:pStyle w:val="869"/>
              <w:jc w:val="center"/>
              <w:keepLines w:val="0"/>
              <w:keepNext w:val="0"/>
              <w:pageBreakBefore w:val="0"/>
              <w:rPr>
                <w:sz w:val="24"/>
                <w:szCs w:val="28"/>
              </w:rPr>
            </w:pPr>
            <w:r>
              <w:rPr>
                <w:sz w:val="24"/>
                <w:szCs w:val="28"/>
              </w:rPr>
              <w:t xml:space="preserve">2</w:t>
            </w:r>
            <w:r>
              <w:rPr>
                <w:sz w:val="24"/>
                <w:szCs w:val="28"/>
              </w:rPr>
            </w:r>
            <w:r/>
          </w:p>
        </w:tc>
        <w:tc>
          <w:tcPr>
            <w:tcW w:w="1961" w:type="dxa"/>
            <w:vAlign w:val="top"/>
            <w:textDirection w:val="lrTb"/>
            <w:noWrap w:val="false"/>
          </w:tcPr>
          <w:p>
            <w:pPr>
              <w:pStyle w:val="869"/>
              <w:keepLines w:val="0"/>
              <w:keepNext w:val="0"/>
              <w:pageBreakBefore w:val="0"/>
              <w:rPr>
                <w:sz w:val="24"/>
                <w:szCs w:val="28"/>
              </w:rPr>
            </w:pPr>
            <w:r>
              <w:rPr>
                <w:sz w:val="24"/>
                <w:szCs w:val="28"/>
              </w:rPr>
              <w:t xml:space="preserve">风险数据概览</w:t>
            </w:r>
            <w:r>
              <w:rPr>
                <w:sz w:val="24"/>
                <w:szCs w:val="28"/>
              </w:rPr>
            </w:r>
            <w:r/>
          </w:p>
        </w:tc>
        <w:tc>
          <w:tcPr>
            <w:tcW w:w="5913" w:type="dxa"/>
            <w:vAlign w:val="top"/>
            <w:textDirection w:val="lrTb"/>
            <w:noWrap w:val="false"/>
          </w:tcPr>
          <w:p>
            <w:pPr>
              <w:pStyle w:val="869"/>
              <w:keepLines w:val="0"/>
              <w:keepNext w:val="0"/>
              <w:pageBreakBefore w:val="0"/>
              <w:rPr>
                <w:sz w:val="24"/>
                <w:szCs w:val="28"/>
                <w:lang w:eastAsia="zh-CN"/>
              </w:rPr>
            </w:pPr>
            <w:r>
              <w:rPr>
                <w:sz w:val="24"/>
                <w:szCs w:val="28"/>
                <w:lang w:eastAsia="zh-CN"/>
              </w:rPr>
              <w:t xml:space="preserve">展示风险点总数、各等级风险点分布、管控措施执行情况等风险管控数据。</w:t>
            </w:r>
            <w:r>
              <w:rPr>
                <w:sz w:val="24"/>
                <w:szCs w:val="28"/>
                <w:lang w:eastAsia="zh-CN"/>
              </w:rPr>
            </w:r>
            <w:r/>
          </w:p>
        </w:tc>
      </w:tr>
      <w:tr>
        <w:trPr/>
        <w:tc>
          <w:tcPr>
            <w:tcW w:w="766" w:type="dxa"/>
            <w:vAlign w:val="top"/>
            <w:textDirection w:val="lrTb"/>
            <w:noWrap w:val="false"/>
          </w:tcPr>
          <w:p>
            <w:pPr>
              <w:pStyle w:val="869"/>
              <w:jc w:val="center"/>
              <w:keepLines w:val="0"/>
              <w:keepNext w:val="0"/>
              <w:pageBreakBefore w:val="0"/>
              <w:rPr>
                <w:sz w:val="24"/>
                <w:szCs w:val="28"/>
              </w:rPr>
            </w:pPr>
            <w:r>
              <w:rPr>
                <w:sz w:val="24"/>
                <w:szCs w:val="28"/>
              </w:rPr>
              <w:t xml:space="preserve">3</w:t>
            </w:r>
            <w:r>
              <w:rPr>
                <w:sz w:val="24"/>
                <w:szCs w:val="28"/>
              </w:rPr>
            </w:r>
            <w:r/>
          </w:p>
        </w:tc>
        <w:tc>
          <w:tcPr>
            <w:tcW w:w="1961" w:type="dxa"/>
            <w:vAlign w:val="top"/>
            <w:textDirection w:val="lrTb"/>
            <w:noWrap w:val="false"/>
          </w:tcPr>
          <w:p>
            <w:pPr>
              <w:pStyle w:val="869"/>
              <w:keepLines w:val="0"/>
              <w:keepNext w:val="0"/>
              <w:pageBreakBefore w:val="0"/>
              <w:rPr>
                <w:sz w:val="24"/>
                <w:szCs w:val="28"/>
              </w:rPr>
            </w:pPr>
            <w:r>
              <w:rPr>
                <w:sz w:val="24"/>
                <w:szCs w:val="28"/>
              </w:rPr>
              <w:t xml:space="preserve">隐患数据概览</w:t>
            </w:r>
            <w:r>
              <w:rPr>
                <w:sz w:val="24"/>
                <w:szCs w:val="28"/>
              </w:rPr>
            </w:r>
            <w:r/>
          </w:p>
        </w:tc>
        <w:tc>
          <w:tcPr>
            <w:tcW w:w="5913" w:type="dxa"/>
            <w:vAlign w:val="top"/>
            <w:textDirection w:val="lrTb"/>
            <w:noWrap w:val="false"/>
          </w:tcPr>
          <w:p>
            <w:pPr>
              <w:pStyle w:val="869"/>
              <w:keepLines w:val="0"/>
              <w:keepNext w:val="0"/>
              <w:pageBreakBefore w:val="0"/>
              <w:rPr>
                <w:sz w:val="24"/>
                <w:szCs w:val="28"/>
                <w:lang w:eastAsia="zh-CN"/>
              </w:rPr>
            </w:pPr>
            <w:r>
              <w:rPr>
                <w:sz w:val="24"/>
                <w:szCs w:val="28"/>
                <w:lang w:eastAsia="zh-CN"/>
              </w:rPr>
              <w:t xml:space="preserve">展示隐患排查任务执行情况、隐患总数、各等级隐患占比、整改完成率等数据。</w:t>
            </w:r>
            <w:r>
              <w:rPr>
                <w:sz w:val="24"/>
                <w:szCs w:val="28"/>
                <w:lang w:eastAsia="zh-CN"/>
              </w:rPr>
            </w:r>
            <w:r/>
          </w:p>
        </w:tc>
      </w:tr>
      <w:tr>
        <w:trPr/>
        <w:tc>
          <w:tcPr>
            <w:tcW w:w="766" w:type="dxa"/>
            <w:vAlign w:val="top"/>
            <w:textDirection w:val="lrTb"/>
            <w:noWrap w:val="false"/>
          </w:tcPr>
          <w:p>
            <w:pPr>
              <w:pStyle w:val="869"/>
              <w:jc w:val="center"/>
              <w:keepLines w:val="0"/>
              <w:keepNext w:val="0"/>
              <w:pageBreakBefore w:val="0"/>
              <w:rPr>
                <w:sz w:val="24"/>
                <w:szCs w:val="28"/>
              </w:rPr>
            </w:pPr>
            <w:r>
              <w:rPr>
                <w:sz w:val="24"/>
                <w:szCs w:val="28"/>
              </w:rPr>
              <w:t xml:space="preserve">4</w:t>
            </w:r>
            <w:r>
              <w:rPr>
                <w:sz w:val="24"/>
                <w:szCs w:val="28"/>
              </w:rPr>
            </w:r>
            <w:r/>
          </w:p>
        </w:tc>
        <w:tc>
          <w:tcPr>
            <w:tcW w:w="1961" w:type="dxa"/>
            <w:vAlign w:val="top"/>
            <w:textDirection w:val="lrTb"/>
            <w:noWrap w:val="false"/>
          </w:tcPr>
          <w:p>
            <w:pPr>
              <w:pStyle w:val="869"/>
              <w:keepLines w:val="0"/>
              <w:keepNext w:val="0"/>
              <w:pageBreakBefore w:val="0"/>
              <w:rPr>
                <w:sz w:val="24"/>
                <w:szCs w:val="28"/>
              </w:rPr>
            </w:pPr>
            <w:r>
              <w:rPr>
                <w:sz w:val="24"/>
                <w:szCs w:val="28"/>
              </w:rPr>
              <w:t xml:space="preserve">图表可视化</w:t>
            </w:r>
            <w:r>
              <w:rPr>
                <w:sz w:val="24"/>
                <w:szCs w:val="28"/>
              </w:rPr>
            </w:r>
            <w:r/>
          </w:p>
        </w:tc>
        <w:tc>
          <w:tcPr>
            <w:tcW w:w="5913" w:type="dxa"/>
            <w:vAlign w:val="top"/>
            <w:textDirection w:val="lrTb"/>
            <w:noWrap w:val="false"/>
          </w:tcPr>
          <w:p>
            <w:pPr>
              <w:pStyle w:val="869"/>
              <w:keepLines w:val="0"/>
              <w:keepNext w:val="0"/>
              <w:pageBreakBefore w:val="0"/>
              <w:rPr>
                <w:sz w:val="24"/>
                <w:szCs w:val="28"/>
                <w:lang w:eastAsia="zh-CN"/>
              </w:rPr>
            </w:pPr>
            <w:r>
              <w:rPr>
                <w:sz w:val="24"/>
                <w:szCs w:val="28"/>
                <w:lang w:eastAsia="zh-CN"/>
              </w:rPr>
              <w:t xml:space="preserve">以柱状图、饼图、折线图等形式展示统计数据，支持按风险点类型以及年、月、旬、周、日等维度筛选展示。</w:t>
            </w:r>
            <w:r>
              <w:rPr>
                <w:sz w:val="24"/>
                <w:szCs w:val="28"/>
                <w:lang w:eastAsia="zh-CN"/>
              </w:rPr>
            </w:r>
            <w:r/>
          </w:p>
        </w:tc>
      </w:tr>
      <w:tr>
        <w:trPr/>
        <w:tc>
          <w:tcPr>
            <w:tcW w:w="766" w:type="dxa"/>
            <w:vAlign w:val="top"/>
            <w:textDirection w:val="lrTb"/>
            <w:noWrap w:val="false"/>
          </w:tcPr>
          <w:p>
            <w:pPr>
              <w:pStyle w:val="869"/>
              <w:jc w:val="center"/>
              <w:keepLines w:val="0"/>
              <w:keepNext w:val="0"/>
              <w:pageBreakBefore w:val="0"/>
              <w:rPr>
                <w:sz w:val="24"/>
                <w:szCs w:val="28"/>
              </w:rPr>
            </w:pPr>
            <w:r>
              <w:rPr>
                <w:sz w:val="24"/>
                <w:szCs w:val="28"/>
              </w:rPr>
              <w:t xml:space="preserve">5</w:t>
            </w:r>
            <w:r>
              <w:rPr>
                <w:sz w:val="24"/>
                <w:szCs w:val="28"/>
              </w:rPr>
            </w:r>
            <w:r/>
          </w:p>
        </w:tc>
        <w:tc>
          <w:tcPr>
            <w:tcW w:w="1961" w:type="dxa"/>
            <w:vAlign w:val="top"/>
            <w:textDirection w:val="lrTb"/>
            <w:noWrap w:val="false"/>
          </w:tcPr>
          <w:p>
            <w:pPr>
              <w:pStyle w:val="869"/>
              <w:keepLines w:val="0"/>
              <w:keepNext w:val="0"/>
              <w:pageBreakBefore w:val="0"/>
              <w:rPr>
                <w:sz w:val="24"/>
                <w:szCs w:val="28"/>
              </w:rPr>
            </w:pPr>
            <w:r>
              <w:rPr>
                <w:sz w:val="24"/>
                <w:szCs w:val="28"/>
              </w:rPr>
              <w:t xml:space="preserve">文件资料库</w:t>
            </w:r>
            <w:r>
              <w:rPr>
                <w:sz w:val="24"/>
                <w:szCs w:val="28"/>
              </w:rPr>
            </w:r>
            <w:r/>
          </w:p>
        </w:tc>
        <w:tc>
          <w:tcPr>
            <w:tcW w:w="5913" w:type="dxa"/>
            <w:vAlign w:val="top"/>
            <w:textDirection w:val="lrTb"/>
            <w:noWrap w:val="false"/>
          </w:tcPr>
          <w:p>
            <w:pPr>
              <w:pStyle w:val="869"/>
              <w:keepLines w:val="0"/>
              <w:keepNext w:val="0"/>
              <w:pageBreakBefore w:val="0"/>
              <w:rPr>
                <w:sz w:val="24"/>
                <w:szCs w:val="28"/>
                <w:lang w:eastAsia="zh-CN"/>
              </w:rPr>
            </w:pPr>
            <w:r>
              <w:rPr>
                <w:sz w:val="24"/>
                <w:szCs w:val="28"/>
                <w:lang w:eastAsia="zh-CN"/>
              </w:rPr>
              <w:t xml:space="preserve">支持上传安全标准、管理制度等各类文件（支持PDF、Word、Excel等多格式），供相关人员在线学习查阅。</w:t>
            </w:r>
            <w:r>
              <w:rPr>
                <w:sz w:val="24"/>
                <w:szCs w:val="28"/>
                <w:lang w:eastAsia="zh-CN"/>
              </w:rPr>
            </w:r>
            <w:r/>
          </w:p>
        </w:tc>
      </w:tr>
    </w:tbl>
    <w:p>
      <w:pPr>
        <w:pStyle w:val="869"/>
        <w:keepLines w:val="0"/>
        <w:keepNext w:val="0"/>
        <w:pageBreakBefore w:val="0"/>
        <w:rPr>
          <w:lang w:eastAsia="zh-CN"/>
        </w:rPr>
        <w:outlineLvl w:val="0"/>
      </w:pPr>
      <w:r/>
      <w:bookmarkStart w:id="193" w:name="_Toc4945"/>
      <w:r>
        <w:rPr>
          <w:rFonts w:ascii="黑体" w:hAnsi="黑体" w:eastAsia="黑体"/>
          <w:b/>
          <w:sz w:val="28"/>
          <w:lang w:eastAsia="zh-CN"/>
        </w:rPr>
        <w:t xml:space="preserve">3.2 系统管理模块</w:t>
      </w:r>
      <w:bookmarkEnd w:id="193"/>
      <w:r>
        <w:rPr>
          <w:lang w:eastAsia="zh-CN"/>
        </w:rPr>
      </w:r>
      <w:r/>
    </w:p>
    <w:p>
      <w:pPr>
        <w:pStyle w:val="869"/>
        <w:ind w:firstLine="480"/>
        <w:keepLines w:val="0"/>
        <w:keepNext w:val="0"/>
        <w:pageBreakBefore w:val="0"/>
        <w:rPr>
          <w:rFonts w:ascii="楷体_GB2312" w:hAnsi="楷体_GB2312" w:eastAsia="楷体_GB2312"/>
          <w:b/>
          <w:sz w:val="24"/>
          <w:szCs w:val="24"/>
          <w:lang w:eastAsia="zh-CN"/>
        </w:rPr>
        <w:outlineLvl w:val="1"/>
      </w:pPr>
      <w:r/>
      <w:bookmarkStart w:id="194" w:name="_Toc24470"/>
      <w:r>
        <w:rPr>
          <w:rFonts w:hint="eastAsia" w:ascii="宋体" w:hAnsi="宋体" w:eastAsia="宋体" w:cs="宋体"/>
          <w:color w:val="36363d"/>
          <w:sz w:val="24"/>
          <w:szCs w:val="24"/>
        </w:rPr>
        <w:t xml:space="preserve">供应商提供系统管理模块功能设计方案</w:t>
      </w:r>
      <w:r>
        <w:rPr>
          <w:rFonts w:hint="eastAsia" w:ascii="宋体" w:hAnsi="宋体" w:cs="宋体"/>
          <w:color w:val="36363d"/>
          <w:sz w:val="24"/>
          <w:szCs w:val="24"/>
          <w:lang w:eastAsia="zh-CN"/>
        </w:rPr>
        <w:t xml:space="preserve">，</w:t>
      </w:r>
      <w:r>
        <w:rPr>
          <w:rFonts w:hint="eastAsia" w:ascii="宋体" w:hAnsi="宋体" w:cs="宋体"/>
          <w:color w:val="36363d"/>
          <w:sz w:val="24"/>
          <w:szCs w:val="24"/>
          <w:lang w:val="en-US" w:eastAsia="zh-CN"/>
        </w:rPr>
        <w:t xml:space="preserve">包括用户管理、角色权限管理、日志管理、系统配置4个功能。</w:t>
      </w:r>
      <w:r>
        <w:rPr>
          <w:rFonts w:ascii="楷体_GB2312" w:hAnsi="楷体_GB2312" w:eastAsia="楷体_GB2312"/>
          <w:b/>
          <w:sz w:val="24"/>
          <w:szCs w:val="24"/>
          <w:lang w:eastAsia="zh-CN"/>
        </w:rPr>
      </w:r>
      <w:r/>
    </w:p>
    <w:p>
      <w:pPr>
        <w:pStyle w:val="869"/>
        <w:keepLines w:val="0"/>
        <w:keepNext w:val="0"/>
        <w:pageBreakBefore w:val="0"/>
        <w:rPr>
          <w:lang w:eastAsia="zh-CN"/>
        </w:rPr>
        <w:outlineLvl w:val="1"/>
      </w:pPr>
      <w:r>
        <w:rPr>
          <w:rFonts w:ascii="楷体_GB2312" w:hAnsi="楷体_GB2312" w:eastAsia="楷体_GB2312"/>
          <w:b/>
          <w:sz w:val="26"/>
          <w:lang w:eastAsia="zh-CN"/>
        </w:rPr>
        <w:t xml:space="preserve">3.2.1 功能概述</w:t>
      </w:r>
      <w:bookmarkEnd w:id="194"/>
      <w:r>
        <w:rPr>
          <w:lang w:eastAsia="zh-CN"/>
        </w:rPr>
      </w:r>
      <w:r/>
    </w:p>
    <w:p>
      <w:pPr>
        <w:pStyle w:val="869"/>
        <w:ind w:firstLine="480"/>
        <w:jc w:val="both"/>
        <w:keepLines w:val="0"/>
        <w:keepNext w:val="0"/>
        <w:pageBreakBefore w:val="0"/>
        <w:rPr>
          <w:sz w:val="24"/>
          <w:szCs w:val="24"/>
          <w:lang w:eastAsia="zh-CN"/>
        </w:rPr>
      </w:pPr>
      <w:r>
        <w:rPr>
          <w:sz w:val="24"/>
          <w:szCs w:val="24"/>
          <w:lang w:eastAsia="zh-CN"/>
        </w:rPr>
        <w:t xml:space="preserve">系统管理模块提供用户管理、角色权限管理、日志管理等基础管理功能，是系统正常运行的基础保障。</w:t>
      </w:r>
      <w:r>
        <w:rPr>
          <w:sz w:val="24"/>
          <w:szCs w:val="24"/>
          <w:lang w:eastAsia="zh-CN"/>
        </w:rPr>
      </w:r>
      <w:r/>
    </w:p>
    <w:p>
      <w:pPr>
        <w:pStyle w:val="869"/>
        <w:keepLines w:val="0"/>
        <w:keepNext w:val="0"/>
        <w:pageBreakBefore w:val="0"/>
        <w:outlineLvl w:val="1"/>
      </w:pPr>
      <w:r/>
      <w:bookmarkStart w:id="195" w:name="_Toc26011"/>
      <w:r>
        <w:rPr>
          <w:rFonts w:ascii="楷体_GB2312" w:hAnsi="楷体_GB2312" w:eastAsia="楷体_GB2312"/>
          <w:b/>
          <w:sz w:val="26"/>
        </w:rPr>
        <w:t xml:space="preserve">3.2.2 功能需求明细</w:t>
      </w:r>
      <w:bookmarkEnd w:id="195"/>
      <w:r/>
      <w:r/>
    </w:p>
    <w:tbl>
      <w:tblPr>
        <w:tblStyle w:val="941"/>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1"/>
        <w:gridCol w:w="1936"/>
        <w:gridCol w:w="5825"/>
      </w:tblGrid>
      <w:tr>
        <w:trPr/>
        <w:tc>
          <w:tcPr>
            <w:tcW w:w="766" w:type="dxa"/>
            <w:vAlign w:val="top"/>
            <w:textDirection w:val="lrTb"/>
            <w:noWrap w:val="false"/>
          </w:tcPr>
          <w:p>
            <w:pPr>
              <w:pStyle w:val="869"/>
              <w:jc w:val="center"/>
              <w:keepLines w:val="0"/>
              <w:keepNext w:val="0"/>
              <w:pageBreakBefore w:val="0"/>
              <w:rPr>
                <w:sz w:val="24"/>
                <w:szCs w:val="24"/>
              </w:rPr>
            </w:pPr>
            <w:r>
              <w:rPr>
                <w:rFonts w:ascii="黑体" w:hAnsi="黑体" w:eastAsia="黑体"/>
                <w:b/>
                <w:sz w:val="24"/>
                <w:szCs w:val="24"/>
              </w:rPr>
              <w:t xml:space="preserve">序号</w:t>
            </w:r>
            <w:r>
              <w:rPr>
                <w:sz w:val="24"/>
                <w:szCs w:val="24"/>
              </w:rPr>
            </w:r>
            <w:r/>
          </w:p>
        </w:tc>
        <w:tc>
          <w:tcPr>
            <w:tcW w:w="1961" w:type="dxa"/>
            <w:vAlign w:val="top"/>
            <w:textDirection w:val="lrTb"/>
            <w:noWrap w:val="false"/>
          </w:tcPr>
          <w:p>
            <w:pPr>
              <w:pStyle w:val="869"/>
              <w:jc w:val="center"/>
              <w:keepLines w:val="0"/>
              <w:keepNext w:val="0"/>
              <w:pageBreakBefore w:val="0"/>
              <w:rPr>
                <w:sz w:val="24"/>
                <w:szCs w:val="24"/>
              </w:rPr>
            </w:pPr>
            <w:r>
              <w:rPr>
                <w:rFonts w:ascii="黑体" w:hAnsi="黑体" w:eastAsia="黑体"/>
                <w:b/>
                <w:sz w:val="24"/>
                <w:szCs w:val="24"/>
              </w:rPr>
              <w:t xml:space="preserve">功能项</w:t>
            </w:r>
            <w:r>
              <w:rPr>
                <w:sz w:val="24"/>
                <w:szCs w:val="24"/>
              </w:rPr>
            </w:r>
            <w:r/>
          </w:p>
        </w:tc>
        <w:tc>
          <w:tcPr>
            <w:tcW w:w="5913" w:type="dxa"/>
            <w:vAlign w:val="top"/>
            <w:textDirection w:val="lrTb"/>
            <w:noWrap w:val="false"/>
          </w:tcPr>
          <w:p>
            <w:pPr>
              <w:pStyle w:val="869"/>
              <w:jc w:val="center"/>
              <w:keepLines w:val="0"/>
              <w:keepNext w:val="0"/>
              <w:pageBreakBefore w:val="0"/>
              <w:rPr>
                <w:sz w:val="24"/>
                <w:szCs w:val="24"/>
              </w:rPr>
            </w:pPr>
            <w:r>
              <w:rPr>
                <w:rFonts w:ascii="黑体" w:hAnsi="黑体" w:eastAsia="黑体"/>
                <w:b/>
                <w:sz w:val="24"/>
                <w:szCs w:val="24"/>
              </w:rPr>
              <w:t xml:space="preserve">功能说明</w:t>
            </w:r>
            <w:r>
              <w:rPr>
                <w:sz w:val="24"/>
                <w:szCs w:val="24"/>
              </w:rPr>
            </w:r>
            <w:r/>
          </w:p>
        </w:tc>
      </w:tr>
      <w:tr>
        <w:trPr/>
        <w:tc>
          <w:tcPr>
            <w:tcW w:w="766" w:type="dxa"/>
            <w:vAlign w:val="top"/>
            <w:textDirection w:val="lrTb"/>
            <w:noWrap w:val="false"/>
          </w:tcPr>
          <w:p>
            <w:pPr>
              <w:pStyle w:val="869"/>
              <w:jc w:val="center"/>
              <w:keepLines w:val="0"/>
              <w:keepNext w:val="0"/>
              <w:pageBreakBefore w:val="0"/>
              <w:rPr>
                <w:sz w:val="24"/>
                <w:szCs w:val="24"/>
              </w:rPr>
            </w:pPr>
            <w:r>
              <w:rPr>
                <w:sz w:val="24"/>
                <w:szCs w:val="24"/>
              </w:rPr>
              <w:t xml:space="preserve">1</w:t>
            </w:r>
            <w:r>
              <w:rPr>
                <w:sz w:val="24"/>
                <w:szCs w:val="24"/>
              </w:rPr>
            </w:r>
            <w:r/>
          </w:p>
        </w:tc>
        <w:tc>
          <w:tcPr>
            <w:tcW w:w="1961" w:type="dxa"/>
            <w:vAlign w:val="top"/>
            <w:textDirection w:val="lrTb"/>
            <w:noWrap w:val="false"/>
          </w:tcPr>
          <w:p>
            <w:pPr>
              <w:pStyle w:val="869"/>
              <w:keepLines w:val="0"/>
              <w:keepNext w:val="0"/>
              <w:pageBreakBefore w:val="0"/>
              <w:rPr>
                <w:sz w:val="24"/>
                <w:szCs w:val="24"/>
              </w:rPr>
            </w:pPr>
            <w:r>
              <w:rPr>
                <w:sz w:val="24"/>
                <w:szCs w:val="24"/>
              </w:rPr>
              <w:t xml:space="preserve">用户管理</w:t>
            </w:r>
            <w:r>
              <w:rPr>
                <w:sz w:val="24"/>
                <w:szCs w:val="24"/>
              </w:rPr>
            </w:r>
            <w:r/>
          </w:p>
        </w:tc>
        <w:tc>
          <w:tcPr>
            <w:tcW w:w="5913" w:type="dxa"/>
            <w:vAlign w:val="top"/>
            <w:textDirection w:val="lrTb"/>
            <w:noWrap w:val="false"/>
          </w:tcPr>
          <w:p>
            <w:pPr>
              <w:pStyle w:val="869"/>
              <w:keepLines w:val="0"/>
              <w:keepNext w:val="0"/>
              <w:pageBreakBefore w:val="0"/>
              <w:rPr>
                <w:sz w:val="24"/>
                <w:szCs w:val="24"/>
                <w:lang w:eastAsia="zh-CN"/>
              </w:rPr>
            </w:pPr>
            <w:r>
              <w:rPr>
                <w:sz w:val="24"/>
                <w:szCs w:val="24"/>
                <w:lang w:eastAsia="zh-CN"/>
              </w:rPr>
              <w:t xml:space="preserve">支持用户的新增、修改、删除、查询操作，支持批量导入和导出用户信息。实行实名注册制，记录用户基本信息、所属部门、岗位等。</w:t>
            </w:r>
            <w:r>
              <w:rPr>
                <w:sz w:val="24"/>
                <w:szCs w:val="24"/>
                <w:lang w:eastAsia="zh-CN"/>
              </w:rPr>
            </w:r>
            <w:r/>
          </w:p>
        </w:tc>
      </w:tr>
      <w:tr>
        <w:trPr/>
        <w:tc>
          <w:tcPr>
            <w:tcW w:w="766" w:type="dxa"/>
            <w:vAlign w:val="top"/>
            <w:textDirection w:val="lrTb"/>
            <w:noWrap w:val="false"/>
          </w:tcPr>
          <w:p>
            <w:pPr>
              <w:pStyle w:val="869"/>
              <w:jc w:val="center"/>
              <w:keepLines w:val="0"/>
              <w:keepNext w:val="0"/>
              <w:pageBreakBefore w:val="0"/>
              <w:rPr>
                <w:sz w:val="24"/>
                <w:szCs w:val="24"/>
              </w:rPr>
            </w:pPr>
            <w:r>
              <w:rPr>
                <w:sz w:val="24"/>
                <w:szCs w:val="24"/>
              </w:rPr>
              <w:t xml:space="preserve">2</w:t>
            </w:r>
            <w:r>
              <w:rPr>
                <w:sz w:val="24"/>
                <w:szCs w:val="24"/>
              </w:rPr>
            </w:r>
            <w:r/>
          </w:p>
        </w:tc>
        <w:tc>
          <w:tcPr>
            <w:tcW w:w="1961" w:type="dxa"/>
            <w:vAlign w:val="top"/>
            <w:textDirection w:val="lrTb"/>
            <w:noWrap w:val="false"/>
          </w:tcPr>
          <w:p>
            <w:pPr>
              <w:pStyle w:val="869"/>
              <w:keepLines w:val="0"/>
              <w:keepNext w:val="0"/>
              <w:pageBreakBefore w:val="0"/>
              <w:rPr>
                <w:sz w:val="24"/>
                <w:szCs w:val="24"/>
              </w:rPr>
            </w:pPr>
            <w:r>
              <w:rPr>
                <w:sz w:val="24"/>
                <w:szCs w:val="24"/>
              </w:rPr>
              <w:t xml:space="preserve">角色权限管理</w:t>
            </w:r>
            <w:r>
              <w:rPr>
                <w:sz w:val="24"/>
                <w:szCs w:val="24"/>
              </w:rPr>
            </w:r>
            <w:r/>
          </w:p>
        </w:tc>
        <w:tc>
          <w:tcPr>
            <w:tcW w:w="5913" w:type="dxa"/>
            <w:vAlign w:val="top"/>
            <w:textDirection w:val="lrTb"/>
            <w:noWrap w:val="false"/>
          </w:tcPr>
          <w:p>
            <w:pPr>
              <w:pStyle w:val="869"/>
              <w:keepLines w:val="0"/>
              <w:keepNext w:val="0"/>
              <w:pageBreakBefore w:val="0"/>
              <w:rPr>
                <w:sz w:val="24"/>
                <w:szCs w:val="24"/>
                <w:lang w:eastAsia="zh-CN"/>
              </w:rPr>
            </w:pPr>
            <w:r>
              <w:rPr>
                <w:sz w:val="24"/>
                <w:szCs w:val="24"/>
                <w:lang w:eastAsia="zh-CN"/>
              </w:rPr>
              <w:t xml:space="preserve">支持自定义角色，为不同角色分配不同的功能权限和数据权限。移动端按角色权限分配相应功能菜单。</w:t>
            </w:r>
            <w:r>
              <w:rPr>
                <w:sz w:val="24"/>
                <w:szCs w:val="24"/>
                <w:lang w:eastAsia="zh-CN"/>
              </w:rPr>
            </w:r>
            <w:r/>
          </w:p>
        </w:tc>
      </w:tr>
      <w:tr>
        <w:trPr/>
        <w:tc>
          <w:tcPr>
            <w:tcW w:w="766" w:type="dxa"/>
            <w:vAlign w:val="top"/>
            <w:textDirection w:val="lrTb"/>
            <w:noWrap w:val="false"/>
          </w:tcPr>
          <w:p>
            <w:pPr>
              <w:pStyle w:val="869"/>
              <w:jc w:val="center"/>
              <w:keepLines w:val="0"/>
              <w:keepNext w:val="0"/>
              <w:pageBreakBefore w:val="0"/>
              <w:rPr>
                <w:sz w:val="24"/>
                <w:szCs w:val="24"/>
              </w:rPr>
            </w:pPr>
            <w:r>
              <w:rPr>
                <w:sz w:val="24"/>
                <w:szCs w:val="24"/>
              </w:rPr>
              <w:t xml:space="preserve">3</w:t>
            </w:r>
            <w:r>
              <w:rPr>
                <w:sz w:val="24"/>
                <w:szCs w:val="24"/>
              </w:rPr>
            </w:r>
            <w:r/>
          </w:p>
        </w:tc>
        <w:tc>
          <w:tcPr>
            <w:tcW w:w="1961" w:type="dxa"/>
            <w:vAlign w:val="top"/>
            <w:textDirection w:val="lrTb"/>
            <w:noWrap w:val="false"/>
          </w:tcPr>
          <w:p>
            <w:pPr>
              <w:pStyle w:val="869"/>
              <w:keepLines w:val="0"/>
              <w:keepNext w:val="0"/>
              <w:pageBreakBefore w:val="0"/>
              <w:rPr>
                <w:sz w:val="24"/>
                <w:szCs w:val="24"/>
              </w:rPr>
            </w:pPr>
            <w:r>
              <w:rPr>
                <w:sz w:val="24"/>
                <w:szCs w:val="24"/>
              </w:rPr>
              <w:t xml:space="preserve">日志管理</w:t>
            </w:r>
            <w:r>
              <w:rPr>
                <w:sz w:val="24"/>
                <w:szCs w:val="24"/>
              </w:rPr>
            </w:r>
            <w:r/>
          </w:p>
        </w:tc>
        <w:tc>
          <w:tcPr>
            <w:tcW w:w="5913" w:type="dxa"/>
            <w:vAlign w:val="top"/>
            <w:textDirection w:val="lrTb"/>
            <w:noWrap w:val="false"/>
          </w:tcPr>
          <w:p>
            <w:pPr>
              <w:pStyle w:val="869"/>
              <w:keepLines w:val="0"/>
              <w:keepNext w:val="0"/>
              <w:pageBreakBefore w:val="0"/>
              <w:rPr>
                <w:sz w:val="24"/>
                <w:szCs w:val="24"/>
                <w:lang w:eastAsia="zh-CN"/>
              </w:rPr>
            </w:pPr>
            <w:r>
              <w:rPr>
                <w:sz w:val="24"/>
                <w:szCs w:val="24"/>
                <w:lang w:eastAsia="zh-CN"/>
              </w:rPr>
              <w:t xml:space="preserve">记录所有关键操作的完整日志，包括操作人、操作时间、操作内容，支持按时间、操作类型、操作人等条件查询，确保全程可追溯。</w:t>
            </w:r>
            <w:r>
              <w:rPr>
                <w:sz w:val="24"/>
                <w:szCs w:val="24"/>
                <w:lang w:eastAsia="zh-CN"/>
              </w:rPr>
            </w:r>
            <w:r/>
          </w:p>
        </w:tc>
      </w:tr>
      <w:tr>
        <w:trPr/>
        <w:tc>
          <w:tcPr>
            <w:tcW w:w="766" w:type="dxa"/>
            <w:vAlign w:val="top"/>
            <w:textDirection w:val="lrTb"/>
            <w:noWrap w:val="false"/>
          </w:tcPr>
          <w:p>
            <w:pPr>
              <w:pStyle w:val="869"/>
              <w:jc w:val="center"/>
              <w:keepLines w:val="0"/>
              <w:keepNext w:val="0"/>
              <w:pageBreakBefore w:val="0"/>
              <w:rPr>
                <w:sz w:val="24"/>
                <w:szCs w:val="24"/>
              </w:rPr>
            </w:pPr>
            <w:r>
              <w:rPr>
                <w:sz w:val="24"/>
                <w:szCs w:val="24"/>
              </w:rPr>
              <w:t xml:space="preserve">4</w:t>
            </w:r>
            <w:r>
              <w:rPr>
                <w:sz w:val="24"/>
                <w:szCs w:val="24"/>
              </w:rPr>
            </w:r>
            <w:r/>
          </w:p>
        </w:tc>
        <w:tc>
          <w:tcPr>
            <w:tcW w:w="1961" w:type="dxa"/>
            <w:vAlign w:val="top"/>
            <w:textDirection w:val="lrTb"/>
            <w:noWrap w:val="false"/>
          </w:tcPr>
          <w:p>
            <w:pPr>
              <w:pStyle w:val="869"/>
              <w:keepLines w:val="0"/>
              <w:keepNext w:val="0"/>
              <w:pageBreakBefore w:val="0"/>
              <w:rPr>
                <w:sz w:val="24"/>
                <w:szCs w:val="24"/>
              </w:rPr>
            </w:pPr>
            <w:r>
              <w:rPr>
                <w:sz w:val="24"/>
                <w:szCs w:val="24"/>
              </w:rPr>
              <w:t xml:space="preserve">系统配置</w:t>
            </w:r>
            <w:r>
              <w:rPr>
                <w:sz w:val="24"/>
                <w:szCs w:val="24"/>
              </w:rPr>
            </w:r>
            <w:r/>
          </w:p>
        </w:tc>
        <w:tc>
          <w:tcPr>
            <w:tcW w:w="5913" w:type="dxa"/>
            <w:vAlign w:val="top"/>
            <w:textDirection w:val="lrTb"/>
            <w:noWrap w:val="false"/>
          </w:tcPr>
          <w:p>
            <w:pPr>
              <w:pStyle w:val="869"/>
              <w:keepLines w:val="0"/>
              <w:keepNext w:val="0"/>
              <w:pageBreakBefore w:val="0"/>
              <w:rPr>
                <w:sz w:val="24"/>
                <w:szCs w:val="24"/>
                <w:lang w:eastAsia="zh-CN"/>
              </w:rPr>
            </w:pPr>
            <w:r>
              <w:rPr>
                <w:sz w:val="24"/>
                <w:szCs w:val="24"/>
                <w:lang w:eastAsia="zh-CN"/>
              </w:rPr>
              <w:t xml:space="preserve">支持检查清单模板、风险库、隐患等级判定规则、通知模板等基础数据的后台配置管理。</w:t>
            </w:r>
            <w:r>
              <w:rPr>
                <w:sz w:val="24"/>
                <w:szCs w:val="24"/>
                <w:lang w:eastAsia="zh-CN"/>
              </w:rPr>
            </w:r>
            <w:r/>
          </w:p>
        </w:tc>
      </w:tr>
    </w:tbl>
    <w:p>
      <w:pPr>
        <w:pStyle w:val="869"/>
        <w:keepLines w:val="0"/>
        <w:keepNext w:val="0"/>
        <w:pageBreakBefore w:val="0"/>
        <w:rPr>
          <w:lang w:eastAsia="zh-CN"/>
        </w:rPr>
        <w:outlineLvl w:val="0"/>
      </w:pPr>
      <w:r/>
      <w:bookmarkStart w:id="196" w:name="_Toc30075"/>
      <w:r>
        <w:rPr>
          <w:rFonts w:ascii="黑体" w:hAnsi="黑体" w:eastAsia="黑体"/>
          <w:b/>
          <w:sz w:val="28"/>
          <w:lang w:eastAsia="zh-CN"/>
        </w:rPr>
        <w:t xml:space="preserve">3.3 风险分级管控模块</w:t>
      </w:r>
      <w:bookmarkEnd w:id="196"/>
      <w:r>
        <w:rPr>
          <w:lang w:eastAsia="zh-CN"/>
        </w:rPr>
      </w:r>
      <w:r/>
    </w:p>
    <w:p>
      <w:pPr>
        <w:pStyle w:val="869"/>
        <w:ind w:firstLine="480"/>
        <w:keepLines w:val="0"/>
        <w:keepNext w:val="0"/>
        <w:pageBreakBefore w:val="0"/>
        <w:rPr>
          <w:rFonts w:ascii="楷体_GB2312" w:hAnsi="楷体_GB2312" w:eastAsia="楷体_GB2312"/>
          <w:b/>
          <w:sz w:val="24"/>
          <w:szCs w:val="24"/>
          <w:lang w:eastAsia="zh-CN"/>
        </w:rPr>
        <w:outlineLvl w:val="1"/>
      </w:pPr>
      <w:r/>
      <w:bookmarkStart w:id="197" w:name="_Toc30913"/>
      <w:r>
        <w:rPr>
          <w:rFonts w:hint="eastAsia" w:ascii="宋体" w:hAnsi="宋体" w:eastAsia="宋体" w:cs="宋体"/>
          <w:color w:val="36363d"/>
          <w:sz w:val="24"/>
          <w:szCs w:val="24"/>
        </w:rPr>
        <w:t xml:space="preserve">供应商提供风险分级管控模块功能设计方案</w:t>
      </w:r>
      <w:r>
        <w:rPr>
          <w:rFonts w:hint="eastAsia" w:ascii="宋体" w:hAnsi="宋体" w:cs="宋体"/>
          <w:color w:val="36363d"/>
          <w:sz w:val="24"/>
          <w:szCs w:val="24"/>
          <w:lang w:eastAsia="zh-CN"/>
        </w:rPr>
        <w:t xml:space="preserve">，</w:t>
      </w:r>
      <w:r>
        <w:rPr>
          <w:rFonts w:hint="eastAsia" w:ascii="宋体" w:hAnsi="宋体" w:cs="宋体"/>
          <w:color w:val="36363d"/>
          <w:sz w:val="24"/>
          <w:szCs w:val="24"/>
          <w:lang w:val="en-US" w:eastAsia="zh-CN"/>
        </w:rPr>
        <w:t xml:space="preserve">包括四色图展示、风险点清单库管理、风险点管控执行、岗位风险数字画像、智能任务清单、动态管控、自动任务派发、管控记录、网格化分区管控、风险预警、数据统计与报表11个功能。</w:t>
      </w:r>
      <w:r>
        <w:rPr>
          <w:rFonts w:ascii="楷体_GB2312" w:hAnsi="楷体_GB2312" w:eastAsia="楷体_GB2312"/>
          <w:b/>
          <w:sz w:val="24"/>
          <w:szCs w:val="24"/>
          <w:lang w:eastAsia="zh-CN"/>
        </w:rPr>
      </w:r>
      <w:r/>
    </w:p>
    <w:p>
      <w:pPr>
        <w:pStyle w:val="869"/>
        <w:keepLines w:val="0"/>
        <w:keepNext w:val="0"/>
        <w:pageBreakBefore w:val="0"/>
        <w:rPr>
          <w:lang w:eastAsia="zh-CN"/>
        </w:rPr>
        <w:outlineLvl w:val="1"/>
      </w:pPr>
      <w:r>
        <w:rPr>
          <w:rFonts w:ascii="楷体_GB2312" w:hAnsi="楷体_GB2312" w:eastAsia="楷体_GB2312"/>
          <w:b/>
          <w:sz w:val="26"/>
          <w:lang w:eastAsia="zh-CN"/>
        </w:rPr>
        <w:t xml:space="preserve">3.3.1 功能概述</w:t>
      </w:r>
      <w:bookmarkEnd w:id="197"/>
      <w:r>
        <w:rPr>
          <w:lang w:eastAsia="zh-CN"/>
        </w:rPr>
      </w:r>
      <w:r/>
    </w:p>
    <w:p>
      <w:pPr>
        <w:pStyle w:val="869"/>
        <w:ind w:firstLine="480"/>
        <w:jc w:val="both"/>
        <w:keepLines w:val="0"/>
        <w:keepNext w:val="0"/>
        <w:pageBreakBefore w:val="0"/>
        <w:rPr>
          <w:sz w:val="24"/>
          <w:szCs w:val="24"/>
          <w:lang w:eastAsia="zh-CN"/>
        </w:rPr>
      </w:pPr>
      <w:r>
        <w:rPr>
          <w:sz w:val="24"/>
          <w:szCs w:val="24"/>
          <w:lang w:eastAsia="zh-CN"/>
        </w:rPr>
        <w:t xml:space="preserve">风险分级管控模块是本系统的核心模块之一，实现对各类安全风险的辨识、评估、分级、管控、预警的全流程数字化管理。该模块包含四色图展示、风险点清单库管理、风险点管控执行、岗位风险数字画像、智能任务清单、动态管控、自动任务派发、管控记录、网格化分区管控、风险预警、数据统计与报表等子功能。</w:t>
      </w:r>
      <w:r>
        <w:rPr>
          <w:sz w:val="24"/>
          <w:szCs w:val="24"/>
          <w:lang w:eastAsia="zh-CN"/>
        </w:rPr>
      </w:r>
      <w:r/>
    </w:p>
    <w:p>
      <w:pPr>
        <w:pStyle w:val="869"/>
        <w:keepLines w:val="0"/>
        <w:keepNext w:val="0"/>
        <w:pageBreakBefore w:val="0"/>
        <w:outlineLvl w:val="1"/>
      </w:pPr>
      <w:r/>
      <w:bookmarkStart w:id="198" w:name="_Toc19505"/>
      <w:r>
        <w:rPr>
          <w:rFonts w:ascii="楷体_GB2312" w:hAnsi="楷体_GB2312" w:eastAsia="楷体_GB2312"/>
          <w:b/>
          <w:sz w:val="26"/>
        </w:rPr>
        <w:t xml:space="preserve">3.3.2 四色图展示</w:t>
      </w:r>
      <w:bookmarkEnd w:id="198"/>
      <w:r/>
      <w:r/>
    </w:p>
    <w:tbl>
      <w:tblPr>
        <w:tblStyle w:val="941"/>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1"/>
        <w:gridCol w:w="1936"/>
        <w:gridCol w:w="5825"/>
      </w:tblGrid>
      <w:tr>
        <w:trPr/>
        <w:tc>
          <w:tcPr>
            <w:tcW w:w="766" w:type="dxa"/>
            <w:vAlign w:val="top"/>
            <w:textDirection w:val="lrTb"/>
            <w:noWrap w:val="false"/>
          </w:tcPr>
          <w:p>
            <w:pPr>
              <w:pStyle w:val="869"/>
              <w:jc w:val="center"/>
              <w:keepLines w:val="0"/>
              <w:keepNext w:val="0"/>
              <w:pageBreakBefore w:val="0"/>
              <w:rPr>
                <w:sz w:val="24"/>
                <w:szCs w:val="24"/>
              </w:rPr>
            </w:pPr>
            <w:r>
              <w:rPr>
                <w:rFonts w:ascii="黑体" w:hAnsi="黑体" w:eastAsia="黑体"/>
                <w:b/>
                <w:sz w:val="24"/>
                <w:szCs w:val="24"/>
              </w:rPr>
              <w:t xml:space="preserve">序号</w:t>
            </w:r>
            <w:r>
              <w:rPr>
                <w:sz w:val="24"/>
                <w:szCs w:val="24"/>
              </w:rPr>
            </w:r>
            <w:r/>
          </w:p>
        </w:tc>
        <w:tc>
          <w:tcPr>
            <w:tcW w:w="1961" w:type="dxa"/>
            <w:vAlign w:val="top"/>
            <w:textDirection w:val="lrTb"/>
            <w:noWrap w:val="false"/>
          </w:tcPr>
          <w:p>
            <w:pPr>
              <w:pStyle w:val="869"/>
              <w:jc w:val="center"/>
              <w:keepLines w:val="0"/>
              <w:keepNext w:val="0"/>
              <w:pageBreakBefore w:val="0"/>
              <w:rPr>
                <w:sz w:val="24"/>
                <w:szCs w:val="24"/>
              </w:rPr>
            </w:pPr>
            <w:r>
              <w:rPr>
                <w:rFonts w:ascii="黑体" w:hAnsi="黑体" w:eastAsia="黑体"/>
                <w:b/>
                <w:sz w:val="24"/>
                <w:szCs w:val="24"/>
              </w:rPr>
              <w:t xml:space="preserve">功能项</w:t>
            </w:r>
            <w:r>
              <w:rPr>
                <w:sz w:val="24"/>
                <w:szCs w:val="24"/>
              </w:rPr>
            </w:r>
            <w:r/>
          </w:p>
        </w:tc>
        <w:tc>
          <w:tcPr>
            <w:tcW w:w="5913" w:type="dxa"/>
            <w:vAlign w:val="top"/>
            <w:textDirection w:val="lrTb"/>
            <w:noWrap w:val="false"/>
          </w:tcPr>
          <w:p>
            <w:pPr>
              <w:pStyle w:val="869"/>
              <w:jc w:val="center"/>
              <w:keepLines w:val="0"/>
              <w:keepNext w:val="0"/>
              <w:pageBreakBefore w:val="0"/>
              <w:rPr>
                <w:sz w:val="24"/>
                <w:szCs w:val="24"/>
              </w:rPr>
            </w:pPr>
            <w:r>
              <w:rPr>
                <w:rFonts w:ascii="黑体" w:hAnsi="黑体" w:eastAsia="黑体"/>
                <w:b/>
                <w:sz w:val="24"/>
                <w:szCs w:val="24"/>
              </w:rPr>
              <w:t xml:space="preserve">功能说明</w:t>
            </w:r>
            <w:r>
              <w:rPr>
                <w:sz w:val="24"/>
                <w:szCs w:val="24"/>
              </w:rPr>
            </w:r>
            <w:r/>
          </w:p>
        </w:tc>
      </w:tr>
      <w:tr>
        <w:trPr/>
        <w:tc>
          <w:tcPr>
            <w:tcW w:w="766" w:type="dxa"/>
            <w:vAlign w:val="top"/>
            <w:textDirection w:val="lrTb"/>
            <w:noWrap w:val="false"/>
          </w:tcPr>
          <w:p>
            <w:pPr>
              <w:pStyle w:val="869"/>
              <w:jc w:val="center"/>
              <w:keepLines w:val="0"/>
              <w:keepNext w:val="0"/>
              <w:pageBreakBefore w:val="0"/>
              <w:rPr>
                <w:sz w:val="24"/>
                <w:szCs w:val="24"/>
              </w:rPr>
            </w:pPr>
            <w:r>
              <w:rPr>
                <w:sz w:val="24"/>
                <w:szCs w:val="24"/>
              </w:rPr>
              <w:t xml:space="preserve">1</w:t>
            </w:r>
            <w:r>
              <w:rPr>
                <w:sz w:val="24"/>
                <w:szCs w:val="24"/>
              </w:rPr>
            </w:r>
            <w:r/>
          </w:p>
        </w:tc>
        <w:tc>
          <w:tcPr>
            <w:tcW w:w="1961" w:type="dxa"/>
            <w:vAlign w:val="top"/>
            <w:textDirection w:val="lrTb"/>
            <w:noWrap w:val="false"/>
          </w:tcPr>
          <w:p>
            <w:pPr>
              <w:pStyle w:val="869"/>
              <w:keepLines w:val="0"/>
              <w:keepNext w:val="0"/>
              <w:pageBreakBefore w:val="0"/>
              <w:rPr>
                <w:sz w:val="24"/>
                <w:szCs w:val="24"/>
              </w:rPr>
            </w:pPr>
            <w:r>
              <w:rPr>
                <w:sz w:val="24"/>
                <w:szCs w:val="24"/>
              </w:rPr>
              <w:t xml:space="preserve">风险四色图</w:t>
            </w:r>
            <w:r>
              <w:rPr>
                <w:sz w:val="24"/>
                <w:szCs w:val="24"/>
              </w:rPr>
            </w:r>
            <w:r/>
          </w:p>
        </w:tc>
        <w:tc>
          <w:tcPr>
            <w:tcW w:w="5913" w:type="dxa"/>
            <w:vAlign w:val="top"/>
            <w:textDirection w:val="lrTb"/>
            <w:noWrap w:val="false"/>
          </w:tcPr>
          <w:p>
            <w:pPr>
              <w:pStyle w:val="869"/>
              <w:keepLines w:val="0"/>
              <w:keepNext w:val="0"/>
              <w:pageBreakBefore w:val="0"/>
              <w:rPr>
                <w:sz w:val="24"/>
                <w:szCs w:val="24"/>
                <w:lang w:eastAsia="zh-CN"/>
              </w:rPr>
            </w:pPr>
            <w:r>
              <w:rPr>
                <w:sz w:val="24"/>
                <w:szCs w:val="24"/>
                <w:lang w:eastAsia="zh-CN"/>
              </w:rPr>
              <w:t xml:space="preserve">以红、橙、黄、蓝四种颜色在地图或平面图上标注不同等级的风险点空间分布，直观展示风险全貌。</w:t>
            </w:r>
            <w:r>
              <w:rPr>
                <w:sz w:val="24"/>
                <w:szCs w:val="24"/>
                <w:lang w:eastAsia="zh-CN"/>
              </w:rPr>
            </w:r>
            <w:r/>
          </w:p>
        </w:tc>
      </w:tr>
      <w:tr>
        <w:trPr/>
        <w:tc>
          <w:tcPr>
            <w:tcW w:w="766" w:type="dxa"/>
            <w:vAlign w:val="top"/>
            <w:textDirection w:val="lrTb"/>
            <w:noWrap w:val="false"/>
          </w:tcPr>
          <w:p>
            <w:pPr>
              <w:pStyle w:val="869"/>
              <w:jc w:val="center"/>
              <w:keepLines w:val="0"/>
              <w:keepNext w:val="0"/>
              <w:pageBreakBefore w:val="0"/>
              <w:rPr>
                <w:sz w:val="24"/>
                <w:szCs w:val="24"/>
              </w:rPr>
            </w:pPr>
            <w:r>
              <w:rPr>
                <w:sz w:val="24"/>
                <w:szCs w:val="24"/>
              </w:rPr>
              <w:t xml:space="preserve">2</w:t>
            </w:r>
            <w:r>
              <w:rPr>
                <w:sz w:val="24"/>
                <w:szCs w:val="24"/>
              </w:rPr>
            </w:r>
            <w:r/>
          </w:p>
        </w:tc>
        <w:tc>
          <w:tcPr>
            <w:tcW w:w="1961" w:type="dxa"/>
            <w:vAlign w:val="top"/>
            <w:textDirection w:val="lrTb"/>
            <w:noWrap w:val="false"/>
          </w:tcPr>
          <w:p>
            <w:pPr>
              <w:pStyle w:val="869"/>
              <w:keepLines w:val="0"/>
              <w:keepNext w:val="0"/>
              <w:pageBreakBefore w:val="0"/>
              <w:rPr>
                <w:sz w:val="24"/>
                <w:szCs w:val="24"/>
              </w:rPr>
            </w:pPr>
            <w:r>
              <w:rPr>
                <w:sz w:val="24"/>
                <w:szCs w:val="24"/>
              </w:rPr>
              <w:t xml:space="preserve">风险点详情</w:t>
            </w:r>
            <w:r>
              <w:rPr>
                <w:sz w:val="24"/>
                <w:szCs w:val="24"/>
              </w:rPr>
            </w:r>
            <w:r/>
          </w:p>
        </w:tc>
        <w:tc>
          <w:tcPr>
            <w:tcW w:w="5913" w:type="dxa"/>
            <w:vAlign w:val="top"/>
            <w:textDirection w:val="lrTb"/>
            <w:noWrap w:val="false"/>
          </w:tcPr>
          <w:p>
            <w:pPr>
              <w:pStyle w:val="869"/>
              <w:keepLines w:val="0"/>
              <w:keepNext w:val="0"/>
              <w:pageBreakBefore w:val="0"/>
              <w:rPr>
                <w:sz w:val="24"/>
                <w:szCs w:val="24"/>
                <w:lang w:eastAsia="zh-CN"/>
              </w:rPr>
            </w:pPr>
            <w:r>
              <w:rPr>
                <w:sz w:val="24"/>
                <w:szCs w:val="24"/>
                <w:lang w:eastAsia="zh-CN"/>
              </w:rPr>
              <w:t xml:space="preserve">点击具体风险点可查看该风险点的详细信息，包括风险等级、管控措施、责任人、历史管控记录等。</w:t>
            </w:r>
            <w:r>
              <w:rPr>
                <w:sz w:val="24"/>
                <w:szCs w:val="24"/>
                <w:lang w:eastAsia="zh-CN"/>
              </w:rPr>
            </w:r>
            <w:r/>
          </w:p>
        </w:tc>
      </w:tr>
    </w:tbl>
    <w:p>
      <w:pPr>
        <w:pStyle w:val="869"/>
        <w:keepLines w:val="0"/>
        <w:keepNext w:val="0"/>
        <w:pageBreakBefore w:val="0"/>
        <w:outlineLvl w:val="1"/>
      </w:pPr>
      <w:r/>
      <w:bookmarkStart w:id="199" w:name="_Toc6219"/>
      <w:r>
        <w:rPr>
          <w:rFonts w:ascii="楷体_GB2312" w:hAnsi="楷体_GB2312" w:eastAsia="楷体_GB2312"/>
          <w:b/>
          <w:sz w:val="26"/>
        </w:rPr>
        <w:t xml:space="preserve">3.3.3 风险点清单库管理</w:t>
      </w:r>
      <w:bookmarkEnd w:id="199"/>
      <w:r/>
      <w:r/>
    </w:p>
    <w:tbl>
      <w:tblPr>
        <w:tblStyle w:val="941"/>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1"/>
        <w:gridCol w:w="1936"/>
        <w:gridCol w:w="5825"/>
      </w:tblGrid>
      <w:tr>
        <w:trPr/>
        <w:tc>
          <w:tcPr>
            <w:tcW w:w="766" w:type="dxa"/>
            <w:vAlign w:val="top"/>
            <w:textDirection w:val="lrTb"/>
            <w:noWrap w:val="false"/>
          </w:tcPr>
          <w:p>
            <w:pPr>
              <w:pStyle w:val="869"/>
              <w:jc w:val="center"/>
              <w:keepLines w:val="0"/>
              <w:keepNext w:val="0"/>
              <w:pageBreakBefore w:val="0"/>
              <w:rPr>
                <w:sz w:val="24"/>
                <w:szCs w:val="28"/>
              </w:rPr>
            </w:pPr>
            <w:r>
              <w:rPr>
                <w:rFonts w:ascii="黑体" w:hAnsi="黑体" w:eastAsia="黑体"/>
                <w:b/>
                <w:sz w:val="24"/>
                <w:szCs w:val="28"/>
              </w:rPr>
              <w:t xml:space="preserve">序号</w:t>
            </w:r>
            <w:r>
              <w:rPr>
                <w:sz w:val="24"/>
                <w:szCs w:val="28"/>
              </w:rPr>
            </w:r>
            <w:r/>
          </w:p>
        </w:tc>
        <w:tc>
          <w:tcPr>
            <w:tcW w:w="1961" w:type="dxa"/>
            <w:vAlign w:val="top"/>
            <w:textDirection w:val="lrTb"/>
            <w:noWrap w:val="false"/>
          </w:tcPr>
          <w:p>
            <w:pPr>
              <w:pStyle w:val="869"/>
              <w:jc w:val="center"/>
              <w:keepLines w:val="0"/>
              <w:keepNext w:val="0"/>
              <w:pageBreakBefore w:val="0"/>
              <w:rPr>
                <w:sz w:val="24"/>
                <w:szCs w:val="28"/>
              </w:rPr>
            </w:pPr>
            <w:r>
              <w:rPr>
                <w:rFonts w:ascii="黑体" w:hAnsi="黑体" w:eastAsia="黑体"/>
                <w:b/>
                <w:sz w:val="24"/>
                <w:szCs w:val="28"/>
              </w:rPr>
              <w:t xml:space="preserve">功能项</w:t>
            </w:r>
            <w:r>
              <w:rPr>
                <w:sz w:val="24"/>
                <w:szCs w:val="28"/>
              </w:rPr>
            </w:r>
            <w:r/>
          </w:p>
        </w:tc>
        <w:tc>
          <w:tcPr>
            <w:tcW w:w="5913" w:type="dxa"/>
            <w:vAlign w:val="top"/>
            <w:textDirection w:val="lrTb"/>
            <w:noWrap w:val="false"/>
          </w:tcPr>
          <w:p>
            <w:pPr>
              <w:pStyle w:val="869"/>
              <w:jc w:val="center"/>
              <w:keepLines w:val="0"/>
              <w:keepNext w:val="0"/>
              <w:pageBreakBefore w:val="0"/>
              <w:rPr>
                <w:sz w:val="24"/>
                <w:szCs w:val="28"/>
              </w:rPr>
            </w:pPr>
            <w:r>
              <w:rPr>
                <w:rFonts w:ascii="黑体" w:hAnsi="黑体" w:eastAsia="黑体"/>
                <w:b/>
                <w:sz w:val="24"/>
                <w:szCs w:val="28"/>
              </w:rPr>
              <w:t xml:space="preserve">功能说明</w:t>
            </w:r>
            <w:r>
              <w:rPr>
                <w:sz w:val="24"/>
                <w:szCs w:val="28"/>
              </w:rPr>
            </w:r>
            <w:r/>
          </w:p>
        </w:tc>
      </w:tr>
      <w:tr>
        <w:trPr/>
        <w:tc>
          <w:tcPr>
            <w:tcW w:w="766" w:type="dxa"/>
            <w:vAlign w:val="top"/>
            <w:textDirection w:val="lrTb"/>
            <w:noWrap w:val="false"/>
          </w:tcPr>
          <w:p>
            <w:pPr>
              <w:pStyle w:val="869"/>
              <w:jc w:val="center"/>
              <w:keepLines w:val="0"/>
              <w:keepNext w:val="0"/>
              <w:pageBreakBefore w:val="0"/>
              <w:rPr>
                <w:sz w:val="24"/>
                <w:szCs w:val="28"/>
              </w:rPr>
            </w:pPr>
            <w:r>
              <w:rPr>
                <w:sz w:val="24"/>
                <w:szCs w:val="28"/>
              </w:rPr>
              <w:t xml:space="preserve">1</w:t>
            </w:r>
            <w:r>
              <w:rPr>
                <w:sz w:val="24"/>
                <w:szCs w:val="28"/>
              </w:rPr>
            </w:r>
            <w:r/>
          </w:p>
        </w:tc>
        <w:tc>
          <w:tcPr>
            <w:tcW w:w="1961" w:type="dxa"/>
            <w:vAlign w:val="top"/>
            <w:textDirection w:val="lrTb"/>
            <w:noWrap w:val="false"/>
          </w:tcPr>
          <w:p>
            <w:pPr>
              <w:pStyle w:val="869"/>
              <w:keepLines w:val="0"/>
              <w:keepNext w:val="0"/>
              <w:pageBreakBefore w:val="0"/>
              <w:rPr>
                <w:sz w:val="24"/>
                <w:szCs w:val="28"/>
              </w:rPr>
            </w:pPr>
            <w:r>
              <w:rPr>
                <w:sz w:val="24"/>
                <w:szCs w:val="28"/>
              </w:rPr>
              <w:t xml:space="preserve">清单维护</w:t>
            </w:r>
            <w:r>
              <w:rPr>
                <w:sz w:val="24"/>
                <w:szCs w:val="28"/>
              </w:rPr>
            </w:r>
            <w:r/>
          </w:p>
        </w:tc>
        <w:tc>
          <w:tcPr>
            <w:tcW w:w="5913" w:type="dxa"/>
            <w:vAlign w:val="top"/>
            <w:textDirection w:val="lrTb"/>
            <w:noWrap w:val="false"/>
          </w:tcPr>
          <w:p>
            <w:pPr>
              <w:pStyle w:val="869"/>
              <w:keepLines w:val="0"/>
              <w:keepNext w:val="0"/>
              <w:pageBreakBefore w:val="0"/>
              <w:rPr>
                <w:sz w:val="24"/>
                <w:szCs w:val="28"/>
                <w:lang w:eastAsia="zh-CN"/>
              </w:rPr>
            </w:pPr>
            <w:r>
              <w:rPr>
                <w:sz w:val="24"/>
                <w:szCs w:val="28"/>
                <w:lang w:eastAsia="zh-CN"/>
              </w:rPr>
              <w:t xml:space="preserve">支持风险点清单的批量导入、导出，以及单项录入、查看、修改、增加、删除等在线编辑功能。</w:t>
            </w:r>
            <w:r>
              <w:rPr>
                <w:sz w:val="24"/>
                <w:szCs w:val="28"/>
                <w:lang w:eastAsia="zh-CN"/>
              </w:rPr>
            </w:r>
            <w:r/>
          </w:p>
        </w:tc>
      </w:tr>
      <w:tr>
        <w:trPr/>
        <w:tc>
          <w:tcPr>
            <w:tcW w:w="766" w:type="dxa"/>
            <w:vAlign w:val="top"/>
            <w:textDirection w:val="lrTb"/>
            <w:noWrap w:val="false"/>
          </w:tcPr>
          <w:p>
            <w:pPr>
              <w:pStyle w:val="869"/>
              <w:jc w:val="center"/>
              <w:keepLines w:val="0"/>
              <w:keepNext w:val="0"/>
              <w:pageBreakBefore w:val="0"/>
              <w:rPr>
                <w:sz w:val="24"/>
                <w:szCs w:val="28"/>
              </w:rPr>
            </w:pPr>
            <w:r>
              <w:rPr>
                <w:sz w:val="24"/>
                <w:szCs w:val="28"/>
              </w:rPr>
              <w:t xml:space="preserve">2</w:t>
            </w:r>
            <w:r>
              <w:rPr>
                <w:sz w:val="24"/>
                <w:szCs w:val="28"/>
              </w:rPr>
            </w:r>
            <w:r/>
          </w:p>
        </w:tc>
        <w:tc>
          <w:tcPr>
            <w:tcW w:w="1961" w:type="dxa"/>
            <w:vAlign w:val="top"/>
            <w:textDirection w:val="lrTb"/>
            <w:noWrap w:val="false"/>
          </w:tcPr>
          <w:p>
            <w:pPr>
              <w:pStyle w:val="869"/>
              <w:keepLines w:val="0"/>
              <w:keepNext w:val="0"/>
              <w:pageBreakBefore w:val="0"/>
              <w:rPr>
                <w:sz w:val="24"/>
                <w:szCs w:val="28"/>
              </w:rPr>
            </w:pPr>
            <w:r>
              <w:rPr>
                <w:sz w:val="24"/>
                <w:szCs w:val="28"/>
              </w:rPr>
              <w:t xml:space="preserve">清单内容</w:t>
            </w:r>
            <w:r>
              <w:rPr>
                <w:sz w:val="24"/>
                <w:szCs w:val="28"/>
              </w:rPr>
            </w:r>
            <w:r/>
          </w:p>
        </w:tc>
        <w:tc>
          <w:tcPr>
            <w:tcW w:w="5913" w:type="dxa"/>
            <w:vAlign w:val="top"/>
            <w:textDirection w:val="lrTb"/>
            <w:noWrap w:val="false"/>
          </w:tcPr>
          <w:p>
            <w:pPr>
              <w:pStyle w:val="869"/>
              <w:keepLines w:val="0"/>
              <w:keepNext w:val="0"/>
              <w:pageBreakBefore w:val="0"/>
              <w:rPr>
                <w:sz w:val="24"/>
                <w:szCs w:val="28"/>
                <w:lang w:eastAsia="zh-CN"/>
              </w:rPr>
            </w:pPr>
            <w:r>
              <w:rPr>
                <w:sz w:val="24"/>
                <w:szCs w:val="28"/>
                <w:lang w:eastAsia="zh-CN"/>
              </w:rPr>
              <w:t xml:space="preserve">建立运行主要岗位安全风险管控清单，包含序号、辨识范围、运行岗位、风险事件、风险管控措施、风险管控责任部门等字段。</w:t>
            </w:r>
            <w:r>
              <w:rPr>
                <w:sz w:val="24"/>
                <w:szCs w:val="28"/>
                <w:lang w:eastAsia="zh-CN"/>
              </w:rPr>
            </w:r>
            <w:r/>
          </w:p>
        </w:tc>
      </w:tr>
      <w:tr>
        <w:trPr/>
        <w:tc>
          <w:tcPr>
            <w:tcW w:w="766" w:type="dxa"/>
            <w:vAlign w:val="top"/>
            <w:textDirection w:val="lrTb"/>
            <w:noWrap w:val="false"/>
          </w:tcPr>
          <w:p>
            <w:pPr>
              <w:pStyle w:val="869"/>
              <w:jc w:val="center"/>
              <w:keepLines w:val="0"/>
              <w:keepNext w:val="0"/>
              <w:pageBreakBefore w:val="0"/>
              <w:rPr>
                <w:sz w:val="24"/>
                <w:szCs w:val="28"/>
              </w:rPr>
            </w:pPr>
            <w:r>
              <w:rPr>
                <w:sz w:val="24"/>
                <w:szCs w:val="28"/>
              </w:rPr>
              <w:t xml:space="preserve">3</w:t>
            </w:r>
            <w:r>
              <w:rPr>
                <w:sz w:val="24"/>
                <w:szCs w:val="28"/>
              </w:rPr>
            </w:r>
            <w:r/>
          </w:p>
        </w:tc>
        <w:tc>
          <w:tcPr>
            <w:tcW w:w="1961" w:type="dxa"/>
            <w:vAlign w:val="top"/>
            <w:textDirection w:val="lrTb"/>
            <w:noWrap w:val="false"/>
          </w:tcPr>
          <w:p>
            <w:pPr>
              <w:pStyle w:val="869"/>
              <w:keepLines w:val="0"/>
              <w:keepNext w:val="0"/>
              <w:pageBreakBefore w:val="0"/>
              <w:rPr>
                <w:sz w:val="24"/>
                <w:szCs w:val="28"/>
              </w:rPr>
            </w:pPr>
            <w:r>
              <w:rPr>
                <w:sz w:val="24"/>
                <w:szCs w:val="28"/>
              </w:rPr>
              <w:t xml:space="preserve">清单模板</w:t>
            </w:r>
            <w:r>
              <w:rPr>
                <w:sz w:val="24"/>
                <w:szCs w:val="28"/>
              </w:rPr>
            </w:r>
            <w:r/>
          </w:p>
        </w:tc>
        <w:tc>
          <w:tcPr>
            <w:tcW w:w="5913" w:type="dxa"/>
            <w:vAlign w:val="top"/>
            <w:textDirection w:val="lrTb"/>
            <w:noWrap w:val="false"/>
          </w:tcPr>
          <w:p>
            <w:pPr>
              <w:pStyle w:val="869"/>
              <w:keepLines w:val="0"/>
              <w:keepNext w:val="0"/>
              <w:pageBreakBefore w:val="0"/>
              <w:rPr>
                <w:sz w:val="24"/>
                <w:szCs w:val="28"/>
                <w:lang w:eastAsia="zh-CN"/>
              </w:rPr>
            </w:pPr>
            <w:r>
              <w:rPr>
                <w:sz w:val="24"/>
                <w:szCs w:val="28"/>
                <w:lang w:eastAsia="zh-CN"/>
              </w:rPr>
              <w:t xml:space="preserve">参考现有已成形的风险管控清单，预置标准化清单模板。</w:t>
            </w:r>
            <w:r>
              <w:rPr>
                <w:sz w:val="24"/>
                <w:szCs w:val="28"/>
                <w:lang w:eastAsia="zh-CN"/>
              </w:rPr>
            </w:r>
            <w:r/>
          </w:p>
        </w:tc>
      </w:tr>
    </w:tbl>
    <w:p>
      <w:pPr>
        <w:pStyle w:val="869"/>
        <w:keepLines w:val="0"/>
        <w:keepNext w:val="0"/>
        <w:pageBreakBefore w:val="0"/>
        <w:outlineLvl w:val="1"/>
      </w:pPr>
      <w:r/>
      <w:bookmarkStart w:id="200" w:name="_Toc1580"/>
      <w:r>
        <w:rPr>
          <w:rFonts w:ascii="楷体_GB2312" w:hAnsi="楷体_GB2312" w:eastAsia="楷体_GB2312"/>
          <w:b/>
          <w:sz w:val="26"/>
        </w:rPr>
        <w:t xml:space="preserve">3.3.4 风险点管控执行</w:t>
      </w:r>
      <w:bookmarkEnd w:id="200"/>
      <w:r/>
      <w:r/>
    </w:p>
    <w:tbl>
      <w:tblPr>
        <w:tblStyle w:val="941"/>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1"/>
        <w:gridCol w:w="1936"/>
        <w:gridCol w:w="5825"/>
      </w:tblGrid>
      <w:tr>
        <w:trPr/>
        <w:tc>
          <w:tcPr>
            <w:tcW w:w="766" w:type="dxa"/>
            <w:vAlign w:val="top"/>
            <w:textDirection w:val="lrTb"/>
            <w:noWrap w:val="false"/>
          </w:tcPr>
          <w:p>
            <w:pPr>
              <w:pStyle w:val="869"/>
              <w:jc w:val="center"/>
              <w:keepLines w:val="0"/>
              <w:keepNext w:val="0"/>
              <w:pageBreakBefore w:val="0"/>
              <w:rPr>
                <w:sz w:val="24"/>
                <w:szCs w:val="28"/>
              </w:rPr>
            </w:pPr>
            <w:r>
              <w:rPr>
                <w:rFonts w:ascii="黑体" w:hAnsi="黑体" w:eastAsia="黑体"/>
                <w:b/>
                <w:sz w:val="24"/>
                <w:szCs w:val="28"/>
              </w:rPr>
              <w:t xml:space="preserve">序号</w:t>
            </w:r>
            <w:r>
              <w:rPr>
                <w:sz w:val="24"/>
                <w:szCs w:val="28"/>
              </w:rPr>
            </w:r>
            <w:r/>
          </w:p>
        </w:tc>
        <w:tc>
          <w:tcPr>
            <w:tcW w:w="1961" w:type="dxa"/>
            <w:vAlign w:val="top"/>
            <w:textDirection w:val="lrTb"/>
            <w:noWrap w:val="false"/>
          </w:tcPr>
          <w:p>
            <w:pPr>
              <w:pStyle w:val="869"/>
              <w:jc w:val="center"/>
              <w:keepLines w:val="0"/>
              <w:keepNext w:val="0"/>
              <w:pageBreakBefore w:val="0"/>
              <w:rPr>
                <w:sz w:val="24"/>
                <w:szCs w:val="28"/>
              </w:rPr>
            </w:pPr>
            <w:r>
              <w:rPr>
                <w:rFonts w:ascii="黑体" w:hAnsi="黑体" w:eastAsia="黑体"/>
                <w:b/>
                <w:sz w:val="24"/>
                <w:szCs w:val="28"/>
              </w:rPr>
              <w:t xml:space="preserve">功能项</w:t>
            </w:r>
            <w:r>
              <w:rPr>
                <w:sz w:val="24"/>
                <w:szCs w:val="28"/>
              </w:rPr>
            </w:r>
            <w:r/>
          </w:p>
        </w:tc>
        <w:tc>
          <w:tcPr>
            <w:tcW w:w="5913" w:type="dxa"/>
            <w:vAlign w:val="top"/>
            <w:textDirection w:val="lrTb"/>
            <w:noWrap w:val="false"/>
          </w:tcPr>
          <w:p>
            <w:pPr>
              <w:pStyle w:val="869"/>
              <w:jc w:val="center"/>
              <w:keepLines w:val="0"/>
              <w:keepNext w:val="0"/>
              <w:pageBreakBefore w:val="0"/>
              <w:rPr>
                <w:sz w:val="24"/>
                <w:szCs w:val="28"/>
              </w:rPr>
            </w:pPr>
            <w:r>
              <w:rPr>
                <w:rFonts w:ascii="黑体" w:hAnsi="黑体" w:eastAsia="黑体"/>
                <w:b/>
                <w:sz w:val="24"/>
                <w:szCs w:val="28"/>
              </w:rPr>
              <w:t xml:space="preserve">功能说明</w:t>
            </w:r>
            <w:r>
              <w:rPr>
                <w:sz w:val="24"/>
                <w:szCs w:val="28"/>
              </w:rPr>
            </w:r>
            <w:r/>
          </w:p>
        </w:tc>
      </w:tr>
      <w:tr>
        <w:trPr/>
        <w:tc>
          <w:tcPr>
            <w:tcW w:w="766" w:type="dxa"/>
            <w:vAlign w:val="top"/>
            <w:textDirection w:val="lrTb"/>
            <w:noWrap w:val="false"/>
          </w:tcPr>
          <w:p>
            <w:pPr>
              <w:pStyle w:val="869"/>
              <w:jc w:val="center"/>
              <w:keepLines w:val="0"/>
              <w:keepNext w:val="0"/>
              <w:pageBreakBefore w:val="0"/>
              <w:rPr>
                <w:sz w:val="24"/>
                <w:szCs w:val="28"/>
              </w:rPr>
            </w:pPr>
            <w:r>
              <w:rPr>
                <w:sz w:val="24"/>
                <w:szCs w:val="28"/>
              </w:rPr>
              <w:t xml:space="preserve">1</w:t>
            </w:r>
            <w:r>
              <w:rPr>
                <w:sz w:val="24"/>
                <w:szCs w:val="28"/>
              </w:rPr>
            </w:r>
            <w:r/>
          </w:p>
        </w:tc>
        <w:tc>
          <w:tcPr>
            <w:tcW w:w="1961" w:type="dxa"/>
            <w:vAlign w:val="top"/>
            <w:textDirection w:val="lrTb"/>
            <w:noWrap w:val="false"/>
          </w:tcPr>
          <w:p>
            <w:pPr>
              <w:pStyle w:val="869"/>
              <w:keepLines w:val="0"/>
              <w:keepNext w:val="0"/>
              <w:pageBreakBefore w:val="0"/>
              <w:rPr>
                <w:sz w:val="24"/>
                <w:szCs w:val="28"/>
              </w:rPr>
            </w:pPr>
            <w:r>
              <w:rPr>
                <w:sz w:val="24"/>
                <w:szCs w:val="28"/>
              </w:rPr>
              <w:t xml:space="preserve">任务派发</w:t>
            </w:r>
            <w:r>
              <w:rPr>
                <w:sz w:val="24"/>
                <w:szCs w:val="28"/>
              </w:rPr>
            </w:r>
            <w:r/>
          </w:p>
        </w:tc>
        <w:tc>
          <w:tcPr>
            <w:tcW w:w="5913" w:type="dxa"/>
            <w:vAlign w:val="top"/>
            <w:textDirection w:val="lrTb"/>
            <w:noWrap w:val="false"/>
          </w:tcPr>
          <w:p>
            <w:pPr>
              <w:pStyle w:val="869"/>
              <w:keepLines w:val="0"/>
              <w:keepNext w:val="0"/>
              <w:pageBreakBefore w:val="0"/>
              <w:rPr>
                <w:sz w:val="24"/>
                <w:szCs w:val="28"/>
                <w:lang w:eastAsia="zh-CN"/>
              </w:rPr>
            </w:pPr>
            <w:r>
              <w:rPr>
                <w:sz w:val="24"/>
                <w:szCs w:val="28"/>
                <w:lang w:eastAsia="zh-CN"/>
              </w:rPr>
              <w:t xml:space="preserve">按岗位派发风险点管控任务，具备智能派发功能，实时显示管控状态和管控责任人。</w:t>
            </w:r>
            <w:r>
              <w:rPr>
                <w:sz w:val="24"/>
                <w:szCs w:val="28"/>
                <w:lang w:eastAsia="zh-CN"/>
              </w:rPr>
            </w:r>
            <w:r/>
          </w:p>
        </w:tc>
      </w:tr>
      <w:tr>
        <w:trPr/>
        <w:tc>
          <w:tcPr>
            <w:tcW w:w="766" w:type="dxa"/>
            <w:vAlign w:val="top"/>
            <w:textDirection w:val="lrTb"/>
            <w:noWrap w:val="false"/>
          </w:tcPr>
          <w:p>
            <w:pPr>
              <w:pStyle w:val="869"/>
              <w:jc w:val="center"/>
              <w:keepLines w:val="0"/>
              <w:keepNext w:val="0"/>
              <w:pageBreakBefore w:val="0"/>
              <w:rPr>
                <w:sz w:val="24"/>
                <w:szCs w:val="28"/>
              </w:rPr>
            </w:pPr>
            <w:r>
              <w:rPr>
                <w:sz w:val="24"/>
                <w:szCs w:val="28"/>
              </w:rPr>
              <w:t xml:space="preserve">2</w:t>
            </w:r>
            <w:r>
              <w:rPr>
                <w:sz w:val="24"/>
                <w:szCs w:val="28"/>
              </w:rPr>
            </w:r>
            <w:r/>
          </w:p>
        </w:tc>
        <w:tc>
          <w:tcPr>
            <w:tcW w:w="1961" w:type="dxa"/>
            <w:vAlign w:val="top"/>
            <w:textDirection w:val="lrTb"/>
            <w:noWrap w:val="false"/>
          </w:tcPr>
          <w:p>
            <w:pPr>
              <w:pStyle w:val="869"/>
              <w:keepLines w:val="0"/>
              <w:keepNext w:val="0"/>
              <w:pageBreakBefore w:val="0"/>
              <w:rPr>
                <w:sz w:val="24"/>
                <w:szCs w:val="28"/>
              </w:rPr>
            </w:pPr>
            <w:r>
              <w:rPr>
                <w:sz w:val="24"/>
                <w:szCs w:val="28"/>
              </w:rPr>
              <w:t xml:space="preserve">待办提醒</w:t>
            </w:r>
            <w:r>
              <w:rPr>
                <w:sz w:val="24"/>
                <w:szCs w:val="28"/>
              </w:rPr>
            </w:r>
            <w:r/>
          </w:p>
        </w:tc>
        <w:tc>
          <w:tcPr>
            <w:tcW w:w="5913" w:type="dxa"/>
            <w:vAlign w:val="top"/>
            <w:textDirection w:val="lrTb"/>
            <w:noWrap w:val="false"/>
          </w:tcPr>
          <w:p>
            <w:pPr>
              <w:pStyle w:val="869"/>
              <w:keepLines w:val="0"/>
              <w:keepNext w:val="0"/>
              <w:pageBreakBefore w:val="0"/>
              <w:rPr>
                <w:sz w:val="24"/>
                <w:szCs w:val="28"/>
                <w:lang w:eastAsia="zh-CN"/>
              </w:rPr>
            </w:pPr>
            <w:r>
              <w:rPr>
                <w:sz w:val="24"/>
                <w:szCs w:val="28"/>
                <w:lang w:eastAsia="zh-CN"/>
              </w:rPr>
              <w:t xml:space="preserve">岗位人员登录后自动显示待办任务提醒，未完成管控任务有持续提示。</w:t>
            </w:r>
            <w:r>
              <w:rPr>
                <w:sz w:val="24"/>
                <w:szCs w:val="28"/>
                <w:lang w:eastAsia="zh-CN"/>
              </w:rPr>
            </w:r>
            <w:r/>
          </w:p>
        </w:tc>
      </w:tr>
      <w:tr>
        <w:trPr/>
        <w:tc>
          <w:tcPr>
            <w:tcW w:w="766" w:type="dxa"/>
            <w:vAlign w:val="top"/>
            <w:textDirection w:val="lrTb"/>
            <w:noWrap w:val="false"/>
          </w:tcPr>
          <w:p>
            <w:pPr>
              <w:pStyle w:val="869"/>
              <w:jc w:val="center"/>
              <w:keepLines w:val="0"/>
              <w:keepNext w:val="0"/>
              <w:pageBreakBefore w:val="0"/>
              <w:rPr>
                <w:sz w:val="24"/>
                <w:szCs w:val="28"/>
              </w:rPr>
            </w:pPr>
            <w:r>
              <w:rPr>
                <w:sz w:val="24"/>
                <w:szCs w:val="28"/>
              </w:rPr>
              <w:t xml:space="preserve">3</w:t>
            </w:r>
            <w:r>
              <w:rPr>
                <w:sz w:val="24"/>
                <w:szCs w:val="28"/>
              </w:rPr>
            </w:r>
            <w:r/>
          </w:p>
        </w:tc>
        <w:tc>
          <w:tcPr>
            <w:tcW w:w="1961" w:type="dxa"/>
            <w:vAlign w:val="top"/>
            <w:textDirection w:val="lrTb"/>
            <w:noWrap w:val="false"/>
          </w:tcPr>
          <w:p>
            <w:pPr>
              <w:pStyle w:val="869"/>
              <w:keepLines w:val="0"/>
              <w:keepNext w:val="0"/>
              <w:pageBreakBefore w:val="0"/>
              <w:rPr>
                <w:sz w:val="24"/>
                <w:szCs w:val="28"/>
              </w:rPr>
            </w:pPr>
            <w:r>
              <w:rPr>
                <w:sz w:val="24"/>
                <w:szCs w:val="28"/>
              </w:rPr>
              <w:t xml:space="preserve">现场操作</w:t>
            </w:r>
            <w:r>
              <w:rPr>
                <w:sz w:val="24"/>
                <w:szCs w:val="28"/>
              </w:rPr>
            </w:r>
            <w:r/>
          </w:p>
        </w:tc>
        <w:tc>
          <w:tcPr>
            <w:tcW w:w="5913" w:type="dxa"/>
            <w:vAlign w:val="top"/>
            <w:textDirection w:val="lrTb"/>
            <w:noWrap w:val="false"/>
          </w:tcPr>
          <w:p>
            <w:pPr>
              <w:pStyle w:val="869"/>
              <w:keepLines w:val="0"/>
              <w:keepNext w:val="0"/>
              <w:pageBreakBefore w:val="0"/>
              <w:rPr>
                <w:sz w:val="24"/>
                <w:szCs w:val="28"/>
                <w:lang w:eastAsia="zh-CN"/>
              </w:rPr>
            </w:pPr>
            <w:r>
              <w:rPr>
                <w:sz w:val="24"/>
                <w:szCs w:val="28"/>
                <w:lang w:eastAsia="zh-CN"/>
              </w:rPr>
              <w:t xml:space="preserve">应用模板、清单、语音输入、扫码识别等技术，采用点击为主、输入为辅的交互界面，适配现场复杂网络与光照环境。</w:t>
            </w:r>
            <w:r>
              <w:rPr>
                <w:sz w:val="24"/>
                <w:szCs w:val="28"/>
                <w:lang w:eastAsia="zh-CN"/>
              </w:rPr>
            </w:r>
            <w:r/>
          </w:p>
        </w:tc>
      </w:tr>
      <w:tr>
        <w:trPr/>
        <w:tc>
          <w:tcPr>
            <w:tcW w:w="766" w:type="dxa"/>
            <w:vAlign w:val="top"/>
            <w:textDirection w:val="lrTb"/>
            <w:noWrap w:val="false"/>
          </w:tcPr>
          <w:p>
            <w:pPr>
              <w:pStyle w:val="869"/>
              <w:jc w:val="center"/>
              <w:keepLines w:val="0"/>
              <w:keepNext w:val="0"/>
              <w:pageBreakBefore w:val="0"/>
              <w:rPr>
                <w:sz w:val="24"/>
                <w:szCs w:val="28"/>
              </w:rPr>
            </w:pPr>
            <w:r>
              <w:rPr>
                <w:sz w:val="24"/>
                <w:szCs w:val="28"/>
              </w:rPr>
              <w:t xml:space="preserve">4</w:t>
            </w:r>
            <w:r>
              <w:rPr>
                <w:sz w:val="24"/>
                <w:szCs w:val="28"/>
              </w:rPr>
            </w:r>
            <w:r/>
          </w:p>
        </w:tc>
        <w:tc>
          <w:tcPr>
            <w:tcW w:w="1961" w:type="dxa"/>
            <w:vAlign w:val="top"/>
            <w:textDirection w:val="lrTb"/>
            <w:noWrap w:val="false"/>
          </w:tcPr>
          <w:p>
            <w:pPr>
              <w:pStyle w:val="869"/>
              <w:keepLines w:val="0"/>
              <w:keepNext w:val="0"/>
              <w:pageBreakBefore w:val="0"/>
              <w:rPr>
                <w:sz w:val="24"/>
                <w:szCs w:val="28"/>
              </w:rPr>
            </w:pPr>
            <w:r>
              <w:rPr>
                <w:sz w:val="24"/>
                <w:szCs w:val="28"/>
              </w:rPr>
              <w:t xml:space="preserve">场景推送</w:t>
            </w:r>
            <w:r>
              <w:rPr>
                <w:sz w:val="24"/>
                <w:szCs w:val="28"/>
              </w:rPr>
            </w:r>
            <w:r/>
          </w:p>
        </w:tc>
        <w:tc>
          <w:tcPr>
            <w:tcW w:w="5913" w:type="dxa"/>
            <w:vAlign w:val="top"/>
            <w:textDirection w:val="lrTb"/>
            <w:noWrap w:val="false"/>
          </w:tcPr>
          <w:p>
            <w:pPr>
              <w:pStyle w:val="869"/>
              <w:keepLines w:val="0"/>
              <w:keepNext w:val="0"/>
              <w:pageBreakBefore w:val="0"/>
              <w:rPr>
                <w:sz w:val="24"/>
                <w:szCs w:val="28"/>
                <w:lang w:eastAsia="zh-CN"/>
              </w:rPr>
            </w:pPr>
            <w:r>
              <w:rPr>
                <w:sz w:val="24"/>
                <w:szCs w:val="28"/>
                <w:lang w:eastAsia="zh-CN"/>
              </w:rPr>
              <w:t xml:space="preserve">根据工作场景（如交接班、日常巡检、应急处理）智能推送对应的管控内容。</w:t>
            </w:r>
            <w:r>
              <w:rPr>
                <w:sz w:val="24"/>
                <w:szCs w:val="28"/>
                <w:lang w:eastAsia="zh-CN"/>
              </w:rPr>
            </w:r>
            <w:r/>
          </w:p>
        </w:tc>
      </w:tr>
      <w:tr>
        <w:trPr/>
        <w:tc>
          <w:tcPr>
            <w:tcW w:w="766" w:type="dxa"/>
            <w:vAlign w:val="top"/>
            <w:textDirection w:val="lrTb"/>
            <w:noWrap w:val="false"/>
          </w:tcPr>
          <w:p>
            <w:pPr>
              <w:pStyle w:val="869"/>
              <w:jc w:val="center"/>
              <w:keepLines w:val="0"/>
              <w:keepNext w:val="0"/>
              <w:pageBreakBefore w:val="0"/>
              <w:rPr>
                <w:sz w:val="24"/>
                <w:szCs w:val="28"/>
              </w:rPr>
            </w:pPr>
            <w:r>
              <w:rPr>
                <w:sz w:val="24"/>
                <w:szCs w:val="28"/>
              </w:rPr>
              <w:t xml:space="preserve">5</w:t>
            </w:r>
            <w:r>
              <w:rPr>
                <w:sz w:val="24"/>
                <w:szCs w:val="28"/>
              </w:rPr>
            </w:r>
            <w:r/>
          </w:p>
        </w:tc>
        <w:tc>
          <w:tcPr>
            <w:tcW w:w="1961" w:type="dxa"/>
            <w:vAlign w:val="top"/>
            <w:textDirection w:val="lrTb"/>
            <w:noWrap w:val="false"/>
          </w:tcPr>
          <w:p>
            <w:pPr>
              <w:pStyle w:val="869"/>
              <w:keepLines w:val="0"/>
              <w:keepNext w:val="0"/>
              <w:pageBreakBefore w:val="0"/>
              <w:rPr>
                <w:sz w:val="24"/>
                <w:szCs w:val="28"/>
              </w:rPr>
            </w:pPr>
            <w:r>
              <w:rPr>
                <w:sz w:val="24"/>
                <w:szCs w:val="28"/>
              </w:rPr>
              <w:t xml:space="preserve">隐患联动</w:t>
            </w:r>
            <w:r>
              <w:rPr>
                <w:sz w:val="24"/>
                <w:szCs w:val="28"/>
              </w:rPr>
            </w:r>
            <w:r/>
          </w:p>
        </w:tc>
        <w:tc>
          <w:tcPr>
            <w:tcW w:w="5913" w:type="dxa"/>
            <w:vAlign w:val="top"/>
            <w:textDirection w:val="lrTb"/>
            <w:noWrap w:val="false"/>
          </w:tcPr>
          <w:p>
            <w:pPr>
              <w:pStyle w:val="869"/>
              <w:keepLines w:val="0"/>
              <w:keepNext w:val="0"/>
              <w:pageBreakBefore w:val="0"/>
              <w:rPr>
                <w:sz w:val="24"/>
                <w:szCs w:val="28"/>
                <w:lang w:eastAsia="zh-CN"/>
              </w:rPr>
            </w:pPr>
            <w:r>
              <w:rPr>
                <w:sz w:val="24"/>
                <w:szCs w:val="28"/>
                <w:lang w:eastAsia="zh-CN"/>
              </w:rPr>
              <w:t xml:space="preserve">在风险管控过程中发现异常事项，可在界面中直接调用隐患上报功能，实现闭环管理。</w:t>
            </w:r>
            <w:r>
              <w:rPr>
                <w:sz w:val="24"/>
                <w:szCs w:val="28"/>
                <w:lang w:eastAsia="zh-CN"/>
              </w:rPr>
            </w:r>
            <w:r/>
          </w:p>
        </w:tc>
      </w:tr>
    </w:tbl>
    <w:p>
      <w:pPr>
        <w:pStyle w:val="869"/>
        <w:keepLines w:val="0"/>
        <w:keepNext w:val="0"/>
        <w:pageBreakBefore w:val="0"/>
        <w:rPr>
          <w:lang w:eastAsia="zh-CN"/>
        </w:rPr>
        <w:outlineLvl w:val="1"/>
      </w:pPr>
      <w:r/>
      <w:bookmarkStart w:id="201" w:name="_Toc5546"/>
      <w:r>
        <w:rPr>
          <w:rFonts w:ascii="楷体_GB2312" w:hAnsi="楷体_GB2312" w:eastAsia="楷体_GB2312"/>
          <w:b/>
          <w:sz w:val="26"/>
          <w:lang w:eastAsia="zh-CN"/>
        </w:rPr>
        <w:t xml:space="preserve">3.3.5 岗位风险数字画像</w:t>
      </w:r>
      <w:bookmarkEnd w:id="201"/>
      <w:r>
        <w:rPr>
          <w:lang w:eastAsia="zh-CN"/>
        </w:rPr>
      </w:r>
      <w:r/>
    </w:p>
    <w:p>
      <w:pPr>
        <w:pStyle w:val="869"/>
        <w:ind w:firstLine="480"/>
        <w:jc w:val="both"/>
        <w:keepLines w:val="0"/>
        <w:keepNext w:val="0"/>
        <w:pageBreakBefore w:val="0"/>
        <w:rPr>
          <w:sz w:val="24"/>
          <w:szCs w:val="28"/>
          <w:lang w:eastAsia="zh-CN"/>
        </w:rPr>
      </w:pPr>
      <w:r>
        <w:rPr>
          <w:sz w:val="24"/>
          <w:szCs w:val="28"/>
          <w:lang w:eastAsia="zh-CN"/>
        </w:rPr>
        <w:t xml:space="preserve">为每个岗位建立唯一的风险身份证，集中展示该岗位的风险管控全貌。具体展示内容包括：</w:t>
      </w:r>
      <w:r>
        <w:rPr>
          <w:sz w:val="24"/>
          <w:szCs w:val="28"/>
          <w:lang w:eastAsia="zh-CN"/>
        </w:rPr>
      </w:r>
      <w:r/>
    </w:p>
    <w:p>
      <w:pPr>
        <w:pStyle w:val="869"/>
        <w:ind w:firstLine="480"/>
        <w:jc w:val="both"/>
        <w:keepLines w:val="0"/>
        <w:keepNext w:val="0"/>
        <w:pageBreakBefore w:val="0"/>
        <w:rPr>
          <w:sz w:val="24"/>
          <w:szCs w:val="28"/>
          <w:lang w:eastAsia="zh-CN"/>
        </w:rPr>
      </w:pPr>
      <w:r>
        <w:rPr>
          <w:sz w:val="24"/>
          <w:szCs w:val="28"/>
          <w:lang w:eastAsia="zh-CN"/>
        </w:rPr>
        <w:t xml:space="preserve">（1）岗位基本信息：岗位名称、当班人员、班次、当前时间。</w:t>
      </w:r>
      <w:r>
        <w:rPr>
          <w:sz w:val="24"/>
          <w:szCs w:val="28"/>
          <w:lang w:eastAsia="zh-CN"/>
        </w:rPr>
      </w:r>
      <w:r/>
    </w:p>
    <w:p>
      <w:pPr>
        <w:pStyle w:val="869"/>
        <w:ind w:firstLine="480"/>
        <w:jc w:val="both"/>
        <w:keepLines w:val="0"/>
        <w:keepNext w:val="0"/>
        <w:pageBreakBefore w:val="0"/>
        <w:rPr>
          <w:sz w:val="24"/>
          <w:szCs w:val="28"/>
          <w:lang w:eastAsia="zh-CN"/>
        </w:rPr>
      </w:pPr>
      <w:r>
        <w:rPr>
          <w:sz w:val="24"/>
          <w:szCs w:val="28"/>
          <w:lang w:eastAsia="zh-CN"/>
        </w:rPr>
        <w:t xml:space="preserve">（2）岗位风险事件管控清单：列出该岗位所有需管控的风险事件（如闸门、阀门、启闭机、监测系统、网络攻击、船舶碰撞、淹溺、火灾、触电等），支持点击查看各风险事件的详细管控要求，上岗时需对管控清单进行逐项确认。</w:t>
      </w:r>
      <w:r>
        <w:rPr>
          <w:sz w:val="24"/>
          <w:szCs w:val="28"/>
          <w:lang w:eastAsia="zh-CN"/>
        </w:rPr>
      </w:r>
      <w:r/>
    </w:p>
    <w:p>
      <w:pPr>
        <w:pStyle w:val="869"/>
        <w:ind w:firstLine="480"/>
        <w:jc w:val="both"/>
        <w:keepLines w:val="0"/>
        <w:keepNext w:val="0"/>
        <w:pageBreakBefore w:val="0"/>
        <w:rPr>
          <w:sz w:val="24"/>
          <w:szCs w:val="28"/>
          <w:lang w:eastAsia="zh-CN"/>
        </w:rPr>
      </w:pPr>
      <w:r>
        <w:rPr>
          <w:sz w:val="24"/>
          <w:szCs w:val="28"/>
          <w:lang w:eastAsia="zh-CN"/>
        </w:rPr>
        <w:t xml:space="preserve">（3）今日管控重点：由后台根据当日安全研判结果动态生成，标注重点巡视管控频次与要求，展示各重点事项的风险可能性等级。</w:t>
      </w:r>
      <w:r>
        <w:rPr>
          <w:sz w:val="24"/>
          <w:szCs w:val="28"/>
          <w:lang w:eastAsia="zh-CN"/>
        </w:rPr>
      </w:r>
      <w:r/>
    </w:p>
    <w:p>
      <w:pPr>
        <w:pStyle w:val="869"/>
        <w:ind w:firstLine="480"/>
        <w:jc w:val="both"/>
        <w:keepLines w:val="0"/>
        <w:keepNext w:val="0"/>
        <w:pageBreakBefore w:val="0"/>
        <w:rPr>
          <w:sz w:val="24"/>
          <w:szCs w:val="28"/>
          <w:lang w:eastAsia="zh-CN"/>
        </w:rPr>
      </w:pPr>
      <w:r>
        <w:rPr>
          <w:sz w:val="24"/>
          <w:szCs w:val="28"/>
          <w:lang w:eastAsia="zh-CN"/>
        </w:rPr>
        <w:t xml:space="preserve">（4）安全积分与安全天数：展示该岗位的安全积分和连续安全运行天数。</w:t>
      </w:r>
      <w:r>
        <w:rPr>
          <w:sz w:val="24"/>
          <w:szCs w:val="28"/>
          <w:lang w:eastAsia="zh-CN"/>
        </w:rPr>
      </w:r>
      <w:r/>
    </w:p>
    <w:p>
      <w:pPr>
        <w:pStyle w:val="869"/>
        <w:keepLines w:val="0"/>
        <w:keepNext w:val="0"/>
        <w:pageBreakBefore w:val="0"/>
        <w:rPr>
          <w:lang w:eastAsia="zh-CN"/>
        </w:rPr>
        <w:outlineLvl w:val="1"/>
      </w:pPr>
      <w:r/>
      <w:bookmarkStart w:id="202" w:name="_Toc11457"/>
      <w:r>
        <w:rPr>
          <w:rFonts w:ascii="楷体_GB2312" w:hAnsi="楷体_GB2312" w:eastAsia="楷体_GB2312"/>
          <w:b/>
          <w:sz w:val="26"/>
          <w:lang w:eastAsia="zh-CN"/>
        </w:rPr>
        <w:t xml:space="preserve">3.3.6 智能任务清单</w:t>
      </w:r>
      <w:bookmarkEnd w:id="202"/>
      <w:r>
        <w:rPr>
          <w:lang w:eastAsia="zh-CN"/>
        </w:rPr>
      </w:r>
      <w:r/>
    </w:p>
    <w:p>
      <w:pPr>
        <w:pStyle w:val="869"/>
        <w:ind w:firstLine="480"/>
        <w:jc w:val="both"/>
        <w:keepLines w:val="0"/>
        <w:keepNext w:val="0"/>
        <w:pageBreakBefore w:val="0"/>
        <w:rPr>
          <w:sz w:val="24"/>
          <w:szCs w:val="28"/>
          <w:lang w:eastAsia="zh-CN"/>
        </w:rPr>
      </w:pPr>
      <w:r>
        <w:rPr>
          <w:sz w:val="24"/>
          <w:szCs w:val="28"/>
          <w:lang w:eastAsia="zh-CN"/>
        </w:rPr>
        <w:t xml:space="preserve">系统根据多维度条件自动生成每日任务清单，维度包括时间维度（班次、季节、节假日）、环境维度（水位、天气、通航密度）、设备维度（设备运行状态、维护周期）、风险维度（当前风险等级、历史事件）。任务清单分为三个层级：</w:t>
      </w:r>
      <w:r>
        <w:rPr>
          <w:sz w:val="24"/>
          <w:szCs w:val="28"/>
          <w:lang w:eastAsia="zh-CN"/>
        </w:rPr>
      </w:r>
      <w:r/>
    </w:p>
    <w:p>
      <w:pPr>
        <w:pStyle w:val="869"/>
        <w:ind w:firstLine="480"/>
        <w:jc w:val="both"/>
        <w:keepLines w:val="0"/>
        <w:keepNext w:val="0"/>
        <w:pageBreakBefore w:val="0"/>
        <w:rPr>
          <w:sz w:val="24"/>
          <w:szCs w:val="28"/>
          <w:lang w:eastAsia="zh-CN"/>
        </w:rPr>
      </w:pPr>
      <w:r>
        <w:rPr>
          <w:sz w:val="24"/>
          <w:szCs w:val="28"/>
          <w:lang w:eastAsia="zh-CN"/>
        </w:rPr>
        <w:t xml:space="preserve">（1）必须完成项：岗位风险事件管控内容，所有管控点为必选项，不点选完毕不能上报。每个管控点包含具体的检查内容和标准（如闸门外观检查、阀门行程开关检查、启闭机润滑系统和电机温度检查等），可制定周期巡查频次，后台记录上报次数。</w:t>
      </w:r>
      <w:r>
        <w:rPr>
          <w:sz w:val="24"/>
          <w:szCs w:val="28"/>
          <w:lang w:eastAsia="zh-CN"/>
        </w:rPr>
      </w:r>
      <w:r/>
    </w:p>
    <w:p>
      <w:pPr>
        <w:pStyle w:val="869"/>
        <w:ind w:firstLine="480"/>
        <w:jc w:val="both"/>
        <w:keepLines w:val="0"/>
        <w:keepNext w:val="0"/>
        <w:pageBreakBefore w:val="0"/>
        <w:rPr>
          <w:sz w:val="24"/>
          <w:szCs w:val="28"/>
          <w:lang w:eastAsia="zh-CN"/>
        </w:rPr>
      </w:pPr>
      <w:r>
        <w:rPr>
          <w:sz w:val="24"/>
          <w:szCs w:val="28"/>
          <w:lang w:eastAsia="zh-CN"/>
        </w:rPr>
        <w:t xml:space="preserve">（2）重点关注项：今日管控重点内容，根据过闸类型（普通船舶/危化品船舶）区分不同的管控要求。普通船舶过闸重点关注船舶吊缆、淹溺、火灾等；危化品船舶过闸重点关注危化品泄漏、火灾、爆炸、船舶碰撞、中毒、窒息、淹溺、水域污染等。</w:t>
      </w:r>
      <w:r>
        <w:rPr>
          <w:sz w:val="24"/>
          <w:szCs w:val="28"/>
          <w:lang w:eastAsia="zh-CN"/>
        </w:rPr>
      </w:r>
      <w:r/>
    </w:p>
    <w:p>
      <w:pPr>
        <w:pStyle w:val="869"/>
        <w:ind w:firstLine="480"/>
        <w:jc w:val="both"/>
        <w:keepLines w:val="0"/>
        <w:keepNext w:val="0"/>
        <w:pageBreakBefore w:val="0"/>
        <w:rPr>
          <w:sz w:val="24"/>
          <w:szCs w:val="28"/>
          <w:lang w:eastAsia="zh-CN"/>
        </w:rPr>
      </w:pPr>
      <w:r>
        <w:rPr>
          <w:sz w:val="24"/>
          <w:szCs w:val="28"/>
          <w:lang w:eastAsia="zh-CN"/>
        </w:rPr>
        <w:t xml:space="preserve">（3）常规管控项：值班岗位环境检查，包括系统故障、网络攻击、触电、物体打击等常规管控内容，可制定周期巡查频次。</w:t>
      </w:r>
      <w:r>
        <w:rPr>
          <w:sz w:val="24"/>
          <w:szCs w:val="28"/>
          <w:lang w:eastAsia="zh-CN"/>
        </w:rPr>
      </w:r>
      <w:r/>
    </w:p>
    <w:p>
      <w:pPr>
        <w:pStyle w:val="869"/>
        <w:ind w:firstLine="480"/>
        <w:jc w:val="both"/>
        <w:keepLines w:val="0"/>
        <w:keepNext w:val="0"/>
        <w:pageBreakBefore w:val="0"/>
        <w:rPr>
          <w:sz w:val="24"/>
          <w:szCs w:val="28"/>
          <w:lang w:eastAsia="zh-CN"/>
        </w:rPr>
      </w:pPr>
      <w:r>
        <w:rPr>
          <w:sz w:val="24"/>
          <w:szCs w:val="28"/>
          <w:lang w:eastAsia="zh-CN"/>
        </w:rPr>
        <w:t xml:space="preserve">在执行任务过程中发现异常事项，可在界面中直接调用隐患上报功能。</w:t>
      </w:r>
      <w:r>
        <w:rPr>
          <w:sz w:val="24"/>
          <w:szCs w:val="28"/>
          <w:lang w:eastAsia="zh-CN"/>
        </w:rPr>
      </w:r>
      <w:r/>
    </w:p>
    <w:p>
      <w:pPr>
        <w:pStyle w:val="869"/>
        <w:keepLines w:val="0"/>
        <w:keepNext w:val="0"/>
        <w:pageBreakBefore w:val="0"/>
        <w:outlineLvl w:val="1"/>
      </w:pPr>
      <w:r/>
      <w:bookmarkStart w:id="203" w:name="_Toc25592"/>
      <w:r>
        <w:rPr>
          <w:rFonts w:ascii="楷体_GB2312" w:hAnsi="楷体_GB2312" w:eastAsia="楷体_GB2312"/>
          <w:b/>
          <w:sz w:val="26"/>
        </w:rPr>
        <w:t xml:space="preserve">3.3.7 动态管控</w:t>
      </w:r>
      <w:bookmarkEnd w:id="203"/>
      <w:r/>
      <w:r/>
    </w:p>
    <w:tbl>
      <w:tblPr>
        <w:tblStyle w:val="941"/>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0"/>
        <w:gridCol w:w="1931"/>
        <w:gridCol w:w="5821"/>
      </w:tblGrid>
      <w:tr>
        <w:trPr/>
        <w:tc>
          <w:tcPr>
            <w:tcW w:w="775" w:type="dxa"/>
            <w:vAlign w:val="top"/>
            <w:textDirection w:val="lrTb"/>
            <w:noWrap w:val="false"/>
          </w:tcPr>
          <w:p>
            <w:pPr>
              <w:pStyle w:val="869"/>
              <w:jc w:val="center"/>
              <w:keepLines w:val="0"/>
              <w:keepNext w:val="0"/>
              <w:pageBreakBefore w:val="0"/>
              <w:rPr>
                <w:sz w:val="24"/>
                <w:szCs w:val="28"/>
              </w:rPr>
            </w:pPr>
            <w:r>
              <w:rPr>
                <w:rFonts w:ascii="黑体" w:hAnsi="黑体" w:eastAsia="黑体"/>
                <w:b/>
                <w:sz w:val="24"/>
                <w:szCs w:val="28"/>
              </w:rPr>
              <w:t xml:space="preserve">序号</w:t>
            </w:r>
            <w:r>
              <w:rPr>
                <w:sz w:val="24"/>
                <w:szCs w:val="28"/>
              </w:rPr>
            </w:r>
            <w:r/>
          </w:p>
        </w:tc>
        <w:tc>
          <w:tcPr>
            <w:tcW w:w="1956" w:type="dxa"/>
            <w:vAlign w:val="top"/>
            <w:textDirection w:val="lrTb"/>
            <w:noWrap w:val="false"/>
          </w:tcPr>
          <w:p>
            <w:pPr>
              <w:pStyle w:val="869"/>
              <w:jc w:val="center"/>
              <w:keepLines w:val="0"/>
              <w:keepNext w:val="0"/>
              <w:pageBreakBefore w:val="0"/>
              <w:rPr>
                <w:sz w:val="24"/>
                <w:szCs w:val="28"/>
              </w:rPr>
            </w:pPr>
            <w:r>
              <w:rPr>
                <w:rFonts w:ascii="黑体" w:hAnsi="黑体" w:eastAsia="黑体"/>
                <w:b/>
                <w:sz w:val="24"/>
                <w:szCs w:val="28"/>
              </w:rPr>
              <w:t xml:space="preserve">功能项</w:t>
            </w:r>
            <w:r>
              <w:rPr>
                <w:sz w:val="24"/>
                <w:szCs w:val="28"/>
              </w:rPr>
            </w:r>
            <w:r/>
          </w:p>
        </w:tc>
        <w:tc>
          <w:tcPr>
            <w:tcW w:w="5909" w:type="dxa"/>
            <w:vAlign w:val="top"/>
            <w:textDirection w:val="lrTb"/>
            <w:noWrap w:val="false"/>
          </w:tcPr>
          <w:p>
            <w:pPr>
              <w:pStyle w:val="869"/>
              <w:jc w:val="center"/>
              <w:keepLines w:val="0"/>
              <w:keepNext w:val="0"/>
              <w:pageBreakBefore w:val="0"/>
              <w:rPr>
                <w:sz w:val="24"/>
                <w:szCs w:val="28"/>
              </w:rPr>
            </w:pPr>
            <w:r>
              <w:rPr>
                <w:rFonts w:ascii="黑体" w:hAnsi="黑体" w:eastAsia="黑体"/>
                <w:b/>
                <w:sz w:val="24"/>
                <w:szCs w:val="28"/>
              </w:rPr>
              <w:t xml:space="preserve">功能说明</w:t>
            </w:r>
            <w:r>
              <w:rPr>
                <w:sz w:val="24"/>
                <w:szCs w:val="28"/>
              </w:rPr>
            </w:r>
            <w:r/>
          </w:p>
        </w:tc>
      </w:tr>
      <w:tr>
        <w:trPr/>
        <w:tc>
          <w:tcPr>
            <w:tcW w:w="775" w:type="dxa"/>
            <w:vAlign w:val="top"/>
            <w:textDirection w:val="lrTb"/>
            <w:noWrap w:val="false"/>
          </w:tcPr>
          <w:p>
            <w:pPr>
              <w:pStyle w:val="869"/>
              <w:jc w:val="center"/>
              <w:keepLines w:val="0"/>
              <w:keepNext w:val="0"/>
              <w:pageBreakBefore w:val="0"/>
              <w:rPr>
                <w:sz w:val="24"/>
                <w:szCs w:val="28"/>
              </w:rPr>
            </w:pPr>
            <w:r>
              <w:rPr>
                <w:sz w:val="24"/>
                <w:szCs w:val="28"/>
              </w:rPr>
              <w:t xml:space="preserve">1</w:t>
            </w:r>
            <w:r>
              <w:rPr>
                <w:sz w:val="24"/>
                <w:szCs w:val="28"/>
              </w:rPr>
            </w:r>
            <w:r/>
          </w:p>
        </w:tc>
        <w:tc>
          <w:tcPr>
            <w:tcW w:w="1956" w:type="dxa"/>
            <w:vAlign w:val="top"/>
            <w:textDirection w:val="lrTb"/>
            <w:noWrap w:val="false"/>
          </w:tcPr>
          <w:p>
            <w:pPr>
              <w:pStyle w:val="869"/>
              <w:keepLines w:val="0"/>
              <w:keepNext w:val="0"/>
              <w:pageBreakBefore w:val="0"/>
              <w:rPr>
                <w:sz w:val="24"/>
                <w:szCs w:val="28"/>
              </w:rPr>
            </w:pPr>
            <w:r>
              <w:rPr>
                <w:sz w:val="24"/>
                <w:szCs w:val="28"/>
              </w:rPr>
              <w:t xml:space="preserve">数据输入</w:t>
            </w:r>
            <w:r>
              <w:rPr>
                <w:sz w:val="24"/>
                <w:szCs w:val="28"/>
              </w:rPr>
            </w:r>
            <w:r/>
          </w:p>
        </w:tc>
        <w:tc>
          <w:tcPr>
            <w:tcW w:w="5909" w:type="dxa"/>
            <w:vAlign w:val="top"/>
            <w:textDirection w:val="lrTb"/>
            <w:noWrap w:val="false"/>
          </w:tcPr>
          <w:p>
            <w:pPr>
              <w:pStyle w:val="869"/>
              <w:keepLines w:val="0"/>
              <w:keepNext w:val="0"/>
              <w:pageBreakBefore w:val="0"/>
              <w:rPr>
                <w:sz w:val="24"/>
                <w:szCs w:val="28"/>
                <w:lang w:eastAsia="zh-CN"/>
              </w:rPr>
            </w:pPr>
            <w:r>
              <w:rPr>
                <w:rFonts w:hint="eastAsia"/>
                <w:sz w:val="24"/>
                <w:szCs w:val="28"/>
                <w:lang w:eastAsia="zh-CN"/>
              </w:rPr>
              <w:t xml:space="preserve">以接口形式对接其他信息系统的监测报警数据，触发实时管控任务。</w:t>
            </w:r>
            <w:r>
              <w:rPr>
                <w:sz w:val="24"/>
                <w:szCs w:val="28"/>
                <w:lang w:eastAsia="zh-CN"/>
              </w:rPr>
            </w:r>
            <w:r/>
          </w:p>
        </w:tc>
      </w:tr>
      <w:tr>
        <w:trPr/>
        <w:tc>
          <w:tcPr>
            <w:tcW w:w="775" w:type="dxa"/>
            <w:vAlign w:val="top"/>
            <w:textDirection w:val="lrTb"/>
            <w:noWrap w:val="false"/>
          </w:tcPr>
          <w:p>
            <w:pPr>
              <w:pStyle w:val="869"/>
              <w:jc w:val="center"/>
              <w:keepLines w:val="0"/>
              <w:keepNext w:val="0"/>
              <w:pageBreakBefore w:val="0"/>
              <w:rPr>
                <w:sz w:val="24"/>
                <w:szCs w:val="28"/>
              </w:rPr>
            </w:pPr>
            <w:r>
              <w:rPr>
                <w:sz w:val="24"/>
                <w:szCs w:val="28"/>
              </w:rPr>
              <w:t xml:space="preserve">2</w:t>
            </w:r>
            <w:r>
              <w:rPr>
                <w:sz w:val="24"/>
                <w:szCs w:val="28"/>
              </w:rPr>
            </w:r>
            <w:r/>
          </w:p>
        </w:tc>
        <w:tc>
          <w:tcPr>
            <w:tcW w:w="1956" w:type="dxa"/>
            <w:vAlign w:val="top"/>
            <w:textDirection w:val="lrTb"/>
            <w:noWrap w:val="false"/>
          </w:tcPr>
          <w:p>
            <w:pPr>
              <w:pStyle w:val="869"/>
              <w:keepLines w:val="0"/>
              <w:keepNext w:val="0"/>
              <w:pageBreakBefore w:val="0"/>
              <w:rPr>
                <w:rFonts w:hint="eastAsia" w:eastAsia="仿宋_GB2312"/>
                <w:sz w:val="24"/>
                <w:szCs w:val="28"/>
                <w:lang w:eastAsia="zh-CN"/>
              </w:rPr>
            </w:pPr>
            <w:r>
              <w:rPr>
                <w:sz w:val="24"/>
                <w:szCs w:val="28"/>
              </w:rPr>
              <w:t xml:space="preserve">处理</w:t>
            </w:r>
            <w:r>
              <w:rPr>
                <w:rFonts w:hint="eastAsia"/>
                <w:sz w:val="24"/>
                <w:szCs w:val="28"/>
                <w:lang w:val="en-US" w:eastAsia="zh-CN"/>
              </w:rPr>
              <w:t xml:space="preserve">规则</w:t>
            </w:r>
            <w:r>
              <w:rPr>
                <w:rFonts w:hint="eastAsia" w:eastAsia="仿宋_GB2312"/>
                <w:sz w:val="24"/>
                <w:szCs w:val="28"/>
                <w:lang w:eastAsia="zh-CN"/>
              </w:rPr>
            </w:r>
            <w:r/>
          </w:p>
        </w:tc>
        <w:tc>
          <w:tcPr>
            <w:tcW w:w="5909" w:type="dxa"/>
            <w:vAlign w:val="top"/>
            <w:textDirection w:val="lrTb"/>
            <w:noWrap w:val="false"/>
          </w:tcPr>
          <w:p>
            <w:pPr>
              <w:pStyle w:val="869"/>
              <w:keepLines w:val="0"/>
              <w:keepNext w:val="0"/>
              <w:pageBreakBefore w:val="0"/>
              <w:rPr>
                <w:sz w:val="24"/>
                <w:szCs w:val="28"/>
                <w:lang w:eastAsia="zh-CN"/>
              </w:rPr>
            </w:pPr>
            <w:r>
              <w:rPr>
                <w:rFonts w:hint="eastAsia"/>
                <w:sz w:val="24"/>
                <w:szCs w:val="28"/>
                <w:lang w:eastAsia="zh-CN"/>
              </w:rPr>
              <w:t xml:space="preserve">建立报警处置固定规则，进行决策并触发任务。</w:t>
            </w:r>
            <w:r>
              <w:rPr>
                <w:sz w:val="24"/>
                <w:szCs w:val="28"/>
                <w:lang w:eastAsia="zh-CN"/>
              </w:rPr>
            </w:r>
            <w:r/>
          </w:p>
        </w:tc>
      </w:tr>
      <w:tr>
        <w:trPr/>
        <w:tc>
          <w:tcPr>
            <w:tcW w:w="775" w:type="dxa"/>
            <w:vAlign w:val="top"/>
            <w:textDirection w:val="lrTb"/>
            <w:noWrap w:val="false"/>
          </w:tcPr>
          <w:p>
            <w:pPr>
              <w:pStyle w:val="869"/>
              <w:jc w:val="center"/>
              <w:keepLines w:val="0"/>
              <w:keepNext w:val="0"/>
              <w:pageBreakBefore w:val="0"/>
              <w:rPr>
                <w:sz w:val="24"/>
                <w:szCs w:val="28"/>
              </w:rPr>
            </w:pPr>
            <w:r>
              <w:rPr>
                <w:sz w:val="24"/>
                <w:szCs w:val="28"/>
              </w:rPr>
              <w:t xml:space="preserve">3</w:t>
            </w:r>
            <w:r>
              <w:rPr>
                <w:sz w:val="24"/>
                <w:szCs w:val="28"/>
              </w:rPr>
            </w:r>
            <w:r/>
          </w:p>
        </w:tc>
        <w:tc>
          <w:tcPr>
            <w:tcW w:w="1956" w:type="dxa"/>
            <w:vAlign w:val="top"/>
            <w:textDirection w:val="lrTb"/>
            <w:noWrap w:val="false"/>
          </w:tcPr>
          <w:p>
            <w:pPr>
              <w:pStyle w:val="869"/>
              <w:keepLines w:val="0"/>
              <w:keepNext w:val="0"/>
              <w:pageBreakBefore w:val="0"/>
              <w:rPr>
                <w:sz w:val="24"/>
                <w:szCs w:val="28"/>
              </w:rPr>
            </w:pPr>
            <w:r>
              <w:rPr>
                <w:sz w:val="24"/>
                <w:szCs w:val="28"/>
              </w:rPr>
              <w:t xml:space="preserve">输出控制</w:t>
            </w:r>
            <w:r>
              <w:rPr>
                <w:sz w:val="24"/>
                <w:szCs w:val="28"/>
              </w:rPr>
            </w:r>
            <w:r/>
          </w:p>
        </w:tc>
        <w:tc>
          <w:tcPr>
            <w:tcW w:w="5909" w:type="dxa"/>
            <w:vAlign w:val="top"/>
            <w:textDirection w:val="lrTb"/>
            <w:noWrap w:val="false"/>
          </w:tcPr>
          <w:p>
            <w:pPr>
              <w:pStyle w:val="869"/>
              <w:keepLines w:val="0"/>
              <w:keepNext w:val="0"/>
              <w:pageBreakBefore w:val="0"/>
              <w:rPr>
                <w:sz w:val="24"/>
                <w:szCs w:val="28"/>
                <w:lang w:eastAsia="zh-CN"/>
              </w:rPr>
            </w:pPr>
            <w:r>
              <w:rPr>
                <w:rFonts w:hint="eastAsia"/>
                <w:sz w:val="24"/>
                <w:szCs w:val="28"/>
                <w:lang w:eastAsia="zh-CN"/>
              </w:rPr>
              <w:t xml:space="preserve">根据规则结果自动执行预警推送、任务分配等控制动作。</w:t>
            </w:r>
            <w:r>
              <w:rPr>
                <w:sz w:val="24"/>
                <w:szCs w:val="28"/>
                <w:lang w:eastAsia="zh-CN"/>
              </w:rPr>
            </w:r>
            <w:r/>
          </w:p>
        </w:tc>
      </w:tr>
    </w:tbl>
    <w:p>
      <w:pPr>
        <w:pStyle w:val="869"/>
        <w:keepLines w:val="0"/>
        <w:keepNext w:val="0"/>
        <w:pageBreakBefore w:val="0"/>
        <w:outlineLvl w:val="1"/>
      </w:pPr>
      <w:r/>
      <w:bookmarkStart w:id="204" w:name="_Toc8529"/>
      <w:r>
        <w:rPr>
          <w:rFonts w:ascii="楷体_GB2312" w:hAnsi="楷体_GB2312" w:eastAsia="楷体_GB2312"/>
          <w:b/>
          <w:sz w:val="26"/>
        </w:rPr>
        <w:t xml:space="preserve">3.3.8 自动任务派发</w:t>
      </w:r>
      <w:bookmarkEnd w:id="204"/>
      <w:r/>
      <w:r/>
    </w:p>
    <w:tbl>
      <w:tblPr>
        <w:tblStyle w:val="941"/>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6"/>
        <w:gridCol w:w="1935"/>
        <w:gridCol w:w="5821"/>
      </w:tblGrid>
      <w:tr>
        <w:trPr/>
        <w:tc>
          <w:tcPr>
            <w:tcW w:w="772" w:type="dxa"/>
            <w:vAlign w:val="top"/>
            <w:textDirection w:val="lrTb"/>
            <w:noWrap w:val="false"/>
          </w:tcPr>
          <w:p>
            <w:pPr>
              <w:pStyle w:val="869"/>
              <w:jc w:val="center"/>
              <w:keepLines w:val="0"/>
              <w:keepNext w:val="0"/>
              <w:pageBreakBefore w:val="0"/>
              <w:rPr>
                <w:sz w:val="24"/>
                <w:szCs w:val="28"/>
              </w:rPr>
            </w:pPr>
            <w:r>
              <w:rPr>
                <w:rFonts w:ascii="黑体" w:hAnsi="黑体" w:eastAsia="黑体"/>
                <w:b/>
                <w:sz w:val="24"/>
                <w:szCs w:val="28"/>
              </w:rPr>
              <w:t xml:space="preserve">序号</w:t>
            </w:r>
            <w:r>
              <w:rPr>
                <w:sz w:val="24"/>
                <w:szCs w:val="28"/>
              </w:rPr>
            </w:r>
            <w:r/>
          </w:p>
        </w:tc>
        <w:tc>
          <w:tcPr>
            <w:tcW w:w="1961" w:type="dxa"/>
            <w:vAlign w:val="top"/>
            <w:textDirection w:val="lrTb"/>
            <w:noWrap w:val="false"/>
          </w:tcPr>
          <w:p>
            <w:pPr>
              <w:pStyle w:val="869"/>
              <w:jc w:val="center"/>
              <w:keepLines w:val="0"/>
              <w:keepNext w:val="0"/>
              <w:pageBreakBefore w:val="0"/>
              <w:rPr>
                <w:sz w:val="24"/>
                <w:szCs w:val="28"/>
              </w:rPr>
            </w:pPr>
            <w:r>
              <w:rPr>
                <w:rFonts w:ascii="黑体" w:hAnsi="黑体" w:eastAsia="黑体"/>
                <w:b/>
                <w:sz w:val="24"/>
                <w:szCs w:val="28"/>
              </w:rPr>
              <w:t xml:space="preserve">功能项</w:t>
            </w:r>
            <w:r>
              <w:rPr>
                <w:sz w:val="24"/>
                <w:szCs w:val="28"/>
              </w:rPr>
            </w:r>
            <w:r/>
          </w:p>
        </w:tc>
        <w:tc>
          <w:tcPr>
            <w:tcW w:w="5907" w:type="dxa"/>
            <w:vAlign w:val="top"/>
            <w:textDirection w:val="lrTb"/>
            <w:noWrap w:val="false"/>
          </w:tcPr>
          <w:p>
            <w:pPr>
              <w:pStyle w:val="869"/>
              <w:jc w:val="center"/>
              <w:keepLines w:val="0"/>
              <w:keepNext w:val="0"/>
              <w:pageBreakBefore w:val="0"/>
              <w:rPr>
                <w:sz w:val="24"/>
                <w:szCs w:val="28"/>
              </w:rPr>
            </w:pPr>
            <w:r>
              <w:rPr>
                <w:rFonts w:ascii="黑体" w:hAnsi="黑体" w:eastAsia="黑体"/>
                <w:b/>
                <w:sz w:val="24"/>
                <w:szCs w:val="28"/>
              </w:rPr>
              <w:t xml:space="preserve">功能说明</w:t>
            </w:r>
            <w:r>
              <w:rPr>
                <w:sz w:val="24"/>
                <w:szCs w:val="28"/>
              </w:rPr>
            </w:r>
            <w:r/>
          </w:p>
        </w:tc>
      </w:tr>
      <w:tr>
        <w:trPr/>
        <w:tc>
          <w:tcPr>
            <w:tcW w:w="772" w:type="dxa"/>
            <w:vAlign w:val="top"/>
            <w:textDirection w:val="lrTb"/>
            <w:noWrap w:val="false"/>
          </w:tcPr>
          <w:p>
            <w:pPr>
              <w:pStyle w:val="869"/>
              <w:jc w:val="center"/>
              <w:keepLines w:val="0"/>
              <w:keepNext w:val="0"/>
              <w:pageBreakBefore w:val="0"/>
              <w:rPr>
                <w:sz w:val="24"/>
                <w:szCs w:val="28"/>
              </w:rPr>
            </w:pPr>
            <w:r>
              <w:rPr>
                <w:sz w:val="24"/>
                <w:szCs w:val="28"/>
              </w:rPr>
              <w:t xml:space="preserve">1</w:t>
            </w:r>
            <w:r>
              <w:rPr>
                <w:sz w:val="24"/>
                <w:szCs w:val="28"/>
              </w:rPr>
            </w:r>
            <w:r/>
          </w:p>
        </w:tc>
        <w:tc>
          <w:tcPr>
            <w:tcW w:w="1961" w:type="dxa"/>
            <w:vAlign w:val="top"/>
            <w:textDirection w:val="lrTb"/>
            <w:noWrap w:val="false"/>
          </w:tcPr>
          <w:p>
            <w:pPr>
              <w:pStyle w:val="869"/>
              <w:keepLines w:val="0"/>
              <w:keepNext w:val="0"/>
              <w:pageBreakBefore w:val="0"/>
              <w:rPr>
                <w:sz w:val="24"/>
                <w:szCs w:val="28"/>
              </w:rPr>
            </w:pPr>
            <w:r>
              <w:rPr>
                <w:sz w:val="24"/>
                <w:szCs w:val="28"/>
              </w:rPr>
              <w:t xml:space="preserve">时间触发</w:t>
            </w:r>
            <w:r>
              <w:rPr>
                <w:sz w:val="24"/>
                <w:szCs w:val="28"/>
              </w:rPr>
            </w:r>
            <w:r/>
          </w:p>
        </w:tc>
        <w:tc>
          <w:tcPr>
            <w:tcW w:w="5907" w:type="dxa"/>
            <w:vAlign w:val="top"/>
            <w:textDirection w:val="lrTb"/>
            <w:noWrap w:val="false"/>
          </w:tcPr>
          <w:p>
            <w:pPr>
              <w:pStyle w:val="869"/>
              <w:keepLines w:val="0"/>
              <w:keepNext w:val="0"/>
              <w:pageBreakBefore w:val="0"/>
              <w:rPr>
                <w:sz w:val="24"/>
                <w:szCs w:val="28"/>
                <w:lang w:eastAsia="zh-CN"/>
              </w:rPr>
            </w:pPr>
            <w:r>
              <w:rPr>
                <w:sz w:val="24"/>
                <w:szCs w:val="28"/>
                <w:lang w:eastAsia="zh-CN"/>
              </w:rPr>
              <w:t xml:space="preserve">按预设时间规则自动生成任务，如每日8:30交班时自动生成岗位风险点巡查任务。</w:t>
            </w:r>
            <w:r>
              <w:rPr>
                <w:sz w:val="24"/>
                <w:szCs w:val="28"/>
                <w:lang w:eastAsia="zh-CN"/>
              </w:rPr>
            </w:r>
            <w:r/>
          </w:p>
        </w:tc>
      </w:tr>
      <w:tr>
        <w:trPr/>
        <w:tc>
          <w:tcPr>
            <w:tcW w:w="772" w:type="dxa"/>
            <w:vAlign w:val="top"/>
            <w:textDirection w:val="lrTb"/>
            <w:noWrap w:val="false"/>
          </w:tcPr>
          <w:p>
            <w:pPr>
              <w:pStyle w:val="869"/>
              <w:jc w:val="center"/>
              <w:keepLines w:val="0"/>
              <w:keepNext w:val="0"/>
              <w:pageBreakBefore w:val="0"/>
              <w:rPr>
                <w:sz w:val="24"/>
                <w:szCs w:val="28"/>
              </w:rPr>
            </w:pPr>
            <w:r>
              <w:rPr>
                <w:sz w:val="24"/>
                <w:szCs w:val="28"/>
              </w:rPr>
              <w:t xml:space="preserve">2</w:t>
            </w:r>
            <w:r>
              <w:rPr>
                <w:sz w:val="24"/>
                <w:szCs w:val="28"/>
              </w:rPr>
            </w:r>
            <w:r/>
          </w:p>
        </w:tc>
        <w:tc>
          <w:tcPr>
            <w:tcW w:w="1961" w:type="dxa"/>
            <w:vAlign w:val="top"/>
            <w:textDirection w:val="lrTb"/>
            <w:noWrap w:val="false"/>
          </w:tcPr>
          <w:p>
            <w:pPr>
              <w:pStyle w:val="869"/>
              <w:keepLines w:val="0"/>
              <w:keepNext w:val="0"/>
              <w:pageBreakBefore w:val="0"/>
              <w:rPr>
                <w:sz w:val="24"/>
                <w:szCs w:val="28"/>
              </w:rPr>
            </w:pPr>
            <w:r>
              <w:rPr>
                <w:sz w:val="24"/>
                <w:szCs w:val="28"/>
              </w:rPr>
              <w:t xml:space="preserve">事件触发</w:t>
            </w:r>
            <w:r>
              <w:rPr>
                <w:sz w:val="24"/>
                <w:szCs w:val="28"/>
              </w:rPr>
            </w:r>
            <w:r/>
          </w:p>
        </w:tc>
        <w:tc>
          <w:tcPr>
            <w:tcW w:w="5907" w:type="dxa"/>
            <w:vAlign w:val="top"/>
            <w:textDirection w:val="lrTb"/>
            <w:noWrap w:val="false"/>
          </w:tcPr>
          <w:p>
            <w:pPr>
              <w:pStyle w:val="869"/>
              <w:keepLines w:val="0"/>
              <w:keepNext w:val="0"/>
              <w:pageBreakBefore w:val="0"/>
              <w:rPr>
                <w:sz w:val="24"/>
                <w:szCs w:val="28"/>
                <w:lang w:eastAsia="zh-CN"/>
              </w:rPr>
            </w:pPr>
            <w:r>
              <w:rPr>
                <w:sz w:val="24"/>
                <w:szCs w:val="28"/>
                <w:lang w:eastAsia="zh-CN"/>
              </w:rPr>
              <w:t xml:space="preserve">根据外部事件自动生成任务，如水位超过警戒线时自动生成防汛预案检查任务。</w:t>
            </w:r>
            <w:r>
              <w:rPr>
                <w:sz w:val="24"/>
                <w:szCs w:val="28"/>
                <w:lang w:eastAsia="zh-CN"/>
              </w:rPr>
            </w:r>
            <w:r/>
          </w:p>
        </w:tc>
      </w:tr>
      <w:tr>
        <w:trPr/>
        <w:tc>
          <w:tcPr>
            <w:tcW w:w="772" w:type="dxa"/>
            <w:vAlign w:val="top"/>
            <w:textDirection w:val="lrTb"/>
            <w:noWrap w:val="false"/>
          </w:tcPr>
          <w:p>
            <w:pPr>
              <w:pStyle w:val="869"/>
              <w:jc w:val="center"/>
              <w:keepLines w:val="0"/>
              <w:keepNext w:val="0"/>
              <w:pageBreakBefore w:val="0"/>
              <w:rPr>
                <w:sz w:val="24"/>
                <w:szCs w:val="28"/>
              </w:rPr>
            </w:pPr>
            <w:r>
              <w:rPr>
                <w:sz w:val="24"/>
                <w:szCs w:val="28"/>
              </w:rPr>
              <w:t xml:space="preserve">3</w:t>
            </w:r>
            <w:r>
              <w:rPr>
                <w:sz w:val="24"/>
                <w:szCs w:val="28"/>
              </w:rPr>
            </w:r>
            <w:r/>
          </w:p>
        </w:tc>
        <w:tc>
          <w:tcPr>
            <w:tcW w:w="1961" w:type="dxa"/>
            <w:vAlign w:val="top"/>
            <w:textDirection w:val="lrTb"/>
            <w:noWrap w:val="false"/>
          </w:tcPr>
          <w:p>
            <w:pPr>
              <w:pStyle w:val="869"/>
              <w:keepLines w:val="0"/>
              <w:keepNext w:val="0"/>
              <w:pageBreakBefore w:val="0"/>
              <w:rPr>
                <w:sz w:val="24"/>
                <w:szCs w:val="28"/>
              </w:rPr>
            </w:pPr>
            <w:r>
              <w:rPr>
                <w:sz w:val="24"/>
                <w:szCs w:val="28"/>
              </w:rPr>
              <w:t xml:space="preserve">设备触发</w:t>
            </w:r>
            <w:r>
              <w:rPr>
                <w:sz w:val="24"/>
                <w:szCs w:val="28"/>
              </w:rPr>
            </w:r>
            <w:r/>
          </w:p>
        </w:tc>
        <w:tc>
          <w:tcPr>
            <w:tcW w:w="5907" w:type="dxa"/>
            <w:vAlign w:val="top"/>
            <w:textDirection w:val="lrTb"/>
            <w:noWrap w:val="false"/>
          </w:tcPr>
          <w:p>
            <w:pPr>
              <w:pStyle w:val="869"/>
              <w:keepLines w:val="0"/>
              <w:keepNext w:val="0"/>
              <w:pageBreakBefore w:val="0"/>
              <w:rPr>
                <w:sz w:val="24"/>
                <w:szCs w:val="28"/>
                <w:lang w:eastAsia="zh-CN"/>
              </w:rPr>
            </w:pPr>
            <w:r>
              <w:rPr>
                <w:sz w:val="24"/>
                <w:szCs w:val="28"/>
                <w:lang w:eastAsia="zh-CN"/>
              </w:rPr>
              <w:t xml:space="preserve">根据设备状态异常自动生成任务，如配电间温度超过65度时自动生成检查任务。</w:t>
            </w:r>
            <w:r>
              <w:rPr>
                <w:sz w:val="24"/>
                <w:szCs w:val="28"/>
                <w:lang w:eastAsia="zh-CN"/>
              </w:rPr>
            </w:r>
            <w:r/>
          </w:p>
        </w:tc>
      </w:tr>
      <w:tr>
        <w:trPr/>
        <w:tc>
          <w:tcPr>
            <w:tcW w:w="772" w:type="dxa"/>
            <w:vAlign w:val="top"/>
            <w:textDirection w:val="lrTb"/>
            <w:noWrap w:val="false"/>
          </w:tcPr>
          <w:p>
            <w:pPr>
              <w:pStyle w:val="869"/>
              <w:jc w:val="center"/>
              <w:keepLines w:val="0"/>
              <w:keepNext w:val="0"/>
              <w:pageBreakBefore w:val="0"/>
              <w:rPr>
                <w:sz w:val="24"/>
                <w:szCs w:val="28"/>
              </w:rPr>
            </w:pPr>
            <w:r>
              <w:rPr>
                <w:sz w:val="24"/>
                <w:szCs w:val="28"/>
              </w:rPr>
              <w:t xml:space="preserve">4</w:t>
            </w:r>
            <w:r>
              <w:rPr>
                <w:sz w:val="24"/>
                <w:szCs w:val="28"/>
              </w:rPr>
            </w:r>
            <w:r/>
          </w:p>
        </w:tc>
        <w:tc>
          <w:tcPr>
            <w:tcW w:w="1961" w:type="dxa"/>
            <w:vAlign w:val="top"/>
            <w:textDirection w:val="lrTb"/>
            <w:noWrap w:val="false"/>
          </w:tcPr>
          <w:p>
            <w:pPr>
              <w:pStyle w:val="869"/>
              <w:keepLines w:val="0"/>
              <w:keepNext w:val="0"/>
              <w:pageBreakBefore w:val="0"/>
              <w:rPr>
                <w:sz w:val="24"/>
                <w:szCs w:val="28"/>
              </w:rPr>
            </w:pPr>
            <w:r>
              <w:rPr>
                <w:sz w:val="24"/>
                <w:szCs w:val="28"/>
              </w:rPr>
              <w:t xml:space="preserve">风险触发</w:t>
            </w:r>
            <w:r>
              <w:rPr>
                <w:sz w:val="24"/>
                <w:szCs w:val="28"/>
              </w:rPr>
            </w:r>
            <w:r/>
          </w:p>
        </w:tc>
        <w:tc>
          <w:tcPr>
            <w:tcW w:w="5907" w:type="dxa"/>
            <w:vAlign w:val="top"/>
            <w:textDirection w:val="lrTb"/>
            <w:noWrap w:val="false"/>
          </w:tcPr>
          <w:p>
            <w:pPr>
              <w:pStyle w:val="869"/>
              <w:keepLines w:val="0"/>
              <w:keepNext w:val="0"/>
              <w:pageBreakBefore w:val="0"/>
              <w:rPr>
                <w:sz w:val="24"/>
                <w:szCs w:val="28"/>
                <w:lang w:eastAsia="zh-CN"/>
              </w:rPr>
            </w:pPr>
            <w:r>
              <w:rPr>
                <w:sz w:val="24"/>
                <w:szCs w:val="28"/>
                <w:lang w:eastAsia="zh-CN"/>
              </w:rPr>
              <w:t xml:space="preserve">根据风险预警等级自动生成任务，如汛期黄色预警时自动生成应急物资检查任务。</w:t>
            </w:r>
            <w:r>
              <w:rPr>
                <w:sz w:val="24"/>
                <w:szCs w:val="28"/>
                <w:lang w:eastAsia="zh-CN"/>
              </w:rPr>
            </w:r>
            <w:r/>
          </w:p>
        </w:tc>
      </w:tr>
      <w:tr>
        <w:trPr/>
        <w:tc>
          <w:tcPr>
            <w:tcW w:w="772" w:type="dxa"/>
            <w:vAlign w:val="top"/>
            <w:textDirection w:val="lrTb"/>
            <w:noWrap w:val="false"/>
          </w:tcPr>
          <w:p>
            <w:pPr>
              <w:pStyle w:val="869"/>
              <w:jc w:val="center"/>
              <w:keepLines w:val="0"/>
              <w:keepNext w:val="0"/>
              <w:pageBreakBefore w:val="0"/>
              <w:rPr>
                <w:sz w:val="24"/>
                <w:szCs w:val="28"/>
              </w:rPr>
            </w:pPr>
            <w:r>
              <w:rPr>
                <w:sz w:val="24"/>
                <w:szCs w:val="28"/>
              </w:rPr>
              <w:t xml:space="preserve">5</w:t>
            </w:r>
            <w:r>
              <w:rPr>
                <w:sz w:val="24"/>
                <w:szCs w:val="28"/>
              </w:rPr>
            </w:r>
            <w:r/>
          </w:p>
        </w:tc>
        <w:tc>
          <w:tcPr>
            <w:tcW w:w="1961" w:type="dxa"/>
            <w:vAlign w:val="top"/>
            <w:textDirection w:val="lrTb"/>
            <w:noWrap w:val="false"/>
          </w:tcPr>
          <w:p>
            <w:pPr>
              <w:pStyle w:val="869"/>
              <w:keepLines w:val="0"/>
              <w:keepNext w:val="0"/>
              <w:pageBreakBefore w:val="0"/>
              <w:rPr>
                <w:sz w:val="24"/>
                <w:szCs w:val="28"/>
              </w:rPr>
            </w:pPr>
            <w:r>
              <w:rPr>
                <w:sz w:val="24"/>
                <w:szCs w:val="28"/>
              </w:rPr>
              <w:t xml:space="preserve">人工触发</w:t>
            </w:r>
            <w:r>
              <w:rPr>
                <w:sz w:val="24"/>
                <w:szCs w:val="28"/>
              </w:rPr>
            </w:r>
            <w:r/>
          </w:p>
        </w:tc>
        <w:tc>
          <w:tcPr>
            <w:tcW w:w="5907" w:type="dxa"/>
            <w:vAlign w:val="top"/>
            <w:textDirection w:val="lrTb"/>
            <w:noWrap w:val="false"/>
          </w:tcPr>
          <w:p>
            <w:pPr>
              <w:pStyle w:val="869"/>
              <w:keepLines w:val="0"/>
              <w:keepNext w:val="0"/>
              <w:pageBreakBefore w:val="0"/>
              <w:rPr>
                <w:sz w:val="24"/>
                <w:szCs w:val="28"/>
                <w:lang w:eastAsia="zh-CN"/>
              </w:rPr>
            </w:pPr>
            <w:r>
              <w:rPr>
                <w:sz w:val="24"/>
                <w:szCs w:val="28"/>
                <w:lang w:eastAsia="zh-CN"/>
              </w:rPr>
              <w:t xml:space="preserve">支持管理人员手动派发任务，如检查在建工程施工现场。</w:t>
            </w:r>
            <w:r>
              <w:rPr>
                <w:sz w:val="24"/>
                <w:szCs w:val="28"/>
                <w:lang w:eastAsia="zh-CN"/>
              </w:rPr>
            </w:r>
            <w:r/>
          </w:p>
        </w:tc>
      </w:tr>
      <w:tr>
        <w:trPr/>
        <w:tc>
          <w:tcPr>
            <w:tcW w:w="772" w:type="dxa"/>
            <w:vAlign w:val="top"/>
            <w:textDirection w:val="lrTb"/>
            <w:noWrap w:val="false"/>
          </w:tcPr>
          <w:p>
            <w:pPr>
              <w:pStyle w:val="869"/>
              <w:jc w:val="center"/>
              <w:keepLines w:val="0"/>
              <w:keepNext w:val="0"/>
              <w:pageBreakBefore w:val="0"/>
              <w:rPr>
                <w:sz w:val="24"/>
                <w:szCs w:val="28"/>
              </w:rPr>
            </w:pPr>
            <w:r>
              <w:rPr>
                <w:sz w:val="24"/>
                <w:szCs w:val="28"/>
              </w:rPr>
              <w:t xml:space="preserve">6</w:t>
            </w:r>
            <w:r>
              <w:rPr>
                <w:sz w:val="24"/>
                <w:szCs w:val="28"/>
              </w:rPr>
            </w:r>
            <w:r/>
          </w:p>
        </w:tc>
        <w:tc>
          <w:tcPr>
            <w:tcW w:w="1961" w:type="dxa"/>
            <w:vAlign w:val="top"/>
            <w:textDirection w:val="lrTb"/>
            <w:noWrap w:val="false"/>
          </w:tcPr>
          <w:p>
            <w:pPr>
              <w:pStyle w:val="869"/>
              <w:keepLines w:val="0"/>
              <w:keepNext w:val="0"/>
              <w:pageBreakBefore w:val="0"/>
              <w:rPr>
                <w:sz w:val="24"/>
                <w:szCs w:val="28"/>
              </w:rPr>
            </w:pPr>
            <w:r>
              <w:rPr>
                <w:sz w:val="24"/>
                <w:szCs w:val="28"/>
              </w:rPr>
              <w:t xml:space="preserve">智能预测</w:t>
            </w:r>
            <w:r>
              <w:rPr>
                <w:sz w:val="24"/>
                <w:szCs w:val="28"/>
              </w:rPr>
            </w:r>
            <w:r/>
          </w:p>
        </w:tc>
        <w:tc>
          <w:tcPr>
            <w:tcW w:w="5907" w:type="dxa"/>
            <w:vAlign w:val="top"/>
            <w:textDirection w:val="lrTb"/>
            <w:noWrap w:val="false"/>
          </w:tcPr>
          <w:p>
            <w:pPr>
              <w:pStyle w:val="869"/>
              <w:keepLines w:val="0"/>
              <w:keepNext w:val="0"/>
              <w:pageBreakBefore w:val="0"/>
              <w:rPr>
                <w:sz w:val="24"/>
                <w:szCs w:val="28"/>
                <w:lang w:eastAsia="zh-CN"/>
              </w:rPr>
            </w:pPr>
            <w:r>
              <w:rPr>
                <w:sz w:val="24"/>
                <w:szCs w:val="28"/>
                <w:lang w:eastAsia="zh-CN"/>
              </w:rPr>
              <w:t xml:space="preserve">根据历史数据预测任务需求（如设备维护周期），辅助任务规划。</w:t>
            </w:r>
            <w:r>
              <w:rPr>
                <w:sz w:val="24"/>
                <w:szCs w:val="28"/>
                <w:lang w:eastAsia="zh-CN"/>
              </w:rPr>
            </w:r>
            <w:r/>
          </w:p>
        </w:tc>
      </w:tr>
      <w:tr>
        <w:trPr/>
        <w:tc>
          <w:tcPr>
            <w:tcW w:w="772" w:type="dxa"/>
            <w:vAlign w:val="top"/>
            <w:textDirection w:val="lrTb"/>
            <w:noWrap w:val="false"/>
          </w:tcPr>
          <w:p>
            <w:pPr>
              <w:pStyle w:val="869"/>
              <w:jc w:val="center"/>
              <w:keepLines w:val="0"/>
              <w:keepNext w:val="0"/>
              <w:pageBreakBefore w:val="0"/>
              <w:rPr>
                <w:sz w:val="24"/>
                <w:szCs w:val="28"/>
              </w:rPr>
            </w:pPr>
            <w:r>
              <w:rPr>
                <w:sz w:val="24"/>
                <w:szCs w:val="28"/>
              </w:rPr>
              <w:t xml:space="preserve">7</w:t>
            </w:r>
            <w:r>
              <w:rPr>
                <w:sz w:val="24"/>
                <w:szCs w:val="28"/>
              </w:rPr>
            </w:r>
            <w:r/>
          </w:p>
        </w:tc>
        <w:tc>
          <w:tcPr>
            <w:tcW w:w="1961" w:type="dxa"/>
            <w:vAlign w:val="top"/>
            <w:textDirection w:val="lrTb"/>
            <w:noWrap w:val="false"/>
          </w:tcPr>
          <w:p>
            <w:pPr>
              <w:pStyle w:val="869"/>
              <w:keepLines w:val="0"/>
              <w:keepNext w:val="0"/>
              <w:pageBreakBefore w:val="0"/>
              <w:rPr>
                <w:sz w:val="24"/>
                <w:szCs w:val="28"/>
              </w:rPr>
            </w:pPr>
            <w:r>
              <w:rPr>
                <w:sz w:val="24"/>
                <w:szCs w:val="28"/>
              </w:rPr>
              <w:t xml:space="preserve">超时预警</w:t>
            </w:r>
            <w:r>
              <w:rPr>
                <w:sz w:val="24"/>
                <w:szCs w:val="28"/>
              </w:rPr>
            </w:r>
            <w:r/>
          </w:p>
        </w:tc>
        <w:tc>
          <w:tcPr>
            <w:tcW w:w="5907" w:type="dxa"/>
            <w:vAlign w:val="top"/>
            <w:textDirection w:val="lrTb"/>
            <w:noWrap w:val="false"/>
          </w:tcPr>
          <w:p>
            <w:pPr>
              <w:pStyle w:val="869"/>
              <w:keepLines w:val="0"/>
              <w:keepNext w:val="0"/>
              <w:pageBreakBefore w:val="0"/>
              <w:rPr>
                <w:sz w:val="24"/>
                <w:szCs w:val="28"/>
                <w:lang w:eastAsia="zh-CN"/>
              </w:rPr>
            </w:pPr>
            <w:r>
              <w:rPr>
                <w:sz w:val="24"/>
                <w:szCs w:val="28"/>
                <w:lang w:eastAsia="zh-CN"/>
              </w:rPr>
              <w:t xml:space="preserve">任务超时后每5分钟提醒任务受领人一次，1小时后向上一级责任人预警提示。</w:t>
            </w:r>
            <w:r>
              <w:rPr>
                <w:sz w:val="24"/>
                <w:szCs w:val="28"/>
                <w:lang w:eastAsia="zh-CN"/>
              </w:rPr>
            </w:r>
            <w:r/>
          </w:p>
        </w:tc>
      </w:tr>
      <w:tr>
        <w:trPr/>
        <w:tc>
          <w:tcPr>
            <w:tcW w:w="772" w:type="dxa"/>
            <w:vAlign w:val="top"/>
            <w:textDirection w:val="lrTb"/>
            <w:noWrap w:val="false"/>
          </w:tcPr>
          <w:p>
            <w:pPr>
              <w:pStyle w:val="869"/>
              <w:jc w:val="center"/>
              <w:keepLines w:val="0"/>
              <w:keepNext w:val="0"/>
              <w:pageBreakBefore w:val="0"/>
              <w:rPr>
                <w:sz w:val="24"/>
                <w:szCs w:val="28"/>
              </w:rPr>
            </w:pPr>
            <w:r>
              <w:rPr>
                <w:sz w:val="24"/>
                <w:szCs w:val="28"/>
              </w:rPr>
              <w:t xml:space="preserve">8</w:t>
            </w:r>
            <w:r>
              <w:rPr>
                <w:sz w:val="24"/>
                <w:szCs w:val="28"/>
              </w:rPr>
            </w:r>
            <w:r/>
          </w:p>
        </w:tc>
        <w:tc>
          <w:tcPr>
            <w:tcW w:w="1961" w:type="dxa"/>
            <w:vAlign w:val="top"/>
            <w:textDirection w:val="lrTb"/>
            <w:noWrap w:val="false"/>
          </w:tcPr>
          <w:p>
            <w:pPr>
              <w:pStyle w:val="869"/>
              <w:keepLines w:val="0"/>
              <w:keepNext w:val="0"/>
              <w:pageBreakBefore w:val="0"/>
              <w:rPr>
                <w:sz w:val="24"/>
                <w:szCs w:val="28"/>
              </w:rPr>
            </w:pPr>
            <w:r>
              <w:rPr>
                <w:sz w:val="24"/>
                <w:szCs w:val="28"/>
              </w:rPr>
              <w:t xml:space="preserve">智能替补</w:t>
            </w:r>
            <w:r>
              <w:rPr>
                <w:sz w:val="24"/>
                <w:szCs w:val="28"/>
              </w:rPr>
            </w:r>
            <w:r/>
          </w:p>
        </w:tc>
        <w:tc>
          <w:tcPr>
            <w:tcW w:w="5907" w:type="dxa"/>
            <w:vAlign w:val="top"/>
            <w:textDirection w:val="lrTb"/>
            <w:noWrap w:val="false"/>
          </w:tcPr>
          <w:p>
            <w:pPr>
              <w:pStyle w:val="869"/>
              <w:keepLines w:val="0"/>
              <w:keepNext w:val="0"/>
              <w:pageBreakBefore w:val="0"/>
              <w:rPr>
                <w:sz w:val="24"/>
                <w:szCs w:val="28"/>
                <w:lang w:eastAsia="zh-CN"/>
              </w:rPr>
            </w:pPr>
            <w:r>
              <w:rPr>
                <w:sz w:val="24"/>
                <w:szCs w:val="28"/>
                <w:lang w:eastAsia="zh-CN"/>
              </w:rPr>
              <w:t xml:space="preserve">当任务受领人无法响应时，由上一级责任人指派或系统智能安排同班次人员替补完成。</w:t>
            </w:r>
            <w:r>
              <w:rPr>
                <w:sz w:val="24"/>
                <w:szCs w:val="28"/>
                <w:lang w:eastAsia="zh-CN"/>
              </w:rPr>
            </w:r>
            <w:r/>
          </w:p>
        </w:tc>
      </w:tr>
    </w:tbl>
    <w:p>
      <w:pPr>
        <w:pStyle w:val="869"/>
        <w:keepLines w:val="0"/>
        <w:keepNext w:val="0"/>
        <w:pageBreakBefore w:val="0"/>
        <w:rPr>
          <w:lang w:eastAsia="zh-CN"/>
        </w:rPr>
        <w:outlineLvl w:val="1"/>
      </w:pPr>
      <w:r/>
      <w:bookmarkStart w:id="205" w:name="_Toc30460"/>
      <w:r>
        <w:rPr>
          <w:rFonts w:ascii="楷体_GB2312" w:hAnsi="楷体_GB2312" w:eastAsia="楷体_GB2312"/>
          <w:b/>
          <w:sz w:val="26"/>
          <w:lang w:eastAsia="zh-CN"/>
        </w:rPr>
        <w:t xml:space="preserve">3.3.9 管控记录</w:t>
      </w:r>
      <w:bookmarkEnd w:id="205"/>
      <w:r>
        <w:rPr>
          <w:lang w:eastAsia="zh-CN"/>
        </w:rPr>
      </w:r>
      <w:r/>
    </w:p>
    <w:p>
      <w:pPr>
        <w:pStyle w:val="869"/>
        <w:ind w:firstLine="480"/>
        <w:jc w:val="both"/>
        <w:keepLines w:val="0"/>
        <w:keepNext w:val="0"/>
        <w:pageBreakBefore w:val="0"/>
        <w:rPr>
          <w:sz w:val="24"/>
          <w:szCs w:val="28"/>
          <w:lang w:eastAsia="zh-CN"/>
        </w:rPr>
      </w:pPr>
      <w:r>
        <w:rPr>
          <w:sz w:val="24"/>
          <w:szCs w:val="28"/>
          <w:lang w:eastAsia="zh-CN"/>
        </w:rPr>
        <w:t xml:space="preserve">建立日志化管理，完整记录所有管控操作和任务推送记录，支持按时间、人员、任务类型等条件查询和导出。</w:t>
      </w:r>
      <w:r>
        <w:rPr>
          <w:sz w:val="24"/>
          <w:szCs w:val="28"/>
          <w:lang w:eastAsia="zh-CN"/>
        </w:rPr>
      </w:r>
      <w:r/>
    </w:p>
    <w:p>
      <w:pPr>
        <w:pStyle w:val="869"/>
        <w:keepLines w:val="0"/>
        <w:keepNext w:val="0"/>
        <w:pageBreakBefore w:val="0"/>
        <w:outlineLvl w:val="1"/>
      </w:pPr>
      <w:r/>
      <w:bookmarkStart w:id="206" w:name="_Toc26824"/>
      <w:r>
        <w:rPr>
          <w:rFonts w:ascii="楷体_GB2312" w:hAnsi="楷体_GB2312" w:eastAsia="楷体_GB2312"/>
          <w:b/>
          <w:sz w:val="26"/>
        </w:rPr>
        <w:t xml:space="preserve">3.3.10 网格化分区管控</w:t>
      </w:r>
      <w:bookmarkEnd w:id="206"/>
      <w:r/>
      <w:r/>
    </w:p>
    <w:tbl>
      <w:tblPr>
        <w:tblStyle w:val="941"/>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6"/>
        <w:gridCol w:w="1936"/>
        <w:gridCol w:w="5820"/>
      </w:tblGrid>
      <w:tr>
        <w:trPr/>
        <w:tc>
          <w:tcPr>
            <w:tcW w:w="772" w:type="dxa"/>
            <w:vAlign w:val="top"/>
            <w:textDirection w:val="lrTb"/>
            <w:noWrap w:val="false"/>
          </w:tcPr>
          <w:p>
            <w:pPr>
              <w:pStyle w:val="869"/>
              <w:jc w:val="center"/>
              <w:keepLines w:val="0"/>
              <w:keepNext w:val="0"/>
              <w:pageBreakBefore w:val="0"/>
              <w:rPr>
                <w:sz w:val="24"/>
                <w:szCs w:val="28"/>
              </w:rPr>
            </w:pPr>
            <w:r>
              <w:rPr>
                <w:rFonts w:ascii="黑体" w:hAnsi="黑体" w:eastAsia="黑体"/>
                <w:b/>
                <w:sz w:val="24"/>
                <w:szCs w:val="28"/>
              </w:rPr>
              <w:t xml:space="preserve">序号</w:t>
            </w:r>
            <w:r>
              <w:rPr>
                <w:sz w:val="24"/>
                <w:szCs w:val="28"/>
              </w:rPr>
            </w:r>
            <w:r/>
          </w:p>
        </w:tc>
        <w:tc>
          <w:tcPr>
            <w:tcW w:w="1961" w:type="dxa"/>
            <w:vAlign w:val="top"/>
            <w:textDirection w:val="lrTb"/>
            <w:noWrap w:val="false"/>
          </w:tcPr>
          <w:p>
            <w:pPr>
              <w:pStyle w:val="869"/>
              <w:jc w:val="center"/>
              <w:keepLines w:val="0"/>
              <w:keepNext w:val="0"/>
              <w:pageBreakBefore w:val="0"/>
              <w:rPr>
                <w:sz w:val="24"/>
                <w:szCs w:val="28"/>
              </w:rPr>
            </w:pPr>
            <w:r>
              <w:rPr>
                <w:rFonts w:ascii="黑体" w:hAnsi="黑体" w:eastAsia="黑体"/>
                <w:b/>
                <w:sz w:val="24"/>
                <w:szCs w:val="28"/>
              </w:rPr>
              <w:t xml:space="preserve">功能项</w:t>
            </w:r>
            <w:r>
              <w:rPr>
                <w:sz w:val="24"/>
                <w:szCs w:val="28"/>
              </w:rPr>
            </w:r>
            <w:r/>
          </w:p>
        </w:tc>
        <w:tc>
          <w:tcPr>
            <w:tcW w:w="5907" w:type="dxa"/>
            <w:vAlign w:val="top"/>
            <w:textDirection w:val="lrTb"/>
            <w:noWrap w:val="false"/>
          </w:tcPr>
          <w:p>
            <w:pPr>
              <w:pStyle w:val="869"/>
              <w:jc w:val="center"/>
              <w:keepLines w:val="0"/>
              <w:keepNext w:val="0"/>
              <w:pageBreakBefore w:val="0"/>
              <w:rPr>
                <w:sz w:val="24"/>
                <w:szCs w:val="28"/>
              </w:rPr>
            </w:pPr>
            <w:r>
              <w:rPr>
                <w:rFonts w:ascii="黑体" w:hAnsi="黑体" w:eastAsia="黑体"/>
                <w:b/>
                <w:sz w:val="24"/>
                <w:szCs w:val="28"/>
              </w:rPr>
              <w:t xml:space="preserve">功能说明</w:t>
            </w:r>
            <w:r>
              <w:rPr>
                <w:sz w:val="24"/>
                <w:szCs w:val="28"/>
              </w:rPr>
            </w:r>
            <w:r/>
          </w:p>
        </w:tc>
      </w:tr>
      <w:tr>
        <w:trPr/>
        <w:tc>
          <w:tcPr>
            <w:tcW w:w="772" w:type="dxa"/>
            <w:vAlign w:val="top"/>
            <w:textDirection w:val="lrTb"/>
            <w:noWrap w:val="false"/>
          </w:tcPr>
          <w:p>
            <w:pPr>
              <w:pStyle w:val="869"/>
              <w:jc w:val="center"/>
              <w:keepLines w:val="0"/>
              <w:keepNext w:val="0"/>
              <w:pageBreakBefore w:val="0"/>
              <w:rPr>
                <w:sz w:val="24"/>
                <w:szCs w:val="28"/>
              </w:rPr>
            </w:pPr>
            <w:r>
              <w:rPr>
                <w:sz w:val="24"/>
                <w:szCs w:val="28"/>
              </w:rPr>
              <w:t xml:space="preserve">1</w:t>
            </w:r>
            <w:r>
              <w:rPr>
                <w:sz w:val="24"/>
                <w:szCs w:val="28"/>
              </w:rPr>
            </w:r>
            <w:r/>
          </w:p>
        </w:tc>
        <w:tc>
          <w:tcPr>
            <w:tcW w:w="1961" w:type="dxa"/>
            <w:vAlign w:val="top"/>
            <w:textDirection w:val="lrTb"/>
            <w:noWrap w:val="false"/>
          </w:tcPr>
          <w:p>
            <w:pPr>
              <w:pStyle w:val="869"/>
              <w:keepLines w:val="0"/>
              <w:keepNext w:val="0"/>
              <w:pageBreakBefore w:val="0"/>
              <w:rPr>
                <w:sz w:val="24"/>
                <w:szCs w:val="28"/>
              </w:rPr>
            </w:pPr>
            <w:r>
              <w:rPr>
                <w:sz w:val="24"/>
                <w:szCs w:val="28"/>
              </w:rPr>
              <w:t xml:space="preserve">空间展示</w:t>
            </w:r>
            <w:r>
              <w:rPr>
                <w:sz w:val="24"/>
                <w:szCs w:val="28"/>
              </w:rPr>
            </w:r>
            <w:r/>
          </w:p>
        </w:tc>
        <w:tc>
          <w:tcPr>
            <w:tcW w:w="5907" w:type="dxa"/>
            <w:vAlign w:val="top"/>
            <w:textDirection w:val="lrTb"/>
            <w:noWrap w:val="false"/>
          </w:tcPr>
          <w:p>
            <w:pPr>
              <w:pStyle w:val="869"/>
              <w:keepLines w:val="0"/>
              <w:keepNext w:val="0"/>
              <w:pageBreakBefore w:val="0"/>
              <w:rPr>
                <w:sz w:val="24"/>
                <w:szCs w:val="28"/>
                <w:lang w:eastAsia="zh-CN"/>
              </w:rPr>
            </w:pPr>
            <w:r>
              <w:rPr>
                <w:sz w:val="24"/>
                <w:szCs w:val="28"/>
                <w:lang w:eastAsia="zh-CN"/>
              </w:rPr>
              <w:t xml:space="preserve">依托四色图建立网格化分区分级管控视图，直观展示各风险点的地理空间分布和对应区域的最高风险等级。</w:t>
            </w:r>
            <w:r>
              <w:rPr>
                <w:sz w:val="24"/>
                <w:szCs w:val="28"/>
                <w:lang w:eastAsia="zh-CN"/>
              </w:rPr>
            </w:r>
            <w:r/>
          </w:p>
        </w:tc>
      </w:tr>
      <w:tr>
        <w:trPr/>
        <w:tc>
          <w:tcPr>
            <w:tcW w:w="772" w:type="dxa"/>
            <w:vAlign w:val="top"/>
            <w:textDirection w:val="lrTb"/>
            <w:noWrap w:val="false"/>
          </w:tcPr>
          <w:p>
            <w:pPr>
              <w:pStyle w:val="869"/>
              <w:jc w:val="center"/>
              <w:keepLines w:val="0"/>
              <w:keepNext w:val="0"/>
              <w:pageBreakBefore w:val="0"/>
              <w:rPr>
                <w:sz w:val="24"/>
                <w:szCs w:val="28"/>
              </w:rPr>
            </w:pPr>
            <w:r>
              <w:rPr>
                <w:sz w:val="24"/>
                <w:szCs w:val="28"/>
              </w:rPr>
              <w:t xml:space="preserve">2</w:t>
            </w:r>
            <w:r>
              <w:rPr>
                <w:sz w:val="24"/>
                <w:szCs w:val="28"/>
              </w:rPr>
            </w:r>
            <w:r/>
          </w:p>
        </w:tc>
        <w:tc>
          <w:tcPr>
            <w:tcW w:w="1961" w:type="dxa"/>
            <w:vAlign w:val="top"/>
            <w:textDirection w:val="lrTb"/>
            <w:noWrap w:val="false"/>
          </w:tcPr>
          <w:p>
            <w:pPr>
              <w:pStyle w:val="869"/>
              <w:keepLines w:val="0"/>
              <w:keepNext w:val="0"/>
              <w:pageBreakBefore w:val="0"/>
              <w:rPr>
                <w:sz w:val="24"/>
                <w:szCs w:val="28"/>
              </w:rPr>
            </w:pPr>
            <w:r>
              <w:rPr>
                <w:sz w:val="24"/>
                <w:szCs w:val="28"/>
              </w:rPr>
              <w:t xml:space="preserve">网格管理</w:t>
            </w:r>
            <w:r>
              <w:rPr>
                <w:sz w:val="24"/>
                <w:szCs w:val="28"/>
              </w:rPr>
            </w:r>
            <w:r/>
          </w:p>
        </w:tc>
        <w:tc>
          <w:tcPr>
            <w:tcW w:w="5907" w:type="dxa"/>
            <w:vAlign w:val="top"/>
            <w:textDirection w:val="lrTb"/>
            <w:noWrap w:val="false"/>
          </w:tcPr>
          <w:p>
            <w:pPr>
              <w:pStyle w:val="869"/>
              <w:keepLines w:val="0"/>
              <w:keepNext w:val="0"/>
              <w:pageBreakBefore w:val="0"/>
              <w:rPr>
                <w:sz w:val="24"/>
                <w:szCs w:val="28"/>
                <w:lang w:eastAsia="zh-CN"/>
              </w:rPr>
            </w:pPr>
            <w:r>
              <w:rPr>
                <w:sz w:val="24"/>
                <w:szCs w:val="28"/>
                <w:lang w:eastAsia="zh-CN"/>
              </w:rPr>
              <w:t xml:space="preserve">支持自行划定辖区网格部署，自由安排网格内风险管控（检查）任务。</w:t>
            </w:r>
            <w:r>
              <w:rPr>
                <w:sz w:val="24"/>
                <w:szCs w:val="28"/>
                <w:lang w:eastAsia="zh-CN"/>
              </w:rPr>
            </w:r>
            <w:r/>
          </w:p>
        </w:tc>
      </w:tr>
      <w:tr>
        <w:trPr/>
        <w:tc>
          <w:tcPr>
            <w:tcW w:w="772" w:type="dxa"/>
            <w:vAlign w:val="top"/>
            <w:textDirection w:val="lrTb"/>
            <w:noWrap w:val="false"/>
          </w:tcPr>
          <w:p>
            <w:pPr>
              <w:pStyle w:val="869"/>
              <w:jc w:val="center"/>
              <w:keepLines w:val="0"/>
              <w:keepNext w:val="0"/>
              <w:pageBreakBefore w:val="0"/>
              <w:rPr>
                <w:sz w:val="24"/>
                <w:szCs w:val="28"/>
              </w:rPr>
            </w:pPr>
            <w:r>
              <w:rPr>
                <w:sz w:val="24"/>
                <w:szCs w:val="28"/>
              </w:rPr>
              <w:t xml:space="preserve">3</w:t>
            </w:r>
            <w:r>
              <w:rPr>
                <w:sz w:val="24"/>
                <w:szCs w:val="28"/>
              </w:rPr>
            </w:r>
            <w:r/>
          </w:p>
        </w:tc>
        <w:tc>
          <w:tcPr>
            <w:tcW w:w="1961" w:type="dxa"/>
            <w:vAlign w:val="top"/>
            <w:textDirection w:val="lrTb"/>
            <w:noWrap w:val="false"/>
          </w:tcPr>
          <w:p>
            <w:pPr>
              <w:pStyle w:val="869"/>
              <w:keepLines w:val="0"/>
              <w:keepNext w:val="0"/>
              <w:pageBreakBefore w:val="0"/>
              <w:rPr>
                <w:sz w:val="24"/>
                <w:szCs w:val="28"/>
              </w:rPr>
            </w:pPr>
            <w:r>
              <w:rPr>
                <w:sz w:val="24"/>
                <w:szCs w:val="28"/>
              </w:rPr>
              <w:t xml:space="preserve">在线编辑</w:t>
            </w:r>
            <w:r>
              <w:rPr>
                <w:sz w:val="24"/>
                <w:szCs w:val="28"/>
              </w:rPr>
            </w:r>
            <w:r/>
          </w:p>
        </w:tc>
        <w:tc>
          <w:tcPr>
            <w:tcW w:w="5907" w:type="dxa"/>
            <w:vAlign w:val="top"/>
            <w:textDirection w:val="lrTb"/>
            <w:noWrap w:val="false"/>
          </w:tcPr>
          <w:p>
            <w:pPr>
              <w:pStyle w:val="869"/>
              <w:keepLines w:val="0"/>
              <w:keepNext w:val="0"/>
              <w:pageBreakBefore w:val="0"/>
              <w:rPr>
                <w:sz w:val="24"/>
                <w:szCs w:val="28"/>
                <w:lang w:eastAsia="zh-CN"/>
              </w:rPr>
            </w:pPr>
            <w:r>
              <w:rPr>
                <w:sz w:val="24"/>
                <w:szCs w:val="28"/>
                <w:lang w:eastAsia="zh-CN"/>
              </w:rPr>
              <w:t xml:space="preserve">支持对各风险点地理空间分布信息的浏览、查看、编辑操作。</w:t>
            </w:r>
            <w:r>
              <w:rPr>
                <w:sz w:val="24"/>
                <w:szCs w:val="28"/>
                <w:lang w:eastAsia="zh-CN"/>
              </w:rPr>
            </w:r>
            <w:r/>
          </w:p>
        </w:tc>
      </w:tr>
    </w:tbl>
    <w:p>
      <w:pPr>
        <w:pStyle w:val="869"/>
        <w:keepLines w:val="0"/>
        <w:keepNext w:val="0"/>
        <w:pageBreakBefore w:val="0"/>
        <w:rPr>
          <w:lang w:eastAsia="zh-CN"/>
        </w:rPr>
        <w:outlineLvl w:val="1"/>
      </w:pPr>
      <w:r/>
      <w:bookmarkStart w:id="207" w:name="_Toc10026"/>
      <w:r>
        <w:rPr>
          <w:rFonts w:ascii="楷体_GB2312" w:hAnsi="楷体_GB2312" w:eastAsia="楷体_GB2312"/>
          <w:b/>
          <w:sz w:val="26"/>
          <w:lang w:eastAsia="zh-CN"/>
        </w:rPr>
        <w:t xml:space="preserve">3.3.11 风险预警</w:t>
      </w:r>
      <w:bookmarkEnd w:id="207"/>
      <w:r>
        <w:rPr>
          <w:lang w:eastAsia="zh-CN"/>
        </w:rPr>
      </w:r>
      <w:r/>
    </w:p>
    <w:p>
      <w:pPr>
        <w:pStyle w:val="869"/>
        <w:ind w:firstLine="480"/>
        <w:jc w:val="both"/>
        <w:keepLines w:val="0"/>
        <w:keepNext w:val="0"/>
        <w:pageBreakBefore w:val="0"/>
        <w:rPr>
          <w:sz w:val="24"/>
          <w:szCs w:val="28"/>
          <w:lang w:eastAsia="zh-CN"/>
        </w:rPr>
      </w:pPr>
      <w:r>
        <w:rPr>
          <w:sz w:val="24"/>
          <w:szCs w:val="28"/>
          <w:lang w:eastAsia="zh-CN"/>
        </w:rPr>
        <w:t xml:space="preserve">建立多级风险预警机制，预警分级标准如下：</w:t>
      </w:r>
      <w:r>
        <w:rPr>
          <w:sz w:val="24"/>
          <w:szCs w:val="28"/>
          <w:lang w:eastAsia="zh-CN"/>
        </w:rPr>
      </w:r>
      <w:r/>
    </w:p>
    <w:tbl>
      <w:tblPr>
        <w:tblStyle w:val="941"/>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30"/>
        <w:gridCol w:w="2130"/>
        <w:gridCol w:w="2131"/>
        <w:gridCol w:w="2131"/>
      </w:tblGrid>
      <w:tr>
        <w:trPr/>
        <w:tc>
          <w:tcPr>
            <w:tcW w:w="2160" w:type="dxa"/>
            <w:vAlign w:val="top"/>
            <w:textDirection w:val="lrTb"/>
            <w:noWrap w:val="false"/>
          </w:tcPr>
          <w:p>
            <w:pPr>
              <w:pStyle w:val="869"/>
              <w:jc w:val="center"/>
              <w:keepLines w:val="0"/>
              <w:keepNext w:val="0"/>
              <w:pageBreakBefore w:val="0"/>
              <w:rPr>
                <w:sz w:val="24"/>
                <w:szCs w:val="28"/>
              </w:rPr>
            </w:pPr>
            <w:r>
              <w:rPr>
                <w:rFonts w:ascii="黑体" w:hAnsi="黑体" w:eastAsia="黑体"/>
                <w:b/>
                <w:sz w:val="24"/>
                <w:szCs w:val="28"/>
              </w:rPr>
              <w:t xml:space="preserve">预警等级</w:t>
            </w:r>
            <w:r>
              <w:rPr>
                <w:sz w:val="24"/>
                <w:szCs w:val="28"/>
              </w:rPr>
            </w:r>
            <w:r/>
          </w:p>
        </w:tc>
        <w:tc>
          <w:tcPr>
            <w:tcW w:w="2160" w:type="dxa"/>
            <w:vAlign w:val="top"/>
            <w:textDirection w:val="lrTb"/>
            <w:noWrap w:val="false"/>
          </w:tcPr>
          <w:p>
            <w:pPr>
              <w:pStyle w:val="869"/>
              <w:jc w:val="center"/>
              <w:keepLines w:val="0"/>
              <w:keepNext w:val="0"/>
              <w:pageBreakBefore w:val="0"/>
              <w:rPr>
                <w:sz w:val="24"/>
                <w:szCs w:val="28"/>
              </w:rPr>
            </w:pPr>
            <w:r>
              <w:rPr>
                <w:rFonts w:ascii="黑体" w:hAnsi="黑体" w:eastAsia="黑体"/>
                <w:b/>
                <w:sz w:val="24"/>
                <w:szCs w:val="28"/>
              </w:rPr>
              <w:t xml:space="preserve">触发条件</w:t>
            </w:r>
            <w:r>
              <w:rPr>
                <w:sz w:val="24"/>
                <w:szCs w:val="28"/>
              </w:rPr>
            </w:r>
            <w:r/>
          </w:p>
        </w:tc>
        <w:tc>
          <w:tcPr>
            <w:tcW w:w="2160" w:type="dxa"/>
            <w:vAlign w:val="top"/>
            <w:textDirection w:val="lrTb"/>
            <w:noWrap w:val="false"/>
          </w:tcPr>
          <w:p>
            <w:pPr>
              <w:pStyle w:val="869"/>
              <w:jc w:val="center"/>
              <w:keepLines w:val="0"/>
              <w:keepNext w:val="0"/>
              <w:pageBreakBefore w:val="0"/>
              <w:rPr>
                <w:sz w:val="24"/>
                <w:szCs w:val="28"/>
              </w:rPr>
            </w:pPr>
            <w:r>
              <w:rPr>
                <w:rFonts w:ascii="黑体" w:hAnsi="黑体" w:eastAsia="黑体"/>
                <w:b/>
                <w:sz w:val="24"/>
                <w:szCs w:val="28"/>
              </w:rPr>
              <w:t xml:space="preserve">响应要求</w:t>
            </w:r>
            <w:r>
              <w:rPr>
                <w:sz w:val="24"/>
                <w:szCs w:val="28"/>
              </w:rPr>
            </w:r>
            <w:r/>
          </w:p>
        </w:tc>
        <w:tc>
          <w:tcPr>
            <w:tcW w:w="2160" w:type="dxa"/>
            <w:vAlign w:val="top"/>
            <w:textDirection w:val="lrTb"/>
            <w:noWrap w:val="false"/>
          </w:tcPr>
          <w:p>
            <w:pPr>
              <w:pStyle w:val="869"/>
              <w:jc w:val="center"/>
              <w:keepLines w:val="0"/>
              <w:keepNext w:val="0"/>
              <w:pageBreakBefore w:val="0"/>
              <w:rPr>
                <w:sz w:val="24"/>
                <w:szCs w:val="28"/>
              </w:rPr>
            </w:pPr>
            <w:r>
              <w:rPr>
                <w:rFonts w:ascii="黑体" w:hAnsi="黑体" w:eastAsia="黑体"/>
                <w:b/>
                <w:sz w:val="24"/>
                <w:szCs w:val="28"/>
              </w:rPr>
              <w:t xml:space="preserve">可视化表现</w:t>
            </w:r>
            <w:r>
              <w:rPr>
                <w:sz w:val="24"/>
                <w:szCs w:val="28"/>
              </w:rPr>
            </w:r>
            <w:r/>
          </w:p>
        </w:tc>
      </w:tr>
      <w:tr>
        <w:trPr/>
        <w:tc>
          <w:tcPr>
            <w:tcW w:w="2160" w:type="dxa"/>
            <w:vAlign w:val="top"/>
            <w:textDirection w:val="lrTb"/>
            <w:noWrap w:val="false"/>
          </w:tcPr>
          <w:p>
            <w:pPr>
              <w:pStyle w:val="869"/>
              <w:jc w:val="center"/>
              <w:keepLines w:val="0"/>
              <w:keepNext w:val="0"/>
              <w:pageBreakBefore w:val="0"/>
              <w:rPr>
                <w:sz w:val="24"/>
                <w:szCs w:val="28"/>
              </w:rPr>
            </w:pPr>
            <w:r>
              <w:rPr>
                <w:sz w:val="24"/>
                <w:szCs w:val="28"/>
              </w:rPr>
              <w:t xml:space="preserve">红色预警</w:t>
            </w:r>
            <w:r>
              <w:rPr>
                <w:sz w:val="24"/>
                <w:szCs w:val="28"/>
              </w:rPr>
            </w:r>
            <w:r/>
          </w:p>
        </w:tc>
        <w:tc>
          <w:tcPr>
            <w:tcW w:w="2160" w:type="dxa"/>
            <w:vAlign w:val="top"/>
            <w:textDirection w:val="lrTb"/>
            <w:noWrap w:val="false"/>
          </w:tcPr>
          <w:p>
            <w:pPr>
              <w:pStyle w:val="869"/>
              <w:keepLines w:val="0"/>
              <w:keepNext w:val="0"/>
              <w:pageBreakBefore w:val="0"/>
              <w:rPr>
                <w:sz w:val="24"/>
                <w:szCs w:val="28"/>
              </w:rPr>
            </w:pPr>
            <w:r>
              <w:rPr>
                <w:sz w:val="24"/>
                <w:szCs w:val="28"/>
              </w:rPr>
              <w:t xml:space="preserve">可能造成重大事故</w:t>
            </w:r>
            <w:r>
              <w:rPr>
                <w:sz w:val="24"/>
                <w:szCs w:val="28"/>
              </w:rPr>
            </w:r>
            <w:r/>
          </w:p>
        </w:tc>
        <w:tc>
          <w:tcPr>
            <w:tcW w:w="2160" w:type="dxa"/>
            <w:vAlign w:val="top"/>
            <w:textDirection w:val="lrTb"/>
            <w:noWrap w:val="false"/>
          </w:tcPr>
          <w:p>
            <w:pPr>
              <w:pStyle w:val="869"/>
              <w:keepLines w:val="0"/>
              <w:keepNext w:val="0"/>
              <w:pageBreakBefore w:val="0"/>
              <w:rPr>
                <w:sz w:val="24"/>
                <w:szCs w:val="28"/>
              </w:rPr>
            </w:pPr>
            <w:r>
              <w:rPr>
                <w:sz w:val="24"/>
                <w:szCs w:val="28"/>
              </w:rPr>
              <w:t xml:space="preserve">立即处置</w:t>
            </w:r>
            <w:r>
              <w:rPr>
                <w:sz w:val="24"/>
                <w:szCs w:val="28"/>
              </w:rPr>
            </w:r>
            <w:r/>
          </w:p>
        </w:tc>
        <w:tc>
          <w:tcPr>
            <w:tcW w:w="2160" w:type="dxa"/>
            <w:vAlign w:val="top"/>
            <w:textDirection w:val="lrTb"/>
            <w:noWrap w:val="false"/>
          </w:tcPr>
          <w:p>
            <w:pPr>
              <w:pStyle w:val="869"/>
              <w:keepLines w:val="0"/>
              <w:keepNext w:val="0"/>
              <w:pageBreakBefore w:val="0"/>
              <w:rPr>
                <w:sz w:val="24"/>
                <w:szCs w:val="28"/>
              </w:rPr>
            </w:pPr>
            <w:r>
              <w:rPr>
                <w:sz w:val="24"/>
                <w:szCs w:val="28"/>
              </w:rPr>
              <w:t xml:space="preserve">红色</w:t>
            </w:r>
            <w:r>
              <w:rPr>
                <w:rFonts w:hint="eastAsia"/>
                <w:sz w:val="24"/>
                <w:szCs w:val="28"/>
                <w:lang w:eastAsia="zh-CN"/>
              </w:rPr>
              <w:t xml:space="preserve">持续高亮</w:t>
            </w:r>
            <w:r>
              <w:rPr>
                <w:sz w:val="24"/>
                <w:szCs w:val="28"/>
              </w:rPr>
            </w:r>
            <w:r/>
          </w:p>
        </w:tc>
      </w:tr>
      <w:tr>
        <w:trPr/>
        <w:tc>
          <w:tcPr>
            <w:tcW w:w="2160" w:type="dxa"/>
            <w:vAlign w:val="top"/>
            <w:textDirection w:val="lrTb"/>
            <w:noWrap w:val="false"/>
          </w:tcPr>
          <w:p>
            <w:pPr>
              <w:pStyle w:val="869"/>
              <w:jc w:val="center"/>
              <w:keepLines w:val="0"/>
              <w:keepNext w:val="0"/>
              <w:pageBreakBefore w:val="0"/>
              <w:rPr>
                <w:sz w:val="24"/>
                <w:szCs w:val="28"/>
              </w:rPr>
            </w:pPr>
            <w:r>
              <w:rPr>
                <w:sz w:val="24"/>
                <w:szCs w:val="28"/>
              </w:rPr>
              <w:t xml:space="preserve">橙色预警</w:t>
            </w:r>
            <w:r>
              <w:rPr>
                <w:sz w:val="24"/>
                <w:szCs w:val="28"/>
              </w:rPr>
            </w:r>
            <w:r/>
          </w:p>
        </w:tc>
        <w:tc>
          <w:tcPr>
            <w:tcW w:w="2160" w:type="dxa"/>
            <w:vAlign w:val="top"/>
            <w:textDirection w:val="lrTb"/>
            <w:noWrap w:val="false"/>
          </w:tcPr>
          <w:p>
            <w:pPr>
              <w:pStyle w:val="869"/>
              <w:keepLines w:val="0"/>
              <w:keepNext w:val="0"/>
              <w:pageBreakBefore w:val="0"/>
              <w:rPr>
                <w:sz w:val="24"/>
                <w:szCs w:val="28"/>
              </w:rPr>
            </w:pPr>
            <w:r>
              <w:rPr>
                <w:sz w:val="24"/>
                <w:szCs w:val="28"/>
              </w:rPr>
              <w:t xml:space="preserve">可能影响正常运行</w:t>
            </w:r>
            <w:r>
              <w:rPr>
                <w:sz w:val="24"/>
                <w:szCs w:val="28"/>
              </w:rPr>
            </w:r>
            <w:r/>
          </w:p>
        </w:tc>
        <w:tc>
          <w:tcPr>
            <w:tcW w:w="2160" w:type="dxa"/>
            <w:vAlign w:val="top"/>
            <w:textDirection w:val="lrTb"/>
            <w:noWrap w:val="false"/>
          </w:tcPr>
          <w:p>
            <w:pPr>
              <w:pStyle w:val="869"/>
              <w:keepLines w:val="0"/>
              <w:keepNext w:val="0"/>
              <w:pageBreakBefore w:val="0"/>
              <w:rPr>
                <w:sz w:val="24"/>
                <w:szCs w:val="28"/>
              </w:rPr>
            </w:pPr>
            <w:r>
              <w:rPr>
                <w:sz w:val="24"/>
                <w:szCs w:val="28"/>
              </w:rPr>
              <w:t xml:space="preserve">30分钟内处置</w:t>
            </w:r>
            <w:r>
              <w:rPr>
                <w:sz w:val="24"/>
                <w:szCs w:val="28"/>
              </w:rPr>
            </w:r>
            <w:r/>
          </w:p>
        </w:tc>
        <w:tc>
          <w:tcPr>
            <w:tcW w:w="2160" w:type="dxa"/>
            <w:vAlign w:val="top"/>
            <w:textDirection w:val="lrTb"/>
            <w:noWrap w:val="false"/>
          </w:tcPr>
          <w:p>
            <w:pPr>
              <w:pStyle w:val="869"/>
              <w:keepLines w:val="0"/>
              <w:keepNext w:val="0"/>
              <w:pageBreakBefore w:val="0"/>
              <w:rPr>
                <w:sz w:val="24"/>
                <w:szCs w:val="28"/>
              </w:rPr>
            </w:pPr>
            <w:r>
              <w:rPr>
                <w:sz w:val="24"/>
                <w:szCs w:val="28"/>
              </w:rPr>
              <w:t xml:space="preserve">橙色持续高亮</w:t>
            </w:r>
            <w:r>
              <w:rPr>
                <w:sz w:val="24"/>
                <w:szCs w:val="28"/>
              </w:rPr>
            </w:r>
            <w:r/>
          </w:p>
        </w:tc>
      </w:tr>
      <w:tr>
        <w:trPr/>
        <w:tc>
          <w:tcPr>
            <w:tcW w:w="2160" w:type="dxa"/>
            <w:vAlign w:val="top"/>
            <w:textDirection w:val="lrTb"/>
            <w:noWrap w:val="false"/>
          </w:tcPr>
          <w:p>
            <w:pPr>
              <w:pStyle w:val="869"/>
              <w:jc w:val="center"/>
              <w:keepLines w:val="0"/>
              <w:keepNext w:val="0"/>
              <w:pageBreakBefore w:val="0"/>
              <w:rPr>
                <w:sz w:val="24"/>
                <w:szCs w:val="28"/>
              </w:rPr>
            </w:pPr>
            <w:r>
              <w:rPr>
                <w:sz w:val="24"/>
                <w:szCs w:val="28"/>
              </w:rPr>
              <w:t xml:space="preserve">黄色预警</w:t>
            </w:r>
            <w:r>
              <w:rPr>
                <w:sz w:val="24"/>
                <w:szCs w:val="28"/>
              </w:rPr>
            </w:r>
            <w:r/>
          </w:p>
        </w:tc>
        <w:tc>
          <w:tcPr>
            <w:tcW w:w="2160" w:type="dxa"/>
            <w:vAlign w:val="top"/>
            <w:textDirection w:val="lrTb"/>
            <w:noWrap w:val="false"/>
          </w:tcPr>
          <w:p>
            <w:pPr>
              <w:pStyle w:val="869"/>
              <w:keepLines w:val="0"/>
              <w:keepNext w:val="0"/>
              <w:pageBreakBefore w:val="0"/>
              <w:rPr>
                <w:sz w:val="24"/>
                <w:szCs w:val="28"/>
              </w:rPr>
            </w:pPr>
            <w:r>
              <w:rPr>
                <w:sz w:val="24"/>
                <w:szCs w:val="28"/>
              </w:rPr>
              <w:t xml:space="preserve">潜在风险趋势</w:t>
            </w:r>
            <w:r>
              <w:rPr>
                <w:sz w:val="24"/>
                <w:szCs w:val="28"/>
              </w:rPr>
            </w:r>
            <w:r/>
          </w:p>
        </w:tc>
        <w:tc>
          <w:tcPr>
            <w:tcW w:w="2160" w:type="dxa"/>
            <w:vAlign w:val="top"/>
            <w:textDirection w:val="lrTb"/>
            <w:noWrap w:val="false"/>
          </w:tcPr>
          <w:p>
            <w:pPr>
              <w:pStyle w:val="869"/>
              <w:keepLines w:val="0"/>
              <w:keepNext w:val="0"/>
              <w:pageBreakBefore w:val="0"/>
              <w:rPr>
                <w:sz w:val="24"/>
                <w:szCs w:val="28"/>
              </w:rPr>
            </w:pPr>
            <w:r>
              <w:rPr>
                <w:sz w:val="24"/>
                <w:szCs w:val="28"/>
              </w:rPr>
              <w:t xml:space="preserve">4小时内核查</w:t>
            </w:r>
            <w:r>
              <w:rPr>
                <w:sz w:val="24"/>
                <w:szCs w:val="28"/>
              </w:rPr>
            </w:r>
            <w:r/>
          </w:p>
        </w:tc>
        <w:tc>
          <w:tcPr>
            <w:tcW w:w="2160" w:type="dxa"/>
            <w:vAlign w:val="top"/>
            <w:textDirection w:val="lrTb"/>
            <w:noWrap w:val="false"/>
          </w:tcPr>
          <w:p>
            <w:pPr>
              <w:pStyle w:val="869"/>
              <w:keepLines w:val="0"/>
              <w:keepNext w:val="0"/>
              <w:pageBreakBefore w:val="0"/>
              <w:rPr>
                <w:sz w:val="24"/>
                <w:szCs w:val="28"/>
              </w:rPr>
            </w:pPr>
            <w:r>
              <w:rPr>
                <w:sz w:val="24"/>
                <w:szCs w:val="28"/>
              </w:rPr>
              <w:t xml:space="preserve">黄色静态显示</w:t>
            </w:r>
            <w:r>
              <w:rPr>
                <w:sz w:val="24"/>
                <w:szCs w:val="28"/>
              </w:rPr>
            </w:r>
            <w:r/>
          </w:p>
        </w:tc>
      </w:tr>
      <w:tr>
        <w:trPr/>
        <w:tc>
          <w:tcPr>
            <w:tcW w:w="2160" w:type="dxa"/>
            <w:vAlign w:val="top"/>
            <w:textDirection w:val="lrTb"/>
            <w:noWrap w:val="false"/>
          </w:tcPr>
          <w:p>
            <w:pPr>
              <w:pStyle w:val="869"/>
              <w:jc w:val="center"/>
              <w:keepLines w:val="0"/>
              <w:keepNext w:val="0"/>
              <w:pageBreakBefore w:val="0"/>
              <w:rPr>
                <w:sz w:val="24"/>
                <w:szCs w:val="28"/>
              </w:rPr>
            </w:pPr>
            <w:r>
              <w:rPr>
                <w:sz w:val="24"/>
                <w:szCs w:val="28"/>
              </w:rPr>
              <w:t xml:space="preserve">蓝色预警</w:t>
            </w:r>
            <w:r>
              <w:rPr>
                <w:sz w:val="24"/>
                <w:szCs w:val="28"/>
              </w:rPr>
            </w:r>
            <w:r/>
          </w:p>
        </w:tc>
        <w:tc>
          <w:tcPr>
            <w:tcW w:w="2160" w:type="dxa"/>
            <w:vAlign w:val="top"/>
            <w:textDirection w:val="lrTb"/>
            <w:noWrap w:val="false"/>
          </w:tcPr>
          <w:p>
            <w:pPr>
              <w:pStyle w:val="869"/>
              <w:keepLines w:val="0"/>
              <w:keepNext w:val="0"/>
              <w:pageBreakBefore w:val="0"/>
              <w:rPr>
                <w:sz w:val="24"/>
                <w:szCs w:val="28"/>
              </w:rPr>
            </w:pPr>
            <w:r>
              <w:rPr>
                <w:sz w:val="24"/>
                <w:szCs w:val="28"/>
              </w:rPr>
              <w:t xml:space="preserve">需注意的异常</w:t>
            </w:r>
            <w:r>
              <w:rPr>
                <w:sz w:val="24"/>
                <w:szCs w:val="28"/>
              </w:rPr>
            </w:r>
            <w:r/>
          </w:p>
        </w:tc>
        <w:tc>
          <w:tcPr>
            <w:tcW w:w="2160" w:type="dxa"/>
            <w:vAlign w:val="top"/>
            <w:textDirection w:val="lrTb"/>
            <w:noWrap w:val="false"/>
          </w:tcPr>
          <w:p>
            <w:pPr>
              <w:pStyle w:val="869"/>
              <w:keepLines w:val="0"/>
              <w:keepNext w:val="0"/>
              <w:pageBreakBefore w:val="0"/>
              <w:rPr>
                <w:sz w:val="24"/>
                <w:szCs w:val="28"/>
              </w:rPr>
            </w:pPr>
            <w:r>
              <w:rPr>
                <w:sz w:val="24"/>
                <w:szCs w:val="28"/>
              </w:rPr>
              <w:t xml:space="preserve">交接班时检查</w:t>
            </w:r>
            <w:r>
              <w:rPr>
                <w:sz w:val="24"/>
                <w:szCs w:val="28"/>
              </w:rPr>
            </w:r>
            <w:r/>
          </w:p>
        </w:tc>
        <w:tc>
          <w:tcPr>
            <w:tcW w:w="2160" w:type="dxa"/>
            <w:vAlign w:val="top"/>
            <w:textDirection w:val="lrTb"/>
            <w:noWrap w:val="false"/>
          </w:tcPr>
          <w:p>
            <w:pPr>
              <w:pStyle w:val="869"/>
              <w:keepLines w:val="0"/>
              <w:keepNext w:val="0"/>
              <w:pageBreakBefore w:val="0"/>
              <w:rPr>
                <w:sz w:val="24"/>
                <w:szCs w:val="28"/>
              </w:rPr>
            </w:pPr>
            <w:r>
              <w:rPr>
                <w:sz w:val="24"/>
                <w:szCs w:val="28"/>
              </w:rPr>
              <w:t xml:space="preserve">蓝色持续高亮</w:t>
            </w:r>
            <w:r>
              <w:rPr>
                <w:sz w:val="24"/>
                <w:szCs w:val="28"/>
              </w:rPr>
            </w:r>
            <w:r/>
          </w:p>
        </w:tc>
      </w:tr>
    </w:tbl>
    <w:p>
      <w:pPr>
        <w:pStyle w:val="869"/>
        <w:ind w:firstLine="480"/>
        <w:jc w:val="both"/>
        <w:keepLines w:val="0"/>
        <w:keepNext w:val="0"/>
        <w:pageBreakBefore w:val="0"/>
        <w:rPr>
          <w:sz w:val="24"/>
          <w:szCs w:val="28"/>
          <w:lang w:eastAsia="zh-CN"/>
        </w:rPr>
      </w:pPr>
      <w:r>
        <w:rPr>
          <w:sz w:val="24"/>
          <w:szCs w:val="28"/>
          <w:lang w:eastAsia="zh-CN"/>
        </w:rPr>
        <w:t xml:space="preserve">预警信息精准推送规则：红色预警同时推送至岗位人员、班长、分管领导，采用声光加弹窗加短信加电话方式，要求立即确认</w:t>
      </w:r>
      <w:r>
        <w:rPr>
          <w:rFonts w:hint="eastAsia"/>
          <w:sz w:val="24"/>
          <w:szCs w:val="28"/>
          <w:lang w:val="en-US" w:eastAsia="zh-CN"/>
        </w:rPr>
        <w:t xml:space="preserve">并处置</w:t>
      </w:r>
      <w:r>
        <w:rPr>
          <w:sz w:val="24"/>
          <w:szCs w:val="28"/>
          <w:lang w:eastAsia="zh-CN"/>
        </w:rPr>
        <w:t xml:space="preserve">；橙色预警同时推送至岗位人员和班长，采用弹窗加语音播报方式，5分钟内确认</w:t>
      </w:r>
      <w:r>
        <w:rPr>
          <w:rFonts w:hint="eastAsia"/>
          <w:sz w:val="24"/>
          <w:szCs w:val="28"/>
          <w:lang w:eastAsia="zh-CN"/>
        </w:rPr>
        <w:t xml:space="preserve">，</w:t>
      </w:r>
      <w:r>
        <w:rPr>
          <w:sz w:val="24"/>
          <w:szCs w:val="28"/>
          <w:lang w:eastAsia="zh-CN"/>
        </w:rPr>
        <w:t xml:space="preserve">30分钟内</w:t>
      </w:r>
      <w:r>
        <w:rPr>
          <w:rFonts w:hint="eastAsia"/>
          <w:sz w:val="24"/>
          <w:szCs w:val="28"/>
          <w:lang w:val="en-US" w:eastAsia="zh-CN"/>
        </w:rPr>
        <w:t xml:space="preserve">限时</w:t>
      </w:r>
      <w:r>
        <w:rPr>
          <w:sz w:val="24"/>
          <w:szCs w:val="28"/>
          <w:lang w:eastAsia="zh-CN"/>
        </w:rPr>
        <w:t xml:space="preserve">处置；黄色预警推送至当班人员，采用程序消息加工单生成方式，10分钟内确认</w:t>
      </w:r>
      <w:r>
        <w:rPr>
          <w:rFonts w:hint="eastAsia"/>
          <w:sz w:val="24"/>
          <w:szCs w:val="28"/>
          <w:lang w:eastAsia="zh-CN"/>
        </w:rPr>
        <w:t xml:space="preserve">，</w:t>
      </w:r>
      <w:r>
        <w:rPr>
          <w:sz w:val="24"/>
          <w:szCs w:val="28"/>
          <w:lang w:eastAsia="zh-CN"/>
        </w:rPr>
        <w:t xml:space="preserve">4小时内</w:t>
      </w:r>
      <w:r>
        <w:rPr>
          <w:rFonts w:hint="eastAsia"/>
          <w:sz w:val="24"/>
          <w:szCs w:val="28"/>
          <w:lang w:val="en-US" w:eastAsia="zh-CN"/>
        </w:rPr>
        <w:t xml:space="preserve">限时</w:t>
      </w:r>
      <w:r>
        <w:rPr>
          <w:sz w:val="24"/>
          <w:szCs w:val="28"/>
          <w:lang w:eastAsia="zh-CN"/>
        </w:rPr>
        <w:t xml:space="preserve">核查；蓝色预警推送至交接班人员，纳入电子交接班清单，下次交接时确认。</w:t>
      </w:r>
      <w:r>
        <w:rPr>
          <w:sz w:val="24"/>
          <w:szCs w:val="28"/>
          <w:lang w:eastAsia="zh-CN"/>
        </w:rPr>
      </w:r>
      <w:r/>
    </w:p>
    <w:p>
      <w:pPr>
        <w:pStyle w:val="869"/>
        <w:ind w:firstLine="480"/>
        <w:jc w:val="both"/>
        <w:keepLines w:val="0"/>
        <w:keepNext w:val="0"/>
        <w:pageBreakBefore w:val="0"/>
        <w:rPr>
          <w:sz w:val="24"/>
          <w:szCs w:val="28"/>
          <w:lang w:eastAsia="zh-CN"/>
        </w:rPr>
      </w:pPr>
      <w:r>
        <w:rPr>
          <w:sz w:val="24"/>
          <w:szCs w:val="28"/>
          <w:lang w:eastAsia="zh-CN"/>
        </w:rPr>
        <w:t xml:space="preserve">预警信息应包含预警编号、预警类别、预警级别、预警位置、预警详情、处置建议、处置时限、近期同类报警频次、预警人等完整信息。对列入日常管控而未执行任务的，系统默认标记为风险失控，自动触发预警。</w:t>
      </w:r>
      <w:r>
        <w:rPr>
          <w:sz w:val="24"/>
          <w:szCs w:val="28"/>
          <w:lang w:eastAsia="zh-CN"/>
        </w:rPr>
      </w:r>
      <w:r/>
    </w:p>
    <w:p>
      <w:pPr>
        <w:pStyle w:val="869"/>
        <w:keepLines w:val="0"/>
        <w:keepNext w:val="0"/>
        <w:pageBreakBefore w:val="0"/>
        <w:outlineLvl w:val="1"/>
      </w:pPr>
      <w:r/>
      <w:bookmarkStart w:id="208" w:name="_Toc11292"/>
      <w:r>
        <w:rPr>
          <w:rFonts w:ascii="楷体_GB2312" w:hAnsi="楷体_GB2312" w:eastAsia="楷体_GB2312"/>
          <w:b/>
          <w:sz w:val="26"/>
        </w:rPr>
        <w:t xml:space="preserve">3.3.12 数据统计与报表</w:t>
      </w:r>
      <w:bookmarkEnd w:id="208"/>
      <w:r/>
      <w:r/>
    </w:p>
    <w:tbl>
      <w:tblPr>
        <w:tblStyle w:val="941"/>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9"/>
        <w:gridCol w:w="1930"/>
        <w:gridCol w:w="5823"/>
      </w:tblGrid>
      <w:tr>
        <w:trPr/>
        <w:tc>
          <w:tcPr>
            <w:tcW w:w="775" w:type="dxa"/>
            <w:vAlign w:val="top"/>
            <w:textDirection w:val="lrTb"/>
            <w:noWrap w:val="false"/>
          </w:tcPr>
          <w:p>
            <w:pPr>
              <w:pStyle w:val="869"/>
              <w:jc w:val="center"/>
              <w:keepLines w:val="0"/>
              <w:keepNext w:val="0"/>
              <w:pageBreakBefore w:val="0"/>
              <w:rPr>
                <w:sz w:val="24"/>
                <w:szCs w:val="28"/>
              </w:rPr>
            </w:pPr>
            <w:r>
              <w:rPr>
                <w:rFonts w:ascii="黑体" w:hAnsi="黑体" w:eastAsia="黑体"/>
                <w:b/>
                <w:sz w:val="24"/>
                <w:szCs w:val="28"/>
              </w:rPr>
              <w:t xml:space="preserve">序号</w:t>
            </w:r>
            <w:r>
              <w:rPr>
                <w:sz w:val="24"/>
                <w:szCs w:val="28"/>
              </w:rPr>
            </w:r>
            <w:r/>
          </w:p>
        </w:tc>
        <w:tc>
          <w:tcPr>
            <w:tcW w:w="1956" w:type="dxa"/>
            <w:vAlign w:val="top"/>
            <w:textDirection w:val="lrTb"/>
            <w:noWrap w:val="false"/>
          </w:tcPr>
          <w:p>
            <w:pPr>
              <w:pStyle w:val="869"/>
              <w:jc w:val="center"/>
              <w:keepLines w:val="0"/>
              <w:keepNext w:val="0"/>
              <w:pageBreakBefore w:val="0"/>
              <w:rPr>
                <w:sz w:val="24"/>
                <w:szCs w:val="28"/>
              </w:rPr>
            </w:pPr>
            <w:r>
              <w:rPr>
                <w:rFonts w:ascii="黑体" w:hAnsi="黑体" w:eastAsia="黑体"/>
                <w:b/>
                <w:sz w:val="24"/>
                <w:szCs w:val="28"/>
              </w:rPr>
              <w:t xml:space="preserve">功能项</w:t>
            </w:r>
            <w:r>
              <w:rPr>
                <w:sz w:val="24"/>
                <w:szCs w:val="28"/>
              </w:rPr>
            </w:r>
            <w:r/>
          </w:p>
        </w:tc>
        <w:tc>
          <w:tcPr>
            <w:tcW w:w="5909" w:type="dxa"/>
            <w:vAlign w:val="top"/>
            <w:textDirection w:val="lrTb"/>
            <w:noWrap w:val="false"/>
          </w:tcPr>
          <w:p>
            <w:pPr>
              <w:pStyle w:val="869"/>
              <w:jc w:val="center"/>
              <w:keepLines w:val="0"/>
              <w:keepNext w:val="0"/>
              <w:pageBreakBefore w:val="0"/>
              <w:rPr>
                <w:sz w:val="24"/>
                <w:szCs w:val="28"/>
              </w:rPr>
            </w:pPr>
            <w:r>
              <w:rPr>
                <w:rFonts w:ascii="黑体" w:hAnsi="黑体" w:eastAsia="黑体"/>
                <w:b/>
                <w:sz w:val="24"/>
                <w:szCs w:val="28"/>
              </w:rPr>
              <w:t xml:space="preserve">功能说明</w:t>
            </w:r>
            <w:r>
              <w:rPr>
                <w:sz w:val="24"/>
                <w:szCs w:val="28"/>
              </w:rPr>
            </w:r>
            <w:r/>
          </w:p>
        </w:tc>
      </w:tr>
      <w:tr>
        <w:trPr/>
        <w:tc>
          <w:tcPr>
            <w:tcW w:w="775" w:type="dxa"/>
            <w:vAlign w:val="top"/>
            <w:textDirection w:val="lrTb"/>
            <w:noWrap w:val="false"/>
          </w:tcPr>
          <w:p>
            <w:pPr>
              <w:pStyle w:val="869"/>
              <w:jc w:val="center"/>
              <w:keepLines w:val="0"/>
              <w:keepNext w:val="0"/>
              <w:pageBreakBefore w:val="0"/>
              <w:rPr>
                <w:sz w:val="24"/>
                <w:szCs w:val="28"/>
              </w:rPr>
            </w:pPr>
            <w:r>
              <w:rPr>
                <w:sz w:val="24"/>
                <w:szCs w:val="28"/>
              </w:rPr>
              <w:t xml:space="preserve">1</w:t>
            </w:r>
            <w:r>
              <w:rPr>
                <w:sz w:val="24"/>
                <w:szCs w:val="28"/>
              </w:rPr>
            </w:r>
            <w:r/>
          </w:p>
        </w:tc>
        <w:tc>
          <w:tcPr>
            <w:tcW w:w="1956" w:type="dxa"/>
            <w:vAlign w:val="top"/>
            <w:textDirection w:val="lrTb"/>
            <w:noWrap w:val="false"/>
          </w:tcPr>
          <w:p>
            <w:pPr>
              <w:pStyle w:val="869"/>
              <w:keepLines w:val="0"/>
              <w:keepNext w:val="0"/>
              <w:pageBreakBefore w:val="0"/>
              <w:rPr>
                <w:sz w:val="24"/>
                <w:szCs w:val="28"/>
              </w:rPr>
            </w:pPr>
            <w:r>
              <w:rPr>
                <w:sz w:val="24"/>
                <w:szCs w:val="28"/>
              </w:rPr>
              <w:t xml:space="preserve">标准报表</w:t>
            </w:r>
            <w:r>
              <w:rPr>
                <w:sz w:val="24"/>
                <w:szCs w:val="28"/>
              </w:rPr>
            </w:r>
            <w:r/>
          </w:p>
        </w:tc>
        <w:tc>
          <w:tcPr>
            <w:tcW w:w="5909" w:type="dxa"/>
            <w:vAlign w:val="top"/>
            <w:textDirection w:val="lrTb"/>
            <w:noWrap w:val="false"/>
          </w:tcPr>
          <w:p>
            <w:pPr>
              <w:pStyle w:val="869"/>
              <w:keepLines w:val="0"/>
              <w:keepNext w:val="0"/>
              <w:pageBreakBefore w:val="0"/>
              <w:rPr>
                <w:sz w:val="24"/>
                <w:szCs w:val="28"/>
                <w:lang w:eastAsia="zh-CN"/>
              </w:rPr>
            </w:pPr>
            <w:r>
              <w:rPr>
                <w:sz w:val="24"/>
                <w:szCs w:val="28"/>
                <w:lang w:eastAsia="zh-CN"/>
              </w:rPr>
              <w:t xml:space="preserve">预设标准化报表模板，包含风险管控落实情况报表、预警告警处置报表等。</w:t>
            </w:r>
            <w:r>
              <w:rPr>
                <w:sz w:val="24"/>
                <w:szCs w:val="28"/>
                <w:lang w:eastAsia="zh-CN"/>
              </w:rPr>
            </w:r>
            <w:r/>
          </w:p>
        </w:tc>
      </w:tr>
      <w:tr>
        <w:trPr/>
        <w:tc>
          <w:tcPr>
            <w:tcW w:w="775" w:type="dxa"/>
            <w:vAlign w:val="top"/>
            <w:textDirection w:val="lrTb"/>
            <w:noWrap w:val="false"/>
          </w:tcPr>
          <w:p>
            <w:pPr>
              <w:pStyle w:val="869"/>
              <w:jc w:val="center"/>
              <w:keepLines w:val="0"/>
              <w:keepNext w:val="0"/>
              <w:pageBreakBefore w:val="0"/>
              <w:rPr>
                <w:sz w:val="24"/>
                <w:szCs w:val="28"/>
              </w:rPr>
            </w:pPr>
            <w:r>
              <w:rPr>
                <w:sz w:val="24"/>
                <w:szCs w:val="28"/>
              </w:rPr>
              <w:t xml:space="preserve">2</w:t>
            </w:r>
            <w:r>
              <w:rPr>
                <w:sz w:val="24"/>
                <w:szCs w:val="28"/>
              </w:rPr>
            </w:r>
            <w:r/>
          </w:p>
        </w:tc>
        <w:tc>
          <w:tcPr>
            <w:tcW w:w="1956" w:type="dxa"/>
            <w:vAlign w:val="top"/>
            <w:textDirection w:val="lrTb"/>
            <w:noWrap w:val="false"/>
          </w:tcPr>
          <w:p>
            <w:pPr>
              <w:pStyle w:val="869"/>
              <w:keepLines w:val="0"/>
              <w:keepNext w:val="0"/>
              <w:pageBreakBefore w:val="0"/>
              <w:rPr>
                <w:sz w:val="24"/>
                <w:szCs w:val="28"/>
              </w:rPr>
            </w:pPr>
            <w:r>
              <w:rPr>
                <w:sz w:val="24"/>
                <w:szCs w:val="28"/>
              </w:rPr>
              <w:t xml:space="preserve">自定义统计</w:t>
            </w:r>
            <w:r>
              <w:rPr>
                <w:sz w:val="24"/>
                <w:szCs w:val="28"/>
              </w:rPr>
            </w:r>
            <w:r/>
          </w:p>
        </w:tc>
        <w:tc>
          <w:tcPr>
            <w:tcW w:w="5909" w:type="dxa"/>
            <w:vAlign w:val="top"/>
            <w:textDirection w:val="lrTb"/>
            <w:noWrap w:val="false"/>
          </w:tcPr>
          <w:p>
            <w:pPr>
              <w:pStyle w:val="869"/>
              <w:keepLines w:val="0"/>
              <w:keepNext w:val="0"/>
              <w:pageBreakBefore w:val="0"/>
              <w:rPr>
                <w:sz w:val="24"/>
                <w:szCs w:val="28"/>
                <w:lang w:eastAsia="zh-CN"/>
              </w:rPr>
            </w:pPr>
            <w:r>
              <w:rPr>
                <w:sz w:val="24"/>
                <w:szCs w:val="28"/>
                <w:lang w:eastAsia="zh-CN"/>
              </w:rPr>
              <w:t xml:space="preserve">支持管理人员按岗位、时间、区域、等级、部门等维度自主筛选数据，生成统计汇总表和各类图表（柱状图、饼图、折线图）。</w:t>
            </w:r>
            <w:r>
              <w:rPr>
                <w:sz w:val="24"/>
                <w:szCs w:val="28"/>
                <w:lang w:eastAsia="zh-CN"/>
              </w:rPr>
            </w:r>
            <w:r/>
          </w:p>
        </w:tc>
      </w:tr>
      <w:tr>
        <w:trPr/>
        <w:tc>
          <w:tcPr>
            <w:tcW w:w="775" w:type="dxa"/>
            <w:vAlign w:val="top"/>
            <w:textDirection w:val="lrTb"/>
            <w:noWrap w:val="false"/>
          </w:tcPr>
          <w:p>
            <w:pPr>
              <w:pStyle w:val="869"/>
              <w:jc w:val="center"/>
              <w:keepLines w:val="0"/>
              <w:keepNext w:val="0"/>
              <w:pageBreakBefore w:val="0"/>
              <w:rPr>
                <w:sz w:val="24"/>
                <w:szCs w:val="28"/>
              </w:rPr>
            </w:pPr>
            <w:r>
              <w:rPr>
                <w:sz w:val="24"/>
                <w:szCs w:val="28"/>
              </w:rPr>
              <w:t xml:space="preserve">3</w:t>
            </w:r>
            <w:r>
              <w:rPr>
                <w:sz w:val="24"/>
                <w:szCs w:val="28"/>
              </w:rPr>
            </w:r>
            <w:r/>
          </w:p>
        </w:tc>
        <w:tc>
          <w:tcPr>
            <w:tcW w:w="1956" w:type="dxa"/>
            <w:vAlign w:val="top"/>
            <w:textDirection w:val="lrTb"/>
            <w:noWrap w:val="false"/>
          </w:tcPr>
          <w:p>
            <w:pPr>
              <w:pStyle w:val="869"/>
              <w:keepLines w:val="0"/>
              <w:keepNext w:val="0"/>
              <w:pageBreakBefore w:val="0"/>
              <w:rPr>
                <w:sz w:val="24"/>
                <w:szCs w:val="28"/>
              </w:rPr>
            </w:pPr>
            <w:r>
              <w:rPr>
                <w:sz w:val="24"/>
                <w:szCs w:val="28"/>
              </w:rPr>
              <w:t xml:space="preserve">导出打印</w:t>
            </w:r>
            <w:r>
              <w:rPr>
                <w:sz w:val="24"/>
                <w:szCs w:val="28"/>
              </w:rPr>
            </w:r>
            <w:r/>
          </w:p>
        </w:tc>
        <w:tc>
          <w:tcPr>
            <w:tcW w:w="5909" w:type="dxa"/>
            <w:vAlign w:val="top"/>
            <w:textDirection w:val="lrTb"/>
            <w:noWrap w:val="false"/>
          </w:tcPr>
          <w:p>
            <w:pPr>
              <w:pStyle w:val="869"/>
              <w:keepLines w:val="0"/>
              <w:keepNext w:val="0"/>
              <w:pageBreakBefore w:val="0"/>
              <w:rPr>
                <w:sz w:val="24"/>
                <w:szCs w:val="28"/>
              </w:rPr>
            </w:pPr>
            <w:r>
              <w:rPr>
                <w:sz w:val="24"/>
                <w:szCs w:val="28"/>
              </w:rPr>
              <w:t xml:space="preserve">支持一键导出Word、Excel格式，支持直接打印。</w:t>
            </w:r>
            <w:r>
              <w:rPr>
                <w:sz w:val="24"/>
                <w:szCs w:val="28"/>
              </w:rPr>
            </w:r>
            <w:r/>
          </w:p>
        </w:tc>
      </w:tr>
    </w:tbl>
    <w:p>
      <w:pPr>
        <w:pStyle w:val="869"/>
        <w:keepLines w:val="0"/>
        <w:keepNext w:val="0"/>
        <w:pageBreakBefore w:val="0"/>
        <w:outlineLvl w:val="0"/>
      </w:pPr>
      <w:r/>
      <w:bookmarkStart w:id="209" w:name="_Toc10928"/>
      <w:r>
        <w:rPr>
          <w:rFonts w:ascii="黑体" w:hAnsi="黑体" w:eastAsia="黑体"/>
          <w:b/>
          <w:sz w:val="28"/>
        </w:rPr>
        <w:t xml:space="preserve">3.4 隐患排查治理模块</w:t>
      </w:r>
      <w:bookmarkEnd w:id="209"/>
      <w:r/>
      <w:r/>
    </w:p>
    <w:p>
      <w:pPr>
        <w:pStyle w:val="869"/>
        <w:ind w:firstLine="480"/>
        <w:keepLines w:val="0"/>
        <w:keepNext w:val="0"/>
        <w:pageBreakBefore w:val="0"/>
        <w:rPr>
          <w:rFonts w:ascii="楷体_GB2312" w:hAnsi="楷体_GB2312" w:eastAsia="楷体_GB2312"/>
          <w:b/>
          <w:sz w:val="24"/>
          <w:szCs w:val="24"/>
        </w:rPr>
        <w:outlineLvl w:val="1"/>
      </w:pPr>
      <w:r/>
      <w:bookmarkStart w:id="210" w:name="_Toc23979"/>
      <w:r>
        <w:rPr>
          <w:rFonts w:hint="eastAsia" w:ascii="宋体" w:hAnsi="宋体" w:eastAsia="宋体" w:cs="宋体"/>
          <w:color w:val="36363d"/>
          <w:sz w:val="24"/>
          <w:szCs w:val="24"/>
        </w:rPr>
        <w:t xml:space="preserve">供应商提供隐患排查治理模块功能设计方案</w:t>
      </w:r>
      <w:r>
        <w:rPr>
          <w:rFonts w:hint="eastAsia" w:ascii="宋体" w:hAnsi="宋体" w:cs="宋体"/>
          <w:color w:val="36363d"/>
          <w:sz w:val="24"/>
          <w:szCs w:val="24"/>
          <w:lang w:eastAsia="zh-CN"/>
        </w:rPr>
        <w:t xml:space="preserve">，</w:t>
      </w:r>
      <w:r>
        <w:rPr>
          <w:rFonts w:hint="eastAsia" w:ascii="宋体" w:hAnsi="宋体" w:cs="宋体"/>
          <w:color w:val="36363d"/>
          <w:sz w:val="24"/>
          <w:szCs w:val="24"/>
          <w:lang w:val="en-US" w:eastAsia="zh-CN"/>
        </w:rPr>
        <w:t xml:space="preserve">包括隐患清单库管理、智能检查计划管理、标准化现场检查工具、闭环整改跟踪、数据统计与报表、数据驱动决策支持6个功能。</w:t>
      </w:r>
      <w:r>
        <w:rPr>
          <w:rFonts w:ascii="楷体_GB2312" w:hAnsi="楷体_GB2312" w:eastAsia="楷体_GB2312"/>
          <w:b/>
          <w:sz w:val="24"/>
          <w:szCs w:val="24"/>
        </w:rPr>
      </w:r>
      <w:r/>
    </w:p>
    <w:p>
      <w:pPr>
        <w:pStyle w:val="869"/>
        <w:keepLines w:val="0"/>
        <w:keepNext w:val="0"/>
        <w:pageBreakBefore w:val="0"/>
        <w:outlineLvl w:val="1"/>
      </w:pPr>
      <w:r>
        <w:rPr>
          <w:rFonts w:ascii="楷体_GB2312" w:hAnsi="楷体_GB2312" w:eastAsia="楷体_GB2312"/>
          <w:b/>
          <w:sz w:val="26"/>
        </w:rPr>
        <w:t xml:space="preserve">3.4.1 功能概述</w:t>
      </w:r>
      <w:bookmarkEnd w:id="210"/>
      <w:r/>
      <w:r/>
    </w:p>
    <w:p>
      <w:pPr>
        <w:pStyle w:val="869"/>
        <w:ind w:firstLine="480"/>
        <w:jc w:val="both"/>
        <w:keepLines w:val="0"/>
        <w:keepNext w:val="0"/>
        <w:pageBreakBefore w:val="0"/>
        <w:rPr>
          <w:sz w:val="24"/>
          <w:szCs w:val="24"/>
          <w:lang w:eastAsia="zh-CN"/>
        </w:rPr>
      </w:pPr>
      <w:r>
        <w:rPr>
          <w:sz w:val="24"/>
          <w:szCs w:val="24"/>
          <w:lang w:eastAsia="zh-CN"/>
        </w:rPr>
        <w:t xml:space="preserve">隐患排查治理模块实现从检查计划制定、任务派发、现场检查、隐患上报、整改跟踪到复查确认的全流程闭环管理，是落实双重预防机制的关键功能模块。</w:t>
      </w:r>
      <w:r>
        <w:rPr>
          <w:sz w:val="24"/>
          <w:szCs w:val="24"/>
          <w:lang w:eastAsia="zh-CN"/>
        </w:rPr>
      </w:r>
      <w:r/>
    </w:p>
    <w:p>
      <w:pPr>
        <w:pStyle w:val="869"/>
        <w:keepLines w:val="0"/>
        <w:keepNext w:val="0"/>
        <w:pageBreakBefore w:val="0"/>
        <w:outlineLvl w:val="1"/>
      </w:pPr>
      <w:r/>
      <w:bookmarkStart w:id="211" w:name="_Toc29641"/>
      <w:r>
        <w:rPr>
          <w:rFonts w:ascii="楷体_GB2312" w:hAnsi="楷体_GB2312" w:eastAsia="楷体_GB2312"/>
          <w:b/>
          <w:sz w:val="26"/>
        </w:rPr>
        <w:t xml:space="preserve">3.4.2 隐患清单库管理</w:t>
      </w:r>
      <w:bookmarkEnd w:id="211"/>
      <w:r/>
      <w:r/>
    </w:p>
    <w:tbl>
      <w:tblPr>
        <w:tblStyle w:val="941"/>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6"/>
        <w:gridCol w:w="1935"/>
        <w:gridCol w:w="5821"/>
      </w:tblGrid>
      <w:tr>
        <w:trPr/>
        <w:tc>
          <w:tcPr>
            <w:tcW w:w="772" w:type="dxa"/>
            <w:vAlign w:val="top"/>
            <w:textDirection w:val="lrTb"/>
            <w:noWrap w:val="false"/>
          </w:tcPr>
          <w:p>
            <w:pPr>
              <w:pStyle w:val="869"/>
              <w:jc w:val="center"/>
              <w:keepLines w:val="0"/>
              <w:keepNext w:val="0"/>
              <w:pageBreakBefore w:val="0"/>
              <w:rPr>
                <w:sz w:val="24"/>
                <w:szCs w:val="24"/>
              </w:rPr>
            </w:pPr>
            <w:r>
              <w:rPr>
                <w:rFonts w:ascii="黑体" w:hAnsi="黑体" w:eastAsia="黑体"/>
                <w:b/>
                <w:sz w:val="24"/>
                <w:szCs w:val="24"/>
              </w:rPr>
              <w:t xml:space="preserve">序号</w:t>
            </w:r>
            <w:r>
              <w:rPr>
                <w:sz w:val="24"/>
                <w:szCs w:val="24"/>
              </w:rPr>
            </w:r>
            <w:r/>
          </w:p>
        </w:tc>
        <w:tc>
          <w:tcPr>
            <w:tcW w:w="1961" w:type="dxa"/>
            <w:vAlign w:val="top"/>
            <w:textDirection w:val="lrTb"/>
            <w:noWrap w:val="false"/>
          </w:tcPr>
          <w:p>
            <w:pPr>
              <w:pStyle w:val="869"/>
              <w:jc w:val="center"/>
              <w:keepLines w:val="0"/>
              <w:keepNext w:val="0"/>
              <w:pageBreakBefore w:val="0"/>
              <w:rPr>
                <w:sz w:val="24"/>
                <w:szCs w:val="24"/>
              </w:rPr>
            </w:pPr>
            <w:r>
              <w:rPr>
                <w:rFonts w:ascii="黑体" w:hAnsi="黑体" w:eastAsia="黑体"/>
                <w:b/>
                <w:sz w:val="24"/>
                <w:szCs w:val="24"/>
              </w:rPr>
              <w:t xml:space="preserve">功能项</w:t>
            </w:r>
            <w:r>
              <w:rPr>
                <w:sz w:val="24"/>
                <w:szCs w:val="24"/>
              </w:rPr>
            </w:r>
            <w:r/>
          </w:p>
        </w:tc>
        <w:tc>
          <w:tcPr>
            <w:tcW w:w="5907" w:type="dxa"/>
            <w:vAlign w:val="top"/>
            <w:textDirection w:val="lrTb"/>
            <w:noWrap w:val="false"/>
          </w:tcPr>
          <w:p>
            <w:pPr>
              <w:pStyle w:val="869"/>
              <w:jc w:val="center"/>
              <w:keepLines w:val="0"/>
              <w:keepNext w:val="0"/>
              <w:pageBreakBefore w:val="0"/>
              <w:rPr>
                <w:sz w:val="24"/>
                <w:szCs w:val="24"/>
              </w:rPr>
            </w:pPr>
            <w:r>
              <w:rPr>
                <w:rFonts w:ascii="黑体" w:hAnsi="黑体" w:eastAsia="黑体"/>
                <w:b/>
                <w:sz w:val="24"/>
                <w:szCs w:val="24"/>
              </w:rPr>
              <w:t xml:space="preserve">功能说明</w:t>
            </w:r>
            <w:r>
              <w:rPr>
                <w:sz w:val="24"/>
                <w:szCs w:val="24"/>
              </w:rPr>
            </w:r>
            <w:r/>
          </w:p>
        </w:tc>
      </w:tr>
      <w:tr>
        <w:trPr/>
        <w:tc>
          <w:tcPr>
            <w:tcW w:w="772" w:type="dxa"/>
            <w:vAlign w:val="top"/>
            <w:textDirection w:val="lrTb"/>
            <w:noWrap w:val="false"/>
          </w:tcPr>
          <w:p>
            <w:pPr>
              <w:pStyle w:val="869"/>
              <w:jc w:val="center"/>
              <w:keepLines w:val="0"/>
              <w:keepNext w:val="0"/>
              <w:pageBreakBefore w:val="0"/>
              <w:rPr>
                <w:sz w:val="24"/>
                <w:szCs w:val="24"/>
              </w:rPr>
            </w:pPr>
            <w:r>
              <w:rPr>
                <w:sz w:val="24"/>
                <w:szCs w:val="24"/>
              </w:rPr>
              <w:t xml:space="preserve">1</w:t>
            </w:r>
            <w:r>
              <w:rPr>
                <w:sz w:val="24"/>
                <w:szCs w:val="24"/>
              </w:rPr>
            </w:r>
            <w:r/>
          </w:p>
        </w:tc>
        <w:tc>
          <w:tcPr>
            <w:tcW w:w="1961" w:type="dxa"/>
            <w:vAlign w:val="top"/>
            <w:textDirection w:val="lrTb"/>
            <w:noWrap w:val="false"/>
          </w:tcPr>
          <w:p>
            <w:pPr>
              <w:pStyle w:val="869"/>
              <w:keepLines w:val="0"/>
              <w:keepNext w:val="0"/>
              <w:pageBreakBefore w:val="0"/>
              <w:rPr>
                <w:sz w:val="24"/>
                <w:szCs w:val="24"/>
              </w:rPr>
            </w:pPr>
            <w:r>
              <w:rPr>
                <w:sz w:val="24"/>
                <w:szCs w:val="24"/>
              </w:rPr>
              <w:t xml:space="preserve">清单维护</w:t>
            </w:r>
            <w:r>
              <w:rPr>
                <w:sz w:val="24"/>
                <w:szCs w:val="24"/>
              </w:rPr>
            </w:r>
            <w:r/>
          </w:p>
        </w:tc>
        <w:tc>
          <w:tcPr>
            <w:tcW w:w="5907" w:type="dxa"/>
            <w:vAlign w:val="top"/>
            <w:textDirection w:val="lrTb"/>
            <w:noWrap w:val="false"/>
          </w:tcPr>
          <w:p>
            <w:pPr>
              <w:pStyle w:val="869"/>
              <w:keepLines w:val="0"/>
              <w:keepNext w:val="0"/>
              <w:pageBreakBefore w:val="0"/>
              <w:rPr>
                <w:sz w:val="24"/>
                <w:szCs w:val="24"/>
                <w:lang w:eastAsia="zh-CN"/>
              </w:rPr>
            </w:pPr>
            <w:r>
              <w:rPr>
                <w:sz w:val="24"/>
                <w:szCs w:val="24"/>
                <w:lang w:eastAsia="zh-CN"/>
              </w:rPr>
              <w:t xml:space="preserve">支持隐患排查清单的批量导入、导出，以及单项录入、查看、修改、增加、删除等在线编辑功能。</w:t>
            </w:r>
            <w:r>
              <w:rPr>
                <w:sz w:val="24"/>
                <w:szCs w:val="24"/>
                <w:lang w:eastAsia="zh-CN"/>
              </w:rPr>
            </w:r>
            <w:r/>
          </w:p>
        </w:tc>
      </w:tr>
      <w:tr>
        <w:trPr/>
        <w:tc>
          <w:tcPr>
            <w:tcW w:w="772" w:type="dxa"/>
            <w:vAlign w:val="top"/>
            <w:textDirection w:val="lrTb"/>
            <w:noWrap w:val="false"/>
          </w:tcPr>
          <w:p>
            <w:pPr>
              <w:pStyle w:val="869"/>
              <w:jc w:val="center"/>
              <w:keepLines w:val="0"/>
              <w:keepNext w:val="0"/>
              <w:pageBreakBefore w:val="0"/>
              <w:rPr>
                <w:sz w:val="24"/>
                <w:szCs w:val="24"/>
              </w:rPr>
            </w:pPr>
            <w:r>
              <w:rPr>
                <w:sz w:val="24"/>
                <w:szCs w:val="24"/>
              </w:rPr>
              <w:t xml:space="preserve">2</w:t>
            </w:r>
            <w:r>
              <w:rPr>
                <w:sz w:val="24"/>
                <w:szCs w:val="24"/>
              </w:rPr>
            </w:r>
            <w:r/>
          </w:p>
        </w:tc>
        <w:tc>
          <w:tcPr>
            <w:tcW w:w="1961" w:type="dxa"/>
            <w:vAlign w:val="top"/>
            <w:textDirection w:val="lrTb"/>
            <w:noWrap w:val="false"/>
          </w:tcPr>
          <w:p>
            <w:pPr>
              <w:pStyle w:val="869"/>
              <w:keepLines w:val="0"/>
              <w:keepNext w:val="0"/>
              <w:pageBreakBefore w:val="0"/>
              <w:rPr>
                <w:sz w:val="24"/>
                <w:szCs w:val="24"/>
              </w:rPr>
            </w:pPr>
            <w:r>
              <w:rPr>
                <w:sz w:val="24"/>
                <w:szCs w:val="24"/>
              </w:rPr>
              <w:t xml:space="preserve">清单内容</w:t>
            </w:r>
            <w:r>
              <w:rPr>
                <w:sz w:val="24"/>
                <w:szCs w:val="24"/>
              </w:rPr>
            </w:r>
            <w:r/>
          </w:p>
        </w:tc>
        <w:tc>
          <w:tcPr>
            <w:tcW w:w="5907" w:type="dxa"/>
            <w:vAlign w:val="top"/>
            <w:textDirection w:val="lrTb"/>
            <w:noWrap w:val="false"/>
          </w:tcPr>
          <w:p>
            <w:pPr>
              <w:pStyle w:val="869"/>
              <w:keepLines w:val="0"/>
              <w:keepNext w:val="0"/>
              <w:pageBreakBefore w:val="0"/>
              <w:rPr>
                <w:sz w:val="24"/>
                <w:szCs w:val="24"/>
                <w:lang w:eastAsia="zh-CN"/>
              </w:rPr>
            </w:pPr>
            <w:r>
              <w:rPr>
                <w:sz w:val="24"/>
                <w:szCs w:val="24"/>
                <w:lang w:eastAsia="zh-CN"/>
              </w:rPr>
              <w:t xml:space="preserve">建立船闸主要风险点管控及隐患排查清单，包含序号、辨识范围、辨识单元、风险点、风险事件、风险等级、风险管控措施、隐患排查内容、排查方式（时间）、风险管控责任部门、风险管控责任岗位等字段。</w:t>
            </w:r>
            <w:r>
              <w:rPr>
                <w:sz w:val="24"/>
                <w:szCs w:val="24"/>
                <w:lang w:eastAsia="zh-CN"/>
              </w:rPr>
            </w:r>
            <w:r/>
          </w:p>
        </w:tc>
      </w:tr>
      <w:tr>
        <w:trPr/>
        <w:tc>
          <w:tcPr>
            <w:tcW w:w="772" w:type="dxa"/>
            <w:vAlign w:val="top"/>
            <w:textDirection w:val="lrTb"/>
            <w:noWrap w:val="false"/>
          </w:tcPr>
          <w:p>
            <w:pPr>
              <w:pStyle w:val="869"/>
              <w:jc w:val="center"/>
              <w:keepLines w:val="0"/>
              <w:keepNext w:val="0"/>
              <w:pageBreakBefore w:val="0"/>
              <w:rPr>
                <w:sz w:val="24"/>
                <w:szCs w:val="24"/>
              </w:rPr>
            </w:pPr>
            <w:r>
              <w:rPr>
                <w:sz w:val="24"/>
                <w:szCs w:val="24"/>
              </w:rPr>
              <w:t xml:space="preserve">3</w:t>
            </w:r>
            <w:r>
              <w:rPr>
                <w:sz w:val="24"/>
                <w:szCs w:val="24"/>
              </w:rPr>
            </w:r>
            <w:r/>
          </w:p>
        </w:tc>
        <w:tc>
          <w:tcPr>
            <w:tcW w:w="1961" w:type="dxa"/>
            <w:vAlign w:val="top"/>
            <w:textDirection w:val="lrTb"/>
            <w:noWrap w:val="false"/>
          </w:tcPr>
          <w:p>
            <w:pPr>
              <w:pStyle w:val="869"/>
              <w:keepLines w:val="0"/>
              <w:keepNext w:val="0"/>
              <w:pageBreakBefore w:val="0"/>
              <w:rPr>
                <w:sz w:val="24"/>
                <w:szCs w:val="24"/>
              </w:rPr>
            </w:pPr>
            <w:r>
              <w:rPr>
                <w:sz w:val="24"/>
                <w:szCs w:val="24"/>
              </w:rPr>
              <w:t xml:space="preserve">清单模板</w:t>
            </w:r>
            <w:r>
              <w:rPr>
                <w:sz w:val="24"/>
                <w:szCs w:val="24"/>
              </w:rPr>
            </w:r>
            <w:r/>
          </w:p>
        </w:tc>
        <w:tc>
          <w:tcPr>
            <w:tcW w:w="5907" w:type="dxa"/>
            <w:vAlign w:val="top"/>
            <w:textDirection w:val="lrTb"/>
            <w:noWrap w:val="false"/>
          </w:tcPr>
          <w:p>
            <w:pPr>
              <w:pStyle w:val="869"/>
              <w:keepLines w:val="0"/>
              <w:keepNext w:val="0"/>
              <w:pageBreakBefore w:val="0"/>
              <w:rPr>
                <w:sz w:val="24"/>
                <w:szCs w:val="24"/>
                <w:lang w:eastAsia="zh-CN"/>
              </w:rPr>
            </w:pPr>
            <w:r>
              <w:rPr>
                <w:sz w:val="24"/>
                <w:szCs w:val="24"/>
                <w:lang w:eastAsia="zh-CN"/>
              </w:rPr>
              <w:t xml:space="preserve">参考现有已成形的排查清单，预置标准化清单模板。</w:t>
            </w:r>
            <w:r>
              <w:rPr>
                <w:sz w:val="24"/>
                <w:szCs w:val="24"/>
                <w:lang w:eastAsia="zh-CN"/>
              </w:rPr>
            </w:r>
            <w:r/>
          </w:p>
        </w:tc>
      </w:tr>
    </w:tbl>
    <w:p>
      <w:pPr>
        <w:pStyle w:val="869"/>
        <w:keepLines w:val="0"/>
        <w:keepNext w:val="0"/>
        <w:pageBreakBefore w:val="0"/>
        <w:outlineLvl w:val="1"/>
      </w:pPr>
      <w:r/>
      <w:bookmarkStart w:id="212" w:name="_Toc12971"/>
      <w:r>
        <w:rPr>
          <w:rFonts w:ascii="楷体_GB2312" w:hAnsi="楷体_GB2312" w:eastAsia="楷体_GB2312"/>
          <w:b/>
          <w:sz w:val="26"/>
        </w:rPr>
        <w:t xml:space="preserve">3.4.3 智能检查计划管理</w:t>
      </w:r>
      <w:bookmarkEnd w:id="212"/>
      <w:r/>
      <w:r/>
    </w:p>
    <w:tbl>
      <w:tblPr>
        <w:tblStyle w:val="941"/>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6"/>
        <w:gridCol w:w="1935"/>
        <w:gridCol w:w="5821"/>
      </w:tblGrid>
      <w:tr>
        <w:trPr/>
        <w:tc>
          <w:tcPr>
            <w:tcW w:w="772" w:type="dxa"/>
            <w:vAlign w:val="top"/>
            <w:textDirection w:val="lrTb"/>
            <w:noWrap w:val="false"/>
          </w:tcPr>
          <w:p>
            <w:pPr>
              <w:pStyle w:val="869"/>
              <w:jc w:val="center"/>
              <w:keepLines w:val="0"/>
              <w:keepNext w:val="0"/>
              <w:pageBreakBefore w:val="0"/>
              <w:rPr>
                <w:sz w:val="24"/>
                <w:szCs w:val="24"/>
              </w:rPr>
            </w:pPr>
            <w:r>
              <w:rPr>
                <w:rFonts w:ascii="黑体" w:hAnsi="黑体" w:eastAsia="黑体"/>
                <w:b/>
                <w:sz w:val="24"/>
                <w:szCs w:val="24"/>
              </w:rPr>
              <w:t xml:space="preserve">序号</w:t>
            </w:r>
            <w:r>
              <w:rPr>
                <w:sz w:val="24"/>
                <w:szCs w:val="24"/>
              </w:rPr>
            </w:r>
            <w:r/>
          </w:p>
        </w:tc>
        <w:tc>
          <w:tcPr>
            <w:tcW w:w="1961" w:type="dxa"/>
            <w:vAlign w:val="top"/>
            <w:textDirection w:val="lrTb"/>
            <w:noWrap w:val="false"/>
          </w:tcPr>
          <w:p>
            <w:pPr>
              <w:pStyle w:val="869"/>
              <w:jc w:val="center"/>
              <w:keepLines w:val="0"/>
              <w:keepNext w:val="0"/>
              <w:pageBreakBefore w:val="0"/>
              <w:rPr>
                <w:sz w:val="24"/>
                <w:szCs w:val="24"/>
              </w:rPr>
            </w:pPr>
            <w:r>
              <w:rPr>
                <w:rFonts w:ascii="黑体" w:hAnsi="黑体" w:eastAsia="黑体"/>
                <w:b/>
                <w:sz w:val="24"/>
                <w:szCs w:val="24"/>
              </w:rPr>
              <w:t xml:space="preserve">功能项</w:t>
            </w:r>
            <w:r>
              <w:rPr>
                <w:sz w:val="24"/>
                <w:szCs w:val="24"/>
              </w:rPr>
            </w:r>
            <w:r/>
          </w:p>
        </w:tc>
        <w:tc>
          <w:tcPr>
            <w:tcW w:w="5907" w:type="dxa"/>
            <w:vAlign w:val="top"/>
            <w:textDirection w:val="lrTb"/>
            <w:noWrap w:val="false"/>
          </w:tcPr>
          <w:p>
            <w:pPr>
              <w:pStyle w:val="869"/>
              <w:jc w:val="center"/>
              <w:keepLines w:val="0"/>
              <w:keepNext w:val="0"/>
              <w:pageBreakBefore w:val="0"/>
              <w:rPr>
                <w:sz w:val="24"/>
                <w:szCs w:val="24"/>
              </w:rPr>
            </w:pPr>
            <w:r>
              <w:rPr>
                <w:rFonts w:ascii="黑体" w:hAnsi="黑体" w:eastAsia="黑体"/>
                <w:b/>
                <w:sz w:val="24"/>
                <w:szCs w:val="24"/>
              </w:rPr>
              <w:t xml:space="preserve">功能说明</w:t>
            </w:r>
            <w:r>
              <w:rPr>
                <w:sz w:val="24"/>
                <w:szCs w:val="24"/>
              </w:rPr>
            </w:r>
            <w:r/>
          </w:p>
        </w:tc>
      </w:tr>
      <w:tr>
        <w:trPr/>
        <w:tc>
          <w:tcPr>
            <w:tcW w:w="772" w:type="dxa"/>
            <w:vAlign w:val="top"/>
            <w:textDirection w:val="lrTb"/>
            <w:noWrap w:val="false"/>
          </w:tcPr>
          <w:p>
            <w:pPr>
              <w:pStyle w:val="869"/>
              <w:jc w:val="center"/>
              <w:keepLines w:val="0"/>
              <w:keepNext w:val="0"/>
              <w:pageBreakBefore w:val="0"/>
              <w:rPr>
                <w:sz w:val="24"/>
                <w:szCs w:val="24"/>
              </w:rPr>
            </w:pPr>
            <w:r>
              <w:rPr>
                <w:sz w:val="24"/>
                <w:szCs w:val="24"/>
              </w:rPr>
              <w:t xml:space="preserve">1</w:t>
            </w:r>
            <w:r>
              <w:rPr>
                <w:sz w:val="24"/>
                <w:szCs w:val="24"/>
              </w:rPr>
            </w:r>
            <w:r/>
          </w:p>
        </w:tc>
        <w:tc>
          <w:tcPr>
            <w:tcW w:w="1961" w:type="dxa"/>
            <w:vAlign w:val="top"/>
            <w:textDirection w:val="lrTb"/>
            <w:noWrap w:val="false"/>
          </w:tcPr>
          <w:p>
            <w:pPr>
              <w:pStyle w:val="869"/>
              <w:keepLines w:val="0"/>
              <w:keepNext w:val="0"/>
              <w:pageBreakBefore w:val="0"/>
              <w:rPr>
                <w:sz w:val="24"/>
                <w:szCs w:val="24"/>
              </w:rPr>
            </w:pPr>
            <w:r>
              <w:rPr>
                <w:sz w:val="24"/>
                <w:szCs w:val="24"/>
              </w:rPr>
              <w:t xml:space="preserve">动态任务生成</w:t>
            </w:r>
            <w:r>
              <w:rPr>
                <w:sz w:val="24"/>
                <w:szCs w:val="24"/>
              </w:rPr>
            </w:r>
            <w:r/>
          </w:p>
        </w:tc>
        <w:tc>
          <w:tcPr>
            <w:tcW w:w="5907" w:type="dxa"/>
            <w:vAlign w:val="top"/>
            <w:textDirection w:val="lrTb"/>
            <w:noWrap w:val="false"/>
          </w:tcPr>
          <w:p>
            <w:pPr>
              <w:pStyle w:val="869"/>
              <w:keepLines w:val="0"/>
              <w:keepNext w:val="0"/>
              <w:pageBreakBefore w:val="0"/>
              <w:rPr>
                <w:sz w:val="24"/>
                <w:szCs w:val="24"/>
                <w:lang w:eastAsia="zh-CN"/>
              </w:rPr>
            </w:pPr>
            <w:r>
              <w:rPr>
                <w:sz w:val="24"/>
                <w:szCs w:val="24"/>
                <w:lang w:eastAsia="zh-CN"/>
              </w:rPr>
              <w:t xml:space="preserve">根据任务规则（如旬检查、月度检查）、季节性特点规则、历史隐患数据，可制定或自动推荐检查计划类型和频率。</w:t>
            </w:r>
            <w:r>
              <w:rPr>
                <w:sz w:val="24"/>
                <w:szCs w:val="24"/>
                <w:lang w:eastAsia="zh-CN"/>
              </w:rPr>
            </w:r>
            <w:r/>
          </w:p>
        </w:tc>
      </w:tr>
      <w:tr>
        <w:trPr/>
        <w:tc>
          <w:tcPr>
            <w:tcW w:w="772" w:type="dxa"/>
            <w:vAlign w:val="top"/>
            <w:textDirection w:val="lrTb"/>
            <w:noWrap w:val="false"/>
          </w:tcPr>
          <w:p>
            <w:pPr>
              <w:pStyle w:val="869"/>
              <w:jc w:val="center"/>
              <w:keepLines w:val="0"/>
              <w:keepNext w:val="0"/>
              <w:pageBreakBefore w:val="0"/>
              <w:rPr>
                <w:sz w:val="24"/>
                <w:szCs w:val="24"/>
              </w:rPr>
            </w:pPr>
            <w:r>
              <w:rPr>
                <w:sz w:val="24"/>
                <w:szCs w:val="24"/>
              </w:rPr>
              <w:t xml:space="preserve">2</w:t>
            </w:r>
            <w:r>
              <w:rPr>
                <w:sz w:val="24"/>
                <w:szCs w:val="24"/>
              </w:rPr>
            </w:r>
            <w:r/>
          </w:p>
        </w:tc>
        <w:tc>
          <w:tcPr>
            <w:tcW w:w="1961" w:type="dxa"/>
            <w:vAlign w:val="top"/>
            <w:textDirection w:val="lrTb"/>
            <w:noWrap w:val="false"/>
          </w:tcPr>
          <w:p>
            <w:pPr>
              <w:pStyle w:val="869"/>
              <w:keepLines w:val="0"/>
              <w:keepNext w:val="0"/>
              <w:pageBreakBefore w:val="0"/>
              <w:rPr>
                <w:sz w:val="24"/>
                <w:szCs w:val="24"/>
              </w:rPr>
            </w:pPr>
            <w:r>
              <w:rPr>
                <w:sz w:val="24"/>
                <w:szCs w:val="24"/>
              </w:rPr>
              <w:t xml:space="preserve">智能分配</w:t>
            </w:r>
            <w:r>
              <w:rPr>
                <w:sz w:val="24"/>
                <w:szCs w:val="24"/>
              </w:rPr>
            </w:r>
            <w:r/>
          </w:p>
        </w:tc>
        <w:tc>
          <w:tcPr>
            <w:tcW w:w="5907" w:type="dxa"/>
            <w:vAlign w:val="top"/>
            <w:textDirection w:val="lrTb"/>
            <w:noWrap w:val="false"/>
          </w:tcPr>
          <w:p>
            <w:pPr>
              <w:pStyle w:val="869"/>
              <w:keepLines w:val="0"/>
              <w:keepNext w:val="0"/>
              <w:pageBreakBefore w:val="0"/>
              <w:rPr>
                <w:sz w:val="24"/>
                <w:szCs w:val="24"/>
                <w:lang w:eastAsia="zh-CN"/>
              </w:rPr>
            </w:pPr>
            <w:r>
              <w:rPr>
                <w:sz w:val="24"/>
                <w:szCs w:val="24"/>
                <w:lang w:eastAsia="zh-CN"/>
              </w:rPr>
              <w:t xml:space="preserve">结合责任人岗位职责、地理位置，可定制或自动进行任务分配。</w:t>
            </w:r>
            <w:r>
              <w:rPr>
                <w:sz w:val="24"/>
                <w:szCs w:val="24"/>
                <w:lang w:eastAsia="zh-CN"/>
              </w:rPr>
            </w:r>
            <w:r/>
          </w:p>
        </w:tc>
      </w:tr>
      <w:tr>
        <w:trPr/>
        <w:tc>
          <w:tcPr>
            <w:tcW w:w="772" w:type="dxa"/>
            <w:vAlign w:val="top"/>
            <w:textDirection w:val="lrTb"/>
            <w:noWrap w:val="false"/>
          </w:tcPr>
          <w:p>
            <w:pPr>
              <w:pStyle w:val="869"/>
              <w:jc w:val="center"/>
              <w:keepLines w:val="0"/>
              <w:keepNext w:val="0"/>
              <w:pageBreakBefore w:val="0"/>
              <w:rPr>
                <w:sz w:val="24"/>
                <w:szCs w:val="24"/>
              </w:rPr>
            </w:pPr>
            <w:r>
              <w:rPr>
                <w:sz w:val="24"/>
                <w:szCs w:val="24"/>
              </w:rPr>
              <w:t xml:space="preserve">3</w:t>
            </w:r>
            <w:r>
              <w:rPr>
                <w:sz w:val="24"/>
                <w:szCs w:val="24"/>
              </w:rPr>
            </w:r>
            <w:r/>
          </w:p>
        </w:tc>
        <w:tc>
          <w:tcPr>
            <w:tcW w:w="1961" w:type="dxa"/>
            <w:vAlign w:val="top"/>
            <w:textDirection w:val="lrTb"/>
            <w:noWrap w:val="false"/>
          </w:tcPr>
          <w:p>
            <w:pPr>
              <w:pStyle w:val="869"/>
              <w:keepLines w:val="0"/>
              <w:keepNext w:val="0"/>
              <w:pageBreakBefore w:val="0"/>
              <w:rPr>
                <w:sz w:val="24"/>
                <w:szCs w:val="24"/>
              </w:rPr>
            </w:pPr>
            <w:r>
              <w:rPr>
                <w:sz w:val="24"/>
                <w:szCs w:val="24"/>
              </w:rPr>
              <w:t xml:space="preserve">多级提醒</w:t>
            </w:r>
            <w:r>
              <w:rPr>
                <w:sz w:val="24"/>
                <w:szCs w:val="24"/>
              </w:rPr>
            </w:r>
            <w:r/>
          </w:p>
        </w:tc>
        <w:tc>
          <w:tcPr>
            <w:tcW w:w="5907" w:type="dxa"/>
            <w:vAlign w:val="top"/>
            <w:textDirection w:val="lrTb"/>
            <w:noWrap w:val="false"/>
          </w:tcPr>
          <w:p>
            <w:pPr>
              <w:pStyle w:val="869"/>
              <w:keepLines w:val="0"/>
              <w:keepNext w:val="0"/>
              <w:pageBreakBefore w:val="0"/>
              <w:rPr>
                <w:sz w:val="24"/>
                <w:szCs w:val="24"/>
                <w:lang w:eastAsia="zh-CN"/>
              </w:rPr>
            </w:pPr>
            <w:r>
              <w:rPr>
                <w:sz w:val="24"/>
                <w:szCs w:val="24"/>
                <w:lang w:eastAsia="zh-CN"/>
              </w:rPr>
              <w:t xml:space="preserve">支持微信、短信、点对点推送，并可设置提前提醒加超时升级提醒机制。</w:t>
            </w:r>
            <w:r>
              <w:rPr>
                <w:sz w:val="24"/>
                <w:szCs w:val="24"/>
                <w:lang w:eastAsia="zh-CN"/>
              </w:rPr>
            </w:r>
            <w:r/>
          </w:p>
        </w:tc>
      </w:tr>
    </w:tbl>
    <w:p>
      <w:pPr>
        <w:pStyle w:val="869"/>
        <w:keepLines w:val="0"/>
        <w:keepNext w:val="0"/>
        <w:pageBreakBefore w:val="0"/>
        <w:outlineLvl w:val="1"/>
      </w:pPr>
      <w:r/>
      <w:bookmarkStart w:id="213" w:name="_Toc1789"/>
      <w:r>
        <w:rPr>
          <w:rFonts w:ascii="楷体_GB2312" w:hAnsi="楷体_GB2312" w:eastAsia="楷体_GB2312"/>
          <w:b/>
          <w:sz w:val="26"/>
        </w:rPr>
        <w:t xml:space="preserve">3.4.4 标准化现场检查工具</w:t>
      </w:r>
      <w:bookmarkEnd w:id="213"/>
      <w:r/>
      <w:r/>
    </w:p>
    <w:tbl>
      <w:tblPr>
        <w:tblStyle w:val="941"/>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6"/>
        <w:gridCol w:w="1936"/>
        <w:gridCol w:w="5820"/>
      </w:tblGrid>
      <w:tr>
        <w:trPr/>
        <w:tc>
          <w:tcPr>
            <w:tcW w:w="772" w:type="dxa"/>
            <w:vAlign w:val="top"/>
            <w:textDirection w:val="lrTb"/>
            <w:noWrap w:val="false"/>
          </w:tcPr>
          <w:p>
            <w:pPr>
              <w:pStyle w:val="869"/>
              <w:jc w:val="center"/>
              <w:keepLines w:val="0"/>
              <w:keepNext w:val="0"/>
              <w:pageBreakBefore w:val="0"/>
              <w:rPr>
                <w:sz w:val="24"/>
                <w:szCs w:val="28"/>
              </w:rPr>
            </w:pPr>
            <w:r>
              <w:rPr>
                <w:rFonts w:ascii="黑体" w:hAnsi="黑体" w:eastAsia="黑体"/>
                <w:b/>
                <w:sz w:val="24"/>
                <w:szCs w:val="28"/>
              </w:rPr>
              <w:t xml:space="preserve">序号</w:t>
            </w:r>
            <w:r>
              <w:rPr>
                <w:sz w:val="24"/>
                <w:szCs w:val="28"/>
              </w:rPr>
            </w:r>
            <w:r/>
          </w:p>
        </w:tc>
        <w:tc>
          <w:tcPr>
            <w:tcW w:w="1961" w:type="dxa"/>
            <w:vAlign w:val="top"/>
            <w:textDirection w:val="lrTb"/>
            <w:noWrap w:val="false"/>
          </w:tcPr>
          <w:p>
            <w:pPr>
              <w:pStyle w:val="869"/>
              <w:jc w:val="center"/>
              <w:keepLines w:val="0"/>
              <w:keepNext w:val="0"/>
              <w:pageBreakBefore w:val="0"/>
              <w:rPr>
                <w:sz w:val="24"/>
                <w:szCs w:val="28"/>
              </w:rPr>
            </w:pPr>
            <w:r>
              <w:rPr>
                <w:rFonts w:ascii="黑体" w:hAnsi="黑体" w:eastAsia="黑体"/>
                <w:b/>
                <w:sz w:val="24"/>
                <w:szCs w:val="28"/>
              </w:rPr>
              <w:t xml:space="preserve">功能项</w:t>
            </w:r>
            <w:r>
              <w:rPr>
                <w:sz w:val="24"/>
                <w:szCs w:val="28"/>
              </w:rPr>
            </w:r>
            <w:r/>
          </w:p>
        </w:tc>
        <w:tc>
          <w:tcPr>
            <w:tcW w:w="5907" w:type="dxa"/>
            <w:vAlign w:val="top"/>
            <w:textDirection w:val="lrTb"/>
            <w:noWrap w:val="false"/>
          </w:tcPr>
          <w:p>
            <w:pPr>
              <w:pStyle w:val="869"/>
              <w:jc w:val="center"/>
              <w:keepLines w:val="0"/>
              <w:keepNext w:val="0"/>
              <w:pageBreakBefore w:val="0"/>
              <w:rPr>
                <w:sz w:val="24"/>
                <w:szCs w:val="28"/>
              </w:rPr>
            </w:pPr>
            <w:r>
              <w:rPr>
                <w:rFonts w:ascii="黑体" w:hAnsi="黑体" w:eastAsia="黑体"/>
                <w:b/>
                <w:sz w:val="24"/>
                <w:szCs w:val="28"/>
              </w:rPr>
              <w:t xml:space="preserve">功能说明</w:t>
            </w:r>
            <w:r>
              <w:rPr>
                <w:sz w:val="24"/>
                <w:szCs w:val="28"/>
              </w:rPr>
            </w:r>
            <w:r/>
          </w:p>
        </w:tc>
      </w:tr>
      <w:tr>
        <w:trPr/>
        <w:tc>
          <w:tcPr>
            <w:tcW w:w="772" w:type="dxa"/>
            <w:vAlign w:val="top"/>
            <w:textDirection w:val="lrTb"/>
            <w:noWrap w:val="false"/>
          </w:tcPr>
          <w:p>
            <w:pPr>
              <w:pStyle w:val="869"/>
              <w:jc w:val="center"/>
              <w:keepLines w:val="0"/>
              <w:keepNext w:val="0"/>
              <w:pageBreakBefore w:val="0"/>
              <w:rPr>
                <w:sz w:val="24"/>
                <w:szCs w:val="28"/>
              </w:rPr>
            </w:pPr>
            <w:r>
              <w:rPr>
                <w:sz w:val="24"/>
                <w:szCs w:val="28"/>
              </w:rPr>
              <w:t xml:space="preserve">1</w:t>
            </w:r>
            <w:r>
              <w:rPr>
                <w:sz w:val="24"/>
                <w:szCs w:val="28"/>
              </w:rPr>
            </w:r>
            <w:r/>
          </w:p>
        </w:tc>
        <w:tc>
          <w:tcPr>
            <w:tcW w:w="1961" w:type="dxa"/>
            <w:vAlign w:val="top"/>
            <w:textDirection w:val="lrTb"/>
            <w:noWrap w:val="false"/>
          </w:tcPr>
          <w:p>
            <w:pPr>
              <w:pStyle w:val="869"/>
              <w:keepLines w:val="0"/>
              <w:keepNext w:val="0"/>
              <w:pageBreakBefore w:val="0"/>
              <w:rPr>
                <w:sz w:val="24"/>
                <w:szCs w:val="28"/>
              </w:rPr>
            </w:pPr>
            <w:r>
              <w:rPr>
                <w:sz w:val="24"/>
                <w:szCs w:val="28"/>
              </w:rPr>
              <w:t xml:space="preserve">清单引导式检查</w:t>
            </w:r>
            <w:r>
              <w:rPr>
                <w:sz w:val="24"/>
                <w:szCs w:val="28"/>
              </w:rPr>
            </w:r>
            <w:r/>
          </w:p>
        </w:tc>
        <w:tc>
          <w:tcPr>
            <w:tcW w:w="5907" w:type="dxa"/>
            <w:vAlign w:val="top"/>
            <w:textDirection w:val="lrTb"/>
            <w:noWrap w:val="false"/>
          </w:tcPr>
          <w:p>
            <w:pPr>
              <w:pStyle w:val="869"/>
              <w:keepLines w:val="0"/>
              <w:keepNext w:val="0"/>
              <w:pageBreakBefore w:val="0"/>
              <w:rPr>
                <w:sz w:val="24"/>
                <w:szCs w:val="28"/>
                <w:lang w:eastAsia="zh-CN"/>
              </w:rPr>
            </w:pPr>
            <w:r>
              <w:rPr>
                <w:sz w:val="24"/>
                <w:szCs w:val="28"/>
                <w:lang w:eastAsia="zh-CN"/>
              </w:rPr>
              <w:t xml:space="preserve">根据任务类型自动加载对应检查清单，支持逐项勾选加拍照/视频记录加定位与签字的标准化检查流程。</w:t>
            </w:r>
            <w:r>
              <w:rPr>
                <w:sz w:val="24"/>
                <w:szCs w:val="28"/>
                <w:lang w:eastAsia="zh-CN"/>
              </w:rPr>
            </w:r>
            <w:r/>
          </w:p>
        </w:tc>
      </w:tr>
      <w:tr>
        <w:trPr/>
        <w:tc>
          <w:tcPr>
            <w:tcW w:w="772" w:type="dxa"/>
            <w:vAlign w:val="top"/>
            <w:textDirection w:val="lrTb"/>
            <w:noWrap w:val="false"/>
          </w:tcPr>
          <w:p>
            <w:pPr>
              <w:pStyle w:val="869"/>
              <w:jc w:val="center"/>
              <w:keepLines w:val="0"/>
              <w:keepNext w:val="0"/>
              <w:pageBreakBefore w:val="0"/>
              <w:rPr>
                <w:rFonts w:hint="eastAsia" w:eastAsia="宋体"/>
                <w:sz w:val="24"/>
                <w:szCs w:val="28"/>
                <w:lang w:eastAsia="zh-CN"/>
              </w:rPr>
            </w:pPr>
            <w:r>
              <w:rPr>
                <w:rFonts w:hint="eastAsia" w:eastAsia="宋体"/>
                <w:sz w:val="24"/>
                <w:szCs w:val="28"/>
                <w:lang w:eastAsia="zh-CN"/>
              </w:rPr>
              <w:t xml:space="preserve">2</w:t>
            </w:r>
            <w:r>
              <w:rPr>
                <w:rFonts w:hint="eastAsia" w:eastAsia="宋体"/>
                <w:sz w:val="24"/>
                <w:szCs w:val="28"/>
                <w:lang w:eastAsia="zh-CN"/>
              </w:rPr>
            </w:r>
            <w:r/>
          </w:p>
        </w:tc>
        <w:tc>
          <w:tcPr>
            <w:tcW w:w="1961" w:type="dxa"/>
            <w:vAlign w:val="top"/>
            <w:textDirection w:val="lrTb"/>
            <w:noWrap w:val="false"/>
          </w:tcPr>
          <w:p>
            <w:pPr>
              <w:pStyle w:val="869"/>
              <w:keepLines w:val="0"/>
              <w:keepNext w:val="0"/>
              <w:pageBreakBefore w:val="0"/>
              <w:rPr>
                <w:sz w:val="24"/>
                <w:szCs w:val="28"/>
              </w:rPr>
            </w:pPr>
            <w:r>
              <w:rPr>
                <w:sz w:val="24"/>
                <w:szCs w:val="28"/>
              </w:rPr>
              <w:t xml:space="preserve">任务移交</w:t>
            </w:r>
            <w:r>
              <w:rPr>
                <w:sz w:val="24"/>
                <w:szCs w:val="28"/>
              </w:rPr>
            </w:r>
            <w:r/>
          </w:p>
        </w:tc>
        <w:tc>
          <w:tcPr>
            <w:tcW w:w="5907" w:type="dxa"/>
            <w:vAlign w:val="top"/>
            <w:textDirection w:val="lrTb"/>
            <w:noWrap w:val="false"/>
          </w:tcPr>
          <w:p>
            <w:pPr>
              <w:pStyle w:val="869"/>
              <w:keepLines w:val="0"/>
              <w:keepNext w:val="0"/>
              <w:pageBreakBefore w:val="0"/>
              <w:rPr>
                <w:sz w:val="24"/>
                <w:szCs w:val="28"/>
                <w:lang w:eastAsia="zh-CN"/>
              </w:rPr>
            </w:pPr>
            <w:r>
              <w:rPr>
                <w:sz w:val="24"/>
                <w:szCs w:val="28"/>
                <w:lang w:eastAsia="zh-CN"/>
              </w:rPr>
              <w:t xml:space="preserve">任务负责人无法执行当前任务时，可进行任务移交操作。</w:t>
            </w:r>
            <w:r>
              <w:rPr>
                <w:sz w:val="24"/>
                <w:szCs w:val="28"/>
                <w:lang w:eastAsia="zh-CN"/>
              </w:rPr>
            </w:r>
            <w:r/>
          </w:p>
        </w:tc>
      </w:tr>
    </w:tbl>
    <w:p>
      <w:pPr>
        <w:pStyle w:val="869"/>
        <w:keepLines w:val="0"/>
        <w:keepNext w:val="0"/>
        <w:pageBreakBefore w:val="0"/>
        <w:outlineLvl w:val="1"/>
      </w:pPr>
      <w:r/>
      <w:bookmarkStart w:id="214" w:name="_Toc22801"/>
      <w:r>
        <w:rPr>
          <w:rFonts w:ascii="楷体_GB2312" w:hAnsi="楷体_GB2312" w:eastAsia="楷体_GB2312"/>
          <w:b/>
          <w:sz w:val="26"/>
        </w:rPr>
        <w:t xml:space="preserve">3.4.5 闭环整改跟踪</w:t>
      </w:r>
      <w:bookmarkEnd w:id="214"/>
      <w:r/>
      <w:r/>
    </w:p>
    <w:tbl>
      <w:tblPr>
        <w:tblStyle w:val="941"/>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6"/>
        <w:gridCol w:w="1935"/>
        <w:gridCol w:w="5821"/>
      </w:tblGrid>
      <w:tr>
        <w:trPr/>
        <w:tc>
          <w:tcPr>
            <w:tcW w:w="772" w:type="dxa"/>
            <w:vAlign w:val="top"/>
            <w:textDirection w:val="lrTb"/>
            <w:noWrap w:val="false"/>
          </w:tcPr>
          <w:p>
            <w:pPr>
              <w:pStyle w:val="869"/>
              <w:jc w:val="center"/>
              <w:keepLines w:val="0"/>
              <w:keepNext w:val="0"/>
              <w:pageBreakBefore w:val="0"/>
              <w:rPr>
                <w:sz w:val="24"/>
                <w:szCs w:val="28"/>
              </w:rPr>
            </w:pPr>
            <w:r>
              <w:rPr>
                <w:rFonts w:ascii="黑体" w:hAnsi="黑体" w:eastAsia="黑体"/>
                <w:b/>
                <w:sz w:val="24"/>
                <w:szCs w:val="28"/>
              </w:rPr>
              <w:t xml:space="preserve">序号</w:t>
            </w:r>
            <w:r>
              <w:rPr>
                <w:sz w:val="24"/>
                <w:szCs w:val="28"/>
              </w:rPr>
            </w:r>
            <w:r/>
          </w:p>
        </w:tc>
        <w:tc>
          <w:tcPr>
            <w:tcW w:w="1961" w:type="dxa"/>
            <w:vAlign w:val="top"/>
            <w:textDirection w:val="lrTb"/>
            <w:noWrap w:val="false"/>
          </w:tcPr>
          <w:p>
            <w:pPr>
              <w:pStyle w:val="869"/>
              <w:jc w:val="center"/>
              <w:keepLines w:val="0"/>
              <w:keepNext w:val="0"/>
              <w:pageBreakBefore w:val="0"/>
              <w:rPr>
                <w:sz w:val="24"/>
                <w:szCs w:val="28"/>
              </w:rPr>
            </w:pPr>
            <w:r>
              <w:rPr>
                <w:rFonts w:ascii="黑体" w:hAnsi="黑体" w:eastAsia="黑体"/>
                <w:b/>
                <w:sz w:val="24"/>
                <w:szCs w:val="28"/>
              </w:rPr>
              <w:t xml:space="preserve">功能项</w:t>
            </w:r>
            <w:r>
              <w:rPr>
                <w:sz w:val="24"/>
                <w:szCs w:val="28"/>
              </w:rPr>
            </w:r>
            <w:r/>
          </w:p>
        </w:tc>
        <w:tc>
          <w:tcPr>
            <w:tcW w:w="5907" w:type="dxa"/>
            <w:vAlign w:val="top"/>
            <w:textDirection w:val="lrTb"/>
            <w:noWrap w:val="false"/>
          </w:tcPr>
          <w:p>
            <w:pPr>
              <w:pStyle w:val="869"/>
              <w:jc w:val="center"/>
              <w:keepLines w:val="0"/>
              <w:keepNext w:val="0"/>
              <w:pageBreakBefore w:val="0"/>
              <w:rPr>
                <w:sz w:val="24"/>
                <w:szCs w:val="28"/>
              </w:rPr>
            </w:pPr>
            <w:r>
              <w:rPr>
                <w:rFonts w:ascii="黑体" w:hAnsi="黑体" w:eastAsia="黑体"/>
                <w:b/>
                <w:sz w:val="24"/>
                <w:szCs w:val="28"/>
              </w:rPr>
              <w:t xml:space="preserve">功能说明</w:t>
            </w:r>
            <w:r>
              <w:rPr>
                <w:sz w:val="24"/>
                <w:szCs w:val="28"/>
              </w:rPr>
            </w:r>
            <w:r/>
          </w:p>
        </w:tc>
      </w:tr>
      <w:tr>
        <w:trPr/>
        <w:tc>
          <w:tcPr>
            <w:tcW w:w="772" w:type="dxa"/>
            <w:vAlign w:val="top"/>
            <w:textDirection w:val="lrTb"/>
            <w:noWrap w:val="false"/>
          </w:tcPr>
          <w:p>
            <w:pPr>
              <w:pStyle w:val="869"/>
              <w:jc w:val="center"/>
              <w:keepLines w:val="0"/>
              <w:keepNext w:val="0"/>
              <w:pageBreakBefore w:val="0"/>
              <w:rPr>
                <w:sz w:val="24"/>
                <w:szCs w:val="28"/>
              </w:rPr>
            </w:pPr>
            <w:r>
              <w:rPr>
                <w:sz w:val="24"/>
                <w:szCs w:val="28"/>
              </w:rPr>
              <w:t xml:space="preserve">1</w:t>
            </w:r>
            <w:r>
              <w:rPr>
                <w:sz w:val="24"/>
                <w:szCs w:val="28"/>
              </w:rPr>
            </w:r>
            <w:r/>
          </w:p>
        </w:tc>
        <w:tc>
          <w:tcPr>
            <w:tcW w:w="1961" w:type="dxa"/>
            <w:vAlign w:val="top"/>
            <w:textDirection w:val="lrTb"/>
            <w:noWrap w:val="false"/>
          </w:tcPr>
          <w:p>
            <w:pPr>
              <w:pStyle w:val="869"/>
              <w:keepLines w:val="0"/>
              <w:keepNext w:val="0"/>
              <w:pageBreakBefore w:val="0"/>
              <w:rPr>
                <w:sz w:val="24"/>
                <w:szCs w:val="28"/>
              </w:rPr>
            </w:pPr>
            <w:r>
              <w:rPr>
                <w:sz w:val="24"/>
                <w:szCs w:val="28"/>
              </w:rPr>
              <w:t xml:space="preserve">自动派单与分级</w:t>
            </w:r>
            <w:r>
              <w:rPr>
                <w:sz w:val="24"/>
                <w:szCs w:val="28"/>
              </w:rPr>
            </w:r>
            <w:r/>
          </w:p>
        </w:tc>
        <w:tc>
          <w:tcPr>
            <w:tcW w:w="5907" w:type="dxa"/>
            <w:vAlign w:val="top"/>
            <w:textDirection w:val="lrTb"/>
            <w:noWrap w:val="false"/>
          </w:tcPr>
          <w:p>
            <w:pPr>
              <w:pStyle w:val="869"/>
              <w:keepLines w:val="0"/>
              <w:keepNext w:val="0"/>
              <w:pageBreakBefore w:val="0"/>
              <w:rPr>
                <w:sz w:val="24"/>
                <w:szCs w:val="28"/>
                <w:lang w:eastAsia="zh-CN"/>
              </w:rPr>
            </w:pPr>
            <w:r>
              <w:rPr>
                <w:sz w:val="24"/>
                <w:szCs w:val="28"/>
                <w:lang w:eastAsia="zh-CN"/>
              </w:rPr>
              <w:t xml:space="preserve">根据隐患等级（一般/重大）自动分配整改责任人，并设定整改时限。</w:t>
            </w:r>
            <w:r>
              <w:rPr>
                <w:sz w:val="24"/>
                <w:szCs w:val="28"/>
                <w:lang w:eastAsia="zh-CN"/>
              </w:rPr>
            </w:r>
            <w:r/>
          </w:p>
        </w:tc>
      </w:tr>
      <w:tr>
        <w:trPr/>
        <w:tc>
          <w:tcPr>
            <w:tcW w:w="772" w:type="dxa"/>
            <w:vAlign w:val="top"/>
            <w:textDirection w:val="lrTb"/>
            <w:noWrap w:val="false"/>
          </w:tcPr>
          <w:p>
            <w:pPr>
              <w:pStyle w:val="869"/>
              <w:jc w:val="center"/>
              <w:keepLines w:val="0"/>
              <w:keepNext w:val="0"/>
              <w:pageBreakBefore w:val="0"/>
              <w:rPr>
                <w:sz w:val="24"/>
                <w:szCs w:val="28"/>
              </w:rPr>
            </w:pPr>
            <w:r>
              <w:rPr>
                <w:sz w:val="24"/>
                <w:szCs w:val="28"/>
              </w:rPr>
              <w:t xml:space="preserve">2</w:t>
            </w:r>
            <w:r>
              <w:rPr>
                <w:sz w:val="24"/>
                <w:szCs w:val="28"/>
              </w:rPr>
            </w:r>
            <w:r/>
          </w:p>
        </w:tc>
        <w:tc>
          <w:tcPr>
            <w:tcW w:w="1961" w:type="dxa"/>
            <w:vAlign w:val="top"/>
            <w:textDirection w:val="lrTb"/>
            <w:noWrap w:val="false"/>
          </w:tcPr>
          <w:p>
            <w:pPr>
              <w:pStyle w:val="869"/>
              <w:keepLines w:val="0"/>
              <w:keepNext w:val="0"/>
              <w:pageBreakBefore w:val="0"/>
              <w:rPr>
                <w:sz w:val="24"/>
                <w:szCs w:val="28"/>
              </w:rPr>
            </w:pPr>
            <w:r>
              <w:rPr>
                <w:sz w:val="24"/>
                <w:szCs w:val="28"/>
              </w:rPr>
              <w:t xml:space="preserve">实时进度看板</w:t>
            </w:r>
            <w:r>
              <w:rPr>
                <w:sz w:val="24"/>
                <w:szCs w:val="28"/>
              </w:rPr>
            </w:r>
            <w:r/>
          </w:p>
        </w:tc>
        <w:tc>
          <w:tcPr>
            <w:tcW w:w="5907" w:type="dxa"/>
            <w:vAlign w:val="top"/>
            <w:textDirection w:val="lrTb"/>
            <w:noWrap w:val="false"/>
          </w:tcPr>
          <w:p>
            <w:pPr>
              <w:pStyle w:val="869"/>
              <w:keepLines w:val="0"/>
              <w:keepNext w:val="0"/>
              <w:pageBreakBefore w:val="0"/>
              <w:rPr>
                <w:sz w:val="24"/>
                <w:szCs w:val="28"/>
                <w:lang w:eastAsia="zh-CN"/>
              </w:rPr>
            </w:pPr>
            <w:r>
              <w:rPr>
                <w:sz w:val="24"/>
                <w:szCs w:val="28"/>
                <w:lang w:eastAsia="zh-CN"/>
              </w:rPr>
              <w:t xml:space="preserve">支持多维度查看整改进度（按部门、按隐患类型、按时间等）。</w:t>
            </w:r>
            <w:r>
              <w:rPr>
                <w:sz w:val="24"/>
                <w:szCs w:val="28"/>
                <w:lang w:eastAsia="zh-CN"/>
              </w:rPr>
            </w:r>
            <w:r/>
          </w:p>
        </w:tc>
      </w:tr>
      <w:tr>
        <w:trPr/>
        <w:tc>
          <w:tcPr>
            <w:tcW w:w="772" w:type="dxa"/>
            <w:vAlign w:val="top"/>
            <w:textDirection w:val="lrTb"/>
            <w:noWrap w:val="false"/>
          </w:tcPr>
          <w:p>
            <w:pPr>
              <w:pStyle w:val="869"/>
              <w:jc w:val="center"/>
              <w:keepLines w:val="0"/>
              <w:keepNext w:val="0"/>
              <w:pageBreakBefore w:val="0"/>
              <w:rPr>
                <w:sz w:val="24"/>
                <w:szCs w:val="28"/>
              </w:rPr>
            </w:pPr>
            <w:r>
              <w:rPr>
                <w:sz w:val="24"/>
                <w:szCs w:val="28"/>
              </w:rPr>
              <w:t xml:space="preserve">3</w:t>
            </w:r>
            <w:r>
              <w:rPr>
                <w:sz w:val="24"/>
                <w:szCs w:val="28"/>
              </w:rPr>
            </w:r>
            <w:r/>
          </w:p>
        </w:tc>
        <w:tc>
          <w:tcPr>
            <w:tcW w:w="1961" w:type="dxa"/>
            <w:vAlign w:val="top"/>
            <w:textDirection w:val="lrTb"/>
            <w:noWrap w:val="false"/>
          </w:tcPr>
          <w:p>
            <w:pPr>
              <w:pStyle w:val="869"/>
              <w:keepLines w:val="0"/>
              <w:keepNext w:val="0"/>
              <w:pageBreakBefore w:val="0"/>
              <w:rPr>
                <w:sz w:val="24"/>
                <w:szCs w:val="28"/>
              </w:rPr>
            </w:pPr>
            <w:r>
              <w:rPr>
                <w:sz w:val="24"/>
                <w:szCs w:val="28"/>
              </w:rPr>
              <w:t xml:space="preserve">复查闭环</w:t>
            </w:r>
            <w:r>
              <w:rPr>
                <w:sz w:val="24"/>
                <w:szCs w:val="28"/>
              </w:rPr>
            </w:r>
            <w:r/>
          </w:p>
        </w:tc>
        <w:tc>
          <w:tcPr>
            <w:tcW w:w="5907" w:type="dxa"/>
            <w:vAlign w:val="top"/>
            <w:textDirection w:val="lrTb"/>
            <w:noWrap w:val="false"/>
          </w:tcPr>
          <w:p>
            <w:pPr>
              <w:pStyle w:val="869"/>
              <w:keepLines w:val="0"/>
              <w:keepNext w:val="0"/>
              <w:pageBreakBefore w:val="0"/>
              <w:rPr>
                <w:sz w:val="24"/>
                <w:szCs w:val="28"/>
                <w:lang w:eastAsia="zh-CN"/>
              </w:rPr>
            </w:pPr>
            <w:r>
              <w:rPr>
                <w:sz w:val="24"/>
                <w:szCs w:val="28"/>
                <w:lang w:eastAsia="zh-CN"/>
              </w:rPr>
              <w:t xml:space="preserve">整改后需上传整改证据，由检查人员或上级确认闭环，否则自动提醒。</w:t>
            </w:r>
            <w:r>
              <w:rPr>
                <w:sz w:val="24"/>
                <w:szCs w:val="28"/>
                <w:lang w:eastAsia="zh-CN"/>
              </w:rPr>
            </w:r>
            <w:r/>
          </w:p>
        </w:tc>
      </w:tr>
      <w:tr>
        <w:trPr/>
        <w:tc>
          <w:tcPr>
            <w:tcW w:w="772" w:type="dxa"/>
            <w:vAlign w:val="top"/>
            <w:textDirection w:val="lrTb"/>
            <w:noWrap w:val="false"/>
          </w:tcPr>
          <w:p>
            <w:pPr>
              <w:pStyle w:val="869"/>
              <w:jc w:val="center"/>
              <w:keepLines w:val="0"/>
              <w:keepNext w:val="0"/>
              <w:pageBreakBefore w:val="0"/>
              <w:rPr>
                <w:sz w:val="24"/>
                <w:szCs w:val="28"/>
              </w:rPr>
            </w:pPr>
            <w:r>
              <w:rPr>
                <w:sz w:val="24"/>
                <w:szCs w:val="28"/>
              </w:rPr>
              <w:t xml:space="preserve">4</w:t>
            </w:r>
            <w:r>
              <w:rPr>
                <w:sz w:val="24"/>
                <w:szCs w:val="28"/>
              </w:rPr>
            </w:r>
            <w:r/>
          </w:p>
        </w:tc>
        <w:tc>
          <w:tcPr>
            <w:tcW w:w="1961" w:type="dxa"/>
            <w:vAlign w:val="top"/>
            <w:textDirection w:val="lrTb"/>
            <w:noWrap w:val="false"/>
          </w:tcPr>
          <w:p>
            <w:pPr>
              <w:pStyle w:val="869"/>
              <w:keepLines w:val="0"/>
              <w:keepNext w:val="0"/>
              <w:pageBreakBefore w:val="0"/>
              <w:rPr>
                <w:sz w:val="24"/>
                <w:szCs w:val="28"/>
              </w:rPr>
            </w:pPr>
            <w:r>
              <w:rPr>
                <w:sz w:val="24"/>
                <w:szCs w:val="28"/>
              </w:rPr>
              <w:t xml:space="preserve">超时升级</w:t>
            </w:r>
            <w:r>
              <w:rPr>
                <w:sz w:val="24"/>
                <w:szCs w:val="28"/>
              </w:rPr>
            </w:r>
            <w:r/>
          </w:p>
        </w:tc>
        <w:tc>
          <w:tcPr>
            <w:tcW w:w="5907" w:type="dxa"/>
            <w:vAlign w:val="top"/>
            <w:textDirection w:val="lrTb"/>
            <w:noWrap w:val="false"/>
          </w:tcPr>
          <w:p>
            <w:pPr>
              <w:pStyle w:val="869"/>
              <w:keepLines w:val="0"/>
              <w:keepNext w:val="0"/>
              <w:pageBreakBefore w:val="0"/>
              <w:rPr>
                <w:sz w:val="24"/>
                <w:szCs w:val="28"/>
                <w:lang w:eastAsia="zh-CN"/>
              </w:rPr>
            </w:pPr>
            <w:r>
              <w:rPr>
                <w:sz w:val="24"/>
                <w:szCs w:val="28"/>
                <w:lang w:eastAsia="zh-CN"/>
              </w:rPr>
              <w:t xml:space="preserve">超时未整改自动逐级上报至更高责任人。</w:t>
            </w:r>
            <w:r>
              <w:rPr>
                <w:sz w:val="24"/>
                <w:szCs w:val="28"/>
                <w:lang w:eastAsia="zh-CN"/>
              </w:rPr>
            </w:r>
            <w:r/>
          </w:p>
        </w:tc>
      </w:tr>
      <w:tr>
        <w:trPr/>
        <w:tc>
          <w:tcPr>
            <w:tcW w:w="772" w:type="dxa"/>
            <w:vAlign w:val="top"/>
            <w:textDirection w:val="lrTb"/>
            <w:noWrap w:val="false"/>
          </w:tcPr>
          <w:p>
            <w:pPr>
              <w:pStyle w:val="869"/>
              <w:jc w:val="center"/>
              <w:keepLines w:val="0"/>
              <w:keepNext w:val="0"/>
              <w:pageBreakBefore w:val="0"/>
              <w:rPr>
                <w:sz w:val="24"/>
                <w:szCs w:val="28"/>
              </w:rPr>
            </w:pPr>
            <w:r>
              <w:rPr>
                <w:sz w:val="24"/>
                <w:szCs w:val="28"/>
              </w:rPr>
              <w:t xml:space="preserve">5</w:t>
            </w:r>
            <w:r>
              <w:rPr>
                <w:sz w:val="24"/>
                <w:szCs w:val="28"/>
              </w:rPr>
            </w:r>
            <w:r/>
          </w:p>
        </w:tc>
        <w:tc>
          <w:tcPr>
            <w:tcW w:w="1961" w:type="dxa"/>
            <w:vAlign w:val="top"/>
            <w:textDirection w:val="lrTb"/>
            <w:noWrap w:val="false"/>
          </w:tcPr>
          <w:p>
            <w:pPr>
              <w:pStyle w:val="869"/>
              <w:keepLines w:val="0"/>
              <w:keepNext w:val="0"/>
              <w:pageBreakBefore w:val="0"/>
              <w:rPr>
                <w:sz w:val="24"/>
                <w:szCs w:val="28"/>
              </w:rPr>
            </w:pPr>
            <w:r>
              <w:rPr>
                <w:sz w:val="24"/>
                <w:szCs w:val="28"/>
              </w:rPr>
              <w:t xml:space="preserve">重复隐患标注</w:t>
            </w:r>
            <w:r>
              <w:rPr>
                <w:sz w:val="24"/>
                <w:szCs w:val="28"/>
              </w:rPr>
            </w:r>
            <w:r/>
          </w:p>
        </w:tc>
        <w:tc>
          <w:tcPr>
            <w:tcW w:w="5907" w:type="dxa"/>
            <w:vAlign w:val="top"/>
            <w:textDirection w:val="lrTb"/>
            <w:noWrap w:val="false"/>
          </w:tcPr>
          <w:p>
            <w:pPr>
              <w:pStyle w:val="869"/>
              <w:keepLines w:val="0"/>
              <w:keepNext w:val="0"/>
              <w:pageBreakBefore w:val="0"/>
              <w:rPr>
                <w:sz w:val="24"/>
                <w:szCs w:val="28"/>
                <w:lang w:eastAsia="zh-CN"/>
              </w:rPr>
            </w:pPr>
            <w:r>
              <w:rPr>
                <w:sz w:val="24"/>
                <w:szCs w:val="28"/>
                <w:lang w:eastAsia="zh-CN"/>
              </w:rPr>
              <w:t xml:space="preserve">同一隐患整改期限较长，在未达到整改期限时又再次排查发现的，系统自动标注管理。</w:t>
            </w:r>
            <w:r>
              <w:rPr>
                <w:sz w:val="24"/>
                <w:szCs w:val="28"/>
                <w:lang w:eastAsia="zh-CN"/>
              </w:rPr>
            </w:r>
            <w:r/>
          </w:p>
        </w:tc>
      </w:tr>
    </w:tbl>
    <w:p>
      <w:pPr>
        <w:pStyle w:val="869"/>
        <w:keepLines w:val="0"/>
        <w:keepNext w:val="0"/>
        <w:pageBreakBefore w:val="0"/>
        <w:outlineLvl w:val="1"/>
      </w:pPr>
      <w:r/>
      <w:bookmarkStart w:id="215" w:name="_Toc12267"/>
      <w:r>
        <w:rPr>
          <w:rFonts w:ascii="楷体_GB2312" w:hAnsi="楷体_GB2312" w:eastAsia="楷体_GB2312"/>
          <w:b/>
          <w:sz w:val="26"/>
        </w:rPr>
        <w:t xml:space="preserve">3.4.6 数据统计与报表</w:t>
      </w:r>
      <w:bookmarkEnd w:id="215"/>
      <w:r/>
      <w:r/>
    </w:p>
    <w:tbl>
      <w:tblPr>
        <w:tblStyle w:val="941"/>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6"/>
        <w:gridCol w:w="1935"/>
        <w:gridCol w:w="5821"/>
      </w:tblGrid>
      <w:tr>
        <w:trPr/>
        <w:tc>
          <w:tcPr>
            <w:tcW w:w="772" w:type="dxa"/>
            <w:vAlign w:val="top"/>
            <w:textDirection w:val="lrTb"/>
            <w:noWrap w:val="false"/>
          </w:tcPr>
          <w:p>
            <w:pPr>
              <w:pStyle w:val="869"/>
              <w:jc w:val="center"/>
              <w:keepLines w:val="0"/>
              <w:keepNext w:val="0"/>
              <w:pageBreakBefore w:val="0"/>
              <w:rPr>
                <w:sz w:val="24"/>
                <w:szCs w:val="28"/>
              </w:rPr>
            </w:pPr>
            <w:r>
              <w:rPr>
                <w:rFonts w:ascii="黑体" w:hAnsi="黑体" w:eastAsia="黑体"/>
                <w:b/>
                <w:sz w:val="24"/>
                <w:szCs w:val="28"/>
              </w:rPr>
              <w:t xml:space="preserve">序号</w:t>
            </w:r>
            <w:r>
              <w:rPr>
                <w:sz w:val="24"/>
                <w:szCs w:val="28"/>
              </w:rPr>
            </w:r>
            <w:r/>
          </w:p>
        </w:tc>
        <w:tc>
          <w:tcPr>
            <w:tcW w:w="1961" w:type="dxa"/>
            <w:vAlign w:val="top"/>
            <w:textDirection w:val="lrTb"/>
            <w:noWrap w:val="false"/>
          </w:tcPr>
          <w:p>
            <w:pPr>
              <w:pStyle w:val="869"/>
              <w:jc w:val="center"/>
              <w:keepLines w:val="0"/>
              <w:keepNext w:val="0"/>
              <w:pageBreakBefore w:val="0"/>
              <w:rPr>
                <w:sz w:val="24"/>
                <w:szCs w:val="28"/>
              </w:rPr>
            </w:pPr>
            <w:r>
              <w:rPr>
                <w:rFonts w:ascii="黑体" w:hAnsi="黑体" w:eastAsia="黑体"/>
                <w:b/>
                <w:sz w:val="24"/>
                <w:szCs w:val="28"/>
              </w:rPr>
              <w:t xml:space="preserve">功能项</w:t>
            </w:r>
            <w:r>
              <w:rPr>
                <w:sz w:val="24"/>
                <w:szCs w:val="28"/>
              </w:rPr>
            </w:r>
            <w:r/>
          </w:p>
        </w:tc>
        <w:tc>
          <w:tcPr>
            <w:tcW w:w="5907" w:type="dxa"/>
            <w:vAlign w:val="top"/>
            <w:textDirection w:val="lrTb"/>
            <w:noWrap w:val="false"/>
          </w:tcPr>
          <w:p>
            <w:pPr>
              <w:pStyle w:val="869"/>
              <w:jc w:val="center"/>
              <w:keepLines w:val="0"/>
              <w:keepNext w:val="0"/>
              <w:pageBreakBefore w:val="0"/>
              <w:rPr>
                <w:sz w:val="24"/>
                <w:szCs w:val="28"/>
              </w:rPr>
            </w:pPr>
            <w:r>
              <w:rPr>
                <w:rFonts w:ascii="黑体" w:hAnsi="黑体" w:eastAsia="黑体"/>
                <w:b/>
                <w:sz w:val="24"/>
                <w:szCs w:val="28"/>
              </w:rPr>
              <w:t xml:space="preserve">功能说明</w:t>
            </w:r>
            <w:r>
              <w:rPr>
                <w:sz w:val="24"/>
                <w:szCs w:val="28"/>
              </w:rPr>
            </w:r>
            <w:r/>
          </w:p>
        </w:tc>
      </w:tr>
      <w:tr>
        <w:trPr/>
        <w:tc>
          <w:tcPr>
            <w:tcW w:w="772" w:type="dxa"/>
            <w:vAlign w:val="top"/>
            <w:textDirection w:val="lrTb"/>
            <w:noWrap w:val="false"/>
          </w:tcPr>
          <w:p>
            <w:pPr>
              <w:pStyle w:val="869"/>
              <w:jc w:val="center"/>
              <w:keepLines w:val="0"/>
              <w:keepNext w:val="0"/>
              <w:pageBreakBefore w:val="0"/>
              <w:rPr>
                <w:sz w:val="24"/>
                <w:szCs w:val="28"/>
              </w:rPr>
            </w:pPr>
            <w:r>
              <w:rPr>
                <w:sz w:val="24"/>
                <w:szCs w:val="28"/>
              </w:rPr>
              <w:t xml:space="preserve">1</w:t>
            </w:r>
            <w:r>
              <w:rPr>
                <w:sz w:val="24"/>
                <w:szCs w:val="28"/>
              </w:rPr>
            </w:r>
            <w:r/>
          </w:p>
        </w:tc>
        <w:tc>
          <w:tcPr>
            <w:tcW w:w="1961" w:type="dxa"/>
            <w:vAlign w:val="top"/>
            <w:textDirection w:val="lrTb"/>
            <w:noWrap w:val="false"/>
          </w:tcPr>
          <w:p>
            <w:pPr>
              <w:pStyle w:val="869"/>
              <w:keepLines w:val="0"/>
              <w:keepNext w:val="0"/>
              <w:pageBreakBefore w:val="0"/>
              <w:rPr>
                <w:sz w:val="24"/>
                <w:szCs w:val="28"/>
              </w:rPr>
            </w:pPr>
            <w:r>
              <w:rPr>
                <w:sz w:val="24"/>
                <w:szCs w:val="28"/>
              </w:rPr>
              <w:t xml:space="preserve">自动统计</w:t>
            </w:r>
            <w:r>
              <w:rPr>
                <w:sz w:val="24"/>
                <w:szCs w:val="28"/>
              </w:rPr>
            </w:r>
            <w:r/>
          </w:p>
        </w:tc>
        <w:tc>
          <w:tcPr>
            <w:tcW w:w="5907" w:type="dxa"/>
            <w:vAlign w:val="top"/>
            <w:textDirection w:val="lrTb"/>
            <w:noWrap w:val="false"/>
          </w:tcPr>
          <w:p>
            <w:pPr>
              <w:pStyle w:val="869"/>
              <w:keepLines w:val="0"/>
              <w:keepNext w:val="0"/>
              <w:pageBreakBefore w:val="0"/>
              <w:rPr>
                <w:sz w:val="24"/>
                <w:szCs w:val="28"/>
                <w:lang w:eastAsia="zh-CN"/>
              </w:rPr>
            </w:pPr>
            <w:r>
              <w:rPr>
                <w:sz w:val="24"/>
                <w:szCs w:val="28"/>
                <w:lang w:eastAsia="zh-CN"/>
              </w:rPr>
              <w:t xml:space="preserve">自动统计隐患总数、各等级隐患占比、整改完成率、逾期未整改隐患数量，生成月度、季度统计报表。</w:t>
            </w:r>
            <w:r>
              <w:rPr>
                <w:sz w:val="24"/>
                <w:szCs w:val="28"/>
                <w:lang w:eastAsia="zh-CN"/>
              </w:rPr>
            </w:r>
            <w:r/>
          </w:p>
        </w:tc>
      </w:tr>
      <w:tr>
        <w:trPr/>
        <w:tc>
          <w:tcPr>
            <w:tcW w:w="772" w:type="dxa"/>
            <w:vAlign w:val="top"/>
            <w:textDirection w:val="lrTb"/>
            <w:noWrap w:val="false"/>
          </w:tcPr>
          <w:p>
            <w:pPr>
              <w:pStyle w:val="869"/>
              <w:jc w:val="center"/>
              <w:keepLines w:val="0"/>
              <w:keepNext w:val="0"/>
              <w:pageBreakBefore w:val="0"/>
              <w:rPr>
                <w:sz w:val="24"/>
                <w:szCs w:val="28"/>
              </w:rPr>
            </w:pPr>
            <w:r>
              <w:rPr>
                <w:sz w:val="24"/>
                <w:szCs w:val="28"/>
              </w:rPr>
              <w:t xml:space="preserve">2</w:t>
            </w:r>
            <w:r>
              <w:rPr>
                <w:sz w:val="24"/>
                <w:szCs w:val="28"/>
              </w:rPr>
            </w:r>
            <w:r/>
          </w:p>
        </w:tc>
        <w:tc>
          <w:tcPr>
            <w:tcW w:w="1961" w:type="dxa"/>
            <w:vAlign w:val="top"/>
            <w:textDirection w:val="lrTb"/>
            <w:noWrap w:val="false"/>
          </w:tcPr>
          <w:p>
            <w:pPr>
              <w:pStyle w:val="869"/>
              <w:keepLines w:val="0"/>
              <w:keepNext w:val="0"/>
              <w:pageBreakBefore w:val="0"/>
              <w:rPr>
                <w:sz w:val="24"/>
                <w:szCs w:val="28"/>
              </w:rPr>
            </w:pPr>
            <w:r>
              <w:rPr>
                <w:sz w:val="24"/>
                <w:szCs w:val="28"/>
              </w:rPr>
              <w:t xml:space="preserve">自定义统计</w:t>
            </w:r>
            <w:r>
              <w:rPr>
                <w:sz w:val="24"/>
                <w:szCs w:val="28"/>
              </w:rPr>
            </w:r>
            <w:r/>
          </w:p>
        </w:tc>
        <w:tc>
          <w:tcPr>
            <w:tcW w:w="5907" w:type="dxa"/>
            <w:vAlign w:val="top"/>
            <w:textDirection w:val="lrTb"/>
            <w:noWrap w:val="false"/>
          </w:tcPr>
          <w:p>
            <w:pPr>
              <w:pStyle w:val="869"/>
              <w:keepLines w:val="0"/>
              <w:keepNext w:val="0"/>
              <w:pageBreakBefore w:val="0"/>
              <w:rPr>
                <w:sz w:val="24"/>
                <w:szCs w:val="28"/>
                <w:lang w:eastAsia="zh-CN"/>
              </w:rPr>
            </w:pPr>
            <w:r>
              <w:rPr>
                <w:sz w:val="24"/>
                <w:szCs w:val="28"/>
                <w:lang w:eastAsia="zh-CN"/>
              </w:rPr>
              <w:t xml:space="preserve">支持按船闸站点、隐患类型、责任部门等维度拆分数据，自主筛选生成统计汇总表和各类图表。</w:t>
            </w:r>
            <w:r>
              <w:rPr>
                <w:sz w:val="24"/>
                <w:szCs w:val="28"/>
                <w:lang w:eastAsia="zh-CN"/>
              </w:rPr>
            </w:r>
            <w:r/>
          </w:p>
        </w:tc>
      </w:tr>
      <w:tr>
        <w:trPr/>
        <w:tc>
          <w:tcPr>
            <w:tcW w:w="772" w:type="dxa"/>
            <w:vAlign w:val="top"/>
            <w:textDirection w:val="lrTb"/>
            <w:noWrap w:val="false"/>
          </w:tcPr>
          <w:p>
            <w:pPr>
              <w:pStyle w:val="869"/>
              <w:jc w:val="center"/>
              <w:keepLines w:val="0"/>
              <w:keepNext w:val="0"/>
              <w:pageBreakBefore w:val="0"/>
              <w:rPr>
                <w:sz w:val="24"/>
                <w:szCs w:val="28"/>
              </w:rPr>
            </w:pPr>
            <w:r>
              <w:rPr>
                <w:sz w:val="24"/>
                <w:szCs w:val="28"/>
              </w:rPr>
              <w:t xml:space="preserve">3</w:t>
            </w:r>
            <w:r>
              <w:rPr>
                <w:sz w:val="24"/>
                <w:szCs w:val="28"/>
              </w:rPr>
            </w:r>
            <w:r/>
          </w:p>
        </w:tc>
        <w:tc>
          <w:tcPr>
            <w:tcW w:w="1961" w:type="dxa"/>
            <w:vAlign w:val="top"/>
            <w:textDirection w:val="lrTb"/>
            <w:noWrap w:val="false"/>
          </w:tcPr>
          <w:p>
            <w:pPr>
              <w:pStyle w:val="869"/>
              <w:keepLines w:val="0"/>
              <w:keepNext w:val="0"/>
              <w:pageBreakBefore w:val="0"/>
              <w:rPr>
                <w:sz w:val="24"/>
                <w:szCs w:val="28"/>
              </w:rPr>
            </w:pPr>
            <w:r>
              <w:rPr>
                <w:sz w:val="24"/>
                <w:szCs w:val="28"/>
              </w:rPr>
              <w:t xml:space="preserve">导出打印</w:t>
            </w:r>
            <w:r>
              <w:rPr>
                <w:sz w:val="24"/>
                <w:szCs w:val="28"/>
              </w:rPr>
            </w:r>
            <w:r/>
          </w:p>
        </w:tc>
        <w:tc>
          <w:tcPr>
            <w:tcW w:w="5907" w:type="dxa"/>
            <w:vAlign w:val="top"/>
            <w:textDirection w:val="lrTb"/>
            <w:noWrap w:val="false"/>
          </w:tcPr>
          <w:p>
            <w:pPr>
              <w:pStyle w:val="869"/>
              <w:keepLines w:val="0"/>
              <w:keepNext w:val="0"/>
              <w:pageBreakBefore w:val="0"/>
              <w:rPr>
                <w:sz w:val="24"/>
                <w:szCs w:val="28"/>
              </w:rPr>
            </w:pPr>
            <w:r>
              <w:rPr>
                <w:sz w:val="24"/>
                <w:szCs w:val="28"/>
              </w:rPr>
              <w:t xml:space="preserve">支持一键导出Word、Excel格式，支持直接打印。</w:t>
            </w:r>
            <w:r>
              <w:rPr>
                <w:sz w:val="24"/>
                <w:szCs w:val="28"/>
              </w:rPr>
            </w:r>
            <w:r/>
          </w:p>
        </w:tc>
      </w:tr>
    </w:tbl>
    <w:p>
      <w:pPr>
        <w:pStyle w:val="869"/>
        <w:keepLines w:val="0"/>
        <w:keepNext w:val="0"/>
        <w:pageBreakBefore w:val="0"/>
        <w:outlineLvl w:val="1"/>
      </w:pPr>
      <w:r/>
      <w:bookmarkStart w:id="216" w:name="_Toc21899"/>
      <w:r>
        <w:rPr>
          <w:rFonts w:ascii="楷体_GB2312" w:hAnsi="楷体_GB2312" w:eastAsia="楷体_GB2312"/>
          <w:b/>
          <w:sz w:val="26"/>
        </w:rPr>
        <w:t xml:space="preserve">3.4.7 数据驱动决策支持</w:t>
      </w:r>
      <w:bookmarkEnd w:id="216"/>
      <w:r/>
      <w:r/>
    </w:p>
    <w:tbl>
      <w:tblPr>
        <w:tblStyle w:val="941"/>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6"/>
        <w:gridCol w:w="1936"/>
        <w:gridCol w:w="5820"/>
      </w:tblGrid>
      <w:tr>
        <w:trPr/>
        <w:tc>
          <w:tcPr>
            <w:tcW w:w="772" w:type="dxa"/>
            <w:vAlign w:val="top"/>
            <w:textDirection w:val="lrTb"/>
            <w:noWrap w:val="false"/>
          </w:tcPr>
          <w:p>
            <w:pPr>
              <w:pStyle w:val="869"/>
              <w:jc w:val="center"/>
              <w:keepLines w:val="0"/>
              <w:keepNext w:val="0"/>
              <w:pageBreakBefore w:val="0"/>
              <w:rPr>
                <w:sz w:val="24"/>
                <w:szCs w:val="28"/>
              </w:rPr>
            </w:pPr>
            <w:r>
              <w:rPr>
                <w:rFonts w:ascii="黑体" w:hAnsi="黑体" w:eastAsia="黑体"/>
                <w:b/>
                <w:sz w:val="24"/>
                <w:szCs w:val="28"/>
              </w:rPr>
              <w:t xml:space="preserve">序号</w:t>
            </w:r>
            <w:r>
              <w:rPr>
                <w:sz w:val="24"/>
                <w:szCs w:val="28"/>
              </w:rPr>
            </w:r>
            <w:r/>
          </w:p>
        </w:tc>
        <w:tc>
          <w:tcPr>
            <w:tcW w:w="1961" w:type="dxa"/>
            <w:vAlign w:val="top"/>
            <w:textDirection w:val="lrTb"/>
            <w:noWrap w:val="false"/>
          </w:tcPr>
          <w:p>
            <w:pPr>
              <w:pStyle w:val="869"/>
              <w:jc w:val="center"/>
              <w:keepLines w:val="0"/>
              <w:keepNext w:val="0"/>
              <w:pageBreakBefore w:val="0"/>
              <w:rPr>
                <w:sz w:val="24"/>
                <w:szCs w:val="28"/>
              </w:rPr>
            </w:pPr>
            <w:r>
              <w:rPr>
                <w:rFonts w:ascii="黑体" w:hAnsi="黑体" w:eastAsia="黑体"/>
                <w:b/>
                <w:sz w:val="24"/>
                <w:szCs w:val="28"/>
              </w:rPr>
              <w:t xml:space="preserve">功能项</w:t>
            </w:r>
            <w:r>
              <w:rPr>
                <w:sz w:val="24"/>
                <w:szCs w:val="28"/>
              </w:rPr>
            </w:r>
            <w:r/>
          </w:p>
        </w:tc>
        <w:tc>
          <w:tcPr>
            <w:tcW w:w="5907" w:type="dxa"/>
            <w:vAlign w:val="top"/>
            <w:textDirection w:val="lrTb"/>
            <w:noWrap w:val="false"/>
          </w:tcPr>
          <w:p>
            <w:pPr>
              <w:pStyle w:val="869"/>
              <w:jc w:val="center"/>
              <w:keepLines w:val="0"/>
              <w:keepNext w:val="0"/>
              <w:pageBreakBefore w:val="0"/>
              <w:rPr>
                <w:sz w:val="24"/>
                <w:szCs w:val="28"/>
              </w:rPr>
            </w:pPr>
            <w:r>
              <w:rPr>
                <w:rFonts w:ascii="黑体" w:hAnsi="黑体" w:eastAsia="黑体"/>
                <w:b/>
                <w:sz w:val="24"/>
                <w:szCs w:val="28"/>
              </w:rPr>
              <w:t xml:space="preserve">功能说明</w:t>
            </w:r>
            <w:r>
              <w:rPr>
                <w:sz w:val="24"/>
                <w:szCs w:val="28"/>
              </w:rPr>
            </w:r>
            <w:r/>
          </w:p>
        </w:tc>
      </w:tr>
      <w:tr>
        <w:trPr/>
        <w:tc>
          <w:tcPr>
            <w:tcW w:w="772" w:type="dxa"/>
            <w:vAlign w:val="top"/>
            <w:textDirection w:val="lrTb"/>
            <w:noWrap w:val="false"/>
          </w:tcPr>
          <w:p>
            <w:pPr>
              <w:pStyle w:val="869"/>
              <w:jc w:val="center"/>
              <w:keepLines w:val="0"/>
              <w:keepNext w:val="0"/>
              <w:pageBreakBefore w:val="0"/>
              <w:rPr>
                <w:sz w:val="24"/>
                <w:szCs w:val="28"/>
              </w:rPr>
            </w:pPr>
            <w:r>
              <w:rPr>
                <w:sz w:val="24"/>
                <w:szCs w:val="28"/>
              </w:rPr>
              <w:t xml:space="preserve">1</w:t>
            </w:r>
            <w:r>
              <w:rPr>
                <w:sz w:val="24"/>
                <w:szCs w:val="28"/>
              </w:rPr>
            </w:r>
            <w:r/>
          </w:p>
        </w:tc>
        <w:tc>
          <w:tcPr>
            <w:tcW w:w="1961" w:type="dxa"/>
            <w:vAlign w:val="top"/>
            <w:textDirection w:val="lrTb"/>
            <w:noWrap w:val="false"/>
          </w:tcPr>
          <w:p>
            <w:pPr>
              <w:pStyle w:val="869"/>
              <w:keepLines w:val="0"/>
              <w:keepNext w:val="0"/>
              <w:pageBreakBefore w:val="0"/>
              <w:rPr>
                <w:sz w:val="24"/>
                <w:szCs w:val="28"/>
              </w:rPr>
            </w:pPr>
            <w:r>
              <w:rPr>
                <w:sz w:val="24"/>
                <w:szCs w:val="28"/>
              </w:rPr>
              <w:t xml:space="preserve">多维度统计看板</w:t>
            </w:r>
            <w:r>
              <w:rPr>
                <w:sz w:val="24"/>
                <w:szCs w:val="28"/>
              </w:rPr>
            </w:r>
            <w:r/>
          </w:p>
        </w:tc>
        <w:tc>
          <w:tcPr>
            <w:tcW w:w="5907" w:type="dxa"/>
            <w:vAlign w:val="top"/>
            <w:textDirection w:val="lrTb"/>
            <w:noWrap w:val="false"/>
          </w:tcPr>
          <w:p>
            <w:pPr>
              <w:pStyle w:val="869"/>
              <w:keepLines w:val="0"/>
              <w:keepNext w:val="0"/>
              <w:pageBreakBefore w:val="0"/>
              <w:rPr>
                <w:sz w:val="24"/>
                <w:szCs w:val="28"/>
                <w:lang w:eastAsia="zh-CN"/>
              </w:rPr>
            </w:pPr>
            <w:r>
              <w:rPr>
                <w:sz w:val="24"/>
                <w:szCs w:val="28"/>
                <w:lang w:eastAsia="zh-CN"/>
              </w:rPr>
              <w:t xml:space="preserve">展示完成率、整改率、超期情况、隐患类型分布等关键指标。</w:t>
            </w:r>
            <w:r>
              <w:rPr>
                <w:sz w:val="24"/>
                <w:szCs w:val="28"/>
                <w:lang w:eastAsia="zh-CN"/>
              </w:rPr>
            </w:r>
            <w:r/>
          </w:p>
        </w:tc>
      </w:tr>
      <w:tr>
        <w:trPr/>
        <w:tc>
          <w:tcPr>
            <w:tcW w:w="772" w:type="dxa"/>
            <w:vAlign w:val="top"/>
            <w:textDirection w:val="lrTb"/>
            <w:noWrap w:val="false"/>
          </w:tcPr>
          <w:p>
            <w:pPr>
              <w:pStyle w:val="869"/>
              <w:jc w:val="center"/>
              <w:keepLines w:val="0"/>
              <w:keepNext w:val="0"/>
              <w:pageBreakBefore w:val="0"/>
              <w:rPr>
                <w:sz w:val="24"/>
                <w:szCs w:val="28"/>
              </w:rPr>
            </w:pPr>
            <w:r>
              <w:rPr>
                <w:sz w:val="24"/>
                <w:szCs w:val="28"/>
              </w:rPr>
              <w:t xml:space="preserve">2</w:t>
            </w:r>
            <w:r>
              <w:rPr>
                <w:sz w:val="24"/>
                <w:szCs w:val="28"/>
              </w:rPr>
            </w:r>
            <w:r/>
          </w:p>
        </w:tc>
        <w:tc>
          <w:tcPr>
            <w:tcW w:w="1961" w:type="dxa"/>
            <w:vAlign w:val="top"/>
            <w:textDirection w:val="lrTb"/>
            <w:noWrap w:val="false"/>
          </w:tcPr>
          <w:p>
            <w:pPr>
              <w:pStyle w:val="869"/>
              <w:keepLines w:val="0"/>
              <w:keepNext w:val="0"/>
              <w:pageBreakBefore w:val="0"/>
              <w:rPr>
                <w:sz w:val="24"/>
                <w:szCs w:val="28"/>
              </w:rPr>
            </w:pPr>
            <w:r>
              <w:rPr>
                <w:sz w:val="24"/>
                <w:szCs w:val="28"/>
              </w:rPr>
              <w:t xml:space="preserve">趋势分析与预警</w:t>
            </w:r>
            <w:r>
              <w:rPr>
                <w:sz w:val="24"/>
                <w:szCs w:val="28"/>
              </w:rPr>
            </w:r>
            <w:r/>
          </w:p>
        </w:tc>
        <w:tc>
          <w:tcPr>
            <w:tcW w:w="5907" w:type="dxa"/>
            <w:vAlign w:val="top"/>
            <w:textDirection w:val="lrTb"/>
            <w:noWrap w:val="false"/>
          </w:tcPr>
          <w:p>
            <w:pPr>
              <w:pStyle w:val="869"/>
              <w:keepLines w:val="0"/>
              <w:keepNext w:val="0"/>
              <w:pageBreakBefore w:val="0"/>
              <w:rPr>
                <w:sz w:val="24"/>
                <w:szCs w:val="28"/>
                <w:lang w:eastAsia="zh-CN"/>
              </w:rPr>
            </w:pPr>
            <w:r>
              <w:rPr>
                <w:sz w:val="24"/>
                <w:szCs w:val="28"/>
                <w:lang w:eastAsia="zh-CN"/>
              </w:rPr>
              <w:t xml:space="preserve">通过折线图、热力图等可视化工具，识别高频隐患点和高风险区域，为管理决策提供数据支撑。</w:t>
            </w:r>
            <w:r>
              <w:rPr>
                <w:sz w:val="24"/>
                <w:szCs w:val="28"/>
                <w:lang w:eastAsia="zh-CN"/>
              </w:rPr>
            </w:r>
            <w:r/>
          </w:p>
        </w:tc>
      </w:tr>
    </w:tbl>
    <w:p>
      <w:pPr>
        <w:pStyle w:val="869"/>
        <w:jc w:val="both"/>
        <w:keepLines w:val="0"/>
        <w:keepNext w:val="0"/>
        <w:pageBreakBefore w:val="0"/>
        <w:outlineLvl w:val="0"/>
      </w:pPr>
      <w:r/>
      <w:bookmarkStart w:id="217" w:name="_Toc29135"/>
      <w:r>
        <w:rPr>
          <w:rFonts w:ascii="黑体" w:hAnsi="黑体" w:eastAsia="黑体"/>
          <w:b/>
          <w:sz w:val="32"/>
        </w:rPr>
        <w:t xml:space="preserve">四</w:t>
      </w:r>
      <w:r>
        <w:rPr>
          <w:rFonts w:hint="eastAsia" w:ascii="黑体" w:hAnsi="黑体" w:eastAsia="黑体"/>
          <w:b/>
          <w:sz w:val="32"/>
          <w:lang w:eastAsia="zh-CN"/>
        </w:rPr>
        <w:t xml:space="preserve">、</w:t>
      </w:r>
      <w:r>
        <w:rPr>
          <w:rFonts w:ascii="黑体" w:hAnsi="黑体" w:eastAsia="黑体"/>
          <w:b/>
          <w:sz w:val="32"/>
        </w:rPr>
        <w:t xml:space="preserve">非功能需求</w:t>
      </w:r>
      <w:bookmarkEnd w:id="217"/>
      <w:r/>
      <w:r/>
    </w:p>
    <w:p>
      <w:pPr>
        <w:pStyle w:val="869"/>
        <w:ind w:firstLine="480"/>
        <w:keepLines w:val="0"/>
        <w:keepNext w:val="0"/>
        <w:pageBreakBefore w:val="0"/>
        <w:rPr>
          <w:rFonts w:ascii="黑体" w:hAnsi="黑体" w:eastAsia="黑体"/>
          <w:b/>
          <w:sz w:val="24"/>
          <w:szCs w:val="24"/>
        </w:rPr>
        <w:outlineLvl w:val="0"/>
      </w:pPr>
      <w:r/>
      <w:bookmarkStart w:id="218" w:name="_Toc4748"/>
      <w:r>
        <w:rPr>
          <w:rFonts w:hint="eastAsia" w:ascii="宋体" w:hAnsi="宋体" w:eastAsia="宋体" w:cs="宋体"/>
          <w:color w:val="36363d"/>
          <w:sz w:val="24"/>
          <w:szCs w:val="24"/>
        </w:rPr>
        <w:t xml:space="preserve">供应商提供</w:t>
      </w:r>
      <w:r>
        <w:rPr>
          <w:rFonts w:hint="eastAsia" w:ascii="宋体" w:hAnsi="宋体" w:eastAsia="宋体" w:cs="宋体"/>
          <w:color w:val="36363d"/>
          <w:sz w:val="24"/>
          <w:szCs w:val="24"/>
          <w:lang w:val="en-US" w:eastAsia="zh-CN"/>
        </w:rPr>
        <w:t xml:space="preserve">非功能性</w:t>
      </w:r>
      <w:r>
        <w:rPr>
          <w:rFonts w:hint="eastAsia" w:ascii="宋体" w:hAnsi="宋体" w:eastAsia="宋体" w:cs="宋体"/>
          <w:color w:val="36363d"/>
          <w:sz w:val="24"/>
          <w:szCs w:val="24"/>
        </w:rPr>
        <w:t xml:space="preserve">需求</w:t>
      </w:r>
      <w:r>
        <w:rPr>
          <w:rFonts w:hint="eastAsia" w:ascii="宋体" w:hAnsi="宋体" w:eastAsia="宋体" w:cs="宋体"/>
          <w:color w:val="36363d"/>
          <w:sz w:val="24"/>
          <w:szCs w:val="24"/>
          <w:lang w:val="en-US" w:eastAsia="zh-CN"/>
        </w:rPr>
        <w:t xml:space="preserve">设计</w:t>
      </w:r>
      <w:r>
        <w:rPr>
          <w:rFonts w:hint="eastAsia" w:ascii="宋体" w:hAnsi="宋体" w:eastAsia="宋体" w:cs="宋体"/>
          <w:color w:val="36363d"/>
          <w:sz w:val="24"/>
          <w:szCs w:val="24"/>
        </w:rPr>
        <w:t xml:space="preserve">方案</w:t>
      </w:r>
      <w:r>
        <w:rPr>
          <w:rFonts w:hint="eastAsia" w:ascii="宋体" w:hAnsi="宋体" w:cs="宋体"/>
          <w:color w:val="36363d"/>
          <w:sz w:val="24"/>
          <w:szCs w:val="24"/>
          <w:lang w:eastAsia="zh-CN"/>
        </w:rPr>
        <w:t xml:space="preserve">，</w:t>
      </w:r>
      <w:r>
        <w:rPr>
          <w:rFonts w:hint="eastAsia" w:ascii="宋体" w:hAnsi="宋体" w:eastAsia="宋体" w:cs="宋体"/>
          <w:color w:val="36363d"/>
          <w:sz w:val="24"/>
          <w:szCs w:val="24"/>
          <w:lang w:val="en-US" w:eastAsia="zh-CN"/>
        </w:rPr>
        <w:t xml:space="preserve">包括性能需求、安全需求、可扩展性需求、易用性需求</w:t>
      </w:r>
      <w:r>
        <w:rPr>
          <w:rFonts w:hint="eastAsia" w:ascii="宋体" w:hAnsi="宋体" w:cs="宋体"/>
          <w:color w:val="36363d"/>
          <w:sz w:val="24"/>
          <w:szCs w:val="24"/>
          <w:lang w:eastAsia="zh-CN"/>
        </w:rPr>
        <w:t xml:space="preserve">，</w:t>
      </w:r>
      <w:r>
        <w:rPr>
          <w:rFonts w:hint="eastAsia" w:ascii="宋体" w:hAnsi="宋体" w:cs="宋体"/>
          <w:color w:val="36363d"/>
          <w:sz w:val="24"/>
          <w:szCs w:val="24"/>
          <w:lang w:val="en-US" w:eastAsia="zh-CN"/>
        </w:rPr>
        <w:t xml:space="preserve">设计方案需完全响应项目需求。</w:t>
      </w:r>
      <w:r>
        <w:rPr>
          <w:rFonts w:ascii="黑体" w:hAnsi="黑体" w:eastAsia="黑体"/>
          <w:b/>
          <w:sz w:val="24"/>
          <w:szCs w:val="24"/>
        </w:rPr>
      </w:r>
      <w:r/>
    </w:p>
    <w:p>
      <w:pPr>
        <w:pStyle w:val="869"/>
        <w:keepLines w:val="0"/>
        <w:keepNext w:val="0"/>
        <w:pageBreakBefore w:val="0"/>
        <w:outlineLvl w:val="0"/>
      </w:pPr>
      <w:r>
        <w:rPr>
          <w:rFonts w:ascii="黑体" w:hAnsi="黑体" w:eastAsia="黑体"/>
          <w:b/>
          <w:sz w:val="28"/>
        </w:rPr>
        <w:t xml:space="preserve">4.1 性能需求</w:t>
      </w:r>
      <w:bookmarkEnd w:id="218"/>
      <w:r/>
      <w:r/>
    </w:p>
    <w:p>
      <w:pPr>
        <w:pStyle w:val="869"/>
        <w:ind w:firstLine="480"/>
        <w:jc w:val="both"/>
        <w:keepLines w:val="0"/>
        <w:keepNext w:val="0"/>
        <w:pageBreakBefore w:val="0"/>
        <w:rPr>
          <w:sz w:val="24"/>
          <w:szCs w:val="24"/>
          <w:lang w:eastAsia="zh-CN"/>
        </w:rPr>
      </w:pPr>
      <w:r>
        <w:rPr>
          <w:sz w:val="24"/>
          <w:szCs w:val="24"/>
          <w:lang w:eastAsia="zh-CN"/>
        </w:rPr>
        <w:t xml:space="preserve">（1）系统并发用户数不低于</w:t>
      </w:r>
      <w:r>
        <w:rPr>
          <w:rFonts w:hint="eastAsia" w:eastAsia="宋体"/>
          <w:sz w:val="24"/>
          <w:szCs w:val="24"/>
          <w:lang w:eastAsia="zh-CN"/>
        </w:rPr>
        <w:t xml:space="preserve">300</w:t>
      </w:r>
      <w:r>
        <w:rPr>
          <w:sz w:val="24"/>
          <w:szCs w:val="24"/>
          <w:lang w:eastAsia="zh-CN"/>
        </w:rPr>
        <w:t xml:space="preserve">人，页面平均响应时间不超过3秒。</w:t>
      </w:r>
      <w:r>
        <w:rPr>
          <w:sz w:val="24"/>
          <w:szCs w:val="24"/>
          <w:lang w:eastAsia="zh-CN"/>
        </w:rPr>
      </w:r>
      <w:r/>
    </w:p>
    <w:p>
      <w:pPr>
        <w:pStyle w:val="869"/>
        <w:ind w:firstLine="480"/>
        <w:jc w:val="both"/>
        <w:keepLines w:val="0"/>
        <w:keepNext w:val="0"/>
        <w:pageBreakBefore w:val="0"/>
        <w:rPr>
          <w:sz w:val="24"/>
          <w:szCs w:val="24"/>
          <w:lang w:eastAsia="zh-CN"/>
        </w:rPr>
      </w:pPr>
      <w:r>
        <w:rPr>
          <w:sz w:val="24"/>
          <w:szCs w:val="24"/>
          <w:lang w:eastAsia="zh-CN"/>
        </w:rPr>
        <w:t xml:space="preserve">（2）移动端在弱网环境下仍可正常使用核心功能，支持离线数据缓存和自动同步。</w:t>
      </w:r>
      <w:r>
        <w:rPr>
          <w:sz w:val="24"/>
          <w:szCs w:val="24"/>
          <w:lang w:eastAsia="zh-CN"/>
        </w:rPr>
      </w:r>
      <w:r/>
    </w:p>
    <w:p>
      <w:pPr>
        <w:pStyle w:val="869"/>
        <w:ind w:firstLine="480"/>
        <w:jc w:val="both"/>
        <w:keepLines w:val="0"/>
        <w:keepNext w:val="0"/>
        <w:pageBreakBefore w:val="0"/>
        <w:rPr>
          <w:sz w:val="24"/>
          <w:szCs w:val="24"/>
          <w:lang w:eastAsia="zh-CN"/>
        </w:rPr>
      </w:pPr>
      <w:r>
        <w:rPr>
          <w:sz w:val="24"/>
          <w:szCs w:val="24"/>
          <w:lang w:eastAsia="zh-CN"/>
        </w:rPr>
        <w:t xml:space="preserve">（3）系统支持7</w:t>
      </w:r>
      <w:r>
        <w:rPr>
          <w:rFonts w:hint="eastAsia"/>
          <w:sz w:val="24"/>
          <w:szCs w:val="24"/>
          <w:lang w:eastAsia="zh-CN"/>
        </w:rPr>
        <w:t xml:space="preserve">X</w:t>
      </w:r>
      <w:r>
        <w:rPr>
          <w:sz w:val="24"/>
          <w:szCs w:val="24"/>
          <w:lang w:eastAsia="zh-CN"/>
        </w:rPr>
        <w:t xml:space="preserve">24小时不间断运行，年可用率不低于99.5%。</w:t>
      </w:r>
      <w:r>
        <w:rPr>
          <w:sz w:val="24"/>
          <w:szCs w:val="24"/>
          <w:lang w:eastAsia="zh-CN"/>
        </w:rPr>
      </w:r>
      <w:r/>
    </w:p>
    <w:p>
      <w:pPr>
        <w:pStyle w:val="869"/>
        <w:ind w:firstLine="480"/>
        <w:jc w:val="both"/>
        <w:keepLines w:val="0"/>
        <w:keepNext w:val="0"/>
        <w:pageBreakBefore w:val="0"/>
        <w:rPr>
          <w:sz w:val="24"/>
          <w:szCs w:val="24"/>
          <w:lang w:eastAsia="zh-CN"/>
        </w:rPr>
      </w:pPr>
      <w:r>
        <w:rPr>
          <w:sz w:val="24"/>
          <w:szCs w:val="24"/>
          <w:lang w:eastAsia="zh-CN"/>
        </w:rPr>
        <w:t xml:space="preserve">（4）数据库支持海量数据存储，历史数据保留期限不少于5年。</w:t>
      </w:r>
      <w:r>
        <w:rPr>
          <w:sz w:val="24"/>
          <w:szCs w:val="24"/>
          <w:lang w:eastAsia="zh-CN"/>
        </w:rPr>
      </w:r>
      <w:r/>
    </w:p>
    <w:p>
      <w:pPr>
        <w:pStyle w:val="869"/>
        <w:keepLines w:val="0"/>
        <w:keepNext w:val="0"/>
        <w:pageBreakBefore w:val="0"/>
        <w:rPr>
          <w:lang w:eastAsia="zh-CN"/>
        </w:rPr>
        <w:outlineLvl w:val="0"/>
      </w:pPr>
      <w:r/>
      <w:bookmarkStart w:id="219" w:name="_Toc14571"/>
      <w:r>
        <w:rPr>
          <w:rFonts w:ascii="黑体" w:hAnsi="黑体" w:eastAsia="黑体"/>
          <w:b/>
          <w:sz w:val="28"/>
          <w:lang w:eastAsia="zh-CN"/>
        </w:rPr>
        <w:t xml:space="preserve">4.2 安全需求</w:t>
      </w:r>
      <w:bookmarkEnd w:id="219"/>
      <w:r>
        <w:rPr>
          <w:lang w:eastAsia="zh-CN"/>
        </w:rPr>
      </w:r>
      <w:r/>
    </w:p>
    <w:p>
      <w:pPr>
        <w:pStyle w:val="869"/>
        <w:ind w:firstLine="480"/>
        <w:jc w:val="both"/>
        <w:keepLines w:val="0"/>
        <w:keepNext w:val="0"/>
        <w:pageBreakBefore w:val="0"/>
        <w:rPr>
          <w:sz w:val="24"/>
          <w:szCs w:val="24"/>
          <w:lang w:eastAsia="zh-CN"/>
        </w:rPr>
      </w:pPr>
      <w:r>
        <w:rPr>
          <w:sz w:val="24"/>
          <w:szCs w:val="24"/>
          <w:lang w:eastAsia="zh-CN"/>
        </w:rPr>
        <w:t xml:space="preserve">（1）用户认证采用账号密码加验证码双重验证，支持密码复杂度策略和定期修改提醒。</w:t>
      </w:r>
      <w:r>
        <w:rPr>
          <w:sz w:val="24"/>
          <w:szCs w:val="24"/>
          <w:lang w:eastAsia="zh-CN"/>
        </w:rPr>
      </w:r>
      <w:r/>
    </w:p>
    <w:p>
      <w:pPr>
        <w:pStyle w:val="869"/>
        <w:ind w:firstLine="480"/>
        <w:jc w:val="both"/>
        <w:keepLines w:val="0"/>
        <w:keepNext w:val="0"/>
        <w:pageBreakBefore w:val="0"/>
        <w:rPr>
          <w:sz w:val="24"/>
          <w:szCs w:val="24"/>
          <w:lang w:eastAsia="zh-CN"/>
        </w:rPr>
      </w:pPr>
      <w:r>
        <w:rPr>
          <w:sz w:val="24"/>
          <w:szCs w:val="24"/>
          <w:lang w:eastAsia="zh-CN"/>
        </w:rPr>
        <w:t xml:space="preserve">（2）数据传输采用HTTPS加密协议，敏感数据存储采用国密算法加密。</w:t>
      </w:r>
      <w:r>
        <w:rPr>
          <w:sz w:val="24"/>
          <w:szCs w:val="24"/>
          <w:lang w:eastAsia="zh-CN"/>
        </w:rPr>
      </w:r>
      <w:r/>
    </w:p>
    <w:p>
      <w:pPr>
        <w:pStyle w:val="869"/>
        <w:ind w:firstLine="480"/>
        <w:jc w:val="both"/>
        <w:keepLines w:val="0"/>
        <w:keepNext w:val="0"/>
        <w:pageBreakBefore w:val="0"/>
        <w:rPr>
          <w:sz w:val="24"/>
          <w:szCs w:val="24"/>
          <w:lang w:eastAsia="zh-CN"/>
        </w:rPr>
      </w:pPr>
      <w:r>
        <w:rPr>
          <w:sz w:val="24"/>
          <w:szCs w:val="24"/>
          <w:lang w:eastAsia="zh-CN"/>
        </w:rPr>
        <w:t xml:space="preserve">（3）核心数据（图片、视频等）采用防篡改技术存证，确保数据完整性和法律效力。</w:t>
      </w:r>
      <w:r>
        <w:rPr>
          <w:sz w:val="24"/>
          <w:szCs w:val="24"/>
          <w:lang w:eastAsia="zh-CN"/>
        </w:rPr>
      </w:r>
      <w:r/>
    </w:p>
    <w:p>
      <w:pPr>
        <w:pStyle w:val="869"/>
        <w:ind w:firstLine="480"/>
        <w:jc w:val="both"/>
        <w:keepLines w:val="0"/>
        <w:keepNext w:val="0"/>
        <w:pageBreakBefore w:val="0"/>
        <w:rPr>
          <w:sz w:val="24"/>
          <w:szCs w:val="24"/>
          <w:lang w:eastAsia="zh-CN"/>
        </w:rPr>
      </w:pPr>
      <w:r>
        <w:rPr>
          <w:sz w:val="24"/>
          <w:szCs w:val="24"/>
          <w:lang w:eastAsia="zh-CN"/>
        </w:rPr>
        <w:t xml:space="preserve">（4）系统具备完善的备份恢复机制，支持数据的定期自动备份和快速恢复。</w:t>
      </w:r>
      <w:r>
        <w:rPr>
          <w:sz w:val="24"/>
          <w:szCs w:val="24"/>
          <w:lang w:eastAsia="zh-CN"/>
        </w:rPr>
      </w:r>
      <w:r/>
    </w:p>
    <w:p>
      <w:pPr>
        <w:pStyle w:val="869"/>
        <w:ind w:firstLine="480"/>
        <w:jc w:val="both"/>
        <w:keepLines w:val="0"/>
        <w:keepNext w:val="0"/>
        <w:pageBreakBefore w:val="0"/>
        <w:rPr>
          <w:sz w:val="24"/>
          <w:szCs w:val="24"/>
          <w:lang w:eastAsia="zh-CN"/>
        </w:rPr>
      </w:pPr>
      <w:r>
        <w:rPr>
          <w:sz w:val="24"/>
          <w:szCs w:val="24"/>
          <w:lang w:eastAsia="zh-CN"/>
        </w:rPr>
        <w:t xml:space="preserve">（5）具备防SQL注入、防XSS攻击、防CSRF攻击等常见Web安全防护能力。</w:t>
      </w:r>
      <w:r>
        <w:rPr>
          <w:sz w:val="24"/>
          <w:szCs w:val="24"/>
          <w:lang w:eastAsia="zh-CN"/>
        </w:rPr>
      </w:r>
      <w:r/>
    </w:p>
    <w:p>
      <w:pPr>
        <w:pStyle w:val="869"/>
        <w:keepLines w:val="0"/>
        <w:keepNext w:val="0"/>
        <w:pageBreakBefore w:val="0"/>
        <w:rPr>
          <w:lang w:eastAsia="zh-CN"/>
        </w:rPr>
        <w:outlineLvl w:val="0"/>
      </w:pPr>
      <w:r/>
      <w:bookmarkStart w:id="220" w:name="_Toc12411"/>
      <w:r>
        <w:rPr>
          <w:rFonts w:ascii="黑体" w:hAnsi="黑体" w:eastAsia="黑体"/>
          <w:b/>
          <w:sz w:val="28"/>
          <w:lang w:eastAsia="zh-CN"/>
        </w:rPr>
        <w:t xml:space="preserve">4.3 可扩展性需求</w:t>
      </w:r>
      <w:bookmarkEnd w:id="220"/>
      <w:r>
        <w:rPr>
          <w:lang w:eastAsia="zh-CN"/>
        </w:rPr>
      </w:r>
      <w:r/>
    </w:p>
    <w:p>
      <w:pPr>
        <w:pStyle w:val="869"/>
        <w:ind w:firstLine="480"/>
        <w:jc w:val="both"/>
        <w:keepLines w:val="0"/>
        <w:keepNext w:val="0"/>
        <w:pageBreakBefore w:val="0"/>
        <w:rPr>
          <w:sz w:val="24"/>
          <w:szCs w:val="24"/>
          <w:lang w:eastAsia="zh-CN"/>
        </w:rPr>
      </w:pPr>
      <w:r>
        <w:rPr>
          <w:sz w:val="24"/>
          <w:szCs w:val="24"/>
          <w:lang w:eastAsia="zh-CN"/>
        </w:rPr>
        <w:t xml:space="preserve">（1）系统采用微服务或模块化架构，支持功能模块的独立升级和扩展。</w:t>
      </w:r>
      <w:r>
        <w:rPr>
          <w:sz w:val="24"/>
          <w:szCs w:val="24"/>
          <w:lang w:eastAsia="zh-CN"/>
        </w:rPr>
      </w:r>
      <w:r/>
    </w:p>
    <w:p>
      <w:pPr>
        <w:pStyle w:val="869"/>
        <w:ind w:firstLine="480"/>
        <w:jc w:val="both"/>
        <w:keepLines w:val="0"/>
        <w:keepNext w:val="0"/>
        <w:pageBreakBefore w:val="0"/>
        <w:rPr>
          <w:sz w:val="24"/>
          <w:szCs w:val="24"/>
          <w:lang w:eastAsia="zh-CN"/>
        </w:rPr>
      </w:pPr>
      <w:r>
        <w:rPr>
          <w:sz w:val="24"/>
          <w:szCs w:val="24"/>
          <w:lang w:eastAsia="zh-CN"/>
        </w:rPr>
        <w:t xml:space="preserve">（2）提供标准的RESTful API接口，支持与其他业务系统（如视频监控系统、设备管理系统等）的对接集成。</w:t>
      </w:r>
      <w:r>
        <w:rPr>
          <w:sz w:val="24"/>
          <w:szCs w:val="24"/>
          <w:lang w:eastAsia="zh-CN"/>
        </w:rPr>
      </w:r>
      <w:r/>
    </w:p>
    <w:p>
      <w:pPr>
        <w:pStyle w:val="869"/>
        <w:ind w:firstLine="480"/>
        <w:jc w:val="both"/>
        <w:keepLines w:val="0"/>
        <w:keepNext w:val="0"/>
        <w:pageBreakBefore w:val="0"/>
        <w:rPr>
          <w:sz w:val="24"/>
          <w:szCs w:val="24"/>
          <w:lang w:eastAsia="zh-CN"/>
        </w:rPr>
      </w:pPr>
      <w:r>
        <w:rPr>
          <w:sz w:val="24"/>
          <w:szCs w:val="24"/>
          <w:lang w:eastAsia="zh-CN"/>
        </w:rPr>
        <w:t xml:space="preserve">（3）数据库设计预留扩展字段，支持业务数据模型的灵活调整。</w:t>
      </w:r>
      <w:r>
        <w:rPr>
          <w:sz w:val="24"/>
          <w:szCs w:val="24"/>
          <w:lang w:eastAsia="zh-CN"/>
        </w:rPr>
      </w:r>
      <w:r/>
    </w:p>
    <w:p>
      <w:pPr>
        <w:pStyle w:val="869"/>
        <w:keepLines w:val="0"/>
        <w:keepNext w:val="0"/>
        <w:pageBreakBefore w:val="0"/>
        <w:rPr>
          <w:lang w:eastAsia="zh-CN"/>
        </w:rPr>
        <w:outlineLvl w:val="0"/>
      </w:pPr>
      <w:r/>
      <w:bookmarkStart w:id="221" w:name="_Toc15477"/>
      <w:r>
        <w:rPr>
          <w:rFonts w:ascii="黑体" w:hAnsi="黑体" w:eastAsia="黑体"/>
          <w:b/>
          <w:sz w:val="28"/>
          <w:lang w:eastAsia="zh-CN"/>
        </w:rPr>
        <w:t xml:space="preserve">4.4 易用性需求</w:t>
      </w:r>
      <w:bookmarkEnd w:id="221"/>
      <w:r>
        <w:rPr>
          <w:lang w:eastAsia="zh-CN"/>
        </w:rPr>
      </w:r>
      <w:r/>
    </w:p>
    <w:p>
      <w:pPr>
        <w:pStyle w:val="869"/>
        <w:ind w:firstLine="480"/>
        <w:jc w:val="both"/>
        <w:keepLines w:val="0"/>
        <w:keepNext w:val="0"/>
        <w:pageBreakBefore w:val="0"/>
        <w:rPr>
          <w:sz w:val="24"/>
          <w:szCs w:val="24"/>
          <w:lang w:eastAsia="zh-CN"/>
        </w:rPr>
      </w:pPr>
      <w:r>
        <w:rPr>
          <w:sz w:val="24"/>
          <w:szCs w:val="24"/>
          <w:lang w:eastAsia="zh-CN"/>
        </w:rPr>
        <w:t xml:space="preserve">（1）界面设计简洁直观，操作流程符合用户使用习惯，关键操作不超过3步完成。</w:t>
      </w:r>
      <w:r>
        <w:rPr>
          <w:sz w:val="24"/>
          <w:szCs w:val="24"/>
          <w:lang w:eastAsia="zh-CN"/>
        </w:rPr>
      </w:r>
      <w:r/>
    </w:p>
    <w:p>
      <w:pPr>
        <w:pStyle w:val="869"/>
        <w:ind w:firstLine="480"/>
        <w:jc w:val="both"/>
        <w:keepLines w:val="0"/>
        <w:keepNext w:val="0"/>
        <w:pageBreakBefore w:val="0"/>
        <w:rPr>
          <w:sz w:val="24"/>
          <w:szCs w:val="24"/>
          <w:lang w:eastAsia="zh-CN"/>
        </w:rPr>
      </w:pPr>
      <w:r>
        <w:rPr>
          <w:sz w:val="24"/>
          <w:szCs w:val="24"/>
          <w:lang w:eastAsia="zh-CN"/>
        </w:rPr>
        <w:t xml:space="preserve">（2）移动端采用点击为主、输入为辅的交互设计，适配现场复杂的网络与光照环境。</w:t>
      </w:r>
      <w:r>
        <w:rPr>
          <w:sz w:val="24"/>
          <w:szCs w:val="24"/>
          <w:lang w:eastAsia="zh-CN"/>
        </w:rPr>
      </w:r>
      <w:r/>
    </w:p>
    <w:p>
      <w:pPr>
        <w:pStyle w:val="869"/>
        <w:ind w:firstLine="480"/>
        <w:jc w:val="both"/>
        <w:keepLines w:val="0"/>
        <w:keepNext w:val="0"/>
        <w:pageBreakBefore w:val="0"/>
        <w:rPr>
          <w:sz w:val="24"/>
          <w:szCs w:val="24"/>
          <w:lang w:eastAsia="zh-CN"/>
        </w:rPr>
      </w:pPr>
      <w:r>
        <w:rPr>
          <w:sz w:val="24"/>
          <w:szCs w:val="24"/>
          <w:lang w:eastAsia="zh-CN"/>
        </w:rPr>
        <w:t xml:space="preserve">（3）支持语音输入、扫码识别等辅助输入方式，提升现场数据录入效率。</w:t>
      </w:r>
      <w:r>
        <w:rPr>
          <w:sz w:val="24"/>
          <w:szCs w:val="24"/>
          <w:lang w:eastAsia="zh-CN"/>
        </w:rPr>
      </w:r>
      <w:r/>
    </w:p>
    <w:p>
      <w:pPr>
        <w:pStyle w:val="869"/>
        <w:ind w:firstLine="480"/>
        <w:jc w:val="both"/>
        <w:keepLines w:val="0"/>
        <w:keepNext w:val="0"/>
        <w:pageBreakBefore w:val="0"/>
        <w:rPr>
          <w:sz w:val="24"/>
          <w:szCs w:val="24"/>
          <w:lang w:eastAsia="zh-CN"/>
        </w:rPr>
      </w:pPr>
      <w:r>
        <w:rPr>
          <w:sz w:val="24"/>
          <w:szCs w:val="24"/>
          <w:lang w:eastAsia="zh-CN"/>
        </w:rPr>
        <w:t xml:space="preserve">（4）提供完善的操作手册和在线帮助文档。</w:t>
      </w:r>
      <w:r>
        <w:rPr>
          <w:sz w:val="24"/>
          <w:szCs w:val="24"/>
          <w:lang w:eastAsia="zh-CN"/>
        </w:rPr>
      </w:r>
      <w:r/>
    </w:p>
    <w:p>
      <w:pPr>
        <w:pStyle w:val="869"/>
        <w:jc w:val="both"/>
        <w:keepLines w:val="0"/>
        <w:keepNext w:val="0"/>
        <w:pageBreakBefore w:val="0"/>
        <w:rPr>
          <w:lang w:eastAsia="zh-CN"/>
        </w:rPr>
        <w:outlineLvl w:val="0"/>
      </w:pPr>
      <w:r/>
      <w:bookmarkStart w:id="222" w:name="_Toc26747"/>
      <w:r>
        <w:rPr>
          <w:rFonts w:ascii="黑体" w:hAnsi="黑体" w:eastAsia="黑体"/>
          <w:b/>
          <w:sz w:val="32"/>
          <w:lang w:eastAsia="zh-CN"/>
        </w:rPr>
        <w:t xml:space="preserve">五</w:t>
      </w:r>
      <w:r>
        <w:rPr>
          <w:rFonts w:hint="eastAsia" w:ascii="黑体" w:hAnsi="黑体" w:eastAsia="黑体"/>
          <w:b/>
          <w:sz w:val="32"/>
          <w:lang w:eastAsia="zh-CN"/>
        </w:rPr>
        <w:t xml:space="preserve">、</w:t>
      </w:r>
      <w:r>
        <w:rPr>
          <w:rFonts w:ascii="黑体" w:hAnsi="黑体" w:eastAsia="黑体"/>
          <w:b/>
          <w:sz w:val="32"/>
          <w:lang w:eastAsia="zh-CN"/>
        </w:rPr>
        <w:t xml:space="preserve">项目实施要求</w:t>
      </w:r>
      <w:bookmarkEnd w:id="222"/>
      <w:r>
        <w:rPr>
          <w:lang w:eastAsia="zh-CN"/>
        </w:rPr>
      </w:r>
      <w:r/>
    </w:p>
    <w:p>
      <w:pPr>
        <w:pStyle w:val="869"/>
        <w:ind w:firstLine="480"/>
        <w:keepLines w:val="0"/>
        <w:keepNext w:val="0"/>
        <w:pageBreakBefore w:val="0"/>
        <w:rPr>
          <w:rFonts w:ascii="黑体" w:hAnsi="黑体" w:eastAsia="黑体"/>
          <w:b/>
          <w:sz w:val="24"/>
          <w:szCs w:val="24"/>
          <w:lang w:eastAsia="zh-CN"/>
        </w:rPr>
        <w:outlineLvl w:val="0"/>
      </w:pPr>
      <w:r/>
      <w:bookmarkStart w:id="223" w:name="_Toc15547"/>
      <w:r>
        <w:rPr>
          <w:rFonts w:hint="eastAsia" w:ascii="宋体" w:hAnsi="宋体" w:eastAsia="宋体" w:cs="宋体"/>
          <w:color w:val="36363d"/>
          <w:sz w:val="24"/>
          <w:szCs w:val="24"/>
        </w:rPr>
        <w:t xml:space="preserve">供应商提供</w:t>
      </w:r>
      <w:r>
        <w:rPr>
          <w:rFonts w:hint="eastAsia" w:ascii="宋体" w:hAnsi="宋体" w:eastAsia="宋体" w:cs="宋体"/>
          <w:color w:val="36363d"/>
          <w:sz w:val="24"/>
          <w:szCs w:val="24"/>
          <w:lang w:val="en-US" w:eastAsia="zh-CN"/>
        </w:rPr>
        <w:t xml:space="preserve">项目实施</w:t>
      </w:r>
      <w:r>
        <w:rPr>
          <w:rFonts w:hint="eastAsia" w:ascii="宋体" w:hAnsi="宋体" w:eastAsia="宋体" w:cs="宋体"/>
          <w:color w:val="36363d"/>
          <w:sz w:val="24"/>
          <w:szCs w:val="24"/>
        </w:rPr>
        <w:t xml:space="preserve">方案</w:t>
      </w:r>
      <w:r>
        <w:rPr>
          <w:rFonts w:hint="eastAsia" w:ascii="宋体" w:hAnsi="宋体" w:cs="宋体"/>
          <w:color w:val="36363d"/>
          <w:sz w:val="24"/>
          <w:szCs w:val="24"/>
          <w:lang w:eastAsia="zh-CN"/>
        </w:rPr>
        <w:t xml:space="preserve">，</w:t>
      </w:r>
      <w:r>
        <w:rPr>
          <w:rFonts w:hint="eastAsia" w:ascii="宋体" w:hAnsi="宋体" w:eastAsia="宋体" w:cs="宋体"/>
          <w:color w:val="36363d"/>
          <w:sz w:val="24"/>
          <w:szCs w:val="24"/>
          <w:lang w:val="en-US" w:eastAsia="zh-CN"/>
        </w:rPr>
        <w:t xml:space="preserve">包括实施计划、交付物、操作培训、售后服务</w:t>
      </w:r>
      <w:r>
        <w:rPr>
          <w:rFonts w:hint="eastAsia" w:ascii="宋体" w:hAnsi="宋体" w:cs="宋体"/>
          <w:color w:val="36363d"/>
          <w:sz w:val="24"/>
          <w:szCs w:val="24"/>
          <w:lang w:eastAsia="zh-CN"/>
        </w:rPr>
        <w:t xml:space="preserve">，</w:t>
      </w:r>
      <w:r>
        <w:rPr>
          <w:rFonts w:hint="eastAsia" w:ascii="宋体" w:hAnsi="宋体" w:cs="宋体"/>
          <w:color w:val="36363d"/>
          <w:sz w:val="24"/>
          <w:szCs w:val="24"/>
          <w:lang w:val="en-US" w:eastAsia="zh-CN"/>
        </w:rPr>
        <w:t xml:space="preserve">实施计划需合理可行，交付物需满足验收要求，培训方案需注重实效，售后服务需细致完善，要满足供应商项目实施人员资质要求。</w:t>
      </w:r>
      <w:r>
        <w:rPr>
          <w:rFonts w:ascii="黑体" w:hAnsi="黑体" w:eastAsia="黑体"/>
          <w:b/>
          <w:sz w:val="24"/>
          <w:szCs w:val="24"/>
          <w:lang w:eastAsia="zh-CN"/>
        </w:rPr>
      </w:r>
      <w:r/>
    </w:p>
    <w:p>
      <w:pPr>
        <w:pStyle w:val="869"/>
        <w:keepLines w:val="0"/>
        <w:keepNext w:val="0"/>
        <w:pageBreakBefore w:val="0"/>
        <w:rPr>
          <w:lang w:eastAsia="zh-CN"/>
        </w:rPr>
        <w:outlineLvl w:val="0"/>
      </w:pPr>
      <w:r>
        <w:rPr>
          <w:rFonts w:ascii="黑体" w:hAnsi="黑体" w:eastAsia="黑体"/>
          <w:b/>
          <w:sz w:val="28"/>
          <w:lang w:eastAsia="zh-CN"/>
        </w:rPr>
        <w:t xml:space="preserve">5.1 实施周期</w:t>
      </w:r>
      <w:bookmarkEnd w:id="223"/>
      <w:r>
        <w:rPr>
          <w:lang w:eastAsia="zh-CN"/>
        </w:rPr>
      </w:r>
      <w:r/>
    </w:p>
    <w:p>
      <w:pPr>
        <w:pStyle w:val="869"/>
        <w:ind w:firstLine="480"/>
        <w:keepLines w:val="0"/>
        <w:keepNext w:val="0"/>
        <w:pageBreakBefore w:val="0"/>
        <w:spacing w:line="240" w:lineRule="auto"/>
        <w:rPr>
          <w:rFonts w:hint="eastAsia" w:ascii="宋体" w:hAnsi="宋体"/>
          <w:sz w:val="24"/>
          <w:szCs w:val="24"/>
        </w:rPr>
      </w:pPr>
      <w:r>
        <w:rPr>
          <w:sz w:val="24"/>
          <w:szCs w:val="24"/>
          <w:lang w:eastAsia="zh-CN"/>
        </w:rPr>
        <w:t xml:space="preserve">项目总体实施分为需求确认、系统设计、开发实现、测试验收、试运行、正式上线六个阶段</w:t>
      </w:r>
      <w:r>
        <w:rPr>
          <w:rFonts w:ascii="Times New Roman" w:hAnsi="Times New Roman" w:eastAsia="宋体" w:cs="Times New Roman"/>
          <w:sz w:val="24"/>
          <w:szCs w:val="24"/>
          <w:lang w:eastAsia="zh-CN"/>
        </w:rPr>
        <w:t xml:space="preserve">。自合同签订之日起</w:t>
      </w:r>
      <w:r>
        <w:rPr>
          <w:rFonts w:hint="eastAsia" w:ascii="Times New Roman" w:hAnsi="Times New Roman" w:eastAsia="宋体" w:cs="Times New Roman"/>
          <w:sz w:val="24"/>
          <w:szCs w:val="24"/>
          <w:lang w:val="en-US" w:eastAsia="zh-CN"/>
        </w:rPr>
        <w:t xml:space="preserve">2个月</w:t>
      </w:r>
      <w:r>
        <w:rPr>
          <w:rFonts w:ascii="Times New Roman" w:hAnsi="Times New Roman" w:eastAsia="宋体" w:cs="Times New Roman"/>
          <w:sz w:val="24"/>
          <w:szCs w:val="24"/>
          <w:lang w:eastAsia="zh-CN"/>
        </w:rPr>
        <w:t xml:space="preserve">内完成项目开发</w:t>
      </w:r>
      <w:r>
        <w:rPr>
          <w:rFonts w:hint="eastAsia" w:ascii="Times New Roman" w:hAnsi="Times New Roman" w:eastAsia="宋体" w:cs="Times New Roman"/>
          <w:sz w:val="24"/>
          <w:szCs w:val="24"/>
          <w:lang w:val="en-US" w:eastAsia="zh-CN"/>
        </w:rPr>
        <w:t xml:space="preserve">完成正式</w:t>
      </w:r>
      <w:r>
        <w:rPr>
          <w:rFonts w:ascii="Times New Roman" w:hAnsi="Times New Roman" w:eastAsia="宋体" w:cs="Times New Roman"/>
          <w:sz w:val="24"/>
          <w:szCs w:val="24"/>
          <w:lang w:eastAsia="zh-CN"/>
        </w:rPr>
        <w:t xml:space="preserve">上线（即项目经验收合格，并保证能够正常运行）</w:t>
      </w:r>
      <w:r>
        <w:rPr>
          <w:rFonts w:hint="eastAsia" w:ascii="Times New Roman" w:hAnsi="Times New Roman" w:eastAsia="宋体" w:cs="Times New Roman"/>
          <w:sz w:val="24"/>
          <w:szCs w:val="24"/>
          <w:lang w:eastAsia="zh-CN"/>
        </w:rPr>
        <w:t xml:space="preserve">。</w:t>
      </w:r>
      <w:r>
        <w:rPr>
          <w:rFonts w:ascii="Times New Roman" w:hAnsi="Times New Roman" w:eastAsia="宋体" w:cs="Times New Roman"/>
          <w:sz w:val="24"/>
          <w:szCs w:val="24"/>
          <w:lang w:eastAsia="zh-CN"/>
        </w:rPr>
        <w:t xml:space="preserve">项目建设内容验收合格且交付使用后，自验收合格之日起提供</w:t>
      </w:r>
      <w:r>
        <w:rPr>
          <w:rFonts w:hint="eastAsia" w:ascii="Times New Roman" w:hAnsi="Times New Roman" w:eastAsia="宋体" w:cs="Times New Roman"/>
          <w:sz w:val="24"/>
          <w:szCs w:val="24"/>
          <w:lang w:val="en-US" w:eastAsia="zh-CN"/>
        </w:rPr>
        <w:t xml:space="preserve">不少于1</w:t>
      </w:r>
      <w:r>
        <w:rPr>
          <w:rFonts w:ascii="Times New Roman" w:hAnsi="Times New Roman" w:eastAsia="宋体" w:cs="Times New Roman"/>
          <w:sz w:val="24"/>
          <w:szCs w:val="24"/>
          <w:lang w:eastAsia="zh-CN"/>
        </w:rPr>
        <w:t xml:space="preserve">年运维服务</w:t>
      </w:r>
      <w:r>
        <w:rPr>
          <w:rFonts w:hint="eastAsia" w:ascii="Times New Roman" w:hAnsi="Times New Roman" w:eastAsia="宋体" w:cs="Times New Roman"/>
          <w:sz w:val="24"/>
          <w:szCs w:val="24"/>
          <w:lang w:eastAsia="zh-CN"/>
        </w:rPr>
        <w:t xml:space="preserve">（</w:t>
      </w:r>
      <w:r>
        <w:rPr>
          <w:rFonts w:hint="eastAsia" w:ascii="Times New Roman" w:hAnsi="Times New Roman" w:eastAsia="宋体" w:cs="Times New Roman"/>
          <w:sz w:val="24"/>
          <w:szCs w:val="24"/>
          <w:lang w:val="en-US" w:eastAsia="zh-CN"/>
        </w:rPr>
        <w:t xml:space="preserve">运维服务期限根据供应商承诺</w:t>
      </w:r>
      <w:r>
        <w:rPr>
          <w:rFonts w:hint="eastAsia" w:ascii="Times New Roman" w:hAnsi="Times New Roman" w:eastAsia="宋体" w:cs="Times New Roman"/>
          <w:sz w:val="24"/>
          <w:szCs w:val="24"/>
          <w:lang w:eastAsia="zh-CN"/>
        </w:rPr>
        <w:t xml:space="preserve">）</w:t>
      </w:r>
      <w:r>
        <w:rPr>
          <w:rFonts w:ascii="Times New Roman" w:hAnsi="Times New Roman" w:eastAsia="宋体" w:cs="Times New Roman"/>
          <w:sz w:val="24"/>
          <w:szCs w:val="24"/>
          <w:lang w:eastAsia="zh-CN"/>
        </w:rPr>
        <w:t xml:space="preserve">。</w:t>
      </w:r>
      <w:r>
        <w:rPr>
          <w:rFonts w:hint="eastAsia" w:ascii="宋体" w:hAnsi="宋体"/>
          <w:sz w:val="24"/>
          <w:szCs w:val="24"/>
        </w:rPr>
      </w:r>
      <w:r/>
    </w:p>
    <w:p>
      <w:pPr>
        <w:pStyle w:val="869"/>
        <w:ind w:firstLine="480"/>
        <w:jc w:val="both"/>
        <w:keepLines w:val="0"/>
        <w:keepNext w:val="0"/>
        <w:pageBreakBefore w:val="0"/>
        <w:rPr>
          <w:lang w:eastAsia="zh-CN"/>
        </w:rPr>
      </w:pPr>
      <w:r>
        <w:rPr>
          <w:lang w:eastAsia="zh-CN"/>
        </w:rPr>
      </w:r>
      <w:r/>
    </w:p>
    <w:p>
      <w:pPr>
        <w:pStyle w:val="869"/>
        <w:keepLines w:val="0"/>
        <w:keepNext w:val="0"/>
        <w:pageBreakBefore w:val="0"/>
        <w:rPr>
          <w:lang w:eastAsia="zh-CN"/>
        </w:rPr>
        <w:outlineLvl w:val="0"/>
      </w:pPr>
      <w:r/>
      <w:bookmarkStart w:id="224" w:name="_Toc7794"/>
      <w:r>
        <w:rPr>
          <w:rFonts w:ascii="黑体" w:hAnsi="黑体" w:eastAsia="黑体"/>
          <w:b/>
          <w:sz w:val="28"/>
          <w:lang w:eastAsia="zh-CN"/>
        </w:rPr>
        <w:t xml:space="preserve">5.2 交付物要求</w:t>
      </w:r>
      <w:bookmarkEnd w:id="224"/>
      <w:r>
        <w:rPr>
          <w:lang w:eastAsia="zh-CN"/>
        </w:rPr>
      </w:r>
      <w:r/>
    </w:p>
    <w:p>
      <w:pPr>
        <w:pStyle w:val="869"/>
        <w:ind w:firstLine="480"/>
        <w:jc w:val="left"/>
        <w:keepLines w:val="0"/>
        <w:keepNext w:val="0"/>
        <w:pageBreakBefore w:val="0"/>
        <w:rPr>
          <w:rFonts w:ascii="Times New Roman" w:hAnsi="Times New Roman" w:eastAsia="宋体" w:cs="Times New Roman"/>
          <w:sz w:val="24"/>
          <w:szCs w:val="24"/>
          <w:lang w:eastAsia="zh-CN"/>
        </w:rPr>
      </w:pPr>
      <w:r>
        <w:rPr>
          <w:sz w:val="24"/>
          <w:szCs w:val="24"/>
          <w:lang w:eastAsia="zh-CN"/>
        </w:rPr>
        <w:t xml:space="preserve">承建方应提交以下交付物</w:t>
      </w:r>
      <w:r>
        <w:rPr>
          <w:rFonts w:ascii="Times New Roman" w:hAnsi="Times New Roman" w:eastAsia="宋体" w:cs="Times New Roman"/>
          <w:sz w:val="24"/>
          <w:szCs w:val="24"/>
          <w:lang w:eastAsia="zh-CN"/>
        </w:rPr>
        <w:t xml:space="preserve">：</w:t>
      </w:r>
      <w:r>
        <w:rPr>
          <w:rFonts w:hint="eastAsia" w:ascii="Times New Roman" w:hAnsi="Times New Roman" w:eastAsia="宋体" w:cs="Times New Roman"/>
          <w:sz w:val="24"/>
          <w:szCs w:val="24"/>
          <w:lang w:eastAsia="zh-CN"/>
        </w:rPr>
        <w:t xml:space="preserve">需求规格说明书；系统设计文档（含概要设计、详细设计、数据库设计、</w:t>
      </w:r>
      <w:r>
        <w:rPr>
          <w:rFonts w:hint="eastAsia" w:ascii="Times New Roman" w:hAnsi="Times New Roman" w:eastAsia="宋体" w:cs="Times New Roman"/>
          <w:sz w:val="24"/>
          <w:szCs w:val="24"/>
          <w:lang w:val="en-US" w:eastAsia="zh-CN"/>
        </w:rPr>
        <w:t xml:space="preserve">架构设计</w:t>
      </w:r>
      <w:r>
        <w:rPr>
          <w:rFonts w:hint="eastAsia" w:ascii="Times New Roman" w:hAnsi="Times New Roman" w:eastAsia="宋体" w:cs="Times New Roman"/>
          <w:sz w:val="24"/>
          <w:szCs w:val="24"/>
          <w:lang w:eastAsia="zh-CN"/>
        </w:rPr>
        <w:t xml:space="preserve">）；系统源代码（</w:t>
      </w:r>
      <w:r>
        <w:rPr>
          <w:rFonts w:hint="eastAsia" w:ascii="Times New Roman" w:hAnsi="Times New Roman" w:eastAsia="宋体" w:cs="Times New Roman"/>
          <w:sz w:val="24"/>
          <w:szCs w:val="24"/>
          <w:lang w:val="en-US" w:eastAsia="zh-CN"/>
        </w:rPr>
        <w:t xml:space="preserve">注释明确</w:t>
      </w:r>
      <w:r>
        <w:rPr>
          <w:rFonts w:hint="eastAsia" w:ascii="Times New Roman" w:hAnsi="Times New Roman" w:eastAsia="宋体" w:cs="Times New Roman"/>
          <w:sz w:val="24"/>
          <w:szCs w:val="24"/>
          <w:lang w:eastAsia="zh-CN"/>
        </w:rPr>
        <w:t xml:space="preserve">）及部署包；测试报告（含功能测试、性能测试、安全测试）；</w:t>
      </w:r>
      <w:r>
        <w:rPr>
          <w:rFonts w:hint="eastAsia" w:ascii="Times New Roman" w:hAnsi="Times New Roman" w:eastAsia="宋体" w:cs="Times New Roman"/>
          <w:sz w:val="24"/>
          <w:szCs w:val="24"/>
          <w:lang w:val="en-US" w:eastAsia="zh-CN"/>
        </w:rPr>
        <w:t xml:space="preserve">后台系统；</w:t>
      </w:r>
      <w:r>
        <w:rPr>
          <w:rFonts w:hint="eastAsia" w:ascii="Times New Roman" w:hAnsi="Times New Roman" w:eastAsia="宋体" w:cs="Times New Roman"/>
          <w:sz w:val="24"/>
          <w:szCs w:val="24"/>
          <w:lang w:eastAsia="zh-CN"/>
        </w:rPr>
        <w:t xml:space="preserve">用户操作手册；系统管理员手册；培训材料及培训记录；项目验收报告。</w:t>
      </w:r>
      <w:r>
        <w:rPr>
          <w:rFonts w:hint="eastAsia" w:ascii="Times New Roman" w:hAnsi="Times New Roman" w:eastAsia="宋体" w:cs="Times New Roman"/>
          <w:sz w:val="24"/>
          <w:szCs w:val="24"/>
          <w:lang w:val="en-US" w:eastAsia="zh-CN"/>
        </w:rPr>
        <w:t xml:space="preserve">以上交付内容的版权均归甲方所有。</w:t>
      </w:r>
      <w:r>
        <w:rPr>
          <w:rFonts w:ascii="Times New Roman" w:hAnsi="Times New Roman" w:eastAsia="宋体" w:cs="Times New Roman"/>
          <w:sz w:val="24"/>
          <w:szCs w:val="24"/>
          <w:lang w:eastAsia="zh-CN"/>
        </w:rPr>
      </w:r>
      <w:r/>
    </w:p>
    <w:p>
      <w:pPr>
        <w:pStyle w:val="869"/>
        <w:keepLines w:val="0"/>
        <w:keepNext w:val="0"/>
        <w:pageBreakBefore w:val="0"/>
        <w:rPr>
          <w:lang w:eastAsia="zh-CN"/>
        </w:rPr>
        <w:outlineLvl w:val="0"/>
      </w:pPr>
      <w:r/>
      <w:bookmarkStart w:id="225" w:name="_Toc26521"/>
      <w:r>
        <w:rPr>
          <w:rFonts w:ascii="黑体" w:hAnsi="黑体" w:eastAsia="黑体"/>
          <w:b/>
          <w:sz w:val="28"/>
          <w:lang w:eastAsia="zh-CN"/>
        </w:rPr>
        <w:t xml:space="preserve">5.3 培训要求</w:t>
      </w:r>
      <w:bookmarkEnd w:id="225"/>
      <w:r>
        <w:rPr>
          <w:lang w:eastAsia="zh-CN"/>
        </w:rPr>
      </w:r>
      <w:r/>
    </w:p>
    <w:p>
      <w:pPr>
        <w:pStyle w:val="869"/>
        <w:ind w:firstLine="480"/>
        <w:jc w:val="both"/>
        <w:keepLines w:val="0"/>
        <w:keepNext w:val="0"/>
        <w:pageBreakBefore w:val="0"/>
        <w:rPr>
          <w:sz w:val="24"/>
          <w:szCs w:val="24"/>
          <w:lang w:eastAsia="zh-CN"/>
        </w:rPr>
      </w:pPr>
      <w:r>
        <w:rPr>
          <w:sz w:val="24"/>
          <w:szCs w:val="24"/>
          <w:lang w:eastAsia="zh-CN"/>
        </w:rPr>
        <w:t xml:space="preserve">承建方应提供不少于2次的系统操作培训，覆盖系统管理员和一线操作人员，确保相关人员能够熟练使用系统各项功能。</w:t>
      </w:r>
      <w:r>
        <w:rPr>
          <w:sz w:val="24"/>
          <w:szCs w:val="24"/>
          <w:lang w:eastAsia="zh-CN"/>
        </w:rPr>
      </w:r>
      <w:r/>
    </w:p>
    <w:p>
      <w:pPr>
        <w:pStyle w:val="869"/>
        <w:keepLines w:val="0"/>
        <w:keepNext w:val="0"/>
        <w:pageBreakBefore w:val="0"/>
        <w:rPr>
          <w:lang w:eastAsia="zh-CN"/>
        </w:rPr>
        <w:outlineLvl w:val="0"/>
      </w:pPr>
      <w:r/>
      <w:bookmarkStart w:id="226" w:name="_Toc25647"/>
      <w:r>
        <w:rPr>
          <w:rFonts w:ascii="黑体" w:hAnsi="黑体" w:eastAsia="黑体"/>
          <w:b/>
          <w:sz w:val="28"/>
          <w:lang w:eastAsia="zh-CN"/>
        </w:rPr>
        <w:t xml:space="preserve">5.4 售后服务要求</w:t>
      </w:r>
      <w:bookmarkEnd w:id="226"/>
      <w:r>
        <w:rPr>
          <w:lang w:eastAsia="zh-CN"/>
        </w:rPr>
      </w:r>
      <w:r/>
    </w:p>
    <w:p>
      <w:pPr>
        <w:pStyle w:val="869"/>
        <w:ind w:firstLine="480"/>
        <w:jc w:val="both"/>
        <w:keepLines w:val="0"/>
        <w:keepNext w:val="0"/>
        <w:pageBreakBefore w:val="0"/>
        <w:rPr>
          <w:rFonts w:ascii="Times New Roman" w:hAnsi="Times New Roman" w:eastAsia="宋体" w:cs="Times New Roman"/>
          <w:sz w:val="24"/>
          <w:szCs w:val="24"/>
          <w:lang w:val="en-US" w:eastAsia="zh-CN"/>
        </w:rPr>
      </w:pPr>
      <w:r>
        <w:rPr>
          <w:sz w:val="24"/>
          <w:szCs w:val="24"/>
          <w:lang w:eastAsia="zh-CN"/>
        </w:rPr>
        <w:t xml:space="preserve">（1）质保期不少于1年，质保期内提供系统维护和技术支持服务</w:t>
      </w:r>
      <w:r>
        <w:rPr>
          <w:rFonts w:hint="eastAsia" w:ascii="Times New Roman" w:hAnsi="Times New Roman" w:eastAsia="宋体" w:cs="Times New Roman"/>
          <w:sz w:val="24"/>
          <w:szCs w:val="24"/>
          <w:lang w:val="en-US" w:eastAsia="zh-CN"/>
        </w:rPr>
        <w:t xml:space="preserve">。</w:t>
      </w:r>
      <w:r>
        <w:rPr>
          <w:rFonts w:ascii="Times New Roman" w:hAnsi="Times New Roman" w:eastAsia="宋体" w:cs="Times New Roman"/>
          <w:sz w:val="24"/>
          <w:szCs w:val="24"/>
          <w:lang w:val="en-US" w:eastAsia="zh-CN"/>
        </w:rPr>
      </w:r>
      <w:r/>
    </w:p>
    <w:p>
      <w:pPr>
        <w:pStyle w:val="869"/>
        <w:ind w:firstLine="480"/>
        <w:jc w:val="both"/>
        <w:keepLines w:val="0"/>
        <w:keepNext w:val="0"/>
        <w:pageBreakBefore w:val="0"/>
        <w:rPr>
          <w:sz w:val="24"/>
          <w:szCs w:val="24"/>
          <w:lang w:eastAsia="zh-CN"/>
        </w:rPr>
      </w:pPr>
      <w:r>
        <w:rPr>
          <w:sz w:val="24"/>
          <w:szCs w:val="24"/>
          <w:lang w:eastAsia="zh-CN"/>
        </w:rPr>
        <w:t xml:space="preserve">（2）质保期内响应时间：一般问题4小时内响应，严重问题2小时内响应，紧急问题30分钟内响应。</w:t>
      </w:r>
      <w:r>
        <w:rPr>
          <w:sz w:val="24"/>
          <w:szCs w:val="24"/>
          <w:lang w:eastAsia="zh-CN"/>
        </w:rPr>
      </w:r>
      <w:r/>
    </w:p>
    <w:p>
      <w:pPr>
        <w:pStyle w:val="869"/>
        <w:ind w:firstLine="480"/>
        <w:jc w:val="both"/>
        <w:keepLines w:val="0"/>
        <w:keepNext w:val="0"/>
        <w:pageBreakBefore w:val="0"/>
        <w:rPr>
          <w:sz w:val="24"/>
          <w:szCs w:val="24"/>
          <w:lang w:eastAsia="zh-CN"/>
        </w:rPr>
      </w:pPr>
      <w:r>
        <w:rPr>
          <w:sz w:val="24"/>
          <w:szCs w:val="24"/>
          <w:lang w:eastAsia="zh-CN"/>
        </w:rPr>
        <w:t xml:space="preserve">（3）质保期满后提供有偿的系统维护和升级服务，并提供明确的服务报价。</w:t>
      </w:r>
      <w:r>
        <w:rPr>
          <w:sz w:val="24"/>
          <w:szCs w:val="24"/>
          <w:lang w:eastAsia="zh-CN"/>
        </w:rPr>
      </w:r>
      <w:r/>
    </w:p>
    <w:p>
      <w:pPr>
        <w:pStyle w:val="869"/>
        <w:keepLines w:val="0"/>
        <w:keepNext w:val="0"/>
        <w:pageBreakBefore w:val="0"/>
        <w:rPr>
          <w:rFonts w:hint="eastAsia" w:ascii="黑体" w:hAnsi="黑体" w:eastAsia="黑体" w:cs="Times New Roman"/>
          <w:b/>
          <w:sz w:val="28"/>
          <w:lang w:val="en-US" w:eastAsia="zh-CN"/>
        </w:rPr>
        <w:outlineLvl w:val="0"/>
      </w:pPr>
      <w:r>
        <w:rPr>
          <w:rFonts w:hint="eastAsia" w:ascii="黑体" w:hAnsi="黑体" w:eastAsia="黑体" w:cs="Times New Roman"/>
          <w:b/>
          <w:sz w:val="28"/>
          <w:lang w:val="en-US" w:eastAsia="zh-CN"/>
        </w:rPr>
        <w:t xml:space="preserve">5.5 付款条件</w:t>
      </w:r>
      <w:r>
        <w:rPr>
          <w:rFonts w:hint="eastAsia" w:ascii="黑体" w:hAnsi="黑体" w:eastAsia="黑体" w:cs="Times New Roman"/>
          <w:b/>
          <w:sz w:val="28"/>
          <w:lang w:val="en-US" w:eastAsia="zh-CN"/>
        </w:rPr>
      </w:r>
      <w:r/>
    </w:p>
    <w:p>
      <w:pPr>
        <w:pStyle w:val="869"/>
        <w:ind w:firstLine="480"/>
        <w:keepLines w:val="0"/>
        <w:keepNext w:val="0"/>
        <w:pageBreakBefore w:val="0"/>
        <w:spacing w:line="240" w:lineRule="auto"/>
        <w:rPr>
          <w:rFonts w:ascii="Times New Roman" w:hAnsi="Times New Roman" w:eastAsia="宋体" w:cs="Times New Roman"/>
          <w:bCs w:val="0"/>
          <w:sz w:val="24"/>
          <w:szCs w:val="24"/>
          <w:highlight w:val="none"/>
        </w:rPr>
      </w:pPr>
      <w:r>
        <w:rPr>
          <w:rFonts w:ascii="Times New Roman" w:hAnsi="Times New Roman" w:eastAsia="宋体" w:cs="Times New Roman"/>
          <w:sz w:val="24"/>
          <w:szCs w:val="24"/>
          <w:lang w:val="en-US" w:eastAsia="zh-CN"/>
        </w:rPr>
        <w:t xml:space="preserve">5.5</w:t>
      </w:r>
      <w:r>
        <w:rPr>
          <w:rFonts w:ascii="Times New Roman" w:hAnsi="Times New Roman" w:eastAsia="宋体" w:cs="Times New Roman"/>
          <w:bCs w:val="0"/>
          <w:sz w:val="24"/>
          <w:szCs w:val="24"/>
          <w:highlight w:val="none"/>
        </w:rPr>
        <w:t xml:space="preserve">.1</w:t>
      </w:r>
      <w:r>
        <w:rPr>
          <w:rFonts w:ascii="Times New Roman" w:hAnsi="Times New Roman" w:eastAsia="宋体" w:cs="Times New Roman"/>
          <w:bCs w:val="0"/>
          <w:sz w:val="24"/>
          <w:szCs w:val="24"/>
          <w:highlight w:val="none"/>
          <w:lang w:val="en-US" w:eastAsia="zh-CN"/>
        </w:rPr>
        <w:t xml:space="preserve">第一次付</w:t>
      </w:r>
      <w:r>
        <w:rPr>
          <w:rFonts w:ascii="Times New Roman" w:hAnsi="Times New Roman" w:eastAsia="宋体" w:cs="Times New Roman"/>
          <w:bCs w:val="0"/>
          <w:sz w:val="24"/>
          <w:szCs w:val="24"/>
          <w:highlight w:val="none"/>
        </w:rPr>
        <w:t xml:space="preserve">款  支付时间：</w:t>
      </w:r>
      <w:r>
        <w:rPr>
          <w:rFonts w:ascii="Times New Roman" w:hAnsi="Times New Roman" w:eastAsia="宋体" w:cs="Times New Roman"/>
          <w:bCs w:val="0"/>
          <w:sz w:val="24"/>
          <w:szCs w:val="24"/>
          <w:highlight w:val="none"/>
          <w:u w:val="none"/>
        </w:rPr>
        <w:t xml:space="preserve">合同签订后</w:t>
      </w:r>
      <w:r>
        <w:rPr>
          <w:rFonts w:ascii="Times New Roman" w:hAnsi="Times New Roman" w:eastAsia="宋体" w:cs="Times New Roman"/>
          <w:bCs w:val="0"/>
          <w:sz w:val="24"/>
          <w:szCs w:val="24"/>
          <w:highlight w:val="none"/>
        </w:rPr>
        <w:t xml:space="preserve">，</w:t>
      </w:r>
      <w:r>
        <w:rPr>
          <w:rFonts w:ascii="Times New Roman" w:hAnsi="Times New Roman" w:eastAsia="宋体" w:cs="Times New Roman"/>
          <w:bCs w:val="0"/>
          <w:sz w:val="24"/>
          <w:szCs w:val="24"/>
          <w:highlight w:val="none"/>
          <w:lang w:val="en-US" w:eastAsia="zh-CN"/>
        </w:rPr>
        <w:t xml:space="preserve">软件demo版完成后，</w:t>
      </w:r>
      <w:r>
        <w:rPr>
          <w:rFonts w:ascii="Times New Roman" w:hAnsi="Times New Roman" w:eastAsia="宋体" w:cs="Times New Roman"/>
          <w:bCs w:val="0"/>
          <w:sz w:val="24"/>
          <w:szCs w:val="24"/>
          <w:highlight w:val="none"/>
        </w:rPr>
        <w:t xml:space="preserve">支付比例：</w:t>
      </w:r>
      <w:r>
        <w:rPr>
          <w:rFonts w:ascii="Times New Roman" w:hAnsi="Times New Roman" w:eastAsia="宋体" w:cs="Times New Roman"/>
          <w:sz w:val="24"/>
          <w:szCs w:val="24"/>
          <w:highlight w:val="none"/>
          <w:u w:val="none"/>
        </w:rPr>
        <w:t xml:space="preserve">合同金额的</w:t>
      </w:r>
      <w:r>
        <w:rPr>
          <w:rFonts w:ascii="Times New Roman" w:hAnsi="Times New Roman" w:eastAsia="宋体" w:cs="Times New Roman"/>
          <w:sz w:val="24"/>
          <w:szCs w:val="24"/>
          <w:highlight w:val="none"/>
          <w:u w:val="none"/>
          <w:lang w:val="en-US" w:eastAsia="zh-CN"/>
        </w:rPr>
        <w:t xml:space="preserve">3</w:t>
      </w:r>
      <w:r>
        <w:rPr>
          <w:rFonts w:ascii="Times New Roman" w:hAnsi="Times New Roman" w:eastAsia="宋体" w:cs="Times New Roman"/>
          <w:sz w:val="24"/>
          <w:szCs w:val="24"/>
          <w:highlight w:val="none"/>
          <w:u w:val="none"/>
        </w:rPr>
        <w:t xml:space="preserve">0%</w:t>
      </w:r>
      <w:r>
        <w:rPr>
          <w:rFonts w:ascii="Times New Roman" w:hAnsi="Times New Roman" w:eastAsia="宋体" w:cs="Times New Roman"/>
          <w:bCs w:val="0"/>
          <w:sz w:val="24"/>
          <w:szCs w:val="24"/>
          <w:highlight w:val="none"/>
        </w:rPr>
        <w:t xml:space="preserve">。</w:t>
      </w:r>
      <w:r>
        <w:rPr>
          <w:rFonts w:ascii="Times New Roman" w:hAnsi="Times New Roman" w:eastAsia="宋体" w:cs="Times New Roman"/>
          <w:bCs w:val="0"/>
          <w:sz w:val="24"/>
          <w:szCs w:val="24"/>
          <w:highlight w:val="none"/>
        </w:rPr>
      </w:r>
      <w:r/>
    </w:p>
    <w:p>
      <w:pPr>
        <w:pStyle w:val="869"/>
        <w:ind w:firstLine="480"/>
        <w:keepLines w:val="0"/>
        <w:keepNext w:val="0"/>
        <w:pageBreakBefore w:val="0"/>
        <w:spacing w:line="240" w:lineRule="auto"/>
        <w:rPr>
          <w:rFonts w:ascii="Times New Roman" w:hAnsi="Times New Roman" w:eastAsia="宋体" w:cs="Times New Roman"/>
          <w:bCs w:val="0"/>
          <w:sz w:val="24"/>
          <w:szCs w:val="24"/>
          <w:highlight w:val="none"/>
          <w:u w:val="none"/>
        </w:rPr>
      </w:pPr>
      <w:r>
        <w:rPr>
          <w:rFonts w:ascii="Times New Roman" w:hAnsi="Times New Roman" w:eastAsia="宋体" w:cs="Times New Roman"/>
          <w:sz w:val="24"/>
          <w:szCs w:val="24"/>
          <w:lang w:val="en-US" w:eastAsia="zh-CN"/>
        </w:rPr>
        <w:t xml:space="preserve">5.5</w:t>
      </w:r>
      <w:r>
        <w:rPr>
          <w:rFonts w:ascii="Times New Roman" w:hAnsi="Times New Roman" w:eastAsia="宋体" w:cs="Times New Roman"/>
          <w:bCs w:val="0"/>
          <w:sz w:val="24"/>
          <w:szCs w:val="24"/>
          <w:highlight w:val="none"/>
        </w:rPr>
        <w:t xml:space="preserve">.2</w:t>
      </w:r>
      <w:r>
        <w:rPr>
          <w:rFonts w:ascii="Times New Roman" w:hAnsi="Times New Roman" w:eastAsia="宋体" w:cs="Times New Roman"/>
          <w:bCs w:val="0"/>
          <w:sz w:val="24"/>
          <w:szCs w:val="24"/>
          <w:highlight w:val="none"/>
        </w:rPr>
        <w:t xml:space="preserve">尾款  支付时间：</w:t>
      </w:r>
      <w:r>
        <w:rPr>
          <w:rFonts w:ascii="Times New Roman" w:hAnsi="Times New Roman" w:eastAsia="宋体" w:cs="Times New Roman"/>
          <w:bCs w:val="0"/>
          <w:sz w:val="24"/>
          <w:szCs w:val="24"/>
          <w:highlight w:val="none"/>
          <w:u w:val="none"/>
        </w:rPr>
        <w:t xml:space="preserve">项目开发完成</w:t>
      </w:r>
      <w:r>
        <w:rPr>
          <w:rFonts w:ascii="Times New Roman" w:hAnsi="Times New Roman" w:eastAsia="宋体" w:cs="Times New Roman"/>
          <w:bCs w:val="0"/>
          <w:sz w:val="24"/>
          <w:szCs w:val="24"/>
          <w:highlight w:val="none"/>
          <w:u w:val="none"/>
          <w:lang w:val="en-US" w:eastAsia="zh-CN"/>
        </w:rPr>
        <w:t xml:space="preserve">试运行稳定、</w:t>
      </w:r>
      <w:r>
        <w:rPr>
          <w:rFonts w:ascii="Times New Roman" w:hAnsi="Times New Roman" w:eastAsia="宋体" w:cs="Times New Roman"/>
          <w:bCs w:val="0"/>
          <w:sz w:val="24"/>
          <w:szCs w:val="24"/>
          <w:highlight w:val="none"/>
          <w:u w:val="none"/>
        </w:rPr>
        <w:t xml:space="preserve">验收合格</w:t>
      </w:r>
      <w:r>
        <w:rPr>
          <w:rFonts w:ascii="Times New Roman" w:hAnsi="Times New Roman" w:eastAsia="宋体" w:cs="Times New Roman"/>
          <w:bCs w:val="0"/>
          <w:sz w:val="24"/>
          <w:szCs w:val="24"/>
          <w:highlight w:val="none"/>
          <w:u w:val="none"/>
          <w:lang w:eastAsia="zh-CN"/>
        </w:rPr>
        <w:t xml:space="preserve">、</w:t>
      </w:r>
      <w:r>
        <w:rPr>
          <w:rFonts w:ascii="Times New Roman" w:hAnsi="Times New Roman" w:eastAsia="宋体" w:cs="Times New Roman"/>
          <w:bCs w:val="0"/>
          <w:sz w:val="24"/>
          <w:szCs w:val="24"/>
          <w:highlight w:val="none"/>
          <w:u w:val="none"/>
          <w:lang w:val="en-US" w:eastAsia="zh-CN"/>
        </w:rPr>
        <w:t xml:space="preserve">完成结算审核后，</w:t>
      </w:r>
      <w:r>
        <w:rPr>
          <w:rFonts w:ascii="Times New Roman" w:hAnsi="Times New Roman" w:eastAsia="宋体" w:cs="Times New Roman"/>
          <w:bCs w:val="0"/>
          <w:sz w:val="24"/>
          <w:szCs w:val="24"/>
          <w:highlight w:val="none"/>
          <w:u w:val="none"/>
        </w:rPr>
        <w:t xml:space="preserve">支付</w:t>
      </w:r>
      <w:r>
        <w:rPr>
          <w:rFonts w:ascii="Times New Roman" w:hAnsi="Times New Roman" w:eastAsia="宋体" w:cs="Times New Roman"/>
          <w:bCs w:val="0"/>
          <w:sz w:val="24"/>
          <w:szCs w:val="24"/>
          <w:highlight w:val="none"/>
          <w:u w:val="none"/>
          <w:lang w:val="en-US" w:eastAsia="zh-CN"/>
        </w:rPr>
        <w:t xml:space="preserve">至审定价款的10</w:t>
      </w:r>
      <w:r>
        <w:rPr>
          <w:rFonts w:ascii="Times New Roman" w:hAnsi="Times New Roman" w:eastAsia="宋体" w:cs="Times New Roman"/>
          <w:sz w:val="24"/>
          <w:szCs w:val="24"/>
          <w:highlight w:val="none"/>
          <w:u w:val="none"/>
        </w:rPr>
        <w:t xml:space="preserve">0%</w:t>
      </w:r>
      <w:r>
        <w:rPr>
          <w:rFonts w:ascii="Times New Roman" w:hAnsi="Times New Roman" w:eastAsia="宋体" w:cs="Times New Roman"/>
          <w:bCs w:val="0"/>
          <w:sz w:val="24"/>
          <w:szCs w:val="24"/>
          <w:highlight w:val="none"/>
          <w:u w:val="none"/>
        </w:rPr>
        <w:t xml:space="preserve">。</w:t>
      </w:r>
      <w:r>
        <w:rPr>
          <w:rFonts w:ascii="Times New Roman" w:hAnsi="Times New Roman" w:eastAsia="宋体" w:cs="Times New Roman"/>
          <w:bCs w:val="0"/>
          <w:sz w:val="24"/>
          <w:szCs w:val="24"/>
          <w:highlight w:val="none"/>
          <w:u w:val="none"/>
        </w:rPr>
      </w:r>
      <w:r/>
    </w:p>
    <w:p>
      <w:pPr>
        <w:pStyle w:val="869"/>
        <w:ind w:firstLine="480"/>
        <w:keepLines w:val="0"/>
        <w:keepNext w:val="0"/>
        <w:pageBreakBefore w:val="0"/>
        <w:spacing w:line="240" w:lineRule="auto"/>
        <w:rPr>
          <w:rFonts w:ascii="Times New Roman" w:hAnsi="Times New Roman" w:eastAsia="宋体" w:cs="Times New Roman"/>
          <w:bCs w:val="0"/>
          <w:sz w:val="24"/>
          <w:szCs w:val="24"/>
          <w:highlight w:val="none"/>
          <w:u w:val="none"/>
          <w:lang w:val="en-US" w:eastAsia="zh-CN"/>
        </w:rPr>
      </w:pPr>
      <w:r>
        <w:rPr>
          <w:rFonts w:ascii="Times New Roman" w:hAnsi="Times New Roman" w:eastAsia="宋体" w:cs="Times New Roman"/>
          <w:sz w:val="24"/>
          <w:szCs w:val="24"/>
          <w:lang w:val="en-US" w:eastAsia="zh-CN"/>
        </w:rPr>
        <w:t xml:space="preserve">5.5</w:t>
      </w:r>
      <w:r>
        <w:rPr>
          <w:rFonts w:ascii="Times New Roman" w:hAnsi="Times New Roman" w:eastAsia="宋体" w:cs="Times New Roman"/>
          <w:bCs w:val="0"/>
          <w:sz w:val="24"/>
          <w:szCs w:val="24"/>
          <w:highlight w:val="none"/>
          <w:u w:val="none"/>
          <w:lang w:val="en-US" w:eastAsia="zh-CN"/>
        </w:rPr>
        <w:t xml:space="preserve">.3 对满足合同支付条件的，甲方应当自收到发票后30日内支付资金。</w:t>
      </w:r>
      <w:r>
        <w:rPr>
          <w:rFonts w:ascii="Times New Roman" w:hAnsi="Times New Roman" w:eastAsia="宋体" w:cs="Times New Roman"/>
          <w:bCs w:val="0"/>
          <w:sz w:val="24"/>
          <w:szCs w:val="24"/>
          <w:highlight w:val="none"/>
          <w:u w:val="none"/>
          <w:lang w:val="en-US" w:eastAsia="zh-CN"/>
        </w:rPr>
      </w:r>
      <w:r/>
    </w:p>
    <w:p>
      <w:pPr>
        <w:pStyle w:val="869"/>
        <w:keepLines w:val="0"/>
        <w:keepNext w:val="0"/>
        <w:pageBreakBefore w:val="0"/>
        <w:rPr>
          <w:rFonts w:ascii="黑体" w:hAnsi="黑体" w:eastAsia="黑体" w:cs="Times New Roman"/>
          <w:b/>
          <w:sz w:val="21"/>
          <w:szCs w:val="21"/>
          <w:lang w:eastAsia="zh-CN"/>
        </w:rPr>
        <w:outlineLvl w:val="0"/>
      </w:pPr>
      <w:r>
        <w:rPr>
          <w:rFonts w:hint="eastAsia" w:ascii="黑体" w:hAnsi="黑体" w:eastAsia="黑体" w:cs="Times New Roman"/>
          <w:b/>
          <w:sz w:val="21"/>
          <w:szCs w:val="21"/>
          <w:lang w:val="en-US" w:eastAsia="zh-CN"/>
        </w:rPr>
        <w:t xml:space="preserve">5.6 </w:t>
      </w:r>
      <w:r>
        <w:rPr>
          <w:rFonts w:ascii="黑体" w:hAnsi="黑体" w:eastAsia="黑体" w:cs="Times New Roman"/>
          <w:b/>
          <w:sz w:val="21"/>
          <w:szCs w:val="21"/>
          <w:lang w:eastAsia="zh-CN"/>
        </w:rPr>
        <w:t xml:space="preserve">履约保证金</w:t>
      </w:r>
      <w:r>
        <w:rPr>
          <w:rFonts w:ascii="黑体" w:hAnsi="黑体" w:eastAsia="黑体" w:cs="Times New Roman"/>
          <w:b/>
          <w:sz w:val="21"/>
          <w:szCs w:val="21"/>
          <w:lang w:eastAsia="zh-CN"/>
        </w:rPr>
      </w:r>
      <w:r/>
    </w:p>
    <w:p>
      <w:pPr>
        <w:pStyle w:val="869"/>
        <w:ind w:firstLine="480"/>
        <w:jc w:val="both"/>
        <w:keepLines w:val="0"/>
        <w:keepNext w:val="0"/>
        <w:pageBreakBefore w:val="0"/>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5.6.1 本项目要求供应商提交履约保证金,履约保证金的金额：成交价的10%。 </w:t>
      </w:r>
      <w:r>
        <w:rPr>
          <w:rFonts w:hint="eastAsia" w:ascii="Times New Roman" w:hAnsi="Times New Roman" w:eastAsia="宋体" w:cs="Times New Roman"/>
          <w:sz w:val="24"/>
          <w:szCs w:val="24"/>
          <w:lang w:val="en-US" w:eastAsia="zh-CN"/>
        </w:rPr>
      </w:r>
      <w:r/>
    </w:p>
    <w:p>
      <w:pPr>
        <w:pStyle w:val="869"/>
        <w:ind w:firstLine="480"/>
        <w:jc w:val="both"/>
        <w:keepLines w:val="0"/>
        <w:keepNext w:val="0"/>
        <w:pageBreakBefore w:val="0"/>
        <w:rPr>
          <w:rFonts w:ascii="Times New Roman" w:hAnsi="Times New Roman" w:eastAsia="宋体" w:cs="Times New Roman"/>
          <w:sz w:val="24"/>
          <w:szCs w:val="24"/>
          <w:lang w:eastAsia="zh-CN"/>
        </w:rPr>
      </w:pPr>
      <w:r>
        <w:rPr>
          <w:rFonts w:hint="eastAsia" w:ascii="Times New Roman" w:hAnsi="Times New Roman" w:eastAsia="宋体" w:cs="Times New Roman"/>
          <w:sz w:val="24"/>
          <w:szCs w:val="24"/>
          <w:lang w:val="en-US" w:eastAsia="zh-CN"/>
        </w:rPr>
        <w:t xml:space="preserve">5.6.2 履约保证金可以支票、汇票、本票或者金融机构、担保机构出具的保函等非现金形式提交。 </w:t>
      </w:r>
      <w:r>
        <w:rPr>
          <w:rFonts w:ascii="Times New Roman" w:hAnsi="Times New Roman" w:eastAsia="宋体" w:cs="Times New Roman"/>
          <w:sz w:val="24"/>
          <w:szCs w:val="24"/>
          <w:lang w:eastAsia="zh-CN"/>
        </w:rPr>
      </w:r>
      <w:r/>
    </w:p>
    <w:p>
      <w:pPr>
        <w:pStyle w:val="869"/>
        <w:ind w:firstLine="480"/>
        <w:jc w:val="both"/>
        <w:keepLines w:val="0"/>
        <w:keepNext w:val="0"/>
        <w:pageBreakBefore w:val="0"/>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5.6.3 提交履约保证金的期限。无论采取何种方式提交的履约保证金，均应在签订合同前提交。如果成交供应商不按本规定执行，按照政府采购相关法律法规处理。</w:t>
      </w:r>
      <w:r>
        <w:rPr>
          <w:rFonts w:hint="eastAsia" w:ascii="Times New Roman" w:hAnsi="Times New Roman" w:eastAsia="宋体" w:cs="Times New Roman"/>
          <w:sz w:val="24"/>
          <w:szCs w:val="24"/>
          <w:lang w:val="en-US" w:eastAsia="zh-CN"/>
        </w:rPr>
      </w:r>
      <w:r/>
    </w:p>
    <w:p>
      <w:pPr>
        <w:pStyle w:val="869"/>
        <w:ind w:firstLine="480"/>
        <w:jc w:val="both"/>
        <w:keepLines w:val="0"/>
        <w:keepNext w:val="0"/>
        <w:pageBreakBefore w:val="0"/>
        <w:rPr>
          <w:rFonts w:ascii="Times New Roman" w:hAnsi="Times New Roman" w:eastAsia="宋体" w:cs="Times New Roman"/>
          <w:sz w:val="24"/>
          <w:szCs w:val="24"/>
          <w:lang w:eastAsia="zh-CN"/>
        </w:rPr>
      </w:pPr>
      <w:r>
        <w:rPr>
          <w:rFonts w:hint="eastAsia" w:ascii="Times New Roman" w:hAnsi="Times New Roman" w:eastAsia="宋体" w:cs="Times New Roman"/>
          <w:sz w:val="24"/>
          <w:szCs w:val="24"/>
          <w:lang w:val="en-US" w:eastAsia="zh-CN"/>
        </w:rPr>
        <w:t xml:space="preserve">5.6.4 履约保证金退还：成交人凭采购人出具的验收书办理履约保证金退付手续。履约保证金在采购人处存放期间，不计利息。如果成交人不履行合同约定的义务，未能完全履行合同规定的义务或其履行不符合合同的约定，采购人有权扣除履约保证金获得补偿。</w:t>
      </w:r>
      <w:r>
        <w:rPr>
          <w:rFonts w:ascii="Times New Roman" w:hAnsi="Times New Roman" w:eastAsia="宋体" w:cs="Times New Roman"/>
          <w:sz w:val="24"/>
          <w:szCs w:val="24"/>
          <w:lang w:eastAsia="zh-CN"/>
        </w:rPr>
      </w:r>
      <w:r/>
    </w:p>
    <w:p>
      <w:pPr>
        <w:pStyle w:val="869"/>
        <w:keepLines w:val="0"/>
        <w:keepNext w:val="0"/>
        <w:pageBreakBefore w:val="0"/>
        <w:rPr>
          <w:rFonts w:ascii="黑体" w:hAnsi="黑体" w:eastAsia="黑体" w:cs="Times New Roman"/>
          <w:b/>
          <w:sz w:val="21"/>
          <w:szCs w:val="21"/>
          <w:lang w:val="en-US" w:eastAsia="zh-CN"/>
        </w:rPr>
        <w:outlineLvl w:val="0"/>
      </w:pPr>
      <w:r>
        <w:rPr>
          <w:rFonts w:hint="eastAsia" w:ascii="黑体" w:hAnsi="黑体" w:eastAsia="黑体" w:cs="Times New Roman"/>
          <w:b/>
          <w:sz w:val="21"/>
          <w:szCs w:val="21"/>
          <w:lang w:val="en-US" w:eastAsia="zh-CN"/>
        </w:rPr>
        <w:t xml:space="preserve">5.7 供应商项目实施人员资质要求</w:t>
      </w:r>
      <w:r>
        <w:rPr>
          <w:rFonts w:ascii="黑体" w:hAnsi="黑体" w:eastAsia="黑体" w:cs="Times New Roman"/>
          <w:b/>
          <w:sz w:val="21"/>
          <w:szCs w:val="21"/>
          <w:lang w:val="en-US" w:eastAsia="zh-CN"/>
        </w:rPr>
      </w:r>
      <w:r/>
    </w:p>
    <w:p>
      <w:pPr>
        <w:pStyle w:val="869"/>
        <w:ind w:firstLine="480"/>
        <w:jc w:val="both"/>
        <w:keepLines w:val="0"/>
        <w:keepNext w:val="0"/>
        <w:pageBreakBefore w:val="0"/>
        <w:rPr>
          <w:rFonts w:hint="eastAsia" w:ascii="Times New Roman" w:hAnsi="Times New Roman" w:eastAsia="宋体" w:cs="Times New Roman"/>
          <w:sz w:val="24"/>
          <w:szCs w:val="28"/>
          <w:lang w:val="en-US" w:eastAsia="zh-CN"/>
        </w:rPr>
      </w:pPr>
      <w:r>
        <w:rPr>
          <w:rFonts w:hint="eastAsia" w:ascii="Times New Roman" w:hAnsi="Times New Roman" w:eastAsia="宋体" w:cs="Times New Roman"/>
          <w:sz w:val="24"/>
          <w:szCs w:val="28"/>
          <w:lang w:val="en-US" w:eastAsia="zh-CN"/>
        </w:rPr>
        <w:t xml:space="preserve">5.7.1.供应商应为本项目安排1位项目经理具有信息系统项目管理师证书、信息系统项目管理师证书，有信息化类高级及以上职称证书。</w:t>
      </w:r>
      <w:r>
        <w:rPr>
          <w:rFonts w:hint="eastAsia" w:ascii="Times New Roman" w:hAnsi="Times New Roman" w:eastAsia="宋体" w:cs="Times New Roman"/>
          <w:sz w:val="24"/>
          <w:szCs w:val="28"/>
          <w:lang w:val="en-US" w:eastAsia="zh-CN"/>
        </w:rPr>
      </w:r>
      <w:r/>
    </w:p>
    <w:p>
      <w:pPr>
        <w:pStyle w:val="869"/>
        <w:ind w:firstLine="480"/>
        <w:jc w:val="both"/>
        <w:keepLines w:val="0"/>
        <w:keepNext w:val="0"/>
        <w:pageBreakBefore w:val="0"/>
        <w:rPr>
          <w:rFonts w:hint="eastAsia" w:ascii="Times New Roman" w:hAnsi="Times New Roman" w:eastAsia="宋体" w:cs="Times New Roman"/>
          <w:sz w:val="24"/>
          <w:szCs w:val="28"/>
          <w:lang w:val="en-US" w:eastAsia="zh-CN"/>
        </w:rPr>
      </w:pPr>
      <w:r>
        <w:rPr>
          <w:rFonts w:hint="eastAsia" w:ascii="Times New Roman" w:hAnsi="Times New Roman" w:eastAsia="宋体" w:cs="Times New Roman"/>
          <w:sz w:val="24"/>
          <w:szCs w:val="28"/>
          <w:lang w:val="en-US" w:eastAsia="zh-CN"/>
        </w:rPr>
        <w:t xml:space="preserve">5.7.2.供应商应为本项目要求指定2名技术负责人（开发技术负责人和安全技术负责人）。开发技术负责人具有系统架构设计师、系统分析师、系统规划与管理师证书。安全技术负责人具有信息安全工程师证书（CISP）、信息安全保障人员认证（CISAW）。（开发技术负责人和安全技术负责人不得与项目经理为同一人）</w:t>
      </w:r>
      <w:r>
        <w:rPr>
          <w:rFonts w:hint="eastAsia" w:ascii="Times New Roman" w:hAnsi="Times New Roman" w:eastAsia="宋体" w:cs="Times New Roman"/>
          <w:sz w:val="24"/>
          <w:szCs w:val="28"/>
          <w:lang w:val="en-US" w:eastAsia="zh-CN"/>
        </w:rPr>
      </w:r>
      <w:r/>
    </w:p>
    <w:p>
      <w:pPr>
        <w:pStyle w:val="869"/>
        <w:ind w:firstLine="480"/>
        <w:jc w:val="both"/>
        <w:keepLines w:val="0"/>
        <w:keepNext w:val="0"/>
        <w:pageBreakBefore w:val="0"/>
        <w:rPr>
          <w:rFonts w:ascii="Times New Roman" w:hAnsi="Times New Roman" w:eastAsia="宋体" w:cs="Times New Roman"/>
          <w:sz w:val="24"/>
          <w:szCs w:val="28"/>
          <w:lang w:val="en-US" w:eastAsia="zh-CN"/>
        </w:rPr>
      </w:pPr>
      <w:r>
        <w:rPr>
          <w:rFonts w:hint="eastAsia" w:ascii="Times New Roman" w:hAnsi="Times New Roman" w:eastAsia="宋体" w:cs="Times New Roman"/>
          <w:sz w:val="24"/>
          <w:szCs w:val="28"/>
          <w:lang w:val="en-US" w:eastAsia="zh-CN"/>
        </w:rPr>
        <w:t xml:space="preserve">5.7.3.供应商在本项目中安排以下具有系统分析师、系统架构设计师、系统规划与管理师、软件设计师、网络工程师、数据库系统工程师、信息安全工程师、信息系统管理工程师、数据库系统工程师、软件测评师、系统集成项目管理工程师、注册信息安全工程师证书、注册安全工程师证书、综合交通安全或港口与航道工程工程师等资格的项目团队其他成员数名。（项目团队其他成员与项目经理和开发技术负责人和安全技术负责人不得重复）</w:t>
      </w:r>
      <w:r>
        <w:rPr>
          <w:rFonts w:ascii="Times New Roman" w:hAnsi="Times New Roman" w:eastAsia="宋体" w:cs="Times New Roman"/>
          <w:sz w:val="24"/>
          <w:szCs w:val="28"/>
          <w:lang w:val="en-US" w:eastAsia="zh-CN"/>
        </w:rPr>
      </w:r>
      <w:r/>
    </w:p>
    <w:p>
      <w:pPr>
        <w:pStyle w:val="869"/>
        <w:ind w:firstLine="480"/>
        <w:jc w:val="both"/>
        <w:keepLines w:val="0"/>
        <w:keepNext w:val="0"/>
        <w:pageBreakBefore w:val="0"/>
        <w:rPr>
          <w:rFonts w:hint="eastAsia" w:ascii="Times New Roman" w:hAnsi="Times New Roman" w:eastAsia="宋体" w:cs="Times New Roman"/>
          <w:sz w:val="24"/>
          <w:szCs w:val="28"/>
          <w:lang w:val="en-US" w:eastAsia="zh-CN"/>
        </w:rPr>
      </w:pPr>
      <w:r>
        <w:rPr>
          <w:rFonts w:hint="eastAsia" w:ascii="Times New Roman" w:hAnsi="Times New Roman" w:eastAsia="宋体" w:cs="Times New Roman"/>
          <w:sz w:val="24"/>
          <w:szCs w:val="28"/>
          <w:lang w:val="en-US" w:eastAsia="zh-CN"/>
        </w:rPr>
        <w:t xml:space="preserve">5.7.4.供应商具有2023年4月1日以来的安全生产、安全管理、安全监管等</w:t>
      </w:r>
      <w:r>
        <w:rPr>
          <w:rFonts w:hint="eastAsia" w:ascii="Times New Roman" w:hAnsi="Times New Roman" w:eastAsia="宋体" w:cs="Times New Roman"/>
          <w:sz w:val="24"/>
          <w:szCs w:val="28"/>
          <w:lang w:val="en-US" w:eastAsia="zh-CN"/>
        </w:rPr>
        <w:t xml:space="preserve">软件开发项目的成功案例。</w:t>
      </w:r>
      <w:r>
        <w:rPr>
          <w:rFonts w:hint="eastAsia" w:ascii="Times New Roman" w:hAnsi="Times New Roman" w:eastAsia="宋体" w:cs="Times New Roman"/>
          <w:sz w:val="24"/>
          <w:szCs w:val="28"/>
          <w:lang w:val="en-US" w:eastAsia="zh-CN"/>
        </w:rPr>
      </w:r>
      <w:r/>
    </w:p>
    <w:p>
      <w:pPr>
        <w:pStyle w:val="869"/>
        <w:ind w:firstLine="480"/>
        <w:jc w:val="both"/>
        <w:keepLines w:val="0"/>
        <w:keepNext w:val="0"/>
        <w:pageBreakBefore w:val="0"/>
        <w:rPr>
          <w:rFonts w:hint="eastAsia" w:ascii="Times New Roman" w:hAnsi="Times New Roman" w:eastAsia="宋体" w:cs="Times New Roman"/>
          <w:sz w:val="24"/>
          <w:szCs w:val="28"/>
          <w:lang w:val="en-US" w:eastAsia="zh-CN"/>
        </w:rPr>
      </w:pPr>
      <w:r>
        <w:rPr>
          <w:rFonts w:hint="eastAsia" w:ascii="Times New Roman" w:hAnsi="Times New Roman" w:eastAsia="宋体" w:cs="Times New Roman"/>
          <w:sz w:val="24"/>
          <w:szCs w:val="28"/>
          <w:lang w:val="en-US" w:eastAsia="zh-CN"/>
        </w:rPr>
        <w:t xml:space="preserve">5.7.5.供应商具有有效期内的信息技术服务管理体系认证证书、信息安全管理体系认证证书、质量管理体系认证证书。</w:t>
      </w:r>
      <w:r>
        <w:rPr>
          <w:rFonts w:hint="eastAsia" w:ascii="Times New Roman" w:hAnsi="Times New Roman" w:eastAsia="宋体" w:cs="Times New Roman"/>
          <w:sz w:val="24"/>
          <w:szCs w:val="28"/>
          <w:lang w:val="en-US" w:eastAsia="zh-CN"/>
        </w:rPr>
      </w:r>
      <w:r/>
    </w:p>
    <w:p>
      <w:pPr>
        <w:pStyle w:val="869"/>
        <w:ind w:firstLine="480"/>
        <w:jc w:val="both"/>
        <w:keepLines w:val="0"/>
        <w:keepNext w:val="0"/>
        <w:pageBreakBefore w:val="0"/>
        <w:rPr>
          <w:rFonts w:hint="eastAsia" w:ascii="Times New Roman" w:hAnsi="Times New Roman" w:eastAsia="宋体" w:cs="Times New Roman"/>
          <w:sz w:val="24"/>
          <w:szCs w:val="28"/>
          <w:lang w:val="en-US" w:eastAsia="zh-CN"/>
        </w:rPr>
      </w:pPr>
      <w:r>
        <w:rPr>
          <w:rFonts w:hint="eastAsia" w:ascii="Times New Roman" w:hAnsi="Times New Roman" w:eastAsia="宋体" w:cs="Times New Roman"/>
          <w:sz w:val="24"/>
          <w:szCs w:val="28"/>
          <w:lang w:val="en-US" w:eastAsia="zh-CN"/>
        </w:rPr>
        <w:t xml:space="preserve">5.7.6.供应商具有安全生产、安全管理、安全监管等类似相关的计算机软件产品著作权。</w:t>
      </w:r>
      <w:r>
        <w:rPr>
          <w:rFonts w:hint="eastAsia" w:ascii="Times New Roman" w:hAnsi="Times New Roman" w:eastAsia="宋体" w:cs="Times New Roman"/>
          <w:sz w:val="24"/>
          <w:szCs w:val="28"/>
          <w:lang w:val="en-US" w:eastAsia="zh-CN"/>
        </w:rPr>
      </w:r>
      <w:r/>
    </w:p>
    <w:p>
      <w:pPr>
        <w:pStyle w:val="869"/>
        <w:keepLines w:val="0"/>
        <w:keepNext w:val="0"/>
        <w:pageBreakBefore w:val="0"/>
        <w:rPr>
          <w:rFonts w:hint="eastAsia" w:ascii="黑体" w:hAnsi="黑体" w:eastAsia="黑体" w:cs="Times New Roman"/>
          <w:b/>
          <w:sz w:val="21"/>
          <w:szCs w:val="21"/>
          <w:lang w:val="en-US" w:eastAsia="zh-CN"/>
        </w:rPr>
        <w:outlineLvl w:val="0"/>
      </w:pPr>
      <w:r>
        <w:rPr>
          <w:rFonts w:hint="eastAsia" w:ascii="黑体" w:hAnsi="黑体" w:eastAsia="黑体" w:cs="Times New Roman"/>
          <w:b/>
          <w:sz w:val="21"/>
          <w:szCs w:val="21"/>
          <w:lang w:val="en-US" w:eastAsia="zh-CN"/>
        </w:rPr>
        <w:t xml:space="preserve">5.8 合同转包或分包</w:t>
      </w:r>
      <w:r>
        <w:rPr>
          <w:rFonts w:hint="eastAsia" w:ascii="黑体" w:hAnsi="黑体" w:eastAsia="黑体" w:cs="Times New Roman"/>
          <w:b/>
          <w:sz w:val="21"/>
          <w:szCs w:val="21"/>
          <w:lang w:val="en-US" w:eastAsia="zh-CN"/>
        </w:rPr>
      </w:r>
      <w:r/>
    </w:p>
    <w:p>
      <w:pPr>
        <w:pStyle w:val="869"/>
        <w:keepLines w:val="0"/>
        <w:keepNext w:val="0"/>
        <w:pageBreakBefore w:val="0"/>
        <w:rPr>
          <w:rFonts w:hint="eastAsia" w:ascii="宋体" w:hAnsi="宋体"/>
          <w:sz w:val="24"/>
          <w:szCs w:val="24"/>
        </w:rPr>
      </w:pPr>
      <w:r>
        <w:rPr>
          <w:rFonts w:hint="eastAsia" w:ascii="宋体" w:hAnsi="宋体"/>
          <w:sz w:val="24"/>
          <w:szCs w:val="24"/>
          <w:lang w:val="en-US" w:eastAsia="zh-CN"/>
        </w:rPr>
        <w:t xml:space="preserve">5.8</w:t>
      </w:r>
      <w:r>
        <w:rPr>
          <w:rFonts w:hint="eastAsia" w:ascii="宋体" w:hAnsi="宋体"/>
          <w:sz w:val="24"/>
          <w:szCs w:val="24"/>
        </w:rPr>
        <w:t xml:space="preserve">.1乙方不得将合同标的转包给他人履行。</w:t>
      </w:r>
      <w:r>
        <w:rPr>
          <w:rFonts w:hint="eastAsia" w:ascii="宋体" w:hAnsi="宋体"/>
          <w:sz w:val="24"/>
          <w:szCs w:val="24"/>
        </w:rPr>
      </w:r>
      <w:r/>
    </w:p>
    <w:p>
      <w:pPr>
        <w:pStyle w:val="869"/>
        <w:keepLines w:val="0"/>
        <w:keepNext w:val="0"/>
        <w:pageBreakBefore w:val="0"/>
        <w:rPr>
          <w:rFonts w:hint="eastAsia" w:ascii="宋体" w:hAnsi="宋体"/>
          <w:sz w:val="24"/>
          <w:szCs w:val="24"/>
        </w:rPr>
      </w:pPr>
      <w:r>
        <w:rPr>
          <w:rFonts w:hint="eastAsia" w:ascii="宋体" w:hAnsi="宋体"/>
          <w:sz w:val="24"/>
          <w:szCs w:val="24"/>
          <w:lang w:val="en-US" w:eastAsia="zh-CN"/>
        </w:rPr>
        <w:t xml:space="preserve">5.8</w:t>
      </w:r>
      <w:r>
        <w:rPr>
          <w:rFonts w:ascii="宋体" w:hAnsi="宋体"/>
          <w:sz w:val="24"/>
          <w:szCs w:val="24"/>
        </w:rPr>
        <w:t xml:space="preserve">.2</w:t>
      </w:r>
      <w:r>
        <w:rPr>
          <w:rFonts w:hint="eastAsia" w:ascii="宋体" w:hAnsi="宋体"/>
          <w:sz w:val="24"/>
          <w:szCs w:val="24"/>
        </w:rPr>
        <w:t xml:space="preserve">乙方不得将合同标的分包给他人履行。</w:t>
      </w:r>
      <w:r>
        <w:rPr>
          <w:rFonts w:hint="eastAsia" w:ascii="宋体" w:hAnsi="宋体"/>
          <w:sz w:val="24"/>
          <w:szCs w:val="24"/>
        </w:rPr>
      </w:r>
      <w:r/>
    </w:p>
    <w:p>
      <w:pPr>
        <w:pStyle w:val="869"/>
        <w:keepLines w:val="0"/>
        <w:keepNext w:val="0"/>
        <w:pageBreakBefore w:val="0"/>
        <w:rPr>
          <w:rFonts w:ascii="宋体" w:hAnsi="宋体" w:eastAsia="仿宋_GB2312"/>
          <w:sz w:val="24"/>
          <w:szCs w:val="24"/>
        </w:rPr>
      </w:pPr>
      <w:r>
        <w:rPr>
          <w:rFonts w:hint="eastAsia" w:ascii="宋体" w:hAnsi="宋体"/>
          <w:sz w:val="24"/>
          <w:szCs w:val="24"/>
          <w:lang w:val="en-US" w:eastAsia="zh-CN"/>
        </w:rPr>
        <w:t xml:space="preserve">5.8</w:t>
      </w:r>
      <w:r>
        <w:rPr>
          <w:rFonts w:ascii="宋体" w:hAnsi="宋体"/>
          <w:sz w:val="24"/>
          <w:szCs w:val="24"/>
        </w:rPr>
        <w:t xml:space="preserve">.3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869"/>
        <w:jc w:val="both"/>
        <w:keepLines w:val="0"/>
        <w:keepNext w:val="0"/>
        <w:pageBreakBefore w:val="0"/>
        <w:rPr>
          <w:lang w:eastAsia="zh-CN"/>
        </w:rPr>
        <w:outlineLvl w:val="0"/>
      </w:pPr>
      <w:r/>
      <w:bookmarkStart w:id="227" w:name="_Toc15739"/>
      <w:r>
        <w:rPr>
          <w:rFonts w:ascii="黑体" w:hAnsi="黑体" w:eastAsia="黑体"/>
          <w:b/>
          <w:sz w:val="32"/>
          <w:lang w:eastAsia="zh-CN"/>
        </w:rPr>
        <w:t xml:space="preserve">六</w:t>
      </w:r>
      <w:r>
        <w:rPr>
          <w:rFonts w:hint="eastAsia" w:ascii="黑体" w:hAnsi="黑体" w:eastAsia="黑体"/>
          <w:b/>
          <w:sz w:val="32"/>
          <w:lang w:eastAsia="zh-CN"/>
        </w:rPr>
        <w:t xml:space="preserve">、</w:t>
      </w:r>
      <w:r>
        <w:rPr>
          <w:rFonts w:ascii="黑体" w:hAnsi="黑体" w:eastAsia="黑体"/>
          <w:b/>
          <w:sz w:val="32"/>
          <w:lang w:eastAsia="zh-CN"/>
        </w:rPr>
        <w:t xml:space="preserve">验收标准</w:t>
      </w:r>
      <w:bookmarkEnd w:id="227"/>
      <w:r>
        <w:rPr>
          <w:lang w:eastAsia="zh-CN"/>
        </w:rPr>
      </w:r>
      <w:r/>
    </w:p>
    <w:p>
      <w:pPr>
        <w:pStyle w:val="869"/>
        <w:keepLines w:val="0"/>
        <w:keepNext w:val="0"/>
        <w:pageBreakBefore w:val="0"/>
        <w:rPr>
          <w:lang w:eastAsia="zh-CN"/>
        </w:rPr>
        <w:outlineLvl w:val="0"/>
      </w:pPr>
      <w:r/>
      <w:bookmarkStart w:id="228" w:name="_Toc32483"/>
      <w:r>
        <w:rPr>
          <w:rFonts w:ascii="黑体" w:hAnsi="黑体" w:eastAsia="黑体"/>
          <w:b/>
          <w:sz w:val="28"/>
          <w:lang w:eastAsia="zh-CN"/>
        </w:rPr>
        <w:t xml:space="preserve">6.1 功能验收</w:t>
      </w:r>
      <w:bookmarkEnd w:id="228"/>
      <w:r>
        <w:rPr>
          <w:lang w:eastAsia="zh-CN"/>
        </w:rPr>
      </w:r>
      <w:r/>
    </w:p>
    <w:p>
      <w:pPr>
        <w:pStyle w:val="869"/>
        <w:ind w:firstLine="480"/>
        <w:jc w:val="both"/>
        <w:keepLines w:val="0"/>
        <w:keepNext w:val="0"/>
        <w:pageBreakBefore w:val="0"/>
        <w:rPr>
          <w:sz w:val="24"/>
          <w:szCs w:val="28"/>
          <w:lang w:eastAsia="zh-CN"/>
        </w:rPr>
      </w:pPr>
      <w:r>
        <w:rPr>
          <w:sz w:val="24"/>
          <w:szCs w:val="28"/>
          <w:lang w:eastAsia="zh-CN"/>
        </w:rPr>
        <w:t xml:space="preserve">系统所有功能模块均按照本需求报告的要求实现，功能测试用例通过率不低于100%。</w:t>
      </w:r>
      <w:r>
        <w:rPr>
          <w:sz w:val="24"/>
          <w:szCs w:val="28"/>
          <w:lang w:eastAsia="zh-CN"/>
        </w:rPr>
      </w:r>
      <w:r/>
    </w:p>
    <w:p>
      <w:pPr>
        <w:pStyle w:val="869"/>
        <w:keepLines w:val="0"/>
        <w:keepNext w:val="0"/>
        <w:pageBreakBefore w:val="0"/>
        <w:rPr>
          <w:lang w:eastAsia="zh-CN"/>
        </w:rPr>
        <w:outlineLvl w:val="0"/>
      </w:pPr>
      <w:r/>
      <w:bookmarkStart w:id="229" w:name="_Toc25462"/>
      <w:r>
        <w:rPr>
          <w:rFonts w:ascii="黑体" w:hAnsi="黑体" w:eastAsia="黑体"/>
          <w:b/>
          <w:sz w:val="28"/>
          <w:lang w:eastAsia="zh-CN"/>
        </w:rPr>
        <w:t xml:space="preserve">6.2 性能验收</w:t>
      </w:r>
      <w:bookmarkEnd w:id="229"/>
      <w:r>
        <w:rPr>
          <w:lang w:eastAsia="zh-CN"/>
        </w:rPr>
      </w:r>
      <w:r/>
    </w:p>
    <w:p>
      <w:pPr>
        <w:pStyle w:val="869"/>
        <w:ind w:firstLine="480"/>
        <w:jc w:val="left"/>
        <w:keepLines w:val="0"/>
        <w:keepNext w:val="0"/>
        <w:pageBreakBefore w:val="0"/>
        <w:rPr>
          <w:sz w:val="24"/>
          <w:szCs w:val="28"/>
          <w:lang w:eastAsia="zh-CN"/>
        </w:rPr>
      </w:pPr>
      <w:r>
        <w:rPr>
          <w:sz w:val="24"/>
          <w:szCs w:val="28"/>
          <w:lang w:eastAsia="zh-CN"/>
        </w:rPr>
        <w:t xml:space="preserve">系统在</w:t>
      </w:r>
      <w:r>
        <w:rPr>
          <w:rFonts w:hint="eastAsia" w:eastAsia="宋体"/>
          <w:sz w:val="24"/>
          <w:szCs w:val="28"/>
          <w:lang w:eastAsia="zh-CN"/>
        </w:rPr>
        <w:t xml:space="preserve">300</w:t>
      </w:r>
      <w:r>
        <w:rPr>
          <w:sz w:val="24"/>
          <w:szCs w:val="28"/>
          <w:lang w:eastAsia="zh-CN"/>
        </w:rPr>
        <w:t xml:space="preserve">并发用户场景下，页面平均响应时间不超过3秒，系统无崩溃、无数据丢失。</w:t>
      </w:r>
      <w:r>
        <w:rPr>
          <w:sz w:val="24"/>
          <w:szCs w:val="28"/>
          <w:lang w:eastAsia="zh-CN"/>
        </w:rPr>
      </w:r>
      <w:r/>
    </w:p>
    <w:p>
      <w:pPr>
        <w:pStyle w:val="869"/>
        <w:keepLines w:val="0"/>
        <w:keepNext w:val="0"/>
        <w:pageBreakBefore w:val="0"/>
        <w:rPr>
          <w:lang w:eastAsia="zh-CN"/>
        </w:rPr>
        <w:outlineLvl w:val="0"/>
      </w:pPr>
      <w:r/>
      <w:bookmarkStart w:id="230" w:name="_Toc18764"/>
      <w:r>
        <w:rPr>
          <w:rFonts w:ascii="黑体" w:hAnsi="黑体" w:eastAsia="黑体"/>
          <w:b/>
          <w:sz w:val="28"/>
          <w:lang w:eastAsia="zh-CN"/>
        </w:rPr>
        <w:t xml:space="preserve">6.3 安全验收</w:t>
      </w:r>
      <w:bookmarkEnd w:id="230"/>
      <w:r>
        <w:rPr>
          <w:lang w:eastAsia="zh-CN"/>
        </w:rPr>
      </w:r>
      <w:r/>
    </w:p>
    <w:p>
      <w:pPr>
        <w:pStyle w:val="869"/>
        <w:ind w:firstLine="480"/>
        <w:jc w:val="both"/>
        <w:keepLines w:val="0"/>
        <w:keepNext w:val="0"/>
        <w:pageBreakBefore w:val="0"/>
        <w:rPr>
          <w:sz w:val="24"/>
          <w:szCs w:val="28"/>
          <w:lang w:eastAsia="zh-CN"/>
        </w:rPr>
      </w:pPr>
      <w:r>
        <w:rPr>
          <w:rFonts w:hint="eastAsia"/>
          <w:sz w:val="24"/>
          <w:szCs w:val="28"/>
          <w:lang w:eastAsia="zh-CN"/>
        </w:rPr>
        <w:t xml:space="preserve">根据《网络安全法》和省关于网络安全工作的总体部署，本项目按照《信息安全技术信息系统安全等级保护基本要求》中等保等级的要求进行建设。</w:t>
      </w:r>
      <w:r>
        <w:rPr>
          <w:sz w:val="24"/>
          <w:szCs w:val="28"/>
          <w:lang w:eastAsia="zh-CN"/>
        </w:rPr>
      </w:r>
      <w:r/>
    </w:p>
    <w:p>
      <w:pPr>
        <w:pStyle w:val="869"/>
        <w:keepLines w:val="0"/>
        <w:keepNext w:val="0"/>
        <w:pageBreakBefore w:val="0"/>
        <w:rPr>
          <w:lang w:eastAsia="zh-CN"/>
        </w:rPr>
        <w:outlineLvl w:val="0"/>
      </w:pPr>
      <w:r/>
      <w:bookmarkStart w:id="231" w:name="_Toc29514"/>
      <w:r>
        <w:rPr>
          <w:rFonts w:ascii="黑体" w:hAnsi="黑体" w:eastAsia="黑体"/>
          <w:b/>
          <w:sz w:val="28"/>
          <w:lang w:eastAsia="zh-CN"/>
        </w:rPr>
        <w:t xml:space="preserve">6.4 文档验收</w:t>
      </w:r>
      <w:bookmarkEnd w:id="231"/>
      <w:r>
        <w:rPr>
          <w:lang w:eastAsia="zh-CN"/>
        </w:rPr>
      </w:r>
      <w:r/>
    </w:p>
    <w:p>
      <w:pPr>
        <w:pStyle w:val="869"/>
        <w:ind w:firstLine="480"/>
        <w:jc w:val="both"/>
        <w:keepLines w:val="0"/>
        <w:keepNext w:val="0"/>
        <w:pageBreakBefore w:val="0"/>
        <w:rPr>
          <w:sz w:val="24"/>
          <w:szCs w:val="28"/>
          <w:lang w:eastAsia="zh-CN"/>
        </w:rPr>
      </w:pPr>
      <w:r>
        <w:rPr>
          <w:sz w:val="24"/>
          <w:szCs w:val="28"/>
          <w:lang w:eastAsia="zh-CN"/>
        </w:rPr>
        <w:t xml:space="preserve">所有交付文档内容完整、格式规范、版本一致，经建设方审核确认。</w:t>
      </w:r>
      <w:r>
        <w:rPr>
          <w:sz w:val="24"/>
          <w:szCs w:val="28"/>
          <w:lang w:eastAsia="zh-CN"/>
        </w:rPr>
      </w:r>
      <w:r/>
    </w:p>
    <w:p>
      <w:pPr>
        <w:pStyle w:val="869"/>
        <w:keepLines w:val="0"/>
        <w:keepNext w:val="0"/>
        <w:pageBreakBefore w:val="0"/>
        <w:rPr>
          <w:lang w:eastAsia="zh-CN"/>
        </w:rPr>
        <w:outlineLvl w:val="0"/>
      </w:pPr>
      <w:r/>
      <w:bookmarkStart w:id="232" w:name="_Toc24639"/>
      <w:r>
        <w:rPr>
          <w:rFonts w:ascii="黑体" w:hAnsi="黑体" w:eastAsia="黑体"/>
          <w:b/>
          <w:sz w:val="28"/>
          <w:lang w:eastAsia="zh-CN"/>
        </w:rPr>
        <w:t xml:space="preserve">6.5 试运行验收</w:t>
      </w:r>
      <w:bookmarkEnd w:id="232"/>
      <w:r>
        <w:rPr>
          <w:lang w:eastAsia="zh-CN"/>
        </w:rPr>
      </w:r>
      <w:r/>
    </w:p>
    <w:p>
      <w:pPr>
        <w:pStyle w:val="869"/>
        <w:ind w:firstLine="480"/>
        <w:jc w:val="both"/>
        <w:keepLines w:val="0"/>
        <w:keepNext w:val="0"/>
        <w:pageBreakBefore w:val="0"/>
        <w:rPr>
          <w:sz w:val="24"/>
          <w:szCs w:val="28"/>
          <w:lang w:eastAsia="zh-CN"/>
        </w:rPr>
      </w:pPr>
      <w:r>
        <w:rPr>
          <w:sz w:val="24"/>
          <w:szCs w:val="28"/>
          <w:lang w:eastAsia="zh-CN"/>
        </w:rPr>
        <w:t xml:space="preserve">系统试运行期不少于1个月，试运行期间系统运行稳定，无重大故障，用户满意度不低于90%。</w:t>
      </w:r>
      <w:r>
        <w:rPr>
          <w:sz w:val="24"/>
          <w:szCs w:val="28"/>
          <w:lang w:eastAsia="zh-CN"/>
        </w:rPr>
      </w:r>
      <w:r/>
    </w:p>
    <w:p>
      <w:pPr>
        <w:pStyle w:val="869"/>
        <w:ind w:firstLine="0"/>
        <w:keepLines w:val="0"/>
        <w:keepNext w:val="0"/>
        <w:pageBreakBefore w:val="0"/>
        <w:spacing w:line="240" w:lineRule="auto"/>
        <w:rPr>
          <w:rFonts w:ascii="黑体" w:hAnsi="黑体" w:eastAsia="黑体" w:cs="Times New Roman"/>
          <w:b/>
          <w:sz w:val="32"/>
          <w:szCs w:val="22"/>
          <w:highlight w:val="none"/>
        </w:rPr>
        <w:outlineLvl w:val="0"/>
      </w:pPr>
      <w:r>
        <w:rPr>
          <w:rFonts w:ascii="黑体" w:hAnsi="黑体" w:eastAsia="黑体" w:cs="Times New Roman"/>
          <w:b/>
          <w:sz w:val="32"/>
          <w:szCs w:val="22"/>
          <w:highlight w:val="none"/>
        </w:rPr>
        <w:t xml:space="preserve">演示要求</w:t>
      </w:r>
      <w:r>
        <w:rPr>
          <w:rFonts w:ascii="黑体" w:hAnsi="黑体" w:eastAsia="黑体" w:cs="Times New Roman"/>
          <w:b/>
          <w:sz w:val="32"/>
          <w:szCs w:val="22"/>
          <w:highlight w:val="none"/>
        </w:rPr>
      </w:r>
      <w:r/>
    </w:p>
    <w:p>
      <w:pPr>
        <w:pStyle w:val="869"/>
        <w:ind w:firstLine="480"/>
        <w:keepLines w:val="0"/>
        <w:keepNext w:val="0"/>
        <w:pageBreakBefore w:val="0"/>
        <w:spacing w:line="240" w:lineRule="auto"/>
        <w:rPr>
          <w:rFonts w:ascii="Times New Roman" w:hAnsi="Times New Roman" w:eastAsia="宋体" w:cs="Times New Roman"/>
          <w:sz w:val="24"/>
          <w:szCs w:val="28"/>
          <w:lang w:eastAsia="zh-CN"/>
        </w:rPr>
      </w:pPr>
      <w:r>
        <w:rPr>
          <w:rFonts w:ascii="Times New Roman" w:hAnsi="Times New Roman" w:eastAsia="宋体" w:cs="Times New Roman"/>
          <w:sz w:val="24"/>
          <w:szCs w:val="28"/>
        </w:rPr>
        <w:t xml:space="preserve">1.</w:t>
      </w:r>
      <w:r>
        <w:rPr>
          <w:rFonts w:ascii="Times New Roman" w:hAnsi="Times New Roman" w:eastAsia="宋体" w:cs="Times New Roman"/>
          <w:sz w:val="24"/>
          <w:szCs w:val="28"/>
          <w:lang w:val="en-US" w:eastAsia="zh-CN"/>
        </w:rPr>
        <w:t xml:space="preserve">供应商</w:t>
      </w:r>
      <w:r>
        <w:rPr>
          <w:rFonts w:ascii="Times New Roman" w:hAnsi="Times New Roman" w:eastAsia="宋体" w:cs="Times New Roman"/>
          <w:sz w:val="24"/>
          <w:szCs w:val="28"/>
        </w:rPr>
        <w:t xml:space="preserve">需按照</w:t>
      </w:r>
      <w:r>
        <w:rPr>
          <w:rFonts w:ascii="Times New Roman" w:hAnsi="Times New Roman" w:eastAsia="宋体" w:cs="Times New Roman"/>
          <w:sz w:val="24"/>
          <w:szCs w:val="28"/>
          <w:lang w:eastAsia="zh-CN"/>
        </w:rPr>
        <w:t xml:space="preserve">采购</w:t>
      </w:r>
      <w:r>
        <w:rPr>
          <w:rFonts w:ascii="Times New Roman" w:hAnsi="Times New Roman" w:eastAsia="宋体" w:cs="Times New Roman"/>
          <w:sz w:val="24"/>
          <w:szCs w:val="28"/>
        </w:rPr>
        <w:t xml:space="preserve">文件规定的演示内容制作演示视频文件，视频文件的格式为</w:t>
      </w:r>
      <w:r>
        <w:rPr>
          <w:rFonts w:ascii="Times New Roman" w:hAnsi="Times New Roman" w:eastAsia="宋体" w:cs="Times New Roman"/>
          <w:sz w:val="24"/>
          <w:szCs w:val="28"/>
        </w:rPr>
        <w:t xml:space="preserve">*</w:t>
      </w:r>
      <w:r>
        <w:rPr>
          <w:rFonts w:ascii="Times New Roman" w:hAnsi="Times New Roman" w:eastAsia="宋体" w:cs="Times New Roman"/>
          <w:sz w:val="24"/>
          <w:szCs w:val="28"/>
        </w:rPr>
        <w:t xml:space="preserve">.mp4或*.avi，</w:t>
      </w:r>
      <w:r>
        <w:rPr>
          <w:rFonts w:ascii="Times New Roman" w:hAnsi="Times New Roman" w:eastAsia="宋体" w:cs="Times New Roman"/>
          <w:sz w:val="24"/>
          <w:szCs w:val="28"/>
          <w:lang w:val="en-US" w:eastAsia="zh-CN"/>
        </w:rPr>
        <w:t xml:space="preserve">供应商</w:t>
      </w:r>
      <w:r>
        <w:rPr>
          <w:rFonts w:ascii="Times New Roman" w:hAnsi="Times New Roman" w:eastAsia="宋体" w:cs="Times New Roman"/>
          <w:sz w:val="24"/>
          <w:szCs w:val="28"/>
        </w:rPr>
        <w:t xml:space="preserve">须将视频文件分段压缩为*.zip文件上传（单个文件不得大于50M，所有文件总共不得大于300M）。文件上传方式见《操作手册》规定，上传的演示视频将作为</w:t>
      </w:r>
      <w:r>
        <w:rPr>
          <w:rFonts w:ascii="Times New Roman" w:hAnsi="Times New Roman" w:eastAsia="宋体" w:cs="Times New Roman"/>
          <w:sz w:val="24"/>
          <w:szCs w:val="28"/>
          <w:lang w:val="en-US" w:eastAsia="zh-CN"/>
        </w:rPr>
        <w:t xml:space="preserve">响应</w:t>
      </w:r>
      <w:r>
        <w:rPr>
          <w:rFonts w:ascii="Times New Roman" w:hAnsi="Times New Roman" w:eastAsia="宋体" w:cs="Times New Roman"/>
          <w:sz w:val="24"/>
          <w:szCs w:val="28"/>
        </w:rPr>
        <w:t xml:space="preserve">文件的组成部分，视频时长总计不超过</w:t>
      </w:r>
      <w:r>
        <w:rPr>
          <w:rFonts w:ascii="Times New Roman" w:hAnsi="Times New Roman" w:eastAsia="宋体" w:cs="Times New Roman"/>
          <w:sz w:val="24"/>
          <w:szCs w:val="28"/>
          <w:u w:val="none"/>
        </w:rPr>
        <w:t xml:space="preserve">15</w:t>
      </w:r>
      <w:r>
        <w:rPr>
          <w:rFonts w:ascii="Times New Roman" w:hAnsi="Times New Roman" w:eastAsia="宋体" w:cs="Times New Roman"/>
          <w:sz w:val="24"/>
          <w:szCs w:val="28"/>
        </w:rPr>
        <w:t xml:space="preserve">分钟</w:t>
      </w:r>
      <w:r>
        <w:rPr>
          <w:rFonts w:ascii="Times New Roman" w:hAnsi="Times New Roman" w:eastAsia="宋体" w:cs="Times New Roman"/>
          <w:sz w:val="24"/>
          <w:szCs w:val="28"/>
          <w:lang w:eastAsia="zh-CN"/>
        </w:rPr>
        <w:t xml:space="preserve">。</w:t>
      </w:r>
      <w:r>
        <w:rPr>
          <w:rFonts w:ascii="Times New Roman" w:hAnsi="Times New Roman" w:eastAsia="宋体" w:cs="Times New Roman"/>
          <w:sz w:val="24"/>
          <w:szCs w:val="28"/>
          <w:lang w:eastAsia="zh-CN"/>
        </w:rPr>
      </w:r>
      <w:r/>
    </w:p>
    <w:p>
      <w:pPr>
        <w:pStyle w:val="869"/>
        <w:ind w:firstLine="480"/>
        <w:keepLines w:val="0"/>
        <w:keepNext w:val="0"/>
        <w:pageBreakBefore w:val="0"/>
        <w:spacing w:line="240" w:lineRule="auto"/>
        <w:rPr>
          <w:rFonts w:ascii="Times New Roman" w:hAnsi="Times New Roman" w:eastAsia="宋体" w:cs="Times New Roman"/>
          <w:sz w:val="24"/>
          <w:szCs w:val="28"/>
        </w:rPr>
      </w:pPr>
      <w:r>
        <w:rPr>
          <w:rFonts w:ascii="Times New Roman" w:hAnsi="Times New Roman" w:eastAsia="宋体" w:cs="Times New Roman"/>
          <w:sz w:val="24"/>
          <w:szCs w:val="28"/>
        </w:rPr>
        <w:t xml:space="preserve">2.演示内容如下：</w:t>
      </w:r>
      <w:r>
        <w:rPr>
          <w:rFonts w:ascii="Times New Roman" w:hAnsi="Times New Roman" w:eastAsia="宋体" w:cs="Times New Roman"/>
          <w:sz w:val="24"/>
          <w:szCs w:val="28"/>
        </w:rPr>
      </w:r>
      <w:r/>
    </w:p>
    <w:p>
      <w:pPr>
        <w:pStyle w:val="869"/>
        <w:ind w:firstLine="480"/>
        <w:keepLines w:val="0"/>
        <w:keepNext w:val="0"/>
        <w:pageBreakBefore w:val="0"/>
        <w:spacing w:line="240" w:lineRule="auto"/>
        <w:rPr>
          <w:rFonts w:ascii="Times New Roman" w:hAnsi="Times New Roman" w:eastAsia="宋体" w:cs="Times New Roman"/>
          <w:sz w:val="24"/>
          <w:szCs w:val="28"/>
          <w:lang w:val="en-US" w:eastAsia="zh-CN"/>
        </w:rPr>
      </w:pPr>
      <w:r>
        <w:rPr>
          <w:rFonts w:ascii="Times New Roman" w:hAnsi="Times New Roman" w:eastAsia="宋体" w:cs="Times New Roman"/>
          <w:sz w:val="24"/>
          <w:szCs w:val="28"/>
          <w:lang w:val="en-US" w:eastAsia="zh-CN"/>
        </w:rPr>
        <w:t xml:space="preserve">（1）系统首页信息看板：展示待排查任务数、今日排查完成数、待整改任务数、今日整改完成数；展示风险点总数、风险点分布、管控情况；展示隐患排查任务执行情况、隐患总数、各等级隐患占比、整改完成率；以柱状图、饼图或折线图形式展示统计数据，支持按风险点类型以及时间维度筛选；支持上传安全标准、管理制度等各类文件。</w:t>
      </w:r>
      <w:r>
        <w:rPr>
          <w:rFonts w:ascii="Times New Roman" w:hAnsi="Times New Roman" w:eastAsia="宋体" w:cs="Times New Roman"/>
          <w:sz w:val="24"/>
          <w:szCs w:val="28"/>
          <w:lang w:val="en-US" w:eastAsia="zh-CN"/>
        </w:rPr>
      </w:r>
      <w:r/>
    </w:p>
    <w:p>
      <w:pPr>
        <w:pStyle w:val="869"/>
        <w:ind w:firstLine="480"/>
        <w:keepLines w:val="0"/>
        <w:keepNext w:val="0"/>
        <w:pageBreakBefore w:val="0"/>
        <w:spacing w:line="240" w:lineRule="auto"/>
        <w:rPr>
          <w:rFonts w:ascii="Times New Roman" w:hAnsi="Times New Roman" w:eastAsia="宋体" w:cs="Times New Roman"/>
          <w:sz w:val="24"/>
          <w:szCs w:val="28"/>
          <w:lang w:val="en-US" w:eastAsia="zh-CN"/>
        </w:rPr>
      </w:pPr>
      <w:r>
        <w:rPr>
          <w:rFonts w:ascii="Times New Roman" w:hAnsi="Times New Roman" w:eastAsia="宋体" w:cs="Times New Roman"/>
          <w:sz w:val="24"/>
          <w:szCs w:val="28"/>
          <w:lang w:val="en-US" w:eastAsia="zh-CN"/>
        </w:rPr>
        <w:t xml:space="preserve">（2）系统管理：用户增删改查、批量导入导出、实名注册、信息记录；自定义角色、管理角色权限、分配功能菜单；记录操作日志，包括操作人、操作时间、操作内容，支持条件查询；支持检查清单模板、风险库、隐患等级判定规则、通知模板的后台配置管理。</w:t>
      </w:r>
      <w:r>
        <w:rPr>
          <w:rFonts w:ascii="Times New Roman" w:hAnsi="Times New Roman" w:eastAsia="宋体" w:cs="Times New Roman"/>
          <w:sz w:val="24"/>
          <w:szCs w:val="28"/>
          <w:lang w:val="en-US" w:eastAsia="zh-CN"/>
        </w:rPr>
      </w:r>
      <w:r/>
    </w:p>
    <w:p>
      <w:pPr>
        <w:pStyle w:val="869"/>
        <w:ind w:firstLine="480"/>
        <w:keepLines w:val="0"/>
        <w:keepNext w:val="0"/>
        <w:pageBreakBefore w:val="0"/>
        <w:spacing w:line="240" w:lineRule="auto"/>
        <w:rPr>
          <w:rFonts w:ascii="Times New Roman" w:hAnsi="Times New Roman" w:eastAsia="宋体" w:cs="Times New Roman"/>
          <w:sz w:val="24"/>
          <w:szCs w:val="28"/>
          <w:lang w:val="en-US" w:eastAsia="zh-CN"/>
        </w:rPr>
      </w:pPr>
      <w:r>
        <w:rPr>
          <w:rFonts w:ascii="Times New Roman" w:hAnsi="Times New Roman" w:eastAsia="宋体" w:cs="Times New Roman"/>
          <w:sz w:val="24"/>
          <w:szCs w:val="28"/>
          <w:lang w:val="en-US" w:eastAsia="zh-CN"/>
        </w:rPr>
        <w:t xml:space="preserve">（3）风险分级管控：以红、橙、黄、蓝四种颜色在地图上标注不同等级的风险点空间分布，支持查看某风险点的详细信息；支持风险点清单的批量导入、导出和增删改查；支持风险任务派发、待办提醒、任务推送、管控记录和隐患联动；以接口形式对接其他系统监测报警数据，触发实时管控任务；建立网格化分区分级管控视图，支持网格编辑</w:t>
      </w:r>
      <w:r>
        <w:rPr>
          <w:rFonts w:hint="eastAsia" w:ascii="Times New Roman" w:hAnsi="Times New Roman" w:eastAsia="宋体" w:cs="Times New Roman"/>
          <w:sz w:val="24"/>
          <w:szCs w:val="28"/>
          <w:lang w:val="en-US" w:eastAsia="zh-CN"/>
        </w:rPr>
        <w:t xml:space="preserve">。</w:t>
      </w:r>
      <w:r>
        <w:rPr>
          <w:rFonts w:ascii="Times New Roman" w:hAnsi="Times New Roman" w:eastAsia="宋体" w:cs="Times New Roman"/>
          <w:sz w:val="24"/>
          <w:szCs w:val="28"/>
          <w:lang w:val="en-US" w:eastAsia="zh-CN"/>
        </w:rPr>
      </w:r>
      <w:r/>
    </w:p>
    <w:p>
      <w:pPr>
        <w:pStyle w:val="869"/>
        <w:ind w:firstLine="480"/>
        <w:keepLines w:val="0"/>
        <w:keepNext w:val="0"/>
        <w:pageBreakBefore w:val="0"/>
        <w:rPr>
          <w:rFonts w:ascii="Times New Roman" w:hAnsi="Times New Roman" w:eastAsia="宋体" w:cs="Times New Roman"/>
          <w:b w:val="0"/>
          <w:sz w:val="24"/>
          <w:szCs w:val="28"/>
        </w:rPr>
      </w:pPr>
      <w:r>
        <w:rPr>
          <w:rFonts w:ascii="Times New Roman" w:hAnsi="Times New Roman" w:eastAsia="宋体" w:cs="Times New Roman"/>
          <w:sz w:val="24"/>
          <w:szCs w:val="28"/>
          <w:lang w:val="en-US" w:eastAsia="zh-CN"/>
        </w:rPr>
        <w:t xml:space="preserve">（4）隐患排查治理：支持隐患排查清单的批量导入、导出和增删改查；支持隐患排查任务的动态任务生成、智能分配、多级提醒；支持清单引导式检查和任务移交；支持掌握隐患整改的实时进度并闭环跟踪；支持隐患统计分析和预警</w:t>
      </w:r>
      <w:r>
        <w:rPr>
          <w:rFonts w:hint="eastAsia" w:ascii="Times New Roman" w:hAnsi="Times New Roman" w:eastAsia="宋体" w:cs="Times New Roman"/>
          <w:sz w:val="24"/>
          <w:szCs w:val="28"/>
          <w:lang w:val="en-US" w:eastAsia="zh-CN"/>
        </w:rPr>
        <w:t xml:space="preserve">。</w:t>
      </w:r>
      <w:r>
        <w:rPr>
          <w:rFonts w:ascii="Times New Roman" w:hAnsi="Times New Roman" w:eastAsia="宋体" w:cs="Times New Roman"/>
          <w:b w:val="0"/>
          <w:sz w:val="24"/>
          <w:szCs w:val="28"/>
        </w:rPr>
      </w:r>
      <w:r/>
    </w:p>
    <w:p>
      <w:pPr>
        <w:pStyle w:val="869"/>
        <w:ind w:firstLine="480"/>
        <w:rPr>
          <w:rFonts w:ascii="Times New Roman" w:hAnsi="Times New Roman" w:eastAsia="宋体" w:cs="Times New Roman"/>
          <w:b w:val="0"/>
          <w:sz w:val="24"/>
          <w:szCs w:val="28"/>
        </w:rPr>
      </w:pPr>
      <w:r>
        <w:rPr>
          <w:rFonts w:ascii="Times New Roman" w:hAnsi="Times New Roman" w:eastAsia="宋体" w:cs="Times New Roman"/>
          <w:b w:val="0"/>
          <w:sz w:val="24"/>
          <w:szCs w:val="28"/>
        </w:rPr>
      </w:r>
      <w:r/>
    </w:p>
    <w:p>
      <w:pPr>
        <w:pStyle w:val="869"/>
        <w:tabs>
          <w:tab w:val="left" w:pos="6200" w:leader="none"/>
        </w:tabs>
        <w:rPr>
          <w:rFonts w:hint="eastAsia" w:ascii="Arial" w:hAnsi="Arial" w:cs="Arial"/>
          <w:b/>
          <w:sz w:val="32"/>
          <w:szCs w:val="21"/>
        </w:rPr>
      </w:pPr>
      <w:r>
        <w:rPr>
          <w:rFonts w:hint="eastAsia" w:ascii="Arial" w:hAnsi="Arial" w:cs="Arial"/>
          <w:b/>
          <w:sz w:val="32"/>
          <w:szCs w:val="21"/>
        </w:rPr>
      </w:r>
      <w:r/>
    </w:p>
    <w:p>
      <w:pPr>
        <w:pStyle w:val="881"/>
        <w:rPr>
          <w:rFonts w:hint="eastAsia" w:ascii="Arial" w:hAnsi="Arial" w:cs="Arial"/>
          <w:b w:val="0"/>
          <w:sz w:val="32"/>
          <w:szCs w:val="21"/>
        </w:rPr>
      </w:pPr>
      <w:r>
        <w:rPr>
          <w:rFonts w:hint="eastAsia" w:ascii="Arial" w:hAnsi="Arial" w:cs="Arial"/>
          <w:b w:val="0"/>
          <w:sz w:val="32"/>
          <w:szCs w:val="21"/>
        </w:rPr>
      </w:r>
      <w:r/>
    </w:p>
    <w:p>
      <w:pPr>
        <w:pStyle w:val="882"/>
        <w:rPr>
          <w:rFonts w:hint="eastAsia" w:ascii="Arial" w:hAnsi="Arial" w:cs="Arial"/>
          <w:b/>
          <w:sz w:val="32"/>
          <w:szCs w:val="21"/>
        </w:rPr>
      </w:pPr>
      <w:r>
        <w:rPr>
          <w:rFonts w:hint="eastAsia" w:ascii="Arial" w:hAnsi="Arial" w:cs="Arial"/>
          <w:b/>
          <w:sz w:val="32"/>
          <w:szCs w:val="21"/>
        </w:rPr>
      </w:r>
      <w:r/>
    </w:p>
    <w:p>
      <w:pPr>
        <w:pStyle w:val="882"/>
        <w:rPr>
          <w:rFonts w:hint="eastAsia" w:ascii="Arial" w:hAnsi="Arial" w:cs="Arial"/>
          <w:b/>
          <w:sz w:val="32"/>
          <w:szCs w:val="21"/>
        </w:rPr>
      </w:pPr>
      <w:r>
        <w:rPr>
          <w:rFonts w:hint="eastAsia" w:ascii="Arial" w:hAnsi="Arial" w:cs="Arial"/>
          <w:b/>
          <w:sz w:val="32"/>
          <w:szCs w:val="21"/>
        </w:rPr>
      </w:r>
      <w:r/>
    </w:p>
    <w:p>
      <w:pPr>
        <w:pStyle w:val="882"/>
        <w:rPr>
          <w:rFonts w:hint="eastAsia" w:ascii="Arial" w:hAnsi="Arial" w:cs="Arial"/>
          <w:b/>
          <w:sz w:val="32"/>
          <w:szCs w:val="21"/>
        </w:rPr>
      </w:pPr>
      <w:r>
        <w:rPr>
          <w:rFonts w:hint="eastAsia" w:ascii="Arial" w:hAnsi="Arial" w:cs="Arial"/>
          <w:b/>
          <w:sz w:val="32"/>
          <w:szCs w:val="21"/>
        </w:rPr>
      </w:r>
      <w:r/>
    </w:p>
    <w:p>
      <w:pPr>
        <w:pStyle w:val="882"/>
        <w:rPr>
          <w:rFonts w:hint="eastAsia" w:ascii="Arial" w:hAnsi="Arial" w:cs="Arial"/>
          <w:b/>
          <w:sz w:val="32"/>
          <w:szCs w:val="21"/>
        </w:rPr>
      </w:pPr>
      <w:r>
        <w:rPr>
          <w:rFonts w:hint="eastAsia" w:ascii="Arial" w:hAnsi="Arial" w:cs="Arial"/>
          <w:b/>
          <w:sz w:val="32"/>
          <w:szCs w:val="21"/>
        </w:rPr>
      </w:r>
      <w:r/>
    </w:p>
    <w:p>
      <w:pPr>
        <w:pStyle w:val="882"/>
        <w:rPr>
          <w:rFonts w:hint="eastAsia" w:ascii="Arial" w:hAnsi="Arial" w:cs="Arial"/>
          <w:b/>
          <w:sz w:val="32"/>
          <w:szCs w:val="21"/>
        </w:rPr>
      </w:pPr>
      <w:r>
        <w:rPr>
          <w:rFonts w:hint="eastAsia" w:ascii="Arial" w:hAnsi="Arial" w:cs="Arial"/>
          <w:b/>
          <w:sz w:val="32"/>
          <w:szCs w:val="21"/>
        </w:rPr>
      </w:r>
      <w:r/>
    </w:p>
    <w:p>
      <w:pPr>
        <w:pStyle w:val="869"/>
        <w:jc w:val="center"/>
        <w:keepNext/>
        <w:rPr>
          <w:rFonts w:hint="eastAsia" w:ascii="黑体" w:hAnsi="Times New Roman" w:eastAsia="黑体"/>
          <w:b w:val="0"/>
          <w:bCs/>
          <w:sz w:val="44"/>
          <w:szCs w:val="28"/>
        </w:rPr>
        <w:outlineLvl w:val="0"/>
      </w:pPr>
      <w:r/>
      <w:bookmarkStart w:id="233" w:name="_Toc120614281"/>
      <w:r>
        <w:rPr>
          <w:rFonts w:hint="eastAsia" w:ascii="黑体" w:hAnsi="Times New Roman" w:eastAsia="黑体"/>
          <w:b w:val="0"/>
          <w:bCs/>
          <w:sz w:val="44"/>
          <w:szCs w:val="28"/>
        </w:rPr>
        <w:t xml:space="preserve">第五章  评审方法与评审标准</w:t>
      </w:r>
      <w:r>
        <w:rPr>
          <w:rFonts w:hint="eastAsia" w:ascii="黑体" w:hAnsi="Times New Roman" w:eastAsia="黑体"/>
          <w:b w:val="0"/>
          <w:bCs/>
          <w:sz w:val="44"/>
          <w:szCs w:val="28"/>
        </w:rPr>
      </w:r>
      <w:r/>
    </w:p>
    <w:p>
      <w:pPr>
        <w:pStyle w:val="869"/>
        <w:rPr>
          <w:rFonts w:hint="eastAsia" w:ascii="Times New Roman" w:hAnsi="Times New Roman"/>
          <w:szCs w:val="21"/>
        </w:rPr>
      </w:pPr>
      <w:r>
        <w:rPr>
          <w:rFonts w:hint="eastAsia" w:ascii="Times New Roman" w:hAnsi="Times New Roman"/>
          <w:szCs w:val="21"/>
        </w:rPr>
      </w:r>
      <w:r/>
    </w:p>
    <w:p>
      <w:pPr>
        <w:pStyle w:val="869"/>
        <w:ind w:firstLine="441"/>
        <w:jc w:val="left"/>
        <w:spacing w:before="120" w:after="120" w:line="360" w:lineRule="auto"/>
        <w:rPr>
          <w:rFonts w:hint="eastAsia" w:ascii="宋体" w:hAnsi="宋体"/>
          <w:b/>
          <w:sz w:val="24"/>
          <w:szCs w:val="24"/>
          <w:highlight w:val="yellow"/>
        </w:rPr>
      </w:pPr>
      <w:r>
        <w:rPr>
          <w:rFonts w:hint="eastAsia" w:ascii="宋体" w:hAnsi="宋体"/>
          <w:b/>
          <w:sz w:val="24"/>
          <w:szCs w:val="24"/>
        </w:rPr>
        <w:t xml:space="preserve">政府采购政策功能落实</w:t>
      </w:r>
      <w:r>
        <w:rPr>
          <w:rFonts w:hint="eastAsia" w:ascii="宋体" w:hAnsi="宋体"/>
          <w:b/>
          <w:sz w:val="24"/>
          <w:szCs w:val="24"/>
          <w:highlight w:val="yellow"/>
        </w:rPr>
      </w:r>
      <w:r/>
    </w:p>
    <w:p>
      <w:pPr>
        <w:pStyle w:val="869"/>
        <w:ind w:firstLine="480"/>
        <w:jc w:val="left"/>
        <w:spacing w:before="120" w:after="120" w:line="0" w:lineRule="atLeast"/>
        <w:rPr>
          <w:rFonts w:hint="eastAsia" w:ascii="宋体" w:hAnsi="宋体"/>
          <w:sz w:val="24"/>
          <w:szCs w:val="24"/>
        </w:rPr>
      </w:pPr>
      <w:r>
        <w:rPr>
          <w:rFonts w:hint="eastAsia" w:ascii="宋体" w:hAnsi="宋体"/>
          <w:sz w:val="24"/>
          <w:szCs w:val="24"/>
        </w:rPr>
        <w:t xml:space="preserve">1、小微型企业价格扣除</w:t>
      </w:r>
      <w:r>
        <w:rPr>
          <w:rFonts w:hint="eastAsia" w:ascii="宋体" w:hAnsi="宋体"/>
          <w:sz w:val="24"/>
          <w:szCs w:val="24"/>
        </w:rPr>
      </w:r>
      <w:r/>
    </w:p>
    <w:p>
      <w:pPr>
        <w:pStyle w:val="869"/>
        <w:ind w:firstLine="360"/>
        <w:jc w:val="left"/>
        <w:spacing w:before="120" w:after="120" w:line="0" w:lineRule="atLeast"/>
        <w:rPr>
          <w:rFonts w:hint="eastAsia" w:ascii="宋体" w:hAnsi="宋体"/>
          <w:sz w:val="24"/>
          <w:szCs w:val="24"/>
        </w:rPr>
      </w:pPr>
      <w:r>
        <w:rPr>
          <w:rFonts w:hint="eastAsia" w:ascii="宋体" w:hAnsi="宋体"/>
          <w:sz w:val="24"/>
          <w:szCs w:val="24"/>
        </w:rPr>
        <w:t xml:space="preserve">（1）本项目对小型和微型企业提供的服务 给予</w:t>
      </w:r>
      <w:r>
        <w:rPr>
          <w:rFonts w:hint="eastAsia" w:ascii="宋体" w:hAnsi="宋体"/>
          <w:sz w:val="24"/>
          <w:szCs w:val="24"/>
          <w:u w:val="single"/>
        </w:rPr>
        <w:t xml:space="preserve">10%</w:t>
      </w:r>
      <w:r>
        <w:rPr>
          <w:rFonts w:hint="eastAsia" w:ascii="宋体" w:hAnsi="宋体"/>
          <w:sz w:val="24"/>
          <w:szCs w:val="24"/>
        </w:rPr>
        <w:t xml:space="preserve">的扣除价格，用扣除后的价格参与评审。</w:t>
      </w:r>
      <w:r>
        <w:rPr>
          <w:rFonts w:hint="eastAsia" w:ascii="宋体" w:hAnsi="宋体"/>
          <w:sz w:val="24"/>
          <w:szCs w:val="24"/>
        </w:rPr>
      </w:r>
      <w:r/>
    </w:p>
    <w:p>
      <w:pPr>
        <w:pStyle w:val="869"/>
        <w:ind w:firstLine="360"/>
        <w:jc w:val="left"/>
        <w:spacing w:before="120" w:after="120" w:line="0" w:lineRule="atLeast"/>
        <w:rPr>
          <w:rFonts w:hint="eastAsia" w:ascii="宋体" w:hAnsi="宋体"/>
          <w:sz w:val="24"/>
          <w:szCs w:val="24"/>
        </w:rPr>
      </w:pPr>
      <w:r>
        <w:rPr>
          <w:rFonts w:hint="eastAsia" w:ascii="宋体" w:hAnsi="宋体"/>
          <w:sz w:val="24"/>
          <w:szCs w:val="24"/>
        </w:rPr>
        <w:t xml:space="preserve">（2）供应商需按照采购文件的要求提供相应的《中小微企业声明函》。</w:t>
      </w:r>
      <w:r>
        <w:rPr>
          <w:rFonts w:hint="eastAsia" w:ascii="宋体" w:hAnsi="宋体"/>
          <w:sz w:val="24"/>
          <w:szCs w:val="24"/>
        </w:rPr>
      </w:r>
      <w:r/>
    </w:p>
    <w:p>
      <w:pPr>
        <w:pStyle w:val="869"/>
        <w:ind w:firstLine="480"/>
        <w:jc w:val="left"/>
        <w:spacing w:before="120" w:after="120" w:line="0" w:lineRule="atLeast"/>
        <w:rPr>
          <w:rFonts w:hint="eastAsia" w:ascii="宋体" w:hAnsi="宋体"/>
          <w:sz w:val="24"/>
          <w:szCs w:val="24"/>
        </w:rPr>
      </w:pPr>
      <w:r>
        <w:rPr>
          <w:rFonts w:hint="eastAsia" w:ascii="宋体" w:hAnsi="宋体"/>
          <w:sz w:val="24"/>
          <w:szCs w:val="24"/>
        </w:rPr>
        <w:t xml:space="preserve">2、残疾人福利单位价格扣除</w:t>
      </w:r>
      <w:r>
        <w:rPr>
          <w:rFonts w:hint="eastAsia" w:ascii="宋体" w:hAnsi="宋体"/>
          <w:sz w:val="24"/>
          <w:szCs w:val="24"/>
        </w:rPr>
      </w:r>
      <w:r/>
    </w:p>
    <w:p>
      <w:pPr>
        <w:pStyle w:val="869"/>
        <w:ind w:left="120" w:firstLine="360"/>
        <w:jc w:val="left"/>
        <w:spacing w:before="120" w:after="120" w:line="0" w:lineRule="atLeast"/>
        <w:rPr>
          <w:rFonts w:hint="eastAsia" w:ascii="宋体" w:hAnsi="宋体"/>
          <w:sz w:val="24"/>
          <w:szCs w:val="24"/>
        </w:rPr>
      </w:pPr>
      <w:r>
        <w:rPr>
          <w:rFonts w:hint="eastAsia" w:ascii="宋体" w:hAnsi="宋体"/>
          <w:sz w:val="24"/>
          <w:szCs w:val="24"/>
        </w:rPr>
        <w:t xml:space="preserve">（1）本项目对残疾人福利性单位视同小型、微型企业，给予</w:t>
      </w:r>
      <w:r>
        <w:rPr>
          <w:rFonts w:hint="eastAsia" w:ascii="宋体" w:hAnsi="宋体"/>
          <w:sz w:val="24"/>
          <w:szCs w:val="24"/>
          <w:u w:val="single"/>
        </w:rPr>
        <w:t xml:space="preserve">10%</w:t>
      </w:r>
      <w:r>
        <w:rPr>
          <w:rFonts w:hint="eastAsia" w:ascii="宋体" w:hAnsi="宋体"/>
          <w:sz w:val="24"/>
          <w:szCs w:val="24"/>
        </w:rPr>
        <w:t xml:space="preserve">的价格扣除，用扣除后的价格参与评审。</w:t>
      </w:r>
      <w:r>
        <w:rPr>
          <w:rFonts w:hint="eastAsia" w:ascii="宋体" w:hAnsi="宋体"/>
          <w:sz w:val="24"/>
          <w:szCs w:val="24"/>
        </w:rPr>
      </w:r>
      <w:r/>
    </w:p>
    <w:p>
      <w:pPr>
        <w:pStyle w:val="869"/>
        <w:ind w:left="120" w:firstLine="360"/>
        <w:jc w:val="left"/>
        <w:spacing w:before="120" w:after="120" w:line="0" w:lineRule="atLeast"/>
        <w:rPr>
          <w:rFonts w:hint="eastAsia" w:ascii="宋体" w:hAnsi="宋体"/>
          <w:sz w:val="24"/>
          <w:szCs w:val="24"/>
        </w:rPr>
      </w:pPr>
      <w:r>
        <w:rPr>
          <w:rFonts w:hint="eastAsia" w:ascii="宋体" w:hAnsi="宋体"/>
          <w:sz w:val="24"/>
          <w:szCs w:val="24"/>
        </w:rPr>
        <w:t xml:space="preserve">（2）残疾人福利单位需按照采购文件的要求提供《残疾人福利性单位声明函》。</w:t>
      </w:r>
      <w:r>
        <w:rPr>
          <w:rFonts w:hint="eastAsia" w:ascii="宋体" w:hAnsi="宋体"/>
          <w:sz w:val="24"/>
          <w:szCs w:val="24"/>
        </w:rPr>
      </w:r>
      <w:r/>
    </w:p>
    <w:p>
      <w:pPr>
        <w:pStyle w:val="869"/>
        <w:ind w:left="120" w:firstLine="360"/>
        <w:jc w:val="left"/>
        <w:spacing w:before="120" w:after="120" w:line="0" w:lineRule="atLeast"/>
        <w:rPr>
          <w:rFonts w:hint="eastAsia" w:ascii="宋体" w:hAnsi="宋体"/>
          <w:sz w:val="24"/>
          <w:szCs w:val="24"/>
        </w:rPr>
      </w:pPr>
      <w:r>
        <w:rPr>
          <w:rFonts w:hint="eastAsia" w:ascii="宋体" w:hAnsi="宋体"/>
          <w:sz w:val="24"/>
          <w:szCs w:val="24"/>
        </w:rPr>
        <w:t xml:space="preserve">（3）残疾人福利单位标准请参照《关于促进残疾人就业政府采购政策的通知》（财库〔2017〕141号）。</w:t>
      </w:r>
      <w:r>
        <w:rPr>
          <w:rFonts w:hint="eastAsia" w:ascii="宋体" w:hAnsi="宋体"/>
          <w:sz w:val="24"/>
          <w:szCs w:val="24"/>
        </w:rPr>
      </w:r>
      <w:r/>
    </w:p>
    <w:p>
      <w:pPr>
        <w:pStyle w:val="869"/>
        <w:ind w:firstLine="480"/>
        <w:jc w:val="left"/>
        <w:spacing w:before="120" w:after="120" w:line="0" w:lineRule="atLeast"/>
        <w:rPr>
          <w:rFonts w:hint="eastAsia" w:ascii="宋体" w:hAnsi="宋体"/>
          <w:sz w:val="24"/>
          <w:szCs w:val="24"/>
        </w:rPr>
      </w:pPr>
      <w:r>
        <w:rPr>
          <w:rFonts w:hint="eastAsia" w:ascii="宋体" w:hAnsi="宋体"/>
          <w:sz w:val="24"/>
          <w:szCs w:val="24"/>
        </w:rPr>
        <w:t xml:space="preserve">3、监狱和戒毒企业价格扣除</w:t>
      </w:r>
      <w:r>
        <w:rPr>
          <w:rFonts w:hint="eastAsia" w:ascii="宋体" w:hAnsi="宋体"/>
          <w:sz w:val="24"/>
          <w:szCs w:val="24"/>
        </w:rPr>
      </w:r>
      <w:r/>
    </w:p>
    <w:p>
      <w:pPr>
        <w:pStyle w:val="869"/>
        <w:ind w:firstLine="480"/>
        <w:jc w:val="left"/>
        <w:spacing w:before="120" w:after="120" w:line="0" w:lineRule="atLeast"/>
        <w:rPr>
          <w:rFonts w:hint="eastAsia" w:ascii="宋体" w:hAnsi="宋体"/>
          <w:sz w:val="24"/>
          <w:szCs w:val="24"/>
        </w:rPr>
      </w:pPr>
      <w:r>
        <w:rPr>
          <w:rFonts w:hint="eastAsia" w:ascii="宋体" w:hAnsi="宋体"/>
          <w:sz w:val="24"/>
          <w:szCs w:val="24"/>
        </w:rPr>
        <w:t xml:space="preserve">（1）本项目对监狱和戒毒企业（简称监狱企业）视同小型、微型企业，给予</w:t>
      </w:r>
      <w:r>
        <w:rPr>
          <w:rFonts w:hint="eastAsia" w:ascii="宋体" w:hAnsi="宋体"/>
          <w:sz w:val="24"/>
          <w:szCs w:val="24"/>
          <w:u w:val="single"/>
        </w:rPr>
        <w:t xml:space="preserve">10%</w:t>
      </w:r>
      <w:r>
        <w:rPr>
          <w:rFonts w:hint="eastAsia" w:ascii="宋体" w:hAnsi="宋体"/>
          <w:sz w:val="24"/>
          <w:szCs w:val="24"/>
        </w:rPr>
        <w:t xml:space="preserve">的价格扣除，用扣除后的价格参与评审。</w:t>
      </w:r>
      <w:r>
        <w:rPr>
          <w:rFonts w:hint="eastAsia" w:ascii="宋体" w:hAnsi="宋体"/>
          <w:sz w:val="24"/>
          <w:szCs w:val="24"/>
        </w:rPr>
      </w:r>
      <w:r/>
    </w:p>
    <w:p>
      <w:pPr>
        <w:pStyle w:val="869"/>
        <w:ind w:firstLine="480"/>
        <w:jc w:val="left"/>
        <w:spacing w:before="120" w:after="120" w:line="0" w:lineRule="atLeast"/>
        <w:rPr>
          <w:rFonts w:hint="eastAsia" w:ascii="宋体" w:hAnsi="宋体"/>
          <w:sz w:val="24"/>
          <w:szCs w:val="24"/>
        </w:rPr>
      </w:pPr>
      <w:r>
        <w:rPr>
          <w:rFonts w:hint="eastAsia" w:ascii="宋体" w:hAnsi="宋体"/>
          <w:sz w:val="24"/>
          <w:szCs w:val="24"/>
        </w:rPr>
        <w:t xml:space="preserve">（2）监狱企业参加政府采购活动时，需提供由省级以上监狱管理局、戒毒管理局(含新疆生产建设兵团)出具的属于监狱企业的证明文件。</w:t>
      </w:r>
      <w:r>
        <w:rPr>
          <w:rFonts w:hint="eastAsia" w:ascii="宋体" w:hAnsi="宋体"/>
          <w:sz w:val="24"/>
          <w:szCs w:val="24"/>
        </w:rPr>
        <w:t xml:space="preserve">供应商如不提供上述证明文件，价格将不做相应扣除</w:t>
      </w:r>
      <w:r>
        <w:rPr>
          <w:rFonts w:hint="eastAsia" w:ascii="宋体" w:hAnsi="宋体"/>
          <w:sz w:val="24"/>
          <w:szCs w:val="24"/>
        </w:rPr>
        <w:t xml:space="preserve">。</w:t>
      </w:r>
      <w:r>
        <w:rPr>
          <w:rFonts w:hint="eastAsia" w:ascii="宋体" w:hAnsi="宋体"/>
          <w:sz w:val="24"/>
          <w:szCs w:val="24"/>
        </w:rPr>
      </w:r>
      <w:r/>
    </w:p>
    <w:p>
      <w:pPr>
        <w:pStyle w:val="869"/>
        <w:ind w:firstLine="480"/>
        <w:jc w:val="left"/>
        <w:spacing w:before="120" w:after="120" w:line="0" w:lineRule="atLeast"/>
        <w:rPr>
          <w:rFonts w:hint="eastAsia" w:ascii="宋体" w:hAnsi="宋体"/>
          <w:sz w:val="24"/>
          <w:szCs w:val="24"/>
        </w:rPr>
      </w:pPr>
      <w:r>
        <w:rPr>
          <w:rFonts w:hint="eastAsia" w:ascii="宋体" w:hAnsi="宋体"/>
          <w:sz w:val="24"/>
          <w:szCs w:val="24"/>
        </w:rPr>
        <w:t xml:space="preserve">（3）监狱企业标准请参照《关于政府采购支持监狱企业发展有关问题的通知》（</w:t>
      </w:r>
      <w:r>
        <w:rPr>
          <w:rFonts w:ascii="宋体" w:hAnsi="宋体"/>
          <w:sz w:val="24"/>
          <w:szCs w:val="24"/>
        </w:rPr>
        <w:t xml:space="preserve">财库</w:t>
      </w:r>
      <w:r>
        <w:rPr>
          <w:rFonts w:hint="eastAsia" w:ascii="宋体" w:hAnsi="宋体"/>
          <w:sz w:val="24"/>
          <w:szCs w:val="24"/>
        </w:rPr>
        <w:t xml:space="preserve">〔</w:t>
      </w:r>
      <w:r>
        <w:rPr>
          <w:rFonts w:ascii="宋体" w:hAnsi="宋体"/>
          <w:sz w:val="24"/>
          <w:szCs w:val="24"/>
        </w:rPr>
        <w:t xml:space="preserve">2014</w:t>
      </w:r>
      <w:r>
        <w:rPr>
          <w:rFonts w:hint="eastAsia" w:ascii="宋体" w:hAnsi="宋体"/>
          <w:sz w:val="24"/>
          <w:szCs w:val="24"/>
        </w:rPr>
        <w:t xml:space="preserve">〕</w:t>
      </w:r>
      <w:r>
        <w:rPr>
          <w:rFonts w:ascii="宋体" w:hAnsi="宋体"/>
          <w:sz w:val="24"/>
          <w:szCs w:val="24"/>
        </w:rPr>
        <w:t xml:space="preserve">68号</w:t>
      </w:r>
      <w:r>
        <w:rPr>
          <w:rFonts w:hint="eastAsia" w:ascii="宋体" w:hAnsi="宋体"/>
          <w:sz w:val="24"/>
          <w:szCs w:val="24"/>
        </w:rPr>
        <w:t xml:space="preserve">）。</w:t>
      </w:r>
      <w:r>
        <w:rPr>
          <w:rFonts w:hint="eastAsia" w:ascii="宋体" w:hAnsi="宋体"/>
          <w:sz w:val="24"/>
          <w:szCs w:val="24"/>
        </w:rPr>
      </w:r>
      <w:r/>
    </w:p>
    <w:p>
      <w:pPr>
        <w:pStyle w:val="869"/>
        <w:ind w:firstLine="480"/>
        <w:jc w:val="left"/>
        <w:spacing w:before="120" w:after="120" w:line="400" w:lineRule="exact"/>
        <w:rPr>
          <w:rFonts w:hint="eastAsia" w:ascii="宋体" w:hAnsi="宋体"/>
          <w:sz w:val="24"/>
          <w:szCs w:val="24"/>
        </w:rPr>
      </w:pPr>
      <w:r>
        <w:rPr>
          <w:rFonts w:hint="eastAsia" w:ascii="宋体" w:hAnsi="宋体"/>
          <w:sz w:val="24"/>
          <w:szCs w:val="24"/>
        </w:rPr>
        <w:t xml:space="preserve">4、残疾人福利单位、监狱企业属于小型、微型企业的，不重复享受政策。</w:t>
      </w:r>
      <w:r>
        <w:rPr>
          <w:rFonts w:hint="eastAsia" w:ascii="宋体" w:hAnsi="宋体"/>
          <w:sz w:val="24"/>
          <w:szCs w:val="24"/>
        </w:rPr>
      </w:r>
      <w:r/>
    </w:p>
    <w:p>
      <w:pPr>
        <w:pStyle w:val="869"/>
        <w:ind w:firstLine="360"/>
        <w:jc w:val="left"/>
        <w:spacing w:before="120" w:after="120" w:line="0" w:lineRule="atLeast"/>
        <w:rPr>
          <w:rFonts w:hint="eastAsia" w:ascii="宋体" w:hAnsi="宋体"/>
          <w:sz w:val="24"/>
          <w:szCs w:val="24"/>
        </w:rPr>
      </w:pPr>
      <w:r>
        <w:rPr>
          <w:rFonts w:hint="eastAsia" w:ascii="宋体" w:hAnsi="宋体"/>
          <w:sz w:val="24"/>
          <w:szCs w:val="24"/>
        </w:rPr>
        <w:t xml:space="preserve">5、如本项目同意联合体参加磋商或同意分包履行合同的,大中型企业与小微型企业（残疾人福利单位、监狱企业）组成联合体或者大中型企业向一家或多家小微型企业采购包，联合协议或者分包意向协议中约定小微型企业（残疾人福利单位、监狱企业）的合同份额占到合同总金额30%以上的，给予联合体或者大中型企业</w:t>
      </w:r>
      <w:r>
        <w:rPr>
          <w:rFonts w:ascii="宋体" w:hAnsi="宋体"/>
          <w:sz w:val="24"/>
          <w:szCs w:val="24"/>
          <w:u w:val="single"/>
        </w:rPr>
        <w:t xml:space="preserve">4</w:t>
      </w:r>
      <w:r>
        <w:rPr>
          <w:rFonts w:hint="eastAsia" w:ascii="宋体" w:hAnsi="宋体"/>
          <w:sz w:val="24"/>
          <w:szCs w:val="24"/>
          <w:u w:val="single"/>
        </w:rPr>
        <w:t xml:space="preserve">%</w:t>
      </w:r>
      <w:r>
        <w:rPr>
          <w:rFonts w:hint="eastAsia" w:ascii="宋体" w:hAnsi="宋体"/>
          <w:sz w:val="24"/>
          <w:szCs w:val="24"/>
        </w:rPr>
        <w:t xml:space="preserve">的价格扣除，用扣除后的价格参与评审。</w:t>
      </w:r>
      <w:r>
        <w:rPr>
          <w:rFonts w:hint="eastAsia" w:ascii="宋体" w:hAnsi="宋体"/>
          <w:sz w:val="24"/>
          <w:szCs w:val="24"/>
        </w:rPr>
      </w:r>
      <w:r/>
    </w:p>
    <w:p>
      <w:pPr>
        <w:pStyle w:val="869"/>
        <w:ind w:firstLine="480"/>
        <w:jc w:val="left"/>
        <w:spacing w:before="120" w:after="120" w:line="400" w:lineRule="exact"/>
        <w:rPr>
          <w:rFonts w:hint="eastAsia" w:ascii="宋体" w:hAnsi="宋体"/>
          <w:sz w:val="24"/>
          <w:szCs w:val="24"/>
        </w:rPr>
      </w:pPr>
      <w:r>
        <w:rPr>
          <w:rFonts w:hint="eastAsia" w:ascii="宋体" w:hAnsi="宋体"/>
          <w:sz w:val="24"/>
          <w:szCs w:val="24"/>
        </w:rPr>
        <w:t xml:space="preserve">6、联合体各方均为小型、微型企业（残疾人福利单位、监狱企业）的，联合体享受</w:t>
      </w:r>
      <w:r>
        <w:rPr>
          <w:rFonts w:hint="eastAsia" w:ascii="宋体" w:hAnsi="宋体"/>
          <w:sz w:val="24"/>
          <w:szCs w:val="24"/>
          <w:u w:val="single"/>
        </w:rPr>
        <w:t xml:space="preserve">10%</w:t>
      </w:r>
      <w:r>
        <w:rPr>
          <w:rFonts w:hint="eastAsia" w:ascii="宋体" w:hAnsi="宋体"/>
          <w:sz w:val="24"/>
          <w:szCs w:val="24"/>
        </w:rPr>
        <w:t xml:space="preserve">价格扣除，用扣除后的价格参与评审。</w:t>
      </w:r>
      <w:r>
        <w:rPr>
          <w:rFonts w:hint="eastAsia" w:ascii="宋体" w:hAnsi="宋体"/>
          <w:sz w:val="24"/>
          <w:szCs w:val="24"/>
        </w:rPr>
      </w:r>
      <w:r/>
    </w:p>
    <w:p>
      <w:pPr>
        <w:pStyle w:val="869"/>
        <w:ind w:firstLine="482"/>
        <w:jc w:val="left"/>
        <w:spacing w:before="120" w:after="120" w:line="0" w:lineRule="atLeast"/>
      </w:pPr>
      <w:r>
        <w:rPr>
          <w:rFonts w:hint="eastAsia" w:ascii="宋体" w:hAnsi="宋体"/>
          <w:b/>
          <w:sz w:val="24"/>
          <w:szCs w:val="24"/>
        </w:rPr>
        <w:t xml:space="preserve">评审方法与评审标准</w:t>
      </w:r>
      <w:r/>
    </w:p>
    <w:tbl>
      <w:tblPr>
        <w:tblW w:w="9809" w:type="dxa"/>
        <w:jc w:val="center"/>
        <w:tblInd w:w="-751"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1519"/>
        <w:gridCol w:w="7149"/>
        <w:gridCol w:w="1141"/>
      </w:tblGrid>
      <w:tr>
        <w:trPr>
          <w:trHeight w:val="508"/>
          <w:tblHeader/>
        </w:trPr>
        <w:tc>
          <w:tcPr>
            <w:tcW w:w="1519" w:type="dxa"/>
            <w:vAlign w:val="center"/>
            <w:textDirection w:val="lrTb"/>
            <w:noWrap w:val="false"/>
          </w:tcPr>
          <w:p>
            <w:pPr>
              <w:pStyle w:val="869"/>
              <w:jc w:val="center"/>
              <w:rPr>
                <w:rFonts w:hint="eastAsia" w:ascii="宋体" w:hAnsi="宋体" w:cs="宋体"/>
                <w:b/>
                <w:bCs/>
                <w:color w:val="36363d"/>
                <w:sz w:val="24"/>
                <w:szCs w:val="24"/>
              </w:rPr>
            </w:pPr>
            <w:r>
              <w:rPr>
                <w:rFonts w:hint="eastAsia" w:ascii="宋体" w:hAnsi="宋体" w:cs="宋体"/>
                <w:b/>
                <w:bCs/>
                <w:color w:val="36363d"/>
                <w:sz w:val="24"/>
                <w:szCs w:val="24"/>
              </w:rPr>
              <w:t xml:space="preserve">评分项目</w:t>
            </w:r>
            <w:r>
              <w:rPr>
                <w:rFonts w:hint="eastAsia" w:ascii="宋体" w:hAnsi="宋体" w:cs="宋体"/>
                <w:b/>
                <w:bCs/>
                <w:color w:val="36363d"/>
                <w:sz w:val="24"/>
                <w:szCs w:val="24"/>
              </w:rPr>
            </w:r>
            <w:r/>
          </w:p>
        </w:tc>
        <w:tc>
          <w:tcPr>
            <w:tcW w:w="7149" w:type="dxa"/>
            <w:vAlign w:val="center"/>
            <w:textDirection w:val="lrTb"/>
            <w:noWrap w:val="false"/>
          </w:tcPr>
          <w:p>
            <w:pPr>
              <w:pStyle w:val="869"/>
              <w:jc w:val="center"/>
              <w:rPr>
                <w:rFonts w:hint="eastAsia" w:ascii="宋体" w:hAnsi="宋体" w:cs="宋体"/>
                <w:b/>
                <w:bCs/>
                <w:color w:val="36363d"/>
                <w:sz w:val="24"/>
                <w:szCs w:val="24"/>
              </w:rPr>
            </w:pPr>
            <w:r>
              <w:rPr>
                <w:rFonts w:hint="eastAsia" w:ascii="宋体" w:hAnsi="宋体" w:cs="宋体"/>
                <w:b/>
                <w:bCs/>
                <w:color w:val="36363d"/>
                <w:sz w:val="24"/>
                <w:szCs w:val="24"/>
              </w:rPr>
              <w:t xml:space="preserve">评分标准</w:t>
            </w:r>
            <w:r>
              <w:rPr>
                <w:rFonts w:hint="eastAsia" w:ascii="宋体" w:hAnsi="宋体" w:cs="宋体"/>
                <w:b/>
                <w:bCs/>
                <w:color w:val="36363d"/>
                <w:sz w:val="24"/>
                <w:szCs w:val="24"/>
              </w:rPr>
            </w:r>
            <w:r/>
          </w:p>
        </w:tc>
        <w:tc>
          <w:tcPr>
            <w:tcW w:w="1141" w:type="dxa"/>
            <w:vAlign w:val="center"/>
            <w:textDirection w:val="lrTb"/>
            <w:noWrap w:val="false"/>
          </w:tcPr>
          <w:p>
            <w:pPr>
              <w:pStyle w:val="869"/>
              <w:jc w:val="center"/>
              <w:rPr>
                <w:rFonts w:hint="eastAsia" w:ascii="宋体" w:hAnsi="宋体" w:cs="宋体"/>
                <w:b/>
                <w:bCs/>
                <w:color w:val="36363d"/>
                <w:sz w:val="24"/>
                <w:szCs w:val="24"/>
              </w:rPr>
            </w:pPr>
            <w:r>
              <w:rPr>
                <w:rFonts w:hint="eastAsia" w:ascii="宋体" w:hAnsi="宋体" w:cs="宋体"/>
                <w:b/>
                <w:bCs/>
                <w:color w:val="36363d"/>
                <w:sz w:val="24"/>
                <w:szCs w:val="24"/>
              </w:rPr>
              <w:t xml:space="preserve">得分</w:t>
            </w:r>
            <w:r>
              <w:rPr>
                <w:rFonts w:hint="eastAsia" w:ascii="宋体" w:hAnsi="宋体" w:cs="宋体"/>
                <w:b/>
                <w:bCs/>
                <w:color w:val="36363d"/>
                <w:sz w:val="24"/>
                <w:szCs w:val="24"/>
              </w:rPr>
            </w:r>
            <w:r/>
          </w:p>
        </w:tc>
      </w:tr>
      <w:tr>
        <w:trPr/>
        <w:tc>
          <w:tcPr>
            <w:tcW w:w="1519" w:type="dxa"/>
            <w:vAlign w:val="center"/>
            <w:textDirection w:val="lrTb"/>
            <w:noWrap w:val="false"/>
          </w:tcPr>
          <w:p>
            <w:pPr>
              <w:pStyle w:val="869"/>
              <w:jc w:val="center"/>
              <w:rPr>
                <w:rFonts w:hint="eastAsia" w:ascii="宋体" w:hAnsi="宋体" w:cs="宋体"/>
                <w:color w:val="36363d"/>
                <w:sz w:val="24"/>
                <w:szCs w:val="24"/>
              </w:rPr>
            </w:pPr>
            <w:r>
              <w:rPr>
                <w:rFonts w:hint="eastAsia" w:ascii="宋体" w:hAnsi="宋体" w:cs="宋体"/>
                <w:color w:val="36363d"/>
                <w:sz w:val="24"/>
                <w:szCs w:val="24"/>
              </w:rPr>
              <w:t xml:space="preserve">价格分</w:t>
            </w:r>
            <w:r>
              <w:rPr>
                <w:rFonts w:hint="eastAsia" w:ascii="宋体" w:hAnsi="宋体" w:cs="宋体"/>
                <w:color w:val="36363d"/>
                <w:sz w:val="24"/>
                <w:szCs w:val="24"/>
              </w:rPr>
            </w:r>
            <w:r/>
          </w:p>
          <w:p>
            <w:pPr>
              <w:pStyle w:val="885"/>
              <w:ind w:firstLine="0"/>
              <w:jc w:val="center"/>
              <w:rPr>
                <w:rFonts w:hint="eastAsia" w:ascii="宋体" w:hAnsi="宋体" w:cs="宋体"/>
                <w:color w:val="36363d"/>
                <w:sz w:val="24"/>
                <w:szCs w:val="24"/>
              </w:rPr>
            </w:pPr>
            <w:r>
              <w:rPr>
                <w:rFonts w:hint="eastAsia" w:ascii="宋体" w:hAnsi="宋体" w:cs="宋体"/>
                <w:color w:val="36363d"/>
                <w:sz w:val="24"/>
                <w:szCs w:val="24"/>
              </w:rPr>
              <w:t xml:space="preserve">（10分）</w:t>
            </w:r>
            <w:r>
              <w:rPr>
                <w:rFonts w:hint="eastAsia" w:ascii="宋体" w:hAnsi="宋体" w:cs="宋体"/>
                <w:color w:val="36363d"/>
                <w:sz w:val="24"/>
                <w:szCs w:val="24"/>
              </w:rPr>
            </w:r>
            <w:r/>
          </w:p>
        </w:tc>
        <w:tc>
          <w:tcPr>
            <w:tcW w:w="7149" w:type="dxa"/>
            <w:vAlign w:val="center"/>
            <w:textDirection w:val="lrTb"/>
            <w:noWrap w:val="false"/>
          </w:tcPr>
          <w:p>
            <w:pPr>
              <w:pStyle w:val="869"/>
              <w:tabs>
                <w:tab w:val="left" w:pos="2520" w:leader="none"/>
              </w:tabs>
              <w:rPr>
                <w:rFonts w:hint="eastAsia" w:ascii="宋体" w:hAnsi="宋体" w:cs="宋体"/>
                <w:color w:val="36363d"/>
                <w:sz w:val="24"/>
                <w:szCs w:val="24"/>
              </w:rPr>
            </w:pPr>
            <w:r>
              <w:rPr>
                <w:rFonts w:hint="eastAsia" w:ascii="宋体" w:hAnsi="宋体" w:cs="宋体"/>
                <w:color w:val="36363d"/>
                <w:sz w:val="24"/>
                <w:szCs w:val="24"/>
              </w:rPr>
              <w:t xml:space="preserve">1.价格分采用低价优先法计算，即满足磋商文件要求且最终报价最低的供应商报价为评审基准价，其价格分为满分10分。其它供应商的价格分统一按照以下公式计算：报价得分=（评审基准价/该供应商的最终报价）×10分。分值保留小数点后2位。</w:t>
            </w:r>
            <w:r>
              <w:rPr>
                <w:rFonts w:hint="eastAsia" w:ascii="宋体" w:hAnsi="宋体" w:cs="宋体"/>
                <w:color w:val="36363d"/>
                <w:sz w:val="24"/>
                <w:szCs w:val="24"/>
              </w:rPr>
            </w:r>
            <w:r/>
          </w:p>
        </w:tc>
        <w:tc>
          <w:tcPr>
            <w:tcW w:w="1141" w:type="dxa"/>
            <w:vAlign w:val="center"/>
            <w:textDirection w:val="lrTb"/>
            <w:noWrap w:val="false"/>
          </w:tcPr>
          <w:p>
            <w:pPr>
              <w:pStyle w:val="869"/>
              <w:jc w:val="center"/>
              <w:rPr>
                <w:rFonts w:hint="eastAsia" w:ascii="宋体" w:hAnsi="宋体" w:cs="宋体"/>
                <w:color w:val="36363d"/>
                <w:sz w:val="24"/>
                <w:szCs w:val="24"/>
              </w:rPr>
            </w:pPr>
            <w:r>
              <w:rPr>
                <w:rFonts w:hint="eastAsia" w:ascii="宋体" w:hAnsi="宋体" w:cs="宋体"/>
                <w:color w:val="36363d"/>
                <w:sz w:val="24"/>
                <w:szCs w:val="24"/>
              </w:rPr>
              <w:t xml:space="preserve">10分</w:t>
            </w:r>
            <w:r>
              <w:rPr>
                <w:rFonts w:hint="eastAsia" w:ascii="宋体" w:hAnsi="宋体" w:cs="宋体"/>
                <w:color w:val="36363d"/>
                <w:sz w:val="24"/>
                <w:szCs w:val="24"/>
              </w:rPr>
            </w:r>
            <w:r/>
          </w:p>
        </w:tc>
      </w:tr>
      <w:tr>
        <w:trPr/>
        <w:tc>
          <w:tcPr>
            <w:tcW w:w="1519" w:type="dxa"/>
            <w:vAlign w:val="center"/>
            <w:vMerge w:val="restart"/>
            <w:textDirection w:val="lrTb"/>
            <w:noWrap w:val="false"/>
          </w:tcPr>
          <w:p>
            <w:pPr>
              <w:pStyle w:val="869"/>
              <w:jc w:val="center"/>
              <w:rPr>
                <w:rFonts w:hint="eastAsia" w:ascii="宋体" w:hAnsi="宋体" w:cs="宋体"/>
                <w:bCs/>
                <w:color w:val="36363d"/>
                <w:sz w:val="24"/>
                <w:szCs w:val="24"/>
              </w:rPr>
            </w:pPr>
            <w:r>
              <w:rPr>
                <w:rFonts w:hint="eastAsia" w:ascii="宋体" w:hAnsi="宋体" w:cs="宋体"/>
                <w:bCs/>
                <w:color w:val="36363d"/>
                <w:sz w:val="24"/>
                <w:szCs w:val="24"/>
              </w:rPr>
              <w:t xml:space="preserve">技术方案</w:t>
            </w:r>
            <w:r>
              <w:rPr>
                <w:rFonts w:hint="eastAsia" w:ascii="宋体" w:hAnsi="宋体" w:cs="宋体"/>
                <w:bCs/>
                <w:color w:val="36363d"/>
                <w:sz w:val="24"/>
                <w:szCs w:val="24"/>
              </w:rPr>
            </w:r>
            <w:r/>
          </w:p>
          <w:p>
            <w:pPr>
              <w:pStyle w:val="885"/>
              <w:ind w:firstLine="0"/>
              <w:jc w:val="center"/>
              <w:rPr>
                <w:rFonts w:hint="eastAsia" w:ascii="宋体" w:hAnsi="宋体" w:cs="宋体"/>
                <w:color w:val="36363d"/>
                <w:sz w:val="24"/>
                <w:szCs w:val="24"/>
              </w:rPr>
            </w:pPr>
            <w:r>
              <w:rPr>
                <w:rFonts w:hint="eastAsia" w:ascii="宋体" w:hAnsi="宋体" w:cs="宋体"/>
                <w:color w:val="36363d"/>
                <w:sz w:val="24"/>
                <w:szCs w:val="24"/>
              </w:rPr>
              <w:t xml:space="preserve">（</w:t>
            </w:r>
            <w:r>
              <w:rPr>
                <w:rFonts w:hint="eastAsia" w:ascii="宋体" w:hAnsi="宋体" w:cs="宋体"/>
                <w:color w:val="36363d"/>
                <w:sz w:val="24"/>
                <w:szCs w:val="24"/>
                <w:lang w:val="en-US" w:eastAsia="zh-CN"/>
              </w:rPr>
              <w:t xml:space="preserve">40</w:t>
            </w:r>
            <w:r>
              <w:rPr>
                <w:rFonts w:hint="eastAsia" w:ascii="宋体" w:hAnsi="宋体" w:cs="宋体"/>
                <w:color w:val="36363d"/>
                <w:sz w:val="24"/>
                <w:szCs w:val="24"/>
              </w:rPr>
              <w:t xml:space="preserve">分）</w:t>
            </w:r>
            <w:r>
              <w:rPr>
                <w:rFonts w:hint="eastAsia" w:ascii="宋体" w:hAnsi="宋体" w:cs="宋体"/>
                <w:color w:val="36363d"/>
                <w:sz w:val="24"/>
                <w:szCs w:val="24"/>
              </w:rPr>
            </w:r>
            <w:r/>
          </w:p>
        </w:tc>
        <w:tc>
          <w:tcPr>
            <w:tcW w:w="7149" w:type="dxa"/>
            <w:vAlign w:val="center"/>
            <w:textDirection w:val="lrTb"/>
            <w:noWrap w:val="false"/>
          </w:tcPr>
          <w:p>
            <w:pPr>
              <w:pStyle w:val="869"/>
              <w:spacing w:line="240" w:lineRule="auto"/>
              <w:tabs>
                <w:tab w:val="left" w:pos="2520" w:leader="none"/>
              </w:tabs>
              <w:rPr>
                <w:sz w:val="24"/>
                <w:szCs w:val="24"/>
                <w:lang w:val="en-US" w:eastAsia="zh-CN"/>
              </w:rPr>
            </w:pPr>
            <w:r>
              <w:rPr>
                <w:rFonts w:hint="eastAsia" w:ascii="宋体" w:hAnsi="宋体" w:cs="宋体"/>
                <w:color w:val="36363d"/>
                <w:sz w:val="24"/>
                <w:szCs w:val="24"/>
                <w:lang w:val="en-US" w:eastAsia="zh-CN"/>
              </w:rPr>
              <w:t xml:space="preserve">2.</w:t>
            </w:r>
            <w:r>
              <w:rPr>
                <w:rFonts w:hint="eastAsia" w:ascii="宋体" w:hAnsi="宋体" w:eastAsia="宋体" w:cs="宋体"/>
                <w:color w:val="36363d"/>
                <w:sz w:val="24"/>
                <w:szCs w:val="24"/>
              </w:rPr>
              <w:t xml:space="preserve">供应商提供项目</w:t>
            </w:r>
            <w:r>
              <w:rPr>
                <w:rFonts w:hint="eastAsia" w:ascii="宋体" w:hAnsi="宋体" w:cs="宋体"/>
                <w:color w:val="36363d"/>
                <w:sz w:val="24"/>
                <w:szCs w:val="24"/>
                <w:lang w:val="en-US" w:eastAsia="zh-CN"/>
              </w:rPr>
              <w:t xml:space="preserve">理解分析</w:t>
            </w:r>
            <w:r>
              <w:rPr>
                <w:rFonts w:hint="eastAsia" w:ascii="宋体" w:hAnsi="宋体" w:cs="宋体"/>
                <w:color w:val="36363d"/>
                <w:sz w:val="24"/>
                <w:szCs w:val="24"/>
                <w:lang w:eastAsia="zh-CN"/>
              </w:rPr>
              <w:t xml:space="preserve">，</w:t>
            </w:r>
            <w:r>
              <w:rPr>
                <w:rFonts w:hint="eastAsia" w:ascii="宋体" w:hAnsi="宋体" w:eastAsia="宋体" w:cs="宋体"/>
                <w:color w:val="36363d"/>
                <w:sz w:val="24"/>
                <w:szCs w:val="24"/>
              </w:rPr>
              <w:t xml:space="preserve">包括</w:t>
            </w:r>
            <w:r>
              <w:rPr>
                <w:rFonts w:hint="eastAsia" w:ascii="宋体" w:hAnsi="宋体" w:cs="宋体"/>
                <w:color w:val="36363d"/>
                <w:sz w:val="24"/>
                <w:szCs w:val="24"/>
                <w:lang w:val="en-US" w:eastAsia="zh-CN"/>
              </w:rPr>
              <w:t xml:space="preserve">政策背景、需求分析、建设目标、实施重难点分析</w:t>
            </w:r>
            <w:r>
              <w:rPr>
                <w:rFonts w:hint="eastAsia" w:ascii="宋体" w:hAnsi="宋体" w:cs="宋体"/>
                <w:color w:val="36363d"/>
                <w:sz w:val="24"/>
                <w:szCs w:val="24"/>
                <w:lang w:eastAsia="zh-CN"/>
              </w:rPr>
              <w:t xml:space="preserve">，</w:t>
            </w:r>
            <w:r>
              <w:rPr>
                <w:rFonts w:hint="eastAsia" w:ascii="宋体" w:hAnsi="宋体" w:cs="宋体"/>
                <w:color w:val="36363d"/>
                <w:sz w:val="24"/>
                <w:szCs w:val="24"/>
                <w:lang w:val="en-US" w:eastAsia="zh-CN"/>
              </w:rPr>
              <w:t xml:space="preserve">政策背景、需求分析和建设目标需精准，实施重难点分析需合理且具有解决措施，根据</w:t>
            </w:r>
            <w:r>
              <w:rPr>
                <w:rFonts w:hint="eastAsia" w:ascii="宋体" w:hAnsi="宋体" w:eastAsia="宋体" w:cs="宋体"/>
                <w:color w:val="36363d"/>
                <w:sz w:val="24"/>
                <w:szCs w:val="24"/>
              </w:rPr>
              <w:t xml:space="preserve">方案合理、表述准确，</w:t>
            </w:r>
            <w:r>
              <w:rPr>
                <w:rFonts w:hint="eastAsia" w:ascii="宋体" w:hAnsi="宋体" w:cs="宋体"/>
                <w:color w:val="36363d"/>
                <w:sz w:val="24"/>
                <w:szCs w:val="24"/>
                <w:lang w:val="en-US" w:eastAsia="zh-CN"/>
              </w:rPr>
              <w:t xml:space="preserve">进行评分：</w:t>
            </w:r>
            <w:r>
              <w:rPr>
                <w:rFonts w:hint="eastAsia" w:ascii="宋体" w:hAnsi="宋体" w:eastAsia="宋体" w:cs="宋体"/>
                <w:color w:val="36363d"/>
                <w:sz w:val="24"/>
                <w:szCs w:val="24"/>
              </w:rPr>
              <w:t xml:space="preserve">优于采购需求的得</w:t>
            </w:r>
            <w:r>
              <w:rPr>
                <w:rFonts w:hint="eastAsia" w:ascii="宋体" w:hAnsi="宋体" w:cs="宋体"/>
                <w:color w:val="36363d"/>
                <w:sz w:val="24"/>
                <w:szCs w:val="24"/>
                <w:lang w:val="en-US" w:eastAsia="zh-CN"/>
              </w:rPr>
              <w:t xml:space="preserve">5</w:t>
            </w:r>
            <w:r>
              <w:rPr>
                <w:rFonts w:hint="eastAsia" w:ascii="宋体" w:hAnsi="宋体" w:eastAsia="宋体" w:cs="宋体"/>
                <w:color w:val="36363d"/>
                <w:sz w:val="24"/>
                <w:szCs w:val="24"/>
              </w:rPr>
              <w:t xml:space="preserve">分；</w:t>
            </w:r>
            <w:r>
              <w:rPr>
                <w:rFonts w:hint="eastAsia" w:ascii="宋体" w:hAnsi="宋体" w:cs="宋体"/>
                <w:color w:val="36363d"/>
                <w:sz w:val="24"/>
                <w:szCs w:val="24"/>
                <w:lang w:val="en-US" w:eastAsia="zh-CN"/>
              </w:rPr>
              <w:t xml:space="preserve">符合</w:t>
            </w:r>
            <w:r>
              <w:rPr>
                <w:rFonts w:hint="eastAsia" w:ascii="宋体" w:hAnsi="宋体" w:eastAsia="宋体" w:cs="宋体"/>
                <w:color w:val="36363d"/>
                <w:sz w:val="24"/>
                <w:szCs w:val="24"/>
              </w:rPr>
              <w:t xml:space="preserve">采购需求的得</w:t>
            </w:r>
            <w:r>
              <w:rPr>
                <w:rFonts w:hint="eastAsia" w:ascii="宋体" w:hAnsi="宋体" w:cs="宋体"/>
                <w:color w:val="36363d"/>
                <w:sz w:val="24"/>
                <w:szCs w:val="24"/>
                <w:lang w:val="en-US" w:eastAsia="zh-CN"/>
              </w:rPr>
              <w:t xml:space="preserve">3</w:t>
            </w:r>
            <w:r>
              <w:rPr>
                <w:rFonts w:hint="eastAsia" w:ascii="宋体" w:hAnsi="宋体" w:eastAsia="宋体" w:cs="宋体"/>
                <w:color w:val="36363d"/>
                <w:sz w:val="24"/>
                <w:szCs w:val="24"/>
              </w:rPr>
              <w:t xml:space="preserve">分；</w:t>
            </w:r>
            <w:r>
              <w:rPr>
                <w:rFonts w:hint="eastAsia" w:ascii="宋体" w:hAnsi="宋体" w:cs="宋体"/>
                <w:color w:val="36363d"/>
                <w:sz w:val="24"/>
                <w:szCs w:val="24"/>
                <w:lang w:val="en-US" w:eastAsia="zh-CN"/>
              </w:rPr>
              <w:t xml:space="preserve">不符合采购</w:t>
            </w:r>
            <w:r>
              <w:rPr>
                <w:rFonts w:hint="eastAsia" w:ascii="宋体" w:hAnsi="宋体" w:eastAsia="宋体" w:cs="宋体"/>
                <w:color w:val="36363d"/>
                <w:sz w:val="24"/>
                <w:szCs w:val="24"/>
              </w:rPr>
              <w:t xml:space="preserve">需求</w:t>
            </w:r>
            <w:r>
              <w:rPr>
                <w:rFonts w:hint="eastAsia" w:ascii="宋体" w:hAnsi="宋体" w:cs="宋体"/>
                <w:color w:val="36363d"/>
                <w:sz w:val="24"/>
                <w:szCs w:val="24"/>
                <w:lang w:val="en-US" w:eastAsia="zh-CN"/>
              </w:rPr>
              <w:t xml:space="preserve">或未提供的不得</w:t>
            </w:r>
            <w:r>
              <w:rPr>
                <w:rFonts w:hint="eastAsia" w:ascii="宋体" w:hAnsi="宋体" w:eastAsia="宋体" w:cs="宋体"/>
                <w:color w:val="36363d"/>
                <w:sz w:val="24"/>
                <w:szCs w:val="24"/>
              </w:rPr>
              <w:t xml:space="preserve">分；</w:t>
            </w:r>
            <w:r>
              <w:rPr>
                <w:sz w:val="24"/>
                <w:szCs w:val="24"/>
                <w:lang w:val="en-US" w:eastAsia="zh-CN"/>
              </w:rPr>
            </w:r>
            <w:r/>
          </w:p>
        </w:tc>
        <w:tc>
          <w:tcPr>
            <w:tcW w:w="1141" w:type="dxa"/>
            <w:vAlign w:val="center"/>
            <w:textDirection w:val="lrTb"/>
            <w:noWrap w:val="false"/>
          </w:tcPr>
          <w:p>
            <w:pPr>
              <w:pStyle w:val="869"/>
              <w:jc w:val="center"/>
              <w:rPr>
                <w:rFonts w:ascii="宋体" w:hAnsi="宋体" w:eastAsia="宋体" w:cs="宋体"/>
                <w:color w:val="36363d"/>
                <w:sz w:val="24"/>
                <w:szCs w:val="24"/>
                <w:lang w:val="en-US" w:eastAsia="zh-CN"/>
              </w:rPr>
            </w:pPr>
            <w:r>
              <w:rPr>
                <w:rFonts w:hint="eastAsia" w:ascii="宋体" w:hAnsi="宋体" w:cs="宋体"/>
                <w:color w:val="36363d"/>
                <w:sz w:val="24"/>
                <w:szCs w:val="24"/>
                <w:lang w:val="en-US" w:eastAsia="zh-CN"/>
              </w:rPr>
              <w:t xml:space="preserve">5分</w:t>
            </w:r>
            <w:r>
              <w:rPr>
                <w:rFonts w:ascii="宋体" w:hAnsi="宋体" w:eastAsia="宋体" w:cs="宋体"/>
                <w:color w:val="36363d"/>
                <w:sz w:val="24"/>
                <w:szCs w:val="24"/>
                <w:lang w:val="en-US" w:eastAsia="zh-CN"/>
              </w:rPr>
            </w:r>
            <w:r/>
          </w:p>
        </w:tc>
      </w:tr>
      <w:tr>
        <w:trPr/>
        <w:tc>
          <w:tcPr>
            <w:tcW w:w="1519" w:type="dxa"/>
            <w:vAlign w:val="center"/>
            <w:vMerge w:val="continue"/>
            <w:textDirection w:val="lrTb"/>
            <w:noWrap w:val="false"/>
          </w:tcPr>
          <w:p>
            <w:pPr>
              <w:pStyle w:val="885"/>
              <w:ind w:firstLine="0"/>
              <w:jc w:val="center"/>
              <w:rPr>
                <w:rFonts w:hint="eastAsia" w:ascii="宋体" w:hAnsi="宋体" w:cs="宋体"/>
                <w:color w:val="36363d"/>
                <w:sz w:val="24"/>
                <w:szCs w:val="24"/>
              </w:rPr>
            </w:pPr>
            <w:r>
              <w:rPr>
                <w:rFonts w:hint="eastAsia" w:ascii="宋体" w:hAnsi="宋体" w:cs="宋体"/>
                <w:color w:val="36363d"/>
                <w:sz w:val="24"/>
                <w:szCs w:val="24"/>
              </w:rPr>
            </w:r>
            <w:r/>
          </w:p>
        </w:tc>
        <w:tc>
          <w:tcPr>
            <w:tcW w:w="7149" w:type="dxa"/>
            <w:vAlign w:val="center"/>
            <w:textDirection w:val="lrTb"/>
            <w:noWrap w:val="false"/>
          </w:tcPr>
          <w:p>
            <w:pPr>
              <w:pStyle w:val="869"/>
              <w:spacing w:line="240" w:lineRule="auto"/>
              <w:tabs>
                <w:tab w:val="left" w:pos="2520" w:leader="none"/>
              </w:tabs>
              <w:rPr>
                <w:rFonts w:hint="eastAsia" w:ascii="宋体" w:hAnsi="宋体" w:eastAsia="宋体" w:cs="宋体"/>
                <w:color w:val="36363d"/>
                <w:sz w:val="24"/>
                <w:szCs w:val="24"/>
              </w:rPr>
            </w:pPr>
            <w:r>
              <w:rPr>
                <w:rFonts w:hint="eastAsia" w:ascii="宋体" w:hAnsi="宋体" w:cs="宋体"/>
                <w:color w:val="36363d"/>
                <w:sz w:val="24"/>
                <w:szCs w:val="24"/>
                <w:lang w:val="en-US" w:eastAsia="zh-CN"/>
              </w:rPr>
              <w:t xml:space="preserve">3</w:t>
            </w:r>
            <w:r>
              <w:rPr>
                <w:rFonts w:hint="eastAsia" w:ascii="宋体" w:hAnsi="宋体" w:eastAsia="宋体" w:cs="宋体"/>
                <w:color w:val="36363d"/>
                <w:sz w:val="24"/>
                <w:szCs w:val="24"/>
              </w:rPr>
              <w:t xml:space="preserve">.供应商提供项目总体设计方案</w:t>
            </w:r>
            <w:r>
              <w:rPr>
                <w:rFonts w:hint="eastAsia" w:ascii="宋体" w:hAnsi="宋体" w:cs="宋体"/>
                <w:color w:val="36363d"/>
                <w:sz w:val="24"/>
                <w:szCs w:val="24"/>
                <w:lang w:eastAsia="zh-CN"/>
              </w:rPr>
              <w:t xml:space="preserve">，</w:t>
            </w:r>
            <w:r>
              <w:rPr>
                <w:rFonts w:hint="eastAsia" w:ascii="宋体" w:hAnsi="宋体" w:eastAsia="宋体" w:cs="宋体"/>
                <w:color w:val="36363d"/>
                <w:sz w:val="24"/>
                <w:szCs w:val="24"/>
              </w:rPr>
              <w:t xml:space="preserve">包括系统架构、终端兼容性、性能要求、安全要求、接口要求</w:t>
            </w:r>
            <w:r>
              <w:rPr>
                <w:rFonts w:hint="eastAsia" w:ascii="宋体" w:hAnsi="宋体" w:cs="宋体"/>
                <w:color w:val="36363d"/>
                <w:sz w:val="24"/>
                <w:szCs w:val="24"/>
                <w:lang w:eastAsia="zh-CN"/>
              </w:rPr>
              <w:t xml:space="preserve">，</w:t>
            </w:r>
            <w:r>
              <w:rPr>
                <w:rFonts w:hint="eastAsia" w:ascii="宋体" w:hAnsi="宋体" w:cs="宋体"/>
                <w:color w:val="36363d"/>
                <w:sz w:val="24"/>
                <w:szCs w:val="24"/>
                <w:lang w:val="en-US" w:eastAsia="zh-CN"/>
              </w:rPr>
              <w:t xml:space="preserve">系统架构需逻辑清晰，具有较强兼容性，性能、安全和接口设计需合理可行，根据逻辑性、兼容性和可行性</w:t>
            </w:r>
            <w:r>
              <w:rPr>
                <w:rFonts w:hint="eastAsia" w:ascii="宋体" w:hAnsi="宋体" w:eastAsia="宋体" w:cs="宋体"/>
                <w:color w:val="36363d"/>
                <w:sz w:val="24"/>
                <w:szCs w:val="24"/>
              </w:rPr>
              <w:t xml:space="preserve">进行综合评分：</w:t>
            </w:r>
            <w:r>
              <w:rPr>
                <w:rFonts w:hint="eastAsia" w:ascii="宋体" w:hAnsi="宋体" w:eastAsia="宋体" w:cs="宋体"/>
                <w:color w:val="36363d"/>
                <w:sz w:val="24"/>
                <w:szCs w:val="24"/>
              </w:rPr>
            </w:r>
            <w:r/>
          </w:p>
          <w:p>
            <w:pPr>
              <w:pStyle w:val="869"/>
              <w:jc w:val="left"/>
              <w:spacing w:line="240" w:lineRule="auto"/>
              <w:widowControl/>
              <w:tabs>
                <w:tab w:val="left" w:pos="2520" w:leader="none"/>
              </w:tabs>
              <w:rPr>
                <w:rFonts w:hint="eastAsia" w:ascii="宋体" w:hAnsi="宋体" w:eastAsia="宋体" w:cs="宋体"/>
                <w:color w:val="36363d"/>
                <w:sz w:val="24"/>
                <w:szCs w:val="24"/>
              </w:rPr>
            </w:pPr>
            <w:r>
              <w:rPr>
                <w:rFonts w:hint="eastAsia" w:ascii="宋体" w:hAnsi="宋体" w:eastAsia="宋体" w:cs="宋体"/>
                <w:color w:val="36363d"/>
                <w:sz w:val="24"/>
                <w:szCs w:val="24"/>
              </w:rPr>
              <w:t xml:space="preserve">优于采购需求的得</w:t>
            </w:r>
            <w:r>
              <w:rPr>
                <w:rFonts w:hint="eastAsia" w:ascii="宋体" w:hAnsi="宋体" w:cs="宋体"/>
                <w:color w:val="36363d"/>
                <w:sz w:val="24"/>
                <w:szCs w:val="24"/>
                <w:lang w:val="en-US" w:eastAsia="zh-CN"/>
              </w:rPr>
              <w:t xml:space="preserve">5</w:t>
            </w:r>
            <w:r>
              <w:rPr>
                <w:rFonts w:hint="eastAsia" w:ascii="宋体" w:hAnsi="宋体" w:eastAsia="宋体" w:cs="宋体"/>
                <w:color w:val="36363d"/>
                <w:sz w:val="24"/>
                <w:szCs w:val="24"/>
              </w:rPr>
              <w:t xml:space="preserve">分；</w:t>
            </w:r>
            <w:r>
              <w:rPr>
                <w:rFonts w:hint="eastAsia" w:ascii="宋体" w:hAnsi="宋体" w:cs="宋体"/>
                <w:color w:val="36363d"/>
                <w:sz w:val="24"/>
                <w:szCs w:val="24"/>
                <w:lang w:val="en-US" w:eastAsia="zh-CN"/>
              </w:rPr>
              <w:t xml:space="preserve">符合</w:t>
            </w:r>
            <w:r>
              <w:rPr>
                <w:rFonts w:hint="eastAsia" w:ascii="宋体" w:hAnsi="宋体" w:eastAsia="宋体" w:cs="宋体"/>
                <w:color w:val="36363d"/>
                <w:sz w:val="24"/>
                <w:szCs w:val="24"/>
              </w:rPr>
              <w:t xml:space="preserve">采购需求的得</w:t>
            </w:r>
            <w:r>
              <w:rPr>
                <w:rFonts w:hint="eastAsia" w:ascii="宋体" w:hAnsi="宋体" w:cs="宋体"/>
                <w:color w:val="36363d"/>
                <w:sz w:val="24"/>
                <w:szCs w:val="24"/>
                <w:lang w:val="en-US" w:eastAsia="zh-CN"/>
              </w:rPr>
              <w:t xml:space="preserve">3</w:t>
            </w:r>
            <w:r>
              <w:rPr>
                <w:rFonts w:hint="eastAsia" w:ascii="宋体" w:hAnsi="宋体" w:eastAsia="宋体" w:cs="宋体"/>
                <w:color w:val="36363d"/>
                <w:sz w:val="24"/>
                <w:szCs w:val="24"/>
              </w:rPr>
              <w:t xml:space="preserve">分；</w:t>
            </w:r>
            <w:r>
              <w:rPr>
                <w:rFonts w:hint="eastAsia" w:ascii="宋体" w:hAnsi="宋体" w:cs="宋体"/>
                <w:color w:val="36363d"/>
                <w:sz w:val="24"/>
                <w:szCs w:val="24"/>
                <w:lang w:val="en-US" w:eastAsia="zh-CN"/>
              </w:rPr>
              <w:t xml:space="preserve">不符合采购</w:t>
            </w:r>
            <w:r>
              <w:rPr>
                <w:rFonts w:hint="eastAsia" w:ascii="宋体" w:hAnsi="宋体" w:eastAsia="宋体" w:cs="宋体"/>
                <w:color w:val="36363d"/>
                <w:sz w:val="24"/>
                <w:szCs w:val="24"/>
              </w:rPr>
              <w:t xml:space="preserve">需求</w:t>
            </w:r>
            <w:r>
              <w:rPr>
                <w:rFonts w:hint="eastAsia" w:ascii="宋体" w:hAnsi="宋体" w:cs="宋体"/>
                <w:color w:val="36363d"/>
                <w:sz w:val="24"/>
                <w:szCs w:val="24"/>
                <w:lang w:val="en-US" w:eastAsia="zh-CN"/>
              </w:rPr>
              <w:t xml:space="preserve">或未提供的不得</w:t>
            </w:r>
            <w:r>
              <w:rPr>
                <w:rFonts w:hint="eastAsia" w:ascii="宋体" w:hAnsi="宋体" w:eastAsia="宋体" w:cs="宋体"/>
                <w:color w:val="36363d"/>
                <w:sz w:val="24"/>
                <w:szCs w:val="24"/>
              </w:rPr>
              <w:t xml:space="preserve">分；</w:t>
            </w:r>
            <w:r>
              <w:rPr>
                <w:rFonts w:hint="eastAsia" w:ascii="宋体" w:hAnsi="宋体" w:eastAsia="宋体" w:cs="宋体"/>
                <w:color w:val="36363d"/>
                <w:sz w:val="24"/>
                <w:szCs w:val="24"/>
              </w:rPr>
            </w:r>
            <w:r/>
          </w:p>
        </w:tc>
        <w:tc>
          <w:tcPr>
            <w:tcW w:w="1141" w:type="dxa"/>
            <w:vAlign w:val="center"/>
            <w:textDirection w:val="lrTb"/>
            <w:noWrap w:val="false"/>
          </w:tcPr>
          <w:p>
            <w:pPr>
              <w:pStyle w:val="869"/>
              <w:jc w:val="center"/>
              <w:rPr>
                <w:rFonts w:hint="eastAsia" w:ascii="宋体" w:hAnsi="宋体" w:cs="宋体"/>
                <w:color w:val="36363d"/>
                <w:sz w:val="24"/>
                <w:szCs w:val="24"/>
              </w:rPr>
            </w:pPr>
            <w:r>
              <w:rPr>
                <w:rFonts w:hint="eastAsia" w:ascii="宋体" w:hAnsi="宋体" w:cs="宋体"/>
                <w:color w:val="36363d"/>
                <w:sz w:val="24"/>
                <w:szCs w:val="24"/>
              </w:rPr>
              <w:t xml:space="preserve">5分</w:t>
            </w:r>
            <w:r>
              <w:rPr>
                <w:rFonts w:hint="eastAsia" w:ascii="宋体" w:hAnsi="宋体" w:cs="宋体"/>
                <w:color w:val="36363d"/>
                <w:sz w:val="24"/>
                <w:szCs w:val="24"/>
              </w:rPr>
            </w:r>
            <w:r/>
          </w:p>
        </w:tc>
      </w:tr>
      <w:tr>
        <w:trPr/>
        <w:tc>
          <w:tcPr>
            <w:tcW w:w="1519" w:type="dxa"/>
            <w:vAlign w:val="center"/>
            <w:vMerge w:val="continue"/>
            <w:textDirection w:val="lrTb"/>
            <w:noWrap w:val="false"/>
          </w:tcPr>
          <w:p>
            <w:pPr>
              <w:pStyle w:val="885"/>
              <w:ind w:firstLine="0"/>
              <w:jc w:val="center"/>
              <w:rPr>
                <w:rFonts w:hint="eastAsia" w:ascii="宋体" w:hAnsi="宋体" w:cs="宋体"/>
                <w:color w:val="36363d"/>
                <w:sz w:val="24"/>
                <w:szCs w:val="24"/>
              </w:rPr>
            </w:pPr>
            <w:r>
              <w:rPr>
                <w:rFonts w:hint="eastAsia" w:ascii="宋体" w:hAnsi="宋体" w:cs="宋体"/>
                <w:color w:val="36363d"/>
                <w:sz w:val="24"/>
                <w:szCs w:val="24"/>
              </w:rPr>
            </w:r>
            <w:r/>
          </w:p>
        </w:tc>
        <w:tc>
          <w:tcPr>
            <w:tcW w:w="7149" w:type="dxa"/>
            <w:vAlign w:val="center"/>
            <w:textDirection w:val="lrTb"/>
            <w:noWrap w:val="false"/>
          </w:tcPr>
          <w:p>
            <w:pPr>
              <w:pStyle w:val="869"/>
              <w:jc w:val="left"/>
              <w:spacing w:line="240" w:lineRule="auto"/>
              <w:widowControl/>
              <w:tabs>
                <w:tab w:val="left" w:pos="2520" w:leader="none"/>
              </w:tabs>
              <w:rPr>
                <w:rFonts w:hint="eastAsia" w:ascii="宋体" w:hAnsi="宋体" w:eastAsia="宋体" w:cs="宋体"/>
                <w:color w:val="36363d"/>
                <w:sz w:val="24"/>
                <w:szCs w:val="24"/>
              </w:rPr>
            </w:pPr>
            <w:r>
              <w:rPr>
                <w:rFonts w:hint="eastAsia" w:ascii="宋体" w:hAnsi="宋体" w:cs="宋体"/>
                <w:color w:val="36363d"/>
                <w:sz w:val="24"/>
                <w:szCs w:val="24"/>
                <w:lang w:val="en-US" w:eastAsia="zh-CN"/>
              </w:rPr>
              <w:t xml:space="preserve">4</w:t>
            </w:r>
            <w:r>
              <w:rPr>
                <w:rFonts w:hint="eastAsia" w:ascii="宋体" w:hAnsi="宋体" w:eastAsia="宋体" w:cs="宋体"/>
                <w:color w:val="36363d"/>
                <w:sz w:val="24"/>
                <w:szCs w:val="24"/>
              </w:rPr>
              <w:t xml:space="preserve">.供应商提供系统首页信息看板模块功能设计方案</w:t>
            </w:r>
            <w:r>
              <w:rPr>
                <w:rFonts w:hint="eastAsia" w:ascii="宋体" w:hAnsi="宋体" w:cs="宋体"/>
                <w:color w:val="36363d"/>
                <w:sz w:val="24"/>
                <w:szCs w:val="24"/>
                <w:lang w:eastAsia="zh-CN"/>
              </w:rPr>
              <w:t xml:space="preserve">，</w:t>
            </w:r>
            <w:r>
              <w:rPr>
                <w:rFonts w:hint="eastAsia" w:ascii="宋体" w:hAnsi="宋体" w:cs="宋体"/>
                <w:color w:val="36363d"/>
                <w:sz w:val="24"/>
                <w:szCs w:val="24"/>
                <w:lang w:val="en-US" w:eastAsia="zh-CN"/>
              </w:rPr>
              <w:t xml:space="preserve">包括关键指标展示、风险数据概览、隐患数据概览、图表可视化、文件资料库5个功能，根据功能设计的完整性、科学性、可行性、合理性进行综合评分</w:t>
            </w:r>
            <w:r>
              <w:rPr>
                <w:rFonts w:hint="eastAsia" w:ascii="宋体" w:hAnsi="宋体" w:eastAsia="宋体" w:cs="宋体"/>
                <w:color w:val="36363d"/>
                <w:sz w:val="24"/>
                <w:szCs w:val="24"/>
              </w:rPr>
              <w:t xml:space="preserve">；优于采购需求的得</w:t>
            </w:r>
            <w:r>
              <w:rPr>
                <w:rFonts w:hint="eastAsia" w:ascii="宋体" w:hAnsi="宋体" w:cs="宋体"/>
                <w:color w:val="36363d"/>
                <w:sz w:val="24"/>
                <w:szCs w:val="24"/>
                <w:lang w:val="en-US" w:eastAsia="zh-CN"/>
              </w:rPr>
              <w:t xml:space="preserve">5</w:t>
            </w:r>
            <w:r>
              <w:rPr>
                <w:rFonts w:hint="eastAsia" w:ascii="宋体" w:hAnsi="宋体" w:eastAsia="宋体" w:cs="宋体"/>
                <w:color w:val="36363d"/>
                <w:sz w:val="24"/>
                <w:szCs w:val="24"/>
              </w:rPr>
              <w:t xml:space="preserve">分；</w:t>
            </w:r>
            <w:r>
              <w:rPr>
                <w:rFonts w:hint="eastAsia" w:ascii="宋体" w:hAnsi="宋体" w:cs="宋体"/>
                <w:color w:val="36363d"/>
                <w:sz w:val="24"/>
                <w:szCs w:val="24"/>
                <w:lang w:val="en-US" w:eastAsia="zh-CN"/>
              </w:rPr>
              <w:t xml:space="preserve">符合</w:t>
            </w:r>
            <w:r>
              <w:rPr>
                <w:rFonts w:hint="eastAsia" w:ascii="宋体" w:hAnsi="宋体" w:eastAsia="宋体" w:cs="宋体"/>
                <w:color w:val="36363d"/>
                <w:sz w:val="24"/>
                <w:szCs w:val="24"/>
              </w:rPr>
              <w:t xml:space="preserve">采购需求的得</w:t>
            </w:r>
            <w:r>
              <w:rPr>
                <w:rFonts w:hint="eastAsia" w:ascii="宋体" w:hAnsi="宋体" w:cs="宋体"/>
                <w:color w:val="36363d"/>
                <w:sz w:val="24"/>
                <w:szCs w:val="24"/>
                <w:lang w:val="en-US" w:eastAsia="zh-CN"/>
              </w:rPr>
              <w:t xml:space="preserve">3</w:t>
            </w:r>
            <w:r>
              <w:rPr>
                <w:rFonts w:hint="eastAsia" w:ascii="宋体" w:hAnsi="宋体" w:eastAsia="宋体" w:cs="宋体"/>
                <w:color w:val="36363d"/>
                <w:sz w:val="24"/>
                <w:szCs w:val="24"/>
              </w:rPr>
              <w:t xml:space="preserve">分；</w:t>
            </w:r>
            <w:r>
              <w:rPr>
                <w:rFonts w:hint="eastAsia" w:ascii="宋体" w:hAnsi="宋体" w:cs="宋体"/>
                <w:color w:val="36363d"/>
                <w:sz w:val="24"/>
                <w:szCs w:val="24"/>
                <w:lang w:val="en-US" w:eastAsia="zh-CN"/>
              </w:rPr>
              <w:t xml:space="preserve">不符合采购</w:t>
            </w:r>
            <w:r>
              <w:rPr>
                <w:rFonts w:hint="eastAsia" w:ascii="宋体" w:hAnsi="宋体" w:eastAsia="宋体" w:cs="宋体"/>
                <w:color w:val="36363d"/>
                <w:sz w:val="24"/>
                <w:szCs w:val="24"/>
              </w:rPr>
              <w:t xml:space="preserve">需求</w:t>
            </w:r>
            <w:r>
              <w:rPr>
                <w:rFonts w:hint="eastAsia" w:ascii="宋体" w:hAnsi="宋体" w:cs="宋体"/>
                <w:color w:val="36363d"/>
                <w:sz w:val="24"/>
                <w:szCs w:val="24"/>
                <w:lang w:val="en-US" w:eastAsia="zh-CN"/>
              </w:rPr>
              <w:t xml:space="preserve">或未提供的不得</w:t>
            </w:r>
            <w:r>
              <w:rPr>
                <w:rFonts w:hint="eastAsia" w:ascii="宋体" w:hAnsi="宋体" w:eastAsia="宋体" w:cs="宋体"/>
                <w:color w:val="36363d"/>
                <w:sz w:val="24"/>
                <w:szCs w:val="24"/>
              </w:rPr>
              <w:t xml:space="preserve">分；</w:t>
            </w:r>
            <w:r>
              <w:rPr>
                <w:rFonts w:hint="eastAsia" w:ascii="宋体" w:hAnsi="宋体" w:eastAsia="宋体" w:cs="宋体"/>
                <w:color w:val="36363d"/>
                <w:sz w:val="24"/>
                <w:szCs w:val="24"/>
              </w:rPr>
            </w:r>
            <w:r/>
          </w:p>
        </w:tc>
        <w:tc>
          <w:tcPr>
            <w:tcW w:w="1141" w:type="dxa"/>
            <w:vAlign w:val="center"/>
            <w:textDirection w:val="lrTb"/>
            <w:noWrap w:val="false"/>
          </w:tcPr>
          <w:p>
            <w:pPr>
              <w:pStyle w:val="869"/>
              <w:jc w:val="center"/>
              <w:rPr>
                <w:rFonts w:hint="eastAsia" w:ascii="宋体" w:hAnsi="宋体" w:cs="宋体"/>
                <w:color w:val="36363d"/>
                <w:sz w:val="24"/>
                <w:szCs w:val="24"/>
              </w:rPr>
            </w:pPr>
            <w:r>
              <w:rPr>
                <w:rFonts w:hint="eastAsia" w:ascii="宋体" w:hAnsi="宋体" w:cs="宋体"/>
                <w:color w:val="36363d"/>
                <w:sz w:val="24"/>
                <w:szCs w:val="24"/>
              </w:rPr>
              <w:t xml:space="preserve">5分</w:t>
            </w:r>
            <w:r>
              <w:rPr>
                <w:rFonts w:hint="eastAsia" w:ascii="宋体" w:hAnsi="宋体" w:cs="宋体"/>
                <w:color w:val="36363d"/>
                <w:sz w:val="24"/>
                <w:szCs w:val="24"/>
              </w:rPr>
            </w:r>
            <w:r/>
          </w:p>
        </w:tc>
      </w:tr>
      <w:tr>
        <w:trPr/>
        <w:tc>
          <w:tcPr>
            <w:tcW w:w="1519" w:type="dxa"/>
            <w:vAlign w:val="center"/>
            <w:vMerge w:val="continue"/>
            <w:textDirection w:val="lrTb"/>
            <w:noWrap w:val="false"/>
          </w:tcPr>
          <w:p>
            <w:pPr>
              <w:pStyle w:val="885"/>
              <w:ind w:firstLine="0"/>
              <w:jc w:val="center"/>
              <w:rPr>
                <w:rFonts w:hint="eastAsia" w:ascii="宋体" w:hAnsi="宋体" w:cs="宋体"/>
                <w:color w:val="36363d"/>
                <w:sz w:val="24"/>
                <w:szCs w:val="24"/>
              </w:rPr>
            </w:pPr>
            <w:r>
              <w:rPr>
                <w:rFonts w:hint="eastAsia" w:ascii="宋体" w:hAnsi="宋体" w:cs="宋体"/>
                <w:color w:val="36363d"/>
                <w:sz w:val="24"/>
                <w:szCs w:val="24"/>
              </w:rPr>
            </w:r>
            <w:r/>
          </w:p>
        </w:tc>
        <w:tc>
          <w:tcPr>
            <w:tcW w:w="7149" w:type="dxa"/>
            <w:vAlign w:val="center"/>
            <w:textDirection w:val="lrTb"/>
            <w:noWrap w:val="false"/>
          </w:tcPr>
          <w:p>
            <w:pPr>
              <w:pStyle w:val="869"/>
              <w:spacing w:line="240" w:lineRule="auto"/>
              <w:tabs>
                <w:tab w:val="left" w:pos="2520" w:leader="none"/>
              </w:tabs>
              <w:rPr>
                <w:rFonts w:hint="eastAsia" w:ascii="宋体" w:hAnsi="宋体" w:eastAsia="宋体" w:cs="宋体"/>
                <w:color w:val="36363d"/>
                <w:sz w:val="24"/>
                <w:szCs w:val="24"/>
              </w:rPr>
            </w:pPr>
            <w:r>
              <w:rPr>
                <w:rFonts w:hint="eastAsia" w:ascii="宋体" w:hAnsi="宋体" w:cs="宋体"/>
                <w:color w:val="36363d"/>
                <w:sz w:val="24"/>
                <w:szCs w:val="24"/>
                <w:lang w:val="en-US" w:eastAsia="zh-CN"/>
              </w:rPr>
              <w:t xml:space="preserve">5</w:t>
            </w:r>
            <w:r>
              <w:rPr>
                <w:rFonts w:hint="eastAsia" w:ascii="宋体" w:hAnsi="宋体" w:eastAsia="宋体" w:cs="宋体"/>
                <w:color w:val="36363d"/>
                <w:sz w:val="24"/>
                <w:szCs w:val="24"/>
              </w:rPr>
              <w:t xml:space="preserve">.供应商提供系统管理模块功能设计方案</w:t>
            </w:r>
            <w:r>
              <w:rPr>
                <w:rFonts w:hint="eastAsia" w:ascii="宋体" w:hAnsi="宋体" w:cs="宋体"/>
                <w:color w:val="36363d"/>
                <w:sz w:val="24"/>
                <w:szCs w:val="24"/>
                <w:lang w:eastAsia="zh-CN"/>
              </w:rPr>
              <w:t xml:space="preserve">，</w:t>
            </w:r>
            <w:r>
              <w:rPr>
                <w:rFonts w:hint="eastAsia" w:ascii="宋体" w:hAnsi="宋体" w:cs="宋体"/>
                <w:color w:val="36363d"/>
                <w:sz w:val="24"/>
                <w:szCs w:val="24"/>
                <w:lang w:val="en-US" w:eastAsia="zh-CN"/>
              </w:rPr>
              <w:t xml:space="preserve">包括用户管理、角色权限管理、日志管理、系统配置4个功能，根据功能设计的完整性、科学性、可行性、合理性进行综合评分</w:t>
            </w:r>
            <w:r>
              <w:rPr>
                <w:rFonts w:hint="eastAsia" w:ascii="宋体" w:hAnsi="宋体" w:eastAsia="宋体" w:cs="宋体"/>
                <w:color w:val="36363d"/>
                <w:sz w:val="24"/>
                <w:szCs w:val="24"/>
              </w:rPr>
              <w:t xml:space="preserve">；优于采购需求的得</w:t>
            </w:r>
            <w:r>
              <w:rPr>
                <w:rFonts w:hint="eastAsia" w:ascii="宋体" w:hAnsi="宋体" w:cs="宋体"/>
                <w:color w:val="36363d"/>
                <w:sz w:val="24"/>
                <w:szCs w:val="24"/>
                <w:lang w:val="en-US" w:eastAsia="zh-CN"/>
              </w:rPr>
              <w:t xml:space="preserve">5</w:t>
            </w:r>
            <w:r>
              <w:rPr>
                <w:rFonts w:hint="eastAsia" w:ascii="宋体" w:hAnsi="宋体" w:eastAsia="宋体" w:cs="宋体"/>
                <w:color w:val="36363d"/>
                <w:sz w:val="24"/>
                <w:szCs w:val="24"/>
              </w:rPr>
              <w:t xml:space="preserve">分；</w:t>
            </w:r>
            <w:r>
              <w:rPr>
                <w:rFonts w:hint="eastAsia" w:ascii="宋体" w:hAnsi="宋体" w:cs="宋体"/>
                <w:color w:val="36363d"/>
                <w:sz w:val="24"/>
                <w:szCs w:val="24"/>
                <w:lang w:val="en-US" w:eastAsia="zh-CN"/>
              </w:rPr>
              <w:t xml:space="preserve">符合</w:t>
            </w:r>
            <w:r>
              <w:rPr>
                <w:rFonts w:hint="eastAsia" w:ascii="宋体" w:hAnsi="宋体" w:eastAsia="宋体" w:cs="宋体"/>
                <w:color w:val="36363d"/>
                <w:sz w:val="24"/>
                <w:szCs w:val="24"/>
              </w:rPr>
              <w:t xml:space="preserve">采购需求的得</w:t>
            </w:r>
            <w:r>
              <w:rPr>
                <w:rFonts w:hint="eastAsia" w:ascii="宋体" w:hAnsi="宋体" w:cs="宋体"/>
                <w:color w:val="36363d"/>
                <w:sz w:val="24"/>
                <w:szCs w:val="24"/>
                <w:lang w:val="en-US" w:eastAsia="zh-CN"/>
              </w:rPr>
              <w:t xml:space="preserve">3</w:t>
            </w:r>
            <w:r>
              <w:rPr>
                <w:rFonts w:hint="eastAsia" w:ascii="宋体" w:hAnsi="宋体" w:eastAsia="宋体" w:cs="宋体"/>
                <w:color w:val="36363d"/>
                <w:sz w:val="24"/>
                <w:szCs w:val="24"/>
              </w:rPr>
              <w:t xml:space="preserve">分；</w:t>
            </w:r>
            <w:r>
              <w:rPr>
                <w:rFonts w:hint="eastAsia" w:ascii="宋体" w:hAnsi="宋体" w:cs="宋体"/>
                <w:color w:val="36363d"/>
                <w:sz w:val="24"/>
                <w:szCs w:val="24"/>
                <w:lang w:val="en-US" w:eastAsia="zh-CN"/>
              </w:rPr>
              <w:t xml:space="preserve">不符合采购</w:t>
            </w:r>
            <w:r>
              <w:rPr>
                <w:rFonts w:hint="eastAsia" w:ascii="宋体" w:hAnsi="宋体" w:eastAsia="宋体" w:cs="宋体"/>
                <w:color w:val="36363d"/>
                <w:sz w:val="24"/>
                <w:szCs w:val="24"/>
              </w:rPr>
              <w:t xml:space="preserve">需求</w:t>
            </w:r>
            <w:r>
              <w:rPr>
                <w:rFonts w:hint="eastAsia" w:ascii="宋体" w:hAnsi="宋体" w:cs="宋体"/>
                <w:color w:val="36363d"/>
                <w:sz w:val="24"/>
                <w:szCs w:val="24"/>
                <w:lang w:val="en-US" w:eastAsia="zh-CN"/>
              </w:rPr>
              <w:t xml:space="preserve">或未提供的不得</w:t>
            </w:r>
            <w:r>
              <w:rPr>
                <w:rFonts w:hint="eastAsia" w:ascii="宋体" w:hAnsi="宋体" w:eastAsia="宋体" w:cs="宋体"/>
                <w:color w:val="36363d"/>
                <w:sz w:val="24"/>
                <w:szCs w:val="24"/>
              </w:rPr>
              <w:t xml:space="preserve">分；</w:t>
            </w:r>
            <w:r>
              <w:rPr>
                <w:rFonts w:hint="eastAsia" w:ascii="宋体" w:hAnsi="宋体" w:eastAsia="宋体" w:cs="宋体"/>
                <w:color w:val="36363d"/>
                <w:sz w:val="24"/>
                <w:szCs w:val="24"/>
              </w:rPr>
            </w:r>
            <w:r/>
          </w:p>
        </w:tc>
        <w:tc>
          <w:tcPr>
            <w:tcW w:w="1141" w:type="dxa"/>
            <w:vAlign w:val="center"/>
            <w:textDirection w:val="lrTb"/>
            <w:noWrap w:val="false"/>
          </w:tcPr>
          <w:p>
            <w:pPr>
              <w:pStyle w:val="869"/>
              <w:jc w:val="center"/>
              <w:rPr>
                <w:rFonts w:hint="eastAsia" w:ascii="宋体" w:hAnsi="宋体" w:cs="宋体"/>
                <w:color w:val="36363d"/>
                <w:sz w:val="24"/>
                <w:szCs w:val="24"/>
              </w:rPr>
            </w:pPr>
            <w:r>
              <w:rPr>
                <w:rFonts w:hint="eastAsia" w:ascii="宋体" w:hAnsi="宋体" w:cs="宋体"/>
                <w:color w:val="36363d"/>
                <w:sz w:val="24"/>
                <w:szCs w:val="24"/>
              </w:rPr>
              <w:t xml:space="preserve">5分</w:t>
            </w:r>
            <w:r>
              <w:rPr>
                <w:rFonts w:hint="eastAsia" w:ascii="宋体" w:hAnsi="宋体" w:cs="宋体"/>
                <w:color w:val="36363d"/>
                <w:sz w:val="24"/>
                <w:szCs w:val="24"/>
              </w:rPr>
            </w:r>
            <w:r/>
          </w:p>
        </w:tc>
      </w:tr>
      <w:tr>
        <w:trPr>
          <w:trHeight w:val="204"/>
        </w:trPr>
        <w:tc>
          <w:tcPr>
            <w:tcW w:w="1519" w:type="dxa"/>
            <w:vAlign w:val="center"/>
            <w:vMerge w:val="continue"/>
            <w:textDirection w:val="lrTb"/>
            <w:noWrap w:val="false"/>
          </w:tcPr>
          <w:p>
            <w:pPr>
              <w:pStyle w:val="869"/>
              <w:jc w:val="center"/>
              <w:rPr>
                <w:rFonts w:hint="eastAsia" w:ascii="宋体" w:hAnsi="宋体" w:cs="宋体"/>
                <w:color w:val="36363d"/>
                <w:sz w:val="24"/>
                <w:szCs w:val="24"/>
              </w:rPr>
            </w:pPr>
            <w:r>
              <w:rPr>
                <w:rFonts w:hint="eastAsia" w:ascii="宋体" w:hAnsi="宋体" w:cs="宋体"/>
                <w:color w:val="36363d"/>
                <w:sz w:val="24"/>
                <w:szCs w:val="24"/>
              </w:rPr>
            </w:r>
            <w:r/>
          </w:p>
        </w:tc>
        <w:tc>
          <w:tcPr>
            <w:tcW w:w="7149" w:type="dxa"/>
            <w:vAlign w:val="center"/>
            <w:textDirection w:val="lrTb"/>
            <w:noWrap w:val="false"/>
          </w:tcPr>
          <w:p>
            <w:pPr>
              <w:pStyle w:val="869"/>
              <w:jc w:val="left"/>
              <w:spacing w:line="240" w:lineRule="auto"/>
              <w:widowControl/>
              <w:tabs>
                <w:tab w:val="left" w:pos="2520" w:leader="none"/>
              </w:tabs>
              <w:rPr>
                <w:rFonts w:hint="eastAsia" w:ascii="宋体" w:hAnsi="宋体" w:eastAsia="宋体" w:cs="宋体"/>
                <w:color w:val="36363d"/>
                <w:sz w:val="24"/>
                <w:szCs w:val="24"/>
              </w:rPr>
            </w:pPr>
            <w:r>
              <w:rPr>
                <w:rFonts w:hint="eastAsia" w:ascii="宋体" w:hAnsi="宋体" w:cs="宋体"/>
                <w:color w:val="36363d"/>
                <w:sz w:val="24"/>
                <w:szCs w:val="24"/>
                <w:lang w:val="en-US" w:eastAsia="zh-CN"/>
              </w:rPr>
              <w:t xml:space="preserve">6</w:t>
            </w:r>
            <w:r>
              <w:rPr>
                <w:rFonts w:hint="eastAsia" w:ascii="宋体" w:hAnsi="宋体" w:eastAsia="宋体" w:cs="宋体"/>
                <w:color w:val="36363d"/>
                <w:sz w:val="24"/>
                <w:szCs w:val="24"/>
              </w:rPr>
              <w:t xml:space="preserve">.供应商提供风险分级管控模块功能设计方案</w:t>
            </w:r>
            <w:r>
              <w:rPr>
                <w:rFonts w:hint="eastAsia" w:ascii="宋体" w:hAnsi="宋体" w:cs="宋体"/>
                <w:color w:val="36363d"/>
                <w:sz w:val="24"/>
                <w:szCs w:val="24"/>
                <w:lang w:eastAsia="zh-CN"/>
              </w:rPr>
              <w:t xml:space="preserve">，</w:t>
            </w:r>
            <w:r>
              <w:rPr>
                <w:rFonts w:hint="eastAsia" w:ascii="宋体" w:hAnsi="宋体" w:cs="宋体"/>
                <w:color w:val="36363d"/>
                <w:sz w:val="24"/>
                <w:szCs w:val="24"/>
                <w:lang w:val="en-US" w:eastAsia="zh-CN"/>
              </w:rPr>
              <w:t xml:space="preserve">包括四色图展示、风险点清单库管理、风险点管控执行、岗位风险数字画像、智能任务清单、动态管控、自动任务派发、管控记录、网格化分区管控、风险预警、数据统计与报表11个功能，根据功能设计的完整性、科学性、可行性、合理性进行综合评分</w:t>
            </w:r>
            <w:r>
              <w:rPr>
                <w:rFonts w:hint="eastAsia" w:ascii="宋体" w:hAnsi="宋体" w:eastAsia="宋体" w:cs="宋体"/>
                <w:color w:val="36363d"/>
                <w:sz w:val="24"/>
                <w:szCs w:val="24"/>
              </w:rPr>
              <w:t xml:space="preserve">；优于采购需求的得</w:t>
            </w:r>
            <w:r>
              <w:rPr>
                <w:rFonts w:hint="eastAsia" w:ascii="宋体" w:hAnsi="宋体" w:cs="宋体"/>
                <w:color w:val="36363d"/>
                <w:sz w:val="24"/>
                <w:szCs w:val="24"/>
                <w:lang w:val="en-US" w:eastAsia="zh-CN"/>
              </w:rPr>
              <w:t xml:space="preserve">5</w:t>
            </w:r>
            <w:r>
              <w:rPr>
                <w:rFonts w:hint="eastAsia" w:ascii="宋体" w:hAnsi="宋体" w:eastAsia="宋体" w:cs="宋体"/>
                <w:color w:val="36363d"/>
                <w:sz w:val="24"/>
                <w:szCs w:val="24"/>
              </w:rPr>
              <w:t xml:space="preserve">分；</w:t>
            </w:r>
            <w:r>
              <w:rPr>
                <w:rFonts w:hint="eastAsia" w:ascii="宋体" w:hAnsi="宋体" w:cs="宋体"/>
                <w:color w:val="36363d"/>
                <w:sz w:val="24"/>
                <w:szCs w:val="24"/>
                <w:lang w:val="en-US" w:eastAsia="zh-CN"/>
              </w:rPr>
              <w:t xml:space="preserve">符合</w:t>
            </w:r>
            <w:r>
              <w:rPr>
                <w:rFonts w:hint="eastAsia" w:ascii="宋体" w:hAnsi="宋体" w:eastAsia="宋体" w:cs="宋体"/>
                <w:color w:val="36363d"/>
                <w:sz w:val="24"/>
                <w:szCs w:val="24"/>
              </w:rPr>
              <w:t xml:space="preserve">采购需求的得</w:t>
            </w:r>
            <w:r>
              <w:rPr>
                <w:rFonts w:hint="eastAsia" w:ascii="宋体" w:hAnsi="宋体" w:cs="宋体"/>
                <w:color w:val="36363d"/>
                <w:sz w:val="24"/>
                <w:szCs w:val="24"/>
                <w:lang w:val="en-US" w:eastAsia="zh-CN"/>
              </w:rPr>
              <w:t xml:space="preserve">3</w:t>
            </w:r>
            <w:r>
              <w:rPr>
                <w:rFonts w:hint="eastAsia" w:ascii="宋体" w:hAnsi="宋体" w:eastAsia="宋体" w:cs="宋体"/>
                <w:color w:val="36363d"/>
                <w:sz w:val="24"/>
                <w:szCs w:val="24"/>
              </w:rPr>
              <w:t xml:space="preserve">分；</w:t>
            </w:r>
            <w:r>
              <w:rPr>
                <w:rFonts w:hint="eastAsia" w:ascii="宋体" w:hAnsi="宋体" w:cs="宋体"/>
                <w:color w:val="36363d"/>
                <w:sz w:val="24"/>
                <w:szCs w:val="24"/>
                <w:lang w:val="en-US" w:eastAsia="zh-CN"/>
              </w:rPr>
              <w:t xml:space="preserve">不符合采购</w:t>
            </w:r>
            <w:r>
              <w:rPr>
                <w:rFonts w:hint="eastAsia" w:ascii="宋体" w:hAnsi="宋体" w:eastAsia="宋体" w:cs="宋体"/>
                <w:color w:val="36363d"/>
                <w:sz w:val="24"/>
                <w:szCs w:val="24"/>
              </w:rPr>
              <w:t xml:space="preserve">需求</w:t>
            </w:r>
            <w:r>
              <w:rPr>
                <w:rFonts w:hint="eastAsia" w:ascii="宋体" w:hAnsi="宋体" w:cs="宋体"/>
                <w:color w:val="36363d"/>
                <w:sz w:val="24"/>
                <w:szCs w:val="24"/>
                <w:lang w:val="en-US" w:eastAsia="zh-CN"/>
              </w:rPr>
              <w:t xml:space="preserve">或未提供的不得</w:t>
            </w:r>
            <w:r>
              <w:rPr>
                <w:rFonts w:hint="eastAsia" w:ascii="宋体" w:hAnsi="宋体" w:eastAsia="宋体" w:cs="宋体"/>
                <w:color w:val="36363d"/>
                <w:sz w:val="24"/>
                <w:szCs w:val="24"/>
              </w:rPr>
              <w:t xml:space="preserve">分；</w:t>
            </w:r>
            <w:r>
              <w:rPr>
                <w:rFonts w:hint="eastAsia" w:ascii="宋体" w:hAnsi="宋体" w:eastAsia="宋体" w:cs="宋体"/>
                <w:color w:val="36363d"/>
                <w:sz w:val="24"/>
                <w:szCs w:val="24"/>
              </w:rPr>
            </w:r>
            <w:r/>
          </w:p>
        </w:tc>
        <w:tc>
          <w:tcPr>
            <w:tcW w:w="1141" w:type="dxa"/>
            <w:vAlign w:val="center"/>
            <w:textDirection w:val="lrTb"/>
            <w:noWrap w:val="false"/>
          </w:tcPr>
          <w:p>
            <w:pPr>
              <w:pStyle w:val="869"/>
              <w:jc w:val="center"/>
              <w:rPr>
                <w:rFonts w:hint="eastAsia" w:ascii="宋体" w:hAnsi="宋体" w:cs="宋体"/>
                <w:color w:val="36363d"/>
                <w:sz w:val="24"/>
                <w:szCs w:val="24"/>
              </w:rPr>
            </w:pPr>
            <w:r>
              <w:rPr>
                <w:rFonts w:hint="eastAsia" w:ascii="宋体" w:hAnsi="宋体" w:cs="宋体"/>
                <w:color w:val="36363d"/>
                <w:sz w:val="24"/>
                <w:szCs w:val="24"/>
              </w:rPr>
              <w:t xml:space="preserve">5分</w:t>
            </w:r>
            <w:r>
              <w:rPr>
                <w:rFonts w:hint="eastAsia" w:ascii="宋体" w:hAnsi="宋体" w:cs="宋体"/>
                <w:color w:val="36363d"/>
                <w:sz w:val="24"/>
                <w:szCs w:val="24"/>
              </w:rPr>
            </w:r>
            <w:r/>
          </w:p>
        </w:tc>
      </w:tr>
      <w:tr>
        <w:trPr/>
        <w:tc>
          <w:tcPr>
            <w:tcW w:w="1519" w:type="dxa"/>
            <w:vAlign w:val="center"/>
            <w:vMerge w:val="continue"/>
            <w:textDirection w:val="lrTb"/>
            <w:noWrap w:val="false"/>
          </w:tcPr>
          <w:p>
            <w:pPr>
              <w:pStyle w:val="869"/>
              <w:jc w:val="center"/>
              <w:rPr>
                <w:rFonts w:hint="eastAsia" w:ascii="宋体" w:hAnsi="宋体" w:cs="宋体"/>
                <w:color w:val="36363d"/>
                <w:sz w:val="24"/>
                <w:szCs w:val="24"/>
              </w:rPr>
            </w:pPr>
            <w:r>
              <w:rPr>
                <w:rFonts w:hint="eastAsia" w:ascii="宋体" w:hAnsi="宋体" w:cs="宋体"/>
                <w:color w:val="36363d"/>
                <w:sz w:val="24"/>
                <w:szCs w:val="24"/>
              </w:rPr>
            </w:r>
            <w:r/>
          </w:p>
        </w:tc>
        <w:tc>
          <w:tcPr>
            <w:tcW w:w="7149" w:type="dxa"/>
            <w:vAlign w:val="center"/>
            <w:textDirection w:val="lrTb"/>
            <w:noWrap w:val="false"/>
          </w:tcPr>
          <w:p>
            <w:pPr>
              <w:pStyle w:val="869"/>
              <w:jc w:val="left"/>
              <w:spacing w:line="240" w:lineRule="auto"/>
              <w:widowControl/>
              <w:tabs>
                <w:tab w:val="left" w:pos="2520" w:leader="none"/>
              </w:tabs>
              <w:rPr>
                <w:rFonts w:hint="eastAsia" w:ascii="宋体" w:hAnsi="宋体" w:eastAsia="宋体" w:cs="宋体"/>
                <w:color w:val="36363d"/>
                <w:sz w:val="24"/>
                <w:szCs w:val="24"/>
              </w:rPr>
            </w:pPr>
            <w:r>
              <w:rPr>
                <w:rFonts w:hint="eastAsia" w:ascii="宋体" w:hAnsi="宋体" w:cs="宋体"/>
                <w:color w:val="36363d"/>
                <w:sz w:val="24"/>
                <w:szCs w:val="24"/>
                <w:lang w:val="en-US" w:eastAsia="zh-CN"/>
              </w:rPr>
              <w:t xml:space="preserve">7</w:t>
            </w:r>
            <w:r>
              <w:rPr>
                <w:rFonts w:hint="eastAsia" w:ascii="宋体" w:hAnsi="宋体" w:eastAsia="宋体" w:cs="宋体"/>
                <w:color w:val="36363d"/>
                <w:sz w:val="24"/>
                <w:szCs w:val="24"/>
              </w:rPr>
              <w:t xml:space="preserve">.供应商提供隐患排查治理模块功能设计方案</w:t>
            </w:r>
            <w:r>
              <w:rPr>
                <w:rFonts w:hint="eastAsia" w:ascii="宋体" w:hAnsi="宋体" w:cs="宋体"/>
                <w:color w:val="36363d"/>
                <w:sz w:val="24"/>
                <w:szCs w:val="24"/>
                <w:lang w:eastAsia="zh-CN"/>
              </w:rPr>
              <w:t xml:space="preserve">，</w:t>
            </w:r>
            <w:r>
              <w:rPr>
                <w:rFonts w:hint="eastAsia" w:ascii="宋体" w:hAnsi="宋体" w:cs="宋体"/>
                <w:color w:val="36363d"/>
                <w:sz w:val="24"/>
                <w:szCs w:val="24"/>
                <w:lang w:val="en-US" w:eastAsia="zh-CN"/>
              </w:rPr>
              <w:t xml:space="preserve">包括隐患清单库管理、智能检查计划管理、标准化现场检查工具、闭环整改跟踪、数据统计与报表、数据驱动决策支持6个功能，根据功能设计的完整性、科学性、可行性、合理性进行综合评分</w:t>
            </w:r>
            <w:r>
              <w:rPr>
                <w:rFonts w:hint="eastAsia" w:ascii="宋体" w:hAnsi="宋体" w:eastAsia="宋体" w:cs="宋体"/>
                <w:color w:val="36363d"/>
                <w:sz w:val="24"/>
                <w:szCs w:val="24"/>
              </w:rPr>
              <w:t xml:space="preserve">；优于采购需求的得</w:t>
            </w:r>
            <w:r>
              <w:rPr>
                <w:rFonts w:hint="eastAsia" w:ascii="宋体" w:hAnsi="宋体" w:cs="宋体"/>
                <w:color w:val="36363d"/>
                <w:sz w:val="24"/>
                <w:szCs w:val="24"/>
                <w:lang w:val="en-US" w:eastAsia="zh-CN"/>
              </w:rPr>
              <w:t xml:space="preserve">5</w:t>
            </w:r>
            <w:r>
              <w:rPr>
                <w:rFonts w:hint="eastAsia" w:ascii="宋体" w:hAnsi="宋体" w:eastAsia="宋体" w:cs="宋体"/>
                <w:color w:val="36363d"/>
                <w:sz w:val="24"/>
                <w:szCs w:val="24"/>
              </w:rPr>
              <w:t xml:space="preserve">分；</w:t>
            </w:r>
            <w:r>
              <w:rPr>
                <w:rFonts w:hint="eastAsia" w:ascii="宋体" w:hAnsi="宋体" w:cs="宋体"/>
                <w:color w:val="36363d"/>
                <w:sz w:val="24"/>
                <w:szCs w:val="24"/>
                <w:lang w:val="en-US" w:eastAsia="zh-CN"/>
              </w:rPr>
              <w:t xml:space="preserve">符合</w:t>
            </w:r>
            <w:r>
              <w:rPr>
                <w:rFonts w:hint="eastAsia" w:ascii="宋体" w:hAnsi="宋体" w:eastAsia="宋体" w:cs="宋体"/>
                <w:color w:val="36363d"/>
                <w:sz w:val="24"/>
                <w:szCs w:val="24"/>
              </w:rPr>
              <w:t xml:space="preserve">采购需求的得</w:t>
            </w:r>
            <w:r>
              <w:rPr>
                <w:rFonts w:hint="eastAsia" w:ascii="宋体" w:hAnsi="宋体" w:cs="宋体"/>
                <w:color w:val="36363d"/>
                <w:sz w:val="24"/>
                <w:szCs w:val="24"/>
                <w:lang w:val="en-US" w:eastAsia="zh-CN"/>
              </w:rPr>
              <w:t xml:space="preserve">3</w:t>
            </w:r>
            <w:r>
              <w:rPr>
                <w:rFonts w:hint="eastAsia" w:ascii="宋体" w:hAnsi="宋体" w:eastAsia="宋体" w:cs="宋体"/>
                <w:color w:val="36363d"/>
                <w:sz w:val="24"/>
                <w:szCs w:val="24"/>
              </w:rPr>
              <w:t xml:space="preserve">分；</w:t>
            </w:r>
            <w:r>
              <w:rPr>
                <w:rFonts w:hint="eastAsia" w:ascii="宋体" w:hAnsi="宋体" w:cs="宋体"/>
                <w:color w:val="36363d"/>
                <w:sz w:val="24"/>
                <w:szCs w:val="24"/>
                <w:lang w:val="en-US" w:eastAsia="zh-CN"/>
              </w:rPr>
              <w:t xml:space="preserve">不符合采购</w:t>
            </w:r>
            <w:r>
              <w:rPr>
                <w:rFonts w:hint="eastAsia" w:ascii="宋体" w:hAnsi="宋体" w:eastAsia="宋体" w:cs="宋体"/>
                <w:color w:val="36363d"/>
                <w:sz w:val="24"/>
                <w:szCs w:val="24"/>
              </w:rPr>
              <w:t xml:space="preserve">需求</w:t>
            </w:r>
            <w:r>
              <w:rPr>
                <w:rFonts w:hint="eastAsia" w:ascii="宋体" w:hAnsi="宋体" w:cs="宋体"/>
                <w:color w:val="36363d"/>
                <w:sz w:val="24"/>
                <w:szCs w:val="24"/>
                <w:lang w:val="en-US" w:eastAsia="zh-CN"/>
              </w:rPr>
              <w:t xml:space="preserve">或未提供的不得</w:t>
            </w:r>
            <w:r>
              <w:rPr>
                <w:rFonts w:hint="eastAsia" w:ascii="宋体" w:hAnsi="宋体" w:eastAsia="宋体" w:cs="宋体"/>
                <w:color w:val="36363d"/>
                <w:sz w:val="24"/>
                <w:szCs w:val="24"/>
              </w:rPr>
              <w:t xml:space="preserve">分；</w:t>
            </w:r>
            <w:r>
              <w:rPr>
                <w:rFonts w:hint="eastAsia" w:ascii="宋体" w:hAnsi="宋体" w:eastAsia="宋体" w:cs="宋体"/>
                <w:color w:val="36363d"/>
                <w:sz w:val="24"/>
                <w:szCs w:val="24"/>
              </w:rPr>
            </w:r>
            <w:r/>
          </w:p>
        </w:tc>
        <w:tc>
          <w:tcPr>
            <w:tcW w:w="1141" w:type="dxa"/>
            <w:vAlign w:val="center"/>
            <w:textDirection w:val="lrTb"/>
            <w:noWrap w:val="false"/>
          </w:tcPr>
          <w:p>
            <w:pPr>
              <w:pStyle w:val="869"/>
              <w:jc w:val="center"/>
              <w:rPr>
                <w:rFonts w:hint="eastAsia" w:ascii="宋体" w:hAnsi="宋体" w:cs="宋体"/>
                <w:color w:val="36363d"/>
                <w:sz w:val="24"/>
                <w:szCs w:val="24"/>
              </w:rPr>
            </w:pPr>
            <w:r>
              <w:rPr>
                <w:rFonts w:hint="eastAsia" w:ascii="宋体" w:hAnsi="宋体" w:cs="宋体"/>
                <w:color w:val="36363d"/>
                <w:sz w:val="24"/>
                <w:szCs w:val="24"/>
              </w:rPr>
              <w:t xml:space="preserve">5分</w:t>
            </w:r>
            <w:r>
              <w:rPr>
                <w:rFonts w:hint="eastAsia" w:ascii="宋体" w:hAnsi="宋体" w:cs="宋体"/>
                <w:color w:val="36363d"/>
                <w:sz w:val="24"/>
                <w:szCs w:val="24"/>
              </w:rPr>
            </w:r>
            <w:r/>
          </w:p>
        </w:tc>
      </w:tr>
      <w:tr>
        <w:trPr>
          <w:trHeight w:val="296"/>
        </w:trPr>
        <w:tc>
          <w:tcPr>
            <w:tcW w:w="1519" w:type="dxa"/>
            <w:vAlign w:val="center"/>
            <w:vMerge w:val="continue"/>
            <w:textDirection w:val="lrTb"/>
            <w:noWrap w:val="false"/>
          </w:tcPr>
          <w:p>
            <w:pPr>
              <w:pStyle w:val="869"/>
              <w:jc w:val="center"/>
              <w:rPr>
                <w:rFonts w:hint="eastAsia" w:ascii="宋体" w:hAnsi="宋体" w:cs="宋体"/>
                <w:color w:val="36363d"/>
                <w:sz w:val="24"/>
                <w:szCs w:val="24"/>
              </w:rPr>
            </w:pPr>
            <w:r>
              <w:rPr>
                <w:rFonts w:hint="eastAsia" w:ascii="宋体" w:hAnsi="宋体" w:cs="宋体"/>
                <w:color w:val="36363d"/>
                <w:sz w:val="24"/>
                <w:szCs w:val="24"/>
              </w:rPr>
            </w:r>
            <w:r/>
          </w:p>
        </w:tc>
        <w:tc>
          <w:tcPr>
            <w:tcW w:w="7149" w:type="dxa"/>
            <w:vAlign w:val="center"/>
            <w:textDirection w:val="lrTb"/>
            <w:noWrap w:val="false"/>
          </w:tcPr>
          <w:p>
            <w:pPr>
              <w:pStyle w:val="869"/>
              <w:jc w:val="left"/>
              <w:spacing w:line="240" w:lineRule="auto"/>
              <w:widowControl/>
              <w:tabs>
                <w:tab w:val="left" w:pos="2520" w:leader="none"/>
              </w:tabs>
              <w:rPr>
                <w:rFonts w:hint="eastAsia" w:ascii="宋体" w:hAnsi="宋体" w:eastAsia="宋体" w:cs="宋体"/>
                <w:color w:val="36363d"/>
                <w:sz w:val="24"/>
                <w:szCs w:val="24"/>
              </w:rPr>
            </w:pPr>
            <w:r>
              <w:rPr>
                <w:rFonts w:hint="eastAsia" w:ascii="宋体" w:hAnsi="宋体" w:cs="宋体"/>
                <w:color w:val="36363d"/>
                <w:sz w:val="24"/>
                <w:szCs w:val="24"/>
                <w:lang w:val="en-US" w:eastAsia="zh-CN"/>
              </w:rPr>
              <w:t xml:space="preserve">8</w:t>
            </w:r>
            <w:r>
              <w:rPr>
                <w:rFonts w:hint="eastAsia" w:ascii="宋体" w:hAnsi="宋体" w:eastAsia="宋体" w:cs="宋体"/>
                <w:color w:val="36363d"/>
                <w:sz w:val="24"/>
                <w:szCs w:val="24"/>
              </w:rPr>
              <w:t xml:space="preserve">.供应商提供</w:t>
            </w:r>
            <w:r>
              <w:rPr>
                <w:rFonts w:hint="eastAsia" w:ascii="宋体" w:hAnsi="宋体" w:eastAsia="宋体" w:cs="宋体"/>
                <w:color w:val="36363d"/>
                <w:sz w:val="24"/>
                <w:szCs w:val="24"/>
                <w:lang w:val="en-US" w:eastAsia="zh-CN"/>
              </w:rPr>
              <w:t xml:space="preserve">非功能性</w:t>
            </w:r>
            <w:r>
              <w:rPr>
                <w:rFonts w:hint="eastAsia" w:ascii="宋体" w:hAnsi="宋体" w:eastAsia="宋体" w:cs="宋体"/>
                <w:color w:val="36363d"/>
                <w:sz w:val="24"/>
                <w:szCs w:val="24"/>
              </w:rPr>
              <w:t xml:space="preserve">需求</w:t>
            </w:r>
            <w:r>
              <w:rPr>
                <w:rFonts w:hint="eastAsia" w:ascii="宋体" w:hAnsi="宋体" w:eastAsia="宋体" w:cs="宋体"/>
                <w:color w:val="36363d"/>
                <w:sz w:val="24"/>
                <w:szCs w:val="24"/>
                <w:lang w:val="en-US" w:eastAsia="zh-CN"/>
              </w:rPr>
              <w:t xml:space="preserve">设计</w:t>
            </w:r>
            <w:r>
              <w:rPr>
                <w:rFonts w:hint="eastAsia" w:ascii="宋体" w:hAnsi="宋体" w:eastAsia="宋体" w:cs="宋体"/>
                <w:color w:val="36363d"/>
                <w:sz w:val="24"/>
                <w:szCs w:val="24"/>
              </w:rPr>
              <w:t xml:space="preserve">方案</w:t>
            </w:r>
            <w:r>
              <w:rPr>
                <w:rFonts w:hint="eastAsia" w:ascii="宋体" w:hAnsi="宋体" w:cs="宋体"/>
                <w:color w:val="36363d"/>
                <w:sz w:val="24"/>
                <w:szCs w:val="24"/>
                <w:lang w:eastAsia="zh-CN"/>
              </w:rPr>
              <w:t xml:space="preserve">，</w:t>
            </w:r>
            <w:r>
              <w:rPr>
                <w:rFonts w:hint="eastAsia" w:ascii="宋体" w:hAnsi="宋体" w:eastAsia="宋体" w:cs="宋体"/>
                <w:color w:val="36363d"/>
                <w:sz w:val="24"/>
                <w:szCs w:val="24"/>
                <w:lang w:val="en-US" w:eastAsia="zh-CN"/>
              </w:rPr>
              <w:t xml:space="preserve">包括性能需求、安全需求、可扩展性需求、易用性需求</w:t>
            </w:r>
            <w:r>
              <w:rPr>
                <w:rFonts w:hint="eastAsia" w:ascii="宋体" w:hAnsi="宋体" w:cs="宋体"/>
                <w:color w:val="36363d"/>
                <w:sz w:val="24"/>
                <w:szCs w:val="24"/>
                <w:lang w:eastAsia="zh-CN"/>
              </w:rPr>
              <w:t xml:space="preserve">，</w:t>
            </w:r>
            <w:r>
              <w:rPr>
                <w:rFonts w:hint="eastAsia" w:ascii="宋体" w:hAnsi="宋体" w:cs="宋体"/>
                <w:color w:val="36363d"/>
                <w:sz w:val="24"/>
                <w:szCs w:val="24"/>
                <w:lang w:val="en-US" w:eastAsia="zh-CN"/>
              </w:rPr>
              <w:t xml:space="preserve">设计方案需完全响应项目需求，根据设计方案的完整性、科学性、可行性、合理性进行综合评分</w:t>
            </w:r>
            <w:r>
              <w:rPr>
                <w:rFonts w:hint="eastAsia" w:ascii="宋体" w:hAnsi="宋体" w:eastAsia="宋体" w:cs="宋体"/>
                <w:color w:val="36363d"/>
                <w:sz w:val="24"/>
                <w:szCs w:val="24"/>
              </w:rPr>
              <w:t xml:space="preserve">；优于采购需求的得</w:t>
            </w:r>
            <w:r>
              <w:rPr>
                <w:rFonts w:hint="eastAsia" w:ascii="宋体" w:hAnsi="宋体" w:cs="宋体"/>
                <w:color w:val="36363d"/>
                <w:sz w:val="24"/>
                <w:szCs w:val="24"/>
                <w:lang w:val="en-US" w:eastAsia="zh-CN"/>
              </w:rPr>
              <w:t xml:space="preserve">5</w:t>
            </w:r>
            <w:r>
              <w:rPr>
                <w:rFonts w:hint="eastAsia" w:ascii="宋体" w:hAnsi="宋体" w:eastAsia="宋体" w:cs="宋体"/>
                <w:color w:val="36363d"/>
                <w:sz w:val="24"/>
                <w:szCs w:val="24"/>
              </w:rPr>
              <w:t xml:space="preserve">分；</w:t>
            </w:r>
            <w:r>
              <w:rPr>
                <w:rFonts w:hint="eastAsia" w:ascii="宋体" w:hAnsi="宋体" w:cs="宋体"/>
                <w:color w:val="36363d"/>
                <w:sz w:val="24"/>
                <w:szCs w:val="24"/>
                <w:lang w:val="en-US" w:eastAsia="zh-CN"/>
              </w:rPr>
              <w:t xml:space="preserve">符合</w:t>
            </w:r>
            <w:r>
              <w:rPr>
                <w:rFonts w:hint="eastAsia" w:ascii="宋体" w:hAnsi="宋体" w:eastAsia="宋体" w:cs="宋体"/>
                <w:color w:val="36363d"/>
                <w:sz w:val="24"/>
                <w:szCs w:val="24"/>
              </w:rPr>
              <w:t xml:space="preserve">采购需求的得</w:t>
            </w:r>
            <w:r>
              <w:rPr>
                <w:rFonts w:hint="eastAsia" w:ascii="宋体" w:hAnsi="宋体" w:cs="宋体"/>
                <w:color w:val="36363d"/>
                <w:sz w:val="24"/>
                <w:szCs w:val="24"/>
                <w:lang w:val="en-US" w:eastAsia="zh-CN"/>
              </w:rPr>
              <w:t xml:space="preserve">3</w:t>
            </w:r>
            <w:r>
              <w:rPr>
                <w:rFonts w:hint="eastAsia" w:ascii="宋体" w:hAnsi="宋体" w:eastAsia="宋体" w:cs="宋体"/>
                <w:color w:val="36363d"/>
                <w:sz w:val="24"/>
                <w:szCs w:val="24"/>
              </w:rPr>
              <w:t xml:space="preserve">分；</w:t>
            </w:r>
            <w:r>
              <w:rPr>
                <w:rFonts w:hint="eastAsia" w:ascii="宋体" w:hAnsi="宋体" w:cs="宋体"/>
                <w:color w:val="36363d"/>
                <w:sz w:val="24"/>
                <w:szCs w:val="24"/>
                <w:lang w:val="en-US" w:eastAsia="zh-CN"/>
              </w:rPr>
              <w:t xml:space="preserve">不符合采购</w:t>
            </w:r>
            <w:r>
              <w:rPr>
                <w:rFonts w:hint="eastAsia" w:ascii="宋体" w:hAnsi="宋体" w:eastAsia="宋体" w:cs="宋体"/>
                <w:color w:val="36363d"/>
                <w:sz w:val="24"/>
                <w:szCs w:val="24"/>
              </w:rPr>
              <w:t xml:space="preserve">需求</w:t>
            </w:r>
            <w:r>
              <w:rPr>
                <w:rFonts w:hint="eastAsia" w:ascii="宋体" w:hAnsi="宋体" w:cs="宋体"/>
                <w:color w:val="36363d"/>
                <w:sz w:val="24"/>
                <w:szCs w:val="24"/>
                <w:lang w:val="en-US" w:eastAsia="zh-CN"/>
              </w:rPr>
              <w:t xml:space="preserve">或未提供的不得</w:t>
            </w:r>
            <w:r>
              <w:rPr>
                <w:rFonts w:hint="eastAsia" w:ascii="宋体" w:hAnsi="宋体" w:eastAsia="宋体" w:cs="宋体"/>
                <w:color w:val="36363d"/>
                <w:sz w:val="24"/>
                <w:szCs w:val="24"/>
              </w:rPr>
              <w:t xml:space="preserve">分；</w:t>
            </w:r>
            <w:r>
              <w:rPr>
                <w:rFonts w:hint="eastAsia" w:ascii="宋体" w:hAnsi="宋体" w:eastAsia="宋体" w:cs="宋体"/>
                <w:color w:val="36363d"/>
                <w:sz w:val="24"/>
                <w:szCs w:val="24"/>
              </w:rPr>
            </w:r>
            <w:r/>
          </w:p>
        </w:tc>
        <w:tc>
          <w:tcPr>
            <w:tcW w:w="1141" w:type="dxa"/>
            <w:vAlign w:val="center"/>
            <w:textDirection w:val="lrTb"/>
            <w:noWrap w:val="false"/>
          </w:tcPr>
          <w:p>
            <w:pPr>
              <w:pStyle w:val="869"/>
              <w:jc w:val="center"/>
              <w:rPr>
                <w:rFonts w:hint="eastAsia" w:ascii="宋体" w:hAnsi="宋体" w:cs="宋体"/>
                <w:color w:val="36363d"/>
                <w:sz w:val="24"/>
                <w:szCs w:val="24"/>
              </w:rPr>
            </w:pPr>
            <w:r>
              <w:rPr>
                <w:rFonts w:hint="eastAsia" w:ascii="宋体" w:hAnsi="宋体" w:cs="宋体"/>
                <w:color w:val="36363d"/>
                <w:sz w:val="24"/>
                <w:szCs w:val="24"/>
              </w:rPr>
              <w:t xml:space="preserve">5分</w:t>
            </w:r>
            <w:r>
              <w:rPr>
                <w:rFonts w:hint="eastAsia" w:ascii="宋体" w:hAnsi="宋体" w:cs="宋体"/>
                <w:color w:val="36363d"/>
                <w:sz w:val="24"/>
                <w:szCs w:val="24"/>
              </w:rPr>
            </w:r>
            <w:r/>
          </w:p>
        </w:tc>
      </w:tr>
      <w:tr>
        <w:trPr/>
        <w:tc>
          <w:tcPr>
            <w:tcW w:w="1519" w:type="dxa"/>
            <w:vAlign w:val="center"/>
            <w:vMerge w:val="continue"/>
            <w:textDirection w:val="lrTb"/>
            <w:noWrap w:val="false"/>
          </w:tcPr>
          <w:p>
            <w:pPr>
              <w:pStyle w:val="869"/>
              <w:jc w:val="center"/>
              <w:rPr>
                <w:rFonts w:hint="eastAsia" w:ascii="宋体" w:hAnsi="宋体" w:cs="宋体"/>
                <w:color w:val="36363d"/>
                <w:sz w:val="24"/>
                <w:szCs w:val="24"/>
              </w:rPr>
            </w:pPr>
            <w:r>
              <w:rPr>
                <w:rFonts w:hint="eastAsia" w:ascii="宋体" w:hAnsi="宋体" w:cs="宋体"/>
                <w:color w:val="36363d"/>
                <w:sz w:val="24"/>
                <w:szCs w:val="24"/>
              </w:rPr>
            </w:r>
            <w:r/>
          </w:p>
        </w:tc>
        <w:tc>
          <w:tcPr>
            <w:tcW w:w="7149" w:type="dxa"/>
            <w:vAlign w:val="center"/>
            <w:textDirection w:val="lrTb"/>
            <w:noWrap w:val="false"/>
          </w:tcPr>
          <w:p>
            <w:pPr>
              <w:pStyle w:val="869"/>
              <w:jc w:val="left"/>
              <w:spacing w:line="240" w:lineRule="auto"/>
              <w:widowControl/>
              <w:tabs>
                <w:tab w:val="left" w:pos="2520" w:leader="none"/>
              </w:tabs>
              <w:rPr>
                <w:rFonts w:hint="eastAsia" w:ascii="宋体" w:hAnsi="宋体" w:eastAsia="宋体" w:cs="宋体"/>
                <w:color w:val="36363d"/>
                <w:sz w:val="24"/>
                <w:szCs w:val="24"/>
              </w:rPr>
            </w:pPr>
            <w:r>
              <w:rPr>
                <w:rFonts w:hint="eastAsia" w:ascii="宋体" w:hAnsi="宋体" w:cs="宋体"/>
                <w:color w:val="36363d"/>
                <w:sz w:val="24"/>
                <w:szCs w:val="24"/>
                <w:lang w:val="en-US" w:eastAsia="zh-CN"/>
              </w:rPr>
              <w:t xml:space="preserve">9</w:t>
            </w:r>
            <w:r>
              <w:rPr>
                <w:rFonts w:hint="eastAsia" w:ascii="宋体" w:hAnsi="宋体" w:eastAsia="宋体" w:cs="宋体"/>
                <w:color w:val="36363d"/>
                <w:sz w:val="24"/>
                <w:szCs w:val="24"/>
              </w:rPr>
              <w:t xml:space="preserve">.供应商提供</w:t>
            </w:r>
            <w:r>
              <w:rPr>
                <w:rFonts w:hint="eastAsia" w:ascii="宋体" w:hAnsi="宋体" w:eastAsia="宋体" w:cs="宋体"/>
                <w:color w:val="36363d"/>
                <w:sz w:val="24"/>
                <w:szCs w:val="24"/>
                <w:lang w:val="en-US" w:eastAsia="zh-CN"/>
              </w:rPr>
              <w:t xml:space="preserve">项目实施</w:t>
            </w:r>
            <w:r>
              <w:rPr>
                <w:rFonts w:hint="eastAsia" w:ascii="宋体" w:hAnsi="宋体" w:eastAsia="宋体" w:cs="宋体"/>
                <w:color w:val="36363d"/>
                <w:sz w:val="24"/>
                <w:szCs w:val="24"/>
              </w:rPr>
              <w:t xml:space="preserve">方案</w:t>
            </w:r>
            <w:r>
              <w:rPr>
                <w:rFonts w:hint="eastAsia" w:ascii="宋体" w:hAnsi="宋体" w:cs="宋体"/>
                <w:color w:val="36363d"/>
                <w:sz w:val="24"/>
                <w:szCs w:val="24"/>
                <w:lang w:eastAsia="zh-CN"/>
              </w:rPr>
              <w:t xml:space="preserve">，</w:t>
            </w:r>
            <w:r>
              <w:rPr>
                <w:rFonts w:hint="eastAsia" w:ascii="宋体" w:hAnsi="宋体" w:eastAsia="宋体" w:cs="宋体"/>
                <w:color w:val="36363d"/>
                <w:sz w:val="24"/>
                <w:szCs w:val="24"/>
                <w:lang w:val="en-US" w:eastAsia="zh-CN"/>
              </w:rPr>
              <w:t xml:space="preserve">包括实施计划、交付物、操作培训、售后服务</w:t>
            </w:r>
            <w:r>
              <w:rPr>
                <w:rFonts w:hint="eastAsia" w:ascii="宋体" w:hAnsi="宋体" w:cs="宋体"/>
                <w:color w:val="36363d"/>
                <w:sz w:val="24"/>
                <w:szCs w:val="24"/>
                <w:lang w:eastAsia="zh-CN"/>
              </w:rPr>
              <w:t xml:space="preserve">，</w:t>
            </w:r>
            <w:r>
              <w:rPr>
                <w:rFonts w:hint="eastAsia" w:ascii="宋体" w:hAnsi="宋体" w:cs="宋体"/>
                <w:color w:val="36363d"/>
                <w:sz w:val="24"/>
                <w:szCs w:val="24"/>
                <w:lang w:val="en-US" w:eastAsia="zh-CN"/>
              </w:rPr>
              <w:t xml:space="preserve">实施计划需合理可行，交付物需满足验收要求，培训方案需注重实效，售后服务需细致完善，根据实施方案的科学性、可行性、合理性</w:t>
            </w:r>
            <w:r>
              <w:rPr>
                <w:rFonts w:hint="eastAsia" w:ascii="宋体" w:hAnsi="宋体" w:eastAsia="宋体" w:cs="宋体"/>
                <w:color w:val="36363d"/>
                <w:sz w:val="24"/>
                <w:szCs w:val="24"/>
              </w:rPr>
              <w:t xml:space="preserve">进行评分；优于采购需求的得</w:t>
            </w:r>
            <w:r>
              <w:rPr>
                <w:rFonts w:hint="eastAsia" w:ascii="宋体" w:hAnsi="宋体" w:cs="宋体"/>
                <w:color w:val="36363d"/>
                <w:sz w:val="24"/>
                <w:szCs w:val="24"/>
                <w:lang w:val="en-US" w:eastAsia="zh-CN"/>
              </w:rPr>
              <w:t xml:space="preserve">5</w:t>
            </w:r>
            <w:r>
              <w:rPr>
                <w:rFonts w:hint="eastAsia" w:ascii="宋体" w:hAnsi="宋体" w:eastAsia="宋体" w:cs="宋体"/>
                <w:color w:val="36363d"/>
                <w:sz w:val="24"/>
                <w:szCs w:val="24"/>
              </w:rPr>
              <w:t xml:space="preserve">分；</w:t>
            </w:r>
            <w:r>
              <w:rPr>
                <w:rFonts w:hint="eastAsia" w:ascii="宋体" w:hAnsi="宋体" w:cs="宋体"/>
                <w:color w:val="36363d"/>
                <w:sz w:val="24"/>
                <w:szCs w:val="24"/>
                <w:lang w:val="en-US" w:eastAsia="zh-CN"/>
              </w:rPr>
              <w:t xml:space="preserve">符合</w:t>
            </w:r>
            <w:r>
              <w:rPr>
                <w:rFonts w:hint="eastAsia" w:ascii="宋体" w:hAnsi="宋体" w:eastAsia="宋体" w:cs="宋体"/>
                <w:color w:val="36363d"/>
                <w:sz w:val="24"/>
                <w:szCs w:val="24"/>
              </w:rPr>
              <w:t xml:space="preserve">采购需求的得</w:t>
            </w:r>
            <w:r>
              <w:rPr>
                <w:rFonts w:hint="eastAsia" w:ascii="宋体" w:hAnsi="宋体" w:cs="宋体"/>
                <w:color w:val="36363d"/>
                <w:sz w:val="24"/>
                <w:szCs w:val="24"/>
                <w:lang w:val="en-US" w:eastAsia="zh-CN"/>
              </w:rPr>
              <w:t xml:space="preserve">3</w:t>
            </w:r>
            <w:r>
              <w:rPr>
                <w:rFonts w:hint="eastAsia" w:ascii="宋体" w:hAnsi="宋体" w:eastAsia="宋体" w:cs="宋体"/>
                <w:color w:val="36363d"/>
                <w:sz w:val="24"/>
                <w:szCs w:val="24"/>
              </w:rPr>
              <w:t xml:space="preserve">分；</w:t>
            </w:r>
            <w:r>
              <w:rPr>
                <w:rFonts w:hint="eastAsia" w:ascii="宋体" w:hAnsi="宋体" w:cs="宋体"/>
                <w:color w:val="36363d"/>
                <w:sz w:val="24"/>
                <w:szCs w:val="24"/>
                <w:lang w:val="en-US" w:eastAsia="zh-CN"/>
              </w:rPr>
              <w:t xml:space="preserve">不符合采购</w:t>
            </w:r>
            <w:r>
              <w:rPr>
                <w:rFonts w:hint="eastAsia" w:ascii="宋体" w:hAnsi="宋体" w:eastAsia="宋体" w:cs="宋体"/>
                <w:color w:val="36363d"/>
                <w:sz w:val="24"/>
                <w:szCs w:val="24"/>
              </w:rPr>
              <w:t xml:space="preserve">需求</w:t>
            </w:r>
            <w:r>
              <w:rPr>
                <w:rFonts w:hint="eastAsia" w:ascii="宋体" w:hAnsi="宋体" w:cs="宋体"/>
                <w:color w:val="36363d"/>
                <w:sz w:val="24"/>
                <w:szCs w:val="24"/>
                <w:lang w:val="en-US" w:eastAsia="zh-CN"/>
              </w:rPr>
              <w:t xml:space="preserve">或未提供的不得</w:t>
            </w:r>
            <w:r>
              <w:rPr>
                <w:rFonts w:hint="eastAsia" w:ascii="宋体" w:hAnsi="宋体" w:eastAsia="宋体" w:cs="宋体"/>
                <w:color w:val="36363d"/>
                <w:sz w:val="24"/>
                <w:szCs w:val="24"/>
              </w:rPr>
              <w:t xml:space="preserve">分；</w:t>
            </w:r>
            <w:r>
              <w:rPr>
                <w:rFonts w:hint="eastAsia" w:ascii="宋体" w:hAnsi="宋体" w:eastAsia="宋体" w:cs="宋体"/>
                <w:color w:val="36363d"/>
                <w:sz w:val="24"/>
                <w:szCs w:val="24"/>
              </w:rPr>
            </w:r>
            <w:r/>
          </w:p>
        </w:tc>
        <w:tc>
          <w:tcPr>
            <w:tcW w:w="1141" w:type="dxa"/>
            <w:vAlign w:val="center"/>
            <w:textDirection w:val="lrTb"/>
            <w:noWrap w:val="false"/>
          </w:tcPr>
          <w:p>
            <w:pPr>
              <w:pStyle w:val="869"/>
              <w:jc w:val="center"/>
              <w:rPr>
                <w:rFonts w:hint="eastAsia" w:ascii="宋体" w:hAnsi="宋体" w:cs="宋体"/>
                <w:color w:val="36363d"/>
                <w:sz w:val="24"/>
                <w:szCs w:val="24"/>
              </w:rPr>
            </w:pPr>
            <w:r>
              <w:rPr>
                <w:rFonts w:hint="eastAsia" w:ascii="宋体" w:hAnsi="宋体" w:cs="宋体"/>
                <w:color w:val="36363d"/>
                <w:sz w:val="24"/>
                <w:szCs w:val="24"/>
              </w:rPr>
              <w:t xml:space="preserve">5分</w:t>
            </w:r>
            <w:r>
              <w:rPr>
                <w:rFonts w:hint="eastAsia" w:ascii="宋体" w:hAnsi="宋体" w:cs="宋体"/>
                <w:color w:val="36363d"/>
                <w:sz w:val="24"/>
                <w:szCs w:val="24"/>
              </w:rPr>
            </w:r>
            <w:r/>
          </w:p>
        </w:tc>
      </w:tr>
      <w:tr>
        <w:trPr/>
        <w:tc>
          <w:tcPr>
            <w:tcW w:w="1519" w:type="dxa"/>
            <w:vAlign w:val="center"/>
            <w:vMerge w:val="restart"/>
            <w:textDirection w:val="lrTb"/>
            <w:noWrap w:val="false"/>
          </w:tcPr>
          <w:p>
            <w:pPr>
              <w:pStyle w:val="869"/>
              <w:rPr>
                <w:rFonts w:hint="eastAsia" w:ascii="宋体" w:hAnsi="宋体" w:cs="宋体"/>
                <w:bCs/>
                <w:color w:val="36363d"/>
                <w:sz w:val="24"/>
                <w:szCs w:val="24"/>
              </w:rPr>
            </w:pPr>
            <w:r>
              <w:rPr>
                <w:rFonts w:hint="eastAsia" w:ascii="宋体" w:hAnsi="宋体" w:cs="宋体"/>
                <w:bCs/>
                <w:color w:val="36363d"/>
                <w:sz w:val="24"/>
                <w:szCs w:val="24"/>
              </w:rPr>
            </w:r>
            <w:r/>
          </w:p>
          <w:p>
            <w:pPr>
              <w:pStyle w:val="869"/>
              <w:jc w:val="center"/>
              <w:rPr>
                <w:rFonts w:hint="eastAsia" w:ascii="宋体" w:hAnsi="宋体" w:cs="宋体"/>
                <w:bCs/>
                <w:color w:val="36363d"/>
                <w:sz w:val="24"/>
                <w:szCs w:val="24"/>
              </w:rPr>
            </w:pPr>
            <w:r>
              <w:rPr>
                <w:rFonts w:hint="eastAsia" w:ascii="宋体" w:hAnsi="宋体" w:cs="宋体"/>
                <w:bCs/>
                <w:color w:val="36363d"/>
                <w:sz w:val="24"/>
                <w:szCs w:val="24"/>
              </w:rPr>
              <w:t xml:space="preserve">服务能力</w:t>
            </w:r>
            <w:r>
              <w:rPr>
                <w:rFonts w:hint="eastAsia" w:ascii="宋体" w:hAnsi="宋体" w:cs="宋体"/>
                <w:bCs/>
                <w:color w:val="36363d"/>
                <w:sz w:val="24"/>
                <w:szCs w:val="24"/>
              </w:rPr>
            </w:r>
            <w:r/>
          </w:p>
          <w:p>
            <w:pPr>
              <w:pStyle w:val="885"/>
              <w:ind w:firstLine="0"/>
              <w:jc w:val="center"/>
              <w:rPr>
                <w:rFonts w:hint="eastAsia" w:ascii="宋体" w:hAnsi="宋体" w:cs="宋体"/>
                <w:color w:val="36363d"/>
                <w:sz w:val="24"/>
                <w:szCs w:val="24"/>
              </w:rPr>
            </w:pPr>
            <w:r>
              <w:rPr>
                <w:rFonts w:hint="eastAsia" w:ascii="宋体" w:hAnsi="宋体" w:cs="宋体"/>
                <w:color w:val="36363d"/>
                <w:sz w:val="24"/>
                <w:szCs w:val="24"/>
              </w:rPr>
              <w:t xml:space="preserve">（23分）</w:t>
            </w:r>
            <w:r>
              <w:rPr>
                <w:rFonts w:hint="eastAsia" w:ascii="宋体" w:hAnsi="宋体" w:cs="宋体"/>
                <w:color w:val="36363d"/>
                <w:sz w:val="24"/>
                <w:szCs w:val="24"/>
              </w:rPr>
            </w:r>
            <w:r/>
          </w:p>
        </w:tc>
        <w:tc>
          <w:tcPr>
            <w:tcW w:w="7149" w:type="dxa"/>
            <w:vAlign w:val="center"/>
            <w:textDirection w:val="lrTb"/>
            <w:noWrap w:val="false"/>
          </w:tcPr>
          <w:p>
            <w:pPr>
              <w:pStyle w:val="869"/>
              <w:tabs>
                <w:tab w:val="left" w:pos="2520" w:leader="none"/>
              </w:tabs>
              <w:rPr>
                <w:rFonts w:hint="eastAsia" w:ascii="宋体" w:hAnsi="宋体" w:cs="宋体"/>
                <w:color w:val="36363d"/>
                <w:sz w:val="24"/>
                <w:szCs w:val="24"/>
                <w:lang w:val="en-US" w:eastAsia="zh-CN"/>
              </w:rPr>
            </w:pPr>
            <w:r>
              <w:rPr>
                <w:rFonts w:hint="eastAsia" w:ascii="宋体" w:hAnsi="宋体" w:cs="宋体"/>
                <w:color w:val="36363d"/>
                <w:sz w:val="24"/>
                <w:szCs w:val="24"/>
              </w:rPr>
              <w:t xml:space="preserve">项目要求指定</w:t>
            </w:r>
            <w:r>
              <w:rPr>
                <w:rFonts w:hint="eastAsia" w:ascii="宋体" w:hAnsi="宋体" w:cs="宋体"/>
                <w:color w:val="36363d"/>
                <w:sz w:val="24"/>
                <w:szCs w:val="24"/>
                <w:lang w:val="en-US" w:eastAsia="zh-CN"/>
              </w:rPr>
              <w:t xml:space="preserve">1</w:t>
            </w:r>
            <w:r>
              <w:rPr>
                <w:rFonts w:hint="eastAsia" w:ascii="宋体" w:hAnsi="宋体" w:cs="宋体"/>
                <w:color w:val="36363d"/>
                <w:sz w:val="24"/>
                <w:szCs w:val="24"/>
              </w:rPr>
              <w:t xml:space="preserve">名</w:t>
            </w:r>
            <w:r>
              <w:rPr>
                <w:rFonts w:hint="eastAsia" w:ascii="宋体" w:hAnsi="宋体" w:cs="宋体"/>
                <w:color w:val="36363d"/>
                <w:sz w:val="24"/>
                <w:szCs w:val="24"/>
                <w:lang w:val="en-US" w:eastAsia="zh-CN"/>
              </w:rPr>
              <w:t xml:space="preserve">项目经理</w:t>
            </w:r>
            <w:r>
              <w:rPr>
                <w:rFonts w:hint="eastAsia" w:ascii="宋体" w:hAnsi="宋体" w:cs="宋体"/>
                <w:color w:val="36363d"/>
                <w:sz w:val="24"/>
                <w:szCs w:val="24"/>
              </w:rPr>
              <w:t xml:space="preserve">。</w:t>
            </w:r>
            <w:r>
              <w:rPr>
                <w:rFonts w:hint="eastAsia" w:ascii="宋体" w:hAnsi="宋体" w:cs="宋体"/>
                <w:color w:val="36363d"/>
                <w:sz w:val="24"/>
                <w:szCs w:val="24"/>
                <w:lang w:val="en-US" w:eastAsia="zh-CN"/>
              </w:rPr>
            </w:r>
            <w:r/>
          </w:p>
          <w:p>
            <w:pPr>
              <w:pStyle w:val="869"/>
              <w:tabs>
                <w:tab w:val="left" w:pos="2520" w:leader="none"/>
              </w:tabs>
              <w:rPr>
                <w:rFonts w:hint="eastAsia" w:ascii="宋体" w:hAnsi="宋体" w:cs="宋体"/>
                <w:color w:val="36363d"/>
                <w:sz w:val="24"/>
                <w:szCs w:val="24"/>
              </w:rPr>
            </w:pPr>
            <w:r>
              <w:rPr>
                <w:rFonts w:hint="eastAsia" w:ascii="宋体" w:hAnsi="宋体" w:cs="宋体"/>
                <w:color w:val="36363d"/>
                <w:sz w:val="24"/>
                <w:szCs w:val="24"/>
                <w:lang w:val="en-US" w:eastAsia="zh-CN"/>
              </w:rPr>
              <w:t xml:space="preserve">10</w:t>
            </w:r>
            <w:r>
              <w:rPr>
                <w:rFonts w:hint="eastAsia" w:ascii="宋体" w:hAnsi="宋体" w:cs="宋体"/>
                <w:color w:val="36363d"/>
                <w:sz w:val="24"/>
                <w:szCs w:val="24"/>
              </w:rPr>
              <w:t xml:space="preserve">.1指定的项目经理具有信息系统项目管理师证书的得3分；</w:t>
            </w:r>
            <w:r>
              <w:rPr>
                <w:rFonts w:hint="eastAsia" w:ascii="宋体" w:hAnsi="宋体" w:cs="宋体"/>
                <w:color w:val="36363d"/>
                <w:sz w:val="24"/>
                <w:szCs w:val="24"/>
              </w:rPr>
            </w:r>
            <w:r/>
          </w:p>
          <w:p>
            <w:pPr>
              <w:pStyle w:val="869"/>
              <w:tabs>
                <w:tab w:val="left" w:pos="2520" w:leader="none"/>
              </w:tabs>
              <w:rPr>
                <w:rFonts w:ascii="宋体" w:hAnsi="宋体" w:cs="宋体"/>
                <w:color w:val="36363d"/>
                <w:sz w:val="24"/>
                <w:szCs w:val="24"/>
              </w:rPr>
            </w:pPr>
            <w:r>
              <w:rPr>
                <w:rFonts w:hint="eastAsia" w:ascii="宋体" w:hAnsi="宋体" w:cs="宋体"/>
                <w:color w:val="36363d"/>
                <w:sz w:val="24"/>
                <w:szCs w:val="24"/>
                <w:lang w:val="en-US" w:eastAsia="zh-CN"/>
              </w:rPr>
              <w:t xml:space="preserve">10</w:t>
            </w:r>
            <w:r>
              <w:rPr>
                <w:rFonts w:hint="eastAsia" w:ascii="宋体" w:hAnsi="宋体" w:cs="宋体"/>
                <w:color w:val="36363d"/>
                <w:sz w:val="24"/>
                <w:szCs w:val="24"/>
              </w:rPr>
              <w:t xml:space="preserve">.2该项目经理有信息化类高级及以上职称证书的得3分。</w:t>
            </w:r>
            <w:r>
              <w:rPr>
                <w:rFonts w:ascii="宋体" w:hAnsi="宋体" w:cs="宋体"/>
                <w:color w:val="36363d"/>
                <w:sz w:val="24"/>
                <w:szCs w:val="24"/>
              </w:rPr>
            </w:r>
            <w:r/>
          </w:p>
          <w:p>
            <w:pPr>
              <w:pStyle w:val="869"/>
              <w:tabs>
                <w:tab w:val="left" w:pos="2520" w:leader="none"/>
              </w:tabs>
              <w:rPr>
                <w:rFonts w:hint="eastAsia" w:ascii="宋体" w:hAnsi="宋体" w:cs="宋体"/>
                <w:color w:val="36363d"/>
                <w:sz w:val="24"/>
                <w:szCs w:val="24"/>
              </w:rPr>
            </w:pPr>
            <w:r>
              <w:rPr>
                <w:rFonts w:hint="eastAsia" w:ascii="宋体" w:hAnsi="宋体" w:cs="宋体"/>
                <w:color w:val="36363d"/>
                <w:sz w:val="24"/>
                <w:szCs w:val="24"/>
              </w:rPr>
              <w:t xml:space="preserve">本项最多得6分，未提供不得分。（提供相关证书扫描件加盖公章，以及近6个月内任意一个月供应商为其缴纳的社保缴费证明材料的复印件加盖公章）。</w:t>
            </w:r>
            <w:r>
              <w:rPr>
                <w:rFonts w:hint="eastAsia" w:ascii="宋体" w:hAnsi="宋体" w:cs="宋体"/>
                <w:color w:val="36363d"/>
                <w:sz w:val="24"/>
                <w:szCs w:val="24"/>
              </w:rPr>
            </w:r>
            <w:r/>
          </w:p>
        </w:tc>
        <w:tc>
          <w:tcPr>
            <w:tcW w:w="1141" w:type="dxa"/>
            <w:vAlign w:val="center"/>
            <w:textDirection w:val="lrTb"/>
            <w:noWrap w:val="false"/>
          </w:tcPr>
          <w:p>
            <w:pPr>
              <w:pStyle w:val="869"/>
              <w:jc w:val="center"/>
              <w:rPr>
                <w:rFonts w:hint="eastAsia" w:ascii="宋体" w:hAnsi="宋体" w:cs="宋体"/>
                <w:color w:val="36363d"/>
                <w:sz w:val="24"/>
                <w:szCs w:val="24"/>
              </w:rPr>
            </w:pPr>
            <w:r>
              <w:rPr>
                <w:rFonts w:hint="eastAsia" w:ascii="宋体" w:hAnsi="宋体" w:cs="宋体"/>
                <w:color w:val="36363d"/>
                <w:sz w:val="24"/>
                <w:szCs w:val="24"/>
              </w:rPr>
              <w:t xml:space="preserve">6分</w:t>
            </w:r>
            <w:r>
              <w:rPr>
                <w:rFonts w:hint="eastAsia" w:ascii="宋体" w:hAnsi="宋体" w:cs="宋体"/>
                <w:color w:val="36363d"/>
                <w:sz w:val="24"/>
                <w:szCs w:val="24"/>
              </w:rPr>
            </w:r>
            <w:r/>
          </w:p>
        </w:tc>
      </w:tr>
      <w:tr>
        <w:trPr/>
        <w:tc>
          <w:tcPr>
            <w:tcW w:w="1519" w:type="dxa"/>
            <w:vAlign w:val="center"/>
            <w:vMerge w:val="continue"/>
            <w:textDirection w:val="lrTb"/>
            <w:noWrap w:val="false"/>
          </w:tcPr>
          <w:p>
            <w:pPr>
              <w:pStyle w:val="885"/>
              <w:ind w:firstLine="0"/>
              <w:jc w:val="center"/>
              <w:rPr>
                <w:rFonts w:hint="eastAsia" w:ascii="宋体" w:hAnsi="宋体" w:cs="宋体"/>
                <w:color w:val="36363d"/>
                <w:sz w:val="24"/>
                <w:szCs w:val="24"/>
              </w:rPr>
            </w:pPr>
            <w:r>
              <w:rPr>
                <w:rFonts w:hint="eastAsia" w:ascii="宋体" w:hAnsi="宋体" w:cs="宋体"/>
                <w:color w:val="36363d"/>
                <w:sz w:val="24"/>
                <w:szCs w:val="24"/>
              </w:rPr>
            </w:r>
            <w:r/>
          </w:p>
        </w:tc>
        <w:tc>
          <w:tcPr>
            <w:tcW w:w="7149" w:type="dxa"/>
            <w:vAlign w:val="center"/>
            <w:textDirection w:val="lrTb"/>
            <w:noWrap w:val="false"/>
          </w:tcPr>
          <w:p>
            <w:pPr>
              <w:pStyle w:val="869"/>
              <w:tabs>
                <w:tab w:val="left" w:pos="2520" w:leader="none"/>
              </w:tabs>
              <w:rPr>
                <w:rFonts w:hint="eastAsia" w:ascii="宋体" w:hAnsi="宋体" w:cs="宋体"/>
                <w:color w:val="36363d"/>
                <w:sz w:val="24"/>
                <w:szCs w:val="24"/>
              </w:rPr>
            </w:pPr>
            <w:r>
              <w:rPr>
                <w:rFonts w:hint="eastAsia" w:ascii="宋体" w:hAnsi="宋体" w:cs="宋体"/>
                <w:color w:val="36363d"/>
                <w:sz w:val="24"/>
                <w:szCs w:val="24"/>
              </w:rPr>
              <w:t xml:space="preserve">项目要求指定2名技术负责人（开发技术负责人和安全技术负责人）。</w:t>
            </w:r>
            <w:r>
              <w:rPr>
                <w:rFonts w:hint="eastAsia" w:ascii="宋体" w:hAnsi="宋体" w:cs="宋体"/>
                <w:color w:val="36363d"/>
                <w:sz w:val="24"/>
                <w:szCs w:val="24"/>
              </w:rPr>
            </w:r>
            <w:r/>
          </w:p>
          <w:p>
            <w:pPr>
              <w:pStyle w:val="869"/>
              <w:tabs>
                <w:tab w:val="left" w:pos="2520" w:leader="none"/>
              </w:tabs>
              <w:rPr>
                <w:rFonts w:hint="eastAsia" w:ascii="宋体" w:hAnsi="宋体" w:cs="宋体"/>
                <w:color w:val="36363d"/>
                <w:sz w:val="24"/>
                <w:szCs w:val="24"/>
              </w:rPr>
            </w:pPr>
            <w:r>
              <w:rPr>
                <w:rFonts w:hint="eastAsia" w:ascii="宋体" w:hAnsi="宋体" w:cs="宋体"/>
                <w:color w:val="36363d"/>
                <w:sz w:val="24"/>
                <w:szCs w:val="24"/>
                <w:lang w:val="en-US" w:eastAsia="zh-CN"/>
              </w:rPr>
              <w:t xml:space="preserve">11</w:t>
            </w:r>
            <w:r>
              <w:rPr>
                <w:rFonts w:hint="eastAsia" w:ascii="宋体" w:hAnsi="宋体" w:cs="宋体"/>
                <w:color w:val="36363d"/>
                <w:sz w:val="24"/>
                <w:szCs w:val="24"/>
              </w:rPr>
              <w:t xml:space="preserve">.1开发技术负责人具有系统架构设计师、系统分析师、系统规划与管理师证书的，具有以上任1项证书的得3分，本项最高得3分，未提供不得分。</w:t>
            </w:r>
            <w:r>
              <w:rPr>
                <w:rFonts w:hint="eastAsia" w:ascii="宋体" w:hAnsi="宋体" w:cs="宋体"/>
                <w:color w:val="36363d"/>
                <w:sz w:val="24"/>
                <w:szCs w:val="24"/>
              </w:rPr>
            </w:r>
            <w:r/>
          </w:p>
          <w:p>
            <w:pPr>
              <w:pStyle w:val="869"/>
              <w:tabs>
                <w:tab w:val="left" w:pos="2520" w:leader="none"/>
              </w:tabs>
              <w:rPr>
                <w:rFonts w:hint="eastAsia" w:ascii="宋体" w:hAnsi="宋体" w:cs="宋体"/>
                <w:color w:val="36363d"/>
                <w:sz w:val="24"/>
                <w:szCs w:val="24"/>
              </w:rPr>
            </w:pPr>
            <w:r>
              <w:rPr>
                <w:rFonts w:hint="eastAsia" w:ascii="宋体" w:hAnsi="宋体" w:cs="宋体"/>
                <w:color w:val="36363d"/>
                <w:sz w:val="24"/>
                <w:szCs w:val="24"/>
              </w:rPr>
              <w:t xml:space="preserve">1</w:t>
            </w:r>
            <w:r>
              <w:rPr>
                <w:rFonts w:hint="eastAsia" w:ascii="宋体" w:hAnsi="宋体" w:cs="宋体"/>
                <w:color w:val="36363d"/>
                <w:sz w:val="24"/>
                <w:szCs w:val="24"/>
                <w:lang w:val="en-US" w:eastAsia="zh-CN"/>
              </w:rPr>
              <w:t xml:space="preserve">1</w:t>
            </w:r>
            <w:r>
              <w:rPr>
                <w:rFonts w:hint="eastAsia" w:ascii="宋体" w:hAnsi="宋体" w:cs="宋体"/>
                <w:color w:val="36363d"/>
                <w:sz w:val="24"/>
                <w:szCs w:val="24"/>
              </w:rPr>
              <w:t xml:space="preserve">.2安全技术负责人具有信息安全工程师证书（CISP）、信息安全保障人员认证（</w:t>
            </w:r>
            <w:r>
              <w:rPr>
                <w:rFonts w:ascii="宋体" w:hAnsi="宋体" w:cs="宋体"/>
                <w:color w:val="36363d"/>
                <w:sz w:val="24"/>
                <w:szCs w:val="24"/>
              </w:rPr>
              <w:t xml:space="preserve">CISAW</w:t>
            </w:r>
            <w:r>
              <w:rPr>
                <w:rFonts w:hint="eastAsia" w:ascii="宋体" w:hAnsi="宋体" w:cs="宋体"/>
                <w:color w:val="36363d"/>
                <w:sz w:val="24"/>
                <w:szCs w:val="24"/>
              </w:rPr>
              <w:t xml:space="preserve">）的，具有以上任1项证书的得3分。本项最高得3分，未提供不得分。</w:t>
            </w:r>
            <w:r>
              <w:rPr>
                <w:rFonts w:hint="eastAsia" w:ascii="宋体" w:hAnsi="宋体" w:cs="宋体"/>
                <w:color w:val="36363d"/>
                <w:sz w:val="24"/>
                <w:szCs w:val="24"/>
              </w:rPr>
            </w:r>
            <w:r/>
          </w:p>
          <w:p>
            <w:pPr>
              <w:pStyle w:val="869"/>
              <w:tabs>
                <w:tab w:val="left" w:pos="2520" w:leader="none"/>
              </w:tabs>
              <w:rPr>
                <w:rFonts w:hint="eastAsia" w:ascii="宋体" w:hAnsi="宋体" w:cs="宋体"/>
                <w:color w:val="36363d"/>
                <w:sz w:val="24"/>
                <w:szCs w:val="24"/>
              </w:rPr>
            </w:pPr>
            <w:r>
              <w:rPr>
                <w:rFonts w:hint="eastAsia" w:ascii="宋体" w:hAnsi="宋体" w:cs="宋体"/>
                <w:color w:val="36363d"/>
                <w:sz w:val="24"/>
                <w:szCs w:val="24"/>
              </w:rPr>
              <w:t xml:space="preserve">（开发技术负责人和安全技术负责人不得与项目经理为同一人，分别提供相关证书扫描件加盖公章，以及近6个月内任意一个月供应商为其缴纳的社保缴费证明材料的复印件加盖公章）。</w:t>
            </w:r>
            <w:r>
              <w:rPr>
                <w:rFonts w:hint="eastAsia" w:ascii="宋体" w:hAnsi="宋体" w:cs="宋体"/>
                <w:color w:val="36363d"/>
                <w:sz w:val="24"/>
                <w:szCs w:val="24"/>
              </w:rPr>
            </w:r>
            <w:r/>
          </w:p>
        </w:tc>
        <w:tc>
          <w:tcPr>
            <w:tcW w:w="1141" w:type="dxa"/>
            <w:vAlign w:val="center"/>
            <w:textDirection w:val="lrTb"/>
            <w:noWrap w:val="false"/>
          </w:tcPr>
          <w:p>
            <w:pPr>
              <w:pStyle w:val="869"/>
              <w:jc w:val="center"/>
              <w:rPr>
                <w:rFonts w:hint="eastAsia" w:ascii="宋体" w:hAnsi="宋体" w:cs="宋体"/>
                <w:color w:val="36363d"/>
                <w:sz w:val="24"/>
                <w:szCs w:val="24"/>
              </w:rPr>
            </w:pPr>
            <w:r>
              <w:rPr>
                <w:rFonts w:hint="eastAsia" w:ascii="宋体" w:hAnsi="宋体" w:cs="宋体"/>
                <w:color w:val="36363d"/>
                <w:sz w:val="24"/>
                <w:szCs w:val="24"/>
              </w:rPr>
              <w:t xml:space="preserve">6分</w:t>
            </w:r>
            <w:r>
              <w:rPr>
                <w:rFonts w:hint="eastAsia" w:ascii="宋体" w:hAnsi="宋体" w:cs="宋体"/>
                <w:color w:val="36363d"/>
                <w:sz w:val="24"/>
                <w:szCs w:val="24"/>
              </w:rPr>
            </w:r>
            <w:r/>
          </w:p>
        </w:tc>
      </w:tr>
      <w:tr>
        <w:trPr/>
        <w:tc>
          <w:tcPr>
            <w:tcW w:w="1519" w:type="dxa"/>
            <w:vAlign w:val="center"/>
            <w:vMerge w:val="continue"/>
            <w:textDirection w:val="lrTb"/>
            <w:noWrap w:val="false"/>
          </w:tcPr>
          <w:p>
            <w:pPr>
              <w:pStyle w:val="885"/>
              <w:ind w:firstLine="0"/>
              <w:jc w:val="center"/>
              <w:rPr>
                <w:rFonts w:hint="eastAsia" w:ascii="宋体" w:hAnsi="宋体" w:cs="宋体"/>
                <w:color w:val="36363d"/>
                <w:sz w:val="24"/>
                <w:szCs w:val="24"/>
              </w:rPr>
            </w:pPr>
            <w:r>
              <w:rPr>
                <w:rFonts w:hint="eastAsia" w:ascii="宋体" w:hAnsi="宋体" w:cs="宋体"/>
                <w:color w:val="36363d"/>
                <w:sz w:val="24"/>
                <w:szCs w:val="24"/>
              </w:rPr>
            </w:r>
            <w:r/>
          </w:p>
        </w:tc>
        <w:tc>
          <w:tcPr>
            <w:tcW w:w="7149" w:type="dxa"/>
            <w:vAlign w:val="center"/>
            <w:textDirection w:val="lrTb"/>
            <w:noWrap w:val="false"/>
          </w:tcPr>
          <w:p>
            <w:pPr>
              <w:pStyle w:val="869"/>
              <w:tabs>
                <w:tab w:val="left" w:pos="2520" w:leader="none"/>
              </w:tabs>
              <w:rPr>
                <w:rFonts w:hint="eastAsia" w:ascii="宋体" w:hAnsi="宋体" w:cs="宋体"/>
                <w:color w:val="36363d"/>
                <w:sz w:val="24"/>
                <w:szCs w:val="24"/>
              </w:rPr>
            </w:pPr>
            <w:r>
              <w:rPr>
                <w:rFonts w:hint="eastAsia" w:ascii="宋体" w:hAnsi="宋体" w:cs="宋体"/>
                <w:color w:val="36363d"/>
                <w:sz w:val="24"/>
                <w:szCs w:val="24"/>
              </w:rPr>
              <w:t xml:space="preserve">1</w:t>
            </w:r>
            <w:r>
              <w:rPr>
                <w:rFonts w:hint="eastAsia" w:ascii="宋体" w:hAnsi="宋体" w:cs="宋体"/>
                <w:color w:val="36363d"/>
                <w:sz w:val="24"/>
                <w:szCs w:val="24"/>
                <w:lang w:val="en-US" w:eastAsia="zh-CN"/>
              </w:rPr>
              <w:t xml:space="preserve">2</w:t>
            </w:r>
            <w:r>
              <w:rPr>
                <w:rFonts w:hint="eastAsia" w:ascii="宋体" w:hAnsi="宋体" w:cs="宋体"/>
                <w:color w:val="36363d"/>
                <w:sz w:val="24"/>
                <w:szCs w:val="24"/>
              </w:rPr>
              <w:t xml:space="preserve">.项目团队其他成员具有系统分析师、系统架构设计师、系统规划与管理师、软件设计师、网络工程师、数据库系统工程师、信息安全工程师、信息系统管理工程师、数据库系统工程师、软件测评师、系统集成项目管理工程师、注册信息安全工程师证书、注册安全工程师证书、综合交通安全或港口与航道工程工程师，每提供一个证书得2分，最多得8分，没有不得分。相同证书不重复计分，同1人有多个证书不可重复得分。</w:t>
            </w:r>
            <w:r>
              <w:rPr>
                <w:rFonts w:hint="eastAsia" w:ascii="宋体" w:hAnsi="宋体" w:cs="宋体"/>
                <w:color w:val="36363d"/>
                <w:sz w:val="24"/>
                <w:szCs w:val="24"/>
              </w:rPr>
            </w:r>
            <w:r/>
          </w:p>
          <w:p>
            <w:pPr>
              <w:pStyle w:val="869"/>
              <w:tabs>
                <w:tab w:val="left" w:pos="2520" w:leader="none"/>
              </w:tabs>
              <w:rPr>
                <w:rFonts w:hint="eastAsia" w:ascii="宋体" w:hAnsi="宋体" w:cs="宋体"/>
                <w:color w:val="36363d"/>
                <w:sz w:val="24"/>
                <w:szCs w:val="24"/>
              </w:rPr>
            </w:pPr>
            <w:r>
              <w:rPr>
                <w:rFonts w:hint="eastAsia" w:ascii="宋体" w:hAnsi="宋体" w:cs="宋体"/>
                <w:color w:val="36363d"/>
                <w:sz w:val="24"/>
                <w:szCs w:val="24"/>
              </w:rPr>
              <w:t xml:space="preserve">（项目团队其他成员与项目经理和开发技术负责人和安全技术负责人不得重复、分别提供相关证书扫描件加盖公章，以及近6个月内任意一个月供应商为其缴纳的社保缴费证明材料的复印件加盖公章）。</w:t>
            </w:r>
            <w:r>
              <w:rPr>
                <w:rFonts w:hint="eastAsia" w:ascii="宋体" w:hAnsi="宋体" w:cs="宋体"/>
                <w:color w:val="36363d"/>
                <w:sz w:val="24"/>
                <w:szCs w:val="24"/>
              </w:rPr>
            </w:r>
            <w:r/>
          </w:p>
        </w:tc>
        <w:tc>
          <w:tcPr>
            <w:tcW w:w="1141" w:type="dxa"/>
            <w:vAlign w:val="center"/>
            <w:textDirection w:val="lrTb"/>
            <w:noWrap w:val="false"/>
          </w:tcPr>
          <w:p>
            <w:pPr>
              <w:pStyle w:val="869"/>
              <w:jc w:val="center"/>
              <w:rPr>
                <w:rFonts w:hint="eastAsia" w:ascii="宋体" w:hAnsi="宋体" w:cs="宋体"/>
                <w:color w:val="36363d"/>
                <w:sz w:val="24"/>
                <w:szCs w:val="24"/>
              </w:rPr>
            </w:pPr>
            <w:r>
              <w:rPr>
                <w:rFonts w:hint="eastAsia" w:ascii="宋体" w:hAnsi="宋体" w:cs="宋体"/>
                <w:color w:val="36363d"/>
                <w:sz w:val="24"/>
                <w:szCs w:val="24"/>
              </w:rPr>
              <w:t xml:space="preserve">8分</w:t>
            </w:r>
            <w:r>
              <w:rPr>
                <w:rFonts w:hint="eastAsia" w:ascii="宋体" w:hAnsi="宋体" w:cs="宋体"/>
                <w:color w:val="36363d"/>
                <w:sz w:val="24"/>
                <w:szCs w:val="24"/>
              </w:rPr>
            </w:r>
            <w:r/>
          </w:p>
        </w:tc>
      </w:tr>
      <w:tr>
        <w:trPr/>
        <w:tc>
          <w:tcPr>
            <w:tcW w:w="1519" w:type="dxa"/>
            <w:vAlign w:val="center"/>
            <w:vMerge w:val="continue"/>
            <w:textDirection w:val="lrTb"/>
            <w:noWrap w:val="false"/>
          </w:tcPr>
          <w:p>
            <w:pPr>
              <w:pStyle w:val="869"/>
              <w:jc w:val="center"/>
              <w:rPr>
                <w:rFonts w:hint="eastAsia" w:ascii="宋体" w:hAnsi="宋体" w:cs="宋体"/>
                <w:color w:val="36363d"/>
                <w:sz w:val="24"/>
                <w:szCs w:val="24"/>
              </w:rPr>
            </w:pPr>
            <w:r>
              <w:rPr>
                <w:rFonts w:hint="eastAsia" w:ascii="宋体" w:hAnsi="宋体" w:cs="宋体"/>
                <w:color w:val="36363d"/>
                <w:sz w:val="24"/>
                <w:szCs w:val="24"/>
              </w:rPr>
            </w:r>
            <w:r/>
          </w:p>
        </w:tc>
        <w:tc>
          <w:tcPr>
            <w:tcW w:w="7149" w:type="dxa"/>
            <w:vAlign w:val="center"/>
            <w:textDirection w:val="lrTb"/>
            <w:noWrap w:val="false"/>
          </w:tcPr>
          <w:p>
            <w:pPr>
              <w:pStyle w:val="869"/>
              <w:tabs>
                <w:tab w:val="left" w:pos="2520" w:leader="none"/>
              </w:tabs>
              <w:rPr>
                <w:rFonts w:hint="eastAsia" w:ascii="宋体" w:hAnsi="宋体" w:cs="宋体"/>
                <w:color w:val="36363d"/>
                <w:sz w:val="24"/>
                <w:szCs w:val="24"/>
              </w:rPr>
            </w:pPr>
            <w:r>
              <w:rPr>
                <w:rFonts w:hint="eastAsia" w:ascii="宋体" w:hAnsi="宋体" w:cs="宋体"/>
                <w:color w:val="36363d"/>
                <w:sz w:val="24"/>
                <w:szCs w:val="24"/>
              </w:rPr>
              <w:t xml:space="preserve">1</w:t>
            </w:r>
            <w:r>
              <w:rPr>
                <w:rFonts w:hint="eastAsia" w:ascii="宋体" w:hAnsi="宋体" w:cs="宋体"/>
                <w:color w:val="36363d"/>
                <w:sz w:val="24"/>
                <w:szCs w:val="24"/>
                <w:lang w:val="en-US" w:eastAsia="zh-CN"/>
              </w:rPr>
              <w:t xml:space="preserve">3</w:t>
            </w:r>
            <w:r>
              <w:rPr>
                <w:rFonts w:hint="eastAsia" w:ascii="宋体" w:hAnsi="宋体" w:cs="宋体"/>
                <w:color w:val="36363d"/>
                <w:sz w:val="24"/>
                <w:szCs w:val="24"/>
              </w:rPr>
              <w:t xml:space="preserve">.本项目要求售后维保期至少1年，承诺的售后服务维保期在此基础上增加四年得3分，增加三年得2分，增加两年得1分，增加一年得0.5分。（提供供应商承诺函加盖公章）</w:t>
            </w:r>
            <w:r>
              <w:rPr>
                <w:rFonts w:hint="eastAsia" w:ascii="宋体" w:hAnsi="宋体" w:cs="宋体"/>
                <w:color w:val="36363d"/>
                <w:sz w:val="24"/>
                <w:szCs w:val="24"/>
              </w:rPr>
            </w:r>
            <w:r/>
          </w:p>
        </w:tc>
        <w:tc>
          <w:tcPr>
            <w:tcW w:w="1141" w:type="dxa"/>
            <w:vAlign w:val="center"/>
            <w:textDirection w:val="lrTb"/>
            <w:noWrap w:val="false"/>
          </w:tcPr>
          <w:p>
            <w:pPr>
              <w:pStyle w:val="869"/>
              <w:jc w:val="center"/>
              <w:rPr>
                <w:rFonts w:hint="eastAsia" w:ascii="宋体" w:hAnsi="宋体" w:cs="宋体"/>
                <w:color w:val="36363d"/>
                <w:sz w:val="24"/>
                <w:szCs w:val="24"/>
              </w:rPr>
            </w:pPr>
            <w:r>
              <w:rPr>
                <w:rFonts w:hint="eastAsia" w:ascii="宋体" w:hAnsi="宋体" w:cs="宋体"/>
                <w:color w:val="36363d"/>
                <w:sz w:val="24"/>
                <w:szCs w:val="24"/>
              </w:rPr>
              <w:t xml:space="preserve">3分</w:t>
            </w:r>
            <w:r>
              <w:rPr>
                <w:rFonts w:hint="eastAsia" w:ascii="宋体" w:hAnsi="宋体" w:cs="宋体"/>
                <w:color w:val="36363d"/>
                <w:sz w:val="24"/>
                <w:szCs w:val="24"/>
              </w:rPr>
            </w:r>
            <w:r/>
          </w:p>
        </w:tc>
      </w:tr>
      <w:tr>
        <w:trPr>
          <w:trHeight w:val="1256"/>
        </w:trPr>
        <w:tc>
          <w:tcPr>
            <w:tcW w:w="1519" w:type="dxa"/>
            <w:vAlign w:val="center"/>
            <w:textDirection w:val="lrTb"/>
            <w:noWrap w:val="false"/>
          </w:tcPr>
          <w:p>
            <w:pPr>
              <w:pStyle w:val="885"/>
              <w:ind w:firstLine="0"/>
              <w:jc w:val="center"/>
              <w:rPr>
                <w:rFonts w:hint="eastAsia" w:ascii="宋体" w:hAnsi="宋体" w:cs="宋体"/>
                <w:color w:val="36363d"/>
                <w:sz w:val="24"/>
                <w:szCs w:val="24"/>
              </w:rPr>
            </w:pPr>
            <w:r>
              <w:rPr>
                <w:rFonts w:hint="eastAsia" w:ascii="宋体" w:hAnsi="宋体" w:cs="宋体"/>
                <w:color w:val="36363d"/>
                <w:sz w:val="24"/>
                <w:szCs w:val="24"/>
              </w:rPr>
              <w:t xml:space="preserve">系统演示</w:t>
            </w:r>
            <w:r>
              <w:rPr>
                <w:rFonts w:hint="eastAsia" w:ascii="宋体" w:hAnsi="宋体" w:cs="宋体"/>
                <w:color w:val="36363d"/>
                <w:sz w:val="24"/>
                <w:szCs w:val="24"/>
              </w:rPr>
            </w:r>
            <w:r/>
          </w:p>
          <w:p>
            <w:pPr>
              <w:pStyle w:val="885"/>
              <w:ind w:firstLine="0"/>
              <w:jc w:val="center"/>
              <w:rPr>
                <w:rFonts w:hint="eastAsia" w:ascii="宋体" w:hAnsi="宋体" w:cs="宋体"/>
                <w:color w:val="36363d"/>
                <w:sz w:val="24"/>
                <w:szCs w:val="24"/>
              </w:rPr>
            </w:pPr>
            <w:r>
              <w:rPr>
                <w:rFonts w:hint="eastAsia" w:ascii="宋体" w:hAnsi="宋体" w:cs="宋体"/>
                <w:color w:val="36363d"/>
                <w:sz w:val="24"/>
                <w:szCs w:val="24"/>
              </w:rPr>
              <w:t xml:space="preserve">（</w:t>
            </w:r>
            <w:r>
              <w:rPr>
                <w:rFonts w:hint="eastAsia" w:ascii="宋体" w:hAnsi="宋体" w:cs="宋体"/>
                <w:color w:val="36363d"/>
                <w:sz w:val="24"/>
                <w:szCs w:val="24"/>
                <w:lang w:val="en-US" w:eastAsia="zh-CN"/>
              </w:rPr>
              <w:t xml:space="preserve">10</w:t>
            </w:r>
            <w:r>
              <w:rPr>
                <w:rFonts w:hint="eastAsia" w:ascii="宋体" w:hAnsi="宋体" w:cs="宋体"/>
                <w:color w:val="36363d"/>
                <w:sz w:val="24"/>
                <w:szCs w:val="24"/>
              </w:rPr>
              <w:t xml:space="preserve">分）</w:t>
            </w:r>
            <w:r>
              <w:rPr>
                <w:rFonts w:hint="eastAsia" w:ascii="宋体" w:hAnsi="宋体" w:cs="宋体"/>
                <w:color w:val="36363d"/>
                <w:sz w:val="24"/>
                <w:szCs w:val="24"/>
              </w:rPr>
            </w:r>
            <w:r/>
          </w:p>
        </w:tc>
        <w:tc>
          <w:tcPr>
            <w:tcW w:w="7149" w:type="dxa"/>
            <w:vAlign w:val="center"/>
            <w:textDirection w:val="lrTb"/>
            <w:noWrap w:val="false"/>
          </w:tcPr>
          <w:p>
            <w:pPr>
              <w:pStyle w:val="869"/>
              <w:tabs>
                <w:tab w:val="left" w:pos="2520" w:leader="none"/>
              </w:tabs>
              <w:rPr>
                <w:rFonts w:eastAsia="方正仿宋_GBK"/>
                <w:sz w:val="24"/>
                <w:szCs w:val="24"/>
              </w:rPr>
            </w:pPr>
            <w:r>
              <w:rPr>
                <w:rFonts w:hint="eastAsia" w:ascii="宋体" w:hAnsi="宋体" w:cs="宋体"/>
                <w:color w:val="36363d"/>
                <w:sz w:val="24"/>
                <w:szCs w:val="24"/>
                <w:lang w:val="en-US" w:eastAsia="zh-CN"/>
              </w:rPr>
              <w:t xml:space="preserve">14.</w:t>
            </w:r>
            <w:r>
              <w:rPr>
                <w:rFonts w:hint="eastAsia" w:ascii="宋体" w:hAnsi="宋体" w:cs="宋体"/>
                <w:color w:val="36363d"/>
                <w:sz w:val="24"/>
                <w:szCs w:val="24"/>
              </w:rPr>
              <w:t xml:space="preserve">供应商需</w:t>
            </w:r>
            <w:r>
              <w:rPr>
                <w:rFonts w:hint="eastAsia" w:ascii="宋体" w:hAnsi="宋体" w:cs="宋体"/>
                <w:color w:val="36363d"/>
                <w:sz w:val="24"/>
                <w:szCs w:val="24"/>
                <w:lang w:val="en-US" w:eastAsia="zh-CN"/>
              </w:rPr>
              <w:t xml:space="preserve">对照“第四章采购需求”</w:t>
            </w:r>
            <w:r>
              <w:rPr>
                <w:rFonts w:hint="eastAsia" w:ascii="宋体" w:hAnsi="宋体" w:cs="宋体"/>
                <w:color w:val="36363d"/>
                <w:sz w:val="24"/>
                <w:szCs w:val="24"/>
              </w:rPr>
              <w:t xml:space="preserve">进行</w:t>
            </w:r>
            <w:r>
              <w:rPr>
                <w:rFonts w:hint="eastAsia" w:ascii="宋体" w:hAnsi="宋体" w:cs="宋体"/>
                <w:color w:val="36363d"/>
                <w:sz w:val="24"/>
                <w:szCs w:val="24"/>
                <w:lang w:val="en-US" w:eastAsia="zh-CN"/>
              </w:rPr>
              <w:t xml:space="preserve">系统</w:t>
            </w:r>
            <w:r>
              <w:rPr>
                <w:rFonts w:hint="eastAsia" w:ascii="宋体" w:hAnsi="宋体" w:cs="宋体"/>
                <w:color w:val="36363d"/>
                <w:sz w:val="24"/>
                <w:szCs w:val="24"/>
              </w:rPr>
              <w:t xml:space="preserve">演示，提供真实系统或demo演示的，最高可得满分</w:t>
            </w:r>
            <w:r>
              <w:rPr>
                <w:rFonts w:hint="eastAsia" w:ascii="宋体" w:hAnsi="宋体" w:cs="宋体"/>
                <w:color w:val="36363d"/>
                <w:sz w:val="24"/>
                <w:szCs w:val="24"/>
                <w:lang w:val="en-US" w:eastAsia="zh-CN"/>
              </w:rPr>
              <w:t xml:space="preserve">10</w:t>
            </w:r>
            <w:r>
              <w:rPr>
                <w:rFonts w:hint="eastAsia" w:ascii="宋体" w:hAnsi="宋体" w:cs="宋体"/>
                <w:color w:val="36363d"/>
                <w:sz w:val="24"/>
                <w:szCs w:val="24"/>
              </w:rPr>
              <w:t xml:space="preserve">分；提供ppt等其他形式的演示文件，得分需乘以系数0.5后为演示的最终得分；演示不符合要求或未演示的，不得分。视频时长总计不超过15分钟。</w:t>
            </w:r>
            <w:r>
              <w:rPr>
                <w:rFonts w:eastAsia="方正仿宋_GBK"/>
                <w:sz w:val="24"/>
                <w:szCs w:val="24"/>
              </w:rPr>
            </w:r>
            <w:r/>
          </w:p>
          <w:p>
            <w:pPr>
              <w:pStyle w:val="869"/>
              <w:tabs>
                <w:tab w:val="left" w:pos="2520" w:leader="none"/>
              </w:tabs>
              <w:rPr>
                <w:rFonts w:hint="eastAsia" w:ascii="宋体" w:hAnsi="宋体" w:cs="宋体"/>
                <w:color w:val="36363d"/>
                <w:sz w:val="24"/>
                <w:szCs w:val="24"/>
                <w:lang w:val="en-US" w:eastAsia="zh-CN"/>
              </w:rPr>
            </w:pPr>
            <w:r>
              <w:rPr>
                <w:rFonts w:hint="eastAsia" w:ascii="宋体" w:hAnsi="宋体" w:cs="宋体"/>
                <w:color w:val="36363d"/>
                <w:sz w:val="24"/>
                <w:szCs w:val="24"/>
                <w:lang w:val="en-US" w:eastAsia="zh-CN"/>
              </w:rPr>
              <w:t xml:space="preserve">演示内容包括：</w:t>
            </w:r>
            <w:r>
              <w:rPr>
                <w:rFonts w:hint="eastAsia" w:ascii="宋体" w:hAnsi="宋体" w:cs="宋体"/>
                <w:color w:val="36363d"/>
                <w:sz w:val="24"/>
                <w:szCs w:val="24"/>
                <w:lang w:val="en-US" w:eastAsia="zh-CN"/>
              </w:rPr>
            </w:r>
            <w:r/>
          </w:p>
          <w:p>
            <w:pPr>
              <w:pStyle w:val="869"/>
              <w:tabs>
                <w:tab w:val="left" w:pos="2520" w:leader="none"/>
              </w:tabs>
              <w:rPr>
                <w:rFonts w:hint="eastAsia" w:ascii="宋体" w:hAnsi="宋体" w:eastAsia="宋体" w:cs="宋体"/>
                <w:color w:val="36363d"/>
                <w:sz w:val="24"/>
                <w:szCs w:val="24"/>
                <w:lang w:eastAsia="zh-CN"/>
              </w:rPr>
            </w:pPr>
            <w:r>
              <w:rPr>
                <w:rFonts w:hint="eastAsia" w:ascii="宋体" w:hAnsi="宋体" w:cs="宋体"/>
                <w:color w:val="36363d"/>
                <w:sz w:val="24"/>
                <w:szCs w:val="24"/>
                <w:lang w:val="en-US" w:eastAsia="zh-CN"/>
              </w:rPr>
              <w:t xml:space="preserve">14.1</w:t>
            </w:r>
            <w:r>
              <w:rPr>
                <w:rFonts w:hint="eastAsia" w:ascii="宋体" w:hAnsi="宋体" w:cs="宋体"/>
                <w:color w:val="36363d"/>
                <w:sz w:val="24"/>
                <w:szCs w:val="24"/>
              </w:rPr>
              <w:t xml:space="preserve">系统首页信息看板</w:t>
            </w:r>
            <w:r>
              <w:rPr>
                <w:rFonts w:hint="eastAsia" w:ascii="宋体" w:hAnsi="宋体" w:cs="宋体"/>
                <w:color w:val="36363d"/>
                <w:sz w:val="24"/>
                <w:szCs w:val="24"/>
                <w:lang w:eastAsia="zh-CN"/>
              </w:rPr>
              <w:t xml:space="preserve">（</w:t>
            </w:r>
            <w:r>
              <w:rPr>
                <w:rFonts w:hint="eastAsia" w:ascii="宋体" w:hAnsi="宋体" w:cs="宋体"/>
                <w:color w:val="36363d"/>
                <w:sz w:val="24"/>
                <w:szCs w:val="24"/>
                <w:lang w:val="en-US" w:eastAsia="zh-CN"/>
              </w:rPr>
              <w:t xml:space="preserve">2分</w:t>
            </w:r>
            <w:r>
              <w:rPr>
                <w:rFonts w:hint="eastAsia" w:ascii="宋体" w:hAnsi="宋体" w:cs="宋体"/>
                <w:color w:val="36363d"/>
                <w:sz w:val="24"/>
                <w:szCs w:val="24"/>
                <w:lang w:eastAsia="zh-CN"/>
              </w:rPr>
              <w:t xml:space="preserve">）：</w:t>
            </w:r>
            <w:r>
              <w:rPr>
                <w:rFonts w:hint="eastAsia" w:ascii="宋体" w:hAnsi="宋体" w:cs="宋体"/>
                <w:color w:val="36363d"/>
                <w:sz w:val="24"/>
                <w:szCs w:val="24"/>
              </w:rPr>
              <w:t xml:space="preserve">展示待排查任务数、今日排查完成数、待整改任务数、今日整改完成数</w:t>
            </w:r>
            <w:r>
              <w:rPr>
                <w:rFonts w:hint="eastAsia" w:ascii="宋体" w:hAnsi="宋体" w:cs="宋体"/>
                <w:color w:val="36363d"/>
                <w:sz w:val="24"/>
                <w:szCs w:val="24"/>
                <w:lang w:eastAsia="zh-CN"/>
              </w:rPr>
              <w:t xml:space="preserve">；</w:t>
            </w:r>
            <w:r>
              <w:rPr>
                <w:rFonts w:hint="eastAsia" w:ascii="宋体" w:hAnsi="宋体" w:cs="宋体"/>
                <w:color w:val="36363d"/>
                <w:sz w:val="24"/>
                <w:szCs w:val="24"/>
              </w:rPr>
              <w:t xml:space="preserve">展示风险点总数、风险点分布、管控情况</w:t>
            </w:r>
            <w:r>
              <w:rPr>
                <w:rFonts w:hint="eastAsia" w:ascii="宋体" w:hAnsi="宋体" w:cs="宋体"/>
                <w:color w:val="36363d"/>
                <w:sz w:val="24"/>
                <w:szCs w:val="24"/>
                <w:lang w:eastAsia="zh-CN"/>
              </w:rPr>
              <w:t xml:space="preserve">；</w:t>
            </w:r>
            <w:r>
              <w:rPr>
                <w:rFonts w:hint="eastAsia" w:ascii="宋体" w:hAnsi="宋体" w:cs="宋体"/>
                <w:color w:val="36363d"/>
                <w:sz w:val="24"/>
                <w:szCs w:val="24"/>
              </w:rPr>
              <w:t xml:space="preserve">展示隐患排查任务执行情况、隐患总数、各等级隐患占比、整改完成率</w:t>
            </w:r>
            <w:r>
              <w:rPr>
                <w:rFonts w:hint="eastAsia" w:ascii="宋体" w:hAnsi="宋体" w:cs="宋体"/>
                <w:color w:val="36363d"/>
                <w:sz w:val="24"/>
                <w:szCs w:val="24"/>
                <w:lang w:eastAsia="zh-CN"/>
              </w:rPr>
              <w:t xml:space="preserve">；</w:t>
            </w:r>
            <w:r>
              <w:rPr>
                <w:rFonts w:hint="eastAsia" w:ascii="宋体" w:hAnsi="宋体" w:cs="宋体"/>
                <w:color w:val="36363d"/>
                <w:sz w:val="24"/>
                <w:szCs w:val="24"/>
              </w:rPr>
              <w:t xml:space="preserve">以柱状图、饼图</w:t>
            </w:r>
            <w:r>
              <w:rPr>
                <w:rFonts w:hint="eastAsia" w:ascii="宋体" w:hAnsi="宋体" w:cs="宋体"/>
                <w:color w:val="36363d"/>
                <w:sz w:val="24"/>
                <w:szCs w:val="24"/>
                <w:lang w:val="en-US" w:eastAsia="zh-CN"/>
              </w:rPr>
              <w:t xml:space="preserve">或</w:t>
            </w:r>
            <w:r>
              <w:rPr>
                <w:rFonts w:hint="eastAsia" w:ascii="宋体" w:hAnsi="宋体" w:cs="宋体"/>
                <w:color w:val="36363d"/>
                <w:sz w:val="24"/>
                <w:szCs w:val="24"/>
              </w:rPr>
              <w:t xml:space="preserve">折线图形式展示统计数据，支持按风险点类型以及</w:t>
            </w:r>
            <w:r>
              <w:rPr>
                <w:rFonts w:hint="eastAsia" w:ascii="宋体" w:hAnsi="宋体" w:cs="宋体"/>
                <w:color w:val="36363d"/>
                <w:sz w:val="24"/>
                <w:szCs w:val="24"/>
                <w:lang w:val="en-US" w:eastAsia="zh-CN"/>
              </w:rPr>
              <w:t xml:space="preserve">时间</w:t>
            </w:r>
            <w:r>
              <w:rPr>
                <w:rFonts w:hint="eastAsia" w:ascii="宋体" w:hAnsi="宋体" w:cs="宋体"/>
                <w:color w:val="36363d"/>
                <w:sz w:val="24"/>
                <w:szCs w:val="24"/>
              </w:rPr>
              <w:t xml:space="preserve">维度筛选</w:t>
            </w:r>
            <w:r>
              <w:rPr>
                <w:rFonts w:hint="eastAsia" w:ascii="宋体" w:hAnsi="宋体" w:cs="宋体"/>
                <w:color w:val="36363d"/>
                <w:sz w:val="24"/>
                <w:szCs w:val="24"/>
                <w:lang w:eastAsia="zh-CN"/>
              </w:rPr>
              <w:t xml:space="preserve">；</w:t>
            </w:r>
            <w:r>
              <w:rPr>
                <w:rFonts w:hint="eastAsia" w:ascii="宋体" w:hAnsi="宋体" w:cs="宋体"/>
                <w:color w:val="36363d"/>
                <w:sz w:val="24"/>
                <w:szCs w:val="24"/>
              </w:rPr>
              <w:t xml:space="preserve">支持上传安全标准、管理制度等各类文件。</w:t>
            </w:r>
            <w:r>
              <w:rPr>
                <w:rFonts w:hint="eastAsia" w:ascii="宋体" w:hAnsi="宋体" w:eastAsia="宋体" w:cs="宋体"/>
                <w:color w:val="36363d"/>
                <w:sz w:val="24"/>
                <w:szCs w:val="24"/>
                <w:lang w:eastAsia="zh-CN"/>
              </w:rPr>
            </w:r>
            <w:r/>
          </w:p>
          <w:p>
            <w:pPr>
              <w:pStyle w:val="869"/>
              <w:tabs>
                <w:tab w:val="left" w:pos="2520" w:leader="none"/>
              </w:tabs>
              <w:rPr>
                <w:rFonts w:hint="eastAsia" w:ascii="宋体" w:hAnsi="宋体" w:cs="宋体"/>
                <w:color w:val="36363d"/>
                <w:sz w:val="24"/>
                <w:szCs w:val="24"/>
              </w:rPr>
            </w:pPr>
            <w:r>
              <w:rPr>
                <w:rFonts w:hint="eastAsia" w:ascii="宋体" w:hAnsi="宋体" w:cs="宋体"/>
                <w:color w:val="36363d"/>
                <w:sz w:val="24"/>
                <w:szCs w:val="24"/>
                <w:lang w:val="en-US" w:eastAsia="zh-CN"/>
              </w:rPr>
              <w:t xml:space="preserve">14.2</w:t>
            </w:r>
            <w:r>
              <w:rPr>
                <w:rFonts w:hint="eastAsia" w:ascii="宋体" w:hAnsi="宋体" w:cs="宋体"/>
                <w:color w:val="36363d"/>
                <w:sz w:val="24"/>
                <w:szCs w:val="24"/>
              </w:rPr>
              <w:t xml:space="preserve">系统管理</w:t>
            </w:r>
            <w:r>
              <w:rPr>
                <w:rFonts w:hint="eastAsia" w:ascii="宋体" w:hAnsi="宋体" w:cs="宋体"/>
                <w:color w:val="36363d"/>
                <w:sz w:val="24"/>
                <w:szCs w:val="24"/>
                <w:lang w:eastAsia="zh-CN"/>
              </w:rPr>
              <w:t xml:space="preserve">（</w:t>
            </w:r>
            <w:r>
              <w:rPr>
                <w:rFonts w:hint="eastAsia" w:ascii="宋体" w:hAnsi="宋体" w:cs="宋体"/>
                <w:color w:val="36363d"/>
                <w:sz w:val="24"/>
                <w:szCs w:val="24"/>
                <w:lang w:val="en-US" w:eastAsia="zh-CN"/>
              </w:rPr>
              <w:t xml:space="preserve">2分</w:t>
            </w:r>
            <w:r>
              <w:rPr>
                <w:rFonts w:hint="eastAsia" w:ascii="宋体" w:hAnsi="宋体" w:cs="宋体"/>
                <w:color w:val="36363d"/>
                <w:sz w:val="24"/>
                <w:szCs w:val="24"/>
                <w:lang w:eastAsia="zh-CN"/>
              </w:rPr>
              <w:t xml:space="preserve">）：</w:t>
            </w:r>
            <w:r>
              <w:rPr>
                <w:rFonts w:hint="eastAsia" w:ascii="宋体" w:hAnsi="宋体" w:cs="宋体"/>
                <w:color w:val="36363d"/>
                <w:sz w:val="24"/>
                <w:szCs w:val="24"/>
              </w:rPr>
              <w:t xml:space="preserve">用户</w:t>
            </w:r>
            <w:r>
              <w:rPr>
                <w:rFonts w:hint="eastAsia" w:ascii="宋体" w:hAnsi="宋体" w:cs="宋体"/>
                <w:color w:val="36363d"/>
                <w:sz w:val="24"/>
                <w:szCs w:val="24"/>
                <w:lang w:val="en-US" w:eastAsia="zh-CN"/>
              </w:rPr>
              <w:t xml:space="preserve">增删改查、批量导入导出、实名注册、信息记录</w:t>
            </w:r>
            <w:r>
              <w:rPr>
                <w:rFonts w:hint="eastAsia" w:ascii="宋体" w:hAnsi="宋体" w:cs="宋体"/>
                <w:color w:val="36363d"/>
                <w:sz w:val="24"/>
                <w:szCs w:val="24"/>
                <w:lang w:eastAsia="zh-CN"/>
              </w:rPr>
              <w:t xml:space="preserve">；</w:t>
            </w:r>
            <w:r>
              <w:rPr>
                <w:rFonts w:hint="eastAsia" w:ascii="宋体" w:hAnsi="宋体" w:cs="宋体"/>
                <w:color w:val="36363d"/>
                <w:sz w:val="24"/>
                <w:szCs w:val="24"/>
              </w:rPr>
              <w:t xml:space="preserve">自定义角色</w:t>
            </w:r>
            <w:r>
              <w:rPr>
                <w:rFonts w:hint="eastAsia" w:ascii="宋体" w:hAnsi="宋体" w:cs="宋体"/>
                <w:color w:val="36363d"/>
                <w:sz w:val="24"/>
                <w:szCs w:val="24"/>
                <w:lang w:eastAsia="zh-CN"/>
              </w:rPr>
              <w:t xml:space="preserve">、</w:t>
            </w:r>
            <w:r>
              <w:rPr>
                <w:rFonts w:hint="eastAsia" w:ascii="宋体" w:hAnsi="宋体" w:cs="宋体"/>
                <w:color w:val="36363d"/>
                <w:sz w:val="24"/>
                <w:szCs w:val="24"/>
                <w:lang w:val="en-US" w:eastAsia="zh-CN"/>
              </w:rPr>
              <w:t xml:space="preserve">管理角色权限、分配功能菜单</w:t>
            </w:r>
            <w:r>
              <w:rPr>
                <w:rFonts w:hint="eastAsia" w:ascii="宋体" w:hAnsi="宋体" w:cs="宋体"/>
                <w:color w:val="36363d"/>
                <w:sz w:val="24"/>
                <w:szCs w:val="24"/>
                <w:lang w:eastAsia="zh-CN"/>
              </w:rPr>
              <w:t xml:space="preserve">；</w:t>
            </w:r>
            <w:r>
              <w:rPr>
                <w:rFonts w:hint="eastAsia" w:ascii="宋体" w:hAnsi="宋体" w:cs="宋体"/>
                <w:color w:val="36363d"/>
                <w:sz w:val="24"/>
                <w:szCs w:val="24"/>
              </w:rPr>
              <w:t xml:space="preserve">记录操作日志，包括操作人、操作时间、操作内容，支持条件查询</w:t>
            </w:r>
            <w:r>
              <w:rPr>
                <w:rFonts w:hint="eastAsia" w:ascii="宋体" w:hAnsi="宋体" w:cs="宋体"/>
                <w:color w:val="36363d"/>
                <w:sz w:val="24"/>
                <w:szCs w:val="24"/>
                <w:lang w:eastAsia="zh-CN"/>
              </w:rPr>
              <w:t xml:space="preserve">；</w:t>
            </w:r>
            <w:r>
              <w:rPr>
                <w:rFonts w:hint="eastAsia" w:ascii="宋体" w:hAnsi="宋体" w:cs="宋体"/>
                <w:color w:val="36363d"/>
                <w:sz w:val="24"/>
                <w:szCs w:val="24"/>
              </w:rPr>
              <w:t xml:space="preserve">支持检查清单模板、风险库、隐患等级判定规则、通知模板的后台配置管理。</w:t>
            </w:r>
            <w:r>
              <w:rPr>
                <w:rFonts w:hint="eastAsia" w:ascii="宋体" w:hAnsi="宋体" w:cs="宋体"/>
                <w:color w:val="36363d"/>
                <w:sz w:val="24"/>
                <w:szCs w:val="24"/>
              </w:rPr>
            </w:r>
            <w:r/>
          </w:p>
          <w:p>
            <w:pPr>
              <w:pStyle w:val="869"/>
              <w:tabs>
                <w:tab w:val="left" w:pos="2520" w:leader="none"/>
              </w:tabs>
              <w:rPr>
                <w:rFonts w:ascii="宋体" w:hAnsi="宋体" w:eastAsia="宋体" w:cs="宋体"/>
                <w:color w:val="36363d"/>
                <w:sz w:val="24"/>
                <w:szCs w:val="24"/>
              </w:rPr>
            </w:pPr>
            <w:r>
              <w:rPr>
                <w:rFonts w:hint="eastAsia" w:ascii="宋体" w:hAnsi="宋体" w:cs="宋体"/>
                <w:color w:val="36363d"/>
                <w:sz w:val="24"/>
                <w:szCs w:val="24"/>
                <w:lang w:val="en-US" w:eastAsia="zh-CN"/>
              </w:rPr>
              <w:t xml:space="preserve">14.3</w:t>
            </w:r>
            <w:r>
              <w:rPr>
                <w:rFonts w:hint="eastAsia" w:ascii="宋体" w:hAnsi="宋体" w:cs="宋体"/>
                <w:color w:val="36363d"/>
                <w:sz w:val="24"/>
                <w:szCs w:val="24"/>
              </w:rPr>
              <w:t xml:space="preserve">风险分级管控</w:t>
            </w:r>
            <w:r>
              <w:rPr>
                <w:rFonts w:hint="eastAsia" w:ascii="宋体" w:hAnsi="宋体" w:cs="宋体"/>
                <w:color w:val="36363d"/>
                <w:sz w:val="24"/>
                <w:szCs w:val="24"/>
                <w:lang w:eastAsia="zh-CN"/>
              </w:rPr>
              <w:t xml:space="preserve">（</w:t>
            </w:r>
            <w:r>
              <w:rPr>
                <w:rFonts w:hint="eastAsia" w:ascii="宋体" w:hAnsi="宋体" w:cs="宋体"/>
                <w:color w:val="36363d"/>
                <w:sz w:val="24"/>
                <w:szCs w:val="24"/>
                <w:lang w:val="en-US" w:eastAsia="zh-CN"/>
              </w:rPr>
              <w:t xml:space="preserve">3</w:t>
            </w:r>
            <w:r>
              <w:rPr>
                <w:rFonts w:hint="eastAsia" w:ascii="宋体" w:hAnsi="宋体" w:eastAsia="宋体" w:cs="宋体"/>
                <w:color w:val="36363d"/>
                <w:sz w:val="24"/>
                <w:szCs w:val="24"/>
                <w:lang w:val="en-US" w:eastAsia="zh-CN"/>
              </w:rPr>
              <w:t xml:space="preserve">分</w:t>
            </w:r>
            <w:r>
              <w:rPr>
                <w:rFonts w:hint="eastAsia" w:ascii="宋体" w:hAnsi="宋体" w:eastAsia="宋体" w:cs="宋体"/>
                <w:color w:val="36363d"/>
                <w:sz w:val="24"/>
                <w:szCs w:val="24"/>
                <w:lang w:eastAsia="zh-CN"/>
              </w:rPr>
              <w:t xml:space="preserve">）：以红、橙、黄、蓝四种颜色在地图上标注不同等级的风险点空间分布，</w:t>
            </w:r>
            <w:r>
              <w:rPr>
                <w:rFonts w:hint="eastAsia" w:ascii="宋体" w:hAnsi="宋体" w:eastAsia="宋体" w:cs="宋体"/>
                <w:color w:val="36363d"/>
                <w:sz w:val="24"/>
                <w:szCs w:val="24"/>
                <w:lang w:val="en-US" w:eastAsia="zh-CN"/>
              </w:rPr>
              <w:t xml:space="preserve">支持</w:t>
            </w:r>
            <w:r>
              <w:rPr>
                <w:rFonts w:hint="eastAsia" w:ascii="宋体" w:hAnsi="宋体" w:eastAsia="宋体" w:cs="宋体"/>
                <w:color w:val="36363d"/>
                <w:sz w:val="24"/>
                <w:szCs w:val="24"/>
                <w:lang w:eastAsia="zh-CN"/>
              </w:rPr>
              <w:t xml:space="preserve">查看</w:t>
            </w:r>
            <w:r>
              <w:rPr>
                <w:rFonts w:hint="eastAsia" w:ascii="宋体" w:hAnsi="宋体" w:eastAsia="宋体" w:cs="宋体"/>
                <w:color w:val="36363d"/>
                <w:sz w:val="24"/>
                <w:szCs w:val="24"/>
                <w:lang w:val="en-US" w:eastAsia="zh-CN"/>
              </w:rPr>
              <w:t xml:space="preserve">某</w:t>
            </w:r>
            <w:r>
              <w:rPr>
                <w:rFonts w:hint="eastAsia" w:ascii="宋体" w:hAnsi="宋体" w:eastAsia="宋体" w:cs="宋体"/>
                <w:color w:val="36363d"/>
                <w:sz w:val="24"/>
                <w:szCs w:val="24"/>
                <w:lang w:eastAsia="zh-CN"/>
              </w:rPr>
              <w:t xml:space="preserve">风险点的详细信息；支持风险点清单的批量导入、导出</w:t>
            </w:r>
            <w:r>
              <w:rPr>
                <w:rFonts w:hint="eastAsia" w:ascii="宋体" w:hAnsi="宋体" w:eastAsia="宋体" w:cs="宋体"/>
                <w:color w:val="36363d"/>
                <w:sz w:val="24"/>
                <w:szCs w:val="24"/>
                <w:lang w:val="en-US" w:eastAsia="zh-CN"/>
              </w:rPr>
              <w:t xml:space="preserve">和增删改查；支持风险</w:t>
            </w:r>
            <w:r>
              <w:rPr>
                <w:rFonts w:hint="eastAsia" w:ascii="宋体" w:hAnsi="宋体" w:eastAsia="宋体" w:cs="宋体"/>
                <w:color w:val="36363d"/>
                <w:sz w:val="24"/>
                <w:szCs w:val="24"/>
              </w:rPr>
              <w:t xml:space="preserve">任务派发</w:t>
            </w:r>
            <w:r>
              <w:rPr>
                <w:rFonts w:hint="eastAsia" w:ascii="宋体" w:hAnsi="宋体" w:eastAsia="宋体" w:cs="宋体"/>
                <w:color w:val="36363d"/>
                <w:sz w:val="24"/>
                <w:szCs w:val="24"/>
                <w:lang w:eastAsia="zh-CN"/>
              </w:rPr>
              <w:t xml:space="preserve">、</w:t>
            </w:r>
            <w:r>
              <w:rPr>
                <w:rFonts w:hint="eastAsia" w:ascii="宋体" w:hAnsi="宋体" w:eastAsia="宋体" w:cs="宋体"/>
                <w:color w:val="36363d"/>
                <w:sz w:val="24"/>
                <w:szCs w:val="24"/>
              </w:rPr>
              <w:t xml:space="preserve">待办提醒</w:t>
            </w:r>
            <w:r>
              <w:rPr>
                <w:rFonts w:hint="eastAsia" w:ascii="宋体" w:hAnsi="宋体" w:eastAsia="宋体" w:cs="宋体"/>
                <w:color w:val="36363d"/>
                <w:sz w:val="24"/>
                <w:szCs w:val="24"/>
                <w:lang w:eastAsia="zh-CN"/>
              </w:rPr>
              <w:t xml:space="preserve">、</w:t>
            </w:r>
            <w:r>
              <w:rPr>
                <w:rFonts w:hint="eastAsia" w:ascii="宋体" w:hAnsi="宋体" w:eastAsia="宋体" w:cs="宋体"/>
                <w:color w:val="36363d"/>
                <w:sz w:val="24"/>
                <w:szCs w:val="24"/>
                <w:lang w:val="en-US" w:eastAsia="zh-CN"/>
              </w:rPr>
              <w:t xml:space="preserve">任务</w:t>
            </w:r>
            <w:r>
              <w:rPr>
                <w:rFonts w:hint="eastAsia" w:ascii="宋体" w:hAnsi="宋体" w:eastAsia="宋体" w:cs="宋体"/>
                <w:color w:val="36363d"/>
                <w:sz w:val="24"/>
                <w:szCs w:val="24"/>
              </w:rPr>
              <w:t xml:space="preserve">推送</w:t>
            </w:r>
            <w:r>
              <w:rPr>
                <w:rFonts w:hint="eastAsia" w:ascii="宋体" w:hAnsi="宋体" w:eastAsia="宋体" w:cs="宋体"/>
                <w:color w:val="36363d"/>
                <w:sz w:val="24"/>
                <w:szCs w:val="24"/>
                <w:lang w:eastAsia="zh-CN"/>
              </w:rPr>
              <w:t xml:space="preserve">、</w:t>
            </w:r>
            <w:r>
              <w:rPr>
                <w:rFonts w:hint="eastAsia" w:ascii="宋体" w:hAnsi="宋体" w:eastAsia="宋体" w:cs="宋体"/>
                <w:color w:val="36363d"/>
                <w:sz w:val="24"/>
                <w:szCs w:val="24"/>
                <w:lang w:val="en-US" w:eastAsia="zh-CN"/>
              </w:rPr>
              <w:t xml:space="preserve">管控记录和</w:t>
            </w:r>
            <w:r>
              <w:rPr>
                <w:rFonts w:hint="eastAsia" w:ascii="宋体" w:hAnsi="宋体" w:eastAsia="宋体" w:cs="宋体"/>
                <w:color w:val="36363d"/>
                <w:sz w:val="24"/>
                <w:szCs w:val="24"/>
              </w:rPr>
              <w:t xml:space="preserve">隐患联动</w:t>
            </w:r>
            <w:r>
              <w:rPr>
                <w:rFonts w:hint="eastAsia" w:ascii="宋体" w:hAnsi="宋体" w:eastAsia="宋体" w:cs="宋体"/>
                <w:color w:val="36363d"/>
                <w:sz w:val="24"/>
                <w:szCs w:val="24"/>
                <w:lang w:eastAsia="zh-CN"/>
              </w:rPr>
              <w:t xml:space="preserve">；以接口形式对接其他系统监测报警数据，触发实时管控任务；</w:t>
            </w:r>
            <w:r>
              <w:rPr>
                <w:rFonts w:hint="eastAsia" w:ascii="宋体" w:hAnsi="宋体" w:eastAsia="宋体" w:cs="宋体"/>
                <w:color w:val="36363d"/>
                <w:sz w:val="24"/>
                <w:szCs w:val="24"/>
              </w:rPr>
              <w:t xml:space="preserve">建立网格化分区分级管控视图</w:t>
            </w:r>
            <w:r>
              <w:rPr>
                <w:rFonts w:hint="eastAsia" w:ascii="宋体" w:hAnsi="宋体" w:eastAsia="宋体" w:cs="宋体"/>
                <w:color w:val="36363d"/>
                <w:sz w:val="24"/>
                <w:szCs w:val="24"/>
                <w:lang w:eastAsia="zh-CN"/>
              </w:rPr>
              <w:t xml:space="preserve">，</w:t>
            </w:r>
            <w:r>
              <w:rPr>
                <w:rFonts w:hint="eastAsia" w:ascii="宋体" w:hAnsi="宋体" w:eastAsia="宋体" w:cs="宋体"/>
                <w:color w:val="36363d"/>
                <w:sz w:val="24"/>
                <w:szCs w:val="24"/>
                <w:lang w:val="en-US" w:eastAsia="zh-CN"/>
              </w:rPr>
              <w:t xml:space="preserve">支持网格编辑。</w:t>
            </w:r>
            <w:r>
              <w:rPr>
                <w:rFonts w:ascii="宋体" w:hAnsi="宋体" w:eastAsia="宋体" w:cs="宋体"/>
                <w:color w:val="36363d"/>
                <w:sz w:val="24"/>
                <w:szCs w:val="24"/>
              </w:rPr>
            </w:r>
            <w:r/>
          </w:p>
          <w:p>
            <w:pPr>
              <w:pStyle w:val="869"/>
              <w:tabs>
                <w:tab w:val="left" w:pos="2520" w:leader="none"/>
              </w:tabs>
              <w:rPr>
                <w:rFonts w:hint="eastAsia" w:ascii="宋体" w:hAnsi="宋体" w:cs="宋体"/>
                <w:color w:val="36363d"/>
                <w:sz w:val="24"/>
                <w:szCs w:val="24"/>
              </w:rPr>
            </w:pPr>
            <w:r>
              <w:rPr>
                <w:rFonts w:hint="eastAsia" w:ascii="宋体" w:hAnsi="宋体" w:cs="宋体"/>
                <w:color w:val="36363d"/>
                <w:sz w:val="24"/>
                <w:szCs w:val="24"/>
                <w:lang w:val="en-US" w:eastAsia="zh-CN"/>
              </w:rPr>
              <w:t xml:space="preserve">14.4</w:t>
            </w:r>
            <w:r>
              <w:rPr>
                <w:rFonts w:hint="eastAsia" w:ascii="宋体" w:hAnsi="宋体" w:cs="宋体"/>
                <w:color w:val="36363d"/>
                <w:sz w:val="24"/>
                <w:szCs w:val="24"/>
              </w:rPr>
              <w:t xml:space="preserve">隐患排查治理</w:t>
            </w:r>
            <w:r>
              <w:rPr>
                <w:rFonts w:hint="eastAsia" w:ascii="宋体" w:hAnsi="宋体" w:cs="宋体"/>
                <w:color w:val="36363d"/>
                <w:sz w:val="24"/>
                <w:szCs w:val="24"/>
                <w:lang w:eastAsia="zh-CN"/>
              </w:rPr>
              <w:t xml:space="preserve">（</w:t>
            </w:r>
            <w:r>
              <w:rPr>
                <w:rFonts w:hint="eastAsia" w:ascii="宋体" w:hAnsi="宋体" w:cs="宋体"/>
                <w:color w:val="36363d"/>
                <w:sz w:val="24"/>
                <w:szCs w:val="24"/>
                <w:lang w:val="en-US" w:eastAsia="zh-CN"/>
              </w:rPr>
              <w:t xml:space="preserve">3分</w:t>
            </w:r>
            <w:r>
              <w:rPr>
                <w:rFonts w:hint="eastAsia" w:ascii="宋体" w:hAnsi="宋体" w:cs="宋体"/>
                <w:color w:val="36363d"/>
                <w:sz w:val="24"/>
                <w:szCs w:val="24"/>
                <w:lang w:eastAsia="zh-CN"/>
              </w:rPr>
              <w:t xml:space="preserve">）：</w:t>
            </w:r>
            <w:r>
              <w:rPr>
                <w:rFonts w:hint="eastAsia" w:ascii="宋体" w:hAnsi="宋体" w:eastAsia="宋体" w:cs="宋体"/>
                <w:color w:val="36363d"/>
                <w:sz w:val="24"/>
                <w:szCs w:val="24"/>
                <w:lang w:eastAsia="zh-CN"/>
              </w:rPr>
              <w:t xml:space="preserve">支持</w:t>
            </w:r>
            <w:r>
              <w:rPr>
                <w:rFonts w:hint="eastAsia" w:ascii="宋体" w:hAnsi="宋体" w:eastAsia="宋体" w:cs="宋体"/>
                <w:color w:val="36363d"/>
                <w:sz w:val="24"/>
                <w:szCs w:val="24"/>
                <w:lang w:val="en-US" w:eastAsia="zh-CN"/>
              </w:rPr>
              <w:t xml:space="preserve">隐患排查</w:t>
            </w:r>
            <w:r>
              <w:rPr>
                <w:rFonts w:hint="eastAsia" w:ascii="宋体" w:hAnsi="宋体" w:eastAsia="宋体" w:cs="宋体"/>
                <w:color w:val="36363d"/>
                <w:sz w:val="24"/>
                <w:szCs w:val="24"/>
                <w:lang w:eastAsia="zh-CN"/>
              </w:rPr>
              <w:t xml:space="preserve">清单的批量导入、导出</w:t>
            </w:r>
            <w:r>
              <w:rPr>
                <w:rFonts w:hint="eastAsia" w:ascii="宋体" w:hAnsi="宋体" w:eastAsia="宋体" w:cs="宋体"/>
                <w:color w:val="36363d"/>
                <w:sz w:val="24"/>
                <w:szCs w:val="24"/>
                <w:lang w:val="en-US" w:eastAsia="zh-CN"/>
              </w:rPr>
              <w:t xml:space="preserve">和增删改查；支持隐患排查任务的</w:t>
            </w:r>
            <w:r>
              <w:rPr>
                <w:rFonts w:hint="eastAsia" w:ascii="宋体" w:hAnsi="宋体" w:eastAsia="宋体" w:cs="宋体"/>
                <w:color w:val="36363d"/>
                <w:sz w:val="24"/>
                <w:szCs w:val="24"/>
              </w:rPr>
              <w:t xml:space="preserve">动态任务生成</w:t>
            </w:r>
            <w:r>
              <w:rPr>
                <w:rFonts w:hint="eastAsia" w:ascii="宋体" w:hAnsi="宋体" w:eastAsia="宋体" w:cs="宋体"/>
                <w:color w:val="36363d"/>
                <w:sz w:val="24"/>
                <w:szCs w:val="24"/>
                <w:lang w:eastAsia="zh-CN"/>
              </w:rPr>
              <w:t xml:space="preserve">、</w:t>
            </w:r>
            <w:r>
              <w:rPr>
                <w:rFonts w:hint="eastAsia" w:ascii="宋体" w:hAnsi="宋体" w:eastAsia="宋体" w:cs="宋体"/>
                <w:color w:val="36363d"/>
                <w:sz w:val="24"/>
                <w:szCs w:val="24"/>
              </w:rPr>
              <w:t xml:space="preserve">智能分配</w:t>
            </w:r>
            <w:r>
              <w:rPr>
                <w:rFonts w:hint="eastAsia" w:ascii="宋体" w:hAnsi="宋体" w:eastAsia="宋体" w:cs="宋体"/>
                <w:color w:val="36363d"/>
                <w:sz w:val="24"/>
                <w:szCs w:val="24"/>
                <w:lang w:eastAsia="zh-CN"/>
              </w:rPr>
              <w:t xml:space="preserve">、</w:t>
            </w:r>
            <w:r>
              <w:rPr>
                <w:rFonts w:hint="eastAsia" w:ascii="宋体" w:hAnsi="宋体" w:eastAsia="宋体" w:cs="宋体"/>
                <w:color w:val="36363d"/>
                <w:sz w:val="24"/>
                <w:szCs w:val="24"/>
              </w:rPr>
              <w:t xml:space="preserve">多级提醒</w:t>
            </w:r>
            <w:r>
              <w:rPr>
                <w:rFonts w:hint="eastAsia" w:ascii="宋体" w:hAnsi="宋体" w:eastAsia="宋体" w:cs="宋体"/>
                <w:color w:val="36363d"/>
                <w:sz w:val="24"/>
                <w:szCs w:val="24"/>
                <w:lang w:eastAsia="zh-CN"/>
              </w:rPr>
              <w:t xml:space="preserve">；</w:t>
            </w:r>
            <w:r>
              <w:rPr>
                <w:rFonts w:hint="eastAsia" w:ascii="宋体" w:hAnsi="宋体" w:eastAsia="宋体" w:cs="宋体"/>
                <w:color w:val="36363d"/>
                <w:sz w:val="24"/>
                <w:szCs w:val="24"/>
                <w:lang w:val="en-US" w:eastAsia="zh-CN"/>
              </w:rPr>
              <w:t xml:space="preserve">支持</w:t>
            </w:r>
            <w:r>
              <w:rPr>
                <w:rFonts w:hint="eastAsia" w:ascii="宋体" w:hAnsi="宋体" w:eastAsia="宋体" w:cs="宋体"/>
                <w:color w:val="36363d"/>
                <w:sz w:val="24"/>
                <w:szCs w:val="24"/>
              </w:rPr>
              <w:t xml:space="preserve">清单引导式检查</w:t>
            </w:r>
            <w:r>
              <w:rPr>
                <w:rFonts w:hint="eastAsia" w:ascii="宋体" w:hAnsi="宋体" w:eastAsia="宋体" w:cs="宋体"/>
                <w:color w:val="36363d"/>
                <w:sz w:val="24"/>
                <w:szCs w:val="24"/>
                <w:lang w:val="en-US" w:eastAsia="zh-CN"/>
              </w:rPr>
              <w:t xml:space="preserve">和</w:t>
            </w:r>
            <w:r>
              <w:rPr>
                <w:rFonts w:hint="eastAsia" w:ascii="宋体" w:hAnsi="宋体" w:eastAsia="宋体" w:cs="宋体"/>
                <w:color w:val="36363d"/>
                <w:sz w:val="24"/>
                <w:szCs w:val="24"/>
              </w:rPr>
              <w:t xml:space="preserve">任务移交</w:t>
            </w:r>
            <w:r>
              <w:rPr>
                <w:rFonts w:hint="eastAsia" w:ascii="宋体" w:hAnsi="宋体" w:eastAsia="宋体" w:cs="宋体"/>
                <w:color w:val="36363d"/>
                <w:sz w:val="24"/>
                <w:szCs w:val="24"/>
                <w:lang w:eastAsia="zh-CN"/>
              </w:rPr>
              <w:t xml:space="preserve">；</w:t>
            </w:r>
            <w:r>
              <w:rPr>
                <w:rFonts w:hint="eastAsia" w:ascii="宋体" w:hAnsi="宋体" w:eastAsia="宋体" w:cs="宋体"/>
                <w:color w:val="36363d"/>
                <w:sz w:val="24"/>
                <w:szCs w:val="24"/>
                <w:lang w:val="en-US" w:eastAsia="zh-CN"/>
              </w:rPr>
              <w:t xml:space="preserve">支持掌握隐患整改的实时进度并闭环跟踪；支持隐患统计分析和预警。</w:t>
            </w:r>
            <w:r>
              <w:rPr>
                <w:rFonts w:hint="eastAsia" w:ascii="宋体" w:hAnsi="宋体" w:cs="宋体"/>
                <w:color w:val="36363d"/>
                <w:sz w:val="24"/>
                <w:szCs w:val="24"/>
              </w:rPr>
            </w:r>
            <w:r/>
          </w:p>
        </w:tc>
        <w:tc>
          <w:tcPr>
            <w:tcW w:w="1141" w:type="dxa"/>
            <w:vAlign w:val="center"/>
            <w:textDirection w:val="lrTb"/>
            <w:noWrap w:val="false"/>
          </w:tcPr>
          <w:p>
            <w:pPr>
              <w:pStyle w:val="869"/>
              <w:jc w:val="center"/>
              <w:rPr>
                <w:rFonts w:hint="eastAsia" w:ascii="宋体" w:hAnsi="宋体" w:cs="宋体"/>
                <w:color w:val="36363d"/>
                <w:sz w:val="24"/>
                <w:szCs w:val="24"/>
              </w:rPr>
            </w:pPr>
            <w:r>
              <w:rPr>
                <w:rFonts w:hint="eastAsia" w:ascii="宋体" w:hAnsi="宋体" w:cs="宋体"/>
                <w:color w:val="36363d"/>
                <w:sz w:val="24"/>
                <w:szCs w:val="24"/>
                <w:lang w:val="en-US" w:eastAsia="zh-CN"/>
              </w:rPr>
              <w:t xml:space="preserve">10</w:t>
            </w:r>
            <w:r>
              <w:rPr>
                <w:rFonts w:hint="eastAsia" w:ascii="宋体" w:hAnsi="宋体" w:cs="宋体"/>
                <w:color w:val="36363d"/>
                <w:sz w:val="24"/>
                <w:szCs w:val="24"/>
              </w:rPr>
              <w:t xml:space="preserve">分</w:t>
            </w:r>
            <w:r>
              <w:rPr>
                <w:rFonts w:hint="eastAsia" w:ascii="宋体" w:hAnsi="宋体" w:cs="宋体"/>
                <w:color w:val="36363d"/>
                <w:sz w:val="24"/>
                <w:szCs w:val="24"/>
              </w:rPr>
            </w:r>
            <w:r/>
          </w:p>
        </w:tc>
      </w:tr>
      <w:tr>
        <w:trPr/>
        <w:tc>
          <w:tcPr>
            <w:tcW w:w="1519" w:type="dxa"/>
            <w:vAlign w:val="center"/>
            <w:textDirection w:val="lrTb"/>
            <w:noWrap w:val="false"/>
          </w:tcPr>
          <w:p>
            <w:pPr>
              <w:pStyle w:val="869"/>
              <w:jc w:val="center"/>
              <w:rPr>
                <w:rFonts w:hint="eastAsia" w:ascii="宋体" w:hAnsi="宋体" w:cs="宋体"/>
                <w:color w:val="36363d"/>
                <w:sz w:val="24"/>
                <w:szCs w:val="24"/>
              </w:rPr>
            </w:pPr>
            <w:r>
              <w:rPr>
                <w:rFonts w:hint="eastAsia" w:ascii="宋体" w:hAnsi="宋体" w:cs="宋体"/>
                <w:color w:val="36363d"/>
                <w:sz w:val="24"/>
                <w:szCs w:val="24"/>
              </w:rPr>
              <w:t xml:space="preserve">业绩案例</w:t>
            </w:r>
            <w:r>
              <w:rPr>
                <w:rFonts w:hint="eastAsia" w:ascii="宋体" w:hAnsi="宋体" w:cs="宋体"/>
                <w:color w:val="36363d"/>
                <w:sz w:val="24"/>
                <w:szCs w:val="24"/>
              </w:rPr>
            </w:r>
            <w:r/>
          </w:p>
          <w:p>
            <w:pPr>
              <w:pStyle w:val="885"/>
              <w:ind w:firstLine="0"/>
              <w:jc w:val="center"/>
              <w:rPr>
                <w:rFonts w:hint="eastAsia" w:ascii="宋体" w:hAnsi="宋体" w:cs="宋体"/>
                <w:color w:val="36363d"/>
                <w:sz w:val="24"/>
                <w:szCs w:val="24"/>
              </w:rPr>
            </w:pPr>
            <w:r>
              <w:rPr>
                <w:rFonts w:hint="eastAsia" w:ascii="宋体" w:hAnsi="宋体" w:cs="宋体"/>
                <w:color w:val="36363d"/>
                <w:sz w:val="24"/>
                <w:szCs w:val="24"/>
              </w:rPr>
              <w:t xml:space="preserve">（</w:t>
            </w:r>
            <w:r>
              <w:rPr>
                <w:rFonts w:hint="eastAsia" w:ascii="宋体" w:hAnsi="宋体" w:cs="宋体"/>
                <w:color w:val="36363d"/>
                <w:sz w:val="24"/>
                <w:szCs w:val="24"/>
                <w:lang w:val="en-US" w:eastAsia="zh-CN"/>
              </w:rPr>
              <w:t xml:space="preserve">8</w:t>
            </w:r>
            <w:r>
              <w:rPr>
                <w:rFonts w:hint="eastAsia" w:ascii="宋体" w:hAnsi="宋体" w:cs="宋体"/>
                <w:color w:val="36363d"/>
                <w:sz w:val="24"/>
                <w:szCs w:val="24"/>
              </w:rPr>
              <w:t xml:space="preserve">分）</w:t>
            </w:r>
            <w:r>
              <w:rPr>
                <w:rFonts w:hint="eastAsia" w:ascii="宋体" w:hAnsi="宋体" w:cs="宋体"/>
                <w:color w:val="36363d"/>
                <w:sz w:val="24"/>
                <w:szCs w:val="24"/>
              </w:rPr>
            </w:r>
            <w:r/>
          </w:p>
        </w:tc>
        <w:tc>
          <w:tcPr>
            <w:tcW w:w="7149" w:type="dxa"/>
            <w:vAlign w:val="center"/>
            <w:textDirection w:val="lrTb"/>
            <w:noWrap w:val="false"/>
          </w:tcPr>
          <w:p>
            <w:pPr>
              <w:pStyle w:val="869"/>
              <w:tabs>
                <w:tab w:val="left" w:pos="2520" w:leader="none"/>
              </w:tabs>
              <w:rPr>
                <w:rFonts w:hint="eastAsia" w:ascii="宋体" w:hAnsi="宋体" w:cs="宋体"/>
                <w:color w:val="36363d"/>
                <w:sz w:val="24"/>
                <w:szCs w:val="24"/>
              </w:rPr>
            </w:pPr>
            <w:r>
              <w:rPr>
                <w:rFonts w:hint="eastAsia" w:ascii="宋体" w:hAnsi="宋体" w:cs="宋体"/>
                <w:color w:val="36363d"/>
                <w:sz w:val="24"/>
                <w:szCs w:val="24"/>
              </w:rPr>
              <w:t xml:space="preserve">1</w:t>
            </w:r>
            <w:r>
              <w:rPr>
                <w:rFonts w:hint="eastAsia" w:ascii="宋体" w:hAnsi="宋体" w:cs="宋体"/>
                <w:color w:val="36363d"/>
                <w:sz w:val="24"/>
                <w:szCs w:val="24"/>
                <w:lang w:val="en-US" w:eastAsia="zh-CN"/>
              </w:rPr>
              <w:t xml:space="preserve">5</w:t>
            </w:r>
            <w:r>
              <w:rPr>
                <w:rFonts w:hint="eastAsia" w:ascii="宋体" w:hAnsi="宋体" w:cs="宋体"/>
                <w:color w:val="36363d"/>
                <w:sz w:val="24"/>
                <w:szCs w:val="24"/>
              </w:rPr>
              <w:t xml:space="preserve">.供应商提供</w:t>
            </w:r>
            <w:r>
              <w:rPr>
                <w:rFonts w:hint="eastAsia" w:ascii="宋体" w:hAnsi="宋体" w:cs="宋体"/>
                <w:color w:val="36363d"/>
                <w:sz w:val="24"/>
                <w:szCs w:val="24"/>
                <w:lang w:val="en-US" w:eastAsia="zh-CN"/>
              </w:rPr>
              <w:t xml:space="preserve">2023年4月1日以来的</w:t>
            </w:r>
            <w:r>
              <w:rPr>
                <w:rFonts w:hint="eastAsia" w:ascii="宋体" w:hAnsi="宋体" w:cs="宋体"/>
                <w:color w:val="36363d"/>
                <w:sz w:val="24"/>
                <w:szCs w:val="24"/>
              </w:rPr>
              <w:t xml:space="preserve">安全生产、安全管理、安全监管等</w:t>
            </w:r>
            <w:r>
              <w:rPr>
                <w:rFonts w:hint="eastAsia" w:ascii="宋体" w:hAnsi="宋体" w:cs="宋体"/>
                <w:color w:val="36363d"/>
                <w:sz w:val="24"/>
                <w:szCs w:val="24"/>
              </w:rPr>
              <w:t xml:space="preserve">软件开发项目的成功案例，每个案例2分，最多得</w:t>
            </w:r>
            <w:r>
              <w:rPr>
                <w:rFonts w:hint="eastAsia" w:ascii="宋体" w:hAnsi="宋体" w:cs="宋体"/>
                <w:color w:val="36363d"/>
                <w:sz w:val="24"/>
                <w:szCs w:val="24"/>
                <w:lang w:val="en-US" w:eastAsia="zh-CN"/>
              </w:rPr>
              <w:t xml:space="preserve">8</w:t>
            </w:r>
            <w:r>
              <w:rPr>
                <w:rFonts w:hint="eastAsia" w:ascii="宋体" w:hAnsi="宋体" w:cs="宋体"/>
                <w:color w:val="36363d"/>
                <w:sz w:val="24"/>
                <w:szCs w:val="24"/>
              </w:rPr>
              <w:t xml:space="preserve">分。时间以合同签订时间为准。（各合同须提供合同复印件并加盖公章，提供的合同复印件应包括合同签订时间、相对方和合同主要内容）</w:t>
            </w:r>
            <w:r>
              <w:rPr>
                <w:rFonts w:hint="eastAsia" w:ascii="宋体" w:hAnsi="宋体" w:cs="宋体"/>
                <w:color w:val="36363d"/>
                <w:sz w:val="24"/>
                <w:szCs w:val="24"/>
              </w:rPr>
            </w:r>
            <w:r/>
          </w:p>
        </w:tc>
        <w:tc>
          <w:tcPr>
            <w:tcW w:w="1141" w:type="dxa"/>
            <w:vAlign w:val="center"/>
            <w:textDirection w:val="lrTb"/>
            <w:noWrap w:val="false"/>
          </w:tcPr>
          <w:p>
            <w:pPr>
              <w:pStyle w:val="869"/>
              <w:jc w:val="center"/>
              <w:rPr>
                <w:rFonts w:hint="eastAsia" w:ascii="宋体" w:hAnsi="宋体" w:cs="宋体"/>
                <w:color w:val="36363d"/>
                <w:sz w:val="24"/>
                <w:szCs w:val="24"/>
              </w:rPr>
            </w:pPr>
            <w:r>
              <w:rPr>
                <w:rFonts w:hint="eastAsia" w:ascii="宋体" w:hAnsi="宋体" w:cs="宋体"/>
                <w:color w:val="36363d"/>
                <w:sz w:val="24"/>
                <w:szCs w:val="24"/>
                <w:lang w:val="en-US" w:eastAsia="zh-CN"/>
              </w:rPr>
              <w:t xml:space="preserve">8</w:t>
            </w:r>
            <w:r>
              <w:rPr>
                <w:rFonts w:hint="eastAsia" w:ascii="宋体" w:hAnsi="宋体" w:cs="宋体"/>
                <w:color w:val="36363d"/>
                <w:sz w:val="24"/>
                <w:szCs w:val="24"/>
              </w:rPr>
              <w:t xml:space="preserve">分</w:t>
            </w:r>
            <w:r>
              <w:rPr>
                <w:rFonts w:hint="eastAsia" w:ascii="宋体" w:hAnsi="宋体" w:cs="宋体"/>
                <w:color w:val="36363d"/>
                <w:sz w:val="24"/>
                <w:szCs w:val="24"/>
              </w:rPr>
            </w:r>
            <w:r/>
          </w:p>
        </w:tc>
      </w:tr>
      <w:tr>
        <w:trPr>
          <w:trHeight w:val="2006"/>
        </w:trPr>
        <w:tc>
          <w:tcPr>
            <w:tcW w:w="1519" w:type="dxa"/>
            <w:vAlign w:val="center"/>
            <w:vMerge w:val="restart"/>
            <w:textDirection w:val="lrTb"/>
            <w:noWrap w:val="false"/>
          </w:tcPr>
          <w:p>
            <w:pPr>
              <w:pStyle w:val="885"/>
              <w:ind w:firstLine="0"/>
              <w:jc w:val="center"/>
              <w:rPr>
                <w:rFonts w:hint="eastAsia" w:ascii="宋体" w:hAnsi="宋体" w:cs="宋体"/>
                <w:color w:val="36363d"/>
                <w:sz w:val="24"/>
                <w:szCs w:val="24"/>
              </w:rPr>
            </w:pPr>
            <w:r>
              <w:rPr>
                <w:rFonts w:hint="eastAsia" w:ascii="宋体" w:hAnsi="宋体" w:cs="宋体"/>
                <w:color w:val="36363d"/>
                <w:sz w:val="24"/>
                <w:szCs w:val="24"/>
              </w:rPr>
              <w:t xml:space="preserve">企业资信（</w:t>
            </w:r>
            <w:r>
              <w:rPr>
                <w:rFonts w:hint="eastAsia" w:ascii="宋体" w:hAnsi="宋体" w:cs="宋体"/>
                <w:color w:val="36363d"/>
                <w:sz w:val="24"/>
                <w:szCs w:val="24"/>
                <w:lang w:val="en-US" w:eastAsia="zh-CN"/>
              </w:rPr>
              <w:t xml:space="preserve">9</w:t>
            </w:r>
            <w:r>
              <w:rPr>
                <w:rFonts w:hint="eastAsia" w:ascii="宋体" w:hAnsi="宋体" w:cs="宋体"/>
                <w:color w:val="36363d"/>
                <w:sz w:val="24"/>
                <w:szCs w:val="24"/>
              </w:rPr>
              <w:t xml:space="preserve">分）</w:t>
            </w:r>
            <w:r>
              <w:rPr>
                <w:rFonts w:hint="eastAsia" w:ascii="宋体" w:hAnsi="宋体" w:cs="宋体"/>
                <w:color w:val="36363d"/>
                <w:sz w:val="24"/>
                <w:szCs w:val="24"/>
              </w:rPr>
            </w:r>
            <w:r/>
          </w:p>
        </w:tc>
        <w:tc>
          <w:tcPr>
            <w:tcW w:w="7149" w:type="dxa"/>
            <w:vAlign w:val="center"/>
            <w:textDirection w:val="lrTb"/>
            <w:noWrap w:val="false"/>
          </w:tcPr>
          <w:p>
            <w:pPr>
              <w:pStyle w:val="869"/>
              <w:jc w:val="left"/>
              <w:tabs>
                <w:tab w:val="left" w:pos="2520" w:leader="none"/>
              </w:tabs>
              <w:rPr>
                <w:color w:val="36363d"/>
                <w:sz w:val="24"/>
                <w:szCs w:val="24"/>
              </w:rPr>
            </w:pPr>
            <w:r>
              <w:rPr>
                <w:rFonts w:hint="eastAsia" w:ascii="宋体" w:hAnsi="宋体" w:cs="宋体"/>
                <w:color w:val="36363d"/>
                <w:sz w:val="24"/>
                <w:szCs w:val="24"/>
              </w:rPr>
              <w:t xml:space="preserve">1</w:t>
            </w:r>
            <w:r>
              <w:rPr>
                <w:rFonts w:hint="eastAsia" w:ascii="宋体" w:hAnsi="宋体" w:cs="宋体"/>
                <w:color w:val="36363d"/>
                <w:sz w:val="24"/>
                <w:szCs w:val="24"/>
                <w:lang w:val="en-US" w:eastAsia="zh-CN"/>
              </w:rPr>
              <w:t xml:space="preserve">6.</w:t>
            </w:r>
            <w:r>
              <w:rPr>
                <w:rFonts w:hint="eastAsia" w:ascii="宋体" w:hAnsi="宋体" w:cs="宋体"/>
                <w:color w:val="36363d"/>
                <w:sz w:val="24"/>
                <w:szCs w:val="24"/>
                <w:lang w:val="zh-CN"/>
              </w:rPr>
              <w:t xml:space="preserve">供应商具有有效期内的信息技术服务管理体系认证证书、信息安全管理体系认证证书、质量管理体系认证证书，提供相应证书复印件，每个证书得2分，本项最高得6分。响应文件中提供上述有效的证书复印件加盖公章和国家市场监督管理总局全国认证认可信息公共服务平台(网址: http://cx.cnca.cn/CertECloud/result/skipResultList)查询证书状态为有效的截图证明材料（须同时具备）方为有效，未提供的不得分。</w:t>
            </w:r>
            <w:r>
              <w:rPr>
                <w:color w:val="36363d"/>
                <w:sz w:val="24"/>
                <w:szCs w:val="24"/>
              </w:rPr>
            </w:r>
            <w:r/>
          </w:p>
        </w:tc>
        <w:tc>
          <w:tcPr>
            <w:tcW w:w="1141" w:type="dxa"/>
            <w:vAlign w:val="center"/>
            <w:textDirection w:val="lrTb"/>
            <w:noWrap w:val="false"/>
          </w:tcPr>
          <w:p>
            <w:pPr>
              <w:pStyle w:val="869"/>
              <w:jc w:val="center"/>
              <w:rPr>
                <w:rFonts w:hint="eastAsia" w:ascii="宋体" w:hAnsi="宋体" w:cs="宋体"/>
                <w:color w:val="36363d"/>
                <w:sz w:val="24"/>
                <w:szCs w:val="24"/>
              </w:rPr>
            </w:pPr>
            <w:r>
              <w:rPr>
                <w:rFonts w:hint="eastAsia" w:ascii="宋体" w:hAnsi="宋体" w:cs="宋体"/>
                <w:color w:val="36363d"/>
                <w:sz w:val="24"/>
                <w:szCs w:val="24"/>
              </w:rPr>
              <w:t xml:space="preserve">6分</w:t>
            </w:r>
            <w:r>
              <w:rPr>
                <w:rFonts w:hint="eastAsia" w:ascii="宋体" w:hAnsi="宋体" w:cs="宋体"/>
                <w:color w:val="36363d"/>
                <w:sz w:val="24"/>
                <w:szCs w:val="24"/>
              </w:rPr>
            </w:r>
            <w:r/>
          </w:p>
        </w:tc>
      </w:tr>
      <w:tr>
        <w:trPr>
          <w:trHeight w:val="1033"/>
        </w:trPr>
        <w:tc>
          <w:tcPr>
            <w:tcW w:w="1519" w:type="dxa"/>
            <w:vAlign w:val="center"/>
            <w:vMerge w:val="continue"/>
            <w:textDirection w:val="lrTb"/>
            <w:noWrap w:val="false"/>
          </w:tcPr>
          <w:p>
            <w:pPr>
              <w:pStyle w:val="869"/>
              <w:jc w:val="center"/>
              <w:rPr>
                <w:rFonts w:ascii="仿宋" w:eastAsia="仿宋"/>
                <w:color w:val="36363d"/>
                <w:sz w:val="24"/>
                <w:szCs w:val="24"/>
              </w:rPr>
            </w:pPr>
            <w:r>
              <w:rPr>
                <w:rFonts w:ascii="仿宋" w:eastAsia="仿宋"/>
                <w:color w:val="36363d"/>
                <w:sz w:val="24"/>
                <w:szCs w:val="24"/>
              </w:rPr>
            </w:r>
            <w:r/>
          </w:p>
        </w:tc>
        <w:tc>
          <w:tcPr>
            <w:tcW w:w="7149" w:type="dxa"/>
            <w:vAlign w:val="center"/>
            <w:textDirection w:val="lrTb"/>
            <w:noWrap w:val="false"/>
          </w:tcPr>
          <w:p>
            <w:pPr>
              <w:pStyle w:val="869"/>
              <w:tabs>
                <w:tab w:val="left" w:pos="2520" w:leader="none"/>
              </w:tabs>
              <w:rPr>
                <w:rFonts w:hint="eastAsia" w:ascii="宋体" w:hAnsi="宋体" w:cs="宋体"/>
                <w:color w:val="36363d"/>
                <w:sz w:val="24"/>
                <w:szCs w:val="24"/>
              </w:rPr>
            </w:pPr>
            <w:r>
              <w:rPr>
                <w:rFonts w:hint="eastAsia" w:ascii="宋体" w:hAnsi="宋体" w:cs="宋体"/>
                <w:color w:val="36363d"/>
                <w:sz w:val="24"/>
                <w:szCs w:val="24"/>
              </w:rPr>
              <w:t xml:space="preserve">1</w:t>
            </w:r>
            <w:r>
              <w:rPr>
                <w:rFonts w:hint="eastAsia" w:ascii="宋体" w:hAnsi="宋体" w:cs="宋体"/>
                <w:color w:val="36363d"/>
                <w:sz w:val="24"/>
                <w:szCs w:val="24"/>
                <w:lang w:val="en-US" w:eastAsia="zh-CN"/>
              </w:rPr>
              <w:t xml:space="preserve">7</w:t>
            </w:r>
            <w:r>
              <w:rPr>
                <w:rFonts w:hint="eastAsia" w:ascii="宋体" w:hAnsi="宋体" w:cs="宋体"/>
                <w:color w:val="36363d"/>
                <w:sz w:val="24"/>
                <w:szCs w:val="24"/>
              </w:rPr>
              <w:t xml:space="preserve">.</w:t>
            </w:r>
            <w:r>
              <w:rPr>
                <w:rFonts w:hint="eastAsia" w:ascii="宋体" w:hAnsi="宋体" w:cs="宋体"/>
                <w:color w:val="36363d"/>
                <w:sz w:val="24"/>
                <w:szCs w:val="24"/>
                <w:lang w:val="zh-CN"/>
              </w:rPr>
              <w:t xml:space="preserve">供应商具有</w:t>
            </w:r>
            <w:r>
              <w:rPr>
                <w:rFonts w:hint="eastAsia" w:ascii="宋体" w:hAnsi="宋体" w:cs="宋体"/>
                <w:color w:val="36363d"/>
                <w:sz w:val="24"/>
                <w:szCs w:val="24"/>
              </w:rPr>
              <w:t xml:space="preserve">安全生产、安全管理、安全监管等类似</w:t>
            </w:r>
            <w:r>
              <w:rPr>
                <w:rFonts w:hint="eastAsia" w:ascii="宋体" w:hAnsi="宋体" w:cs="宋体"/>
                <w:color w:val="36363d"/>
                <w:sz w:val="24"/>
                <w:szCs w:val="24"/>
                <w:lang w:val="zh-CN"/>
              </w:rPr>
              <w:t xml:space="preserve">相关的计算机软件产品著作权的，每提供一个得</w:t>
            </w:r>
            <w:r>
              <w:rPr>
                <w:rFonts w:hint="eastAsia" w:ascii="宋体" w:hAnsi="宋体" w:cs="宋体"/>
                <w:color w:val="36363d"/>
                <w:sz w:val="24"/>
                <w:szCs w:val="24"/>
                <w:lang w:val="en-US" w:eastAsia="zh-CN"/>
              </w:rPr>
              <w:t xml:space="preserve">1</w:t>
            </w:r>
            <w:r>
              <w:rPr>
                <w:rFonts w:hint="eastAsia" w:ascii="宋体" w:hAnsi="宋体" w:cs="宋体"/>
                <w:color w:val="36363d"/>
                <w:sz w:val="24"/>
                <w:szCs w:val="24"/>
                <w:lang w:val="zh-CN"/>
              </w:rPr>
              <w:t xml:space="preserve">分，最多得</w:t>
            </w:r>
            <w:r>
              <w:rPr>
                <w:rFonts w:hint="eastAsia" w:ascii="宋体" w:hAnsi="宋体" w:cs="宋体"/>
                <w:color w:val="36363d"/>
                <w:sz w:val="24"/>
                <w:szCs w:val="24"/>
                <w:lang w:val="en-US" w:eastAsia="zh-CN"/>
              </w:rPr>
              <w:t xml:space="preserve">3</w:t>
            </w:r>
            <w:r>
              <w:rPr>
                <w:rFonts w:hint="eastAsia" w:ascii="宋体" w:hAnsi="宋体" w:cs="宋体"/>
                <w:color w:val="36363d"/>
                <w:sz w:val="24"/>
                <w:szCs w:val="24"/>
                <w:lang w:val="zh-CN"/>
              </w:rPr>
              <w:t xml:space="preserve">分。响应文件中提供有效证书复印件加盖公章。（如</w:t>
            </w:r>
            <w:r>
              <w:rPr>
                <w:rFonts w:hint="eastAsia" w:ascii="宋体" w:hAnsi="宋体" w:cs="宋体"/>
                <w:color w:val="36363d"/>
                <w:sz w:val="24"/>
                <w:szCs w:val="24"/>
              </w:rPr>
              <w:t xml:space="preserve">响应</w:t>
            </w:r>
            <w:r>
              <w:rPr>
                <w:rFonts w:hint="eastAsia" w:ascii="宋体" w:hAnsi="宋体" w:cs="宋体"/>
                <w:color w:val="36363d"/>
                <w:sz w:val="24"/>
                <w:szCs w:val="24"/>
                <w:lang w:val="zh-CN"/>
              </w:rPr>
              <w:t xml:space="preserve">文件中提供的著作权名称表述与</w:t>
            </w:r>
            <w:r>
              <w:rPr>
                <w:rFonts w:hint="eastAsia" w:ascii="宋体" w:hAnsi="宋体" w:cs="宋体"/>
                <w:color w:val="36363d"/>
                <w:sz w:val="24"/>
                <w:szCs w:val="24"/>
              </w:rPr>
              <w:t xml:space="preserve">磋商</w:t>
            </w:r>
            <w:r>
              <w:rPr>
                <w:rFonts w:hint="eastAsia" w:ascii="宋体" w:hAnsi="宋体" w:cs="宋体"/>
                <w:color w:val="36363d"/>
                <w:sz w:val="24"/>
                <w:szCs w:val="24"/>
                <w:lang w:val="zh-CN"/>
              </w:rPr>
              <w:t xml:space="preserve">文件描述的关键字样不一致，而该</w:t>
            </w:r>
            <w:r>
              <w:rPr>
                <w:rFonts w:hint="eastAsia" w:ascii="宋体" w:hAnsi="宋体" w:cs="宋体"/>
                <w:color w:val="36363d"/>
                <w:sz w:val="24"/>
                <w:szCs w:val="24"/>
              </w:rPr>
              <w:t xml:space="preserve">响应</w:t>
            </w:r>
            <w:r>
              <w:rPr>
                <w:rFonts w:hint="eastAsia" w:ascii="宋体" w:hAnsi="宋体" w:cs="宋体"/>
                <w:color w:val="36363d"/>
                <w:sz w:val="24"/>
                <w:szCs w:val="24"/>
                <w:lang w:val="zh-CN"/>
              </w:rPr>
              <w:t xml:space="preserve">文件中能证明</w:t>
            </w:r>
            <w:r>
              <w:rPr>
                <w:rFonts w:hint="eastAsia" w:ascii="宋体" w:hAnsi="宋体" w:cs="宋体"/>
                <w:color w:val="36363d"/>
                <w:sz w:val="24"/>
                <w:szCs w:val="24"/>
              </w:rPr>
              <w:t xml:space="preserve">供应商</w:t>
            </w:r>
            <w:r>
              <w:rPr>
                <w:rFonts w:hint="eastAsia" w:ascii="宋体" w:hAnsi="宋体" w:cs="宋体"/>
                <w:color w:val="36363d"/>
                <w:sz w:val="24"/>
                <w:szCs w:val="24"/>
                <w:lang w:val="zh-CN"/>
              </w:rPr>
              <w:t xml:space="preserve">拥有的软件著作权具有相同或相似功能和效果，且</w:t>
            </w:r>
            <w:r>
              <w:rPr>
                <w:rFonts w:hint="eastAsia" w:ascii="宋体" w:hAnsi="宋体" w:cs="宋体"/>
                <w:color w:val="36363d"/>
                <w:sz w:val="24"/>
                <w:szCs w:val="24"/>
              </w:rPr>
              <w:t xml:space="preserve">评审</w:t>
            </w:r>
            <w:r>
              <w:rPr>
                <w:rFonts w:hint="eastAsia" w:ascii="宋体" w:hAnsi="宋体" w:cs="宋体"/>
                <w:color w:val="36363d"/>
                <w:sz w:val="24"/>
                <w:szCs w:val="24"/>
                <w:lang w:val="zh-CN"/>
              </w:rPr>
              <w:t xml:space="preserve">委员会认可的，视同符合要求。）</w:t>
            </w:r>
            <w:r>
              <w:rPr>
                <w:rFonts w:hint="eastAsia" w:ascii="宋体" w:hAnsi="宋体" w:cs="宋体"/>
                <w:color w:val="36363d"/>
                <w:sz w:val="24"/>
                <w:szCs w:val="24"/>
              </w:rPr>
            </w:r>
            <w:r/>
          </w:p>
        </w:tc>
        <w:tc>
          <w:tcPr>
            <w:tcW w:w="1141" w:type="dxa"/>
            <w:vAlign w:val="center"/>
            <w:textDirection w:val="lrTb"/>
            <w:noWrap w:val="false"/>
          </w:tcPr>
          <w:p>
            <w:pPr>
              <w:pStyle w:val="869"/>
              <w:jc w:val="center"/>
              <w:rPr>
                <w:rFonts w:hint="eastAsia" w:ascii="宋体" w:hAnsi="宋体" w:cs="宋体"/>
                <w:color w:val="36363d"/>
                <w:sz w:val="24"/>
                <w:szCs w:val="24"/>
              </w:rPr>
            </w:pPr>
            <w:r>
              <w:rPr>
                <w:rFonts w:hint="eastAsia" w:ascii="宋体" w:hAnsi="宋体" w:cs="宋体"/>
                <w:color w:val="36363d"/>
                <w:sz w:val="24"/>
                <w:szCs w:val="24"/>
                <w:lang w:val="en-US" w:eastAsia="zh-CN"/>
              </w:rPr>
              <w:t xml:space="preserve">3</w:t>
            </w:r>
            <w:r>
              <w:rPr>
                <w:rFonts w:hint="eastAsia" w:ascii="宋体" w:hAnsi="宋体" w:cs="宋体"/>
                <w:color w:val="36363d"/>
                <w:sz w:val="24"/>
                <w:szCs w:val="24"/>
              </w:rPr>
              <w:t xml:space="preserve">分</w:t>
            </w:r>
            <w:r>
              <w:rPr>
                <w:rFonts w:hint="eastAsia" w:ascii="宋体" w:hAnsi="宋体" w:cs="宋体"/>
                <w:color w:val="36363d"/>
                <w:sz w:val="24"/>
                <w:szCs w:val="24"/>
              </w:rPr>
            </w:r>
            <w:r/>
          </w:p>
        </w:tc>
      </w:tr>
      <w:tr>
        <w:trPr>
          <w:trHeight w:val="880"/>
        </w:trPr>
        <w:tc>
          <w:tcPr>
            <w:gridSpan w:val="2"/>
            <w:tcW w:w="8668" w:type="dxa"/>
            <w:vAlign w:val="center"/>
            <w:textDirection w:val="lrTb"/>
            <w:noWrap w:val="false"/>
          </w:tcPr>
          <w:p>
            <w:pPr>
              <w:pStyle w:val="869"/>
              <w:jc w:val="center"/>
              <w:rPr>
                <w:rFonts w:hint="eastAsia" w:ascii="宋体" w:hAnsi="宋体" w:cs="宋体"/>
                <w:b/>
                <w:color w:val="36363d"/>
                <w:sz w:val="24"/>
                <w:szCs w:val="24"/>
              </w:rPr>
            </w:pPr>
            <w:r>
              <w:rPr>
                <w:rFonts w:hint="eastAsia" w:ascii="宋体" w:hAnsi="宋体" w:cs="宋体"/>
                <w:b/>
                <w:color w:val="36363d"/>
                <w:sz w:val="24"/>
                <w:szCs w:val="24"/>
              </w:rPr>
              <w:t xml:space="preserve">合 计</w:t>
            </w:r>
            <w:r>
              <w:rPr>
                <w:rFonts w:hint="eastAsia" w:ascii="宋体" w:hAnsi="宋体" w:cs="宋体"/>
                <w:b/>
                <w:color w:val="36363d"/>
                <w:sz w:val="24"/>
                <w:szCs w:val="24"/>
              </w:rPr>
            </w:r>
            <w:r/>
          </w:p>
        </w:tc>
        <w:tc>
          <w:tcPr>
            <w:tcW w:w="1141" w:type="dxa"/>
            <w:vAlign w:val="center"/>
            <w:textDirection w:val="lrTb"/>
            <w:noWrap w:val="false"/>
          </w:tcPr>
          <w:p>
            <w:pPr>
              <w:pStyle w:val="869"/>
              <w:jc w:val="center"/>
              <w:rPr>
                <w:rFonts w:hint="eastAsia" w:ascii="宋体" w:hAnsi="宋体" w:cs="宋体"/>
                <w:b/>
                <w:color w:val="36363d"/>
                <w:sz w:val="24"/>
                <w:szCs w:val="24"/>
              </w:rPr>
            </w:pPr>
            <w:r>
              <w:rPr>
                <w:rFonts w:hint="eastAsia" w:ascii="宋体" w:hAnsi="宋体" w:cs="宋体"/>
                <w:b/>
                <w:color w:val="36363d"/>
                <w:sz w:val="24"/>
                <w:szCs w:val="24"/>
              </w:rPr>
              <w:t xml:space="preserve">100分</w:t>
            </w:r>
            <w:r>
              <w:rPr>
                <w:rFonts w:hint="eastAsia" w:ascii="宋体" w:hAnsi="宋体" w:cs="宋体"/>
                <w:b/>
                <w:color w:val="36363d"/>
                <w:sz w:val="24"/>
                <w:szCs w:val="24"/>
              </w:rPr>
            </w:r>
            <w:r/>
          </w:p>
        </w:tc>
      </w:tr>
    </w:tbl>
    <w:p>
      <w:pPr>
        <w:pStyle w:val="869"/>
        <w:rPr>
          <w:rFonts w:hint="eastAsia" w:ascii="Times New Roman" w:hAnsi="Times New Roman"/>
          <w:szCs w:val="21"/>
        </w:rPr>
      </w:pPr>
      <w:r>
        <w:rPr>
          <w:rFonts w:hint="eastAsia" w:ascii="Times New Roman" w:hAnsi="Times New Roman"/>
          <w:szCs w:val="21"/>
        </w:rPr>
      </w:r>
      <w:r/>
    </w:p>
    <w:p>
      <w:pPr>
        <w:pStyle w:val="869"/>
        <w:rPr>
          <w:rFonts w:ascii="Times New Roman" w:hAnsi="Times New Roman"/>
          <w:szCs w:val="21"/>
        </w:rPr>
      </w:pPr>
      <w:r>
        <w:rPr>
          <w:rFonts w:ascii="Times New Roman" w:hAnsi="Times New Roman"/>
          <w:szCs w:val="21"/>
        </w:rPr>
      </w:r>
      <w:r/>
    </w:p>
    <w:p>
      <w:pPr>
        <w:pStyle w:val="869"/>
        <w:rPr>
          <w:rFonts w:ascii="Times New Roman" w:hAnsi="Times New Roman"/>
          <w:szCs w:val="21"/>
        </w:rPr>
      </w:pPr>
      <w:r>
        <w:rPr>
          <w:rFonts w:ascii="Times New Roman" w:hAnsi="Times New Roman"/>
          <w:szCs w:val="21"/>
        </w:rPr>
      </w:r>
      <w:r/>
    </w:p>
    <w:p>
      <w:pPr>
        <w:pStyle w:val="869"/>
        <w:rPr>
          <w:rFonts w:ascii="Times New Roman" w:hAnsi="Times New Roman"/>
          <w:szCs w:val="21"/>
        </w:rPr>
      </w:pPr>
      <w:r>
        <w:rPr>
          <w:rFonts w:ascii="Times New Roman" w:hAnsi="Times New Roman"/>
          <w:szCs w:val="21"/>
        </w:rPr>
      </w:r>
      <w:r/>
    </w:p>
    <w:p>
      <w:pPr>
        <w:pStyle w:val="869"/>
        <w:rPr>
          <w:rFonts w:ascii="Times New Roman" w:hAnsi="Times New Roman"/>
          <w:szCs w:val="21"/>
        </w:rPr>
      </w:pPr>
      <w:r>
        <w:rPr>
          <w:rFonts w:ascii="Times New Roman" w:hAnsi="Times New Roman"/>
          <w:szCs w:val="21"/>
        </w:rPr>
      </w:r>
      <w:r/>
    </w:p>
    <w:p>
      <w:pPr>
        <w:pStyle w:val="869"/>
        <w:rPr>
          <w:rFonts w:ascii="Times New Roman" w:hAnsi="Times New Roman"/>
          <w:szCs w:val="21"/>
        </w:rPr>
      </w:pPr>
      <w:r>
        <w:rPr>
          <w:rFonts w:ascii="Times New Roman" w:hAnsi="Times New Roman"/>
          <w:szCs w:val="21"/>
        </w:rPr>
      </w:r>
      <w:r/>
    </w:p>
    <w:p>
      <w:pPr>
        <w:pStyle w:val="869"/>
        <w:rPr>
          <w:rFonts w:ascii="Times New Roman" w:hAnsi="Times New Roman"/>
          <w:szCs w:val="21"/>
        </w:rPr>
      </w:pPr>
      <w:r>
        <w:rPr>
          <w:rFonts w:ascii="Times New Roman" w:hAnsi="Times New Roman"/>
          <w:szCs w:val="21"/>
        </w:rPr>
      </w:r>
      <w:r/>
    </w:p>
    <w:p>
      <w:pPr>
        <w:pStyle w:val="869"/>
        <w:rPr>
          <w:rFonts w:ascii="Times New Roman" w:hAnsi="Times New Roman"/>
          <w:szCs w:val="21"/>
        </w:rPr>
      </w:pPr>
      <w:r>
        <w:rPr>
          <w:rFonts w:ascii="Times New Roman" w:hAnsi="Times New Roman"/>
          <w:szCs w:val="21"/>
        </w:rPr>
      </w:r>
      <w:r/>
    </w:p>
    <w:p>
      <w:pPr>
        <w:pStyle w:val="869"/>
        <w:rPr>
          <w:rFonts w:hint="eastAsia" w:ascii="Times New Roman" w:hAnsi="Times New Roman"/>
          <w:szCs w:val="21"/>
        </w:rPr>
      </w:pPr>
      <w:r>
        <w:rPr>
          <w:rFonts w:hint="eastAsia" w:ascii="Times New Roman" w:hAnsi="Times New Roman"/>
          <w:szCs w:val="21"/>
        </w:rPr>
      </w:r>
      <w:r/>
    </w:p>
    <w:p>
      <w:pPr>
        <w:pStyle w:val="869"/>
        <w:jc w:val="center"/>
        <w:keepNext/>
        <w:rPr>
          <w:rFonts w:ascii="黑体" w:hAnsi="Times New Roman" w:eastAsia="黑体"/>
          <w:bCs/>
          <w:sz w:val="44"/>
          <w:szCs w:val="28"/>
        </w:rPr>
        <w:outlineLvl w:val="0"/>
      </w:pPr>
      <w:r>
        <w:rPr>
          <w:rFonts w:ascii="黑体" w:hAnsi="Times New Roman" w:eastAsia="黑体"/>
          <w:bCs/>
          <w:sz w:val="44"/>
          <w:szCs w:val="28"/>
        </w:rPr>
      </w:r>
      <w:r/>
    </w:p>
    <w:p>
      <w:pPr>
        <w:pStyle w:val="869"/>
        <w:jc w:val="center"/>
        <w:keepNext/>
        <w:rPr>
          <w:rFonts w:hint="eastAsia" w:ascii="黑体" w:hAnsi="Times New Roman" w:eastAsia="黑体"/>
          <w:bCs/>
          <w:sz w:val="44"/>
          <w:szCs w:val="28"/>
        </w:rPr>
        <w:outlineLvl w:val="0"/>
      </w:pPr>
      <w:r>
        <w:rPr>
          <w:rFonts w:hint="eastAsia" w:ascii="黑体" w:hAnsi="Times New Roman" w:eastAsia="黑体"/>
          <w:bCs/>
          <w:sz w:val="44"/>
          <w:szCs w:val="28"/>
        </w:rPr>
        <w:t xml:space="preserve">第六章  </w:t>
      </w:r>
      <w:bookmarkEnd w:id="176"/>
      <w:r/>
      <w:bookmarkEnd w:id="177"/>
      <w:r/>
      <w:bookmarkEnd w:id="233"/>
      <w:r>
        <w:rPr>
          <w:rFonts w:hint="eastAsia" w:ascii="黑体" w:hAnsi="Times New Roman" w:eastAsia="黑体"/>
          <w:bCs/>
          <w:sz w:val="44"/>
          <w:szCs w:val="28"/>
        </w:rPr>
        <w:t xml:space="preserve">响应文件格式 </w:t>
      </w:r>
      <w:r>
        <w:rPr>
          <w:rFonts w:hint="eastAsia" w:ascii="黑体" w:hAnsi="Times New Roman" w:eastAsia="黑体"/>
          <w:bCs/>
          <w:sz w:val="44"/>
          <w:szCs w:val="28"/>
        </w:rPr>
      </w:r>
      <w:r/>
    </w:p>
    <w:p>
      <w:pPr>
        <w:pStyle w:val="869"/>
        <w:jc w:val="center"/>
        <w:rPr>
          <w:rFonts w:hint="eastAsia" w:ascii="宋体" w:hAnsi="宋体"/>
          <w:b/>
          <w:sz w:val="72"/>
          <w:szCs w:val="21"/>
        </w:rPr>
      </w:pPr>
      <w:r/>
      <w:bookmarkStart w:id="234" w:name="_Hlt26955039"/>
      <w:r/>
      <w:bookmarkEnd w:id="234"/>
      <w:r/>
      <w:bookmarkStart w:id="235" w:name="_Hlt26671244"/>
      <w:r/>
      <w:bookmarkEnd w:id="235"/>
      <w:r/>
      <w:bookmarkStart w:id="236" w:name="_Toc49090576"/>
      <w:r/>
      <w:bookmarkStart w:id="237" w:name="_Toc26554094"/>
      <w:r/>
      <w:bookmarkStart w:id="238" w:name="_Toc120614282"/>
      <w:r>
        <w:rPr>
          <w:rFonts w:hint="eastAsia" w:ascii="宋体" w:hAnsi="宋体"/>
          <w:b/>
          <w:sz w:val="72"/>
          <w:szCs w:val="21"/>
        </w:rPr>
      </w:r>
      <w:r/>
    </w:p>
    <w:p>
      <w:pPr>
        <w:pStyle w:val="869"/>
        <w:jc w:val="center"/>
        <w:rPr>
          <w:rFonts w:hint="eastAsia" w:ascii="宋体" w:hAnsi="宋体"/>
          <w:b/>
          <w:sz w:val="72"/>
          <w:szCs w:val="21"/>
        </w:rPr>
      </w:pPr>
      <w:r>
        <w:rPr>
          <w:rFonts w:hint="eastAsia" w:ascii="宋体" w:hAnsi="宋体"/>
          <w:b/>
          <w:sz w:val="72"/>
          <w:szCs w:val="21"/>
        </w:rPr>
        <w:t xml:space="preserve">响  应  文  件</w:t>
      </w:r>
      <w:r>
        <w:rPr>
          <w:rFonts w:hint="eastAsia" w:ascii="宋体" w:hAnsi="宋体"/>
          <w:b/>
          <w:sz w:val="72"/>
          <w:szCs w:val="21"/>
        </w:rPr>
      </w:r>
      <w:r/>
    </w:p>
    <w:p>
      <w:pPr>
        <w:pStyle w:val="869"/>
        <w:jc w:val="center"/>
        <w:rPr>
          <w:rFonts w:hint="eastAsia" w:ascii="宋体" w:hAnsi="宋体"/>
          <w:b/>
          <w:sz w:val="72"/>
          <w:szCs w:val="21"/>
        </w:rPr>
      </w:pPr>
      <w:r>
        <w:rPr>
          <w:rFonts w:hint="eastAsia" w:ascii="宋体" w:hAnsi="宋体"/>
          <w:b/>
          <w:sz w:val="72"/>
          <w:szCs w:val="21"/>
        </w:rPr>
      </w:r>
      <w:r/>
    </w:p>
    <w:p>
      <w:pPr>
        <w:pStyle w:val="869"/>
        <w:jc w:val="center"/>
        <w:rPr>
          <w:rFonts w:hint="eastAsia" w:ascii="宋体" w:hAnsi="宋体"/>
          <w:b/>
          <w:sz w:val="72"/>
          <w:szCs w:val="21"/>
        </w:rPr>
      </w:pPr>
      <w:r>
        <w:rPr>
          <w:rFonts w:hint="eastAsia" w:ascii="宋体" w:hAnsi="宋体"/>
          <w:b/>
          <w:sz w:val="72"/>
          <w:szCs w:val="21"/>
        </w:rPr>
      </w:r>
      <w:r/>
    </w:p>
    <w:p>
      <w:pPr>
        <w:pStyle w:val="869"/>
        <w:jc w:val="center"/>
        <w:rPr>
          <w:rFonts w:hint="eastAsia" w:ascii="宋体" w:hAnsi="宋体"/>
          <w:b/>
          <w:sz w:val="36"/>
          <w:szCs w:val="21"/>
        </w:rPr>
      </w:pPr>
      <w:r>
        <w:rPr>
          <w:rFonts w:hint="eastAsia" w:ascii="宋体" w:hAnsi="宋体"/>
          <w:b/>
          <w:sz w:val="36"/>
          <w:szCs w:val="21"/>
        </w:rPr>
      </w:r>
      <w:r/>
    </w:p>
    <w:p>
      <w:pPr>
        <w:pStyle w:val="869"/>
        <w:jc w:val="center"/>
        <w:rPr>
          <w:rFonts w:hint="eastAsia" w:ascii="宋体" w:hAnsi="宋体"/>
          <w:b/>
          <w:sz w:val="36"/>
          <w:szCs w:val="21"/>
        </w:rPr>
      </w:pPr>
      <w:r>
        <w:rPr>
          <w:rFonts w:hint="eastAsia" w:ascii="宋体" w:hAnsi="宋体"/>
          <w:b/>
          <w:sz w:val="36"/>
          <w:szCs w:val="21"/>
        </w:rPr>
      </w:r>
      <w:r/>
    </w:p>
    <w:p>
      <w:pPr>
        <w:pStyle w:val="869"/>
        <w:jc w:val="center"/>
        <w:rPr>
          <w:rFonts w:hint="eastAsia" w:ascii="宋体" w:hAnsi="宋体"/>
          <w:b/>
          <w:sz w:val="36"/>
          <w:szCs w:val="21"/>
        </w:rPr>
      </w:pPr>
      <w:r>
        <w:rPr>
          <w:rFonts w:hint="eastAsia" w:ascii="宋体" w:hAnsi="宋体"/>
          <w:b/>
          <w:sz w:val="36"/>
          <w:szCs w:val="21"/>
        </w:rPr>
      </w:r>
      <w:r/>
    </w:p>
    <w:p>
      <w:pPr>
        <w:pStyle w:val="869"/>
        <w:ind w:firstLine="1084"/>
        <w:rPr>
          <w:rFonts w:hint="eastAsia"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rPr>
          <w:rFonts w:hint="eastAsia" w:ascii="宋体" w:hAnsi="宋体"/>
          <w:b/>
          <w:sz w:val="36"/>
          <w:szCs w:val="21"/>
        </w:rPr>
      </w:r>
      <w:r/>
    </w:p>
    <w:p>
      <w:pPr>
        <w:pStyle w:val="869"/>
        <w:ind w:firstLine="1084"/>
        <w:rPr>
          <w:rFonts w:hint="eastAsia" w:ascii="宋体" w:hAnsi="宋体"/>
          <w:b/>
          <w:sz w:val="36"/>
          <w:szCs w:val="21"/>
          <w:u w:val="single"/>
        </w:rPr>
      </w:pPr>
      <w:r>
        <w:rPr>
          <w:rFonts w:hint="eastAsia" w:ascii="宋体" w:hAnsi="宋体"/>
          <w:b/>
          <w:sz w:val="36"/>
          <w:szCs w:val="21"/>
          <w:lang w:eastAsia="zh-CN"/>
        </w:rPr>
        <w:t xml:space="preserve">采</w:t>
      </w:r>
      <w:r>
        <w:rPr>
          <w:rFonts w:hint="eastAsia" w:ascii="宋体" w:hAnsi="宋体"/>
          <w:b/>
          <w:sz w:val="36"/>
          <w:szCs w:val="21"/>
          <w:lang w:val="en-US" w:eastAsia="zh-CN"/>
        </w:rPr>
        <w:t xml:space="preserve"> </w:t>
      </w:r>
      <w:r>
        <w:rPr>
          <w:rFonts w:hint="eastAsia" w:ascii="宋体" w:hAnsi="宋体"/>
          <w:b/>
          <w:sz w:val="36"/>
          <w:szCs w:val="21"/>
          <w:lang w:eastAsia="zh-CN"/>
        </w:rPr>
        <w:t xml:space="preserve">购</w:t>
      </w:r>
      <w:r>
        <w:rPr>
          <w:rFonts w:hint="eastAsia" w:ascii="宋体" w:hAnsi="宋体"/>
          <w:b/>
          <w:sz w:val="36"/>
          <w:szCs w:val="21"/>
        </w:rPr>
        <w:t xml:space="preserve"> 编 号：</w:t>
      </w:r>
      <w:r>
        <w:rPr>
          <w:rFonts w:hint="eastAsia" w:ascii="宋体" w:hAnsi="宋体"/>
          <w:b/>
          <w:sz w:val="36"/>
          <w:szCs w:val="21"/>
          <w:u w:val="single"/>
        </w:rPr>
        <w:t xml:space="preserve">               </w:t>
      </w:r>
      <w:r>
        <w:rPr>
          <w:rFonts w:hint="eastAsia" w:ascii="宋体" w:hAnsi="宋体"/>
          <w:b/>
          <w:sz w:val="36"/>
          <w:szCs w:val="21"/>
          <w:u w:val="single"/>
        </w:rPr>
      </w:r>
      <w:r/>
    </w:p>
    <w:p>
      <w:pPr>
        <w:pStyle w:val="869"/>
        <w:rPr>
          <w:rFonts w:hint="eastAsia"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（加盖CA电子公章）</w:t>
      </w:r>
      <w:r>
        <w:rPr>
          <w:rFonts w:hint="eastAsia" w:ascii="宋体" w:hAnsi="宋体"/>
          <w:b/>
          <w:sz w:val="36"/>
          <w:szCs w:val="21"/>
          <w:u w:val="single"/>
        </w:rPr>
      </w:r>
      <w:r/>
    </w:p>
    <w:p>
      <w:pPr>
        <w:pStyle w:val="869"/>
        <w:rPr>
          <w:rFonts w:hint="eastAsia"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rPr>
          <w:rFonts w:hint="eastAsia" w:ascii="宋体" w:hAnsi="宋体"/>
          <w:b/>
          <w:sz w:val="36"/>
          <w:szCs w:val="21"/>
          <w:u w:val="single"/>
        </w:rPr>
      </w:r>
      <w:r/>
    </w:p>
    <w:p>
      <w:pPr>
        <w:pStyle w:val="869"/>
        <w:jc w:val="center"/>
        <w:spacing w:line="440" w:lineRule="exact"/>
        <w:rPr>
          <w:rFonts w:hint="eastAsia" w:ascii="宋体" w:hAnsi="宋体"/>
          <w:b/>
          <w:bCs/>
          <w:sz w:val="32"/>
          <w:szCs w:val="32"/>
        </w:rPr>
      </w:pPr>
      <w:r>
        <w:rPr>
          <w:rFonts w:hint="eastAsia" w:ascii="宋体" w:hAnsi="宋体"/>
          <w:b/>
          <w:bCs/>
          <w:sz w:val="32"/>
          <w:szCs w:val="32"/>
        </w:rPr>
      </w:r>
      <w:r/>
    </w:p>
    <w:p>
      <w:pPr>
        <w:pStyle w:val="869"/>
        <w:spacing w:line="440" w:lineRule="exact"/>
        <w:rPr>
          <w:rFonts w:ascii="宋体" w:hAnsi="宋体"/>
          <w:szCs w:val="21"/>
        </w:rPr>
      </w:pPr>
      <w:r>
        <w:rPr>
          <w:rFonts w:ascii="宋体" w:hAnsi="宋体"/>
          <w:szCs w:val="21"/>
        </w:rPr>
      </w:r>
      <w:r/>
    </w:p>
    <w:p>
      <w:pPr>
        <w:pStyle w:val="881"/>
        <w:rPr>
          <w:rFonts w:ascii="宋体" w:hAnsi="宋体"/>
          <w:szCs w:val="21"/>
        </w:rPr>
      </w:pPr>
      <w:r>
        <w:rPr>
          <w:rFonts w:ascii="宋体" w:hAnsi="宋体"/>
          <w:szCs w:val="21"/>
        </w:rPr>
      </w:r>
      <w:r/>
    </w:p>
    <w:p>
      <w:pPr>
        <w:pStyle w:val="882"/>
      </w:pPr>
      <w:r/>
      <w:r/>
    </w:p>
    <w:p>
      <w:pPr>
        <w:pStyle w:val="869"/>
        <w:spacing w:line="440" w:lineRule="exact"/>
        <w:rPr>
          <w:rFonts w:ascii="宋体" w:hAnsi="宋体"/>
          <w:szCs w:val="21"/>
        </w:rPr>
      </w:pPr>
      <w:r>
        <w:rPr>
          <w:rFonts w:ascii="宋体" w:hAnsi="宋体"/>
          <w:szCs w:val="21"/>
        </w:rPr>
      </w:r>
      <w:r/>
    </w:p>
    <w:p>
      <w:pPr>
        <w:pStyle w:val="869"/>
        <w:jc w:val="center"/>
        <w:spacing w:line="440" w:lineRule="exact"/>
        <w:rPr>
          <w:rFonts w:ascii="宋体" w:hAnsi="宋体"/>
          <w:b/>
          <w:bCs/>
          <w:sz w:val="32"/>
          <w:szCs w:val="32"/>
        </w:rPr>
      </w:pPr>
      <w:r>
        <w:rPr>
          <w:rFonts w:hint="eastAsia" w:ascii="宋体" w:hAnsi="宋体"/>
          <w:b/>
          <w:bCs/>
          <w:sz w:val="32"/>
          <w:szCs w:val="32"/>
        </w:rPr>
        <w:t xml:space="preserve">响应文件的组成</w:t>
      </w:r>
      <w:r>
        <w:rPr>
          <w:rFonts w:ascii="宋体" w:hAnsi="宋体"/>
          <w:b/>
          <w:bCs/>
          <w:sz w:val="32"/>
          <w:szCs w:val="32"/>
        </w:rPr>
      </w:r>
      <w:r/>
    </w:p>
    <w:p>
      <w:pPr>
        <w:pStyle w:val="869"/>
        <w:jc w:val="center"/>
        <w:spacing w:line="440" w:lineRule="exact"/>
        <w:rPr>
          <w:rFonts w:hint="eastAsia" w:ascii="宋体" w:hAnsi="宋体"/>
          <w:b/>
          <w:bCs/>
          <w:sz w:val="32"/>
          <w:szCs w:val="32"/>
        </w:rPr>
      </w:pPr>
      <w:r>
        <w:rPr>
          <w:rFonts w:hint="eastAsia" w:ascii="宋体" w:hAnsi="宋体"/>
          <w:b/>
          <w:bCs/>
          <w:sz w:val="32"/>
          <w:szCs w:val="32"/>
        </w:rPr>
      </w:r>
      <w:r/>
    </w:p>
    <w:p>
      <w:pPr>
        <w:pStyle w:val="869"/>
        <w:ind w:left="480"/>
        <w:spacing w:line="400" w:lineRule="exact"/>
        <w:rPr>
          <w:rFonts w:ascii="宋体" w:hAnsi="宋体"/>
          <w:b/>
          <w:sz w:val="24"/>
          <w:szCs w:val="21"/>
        </w:rPr>
      </w:pPr>
      <w:r>
        <w:rPr>
          <w:rFonts w:hint="eastAsia" w:ascii="宋体" w:hAnsi="宋体"/>
          <w:b/>
          <w:sz w:val="24"/>
          <w:szCs w:val="21"/>
        </w:rPr>
        <w:t xml:space="preserve">一、基本目录</w:t>
      </w:r>
      <w:r>
        <w:rPr>
          <w:rFonts w:ascii="宋体" w:hAnsi="宋体"/>
          <w:b/>
          <w:sz w:val="24"/>
          <w:szCs w:val="21"/>
        </w:rPr>
      </w:r>
      <w:r/>
    </w:p>
    <w:p>
      <w:pPr>
        <w:pStyle w:val="869"/>
        <w:ind w:left="480"/>
        <w:spacing w:line="400" w:lineRule="exact"/>
        <w:rPr>
          <w:rFonts w:ascii="宋体" w:hAnsi="宋体"/>
          <w:sz w:val="24"/>
          <w:szCs w:val="21"/>
        </w:rPr>
      </w:pPr>
      <w:r>
        <w:rPr>
          <w:rFonts w:ascii="宋体" w:hAnsi="宋体"/>
          <w:sz w:val="24"/>
          <w:szCs w:val="21"/>
        </w:rPr>
        <w:t xml:space="preserve">1.</w:t>
      </w:r>
      <w:r>
        <w:rPr>
          <w:rFonts w:hint="eastAsia" w:ascii="宋体" w:hAnsi="宋体"/>
          <w:sz w:val="24"/>
          <w:szCs w:val="21"/>
        </w:rPr>
        <w:t xml:space="preserve">分项报价表（格式见</w:t>
      </w:r>
      <w:r>
        <w:rPr>
          <w:rFonts w:ascii="宋体" w:hAnsi="宋体"/>
          <w:sz w:val="24"/>
          <w:szCs w:val="21"/>
        </w:rPr>
        <w:t xml:space="preserve">附件1</w:t>
      </w:r>
      <w:r>
        <w:rPr>
          <w:rFonts w:hint="eastAsia" w:ascii="宋体" w:hAnsi="宋体"/>
          <w:sz w:val="24"/>
          <w:szCs w:val="21"/>
        </w:rPr>
        <w:t xml:space="preserve">）</w:t>
      </w:r>
      <w:r>
        <w:rPr>
          <w:rFonts w:ascii="宋体" w:hAnsi="宋体"/>
          <w:sz w:val="24"/>
          <w:szCs w:val="21"/>
        </w:rPr>
      </w:r>
      <w:r/>
    </w:p>
    <w:p>
      <w:pPr>
        <w:pStyle w:val="869"/>
        <w:ind w:left="480"/>
        <w:spacing w:line="40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技术要求响应及偏离表（格式见</w:t>
      </w:r>
      <w:r>
        <w:rPr>
          <w:rFonts w:ascii="宋体" w:hAnsi="宋体"/>
          <w:sz w:val="24"/>
          <w:szCs w:val="21"/>
        </w:rPr>
        <w:t xml:space="preserve">附件2</w:t>
      </w:r>
      <w:r>
        <w:rPr>
          <w:rFonts w:hint="eastAsia" w:ascii="宋体" w:hAnsi="宋体"/>
          <w:sz w:val="24"/>
          <w:szCs w:val="21"/>
        </w:rPr>
        <w:t xml:space="preserve">）</w:t>
      </w:r>
      <w:r>
        <w:rPr>
          <w:rFonts w:ascii="宋体" w:hAnsi="宋体"/>
          <w:sz w:val="24"/>
          <w:szCs w:val="21"/>
        </w:rPr>
      </w:r>
      <w:r/>
    </w:p>
    <w:p>
      <w:pPr>
        <w:pStyle w:val="869"/>
        <w:ind w:firstLine="480"/>
        <w:spacing w:line="40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商务要求响应及偏离表（格式见</w:t>
      </w:r>
      <w:r>
        <w:rPr>
          <w:rFonts w:ascii="宋体" w:hAnsi="宋体"/>
          <w:sz w:val="24"/>
          <w:szCs w:val="21"/>
        </w:rPr>
        <w:t xml:space="preserve">附件3</w:t>
      </w:r>
      <w:r>
        <w:rPr>
          <w:rFonts w:hint="eastAsia" w:ascii="宋体" w:hAnsi="宋体"/>
          <w:sz w:val="24"/>
          <w:szCs w:val="21"/>
        </w:rPr>
        <w:t xml:space="preserve">）</w:t>
      </w:r>
      <w:r>
        <w:rPr>
          <w:rFonts w:ascii="宋体" w:hAnsi="宋体"/>
          <w:sz w:val="24"/>
          <w:szCs w:val="21"/>
        </w:rPr>
      </w:r>
      <w:r/>
    </w:p>
    <w:p>
      <w:pPr>
        <w:pStyle w:val="869"/>
        <w:ind w:left="480"/>
        <w:spacing w:line="400" w:lineRule="exact"/>
        <w:rPr>
          <w:rFonts w:hint="eastAsia" w:ascii="宋体" w:hAnsi="宋体"/>
          <w:b/>
          <w:sz w:val="24"/>
          <w:szCs w:val="21"/>
        </w:rPr>
      </w:pPr>
      <w:r>
        <w:rPr>
          <w:rFonts w:hint="eastAsia" w:ascii="宋体" w:hAnsi="宋体"/>
          <w:b/>
          <w:sz w:val="24"/>
          <w:szCs w:val="21"/>
        </w:rPr>
        <w:t xml:space="preserve">二</w:t>
      </w:r>
      <w:r>
        <w:rPr>
          <w:rFonts w:ascii="宋体" w:hAnsi="宋体"/>
          <w:b/>
          <w:sz w:val="24"/>
          <w:szCs w:val="21"/>
        </w:rPr>
        <w:t xml:space="preserve">、资格审查内容</w:t>
      </w:r>
      <w:r>
        <w:rPr>
          <w:rFonts w:hint="eastAsia" w:ascii="宋体" w:hAnsi="宋体"/>
          <w:b/>
          <w:sz w:val="24"/>
          <w:szCs w:val="21"/>
        </w:rPr>
      </w:r>
      <w:r/>
    </w:p>
    <w:p>
      <w:pPr>
        <w:pStyle w:val="869"/>
        <w:ind w:left="480"/>
        <w:spacing w:line="400" w:lineRule="exact"/>
        <w:rPr>
          <w:rFonts w:hint="eastAsia"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法人或者其他组织的营业执照等证明文件，自然人的身份证明</w:t>
      </w:r>
      <w:r>
        <w:rPr>
          <w:rFonts w:hint="eastAsia" w:ascii="宋体" w:hAnsi="宋体"/>
          <w:sz w:val="24"/>
          <w:szCs w:val="21"/>
        </w:rPr>
      </w:r>
      <w:r/>
    </w:p>
    <w:p>
      <w:pPr>
        <w:pStyle w:val="869"/>
        <w:ind w:left="480"/>
        <w:spacing w:line="4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w:t>
      </w:r>
      <w:r>
        <w:rPr>
          <w:rFonts w:hint="eastAsia" w:ascii="宋体" w:hAnsi="宋体"/>
          <w:sz w:val="24"/>
          <w:szCs w:val="21"/>
          <w:lang w:val="en-US" w:eastAsia="zh-CN"/>
        </w:rPr>
        <w:t xml:space="preserve">2024或2025</w:t>
      </w:r>
      <w:r>
        <w:rPr>
          <w:rFonts w:hint="eastAsia" w:ascii="宋体" w:hAnsi="宋体"/>
          <w:sz w:val="24"/>
          <w:szCs w:val="21"/>
        </w:rPr>
        <w:t xml:space="preserve">年度的财务状况报告（供应商成立不满一年无需提供）</w:t>
      </w:r>
      <w:r>
        <w:rPr>
          <w:rFonts w:hint="eastAsia" w:ascii="宋体" w:hAnsi="宋体"/>
          <w:sz w:val="24"/>
          <w:szCs w:val="21"/>
        </w:rPr>
      </w:r>
      <w:r/>
    </w:p>
    <w:p>
      <w:pPr>
        <w:pStyle w:val="869"/>
        <w:ind w:left="480"/>
        <w:spacing w:line="400" w:lineRule="exact"/>
        <w:rPr>
          <w:rFonts w:ascii="宋体" w:hAnsi="宋体"/>
          <w:sz w:val="24"/>
          <w:szCs w:val="21"/>
        </w:rPr>
      </w:pPr>
      <w:r>
        <w:rPr>
          <w:rFonts w:hint="eastAsia" w:ascii="宋体" w:hAnsi="宋体"/>
          <w:sz w:val="24"/>
          <w:szCs w:val="21"/>
        </w:rPr>
        <w:t xml:space="preserve">3</w:t>
      </w:r>
      <w:r>
        <w:rPr>
          <w:rFonts w:ascii="宋体" w:hAnsi="宋体"/>
          <w:sz w:val="24"/>
          <w:szCs w:val="21"/>
        </w:rPr>
        <w:t xml:space="preserve">.</w:t>
      </w:r>
      <w:r>
        <w:rPr>
          <w:rFonts w:hint="eastAsia" w:ascii="宋体" w:hAnsi="宋体"/>
          <w:sz w:val="24"/>
          <w:szCs w:val="21"/>
        </w:rPr>
        <w:t xml:space="preserve">依法缴纳税收和社会保障资金的相关材料（提供提交响应文件截止时间前</w:t>
      </w:r>
      <w:r>
        <w:rPr>
          <w:rFonts w:ascii="宋体" w:hAnsi="宋体"/>
          <w:sz w:val="24"/>
          <w:szCs w:val="21"/>
        </w:rPr>
      </w:r>
      <w:r/>
    </w:p>
    <w:p>
      <w:pPr>
        <w:pStyle w:val="869"/>
        <w:spacing w:line="400" w:lineRule="exact"/>
        <w:rPr>
          <w:rFonts w:hint="eastAsia" w:ascii="宋体" w:hAnsi="宋体"/>
          <w:sz w:val="24"/>
          <w:szCs w:val="21"/>
        </w:rPr>
      </w:pPr>
      <w:r>
        <w:rPr>
          <w:rFonts w:hint="eastAsia" w:ascii="宋体" w:hAnsi="宋体"/>
          <w:sz w:val="24"/>
          <w:szCs w:val="21"/>
        </w:rPr>
        <w:t xml:space="preserve">一年内至少一个月依法缴纳税收及缴纳社会保障资金的证明材料。供应商依法享受缓缴、免缴税收、社会保障资金的提供证明材料。）</w:t>
      </w:r>
      <w:r>
        <w:rPr>
          <w:rFonts w:hint="eastAsia" w:ascii="宋体" w:hAnsi="宋体"/>
          <w:sz w:val="24"/>
          <w:szCs w:val="21"/>
        </w:rPr>
      </w:r>
      <w:r/>
    </w:p>
    <w:p>
      <w:pPr>
        <w:pStyle w:val="869"/>
        <w:ind w:left="480"/>
        <w:spacing w:line="400" w:lineRule="exact"/>
        <w:rPr>
          <w:rFonts w:ascii="宋体" w:hAnsi="宋体"/>
          <w:sz w:val="24"/>
          <w:szCs w:val="21"/>
        </w:rPr>
      </w:pPr>
      <w:r>
        <w:rPr>
          <w:rFonts w:hint="eastAsia" w:ascii="宋体" w:hAnsi="宋体"/>
          <w:sz w:val="24"/>
          <w:szCs w:val="21"/>
        </w:rPr>
        <w:t xml:space="preserve">4</w:t>
      </w:r>
      <w:r>
        <w:rPr>
          <w:rFonts w:ascii="宋体" w:hAnsi="宋体"/>
          <w:sz w:val="24"/>
          <w:szCs w:val="21"/>
        </w:rPr>
        <w:t xml:space="preserve">.</w:t>
      </w:r>
      <w:r>
        <w:rPr>
          <w:rFonts w:hint="eastAsia" w:ascii="宋体" w:hAnsi="宋体"/>
          <w:sz w:val="24"/>
          <w:szCs w:val="21"/>
        </w:rPr>
        <w:t xml:space="preserve">具备履行合同所必需的设备和专业技术能力的书面声明（格式见</w:t>
      </w:r>
      <w:r>
        <w:rPr>
          <w:rFonts w:ascii="宋体" w:hAnsi="宋体"/>
          <w:sz w:val="24"/>
          <w:szCs w:val="21"/>
        </w:rPr>
        <w:t xml:space="preserve">附件4</w:t>
      </w:r>
      <w:r>
        <w:rPr>
          <w:rFonts w:hint="eastAsia" w:ascii="宋体" w:hAnsi="宋体"/>
          <w:sz w:val="24"/>
          <w:szCs w:val="21"/>
        </w:rPr>
        <w:t xml:space="preserve">）</w:t>
      </w:r>
      <w:r>
        <w:rPr>
          <w:rFonts w:ascii="宋体" w:hAnsi="宋体"/>
          <w:sz w:val="24"/>
          <w:szCs w:val="21"/>
        </w:rPr>
      </w:r>
      <w:r/>
    </w:p>
    <w:p>
      <w:pPr>
        <w:pStyle w:val="869"/>
        <w:ind w:left="480"/>
        <w:spacing w:line="400" w:lineRule="exact"/>
        <w:rPr>
          <w:rFonts w:ascii="宋体" w:hAnsi="宋体"/>
          <w:sz w:val="24"/>
          <w:szCs w:val="21"/>
        </w:rPr>
      </w:pPr>
      <w:r>
        <w:rPr>
          <w:rFonts w:hint="eastAsia" w:ascii="宋体" w:hAnsi="宋体"/>
          <w:sz w:val="24"/>
          <w:szCs w:val="21"/>
        </w:rPr>
        <w:t xml:space="preserve">5.参加政府采购活动前 3 年内在经营活动中没有重大违法记录的书面声明</w:t>
      </w:r>
      <w:r>
        <w:rPr>
          <w:rFonts w:ascii="宋体" w:hAnsi="宋体"/>
          <w:sz w:val="24"/>
          <w:szCs w:val="21"/>
        </w:rPr>
      </w:r>
      <w:r/>
    </w:p>
    <w:p>
      <w:pPr>
        <w:pStyle w:val="869"/>
        <w:spacing w:line="400" w:lineRule="exact"/>
        <w:rPr>
          <w:rFonts w:hint="eastAsia" w:ascii="宋体" w:hAnsi="宋体"/>
          <w:sz w:val="24"/>
          <w:szCs w:val="21"/>
        </w:rPr>
      </w:pPr>
      <w:r>
        <w:rPr>
          <w:rFonts w:hint="eastAsia" w:ascii="宋体" w:hAnsi="宋体"/>
          <w:sz w:val="24"/>
          <w:szCs w:val="21"/>
        </w:rPr>
        <w:t xml:space="preserve">（格式见</w:t>
      </w:r>
      <w:r>
        <w:rPr>
          <w:rFonts w:ascii="宋体" w:hAnsi="宋体"/>
          <w:sz w:val="24"/>
          <w:szCs w:val="21"/>
        </w:rPr>
        <w:t xml:space="preserve">附件5</w:t>
      </w:r>
      <w:r>
        <w:rPr>
          <w:rFonts w:hint="eastAsia" w:ascii="宋体" w:hAnsi="宋体"/>
          <w:sz w:val="24"/>
          <w:szCs w:val="21"/>
        </w:rPr>
        <w:t xml:space="preserve">）</w:t>
      </w:r>
      <w:r>
        <w:rPr>
          <w:rFonts w:hint="eastAsia" w:ascii="宋体" w:hAnsi="宋体"/>
          <w:sz w:val="24"/>
          <w:szCs w:val="21"/>
        </w:rPr>
      </w:r>
      <w:r/>
    </w:p>
    <w:p>
      <w:pPr>
        <w:pStyle w:val="869"/>
        <w:ind w:firstLine="480"/>
        <w:spacing w:line="400" w:lineRule="exact"/>
        <w:rPr>
          <w:rFonts w:ascii="宋体" w:hAnsi="宋体"/>
          <w:sz w:val="24"/>
          <w:szCs w:val="21"/>
        </w:rPr>
      </w:pPr>
      <w:r>
        <w:rPr>
          <w:rFonts w:hint="eastAsia" w:ascii="宋体" w:hAnsi="宋体"/>
          <w:sz w:val="24"/>
          <w:szCs w:val="21"/>
        </w:rPr>
        <w:t xml:space="preserve">6</w:t>
      </w:r>
      <w:r>
        <w:rPr>
          <w:rFonts w:ascii="宋体" w:hAnsi="宋体"/>
          <w:sz w:val="24"/>
          <w:szCs w:val="21"/>
        </w:rPr>
        <w:t xml:space="preserve">.</w:t>
      </w:r>
      <w:r>
        <w:rPr>
          <w:rFonts w:hint="eastAsia" w:ascii="宋体" w:hAnsi="宋体"/>
          <w:sz w:val="24"/>
          <w:szCs w:val="21"/>
        </w:rPr>
        <w:t xml:space="preserve">特定资格要求的证明文件（如果本项目对供应商</w:t>
      </w:r>
      <w:r>
        <w:rPr>
          <w:rFonts w:ascii="宋体" w:hAnsi="宋体"/>
          <w:sz w:val="24"/>
          <w:szCs w:val="21"/>
        </w:rPr>
        <w:t xml:space="preserve">做出特定资格要求的</w:t>
      </w:r>
      <w:r>
        <w:rPr>
          <w:rFonts w:hint="eastAsia" w:ascii="宋体" w:hAnsi="宋体"/>
          <w:sz w:val="24"/>
          <w:szCs w:val="21"/>
        </w:rPr>
        <w:t xml:space="preserve">，必须提供）</w:t>
      </w:r>
      <w:r>
        <w:rPr>
          <w:rFonts w:ascii="宋体" w:hAnsi="宋体"/>
          <w:sz w:val="24"/>
          <w:szCs w:val="21"/>
        </w:rPr>
      </w:r>
      <w:r/>
    </w:p>
    <w:p>
      <w:pPr>
        <w:pStyle w:val="869"/>
        <w:ind w:firstLine="480"/>
        <w:spacing w:line="400" w:lineRule="exact"/>
        <w:rPr>
          <w:rFonts w:ascii="宋体" w:hAnsi="宋体"/>
          <w:sz w:val="24"/>
          <w:szCs w:val="21"/>
        </w:rPr>
      </w:pPr>
      <w:r>
        <w:rPr>
          <w:rFonts w:hint="eastAsia" w:ascii="宋体" w:hAnsi="宋体"/>
          <w:sz w:val="24"/>
          <w:szCs w:val="21"/>
        </w:rPr>
        <w:t xml:space="preserve">7.</w:t>
      </w:r>
      <w:r>
        <w:rPr>
          <w:rFonts w:hint="eastAsia"/>
        </w:rPr>
        <w:t xml:space="preserve"> </w:t>
      </w:r>
      <w:r>
        <w:rPr>
          <w:rFonts w:hint="eastAsia" w:ascii="宋体" w:hAnsi="宋体"/>
          <w:sz w:val="24"/>
          <w:szCs w:val="21"/>
        </w:rPr>
        <w:t xml:space="preserve">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rPr>
          <w:rFonts w:ascii="宋体" w:hAnsi="宋体"/>
          <w:sz w:val="24"/>
          <w:szCs w:val="21"/>
        </w:rPr>
      </w:r>
      <w:r/>
    </w:p>
    <w:p>
      <w:pPr>
        <w:pStyle w:val="869"/>
        <w:ind w:firstLine="480"/>
        <w:spacing w:line="400" w:lineRule="exact"/>
        <w:rPr>
          <w:rFonts w:hint="eastAsia" w:ascii="宋体" w:hAnsi="宋体"/>
          <w:sz w:val="24"/>
          <w:szCs w:val="21"/>
        </w:rPr>
      </w:pPr>
      <w:r>
        <w:rPr>
          <w:rFonts w:ascii="宋体" w:hAnsi="宋体"/>
          <w:sz w:val="24"/>
          <w:szCs w:val="21"/>
        </w:rPr>
        <w:t xml:space="preserve">8.</w:t>
      </w:r>
      <w:r>
        <w:rPr>
          <w:rFonts w:hint="eastAsia" w:ascii="宋体" w:hAnsi="宋体"/>
          <w:sz w:val="24"/>
          <w:szCs w:val="21"/>
        </w:rPr>
        <w:t xml:space="preserve">法人授权书（格式见附件</w:t>
      </w:r>
      <w:r>
        <w:rPr>
          <w:rFonts w:ascii="宋体" w:hAnsi="宋体"/>
          <w:sz w:val="24"/>
          <w:szCs w:val="21"/>
        </w:rPr>
        <w:t xml:space="preserve">6</w:t>
      </w:r>
      <w:r>
        <w:rPr>
          <w:rFonts w:hint="eastAsia" w:ascii="宋体" w:hAnsi="宋体"/>
          <w:sz w:val="24"/>
          <w:szCs w:val="21"/>
        </w:rPr>
        <w:t xml:space="preserve">）</w:t>
      </w:r>
      <w:r>
        <w:rPr>
          <w:rFonts w:hint="eastAsia" w:ascii="宋体" w:hAnsi="宋体"/>
          <w:sz w:val="24"/>
          <w:szCs w:val="21"/>
        </w:rPr>
      </w:r>
      <w:r/>
    </w:p>
    <w:p>
      <w:pPr>
        <w:pStyle w:val="869"/>
        <w:ind w:firstLine="480"/>
        <w:spacing w:line="400" w:lineRule="exact"/>
        <w:rPr>
          <w:rFonts w:hint="eastAsia" w:ascii="宋体" w:hAnsi="宋体"/>
          <w:sz w:val="24"/>
          <w:szCs w:val="21"/>
        </w:rPr>
      </w:pPr>
      <w:r>
        <w:rPr>
          <w:rFonts w:ascii="宋体" w:hAnsi="宋体"/>
          <w:sz w:val="24"/>
          <w:szCs w:val="21"/>
        </w:rPr>
        <w:t xml:space="preserve">9.</w:t>
      </w:r>
      <w:r>
        <w:rPr>
          <w:rFonts w:hint="eastAsia" w:ascii="宋体" w:hAnsi="宋体"/>
          <w:sz w:val="24"/>
          <w:szCs w:val="21"/>
        </w:rPr>
        <w:t xml:space="preserve">响应函（格式见附件</w:t>
      </w:r>
      <w:r>
        <w:rPr>
          <w:rFonts w:ascii="宋体" w:hAnsi="宋体"/>
          <w:sz w:val="24"/>
          <w:szCs w:val="21"/>
        </w:rPr>
        <w:t xml:space="preserve">7</w:t>
      </w:r>
      <w:r>
        <w:rPr>
          <w:rFonts w:hint="eastAsia" w:ascii="宋体" w:hAnsi="宋体"/>
          <w:sz w:val="24"/>
          <w:szCs w:val="21"/>
        </w:rPr>
        <w:t xml:space="preserve">）</w:t>
      </w:r>
      <w:r>
        <w:rPr>
          <w:rFonts w:hint="eastAsia" w:ascii="宋体" w:hAnsi="宋体"/>
          <w:sz w:val="24"/>
          <w:szCs w:val="21"/>
        </w:rPr>
      </w:r>
      <w:r/>
    </w:p>
    <w:p>
      <w:pPr>
        <w:pStyle w:val="869"/>
        <w:ind w:left="480"/>
        <w:spacing w:line="400" w:lineRule="exact"/>
        <w:rPr>
          <w:rFonts w:ascii="宋体" w:hAnsi="宋体"/>
          <w:sz w:val="24"/>
          <w:szCs w:val="24"/>
        </w:rPr>
      </w:pPr>
      <w:r>
        <w:rPr>
          <w:rFonts w:hint="eastAsia" w:ascii="宋体" w:hAnsi="宋体"/>
          <w:sz w:val="24"/>
          <w:szCs w:val="24"/>
        </w:rPr>
        <w:t xml:space="preserve">总备注：上述“资格审查内容”中1-5条、8、9条供应商必须在响应文件</w:t>
      </w:r>
      <w:r>
        <w:rPr>
          <w:rFonts w:ascii="宋体" w:hAnsi="宋体"/>
          <w:sz w:val="24"/>
          <w:szCs w:val="24"/>
        </w:rPr>
      </w:r>
      <w:r/>
    </w:p>
    <w:p>
      <w:pPr>
        <w:pStyle w:val="869"/>
        <w:spacing w:line="400" w:lineRule="exact"/>
        <w:rPr>
          <w:rFonts w:ascii="宋体" w:hAnsi="宋体"/>
          <w:sz w:val="24"/>
          <w:szCs w:val="24"/>
        </w:rPr>
      </w:pPr>
      <w:r>
        <w:rPr>
          <w:rFonts w:hint="eastAsia" w:ascii="宋体" w:hAnsi="宋体"/>
          <w:sz w:val="24"/>
          <w:szCs w:val="24"/>
        </w:rPr>
        <w:t xml:space="preserve">中提供相关材料，否则作无效响应处理；6条如磋商文件要求必须提供相关材料而未提供的，作无效响应处理。</w:t>
      </w:r>
      <w:r>
        <w:rPr>
          <w:rFonts w:ascii="宋体" w:hAnsi="宋体"/>
          <w:sz w:val="24"/>
          <w:szCs w:val="24"/>
        </w:rPr>
      </w:r>
      <w:r/>
    </w:p>
    <w:p>
      <w:pPr>
        <w:pStyle w:val="869"/>
        <w:ind w:left="480"/>
        <w:spacing w:line="400" w:lineRule="exact"/>
        <w:rPr>
          <w:rFonts w:hint="eastAsia" w:ascii="宋体" w:hAnsi="宋体"/>
          <w:b/>
          <w:sz w:val="24"/>
          <w:szCs w:val="21"/>
        </w:rPr>
      </w:pPr>
      <w:r>
        <w:rPr>
          <w:rFonts w:hint="eastAsia" w:ascii="宋体" w:hAnsi="宋体"/>
          <w:b/>
          <w:sz w:val="24"/>
          <w:szCs w:val="21"/>
        </w:rPr>
        <w:t xml:space="preserve">三</w:t>
      </w:r>
      <w:r>
        <w:rPr>
          <w:rFonts w:ascii="宋体" w:hAnsi="宋体"/>
          <w:b/>
          <w:sz w:val="24"/>
          <w:szCs w:val="21"/>
        </w:rPr>
        <w:t xml:space="preserve">、</w:t>
      </w:r>
      <w:r>
        <w:rPr>
          <w:rFonts w:hint="eastAsia" w:ascii="宋体" w:hAnsi="宋体"/>
          <w:b/>
          <w:sz w:val="24"/>
          <w:szCs w:val="21"/>
        </w:rPr>
        <w:t xml:space="preserve">符合性</w:t>
      </w:r>
      <w:r>
        <w:rPr>
          <w:rFonts w:ascii="宋体" w:hAnsi="宋体"/>
          <w:b/>
          <w:sz w:val="24"/>
          <w:szCs w:val="21"/>
        </w:rPr>
        <w:t xml:space="preserve">审查内容</w:t>
      </w:r>
      <w:r>
        <w:rPr>
          <w:rFonts w:hint="eastAsia" w:ascii="宋体" w:hAnsi="宋体"/>
          <w:b/>
          <w:sz w:val="24"/>
          <w:szCs w:val="21"/>
        </w:rPr>
      </w:r>
      <w:r/>
    </w:p>
    <w:p>
      <w:pPr>
        <w:pStyle w:val="869"/>
        <w:ind w:firstLine="480"/>
        <w:spacing w:line="400" w:lineRule="exact"/>
        <w:rPr>
          <w:rFonts w:hint="eastAsia" w:ascii="宋体" w:hAnsi="宋体"/>
          <w:sz w:val="24"/>
          <w:szCs w:val="21"/>
        </w:rPr>
      </w:pPr>
      <w:r>
        <w:rPr>
          <w:rFonts w:hint="eastAsia" w:ascii="宋体" w:hAnsi="宋体"/>
          <w:sz w:val="24"/>
          <w:szCs w:val="21"/>
        </w:rPr>
        <w:t xml:space="preserve">供应商必须</w:t>
      </w:r>
      <w:r>
        <w:rPr>
          <w:rFonts w:ascii="宋体" w:hAnsi="宋体"/>
          <w:sz w:val="24"/>
          <w:szCs w:val="21"/>
        </w:rPr>
        <w:t xml:space="preserve">对</w:t>
      </w:r>
      <w:r>
        <w:rPr>
          <w:rFonts w:hint="eastAsia" w:ascii="宋体" w:hAnsi="宋体"/>
          <w:color w:val="000000"/>
          <w:sz w:val="24"/>
          <w:szCs w:val="21"/>
        </w:rPr>
        <w:t xml:space="preserve">磋商文件（含技术</w:t>
      </w:r>
      <w:r>
        <w:rPr>
          <w:rFonts w:ascii="宋体" w:hAnsi="宋体"/>
          <w:color w:val="000000"/>
          <w:sz w:val="24"/>
          <w:szCs w:val="21"/>
        </w:rPr>
        <w:t xml:space="preserve">要求和商务</w:t>
      </w:r>
      <w:r>
        <w:rPr>
          <w:rFonts w:hint="eastAsia" w:ascii="宋体" w:hAnsi="宋体"/>
          <w:color w:val="000000"/>
          <w:sz w:val="24"/>
          <w:szCs w:val="21"/>
        </w:rPr>
        <w:t xml:space="preserve">要求）</w:t>
      </w:r>
      <w:r>
        <w:rPr>
          <w:rFonts w:ascii="宋体" w:hAnsi="宋体"/>
          <w:color w:val="000000"/>
          <w:sz w:val="24"/>
          <w:szCs w:val="21"/>
        </w:rPr>
        <w:t xml:space="preserve">中</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ascii="宋体" w:hAnsi="宋体"/>
          <w:sz w:val="24"/>
          <w:szCs w:val="21"/>
        </w:rPr>
        <w:t xml:space="preserve">的实质性要求</w:t>
      </w:r>
      <w:r>
        <w:rPr>
          <w:rFonts w:hint="eastAsia" w:ascii="宋体" w:hAnsi="宋体"/>
          <w:sz w:val="24"/>
          <w:szCs w:val="21"/>
        </w:rPr>
        <w:t xml:space="preserve">逐条</w:t>
      </w:r>
      <w:r>
        <w:rPr>
          <w:rFonts w:ascii="宋体" w:hAnsi="宋体"/>
          <w:sz w:val="24"/>
          <w:szCs w:val="21"/>
        </w:rPr>
        <w:t xml:space="preserve">做出响应，并按照</w:t>
      </w:r>
      <w:r>
        <w:rPr>
          <w:rFonts w:hint="eastAsia" w:ascii="宋体" w:hAnsi="宋体"/>
          <w:sz w:val="24"/>
          <w:szCs w:val="21"/>
        </w:rPr>
        <w:t xml:space="preserve">磋商文件</w:t>
      </w:r>
      <w:r>
        <w:rPr>
          <w:rFonts w:ascii="宋体" w:hAnsi="宋体"/>
          <w:sz w:val="24"/>
          <w:szCs w:val="21"/>
        </w:rPr>
        <w:t xml:space="preserve">要求提供</w:t>
      </w:r>
      <w:r>
        <w:rPr>
          <w:rFonts w:hint="eastAsia" w:ascii="宋体" w:hAnsi="宋体"/>
          <w:sz w:val="24"/>
          <w:szCs w:val="21"/>
        </w:rPr>
        <w:t xml:space="preserve">证明</w:t>
      </w:r>
      <w:r>
        <w:rPr>
          <w:rFonts w:ascii="宋体" w:hAnsi="宋体"/>
          <w:sz w:val="24"/>
          <w:szCs w:val="21"/>
        </w:rPr>
        <w:t xml:space="preserve">材料</w:t>
      </w:r>
      <w:r>
        <w:rPr>
          <w:rFonts w:hint="eastAsia" w:ascii="宋体" w:hAnsi="宋体"/>
          <w:sz w:val="24"/>
          <w:szCs w:val="21"/>
        </w:rPr>
        <w:t xml:space="preserve">，否则做无效响应处理。（格式见</w:t>
      </w:r>
      <w:r>
        <w:rPr>
          <w:rFonts w:ascii="宋体" w:hAnsi="宋体"/>
          <w:sz w:val="24"/>
          <w:szCs w:val="21"/>
        </w:rPr>
        <w:t xml:space="preserve">附件11</w:t>
      </w:r>
      <w:r>
        <w:rPr>
          <w:rFonts w:hint="eastAsia" w:ascii="宋体" w:hAnsi="宋体"/>
          <w:sz w:val="24"/>
          <w:szCs w:val="21"/>
        </w:rPr>
        <w:t xml:space="preserve">）</w:t>
      </w:r>
      <w:r>
        <w:rPr>
          <w:rFonts w:hint="eastAsia" w:ascii="宋体" w:hAnsi="宋体"/>
          <w:sz w:val="24"/>
          <w:szCs w:val="21"/>
        </w:rPr>
      </w:r>
      <w:r/>
    </w:p>
    <w:p>
      <w:pPr>
        <w:pStyle w:val="869"/>
        <w:ind w:firstLine="480"/>
        <w:rPr>
          <w:rFonts w:ascii="宋体" w:hAnsi="宋体"/>
          <w:b/>
          <w:sz w:val="24"/>
          <w:szCs w:val="21"/>
        </w:rPr>
      </w:pPr>
      <w:r>
        <w:rPr>
          <w:rFonts w:hint="eastAsia" w:ascii="宋体" w:hAnsi="宋体"/>
          <w:b/>
          <w:sz w:val="24"/>
          <w:szCs w:val="21"/>
        </w:rPr>
        <w:t xml:space="preserve">四、价格</w:t>
      </w:r>
      <w:r>
        <w:rPr>
          <w:rFonts w:ascii="宋体" w:hAnsi="宋体"/>
          <w:b/>
          <w:sz w:val="24"/>
          <w:szCs w:val="21"/>
        </w:rPr>
        <w:t xml:space="preserve">扣除证明文件</w:t>
      </w:r>
      <w:r>
        <w:rPr>
          <w:rFonts w:ascii="宋体" w:hAnsi="宋体"/>
          <w:b/>
          <w:sz w:val="24"/>
          <w:szCs w:val="21"/>
        </w:rPr>
      </w:r>
      <w:r/>
    </w:p>
    <w:p>
      <w:pPr>
        <w:pStyle w:val="869"/>
        <w:ind w:firstLine="480"/>
        <w:spacing w:line="400" w:lineRule="exact"/>
        <w:rPr>
          <w:rFonts w:hint="eastAsia" w:ascii="宋体" w:hAnsi="宋体"/>
          <w:sz w:val="24"/>
          <w:szCs w:val="21"/>
        </w:rPr>
      </w:pPr>
      <w:r>
        <w:rPr>
          <w:rFonts w:ascii="宋体" w:hAnsi="宋体"/>
          <w:sz w:val="24"/>
          <w:szCs w:val="21"/>
        </w:rPr>
        <w:t xml:space="preserve">1.</w:t>
      </w:r>
      <w:r>
        <w:rPr>
          <w:rFonts w:hint="eastAsia" w:ascii="宋体" w:hAnsi="宋体"/>
          <w:sz w:val="24"/>
          <w:szCs w:val="21"/>
        </w:rPr>
        <w:t xml:space="preserve">中小微企业声明函（</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附件8</w:t>
      </w:r>
      <w:r>
        <w:rPr>
          <w:rFonts w:hint="eastAsia" w:ascii="宋体" w:hAnsi="宋体"/>
          <w:sz w:val="24"/>
          <w:szCs w:val="21"/>
        </w:rPr>
        <w:t xml:space="preserve">）</w:t>
      </w:r>
      <w:r>
        <w:rPr>
          <w:rFonts w:hint="eastAsia" w:ascii="宋体" w:hAnsi="宋体"/>
          <w:sz w:val="24"/>
          <w:szCs w:val="21"/>
        </w:rPr>
      </w:r>
      <w:r/>
    </w:p>
    <w:p>
      <w:pPr>
        <w:pStyle w:val="869"/>
        <w:ind w:firstLine="480"/>
        <w:spacing w:line="400" w:lineRule="exact"/>
        <w:rPr>
          <w:rFonts w:hint="eastAsia" w:ascii="宋体" w:hAnsi="宋体"/>
          <w:sz w:val="24"/>
          <w:szCs w:val="21"/>
        </w:rPr>
      </w:pPr>
      <w:r>
        <w:rPr>
          <w:rFonts w:ascii="宋体" w:hAnsi="宋体"/>
          <w:sz w:val="24"/>
          <w:szCs w:val="21"/>
        </w:rPr>
        <w:t xml:space="preserve">2.</w:t>
      </w:r>
      <w:r>
        <w:rPr>
          <w:rFonts w:hint="eastAsia" w:ascii="宋体" w:hAnsi="宋体"/>
          <w:sz w:val="24"/>
          <w:szCs w:val="21"/>
        </w:rPr>
        <w:t xml:space="preserve">残疾人福利性单位声明函（</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附件9</w:t>
      </w:r>
      <w:r>
        <w:rPr>
          <w:rFonts w:hint="eastAsia" w:ascii="宋体" w:hAnsi="宋体"/>
          <w:sz w:val="24"/>
          <w:szCs w:val="21"/>
        </w:rPr>
        <w:t xml:space="preserve">）</w:t>
      </w:r>
      <w:r>
        <w:rPr>
          <w:rFonts w:hint="eastAsia" w:ascii="宋体" w:hAnsi="宋体"/>
          <w:sz w:val="24"/>
          <w:szCs w:val="21"/>
        </w:rPr>
      </w:r>
      <w:r/>
    </w:p>
    <w:p>
      <w:pPr>
        <w:pStyle w:val="869"/>
        <w:rPr>
          <w:rFonts w:ascii="宋体" w:hAnsi="宋体"/>
          <w:b/>
          <w:sz w:val="24"/>
          <w:szCs w:val="21"/>
        </w:rPr>
      </w:pPr>
      <w:r>
        <w:rPr>
          <w:rFonts w:ascii="宋体" w:hAnsi="宋体"/>
          <w:b/>
          <w:sz w:val="24"/>
          <w:szCs w:val="21"/>
        </w:rPr>
      </w:r>
      <w:r/>
    </w:p>
    <w:p>
      <w:pPr>
        <w:pStyle w:val="869"/>
        <w:ind w:left="480"/>
        <w:rPr>
          <w:rFonts w:ascii="宋体" w:hAnsi="宋体"/>
          <w:b/>
          <w:sz w:val="24"/>
          <w:szCs w:val="21"/>
        </w:rPr>
      </w:pPr>
      <w:r>
        <w:rPr>
          <w:rFonts w:ascii="宋体" w:hAnsi="宋体"/>
          <w:b/>
          <w:sz w:val="24"/>
          <w:szCs w:val="21"/>
        </w:rPr>
      </w:r>
      <w:r/>
    </w:p>
    <w:p>
      <w:pPr>
        <w:pStyle w:val="869"/>
        <w:ind w:left="480"/>
        <w:rPr>
          <w:rFonts w:hint="eastAsia" w:ascii="宋体" w:hAnsi="宋体"/>
          <w:b/>
          <w:color w:val="000000"/>
          <w:sz w:val="24"/>
          <w:szCs w:val="24"/>
        </w:rPr>
      </w:pPr>
      <w:r>
        <w:rPr>
          <w:rFonts w:hint="eastAsia" w:ascii="宋体" w:hAnsi="宋体"/>
          <w:b/>
          <w:sz w:val="24"/>
          <w:szCs w:val="21"/>
        </w:rPr>
        <w:t xml:space="preserve">附件1 分项报价</w:t>
      </w:r>
      <w:r>
        <w:rPr>
          <w:rFonts w:hint="eastAsia" w:ascii="宋体" w:hAnsi="宋体"/>
          <w:b/>
          <w:color w:val="000000"/>
          <w:sz w:val="24"/>
          <w:szCs w:val="21"/>
        </w:rPr>
        <w:t xml:space="preserve">表</w:t>
      </w:r>
      <w:r>
        <w:rPr>
          <w:rFonts w:hint="eastAsia" w:ascii="宋体" w:hAnsi="宋体"/>
          <w:b/>
          <w:color w:val="000000"/>
          <w:sz w:val="24"/>
          <w:szCs w:val="21"/>
          <w:lang w:eastAsia="zh-CN"/>
        </w:rPr>
        <w:t xml:space="preserve">（服务类项目）</w:t>
      </w:r>
      <w:r>
        <w:rPr>
          <w:rFonts w:hint="eastAsia" w:ascii="宋体" w:hAnsi="宋体"/>
          <w:b/>
          <w:color w:val="000000"/>
          <w:sz w:val="24"/>
          <w:szCs w:val="24"/>
        </w:rPr>
        <w:t xml:space="preserve">（采购包号：**）</w:t>
      </w:r>
      <w:r>
        <w:rPr>
          <w:rFonts w:hint="eastAsia" w:ascii="宋体" w:hAnsi="宋体"/>
          <w:b/>
          <w:color w:val="000000"/>
          <w:sz w:val="24"/>
          <w:szCs w:val="24"/>
        </w:rPr>
      </w:r>
      <w:r/>
    </w:p>
    <w:tbl>
      <w:tblPr>
        <w:tblpPr w:horzAnchor="page" w:tblpX="1338" w:vertAnchor="text" w:tblpY="307" w:leftFromText="180" w:topFromText="0" w:rightFromText="180" w:bottomFromText="0"/>
        <w:tblW w:w="833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02"/>
        <w:gridCol w:w="753"/>
        <w:gridCol w:w="1307"/>
        <w:gridCol w:w="3034"/>
        <w:gridCol w:w="592"/>
        <w:gridCol w:w="734"/>
        <w:gridCol w:w="1316"/>
      </w:tblGrid>
      <w:tr>
        <w:trPr>
          <w:trHeight w:val="558"/>
        </w:trPr>
        <w:tc>
          <w:tcPr>
            <w:tcW w:w="602" w:type="dxa"/>
            <w:vAlign w:val="center"/>
            <w:textDirection w:val="lrTb"/>
            <w:noWrap w:val="false"/>
          </w:tcPr>
          <w:p>
            <w:pPr>
              <w:pStyle w:val="869"/>
              <w:jc w:val="center"/>
              <w:keepLines w:val="0"/>
              <w:keepNext w:val="0"/>
              <w:widowControl/>
              <w:rPr>
                <w:rFonts w:ascii="仿宋_GB2312" w:hAnsi="宋体" w:eastAsia="仿宋_GB2312" w:cs="仿宋_GB2312"/>
                <w:i w:val="0"/>
                <w:iCs w:val="0"/>
                <w:color w:val="000000"/>
                <w:sz w:val="18"/>
                <w:szCs w:val="18"/>
                <w:u w:val="none"/>
              </w:rPr>
              <w:framePr w:vAnchor="text" w:hAnchor="page" w:x="1338" w:y="307"/>
              <w:suppressLineNumbers w:val="0"/>
            </w:pPr>
            <w:r>
              <w:rPr>
                <w:rFonts w:ascii="仿宋_GB2312" w:hAnsi="宋体" w:eastAsia="仿宋_GB2312" w:cs="仿宋_GB2312"/>
                <w:i w:val="0"/>
                <w:iCs w:val="0"/>
                <w:color w:val="000000"/>
                <w:sz w:val="18"/>
                <w:szCs w:val="18"/>
                <w:u w:val="none"/>
                <w:lang w:val="en-US" w:eastAsia="zh-CN" w:bidi="ar"/>
              </w:rPr>
              <w:t xml:space="preserve">序号</w:t>
            </w:r>
            <w:r>
              <w:rPr>
                <w:rFonts w:ascii="仿宋_GB2312" w:hAnsi="宋体" w:eastAsia="仿宋_GB2312" w:cs="仿宋_GB2312"/>
                <w:i w:val="0"/>
                <w:iCs w:val="0"/>
                <w:color w:val="000000"/>
                <w:sz w:val="18"/>
                <w:szCs w:val="18"/>
                <w:u w:val="none"/>
              </w:rPr>
            </w:r>
            <w:r/>
          </w:p>
        </w:tc>
        <w:tc>
          <w:tcPr>
            <w:tcW w:w="753" w:type="dxa"/>
            <w:vAlign w:val="center"/>
            <w:textDirection w:val="lrTb"/>
            <w:noWrap w:val="false"/>
          </w:tcPr>
          <w:p>
            <w:pPr>
              <w:pStyle w:val="869"/>
              <w:jc w:val="center"/>
              <w:keepLines w:val="0"/>
              <w:keepNext w:val="0"/>
              <w:widowControl/>
              <w:rPr>
                <w:rFonts w:ascii="仿宋_GB2312" w:hAnsi="宋体" w:eastAsia="仿宋_GB2312" w:cs="仿宋_GB2312"/>
                <w:i w:val="0"/>
                <w:iCs w:val="0"/>
                <w:color w:val="000000"/>
                <w:sz w:val="18"/>
                <w:szCs w:val="18"/>
                <w:u w:val="none"/>
              </w:rPr>
              <w:framePr w:vAnchor="text" w:hAnchor="page" w:x="1338" w:y="307"/>
              <w:suppressLineNumbers w:val="0"/>
            </w:pPr>
            <w:r>
              <w:rPr>
                <w:rFonts w:ascii="仿宋_GB2312" w:hAnsi="宋体" w:eastAsia="仿宋_GB2312" w:cs="仿宋_GB2312"/>
                <w:i w:val="0"/>
                <w:iCs w:val="0"/>
                <w:color w:val="000000"/>
                <w:sz w:val="18"/>
                <w:szCs w:val="18"/>
                <w:u w:val="none"/>
                <w:lang w:val="en-US" w:eastAsia="zh-CN" w:bidi="ar"/>
              </w:rPr>
              <w:t xml:space="preserve">功能模块</w:t>
            </w:r>
            <w:r>
              <w:rPr>
                <w:rFonts w:ascii="仿宋_GB2312" w:hAnsi="宋体" w:eastAsia="仿宋_GB2312" w:cs="仿宋_GB2312"/>
                <w:i w:val="0"/>
                <w:iCs w:val="0"/>
                <w:color w:val="000000"/>
                <w:sz w:val="18"/>
                <w:szCs w:val="18"/>
                <w:u w:val="none"/>
              </w:rPr>
            </w:r>
            <w:r/>
          </w:p>
        </w:tc>
        <w:tc>
          <w:tcPr>
            <w:tcW w:w="1307" w:type="dxa"/>
            <w:vAlign w:val="center"/>
            <w:textDirection w:val="lrTb"/>
            <w:noWrap w:val="false"/>
          </w:tcPr>
          <w:p>
            <w:pPr>
              <w:pStyle w:val="869"/>
              <w:jc w:val="center"/>
              <w:keepLines w:val="0"/>
              <w:keepNext w:val="0"/>
              <w:widowControl/>
              <w:rPr>
                <w:rFonts w:ascii="仿宋_GB2312" w:hAnsi="宋体" w:eastAsia="仿宋_GB2312" w:cs="仿宋_GB2312"/>
                <w:i w:val="0"/>
                <w:iCs w:val="0"/>
                <w:color w:val="000000"/>
                <w:sz w:val="18"/>
                <w:szCs w:val="18"/>
                <w:u w:val="none"/>
              </w:rPr>
              <w:framePr w:vAnchor="text" w:hAnchor="page" w:x="1338" w:y="307"/>
              <w:suppressLineNumbers w:val="0"/>
            </w:pPr>
            <w:r>
              <w:rPr>
                <w:rFonts w:ascii="仿宋_GB2312" w:hAnsi="宋体" w:eastAsia="仿宋_GB2312" w:cs="仿宋_GB2312"/>
                <w:i w:val="0"/>
                <w:iCs w:val="0"/>
                <w:color w:val="000000"/>
                <w:sz w:val="18"/>
                <w:szCs w:val="18"/>
                <w:u w:val="none"/>
                <w:lang w:val="en-US" w:eastAsia="zh-CN" w:bidi="ar"/>
              </w:rPr>
              <w:t xml:space="preserve">功能子项</w:t>
            </w:r>
            <w:r>
              <w:rPr>
                <w:rFonts w:ascii="仿宋_GB2312" w:hAnsi="宋体" w:eastAsia="仿宋_GB2312" w:cs="仿宋_GB2312"/>
                <w:i w:val="0"/>
                <w:iCs w:val="0"/>
                <w:color w:val="000000"/>
                <w:sz w:val="18"/>
                <w:szCs w:val="18"/>
                <w:u w:val="none"/>
              </w:rPr>
            </w:r>
            <w:r/>
          </w:p>
        </w:tc>
        <w:tc>
          <w:tcPr>
            <w:tcW w:w="3034" w:type="dxa"/>
            <w:vAlign w:val="center"/>
            <w:textDirection w:val="lrTb"/>
            <w:noWrap w:val="false"/>
          </w:tcPr>
          <w:p>
            <w:pPr>
              <w:pStyle w:val="869"/>
              <w:jc w:val="center"/>
              <w:keepLines w:val="0"/>
              <w:keepNext w:val="0"/>
              <w:widowControl/>
              <w:rPr>
                <w:rFonts w:ascii="仿宋_GB2312" w:hAnsi="宋体" w:eastAsia="仿宋_GB2312" w:cs="仿宋_GB2312"/>
                <w:i w:val="0"/>
                <w:iCs w:val="0"/>
                <w:color w:val="000000"/>
                <w:sz w:val="18"/>
                <w:szCs w:val="18"/>
                <w:u w:val="none"/>
              </w:rPr>
              <w:framePr w:vAnchor="text" w:hAnchor="page" w:x="1338" w:y="307"/>
              <w:suppressLineNumbers w:val="0"/>
            </w:pPr>
            <w:r>
              <w:rPr>
                <w:rFonts w:ascii="仿宋_GB2312" w:hAnsi="宋体" w:eastAsia="仿宋_GB2312" w:cs="仿宋_GB2312"/>
                <w:i w:val="0"/>
                <w:iCs w:val="0"/>
                <w:color w:val="000000"/>
                <w:sz w:val="18"/>
                <w:szCs w:val="18"/>
                <w:u w:val="none"/>
                <w:lang w:val="en-US" w:eastAsia="zh-CN" w:bidi="ar"/>
              </w:rPr>
              <w:t xml:space="preserve">工作内容描述</w:t>
            </w:r>
            <w:r>
              <w:rPr>
                <w:rFonts w:ascii="仿宋_GB2312" w:hAnsi="宋体" w:eastAsia="仿宋_GB2312" w:cs="仿宋_GB2312"/>
                <w:i w:val="0"/>
                <w:iCs w:val="0"/>
                <w:color w:val="000000"/>
                <w:sz w:val="18"/>
                <w:szCs w:val="18"/>
                <w:u w:val="none"/>
              </w:rPr>
            </w:r>
            <w:r/>
          </w:p>
        </w:tc>
        <w:tc>
          <w:tcPr>
            <w:tcW w:w="592" w:type="dxa"/>
            <w:vAlign w:val="center"/>
            <w:textDirection w:val="lrTb"/>
            <w:noWrap w:val="false"/>
          </w:tcPr>
          <w:p>
            <w:pPr>
              <w:pStyle w:val="869"/>
              <w:jc w:val="center"/>
              <w:keepLines w:val="0"/>
              <w:keepNext w:val="0"/>
              <w:widowControl/>
              <w:rPr>
                <w:rFonts w:ascii="仿宋_GB2312" w:hAnsi="宋体" w:eastAsia="仿宋_GB2312" w:cs="仿宋_GB2312"/>
                <w:i w:val="0"/>
                <w:iCs w:val="0"/>
                <w:color w:val="000000"/>
                <w:sz w:val="18"/>
                <w:szCs w:val="18"/>
                <w:u w:val="none"/>
              </w:rPr>
              <w:framePr w:vAnchor="text" w:hAnchor="page" w:x="1338" w:y="307"/>
              <w:suppressLineNumbers w:val="0"/>
            </w:pPr>
            <w:r>
              <w:rPr>
                <w:rFonts w:ascii="仿宋_GB2312" w:hAnsi="宋体" w:eastAsia="仿宋_GB2312" w:cs="仿宋_GB2312"/>
                <w:i w:val="0"/>
                <w:iCs w:val="0"/>
                <w:color w:val="000000"/>
                <w:sz w:val="18"/>
                <w:szCs w:val="18"/>
                <w:u w:val="none"/>
                <w:lang w:val="en-US" w:eastAsia="zh-CN" w:bidi="ar"/>
              </w:rPr>
              <w:t xml:space="preserve">单位</w:t>
            </w:r>
            <w:r>
              <w:rPr>
                <w:rFonts w:ascii="仿宋_GB2312" w:hAnsi="宋体" w:eastAsia="仿宋_GB2312" w:cs="仿宋_GB2312"/>
                <w:i w:val="0"/>
                <w:iCs w:val="0"/>
                <w:color w:val="000000"/>
                <w:sz w:val="18"/>
                <w:szCs w:val="18"/>
                <w:u w:val="none"/>
              </w:rPr>
            </w:r>
            <w:r/>
          </w:p>
        </w:tc>
        <w:tc>
          <w:tcPr>
            <w:tcW w:w="734" w:type="dxa"/>
            <w:vAlign w:val="center"/>
            <w:textDirection w:val="lrTb"/>
            <w:noWrap w:val="false"/>
          </w:tcPr>
          <w:p>
            <w:pPr>
              <w:pStyle w:val="869"/>
              <w:jc w:val="center"/>
              <w:keepLines w:val="0"/>
              <w:keepNext w:val="0"/>
              <w:widowControl/>
              <w:rPr>
                <w:rFonts w:ascii="仿宋_GB2312" w:hAnsi="宋体" w:eastAsia="仿宋_GB2312" w:cs="仿宋_GB2312"/>
                <w:i w:val="0"/>
                <w:iCs w:val="0"/>
                <w:color w:val="000000"/>
                <w:sz w:val="18"/>
                <w:szCs w:val="18"/>
                <w:u w:val="none"/>
              </w:rPr>
              <w:framePr w:vAnchor="text" w:hAnchor="page" w:x="1338" w:y="307"/>
              <w:suppressLineNumbers w:val="0"/>
            </w:pPr>
            <w:r>
              <w:rPr>
                <w:rFonts w:ascii="仿宋_GB2312" w:hAnsi="宋体" w:eastAsia="仿宋_GB2312" w:cs="仿宋_GB2312"/>
                <w:i w:val="0"/>
                <w:iCs w:val="0"/>
                <w:color w:val="000000"/>
                <w:sz w:val="18"/>
                <w:szCs w:val="18"/>
                <w:u w:val="none"/>
                <w:lang w:val="en-US" w:eastAsia="zh-CN" w:bidi="ar"/>
              </w:rPr>
              <w:t xml:space="preserve">数量</w:t>
            </w:r>
            <w:r>
              <w:rPr>
                <w:rFonts w:ascii="仿宋_GB2312" w:hAnsi="宋体" w:eastAsia="仿宋_GB2312" w:cs="仿宋_GB2312"/>
                <w:i w:val="0"/>
                <w:iCs w:val="0"/>
                <w:color w:val="000000"/>
                <w:sz w:val="18"/>
                <w:szCs w:val="18"/>
                <w:u w:val="none"/>
              </w:rPr>
            </w:r>
            <w:r/>
          </w:p>
        </w:tc>
        <w:tc>
          <w:tcPr>
            <w:tcW w:w="1316" w:type="dxa"/>
            <w:vAlign w:val="center"/>
            <w:textDirection w:val="lrTb"/>
            <w:noWrap w:val="false"/>
          </w:tcPr>
          <w:p>
            <w:pPr>
              <w:pStyle w:val="869"/>
              <w:jc w:val="center"/>
              <w:keepLines w:val="0"/>
              <w:keepNext w:val="0"/>
              <w:widowControl/>
              <w:rPr>
                <w:rFonts w:ascii="仿宋_GB2312" w:hAnsi="宋体" w:eastAsia="仿宋_GB2312" w:cs="仿宋_GB2312"/>
                <w:i w:val="0"/>
                <w:iCs w:val="0"/>
                <w:color w:val="000000"/>
                <w:sz w:val="18"/>
                <w:szCs w:val="18"/>
                <w:u w:val="none"/>
              </w:rPr>
              <w:framePr w:vAnchor="text" w:hAnchor="page" w:x="1338" w:y="307"/>
              <w:suppressLineNumbers w:val="0"/>
            </w:pPr>
            <w:r>
              <w:rPr>
                <w:rFonts w:ascii="仿宋_GB2312" w:hAnsi="宋体" w:eastAsia="仿宋_GB2312" w:cs="仿宋_GB2312"/>
                <w:i w:val="0"/>
                <w:iCs w:val="0"/>
                <w:color w:val="000000"/>
                <w:sz w:val="18"/>
                <w:szCs w:val="18"/>
                <w:u w:val="none"/>
                <w:lang w:val="en-US" w:eastAsia="zh-CN" w:bidi="ar"/>
              </w:rPr>
              <w:t xml:space="preserve">报价</w:t>
            </w:r>
            <w:r>
              <w:rPr>
                <w:rFonts w:ascii="仿宋_GB2312" w:hAnsi="宋体" w:eastAsia="仿宋_GB2312" w:cs="仿宋_GB2312"/>
                <w:i w:val="0"/>
                <w:iCs w:val="0"/>
                <w:color w:val="000000"/>
                <w:sz w:val="18"/>
                <w:szCs w:val="18"/>
                <w:u w:val="none"/>
              </w:rPr>
            </w:r>
            <w:r/>
          </w:p>
        </w:tc>
      </w:tr>
      <w:tr>
        <w:trPr>
          <w:trHeight w:val="522"/>
        </w:trPr>
        <w:tc>
          <w:tcPr>
            <w:shd w:val="clear" w:color="auto" w:fill="f2f2f2"/>
            <w:tcW w:w="602" w:type="dxa"/>
            <w:vAlign w:val="center"/>
            <w:textDirection w:val="lrTb"/>
            <w:noWrap w:val="false"/>
          </w:tcPr>
          <w:p>
            <w:pPr>
              <w:pStyle w:val="869"/>
              <w:jc w:val="center"/>
              <w:keepLines w:val="0"/>
              <w:keepNext w:val="0"/>
              <w:widowControl/>
              <w:rPr>
                <w:rFonts w:ascii="仿宋_GB2312" w:hAnsi="宋体" w:eastAsia="仿宋_GB2312" w:cs="仿宋_GB2312"/>
                <w:b/>
                <w:bCs/>
                <w:i w:val="0"/>
                <w:iCs w:val="0"/>
                <w:color w:val="000000"/>
                <w:sz w:val="18"/>
                <w:szCs w:val="18"/>
                <w:u w:val="none"/>
              </w:rPr>
              <w:framePr w:vAnchor="text" w:hAnchor="page" w:x="1338" w:y="307"/>
              <w:suppressLineNumbers w:val="0"/>
            </w:pPr>
            <w:r>
              <w:rPr>
                <w:rFonts w:ascii="仿宋_GB2312" w:hAnsi="宋体" w:eastAsia="仿宋_GB2312" w:cs="仿宋_GB2312"/>
                <w:b/>
                <w:bCs/>
                <w:i w:val="0"/>
                <w:iCs w:val="0"/>
                <w:color w:val="000000"/>
                <w:sz w:val="18"/>
                <w:szCs w:val="18"/>
                <w:u w:val="none"/>
                <w:lang w:val="en-US" w:eastAsia="zh-CN" w:bidi="ar"/>
              </w:rPr>
              <w:t xml:space="preserve">一</w:t>
            </w:r>
            <w:r>
              <w:rPr>
                <w:rFonts w:ascii="仿宋_GB2312" w:hAnsi="宋体" w:eastAsia="仿宋_GB2312" w:cs="仿宋_GB2312"/>
                <w:b/>
                <w:bCs/>
                <w:i w:val="0"/>
                <w:iCs w:val="0"/>
                <w:color w:val="000000"/>
                <w:sz w:val="18"/>
                <w:szCs w:val="18"/>
                <w:u w:val="none"/>
              </w:rPr>
            </w:r>
            <w:r/>
          </w:p>
        </w:tc>
        <w:tc>
          <w:tcPr>
            <w:gridSpan w:val="3"/>
            <w:shd w:val="clear" w:color="auto" w:fill="f2f2f2"/>
            <w:tcW w:w="5094" w:type="dxa"/>
            <w:vAlign w:val="center"/>
            <w:textDirection w:val="lrTb"/>
            <w:noWrap w:val="false"/>
          </w:tcPr>
          <w:p>
            <w:pPr>
              <w:pStyle w:val="869"/>
              <w:jc w:val="left"/>
              <w:keepLines w:val="0"/>
              <w:keepNext w:val="0"/>
              <w:widowControl/>
              <w:rPr>
                <w:rFonts w:ascii="仿宋_GB2312" w:hAnsi="宋体" w:eastAsia="仿宋_GB2312" w:cs="仿宋_GB2312"/>
                <w:b/>
                <w:bCs/>
                <w:i w:val="0"/>
                <w:iCs w:val="0"/>
                <w:color w:val="000000"/>
                <w:sz w:val="18"/>
                <w:szCs w:val="18"/>
                <w:u w:val="none"/>
              </w:rPr>
              <w:framePr w:vAnchor="text" w:hAnchor="page" w:x="1338" w:y="307"/>
              <w:suppressLineNumbers w:val="0"/>
            </w:pPr>
            <w:r>
              <w:rPr>
                <w:rFonts w:ascii="仿宋_GB2312" w:hAnsi="宋体" w:eastAsia="仿宋_GB2312" w:cs="仿宋_GB2312"/>
                <w:b/>
                <w:bCs/>
                <w:i w:val="0"/>
                <w:iCs w:val="0"/>
                <w:color w:val="000000"/>
                <w:sz w:val="18"/>
                <w:szCs w:val="18"/>
                <w:u w:val="none"/>
                <w:lang w:val="en-US" w:eastAsia="zh-CN" w:bidi="ar"/>
              </w:rPr>
              <w:t xml:space="preserve">系统首页信息看板模块</w:t>
            </w:r>
            <w:r>
              <w:rPr>
                <w:rFonts w:ascii="仿宋_GB2312" w:hAnsi="宋体" w:eastAsia="仿宋_GB2312" w:cs="仿宋_GB2312"/>
                <w:b/>
                <w:bCs/>
                <w:i w:val="0"/>
                <w:iCs w:val="0"/>
                <w:color w:val="000000"/>
                <w:sz w:val="18"/>
                <w:szCs w:val="18"/>
                <w:u w:val="none"/>
              </w:rPr>
            </w:r>
            <w:r/>
          </w:p>
        </w:tc>
        <w:tc>
          <w:tcPr>
            <w:shd w:val="clear" w:color="auto" w:fill="f2f2f2"/>
            <w:tcW w:w="592" w:type="dxa"/>
            <w:vAlign w:val="center"/>
            <w:textDirection w:val="lrTb"/>
            <w:noWrap w:val="false"/>
          </w:tcPr>
          <w:p>
            <w:pPr>
              <w:pStyle w:val="869"/>
              <w:jc w:val="left"/>
              <w:rPr>
                <w:rFonts w:ascii="仿宋_GB2312" w:hAnsi="宋体" w:eastAsia="仿宋_GB2312" w:cs="仿宋_GB2312"/>
                <w:b/>
                <w:bCs/>
                <w:i w:val="0"/>
                <w:iCs w:val="0"/>
                <w:color w:val="000000"/>
                <w:sz w:val="18"/>
                <w:szCs w:val="18"/>
                <w:u w:val="none"/>
              </w:rPr>
              <w:framePr w:vAnchor="text" w:hAnchor="page" w:x="1338" w:y="307"/>
            </w:pPr>
            <w:r>
              <w:rPr>
                <w:rFonts w:ascii="仿宋_GB2312" w:hAnsi="宋体" w:eastAsia="仿宋_GB2312" w:cs="仿宋_GB2312"/>
                <w:b/>
                <w:bCs/>
                <w:i w:val="0"/>
                <w:iCs w:val="0"/>
                <w:color w:val="000000"/>
                <w:sz w:val="18"/>
                <w:szCs w:val="18"/>
                <w:u w:val="none"/>
              </w:rPr>
            </w:r>
            <w:r/>
          </w:p>
        </w:tc>
        <w:tc>
          <w:tcPr>
            <w:shd w:val="clear" w:color="auto" w:fill="f2f2f2"/>
            <w:tcW w:w="734" w:type="dxa"/>
            <w:vAlign w:val="center"/>
            <w:textDirection w:val="lrTb"/>
            <w:noWrap w:val="false"/>
          </w:tcPr>
          <w:p>
            <w:pPr>
              <w:pStyle w:val="869"/>
              <w:jc w:val="left"/>
              <w:rPr>
                <w:rFonts w:ascii="仿宋_GB2312" w:hAnsi="宋体" w:eastAsia="仿宋_GB2312" w:cs="仿宋_GB2312"/>
                <w:b/>
                <w:bCs/>
                <w:i w:val="0"/>
                <w:iCs w:val="0"/>
                <w:color w:val="000000"/>
                <w:sz w:val="18"/>
                <w:szCs w:val="18"/>
                <w:u w:val="none"/>
              </w:rPr>
              <w:framePr w:vAnchor="text" w:hAnchor="page" w:x="1338" w:y="307"/>
            </w:pPr>
            <w:r>
              <w:rPr>
                <w:rFonts w:ascii="仿宋_GB2312" w:hAnsi="宋体" w:eastAsia="仿宋_GB2312" w:cs="仿宋_GB2312"/>
                <w:b/>
                <w:bCs/>
                <w:i w:val="0"/>
                <w:iCs w:val="0"/>
                <w:color w:val="000000"/>
                <w:sz w:val="18"/>
                <w:szCs w:val="18"/>
                <w:u w:val="none"/>
              </w:rPr>
            </w:r>
            <w:r/>
          </w:p>
        </w:tc>
        <w:tc>
          <w:tcPr>
            <w:shd w:val="clear" w:color="auto" w:fill="f2f2f2"/>
            <w:tcW w:w="1316" w:type="dxa"/>
            <w:vAlign w:val="center"/>
            <w:textDirection w:val="lrTb"/>
            <w:noWrap w:val="false"/>
          </w:tcPr>
          <w:p>
            <w:pPr>
              <w:pStyle w:val="869"/>
              <w:jc w:val="left"/>
              <w:rPr>
                <w:rFonts w:ascii="仿宋_GB2312" w:hAnsi="宋体" w:eastAsia="仿宋_GB2312" w:cs="仿宋_GB2312"/>
                <w:b/>
                <w:bCs/>
                <w:i w:val="0"/>
                <w:iCs w:val="0"/>
                <w:color w:val="000000"/>
                <w:sz w:val="18"/>
                <w:szCs w:val="18"/>
                <w:u w:val="none"/>
              </w:rPr>
              <w:framePr w:vAnchor="text" w:hAnchor="page" w:x="1338" w:y="307"/>
            </w:pPr>
            <w:r>
              <w:rPr>
                <w:rFonts w:ascii="仿宋_GB2312" w:hAnsi="宋体" w:eastAsia="仿宋_GB2312" w:cs="仿宋_GB2312"/>
                <w:b/>
                <w:bCs/>
                <w:i w:val="0"/>
                <w:iCs w:val="0"/>
                <w:color w:val="000000"/>
                <w:sz w:val="18"/>
                <w:szCs w:val="18"/>
                <w:u w:val="none"/>
              </w:rPr>
            </w:r>
            <w:r/>
          </w:p>
        </w:tc>
      </w:tr>
      <w:tr>
        <w:trPr>
          <w:trHeight w:val="640"/>
        </w:trPr>
        <w:tc>
          <w:tcPr>
            <w:tcW w:w="602" w:type="dxa"/>
            <w:vAlign w:val="center"/>
            <w:textDirection w:val="lrTb"/>
            <w:noWrap w:val="false"/>
          </w:tcPr>
          <w:p>
            <w:pPr>
              <w:pStyle w:val="869"/>
              <w:jc w:val="center"/>
              <w:keepLines w:val="0"/>
              <w:keepNext w:val="0"/>
              <w:widowControl/>
              <w:rPr>
                <w:rFonts w:ascii="仿宋_GB2312" w:hAnsi="宋体" w:eastAsia="仿宋_GB2312" w:cs="仿宋_GB2312"/>
                <w:i w:val="0"/>
                <w:iCs w:val="0"/>
                <w:color w:val="000000"/>
                <w:sz w:val="18"/>
                <w:szCs w:val="18"/>
                <w:u w:val="none"/>
              </w:rPr>
              <w:framePr w:vAnchor="text" w:hAnchor="page" w:x="1338" w:y="307"/>
              <w:suppressLineNumbers w:val="0"/>
            </w:pPr>
            <w:r>
              <w:rPr>
                <w:rFonts w:ascii="仿宋_GB2312" w:hAnsi="宋体" w:eastAsia="仿宋_GB2312" w:cs="仿宋_GB2312"/>
                <w:i w:val="0"/>
                <w:iCs w:val="0"/>
                <w:color w:val="000000"/>
                <w:sz w:val="18"/>
                <w:szCs w:val="18"/>
                <w:u w:val="none"/>
                <w:lang w:val="en-US" w:eastAsia="zh-CN" w:bidi="ar"/>
              </w:rPr>
              <w:t xml:space="preserve">1.1</w:t>
            </w:r>
            <w:r>
              <w:rPr>
                <w:rFonts w:ascii="仿宋_GB2312" w:hAnsi="宋体" w:eastAsia="仿宋_GB2312" w:cs="仿宋_GB2312"/>
                <w:i w:val="0"/>
                <w:iCs w:val="0"/>
                <w:color w:val="000000"/>
                <w:sz w:val="18"/>
                <w:szCs w:val="18"/>
                <w:u w:val="none"/>
              </w:rPr>
            </w:r>
            <w:r/>
          </w:p>
        </w:tc>
        <w:tc>
          <w:tcPr>
            <w:tcW w:w="753" w:type="dxa"/>
            <w:vAlign w:val="center"/>
            <w:textDirection w:val="lrTb"/>
            <w:noWrap w:val="false"/>
          </w:tcPr>
          <w:p>
            <w:pPr>
              <w:pStyle w:val="869"/>
              <w:jc w:val="left"/>
              <w:rPr>
                <w:rFonts w:ascii="仿宋_GB2312" w:hAnsi="宋体" w:eastAsia="仿宋_GB2312" w:cs="仿宋_GB2312"/>
                <w:i w:val="0"/>
                <w:iCs w:val="0"/>
                <w:color w:val="000000"/>
                <w:sz w:val="18"/>
                <w:szCs w:val="18"/>
                <w:u w:val="none"/>
              </w:rPr>
              <w:framePr w:vAnchor="text" w:hAnchor="page" w:x="1338" w:y="307"/>
            </w:pPr>
            <w:r>
              <w:rPr>
                <w:rFonts w:ascii="仿宋_GB2312" w:hAnsi="宋体" w:eastAsia="仿宋_GB2312" w:cs="仿宋_GB2312"/>
                <w:i w:val="0"/>
                <w:iCs w:val="0"/>
                <w:color w:val="000000"/>
                <w:sz w:val="18"/>
                <w:szCs w:val="18"/>
                <w:u w:val="none"/>
              </w:rPr>
            </w:r>
            <w:r/>
          </w:p>
        </w:tc>
        <w:tc>
          <w:tcPr>
            <w:tcW w:w="1307" w:type="dxa"/>
            <w:vAlign w:val="center"/>
            <w:textDirection w:val="lrTb"/>
            <w:noWrap w:val="false"/>
          </w:tcPr>
          <w:p>
            <w:pPr>
              <w:pStyle w:val="869"/>
              <w:jc w:val="left"/>
              <w:keepLines w:val="0"/>
              <w:keepNext w:val="0"/>
              <w:widowControl/>
              <w:rPr>
                <w:rFonts w:ascii="仿宋_GB2312" w:hAnsi="宋体" w:eastAsia="仿宋_GB2312" w:cs="仿宋_GB2312"/>
                <w:i w:val="0"/>
                <w:iCs w:val="0"/>
                <w:color w:val="000000"/>
                <w:sz w:val="18"/>
                <w:szCs w:val="18"/>
                <w:u w:val="none"/>
              </w:rPr>
              <w:framePr w:vAnchor="text" w:hAnchor="page" w:x="1338" w:y="307"/>
              <w:suppressLineNumbers w:val="0"/>
            </w:pPr>
            <w:r>
              <w:rPr>
                <w:rFonts w:ascii="仿宋_GB2312" w:hAnsi="宋体" w:eastAsia="仿宋_GB2312" w:cs="仿宋_GB2312"/>
                <w:i w:val="0"/>
                <w:iCs w:val="0"/>
                <w:color w:val="000000"/>
                <w:sz w:val="18"/>
                <w:szCs w:val="18"/>
                <w:u w:val="none"/>
                <w:lang w:val="en-US" w:eastAsia="zh-CN" w:bidi="ar"/>
              </w:rPr>
              <w:t xml:space="preserve">关键指标展示</w:t>
            </w:r>
            <w:r>
              <w:rPr>
                <w:rFonts w:ascii="仿宋_GB2312" w:hAnsi="宋体" w:eastAsia="仿宋_GB2312" w:cs="仿宋_GB2312"/>
                <w:i w:val="0"/>
                <w:iCs w:val="0"/>
                <w:color w:val="000000"/>
                <w:sz w:val="18"/>
                <w:szCs w:val="18"/>
                <w:u w:val="none"/>
              </w:rPr>
            </w:r>
            <w:r/>
          </w:p>
        </w:tc>
        <w:tc>
          <w:tcPr>
            <w:tcW w:w="3034" w:type="dxa"/>
            <w:vAlign w:val="center"/>
            <w:textDirection w:val="lrTb"/>
            <w:noWrap w:val="false"/>
          </w:tcPr>
          <w:p>
            <w:pPr>
              <w:pStyle w:val="869"/>
              <w:jc w:val="left"/>
              <w:keepLines w:val="0"/>
              <w:keepNext w:val="0"/>
              <w:widowControl/>
              <w:rPr>
                <w:rFonts w:ascii="仿宋_GB2312" w:hAnsi="宋体" w:eastAsia="仿宋_GB2312" w:cs="仿宋_GB2312"/>
                <w:i w:val="0"/>
                <w:iCs w:val="0"/>
                <w:color w:val="000000"/>
                <w:sz w:val="18"/>
                <w:szCs w:val="18"/>
                <w:u w:val="none"/>
              </w:rPr>
              <w:framePr w:vAnchor="text" w:hAnchor="page" w:x="1338" w:y="307"/>
              <w:suppressLineNumbers w:val="0"/>
            </w:pPr>
            <w:r>
              <w:rPr>
                <w:rFonts w:ascii="仿宋_GB2312" w:hAnsi="宋体" w:eastAsia="仿宋_GB2312" w:cs="仿宋_GB2312"/>
                <w:i w:val="0"/>
                <w:iCs w:val="0"/>
                <w:color w:val="000000"/>
                <w:sz w:val="18"/>
                <w:szCs w:val="18"/>
                <w:u w:val="none"/>
                <w:lang w:val="en-US" w:eastAsia="zh-CN" w:bidi="ar"/>
              </w:rPr>
              <w:t xml:space="preserve">开发待排查任务、今日完成、待整改、今日整改等核心指标数字卡片展示功能</w:t>
            </w:r>
            <w:r>
              <w:rPr>
                <w:rFonts w:ascii="仿宋_GB2312" w:hAnsi="宋体" w:eastAsia="仿宋_GB2312" w:cs="仿宋_GB2312"/>
                <w:i w:val="0"/>
                <w:iCs w:val="0"/>
                <w:color w:val="000000"/>
                <w:sz w:val="18"/>
                <w:szCs w:val="18"/>
                <w:u w:val="none"/>
              </w:rPr>
            </w:r>
            <w:r/>
          </w:p>
        </w:tc>
        <w:tc>
          <w:tcPr>
            <w:tcW w:w="592" w:type="dxa"/>
            <w:vAlign w:val="center"/>
            <w:textDirection w:val="lrTb"/>
            <w:noWrap w:val="false"/>
          </w:tcPr>
          <w:p>
            <w:pPr>
              <w:pStyle w:val="869"/>
              <w:jc w:val="center"/>
              <w:keepLines w:val="0"/>
              <w:keepNext w:val="0"/>
              <w:widowControl/>
              <w:rPr>
                <w:rFonts w:ascii="仿宋_GB2312" w:hAnsi="宋体" w:eastAsia="仿宋_GB2312" w:cs="仿宋_GB2312"/>
                <w:i w:val="0"/>
                <w:iCs w:val="0"/>
                <w:color w:val="000000"/>
                <w:sz w:val="18"/>
                <w:szCs w:val="18"/>
                <w:u w:val="none"/>
              </w:rPr>
              <w:framePr w:vAnchor="text" w:hAnchor="page" w:x="1338" w:y="307"/>
              <w:suppressLineNumbers w:val="0"/>
            </w:pPr>
            <w:r>
              <w:rPr>
                <w:rFonts w:ascii="仿宋_GB2312" w:hAnsi="宋体" w:eastAsia="仿宋_GB2312" w:cs="仿宋_GB2312"/>
                <w:i w:val="0"/>
                <w:iCs w:val="0"/>
                <w:color w:val="000000"/>
                <w:sz w:val="18"/>
                <w:szCs w:val="18"/>
                <w:u w:val="none"/>
                <w:lang w:val="en-US" w:eastAsia="zh-CN" w:bidi="ar"/>
              </w:rPr>
              <w:t xml:space="preserve">项</w:t>
            </w:r>
            <w:r>
              <w:rPr>
                <w:rFonts w:ascii="仿宋_GB2312" w:hAnsi="宋体" w:eastAsia="仿宋_GB2312" w:cs="仿宋_GB2312"/>
                <w:i w:val="0"/>
                <w:iCs w:val="0"/>
                <w:color w:val="000000"/>
                <w:sz w:val="18"/>
                <w:szCs w:val="18"/>
                <w:u w:val="none"/>
              </w:rPr>
            </w:r>
            <w:r/>
          </w:p>
        </w:tc>
        <w:tc>
          <w:tcPr>
            <w:tcW w:w="734" w:type="dxa"/>
            <w:vAlign w:val="center"/>
            <w:textDirection w:val="lrTb"/>
            <w:noWrap w:val="false"/>
          </w:tcPr>
          <w:p>
            <w:pPr>
              <w:pStyle w:val="869"/>
              <w:jc w:val="center"/>
              <w:keepLines w:val="0"/>
              <w:keepNext w:val="0"/>
              <w:widowControl/>
              <w:rPr>
                <w:rFonts w:ascii="仿宋_GB2312" w:hAnsi="宋体" w:eastAsia="仿宋_GB2312" w:cs="仿宋_GB2312"/>
                <w:i w:val="0"/>
                <w:iCs w:val="0"/>
                <w:color w:val="000000"/>
                <w:sz w:val="18"/>
                <w:szCs w:val="18"/>
                <w:u w:val="none"/>
              </w:rPr>
              <w:framePr w:vAnchor="text" w:hAnchor="page" w:x="1338" w:y="307"/>
              <w:suppressLineNumbers w:val="0"/>
            </w:pPr>
            <w:r>
              <w:rPr>
                <w:rFonts w:ascii="仿宋_GB2312" w:hAnsi="宋体" w:eastAsia="仿宋_GB2312" w:cs="仿宋_GB2312"/>
                <w:i w:val="0"/>
                <w:iCs w:val="0"/>
                <w:color w:val="000000"/>
                <w:sz w:val="18"/>
                <w:szCs w:val="18"/>
                <w:u w:val="none"/>
                <w:lang w:val="en-US" w:eastAsia="zh-CN" w:bidi="ar"/>
              </w:rPr>
              <w:t xml:space="preserve">1</w:t>
            </w:r>
            <w:r>
              <w:rPr>
                <w:rFonts w:ascii="仿宋_GB2312" w:hAnsi="宋体" w:eastAsia="仿宋_GB2312" w:cs="仿宋_GB2312"/>
                <w:i w:val="0"/>
                <w:iCs w:val="0"/>
                <w:color w:val="000000"/>
                <w:sz w:val="18"/>
                <w:szCs w:val="18"/>
                <w:u w:val="none"/>
              </w:rPr>
            </w:r>
            <w:r/>
          </w:p>
        </w:tc>
        <w:tc>
          <w:tcPr>
            <w:tcW w:w="1316" w:type="dxa"/>
            <w:vAlign w:val="center"/>
            <w:textDirection w:val="lrTb"/>
            <w:noWrap w:val="false"/>
          </w:tcPr>
          <w:p>
            <w:pPr>
              <w:pStyle w:val="869"/>
              <w:jc w:val="left"/>
              <w:rPr>
                <w:rFonts w:ascii="仿宋_GB2312" w:hAnsi="宋体" w:eastAsia="仿宋_GB2312" w:cs="仿宋_GB2312"/>
                <w:i w:val="0"/>
                <w:iCs w:val="0"/>
                <w:color w:val="000000"/>
                <w:sz w:val="18"/>
                <w:szCs w:val="18"/>
                <w:u w:val="none"/>
              </w:rPr>
              <w:framePr w:vAnchor="text" w:hAnchor="page" w:x="1338" w:y="307"/>
            </w:pPr>
            <w:r>
              <w:rPr>
                <w:rFonts w:ascii="仿宋_GB2312" w:hAnsi="宋体" w:eastAsia="仿宋_GB2312" w:cs="仿宋_GB2312"/>
                <w:i w:val="0"/>
                <w:iCs w:val="0"/>
                <w:color w:val="000000"/>
                <w:sz w:val="18"/>
                <w:szCs w:val="18"/>
                <w:u w:val="none"/>
              </w:rPr>
            </w:r>
            <w:r/>
          </w:p>
        </w:tc>
      </w:tr>
      <w:tr>
        <w:trPr>
          <w:trHeight w:val="640"/>
        </w:trPr>
        <w:tc>
          <w:tcPr>
            <w:tcW w:w="602" w:type="dxa"/>
            <w:vAlign w:val="center"/>
            <w:textDirection w:val="lrTb"/>
            <w:noWrap w:val="false"/>
          </w:tcPr>
          <w:p>
            <w:pPr>
              <w:pStyle w:val="869"/>
              <w:jc w:val="center"/>
              <w:keepLines w:val="0"/>
              <w:keepNext w:val="0"/>
              <w:widowControl/>
              <w:rPr>
                <w:rFonts w:ascii="仿宋_GB2312" w:hAnsi="宋体" w:eastAsia="仿宋_GB2312" w:cs="仿宋_GB2312"/>
                <w:i w:val="0"/>
                <w:iCs w:val="0"/>
                <w:color w:val="000000"/>
                <w:sz w:val="18"/>
                <w:szCs w:val="18"/>
                <w:u w:val="none"/>
              </w:rPr>
              <w:framePr w:vAnchor="text" w:hAnchor="page" w:x="1338" w:y="307"/>
              <w:suppressLineNumbers w:val="0"/>
            </w:pPr>
            <w:r>
              <w:rPr>
                <w:rFonts w:ascii="仿宋_GB2312" w:hAnsi="宋体" w:eastAsia="仿宋_GB2312" w:cs="仿宋_GB2312"/>
                <w:i w:val="0"/>
                <w:iCs w:val="0"/>
                <w:color w:val="000000"/>
                <w:sz w:val="18"/>
                <w:szCs w:val="18"/>
                <w:u w:val="none"/>
                <w:lang w:val="en-US" w:eastAsia="zh-CN" w:bidi="ar"/>
              </w:rPr>
              <w:t xml:space="preserve">1.2</w:t>
            </w:r>
            <w:r>
              <w:rPr>
                <w:rFonts w:ascii="仿宋_GB2312" w:hAnsi="宋体" w:eastAsia="仿宋_GB2312" w:cs="仿宋_GB2312"/>
                <w:i w:val="0"/>
                <w:iCs w:val="0"/>
                <w:color w:val="000000"/>
                <w:sz w:val="18"/>
                <w:szCs w:val="18"/>
                <w:u w:val="none"/>
              </w:rPr>
            </w:r>
            <w:r/>
          </w:p>
        </w:tc>
        <w:tc>
          <w:tcPr>
            <w:tcW w:w="753" w:type="dxa"/>
            <w:vAlign w:val="center"/>
            <w:textDirection w:val="lrTb"/>
            <w:noWrap w:val="false"/>
          </w:tcPr>
          <w:p>
            <w:pPr>
              <w:pStyle w:val="869"/>
              <w:jc w:val="left"/>
              <w:rPr>
                <w:rFonts w:ascii="仿宋_GB2312" w:hAnsi="宋体" w:eastAsia="仿宋_GB2312" w:cs="仿宋_GB2312"/>
                <w:i w:val="0"/>
                <w:iCs w:val="0"/>
                <w:color w:val="000000"/>
                <w:sz w:val="18"/>
                <w:szCs w:val="18"/>
                <w:u w:val="none"/>
              </w:rPr>
              <w:framePr w:vAnchor="text" w:hAnchor="page" w:x="1338" w:y="307"/>
            </w:pPr>
            <w:r>
              <w:rPr>
                <w:rFonts w:ascii="仿宋_GB2312" w:hAnsi="宋体" w:eastAsia="仿宋_GB2312" w:cs="仿宋_GB2312"/>
                <w:i w:val="0"/>
                <w:iCs w:val="0"/>
                <w:color w:val="000000"/>
                <w:sz w:val="18"/>
                <w:szCs w:val="18"/>
                <w:u w:val="none"/>
              </w:rPr>
            </w:r>
            <w:r/>
          </w:p>
        </w:tc>
        <w:tc>
          <w:tcPr>
            <w:tcW w:w="1307" w:type="dxa"/>
            <w:vAlign w:val="center"/>
            <w:textDirection w:val="lrTb"/>
            <w:noWrap w:val="false"/>
          </w:tcPr>
          <w:p>
            <w:pPr>
              <w:pStyle w:val="869"/>
              <w:jc w:val="left"/>
              <w:keepLines w:val="0"/>
              <w:keepNext w:val="0"/>
              <w:widowControl/>
              <w:rPr>
                <w:rFonts w:ascii="仿宋_GB2312" w:hAnsi="宋体" w:eastAsia="仿宋_GB2312" w:cs="仿宋_GB2312"/>
                <w:i w:val="0"/>
                <w:iCs w:val="0"/>
                <w:color w:val="000000"/>
                <w:sz w:val="18"/>
                <w:szCs w:val="18"/>
                <w:u w:val="none"/>
              </w:rPr>
              <w:framePr w:vAnchor="text" w:hAnchor="page" w:x="1338" w:y="307"/>
              <w:suppressLineNumbers w:val="0"/>
            </w:pPr>
            <w:r>
              <w:rPr>
                <w:rFonts w:ascii="仿宋_GB2312" w:hAnsi="宋体" w:eastAsia="仿宋_GB2312" w:cs="仿宋_GB2312"/>
                <w:i w:val="0"/>
                <w:iCs w:val="0"/>
                <w:color w:val="000000"/>
                <w:sz w:val="18"/>
                <w:szCs w:val="18"/>
                <w:u w:val="none"/>
                <w:lang w:val="en-US" w:eastAsia="zh-CN" w:bidi="ar"/>
              </w:rPr>
              <w:t xml:space="preserve">风险数据概览</w:t>
            </w:r>
            <w:r>
              <w:rPr>
                <w:rFonts w:ascii="仿宋_GB2312" w:hAnsi="宋体" w:eastAsia="仿宋_GB2312" w:cs="仿宋_GB2312"/>
                <w:i w:val="0"/>
                <w:iCs w:val="0"/>
                <w:color w:val="000000"/>
                <w:sz w:val="18"/>
                <w:szCs w:val="18"/>
                <w:u w:val="none"/>
              </w:rPr>
            </w:r>
            <w:r/>
          </w:p>
        </w:tc>
        <w:tc>
          <w:tcPr>
            <w:tcW w:w="3034" w:type="dxa"/>
            <w:vAlign w:val="center"/>
            <w:textDirection w:val="lrTb"/>
            <w:noWrap w:val="false"/>
          </w:tcPr>
          <w:p>
            <w:pPr>
              <w:pStyle w:val="869"/>
              <w:jc w:val="left"/>
              <w:keepLines w:val="0"/>
              <w:keepNext w:val="0"/>
              <w:widowControl/>
              <w:rPr>
                <w:rFonts w:ascii="仿宋_GB2312" w:hAnsi="宋体" w:eastAsia="仿宋_GB2312" w:cs="仿宋_GB2312"/>
                <w:i w:val="0"/>
                <w:iCs w:val="0"/>
                <w:color w:val="000000"/>
                <w:sz w:val="18"/>
                <w:szCs w:val="18"/>
                <w:u w:val="none"/>
              </w:rPr>
              <w:framePr w:vAnchor="text" w:hAnchor="page" w:x="1338" w:y="307"/>
              <w:suppressLineNumbers w:val="0"/>
            </w:pPr>
            <w:r>
              <w:rPr>
                <w:rFonts w:ascii="仿宋_GB2312" w:hAnsi="宋体" w:eastAsia="仿宋_GB2312" w:cs="仿宋_GB2312"/>
                <w:i w:val="0"/>
                <w:iCs w:val="0"/>
                <w:color w:val="000000"/>
                <w:sz w:val="18"/>
                <w:szCs w:val="18"/>
                <w:u w:val="none"/>
                <w:lang w:val="en-US" w:eastAsia="zh-CN" w:bidi="ar"/>
              </w:rPr>
              <w:t xml:space="preserve">开发风险点总数、各等级分布、管控措施执行情况等数据展示功能</w:t>
            </w:r>
            <w:r>
              <w:rPr>
                <w:rFonts w:ascii="仿宋_GB2312" w:hAnsi="宋体" w:eastAsia="仿宋_GB2312" w:cs="仿宋_GB2312"/>
                <w:i w:val="0"/>
                <w:iCs w:val="0"/>
                <w:color w:val="000000"/>
                <w:sz w:val="18"/>
                <w:szCs w:val="18"/>
                <w:u w:val="none"/>
              </w:rPr>
            </w:r>
            <w:r/>
          </w:p>
        </w:tc>
        <w:tc>
          <w:tcPr>
            <w:tcW w:w="592" w:type="dxa"/>
            <w:vAlign w:val="center"/>
            <w:textDirection w:val="lrTb"/>
            <w:noWrap w:val="false"/>
          </w:tcPr>
          <w:p>
            <w:pPr>
              <w:pStyle w:val="869"/>
              <w:jc w:val="center"/>
              <w:keepLines w:val="0"/>
              <w:keepNext w:val="0"/>
              <w:widowControl/>
              <w:rPr>
                <w:rFonts w:ascii="仿宋_GB2312" w:hAnsi="宋体" w:eastAsia="仿宋_GB2312" w:cs="仿宋_GB2312"/>
                <w:i w:val="0"/>
                <w:iCs w:val="0"/>
                <w:color w:val="000000"/>
                <w:sz w:val="18"/>
                <w:szCs w:val="18"/>
                <w:u w:val="none"/>
              </w:rPr>
              <w:framePr w:vAnchor="text" w:hAnchor="page" w:x="1338" w:y="307"/>
              <w:suppressLineNumbers w:val="0"/>
            </w:pPr>
            <w:r>
              <w:rPr>
                <w:rFonts w:ascii="仿宋_GB2312" w:hAnsi="宋体" w:eastAsia="仿宋_GB2312" w:cs="仿宋_GB2312"/>
                <w:i w:val="0"/>
                <w:iCs w:val="0"/>
                <w:color w:val="000000"/>
                <w:sz w:val="18"/>
                <w:szCs w:val="18"/>
                <w:u w:val="none"/>
                <w:lang w:val="en-US" w:eastAsia="zh-CN" w:bidi="ar"/>
              </w:rPr>
              <w:t xml:space="preserve">项</w:t>
            </w:r>
            <w:r>
              <w:rPr>
                <w:rFonts w:ascii="仿宋_GB2312" w:hAnsi="宋体" w:eastAsia="仿宋_GB2312" w:cs="仿宋_GB2312"/>
                <w:i w:val="0"/>
                <w:iCs w:val="0"/>
                <w:color w:val="000000"/>
                <w:sz w:val="18"/>
                <w:szCs w:val="18"/>
                <w:u w:val="none"/>
              </w:rPr>
            </w:r>
            <w:r/>
          </w:p>
        </w:tc>
        <w:tc>
          <w:tcPr>
            <w:tcW w:w="734" w:type="dxa"/>
            <w:vAlign w:val="center"/>
            <w:textDirection w:val="lrTb"/>
            <w:noWrap w:val="false"/>
          </w:tcPr>
          <w:p>
            <w:pPr>
              <w:pStyle w:val="869"/>
              <w:jc w:val="center"/>
              <w:keepLines w:val="0"/>
              <w:keepNext w:val="0"/>
              <w:widowControl/>
              <w:rPr>
                <w:rFonts w:ascii="仿宋_GB2312" w:hAnsi="宋体" w:eastAsia="仿宋_GB2312" w:cs="仿宋_GB2312"/>
                <w:i w:val="0"/>
                <w:iCs w:val="0"/>
                <w:color w:val="000000"/>
                <w:sz w:val="18"/>
                <w:szCs w:val="18"/>
                <w:u w:val="none"/>
              </w:rPr>
              <w:framePr w:vAnchor="text" w:hAnchor="page" w:x="1338" w:y="307"/>
              <w:suppressLineNumbers w:val="0"/>
            </w:pPr>
            <w:r>
              <w:rPr>
                <w:rFonts w:ascii="仿宋_GB2312" w:hAnsi="宋体" w:eastAsia="仿宋_GB2312" w:cs="仿宋_GB2312"/>
                <w:i w:val="0"/>
                <w:iCs w:val="0"/>
                <w:color w:val="000000"/>
                <w:sz w:val="18"/>
                <w:szCs w:val="18"/>
                <w:u w:val="none"/>
                <w:lang w:val="en-US" w:eastAsia="zh-CN" w:bidi="ar"/>
              </w:rPr>
              <w:t xml:space="preserve">1</w:t>
            </w:r>
            <w:r>
              <w:rPr>
                <w:rFonts w:ascii="仿宋_GB2312" w:hAnsi="宋体" w:eastAsia="仿宋_GB2312" w:cs="仿宋_GB2312"/>
                <w:i w:val="0"/>
                <w:iCs w:val="0"/>
                <w:color w:val="000000"/>
                <w:sz w:val="18"/>
                <w:szCs w:val="18"/>
                <w:u w:val="none"/>
              </w:rPr>
            </w:r>
            <w:r/>
          </w:p>
        </w:tc>
        <w:tc>
          <w:tcPr>
            <w:tcW w:w="1316" w:type="dxa"/>
            <w:vAlign w:val="center"/>
            <w:textDirection w:val="lrTb"/>
            <w:noWrap w:val="false"/>
          </w:tcPr>
          <w:p>
            <w:pPr>
              <w:pStyle w:val="869"/>
              <w:jc w:val="left"/>
              <w:rPr>
                <w:rFonts w:ascii="仿宋_GB2312" w:hAnsi="宋体" w:eastAsia="仿宋_GB2312" w:cs="仿宋_GB2312"/>
                <w:i w:val="0"/>
                <w:iCs w:val="0"/>
                <w:color w:val="000000"/>
                <w:sz w:val="18"/>
                <w:szCs w:val="18"/>
                <w:u w:val="none"/>
              </w:rPr>
              <w:framePr w:vAnchor="text" w:hAnchor="page" w:x="1338" w:y="307"/>
            </w:pPr>
            <w:r>
              <w:rPr>
                <w:rFonts w:ascii="仿宋_GB2312" w:hAnsi="宋体" w:eastAsia="仿宋_GB2312" w:cs="仿宋_GB2312"/>
                <w:i w:val="0"/>
                <w:iCs w:val="0"/>
                <w:color w:val="000000"/>
                <w:sz w:val="18"/>
                <w:szCs w:val="18"/>
                <w:u w:val="none"/>
              </w:rPr>
            </w:r>
            <w:r/>
          </w:p>
        </w:tc>
      </w:tr>
      <w:tr>
        <w:trPr>
          <w:trHeight w:val="640"/>
        </w:trPr>
        <w:tc>
          <w:tcPr>
            <w:tcW w:w="602" w:type="dxa"/>
            <w:vAlign w:val="center"/>
            <w:textDirection w:val="lrTb"/>
            <w:noWrap w:val="false"/>
          </w:tcPr>
          <w:p>
            <w:pPr>
              <w:pStyle w:val="869"/>
              <w:jc w:val="center"/>
              <w:keepLines w:val="0"/>
              <w:keepNext w:val="0"/>
              <w:widowControl/>
              <w:rPr>
                <w:rFonts w:ascii="仿宋_GB2312" w:hAnsi="宋体" w:eastAsia="仿宋_GB2312" w:cs="仿宋_GB2312"/>
                <w:i w:val="0"/>
                <w:iCs w:val="0"/>
                <w:color w:val="000000"/>
                <w:sz w:val="18"/>
                <w:szCs w:val="18"/>
                <w:u w:val="none"/>
              </w:rPr>
              <w:framePr w:vAnchor="text" w:hAnchor="page" w:x="1338" w:y="307"/>
              <w:suppressLineNumbers w:val="0"/>
            </w:pPr>
            <w:r>
              <w:rPr>
                <w:rFonts w:ascii="仿宋_GB2312" w:hAnsi="宋体" w:eastAsia="仿宋_GB2312" w:cs="仿宋_GB2312"/>
                <w:i w:val="0"/>
                <w:iCs w:val="0"/>
                <w:color w:val="000000"/>
                <w:sz w:val="18"/>
                <w:szCs w:val="18"/>
                <w:u w:val="none"/>
                <w:lang w:val="en-US" w:eastAsia="zh-CN" w:bidi="ar"/>
              </w:rPr>
              <w:t xml:space="preserve">1.3</w:t>
            </w:r>
            <w:r>
              <w:rPr>
                <w:rFonts w:ascii="仿宋_GB2312" w:hAnsi="宋体" w:eastAsia="仿宋_GB2312" w:cs="仿宋_GB2312"/>
                <w:i w:val="0"/>
                <w:iCs w:val="0"/>
                <w:color w:val="000000"/>
                <w:sz w:val="18"/>
                <w:szCs w:val="18"/>
                <w:u w:val="none"/>
              </w:rPr>
            </w:r>
            <w:r/>
          </w:p>
        </w:tc>
        <w:tc>
          <w:tcPr>
            <w:tcW w:w="753" w:type="dxa"/>
            <w:vAlign w:val="center"/>
            <w:textDirection w:val="lrTb"/>
            <w:noWrap w:val="false"/>
          </w:tcPr>
          <w:p>
            <w:pPr>
              <w:pStyle w:val="869"/>
              <w:jc w:val="left"/>
              <w:rPr>
                <w:rFonts w:ascii="仿宋_GB2312" w:hAnsi="宋体" w:eastAsia="仿宋_GB2312" w:cs="仿宋_GB2312"/>
                <w:i w:val="0"/>
                <w:iCs w:val="0"/>
                <w:color w:val="000000"/>
                <w:sz w:val="18"/>
                <w:szCs w:val="18"/>
                <w:u w:val="none"/>
              </w:rPr>
              <w:framePr w:vAnchor="text" w:hAnchor="page" w:x="1338" w:y="307"/>
            </w:pPr>
            <w:r>
              <w:rPr>
                <w:rFonts w:ascii="仿宋_GB2312" w:hAnsi="宋体" w:eastAsia="仿宋_GB2312" w:cs="仿宋_GB2312"/>
                <w:i w:val="0"/>
                <w:iCs w:val="0"/>
                <w:color w:val="000000"/>
                <w:sz w:val="18"/>
                <w:szCs w:val="18"/>
                <w:u w:val="none"/>
              </w:rPr>
            </w:r>
            <w:r/>
          </w:p>
        </w:tc>
        <w:tc>
          <w:tcPr>
            <w:tcW w:w="1307" w:type="dxa"/>
            <w:vAlign w:val="center"/>
            <w:textDirection w:val="lrTb"/>
            <w:noWrap w:val="false"/>
          </w:tcPr>
          <w:p>
            <w:pPr>
              <w:pStyle w:val="869"/>
              <w:jc w:val="left"/>
              <w:keepLines w:val="0"/>
              <w:keepNext w:val="0"/>
              <w:widowControl/>
              <w:rPr>
                <w:rFonts w:ascii="仿宋_GB2312" w:hAnsi="宋体" w:eastAsia="仿宋_GB2312" w:cs="仿宋_GB2312"/>
                <w:i w:val="0"/>
                <w:iCs w:val="0"/>
                <w:color w:val="000000"/>
                <w:sz w:val="18"/>
                <w:szCs w:val="18"/>
                <w:u w:val="none"/>
              </w:rPr>
              <w:framePr w:vAnchor="text" w:hAnchor="page" w:x="1338" w:y="307"/>
              <w:suppressLineNumbers w:val="0"/>
            </w:pPr>
            <w:r>
              <w:rPr>
                <w:rFonts w:ascii="仿宋_GB2312" w:hAnsi="宋体" w:eastAsia="仿宋_GB2312" w:cs="仿宋_GB2312"/>
                <w:i w:val="0"/>
                <w:iCs w:val="0"/>
                <w:color w:val="000000"/>
                <w:sz w:val="18"/>
                <w:szCs w:val="18"/>
                <w:u w:val="none"/>
                <w:lang w:val="en-US" w:eastAsia="zh-CN" w:bidi="ar"/>
              </w:rPr>
              <w:t xml:space="preserve">隐患数据概览</w:t>
            </w:r>
            <w:r>
              <w:rPr>
                <w:rFonts w:ascii="仿宋_GB2312" w:hAnsi="宋体" w:eastAsia="仿宋_GB2312" w:cs="仿宋_GB2312"/>
                <w:i w:val="0"/>
                <w:iCs w:val="0"/>
                <w:color w:val="000000"/>
                <w:sz w:val="18"/>
                <w:szCs w:val="18"/>
                <w:u w:val="none"/>
              </w:rPr>
            </w:r>
            <w:r/>
          </w:p>
        </w:tc>
        <w:tc>
          <w:tcPr>
            <w:tcW w:w="3034" w:type="dxa"/>
            <w:vAlign w:val="center"/>
            <w:textDirection w:val="lrTb"/>
            <w:noWrap w:val="false"/>
          </w:tcPr>
          <w:p>
            <w:pPr>
              <w:pStyle w:val="869"/>
              <w:jc w:val="left"/>
              <w:keepLines w:val="0"/>
              <w:keepNext w:val="0"/>
              <w:widowControl/>
              <w:rPr>
                <w:rFonts w:ascii="仿宋_GB2312" w:hAnsi="宋体" w:eastAsia="仿宋_GB2312" w:cs="仿宋_GB2312"/>
                <w:i w:val="0"/>
                <w:iCs w:val="0"/>
                <w:color w:val="000000"/>
                <w:sz w:val="18"/>
                <w:szCs w:val="18"/>
                <w:u w:val="none"/>
              </w:rPr>
              <w:framePr w:vAnchor="text" w:hAnchor="page" w:x="1338" w:y="307"/>
              <w:suppressLineNumbers w:val="0"/>
            </w:pPr>
            <w:r>
              <w:rPr>
                <w:rFonts w:ascii="仿宋_GB2312" w:hAnsi="宋体" w:eastAsia="仿宋_GB2312" w:cs="仿宋_GB2312"/>
                <w:i w:val="0"/>
                <w:iCs w:val="0"/>
                <w:color w:val="000000"/>
                <w:sz w:val="18"/>
                <w:szCs w:val="18"/>
                <w:u w:val="none"/>
                <w:lang w:val="en-US" w:eastAsia="zh-CN" w:bidi="ar"/>
              </w:rPr>
              <w:t xml:space="preserve">开发隐患排查执行情况、隐患总数、各等级占比、整改完成率等数据展示</w:t>
            </w:r>
            <w:r>
              <w:rPr>
                <w:rFonts w:ascii="仿宋_GB2312" w:hAnsi="宋体" w:eastAsia="仿宋_GB2312" w:cs="仿宋_GB2312"/>
                <w:i w:val="0"/>
                <w:iCs w:val="0"/>
                <w:color w:val="000000"/>
                <w:sz w:val="18"/>
                <w:szCs w:val="18"/>
                <w:u w:val="none"/>
              </w:rPr>
            </w:r>
            <w:r/>
          </w:p>
        </w:tc>
        <w:tc>
          <w:tcPr>
            <w:tcW w:w="592" w:type="dxa"/>
            <w:vAlign w:val="center"/>
            <w:textDirection w:val="lrTb"/>
            <w:noWrap w:val="false"/>
          </w:tcPr>
          <w:p>
            <w:pPr>
              <w:pStyle w:val="869"/>
              <w:jc w:val="center"/>
              <w:keepLines w:val="0"/>
              <w:keepNext w:val="0"/>
              <w:widowControl/>
              <w:rPr>
                <w:rFonts w:ascii="仿宋_GB2312" w:hAnsi="宋体" w:eastAsia="仿宋_GB2312" w:cs="仿宋_GB2312"/>
                <w:i w:val="0"/>
                <w:iCs w:val="0"/>
                <w:color w:val="000000"/>
                <w:sz w:val="18"/>
                <w:szCs w:val="18"/>
                <w:u w:val="none"/>
              </w:rPr>
              <w:framePr w:vAnchor="text" w:hAnchor="page" w:x="1338" w:y="307"/>
              <w:suppressLineNumbers w:val="0"/>
            </w:pPr>
            <w:r>
              <w:rPr>
                <w:rFonts w:ascii="仿宋_GB2312" w:hAnsi="宋体" w:eastAsia="仿宋_GB2312" w:cs="仿宋_GB2312"/>
                <w:i w:val="0"/>
                <w:iCs w:val="0"/>
                <w:color w:val="000000"/>
                <w:sz w:val="18"/>
                <w:szCs w:val="18"/>
                <w:u w:val="none"/>
                <w:lang w:val="en-US" w:eastAsia="zh-CN" w:bidi="ar"/>
              </w:rPr>
              <w:t xml:space="preserve">项</w:t>
            </w:r>
            <w:r>
              <w:rPr>
                <w:rFonts w:ascii="仿宋_GB2312" w:hAnsi="宋体" w:eastAsia="仿宋_GB2312" w:cs="仿宋_GB2312"/>
                <w:i w:val="0"/>
                <w:iCs w:val="0"/>
                <w:color w:val="000000"/>
                <w:sz w:val="18"/>
                <w:szCs w:val="18"/>
                <w:u w:val="none"/>
              </w:rPr>
            </w:r>
            <w:r/>
          </w:p>
        </w:tc>
        <w:tc>
          <w:tcPr>
            <w:tcW w:w="734" w:type="dxa"/>
            <w:vAlign w:val="center"/>
            <w:textDirection w:val="lrTb"/>
            <w:noWrap w:val="false"/>
          </w:tcPr>
          <w:p>
            <w:pPr>
              <w:pStyle w:val="869"/>
              <w:jc w:val="center"/>
              <w:keepLines w:val="0"/>
              <w:keepNext w:val="0"/>
              <w:widowControl/>
              <w:rPr>
                <w:rFonts w:ascii="仿宋_GB2312" w:hAnsi="宋体" w:eastAsia="仿宋_GB2312" w:cs="仿宋_GB2312"/>
                <w:i w:val="0"/>
                <w:iCs w:val="0"/>
                <w:color w:val="000000"/>
                <w:sz w:val="18"/>
                <w:szCs w:val="18"/>
                <w:u w:val="none"/>
              </w:rPr>
              <w:framePr w:vAnchor="text" w:hAnchor="page" w:x="1338" w:y="307"/>
              <w:suppressLineNumbers w:val="0"/>
            </w:pPr>
            <w:r>
              <w:rPr>
                <w:rFonts w:ascii="仿宋_GB2312" w:hAnsi="宋体" w:eastAsia="仿宋_GB2312" w:cs="仿宋_GB2312"/>
                <w:i w:val="0"/>
                <w:iCs w:val="0"/>
                <w:color w:val="000000"/>
                <w:sz w:val="18"/>
                <w:szCs w:val="18"/>
                <w:u w:val="none"/>
                <w:lang w:val="en-US" w:eastAsia="zh-CN" w:bidi="ar"/>
              </w:rPr>
              <w:t xml:space="preserve">1</w:t>
            </w:r>
            <w:r>
              <w:rPr>
                <w:rFonts w:ascii="仿宋_GB2312" w:hAnsi="宋体" w:eastAsia="仿宋_GB2312" w:cs="仿宋_GB2312"/>
                <w:i w:val="0"/>
                <w:iCs w:val="0"/>
                <w:color w:val="000000"/>
                <w:sz w:val="18"/>
                <w:szCs w:val="18"/>
                <w:u w:val="none"/>
              </w:rPr>
            </w:r>
            <w:r/>
          </w:p>
        </w:tc>
        <w:tc>
          <w:tcPr>
            <w:tcW w:w="1316" w:type="dxa"/>
            <w:vAlign w:val="center"/>
            <w:textDirection w:val="lrTb"/>
            <w:noWrap w:val="false"/>
          </w:tcPr>
          <w:p>
            <w:pPr>
              <w:pStyle w:val="869"/>
              <w:jc w:val="left"/>
              <w:rPr>
                <w:rFonts w:ascii="仿宋_GB2312" w:hAnsi="宋体" w:eastAsia="仿宋_GB2312" w:cs="仿宋_GB2312"/>
                <w:i w:val="0"/>
                <w:iCs w:val="0"/>
                <w:color w:val="000000"/>
                <w:sz w:val="18"/>
                <w:szCs w:val="18"/>
                <w:u w:val="none"/>
              </w:rPr>
              <w:framePr w:vAnchor="text" w:hAnchor="page" w:x="1338" w:y="307"/>
            </w:pPr>
            <w:r>
              <w:rPr>
                <w:rFonts w:ascii="仿宋_GB2312" w:hAnsi="宋体" w:eastAsia="仿宋_GB2312" w:cs="仿宋_GB2312"/>
                <w:i w:val="0"/>
                <w:iCs w:val="0"/>
                <w:color w:val="000000"/>
                <w:sz w:val="18"/>
                <w:szCs w:val="18"/>
                <w:u w:val="none"/>
              </w:rPr>
            </w:r>
            <w:r/>
          </w:p>
        </w:tc>
      </w:tr>
      <w:tr>
        <w:trPr>
          <w:trHeight w:val="640"/>
        </w:trPr>
        <w:tc>
          <w:tcPr>
            <w:tcW w:w="602" w:type="dxa"/>
            <w:vAlign w:val="center"/>
            <w:textDirection w:val="lrTb"/>
            <w:noWrap w:val="false"/>
          </w:tcPr>
          <w:p>
            <w:pPr>
              <w:pStyle w:val="869"/>
              <w:jc w:val="center"/>
              <w:keepLines w:val="0"/>
              <w:keepNext w:val="0"/>
              <w:widowControl/>
              <w:rPr>
                <w:rFonts w:ascii="仿宋_GB2312" w:hAnsi="宋体" w:eastAsia="仿宋_GB2312" w:cs="仿宋_GB2312"/>
                <w:i w:val="0"/>
                <w:iCs w:val="0"/>
                <w:color w:val="000000"/>
                <w:sz w:val="18"/>
                <w:szCs w:val="18"/>
                <w:u w:val="none"/>
              </w:rPr>
              <w:framePr w:vAnchor="text" w:hAnchor="page" w:x="1338" w:y="307"/>
              <w:suppressLineNumbers w:val="0"/>
            </w:pPr>
            <w:r>
              <w:rPr>
                <w:rFonts w:ascii="仿宋_GB2312" w:hAnsi="宋体" w:eastAsia="仿宋_GB2312" w:cs="仿宋_GB2312"/>
                <w:i w:val="0"/>
                <w:iCs w:val="0"/>
                <w:color w:val="000000"/>
                <w:sz w:val="18"/>
                <w:szCs w:val="18"/>
                <w:u w:val="none"/>
                <w:lang w:val="en-US" w:eastAsia="zh-CN" w:bidi="ar"/>
              </w:rPr>
              <w:t xml:space="preserve">1.4</w:t>
            </w:r>
            <w:r>
              <w:rPr>
                <w:rFonts w:ascii="仿宋_GB2312" w:hAnsi="宋体" w:eastAsia="仿宋_GB2312" w:cs="仿宋_GB2312"/>
                <w:i w:val="0"/>
                <w:iCs w:val="0"/>
                <w:color w:val="000000"/>
                <w:sz w:val="18"/>
                <w:szCs w:val="18"/>
                <w:u w:val="none"/>
              </w:rPr>
            </w:r>
            <w:r/>
          </w:p>
        </w:tc>
        <w:tc>
          <w:tcPr>
            <w:tcW w:w="753" w:type="dxa"/>
            <w:vAlign w:val="center"/>
            <w:textDirection w:val="lrTb"/>
            <w:noWrap w:val="false"/>
          </w:tcPr>
          <w:p>
            <w:pPr>
              <w:pStyle w:val="869"/>
              <w:jc w:val="left"/>
              <w:rPr>
                <w:rFonts w:ascii="仿宋_GB2312" w:hAnsi="宋体" w:eastAsia="仿宋_GB2312" w:cs="仿宋_GB2312"/>
                <w:i w:val="0"/>
                <w:iCs w:val="0"/>
                <w:color w:val="000000"/>
                <w:sz w:val="18"/>
                <w:szCs w:val="18"/>
                <w:u w:val="none"/>
              </w:rPr>
              <w:framePr w:vAnchor="text" w:hAnchor="page" w:x="1338" w:y="307"/>
            </w:pPr>
            <w:r>
              <w:rPr>
                <w:rFonts w:ascii="仿宋_GB2312" w:hAnsi="宋体" w:eastAsia="仿宋_GB2312" w:cs="仿宋_GB2312"/>
                <w:i w:val="0"/>
                <w:iCs w:val="0"/>
                <w:color w:val="000000"/>
                <w:sz w:val="18"/>
                <w:szCs w:val="18"/>
                <w:u w:val="none"/>
              </w:rPr>
            </w:r>
            <w:r/>
          </w:p>
        </w:tc>
        <w:tc>
          <w:tcPr>
            <w:tcW w:w="1307" w:type="dxa"/>
            <w:vAlign w:val="center"/>
            <w:textDirection w:val="lrTb"/>
            <w:noWrap w:val="false"/>
          </w:tcPr>
          <w:p>
            <w:pPr>
              <w:pStyle w:val="869"/>
              <w:jc w:val="left"/>
              <w:keepLines w:val="0"/>
              <w:keepNext w:val="0"/>
              <w:widowControl/>
              <w:rPr>
                <w:rFonts w:ascii="仿宋_GB2312" w:hAnsi="宋体" w:eastAsia="仿宋_GB2312" w:cs="仿宋_GB2312"/>
                <w:i w:val="0"/>
                <w:iCs w:val="0"/>
                <w:color w:val="000000"/>
                <w:sz w:val="18"/>
                <w:szCs w:val="18"/>
                <w:u w:val="none"/>
              </w:rPr>
              <w:framePr w:vAnchor="text" w:hAnchor="page" w:x="1338" w:y="307"/>
              <w:suppressLineNumbers w:val="0"/>
            </w:pPr>
            <w:r>
              <w:rPr>
                <w:rFonts w:ascii="仿宋_GB2312" w:hAnsi="宋体" w:eastAsia="仿宋_GB2312" w:cs="仿宋_GB2312"/>
                <w:i w:val="0"/>
                <w:iCs w:val="0"/>
                <w:color w:val="000000"/>
                <w:sz w:val="18"/>
                <w:szCs w:val="18"/>
                <w:u w:val="none"/>
                <w:lang w:val="en-US" w:eastAsia="zh-CN" w:bidi="ar"/>
              </w:rPr>
              <w:t xml:space="preserve">图表可视化</w:t>
            </w:r>
            <w:r>
              <w:rPr>
                <w:rFonts w:ascii="仿宋_GB2312" w:hAnsi="宋体" w:eastAsia="仿宋_GB2312" w:cs="仿宋_GB2312"/>
                <w:i w:val="0"/>
                <w:iCs w:val="0"/>
                <w:color w:val="000000"/>
                <w:sz w:val="18"/>
                <w:szCs w:val="18"/>
                <w:u w:val="none"/>
              </w:rPr>
            </w:r>
            <w:r/>
          </w:p>
        </w:tc>
        <w:tc>
          <w:tcPr>
            <w:tcW w:w="3034" w:type="dxa"/>
            <w:vAlign w:val="center"/>
            <w:textDirection w:val="lrTb"/>
            <w:noWrap w:val="false"/>
          </w:tcPr>
          <w:p>
            <w:pPr>
              <w:pStyle w:val="869"/>
              <w:jc w:val="left"/>
              <w:keepLines w:val="0"/>
              <w:keepNext w:val="0"/>
              <w:widowControl/>
              <w:rPr>
                <w:rFonts w:ascii="仿宋_GB2312" w:hAnsi="宋体" w:eastAsia="仿宋_GB2312" w:cs="仿宋_GB2312"/>
                <w:i w:val="0"/>
                <w:iCs w:val="0"/>
                <w:color w:val="000000"/>
                <w:sz w:val="18"/>
                <w:szCs w:val="18"/>
                <w:u w:val="none"/>
              </w:rPr>
              <w:framePr w:vAnchor="text" w:hAnchor="page" w:x="1338" w:y="307"/>
              <w:suppressLineNumbers w:val="0"/>
            </w:pPr>
            <w:r>
              <w:rPr>
                <w:rFonts w:ascii="仿宋_GB2312" w:hAnsi="宋体" w:eastAsia="仿宋_GB2312" w:cs="仿宋_GB2312"/>
                <w:i w:val="0"/>
                <w:iCs w:val="0"/>
                <w:color w:val="000000"/>
                <w:sz w:val="18"/>
                <w:szCs w:val="18"/>
                <w:u w:val="none"/>
                <w:lang w:val="en-US" w:eastAsia="zh-CN" w:bidi="ar"/>
              </w:rPr>
              <w:t xml:space="preserve">开发柱状图、饼图、折线图等图表展示，支持按风险点类型及年/月/旬/周/日筛选</w:t>
            </w:r>
            <w:r>
              <w:rPr>
                <w:rFonts w:ascii="仿宋_GB2312" w:hAnsi="宋体" w:eastAsia="仿宋_GB2312" w:cs="仿宋_GB2312"/>
                <w:i w:val="0"/>
                <w:iCs w:val="0"/>
                <w:color w:val="000000"/>
                <w:sz w:val="18"/>
                <w:szCs w:val="18"/>
                <w:u w:val="none"/>
              </w:rPr>
            </w:r>
            <w:r/>
          </w:p>
        </w:tc>
        <w:tc>
          <w:tcPr>
            <w:tcW w:w="592" w:type="dxa"/>
            <w:vAlign w:val="center"/>
            <w:textDirection w:val="lrTb"/>
            <w:noWrap w:val="false"/>
          </w:tcPr>
          <w:p>
            <w:pPr>
              <w:pStyle w:val="869"/>
              <w:jc w:val="center"/>
              <w:keepLines w:val="0"/>
              <w:keepNext w:val="0"/>
              <w:widowControl/>
              <w:rPr>
                <w:rFonts w:ascii="仿宋_GB2312" w:hAnsi="宋体" w:eastAsia="仿宋_GB2312" w:cs="仿宋_GB2312"/>
                <w:i w:val="0"/>
                <w:iCs w:val="0"/>
                <w:color w:val="000000"/>
                <w:sz w:val="18"/>
                <w:szCs w:val="18"/>
                <w:u w:val="none"/>
              </w:rPr>
              <w:framePr w:vAnchor="text" w:hAnchor="page" w:x="1338" w:y="307"/>
              <w:suppressLineNumbers w:val="0"/>
            </w:pPr>
            <w:r>
              <w:rPr>
                <w:rFonts w:ascii="仿宋_GB2312" w:hAnsi="宋体" w:eastAsia="仿宋_GB2312" w:cs="仿宋_GB2312"/>
                <w:i w:val="0"/>
                <w:iCs w:val="0"/>
                <w:color w:val="000000"/>
                <w:sz w:val="18"/>
                <w:szCs w:val="18"/>
                <w:u w:val="none"/>
                <w:lang w:val="en-US" w:eastAsia="zh-CN" w:bidi="ar"/>
              </w:rPr>
              <w:t xml:space="preserve">项</w:t>
            </w:r>
            <w:r>
              <w:rPr>
                <w:rFonts w:ascii="仿宋_GB2312" w:hAnsi="宋体" w:eastAsia="仿宋_GB2312" w:cs="仿宋_GB2312"/>
                <w:i w:val="0"/>
                <w:iCs w:val="0"/>
                <w:color w:val="000000"/>
                <w:sz w:val="18"/>
                <w:szCs w:val="18"/>
                <w:u w:val="none"/>
              </w:rPr>
            </w:r>
            <w:r/>
          </w:p>
        </w:tc>
        <w:tc>
          <w:tcPr>
            <w:tcW w:w="734" w:type="dxa"/>
            <w:vAlign w:val="center"/>
            <w:textDirection w:val="lrTb"/>
            <w:noWrap w:val="false"/>
          </w:tcPr>
          <w:p>
            <w:pPr>
              <w:pStyle w:val="869"/>
              <w:jc w:val="center"/>
              <w:keepLines w:val="0"/>
              <w:keepNext w:val="0"/>
              <w:widowControl/>
              <w:rPr>
                <w:rFonts w:ascii="仿宋_GB2312" w:hAnsi="宋体" w:eastAsia="仿宋_GB2312" w:cs="仿宋_GB2312"/>
                <w:i w:val="0"/>
                <w:iCs w:val="0"/>
                <w:color w:val="000000"/>
                <w:sz w:val="18"/>
                <w:szCs w:val="18"/>
                <w:u w:val="none"/>
              </w:rPr>
              <w:framePr w:vAnchor="text" w:hAnchor="page" w:x="1338" w:y="307"/>
              <w:suppressLineNumbers w:val="0"/>
            </w:pPr>
            <w:r>
              <w:rPr>
                <w:rFonts w:ascii="仿宋_GB2312" w:hAnsi="宋体" w:eastAsia="仿宋_GB2312" w:cs="仿宋_GB2312"/>
                <w:i w:val="0"/>
                <w:iCs w:val="0"/>
                <w:color w:val="000000"/>
                <w:sz w:val="18"/>
                <w:szCs w:val="18"/>
                <w:u w:val="none"/>
                <w:lang w:val="en-US" w:eastAsia="zh-CN" w:bidi="ar"/>
              </w:rPr>
              <w:t xml:space="preserve">1</w:t>
            </w:r>
            <w:r>
              <w:rPr>
                <w:rFonts w:ascii="仿宋_GB2312" w:hAnsi="宋体" w:eastAsia="仿宋_GB2312" w:cs="仿宋_GB2312"/>
                <w:i w:val="0"/>
                <w:iCs w:val="0"/>
                <w:color w:val="000000"/>
                <w:sz w:val="18"/>
                <w:szCs w:val="18"/>
                <w:u w:val="none"/>
              </w:rPr>
            </w:r>
            <w:r/>
          </w:p>
        </w:tc>
        <w:tc>
          <w:tcPr>
            <w:tcW w:w="1316" w:type="dxa"/>
            <w:vAlign w:val="center"/>
            <w:textDirection w:val="lrTb"/>
            <w:noWrap w:val="false"/>
          </w:tcPr>
          <w:p>
            <w:pPr>
              <w:pStyle w:val="869"/>
              <w:jc w:val="left"/>
              <w:rPr>
                <w:rFonts w:ascii="仿宋_GB2312" w:hAnsi="宋体" w:eastAsia="仿宋_GB2312" w:cs="仿宋_GB2312"/>
                <w:i w:val="0"/>
                <w:iCs w:val="0"/>
                <w:color w:val="000000"/>
                <w:sz w:val="18"/>
                <w:szCs w:val="18"/>
                <w:u w:val="none"/>
              </w:rPr>
              <w:framePr w:vAnchor="text" w:hAnchor="page" w:x="1338" w:y="307"/>
            </w:pPr>
            <w:r>
              <w:rPr>
                <w:rFonts w:ascii="仿宋_GB2312" w:hAnsi="宋体" w:eastAsia="仿宋_GB2312" w:cs="仿宋_GB2312"/>
                <w:i w:val="0"/>
                <w:iCs w:val="0"/>
                <w:color w:val="000000"/>
                <w:sz w:val="18"/>
                <w:szCs w:val="18"/>
                <w:u w:val="none"/>
              </w:rPr>
            </w:r>
            <w:r/>
          </w:p>
        </w:tc>
      </w:tr>
      <w:tr>
        <w:trPr>
          <w:trHeight w:val="640"/>
        </w:trPr>
        <w:tc>
          <w:tcPr>
            <w:tcW w:w="602" w:type="dxa"/>
            <w:vAlign w:val="center"/>
            <w:textDirection w:val="lrTb"/>
            <w:noWrap w:val="false"/>
          </w:tcPr>
          <w:p>
            <w:pPr>
              <w:pStyle w:val="869"/>
              <w:jc w:val="center"/>
              <w:keepLines w:val="0"/>
              <w:keepNext w:val="0"/>
              <w:widowControl/>
              <w:rPr>
                <w:rFonts w:ascii="仿宋_GB2312" w:hAnsi="宋体" w:eastAsia="仿宋_GB2312" w:cs="仿宋_GB2312"/>
                <w:i w:val="0"/>
                <w:iCs w:val="0"/>
                <w:color w:val="000000"/>
                <w:sz w:val="18"/>
                <w:szCs w:val="18"/>
                <w:u w:val="none"/>
              </w:rPr>
              <w:framePr w:vAnchor="text" w:hAnchor="page" w:x="1338" w:y="307"/>
              <w:suppressLineNumbers w:val="0"/>
            </w:pPr>
            <w:r>
              <w:rPr>
                <w:rFonts w:ascii="仿宋_GB2312" w:hAnsi="宋体" w:eastAsia="仿宋_GB2312" w:cs="仿宋_GB2312"/>
                <w:i w:val="0"/>
                <w:iCs w:val="0"/>
                <w:color w:val="000000"/>
                <w:sz w:val="18"/>
                <w:szCs w:val="18"/>
                <w:u w:val="none"/>
                <w:lang w:val="en-US" w:eastAsia="zh-CN" w:bidi="ar"/>
              </w:rPr>
              <w:t xml:space="preserve">1.5</w:t>
            </w:r>
            <w:r>
              <w:rPr>
                <w:rFonts w:ascii="仿宋_GB2312" w:hAnsi="宋体" w:eastAsia="仿宋_GB2312" w:cs="仿宋_GB2312"/>
                <w:i w:val="0"/>
                <w:iCs w:val="0"/>
                <w:color w:val="000000"/>
                <w:sz w:val="18"/>
                <w:szCs w:val="18"/>
                <w:u w:val="none"/>
              </w:rPr>
            </w:r>
            <w:r/>
          </w:p>
        </w:tc>
        <w:tc>
          <w:tcPr>
            <w:tcW w:w="753" w:type="dxa"/>
            <w:vAlign w:val="center"/>
            <w:textDirection w:val="lrTb"/>
            <w:noWrap w:val="false"/>
          </w:tcPr>
          <w:p>
            <w:pPr>
              <w:pStyle w:val="869"/>
              <w:jc w:val="left"/>
              <w:rPr>
                <w:rFonts w:ascii="仿宋_GB2312" w:hAnsi="宋体" w:eastAsia="仿宋_GB2312" w:cs="仿宋_GB2312"/>
                <w:i w:val="0"/>
                <w:iCs w:val="0"/>
                <w:color w:val="000000"/>
                <w:sz w:val="18"/>
                <w:szCs w:val="18"/>
                <w:u w:val="none"/>
              </w:rPr>
              <w:framePr w:vAnchor="text" w:hAnchor="page" w:x="1338" w:y="307"/>
            </w:pPr>
            <w:r>
              <w:rPr>
                <w:rFonts w:ascii="仿宋_GB2312" w:hAnsi="宋体" w:eastAsia="仿宋_GB2312" w:cs="仿宋_GB2312"/>
                <w:i w:val="0"/>
                <w:iCs w:val="0"/>
                <w:color w:val="000000"/>
                <w:sz w:val="18"/>
                <w:szCs w:val="18"/>
                <w:u w:val="none"/>
              </w:rPr>
            </w:r>
            <w:r/>
          </w:p>
        </w:tc>
        <w:tc>
          <w:tcPr>
            <w:tcW w:w="1307" w:type="dxa"/>
            <w:vAlign w:val="center"/>
            <w:textDirection w:val="lrTb"/>
            <w:noWrap w:val="false"/>
          </w:tcPr>
          <w:p>
            <w:pPr>
              <w:pStyle w:val="869"/>
              <w:jc w:val="left"/>
              <w:keepLines w:val="0"/>
              <w:keepNext w:val="0"/>
              <w:widowControl/>
              <w:rPr>
                <w:rFonts w:ascii="仿宋_GB2312" w:hAnsi="宋体" w:eastAsia="仿宋_GB2312" w:cs="仿宋_GB2312"/>
                <w:i w:val="0"/>
                <w:iCs w:val="0"/>
                <w:color w:val="000000"/>
                <w:sz w:val="18"/>
                <w:szCs w:val="18"/>
                <w:u w:val="none"/>
              </w:rPr>
              <w:framePr w:vAnchor="text" w:hAnchor="page" w:x="1338" w:y="307"/>
              <w:suppressLineNumbers w:val="0"/>
            </w:pPr>
            <w:r>
              <w:rPr>
                <w:rFonts w:ascii="仿宋_GB2312" w:hAnsi="宋体" w:eastAsia="仿宋_GB2312" w:cs="仿宋_GB2312"/>
                <w:i w:val="0"/>
                <w:iCs w:val="0"/>
                <w:color w:val="000000"/>
                <w:sz w:val="18"/>
                <w:szCs w:val="18"/>
                <w:u w:val="none"/>
                <w:lang w:val="en-US" w:eastAsia="zh-CN" w:bidi="ar"/>
              </w:rPr>
              <w:t xml:space="preserve">文件资料库</w:t>
            </w:r>
            <w:r>
              <w:rPr>
                <w:rFonts w:ascii="仿宋_GB2312" w:hAnsi="宋体" w:eastAsia="仿宋_GB2312" w:cs="仿宋_GB2312"/>
                <w:i w:val="0"/>
                <w:iCs w:val="0"/>
                <w:color w:val="000000"/>
                <w:sz w:val="18"/>
                <w:szCs w:val="18"/>
                <w:u w:val="none"/>
              </w:rPr>
            </w:r>
            <w:r/>
          </w:p>
        </w:tc>
        <w:tc>
          <w:tcPr>
            <w:tcW w:w="3034" w:type="dxa"/>
            <w:vAlign w:val="center"/>
            <w:textDirection w:val="lrTb"/>
            <w:noWrap w:val="false"/>
          </w:tcPr>
          <w:p>
            <w:pPr>
              <w:pStyle w:val="869"/>
              <w:jc w:val="left"/>
              <w:keepLines w:val="0"/>
              <w:keepNext w:val="0"/>
              <w:widowControl/>
              <w:rPr>
                <w:rFonts w:ascii="仿宋_GB2312" w:hAnsi="宋体" w:eastAsia="仿宋_GB2312" w:cs="仿宋_GB2312"/>
                <w:i w:val="0"/>
                <w:iCs w:val="0"/>
                <w:color w:val="000000"/>
                <w:sz w:val="18"/>
                <w:szCs w:val="18"/>
                <w:u w:val="none"/>
              </w:rPr>
              <w:framePr w:vAnchor="text" w:hAnchor="page" w:x="1338" w:y="307"/>
              <w:suppressLineNumbers w:val="0"/>
            </w:pPr>
            <w:r>
              <w:rPr>
                <w:rFonts w:ascii="仿宋_GB2312" w:hAnsi="宋体" w:eastAsia="仿宋_GB2312" w:cs="仿宋_GB2312"/>
                <w:i w:val="0"/>
                <w:iCs w:val="0"/>
                <w:color w:val="000000"/>
                <w:sz w:val="18"/>
                <w:szCs w:val="18"/>
                <w:u w:val="none"/>
                <w:lang w:val="en-US" w:eastAsia="zh-CN" w:bidi="ar"/>
              </w:rPr>
              <w:t xml:space="preserve">开发多格式文件上传、在线预览、分类管理功能</w:t>
            </w:r>
            <w:r>
              <w:rPr>
                <w:rFonts w:ascii="仿宋_GB2312" w:hAnsi="宋体" w:eastAsia="仿宋_GB2312" w:cs="仿宋_GB2312"/>
                <w:i w:val="0"/>
                <w:iCs w:val="0"/>
                <w:color w:val="000000"/>
                <w:sz w:val="18"/>
                <w:szCs w:val="18"/>
                <w:u w:val="none"/>
              </w:rPr>
            </w:r>
            <w:r/>
          </w:p>
        </w:tc>
        <w:tc>
          <w:tcPr>
            <w:tcW w:w="592" w:type="dxa"/>
            <w:vAlign w:val="center"/>
            <w:textDirection w:val="lrTb"/>
            <w:noWrap w:val="false"/>
          </w:tcPr>
          <w:p>
            <w:pPr>
              <w:pStyle w:val="869"/>
              <w:jc w:val="center"/>
              <w:keepLines w:val="0"/>
              <w:keepNext w:val="0"/>
              <w:widowControl/>
              <w:rPr>
                <w:rFonts w:ascii="仿宋_GB2312" w:hAnsi="宋体" w:eastAsia="仿宋_GB2312" w:cs="仿宋_GB2312"/>
                <w:i w:val="0"/>
                <w:iCs w:val="0"/>
                <w:color w:val="000000"/>
                <w:sz w:val="18"/>
                <w:szCs w:val="18"/>
                <w:u w:val="none"/>
              </w:rPr>
              <w:framePr w:vAnchor="text" w:hAnchor="page" w:x="1338" w:y="307"/>
              <w:suppressLineNumbers w:val="0"/>
            </w:pPr>
            <w:r>
              <w:rPr>
                <w:rFonts w:ascii="仿宋_GB2312" w:hAnsi="宋体" w:eastAsia="仿宋_GB2312" w:cs="仿宋_GB2312"/>
                <w:i w:val="0"/>
                <w:iCs w:val="0"/>
                <w:color w:val="000000"/>
                <w:sz w:val="18"/>
                <w:szCs w:val="18"/>
                <w:u w:val="none"/>
                <w:lang w:val="en-US" w:eastAsia="zh-CN" w:bidi="ar"/>
              </w:rPr>
              <w:t xml:space="preserve">项</w:t>
            </w:r>
            <w:r>
              <w:rPr>
                <w:rFonts w:ascii="仿宋_GB2312" w:hAnsi="宋体" w:eastAsia="仿宋_GB2312" w:cs="仿宋_GB2312"/>
                <w:i w:val="0"/>
                <w:iCs w:val="0"/>
                <w:color w:val="000000"/>
                <w:sz w:val="18"/>
                <w:szCs w:val="18"/>
                <w:u w:val="none"/>
              </w:rPr>
            </w:r>
            <w:r/>
          </w:p>
        </w:tc>
        <w:tc>
          <w:tcPr>
            <w:tcW w:w="734" w:type="dxa"/>
            <w:vAlign w:val="center"/>
            <w:textDirection w:val="lrTb"/>
            <w:noWrap w:val="false"/>
          </w:tcPr>
          <w:p>
            <w:pPr>
              <w:pStyle w:val="869"/>
              <w:jc w:val="center"/>
              <w:keepLines w:val="0"/>
              <w:keepNext w:val="0"/>
              <w:widowControl/>
              <w:rPr>
                <w:rFonts w:ascii="仿宋_GB2312" w:hAnsi="宋体" w:eastAsia="仿宋_GB2312" w:cs="仿宋_GB2312"/>
                <w:i w:val="0"/>
                <w:iCs w:val="0"/>
                <w:color w:val="000000"/>
                <w:sz w:val="18"/>
                <w:szCs w:val="18"/>
                <w:u w:val="none"/>
              </w:rPr>
              <w:framePr w:vAnchor="text" w:hAnchor="page" w:x="1338" w:y="307"/>
              <w:suppressLineNumbers w:val="0"/>
            </w:pPr>
            <w:r>
              <w:rPr>
                <w:rFonts w:ascii="仿宋_GB2312" w:hAnsi="宋体" w:eastAsia="仿宋_GB2312" w:cs="仿宋_GB2312"/>
                <w:i w:val="0"/>
                <w:iCs w:val="0"/>
                <w:color w:val="000000"/>
                <w:sz w:val="18"/>
                <w:szCs w:val="18"/>
                <w:u w:val="none"/>
                <w:lang w:val="en-US" w:eastAsia="zh-CN" w:bidi="ar"/>
              </w:rPr>
              <w:t xml:space="preserve">1</w:t>
            </w:r>
            <w:r>
              <w:rPr>
                <w:rFonts w:ascii="仿宋_GB2312" w:hAnsi="宋体" w:eastAsia="仿宋_GB2312" w:cs="仿宋_GB2312"/>
                <w:i w:val="0"/>
                <w:iCs w:val="0"/>
                <w:color w:val="000000"/>
                <w:sz w:val="18"/>
                <w:szCs w:val="18"/>
                <w:u w:val="none"/>
              </w:rPr>
            </w:r>
            <w:r/>
          </w:p>
        </w:tc>
        <w:tc>
          <w:tcPr>
            <w:tcW w:w="1316" w:type="dxa"/>
            <w:vAlign w:val="center"/>
            <w:textDirection w:val="lrTb"/>
            <w:noWrap w:val="false"/>
          </w:tcPr>
          <w:p>
            <w:pPr>
              <w:pStyle w:val="869"/>
              <w:jc w:val="left"/>
              <w:rPr>
                <w:rFonts w:ascii="仿宋_GB2312" w:hAnsi="宋体" w:eastAsia="仿宋_GB2312" w:cs="仿宋_GB2312"/>
                <w:i w:val="0"/>
                <w:iCs w:val="0"/>
                <w:color w:val="000000"/>
                <w:sz w:val="18"/>
                <w:szCs w:val="18"/>
                <w:u w:val="none"/>
              </w:rPr>
              <w:framePr w:vAnchor="text" w:hAnchor="page" w:x="1338" w:y="307"/>
            </w:pPr>
            <w:r>
              <w:rPr>
                <w:rFonts w:ascii="仿宋_GB2312" w:hAnsi="宋体" w:eastAsia="仿宋_GB2312" w:cs="仿宋_GB2312"/>
                <w:i w:val="0"/>
                <w:iCs w:val="0"/>
                <w:color w:val="000000"/>
                <w:sz w:val="18"/>
                <w:szCs w:val="18"/>
                <w:u w:val="none"/>
              </w:rPr>
            </w:r>
            <w:r/>
          </w:p>
        </w:tc>
      </w:tr>
      <w:tr>
        <w:trPr>
          <w:trHeight w:val="522"/>
        </w:trPr>
        <w:tc>
          <w:tcPr>
            <w:shd w:val="clear" w:color="auto" w:fill="f2f2f2"/>
            <w:tcW w:w="602" w:type="dxa"/>
            <w:vAlign w:val="center"/>
            <w:textDirection w:val="lrTb"/>
            <w:noWrap w:val="false"/>
          </w:tcPr>
          <w:p>
            <w:pPr>
              <w:pStyle w:val="869"/>
              <w:jc w:val="center"/>
              <w:keepLines w:val="0"/>
              <w:keepNext w:val="0"/>
              <w:widowControl/>
              <w:rPr>
                <w:rFonts w:ascii="仿宋_GB2312" w:hAnsi="宋体" w:eastAsia="仿宋_GB2312" w:cs="仿宋_GB2312"/>
                <w:b/>
                <w:bCs/>
                <w:i w:val="0"/>
                <w:iCs w:val="0"/>
                <w:color w:val="000000"/>
                <w:sz w:val="18"/>
                <w:szCs w:val="18"/>
                <w:u w:val="none"/>
              </w:rPr>
              <w:framePr w:vAnchor="text" w:hAnchor="page" w:x="1338" w:y="307"/>
              <w:suppressLineNumbers w:val="0"/>
            </w:pPr>
            <w:r>
              <w:rPr>
                <w:rFonts w:ascii="仿宋_GB2312" w:hAnsi="宋体" w:eastAsia="仿宋_GB2312" w:cs="仿宋_GB2312"/>
                <w:b/>
                <w:bCs/>
                <w:i w:val="0"/>
                <w:iCs w:val="0"/>
                <w:color w:val="000000"/>
                <w:sz w:val="18"/>
                <w:szCs w:val="18"/>
                <w:u w:val="none"/>
                <w:lang w:val="en-US" w:eastAsia="zh-CN" w:bidi="ar"/>
              </w:rPr>
              <w:t xml:space="preserve">二</w:t>
            </w:r>
            <w:r>
              <w:rPr>
                <w:rFonts w:ascii="仿宋_GB2312" w:hAnsi="宋体" w:eastAsia="仿宋_GB2312" w:cs="仿宋_GB2312"/>
                <w:b/>
                <w:bCs/>
                <w:i w:val="0"/>
                <w:iCs w:val="0"/>
                <w:color w:val="000000"/>
                <w:sz w:val="18"/>
                <w:szCs w:val="18"/>
                <w:u w:val="none"/>
              </w:rPr>
            </w:r>
            <w:r/>
          </w:p>
        </w:tc>
        <w:tc>
          <w:tcPr>
            <w:gridSpan w:val="3"/>
            <w:shd w:val="clear" w:color="auto" w:fill="f2f2f2"/>
            <w:tcW w:w="5094" w:type="dxa"/>
            <w:vAlign w:val="center"/>
            <w:textDirection w:val="lrTb"/>
            <w:noWrap w:val="false"/>
          </w:tcPr>
          <w:p>
            <w:pPr>
              <w:pStyle w:val="869"/>
              <w:jc w:val="left"/>
              <w:keepLines w:val="0"/>
              <w:keepNext w:val="0"/>
              <w:widowControl/>
              <w:rPr>
                <w:rFonts w:ascii="仿宋_GB2312" w:hAnsi="宋体" w:eastAsia="仿宋_GB2312" w:cs="仿宋_GB2312"/>
                <w:b/>
                <w:bCs/>
                <w:i w:val="0"/>
                <w:iCs w:val="0"/>
                <w:color w:val="000000"/>
                <w:sz w:val="18"/>
                <w:szCs w:val="18"/>
                <w:u w:val="none"/>
              </w:rPr>
              <w:framePr w:vAnchor="text" w:hAnchor="page" w:x="1338" w:y="307"/>
              <w:suppressLineNumbers w:val="0"/>
            </w:pPr>
            <w:r>
              <w:rPr>
                <w:rFonts w:ascii="仿宋_GB2312" w:hAnsi="宋体" w:eastAsia="仿宋_GB2312" w:cs="仿宋_GB2312"/>
                <w:b/>
                <w:bCs/>
                <w:i w:val="0"/>
                <w:iCs w:val="0"/>
                <w:color w:val="000000"/>
                <w:sz w:val="18"/>
                <w:szCs w:val="18"/>
                <w:u w:val="none"/>
                <w:lang w:val="en-US" w:eastAsia="zh-CN" w:bidi="ar"/>
              </w:rPr>
              <w:t xml:space="preserve">系统管理模块</w:t>
            </w:r>
            <w:r>
              <w:rPr>
                <w:rFonts w:ascii="仿宋_GB2312" w:hAnsi="宋体" w:eastAsia="仿宋_GB2312" w:cs="仿宋_GB2312"/>
                <w:b/>
                <w:bCs/>
                <w:i w:val="0"/>
                <w:iCs w:val="0"/>
                <w:color w:val="000000"/>
                <w:sz w:val="18"/>
                <w:szCs w:val="18"/>
                <w:u w:val="none"/>
              </w:rPr>
            </w:r>
            <w:r/>
          </w:p>
        </w:tc>
        <w:tc>
          <w:tcPr>
            <w:shd w:val="clear" w:color="auto" w:fill="f2f2f2"/>
            <w:tcW w:w="592" w:type="dxa"/>
            <w:vAlign w:val="center"/>
            <w:textDirection w:val="lrTb"/>
            <w:noWrap w:val="false"/>
          </w:tcPr>
          <w:p>
            <w:pPr>
              <w:pStyle w:val="869"/>
              <w:jc w:val="left"/>
              <w:rPr>
                <w:rFonts w:ascii="仿宋_GB2312" w:hAnsi="宋体" w:eastAsia="仿宋_GB2312" w:cs="仿宋_GB2312"/>
                <w:b/>
                <w:bCs/>
                <w:i w:val="0"/>
                <w:iCs w:val="0"/>
                <w:color w:val="000000"/>
                <w:sz w:val="18"/>
                <w:szCs w:val="18"/>
                <w:u w:val="none"/>
              </w:rPr>
              <w:framePr w:vAnchor="text" w:hAnchor="page" w:x="1338" w:y="307"/>
            </w:pPr>
            <w:r>
              <w:rPr>
                <w:rFonts w:ascii="仿宋_GB2312" w:hAnsi="宋体" w:eastAsia="仿宋_GB2312" w:cs="仿宋_GB2312"/>
                <w:b/>
                <w:bCs/>
                <w:i w:val="0"/>
                <w:iCs w:val="0"/>
                <w:color w:val="000000"/>
                <w:sz w:val="18"/>
                <w:szCs w:val="18"/>
                <w:u w:val="none"/>
              </w:rPr>
            </w:r>
            <w:r/>
          </w:p>
        </w:tc>
        <w:tc>
          <w:tcPr>
            <w:shd w:val="clear" w:color="auto" w:fill="f2f2f2"/>
            <w:tcW w:w="734" w:type="dxa"/>
            <w:vAlign w:val="center"/>
            <w:textDirection w:val="lrTb"/>
            <w:noWrap w:val="false"/>
          </w:tcPr>
          <w:p>
            <w:pPr>
              <w:pStyle w:val="869"/>
              <w:jc w:val="left"/>
              <w:rPr>
                <w:rFonts w:ascii="仿宋_GB2312" w:hAnsi="宋体" w:eastAsia="仿宋_GB2312" w:cs="仿宋_GB2312"/>
                <w:b/>
                <w:bCs/>
                <w:i w:val="0"/>
                <w:iCs w:val="0"/>
                <w:color w:val="000000"/>
                <w:sz w:val="18"/>
                <w:szCs w:val="18"/>
                <w:u w:val="none"/>
              </w:rPr>
              <w:framePr w:vAnchor="text" w:hAnchor="page" w:x="1338" w:y="307"/>
            </w:pPr>
            <w:r>
              <w:rPr>
                <w:rFonts w:ascii="仿宋_GB2312" w:hAnsi="宋体" w:eastAsia="仿宋_GB2312" w:cs="仿宋_GB2312"/>
                <w:b/>
                <w:bCs/>
                <w:i w:val="0"/>
                <w:iCs w:val="0"/>
                <w:color w:val="000000"/>
                <w:sz w:val="18"/>
                <w:szCs w:val="18"/>
                <w:u w:val="none"/>
              </w:rPr>
            </w:r>
            <w:r/>
          </w:p>
        </w:tc>
        <w:tc>
          <w:tcPr>
            <w:shd w:val="clear" w:color="auto" w:fill="f2f2f2"/>
            <w:tcW w:w="1316" w:type="dxa"/>
            <w:vAlign w:val="center"/>
            <w:textDirection w:val="lrTb"/>
            <w:noWrap w:val="false"/>
          </w:tcPr>
          <w:p>
            <w:pPr>
              <w:pStyle w:val="869"/>
              <w:jc w:val="left"/>
              <w:rPr>
                <w:rFonts w:ascii="仿宋_GB2312" w:hAnsi="宋体" w:eastAsia="仿宋_GB2312" w:cs="仿宋_GB2312"/>
                <w:b/>
                <w:bCs/>
                <w:i w:val="0"/>
                <w:iCs w:val="0"/>
                <w:color w:val="000000"/>
                <w:sz w:val="18"/>
                <w:szCs w:val="18"/>
                <w:u w:val="none"/>
              </w:rPr>
              <w:framePr w:vAnchor="text" w:hAnchor="page" w:x="1338" w:y="307"/>
            </w:pPr>
            <w:r>
              <w:rPr>
                <w:rFonts w:ascii="仿宋_GB2312" w:hAnsi="宋体" w:eastAsia="仿宋_GB2312" w:cs="仿宋_GB2312"/>
                <w:b/>
                <w:bCs/>
                <w:i w:val="0"/>
                <w:iCs w:val="0"/>
                <w:color w:val="000000"/>
                <w:sz w:val="18"/>
                <w:szCs w:val="18"/>
                <w:u w:val="none"/>
              </w:rPr>
            </w:r>
            <w:r/>
          </w:p>
        </w:tc>
      </w:tr>
      <w:tr>
        <w:trPr>
          <w:trHeight w:val="640"/>
        </w:trPr>
        <w:tc>
          <w:tcPr>
            <w:tcW w:w="602" w:type="dxa"/>
            <w:vAlign w:val="center"/>
            <w:textDirection w:val="lrTb"/>
            <w:noWrap w:val="false"/>
          </w:tcPr>
          <w:p>
            <w:pPr>
              <w:pStyle w:val="869"/>
              <w:jc w:val="center"/>
              <w:keepLines w:val="0"/>
              <w:keepNext w:val="0"/>
              <w:widowControl/>
              <w:rPr>
                <w:rFonts w:ascii="仿宋_GB2312" w:hAnsi="宋体" w:eastAsia="仿宋_GB2312" w:cs="仿宋_GB2312"/>
                <w:i w:val="0"/>
                <w:iCs w:val="0"/>
                <w:color w:val="000000"/>
                <w:sz w:val="18"/>
                <w:szCs w:val="18"/>
                <w:u w:val="none"/>
              </w:rPr>
              <w:framePr w:vAnchor="text" w:hAnchor="page" w:x="1338" w:y="307"/>
              <w:suppressLineNumbers w:val="0"/>
            </w:pPr>
            <w:r>
              <w:rPr>
                <w:rFonts w:ascii="仿宋_GB2312" w:hAnsi="宋体" w:eastAsia="仿宋_GB2312" w:cs="仿宋_GB2312"/>
                <w:i w:val="0"/>
                <w:iCs w:val="0"/>
                <w:color w:val="000000"/>
                <w:sz w:val="18"/>
                <w:szCs w:val="18"/>
                <w:u w:val="none"/>
                <w:lang w:val="en-US" w:eastAsia="zh-CN" w:bidi="ar"/>
              </w:rPr>
              <w:t xml:space="preserve">2.1</w:t>
            </w:r>
            <w:r>
              <w:rPr>
                <w:rFonts w:ascii="仿宋_GB2312" w:hAnsi="宋体" w:eastAsia="仿宋_GB2312" w:cs="仿宋_GB2312"/>
                <w:i w:val="0"/>
                <w:iCs w:val="0"/>
                <w:color w:val="000000"/>
                <w:sz w:val="18"/>
                <w:szCs w:val="18"/>
                <w:u w:val="none"/>
              </w:rPr>
            </w:r>
            <w:r/>
          </w:p>
        </w:tc>
        <w:tc>
          <w:tcPr>
            <w:tcW w:w="753" w:type="dxa"/>
            <w:vAlign w:val="center"/>
            <w:textDirection w:val="lrTb"/>
            <w:noWrap w:val="false"/>
          </w:tcPr>
          <w:p>
            <w:pPr>
              <w:pStyle w:val="869"/>
              <w:jc w:val="left"/>
              <w:rPr>
                <w:rFonts w:ascii="仿宋_GB2312" w:hAnsi="宋体" w:eastAsia="仿宋_GB2312" w:cs="仿宋_GB2312"/>
                <w:i w:val="0"/>
                <w:iCs w:val="0"/>
                <w:color w:val="000000"/>
                <w:sz w:val="18"/>
                <w:szCs w:val="18"/>
                <w:u w:val="none"/>
              </w:rPr>
              <w:framePr w:vAnchor="text" w:hAnchor="page" w:x="1338" w:y="307"/>
            </w:pPr>
            <w:r>
              <w:rPr>
                <w:rFonts w:ascii="仿宋_GB2312" w:hAnsi="宋体" w:eastAsia="仿宋_GB2312" w:cs="仿宋_GB2312"/>
                <w:i w:val="0"/>
                <w:iCs w:val="0"/>
                <w:color w:val="000000"/>
                <w:sz w:val="18"/>
                <w:szCs w:val="18"/>
                <w:u w:val="none"/>
              </w:rPr>
            </w:r>
            <w:r/>
          </w:p>
        </w:tc>
        <w:tc>
          <w:tcPr>
            <w:tcW w:w="1307" w:type="dxa"/>
            <w:vAlign w:val="center"/>
            <w:textDirection w:val="lrTb"/>
            <w:noWrap w:val="false"/>
          </w:tcPr>
          <w:p>
            <w:pPr>
              <w:pStyle w:val="869"/>
              <w:jc w:val="left"/>
              <w:keepLines w:val="0"/>
              <w:keepNext w:val="0"/>
              <w:widowControl/>
              <w:rPr>
                <w:rFonts w:ascii="仿宋_GB2312" w:hAnsi="宋体" w:eastAsia="仿宋_GB2312" w:cs="仿宋_GB2312"/>
                <w:i w:val="0"/>
                <w:iCs w:val="0"/>
                <w:color w:val="000000"/>
                <w:sz w:val="18"/>
                <w:szCs w:val="18"/>
                <w:u w:val="none"/>
              </w:rPr>
              <w:framePr w:vAnchor="text" w:hAnchor="page" w:x="1338" w:y="307"/>
              <w:suppressLineNumbers w:val="0"/>
            </w:pPr>
            <w:r>
              <w:rPr>
                <w:rFonts w:ascii="仿宋_GB2312" w:hAnsi="宋体" w:eastAsia="仿宋_GB2312" w:cs="仿宋_GB2312"/>
                <w:i w:val="0"/>
                <w:iCs w:val="0"/>
                <w:color w:val="000000"/>
                <w:sz w:val="18"/>
                <w:szCs w:val="18"/>
                <w:u w:val="none"/>
                <w:lang w:val="en-US" w:eastAsia="zh-CN" w:bidi="ar"/>
              </w:rPr>
              <w:t xml:space="preserve">用户管理</w:t>
            </w:r>
            <w:r>
              <w:rPr>
                <w:rFonts w:ascii="仿宋_GB2312" w:hAnsi="宋体" w:eastAsia="仿宋_GB2312" w:cs="仿宋_GB2312"/>
                <w:i w:val="0"/>
                <w:iCs w:val="0"/>
                <w:color w:val="000000"/>
                <w:sz w:val="18"/>
                <w:szCs w:val="18"/>
                <w:u w:val="none"/>
              </w:rPr>
            </w:r>
            <w:r/>
          </w:p>
        </w:tc>
        <w:tc>
          <w:tcPr>
            <w:tcW w:w="3034" w:type="dxa"/>
            <w:vAlign w:val="center"/>
            <w:textDirection w:val="lrTb"/>
            <w:noWrap w:val="false"/>
          </w:tcPr>
          <w:p>
            <w:pPr>
              <w:pStyle w:val="869"/>
              <w:jc w:val="left"/>
              <w:keepLines w:val="0"/>
              <w:keepNext w:val="0"/>
              <w:widowControl/>
              <w:rPr>
                <w:rFonts w:ascii="仿宋_GB2312" w:hAnsi="宋体" w:eastAsia="仿宋_GB2312" w:cs="仿宋_GB2312"/>
                <w:i w:val="0"/>
                <w:iCs w:val="0"/>
                <w:color w:val="000000"/>
                <w:sz w:val="18"/>
                <w:szCs w:val="18"/>
                <w:u w:val="none"/>
              </w:rPr>
              <w:framePr w:vAnchor="text" w:hAnchor="page" w:x="1338" w:y="307"/>
              <w:suppressLineNumbers w:val="0"/>
            </w:pPr>
            <w:r>
              <w:rPr>
                <w:rFonts w:ascii="仿宋_GB2312" w:hAnsi="宋体" w:eastAsia="仿宋_GB2312" w:cs="仿宋_GB2312"/>
                <w:i w:val="0"/>
                <w:iCs w:val="0"/>
                <w:color w:val="000000"/>
                <w:sz w:val="18"/>
                <w:szCs w:val="18"/>
                <w:u w:val="none"/>
                <w:lang w:val="en-US" w:eastAsia="zh-CN" w:bidi="ar"/>
              </w:rPr>
              <w:t xml:space="preserve">开发用户新增、修改、删除、查询、批量导入导出功能，实名注册制</w:t>
            </w:r>
            <w:r>
              <w:rPr>
                <w:rFonts w:ascii="仿宋_GB2312" w:hAnsi="宋体" w:eastAsia="仿宋_GB2312" w:cs="仿宋_GB2312"/>
                <w:i w:val="0"/>
                <w:iCs w:val="0"/>
                <w:color w:val="000000"/>
                <w:sz w:val="18"/>
                <w:szCs w:val="18"/>
                <w:u w:val="none"/>
              </w:rPr>
            </w:r>
            <w:r/>
          </w:p>
        </w:tc>
        <w:tc>
          <w:tcPr>
            <w:tcW w:w="592" w:type="dxa"/>
            <w:vAlign w:val="center"/>
            <w:textDirection w:val="lrTb"/>
            <w:noWrap w:val="false"/>
          </w:tcPr>
          <w:p>
            <w:pPr>
              <w:pStyle w:val="869"/>
              <w:jc w:val="center"/>
              <w:keepLines w:val="0"/>
              <w:keepNext w:val="0"/>
              <w:widowControl/>
              <w:rPr>
                <w:rFonts w:ascii="仿宋_GB2312" w:hAnsi="宋体" w:eastAsia="仿宋_GB2312" w:cs="仿宋_GB2312"/>
                <w:i w:val="0"/>
                <w:iCs w:val="0"/>
                <w:color w:val="000000"/>
                <w:sz w:val="18"/>
                <w:szCs w:val="18"/>
                <w:u w:val="none"/>
              </w:rPr>
              <w:framePr w:vAnchor="text" w:hAnchor="page" w:x="1338" w:y="307"/>
              <w:suppressLineNumbers w:val="0"/>
            </w:pPr>
            <w:r>
              <w:rPr>
                <w:rFonts w:ascii="仿宋_GB2312" w:hAnsi="宋体" w:eastAsia="仿宋_GB2312" w:cs="仿宋_GB2312"/>
                <w:i w:val="0"/>
                <w:iCs w:val="0"/>
                <w:color w:val="000000"/>
                <w:sz w:val="18"/>
                <w:szCs w:val="18"/>
                <w:u w:val="none"/>
                <w:lang w:val="en-US" w:eastAsia="zh-CN" w:bidi="ar"/>
              </w:rPr>
              <w:t xml:space="preserve">项</w:t>
            </w:r>
            <w:r>
              <w:rPr>
                <w:rFonts w:ascii="仿宋_GB2312" w:hAnsi="宋体" w:eastAsia="仿宋_GB2312" w:cs="仿宋_GB2312"/>
                <w:i w:val="0"/>
                <w:iCs w:val="0"/>
                <w:color w:val="000000"/>
                <w:sz w:val="18"/>
                <w:szCs w:val="18"/>
                <w:u w:val="none"/>
              </w:rPr>
            </w:r>
            <w:r/>
          </w:p>
        </w:tc>
        <w:tc>
          <w:tcPr>
            <w:tcW w:w="734" w:type="dxa"/>
            <w:vAlign w:val="center"/>
            <w:textDirection w:val="lrTb"/>
            <w:noWrap w:val="false"/>
          </w:tcPr>
          <w:p>
            <w:pPr>
              <w:pStyle w:val="869"/>
              <w:jc w:val="center"/>
              <w:keepLines w:val="0"/>
              <w:keepNext w:val="0"/>
              <w:widowControl/>
              <w:rPr>
                <w:rFonts w:ascii="仿宋_GB2312" w:hAnsi="宋体" w:eastAsia="仿宋_GB2312" w:cs="仿宋_GB2312"/>
                <w:i w:val="0"/>
                <w:iCs w:val="0"/>
                <w:color w:val="000000"/>
                <w:sz w:val="18"/>
                <w:szCs w:val="18"/>
                <w:u w:val="none"/>
              </w:rPr>
              <w:framePr w:vAnchor="text" w:hAnchor="page" w:x="1338" w:y="307"/>
              <w:suppressLineNumbers w:val="0"/>
            </w:pPr>
            <w:r>
              <w:rPr>
                <w:rFonts w:ascii="仿宋_GB2312" w:hAnsi="宋体" w:eastAsia="仿宋_GB2312" w:cs="仿宋_GB2312"/>
                <w:i w:val="0"/>
                <w:iCs w:val="0"/>
                <w:color w:val="000000"/>
                <w:sz w:val="18"/>
                <w:szCs w:val="18"/>
                <w:u w:val="none"/>
                <w:lang w:val="en-US" w:eastAsia="zh-CN" w:bidi="ar"/>
              </w:rPr>
              <w:t xml:space="preserve">1</w:t>
            </w:r>
            <w:r>
              <w:rPr>
                <w:rFonts w:ascii="仿宋_GB2312" w:hAnsi="宋体" w:eastAsia="仿宋_GB2312" w:cs="仿宋_GB2312"/>
                <w:i w:val="0"/>
                <w:iCs w:val="0"/>
                <w:color w:val="000000"/>
                <w:sz w:val="18"/>
                <w:szCs w:val="18"/>
                <w:u w:val="none"/>
              </w:rPr>
            </w:r>
            <w:r/>
          </w:p>
        </w:tc>
        <w:tc>
          <w:tcPr>
            <w:tcW w:w="1316" w:type="dxa"/>
            <w:vAlign w:val="center"/>
            <w:textDirection w:val="lrTb"/>
            <w:noWrap w:val="false"/>
          </w:tcPr>
          <w:p>
            <w:pPr>
              <w:pStyle w:val="869"/>
              <w:jc w:val="left"/>
              <w:rPr>
                <w:rFonts w:ascii="仿宋_GB2312" w:hAnsi="宋体" w:eastAsia="仿宋_GB2312" w:cs="仿宋_GB2312"/>
                <w:i w:val="0"/>
                <w:iCs w:val="0"/>
                <w:color w:val="000000"/>
                <w:sz w:val="18"/>
                <w:szCs w:val="18"/>
                <w:u w:val="none"/>
              </w:rPr>
              <w:framePr w:vAnchor="text" w:hAnchor="page" w:x="1338" w:y="307"/>
            </w:pPr>
            <w:r>
              <w:rPr>
                <w:rFonts w:ascii="仿宋_GB2312" w:hAnsi="宋体" w:eastAsia="仿宋_GB2312" w:cs="仿宋_GB2312"/>
                <w:i w:val="0"/>
                <w:iCs w:val="0"/>
                <w:color w:val="000000"/>
                <w:sz w:val="18"/>
                <w:szCs w:val="18"/>
                <w:u w:val="none"/>
              </w:rPr>
            </w:r>
            <w:r/>
          </w:p>
        </w:tc>
      </w:tr>
      <w:tr>
        <w:trPr>
          <w:trHeight w:val="640"/>
        </w:trPr>
        <w:tc>
          <w:tcPr>
            <w:tcW w:w="602" w:type="dxa"/>
            <w:vAlign w:val="center"/>
            <w:textDirection w:val="lrTb"/>
            <w:noWrap w:val="false"/>
          </w:tcPr>
          <w:p>
            <w:pPr>
              <w:pStyle w:val="869"/>
              <w:jc w:val="center"/>
              <w:keepLines w:val="0"/>
              <w:keepNext w:val="0"/>
              <w:widowControl/>
              <w:rPr>
                <w:rFonts w:ascii="仿宋_GB2312" w:hAnsi="宋体" w:eastAsia="仿宋_GB2312" w:cs="仿宋_GB2312"/>
                <w:i w:val="0"/>
                <w:iCs w:val="0"/>
                <w:color w:val="000000"/>
                <w:sz w:val="18"/>
                <w:szCs w:val="18"/>
                <w:u w:val="none"/>
              </w:rPr>
              <w:framePr w:vAnchor="text" w:hAnchor="page" w:x="1338" w:y="307"/>
              <w:suppressLineNumbers w:val="0"/>
            </w:pPr>
            <w:r>
              <w:rPr>
                <w:rFonts w:ascii="仿宋_GB2312" w:hAnsi="宋体" w:eastAsia="仿宋_GB2312" w:cs="仿宋_GB2312"/>
                <w:i w:val="0"/>
                <w:iCs w:val="0"/>
                <w:color w:val="000000"/>
                <w:sz w:val="18"/>
                <w:szCs w:val="18"/>
                <w:u w:val="none"/>
                <w:lang w:val="en-US" w:eastAsia="zh-CN" w:bidi="ar"/>
              </w:rPr>
              <w:t xml:space="preserve">2.2</w:t>
            </w:r>
            <w:r>
              <w:rPr>
                <w:rFonts w:ascii="仿宋_GB2312" w:hAnsi="宋体" w:eastAsia="仿宋_GB2312" w:cs="仿宋_GB2312"/>
                <w:i w:val="0"/>
                <w:iCs w:val="0"/>
                <w:color w:val="000000"/>
                <w:sz w:val="18"/>
                <w:szCs w:val="18"/>
                <w:u w:val="none"/>
              </w:rPr>
            </w:r>
            <w:r/>
          </w:p>
        </w:tc>
        <w:tc>
          <w:tcPr>
            <w:tcW w:w="753" w:type="dxa"/>
            <w:vAlign w:val="center"/>
            <w:textDirection w:val="lrTb"/>
            <w:noWrap w:val="false"/>
          </w:tcPr>
          <w:p>
            <w:pPr>
              <w:pStyle w:val="869"/>
              <w:jc w:val="left"/>
              <w:rPr>
                <w:rFonts w:ascii="仿宋_GB2312" w:hAnsi="宋体" w:eastAsia="仿宋_GB2312" w:cs="仿宋_GB2312"/>
                <w:i w:val="0"/>
                <w:iCs w:val="0"/>
                <w:color w:val="000000"/>
                <w:sz w:val="18"/>
                <w:szCs w:val="18"/>
                <w:u w:val="none"/>
              </w:rPr>
              <w:framePr w:vAnchor="text" w:hAnchor="page" w:x="1338" w:y="307"/>
            </w:pPr>
            <w:r>
              <w:rPr>
                <w:rFonts w:ascii="仿宋_GB2312" w:hAnsi="宋体" w:eastAsia="仿宋_GB2312" w:cs="仿宋_GB2312"/>
                <w:i w:val="0"/>
                <w:iCs w:val="0"/>
                <w:color w:val="000000"/>
                <w:sz w:val="18"/>
                <w:szCs w:val="18"/>
                <w:u w:val="none"/>
              </w:rPr>
            </w:r>
            <w:r/>
          </w:p>
        </w:tc>
        <w:tc>
          <w:tcPr>
            <w:tcW w:w="1307" w:type="dxa"/>
            <w:vAlign w:val="center"/>
            <w:textDirection w:val="lrTb"/>
            <w:noWrap w:val="false"/>
          </w:tcPr>
          <w:p>
            <w:pPr>
              <w:pStyle w:val="869"/>
              <w:jc w:val="left"/>
              <w:keepLines w:val="0"/>
              <w:keepNext w:val="0"/>
              <w:widowControl/>
              <w:rPr>
                <w:rFonts w:ascii="仿宋_GB2312" w:hAnsi="宋体" w:eastAsia="仿宋_GB2312" w:cs="仿宋_GB2312"/>
                <w:i w:val="0"/>
                <w:iCs w:val="0"/>
                <w:color w:val="000000"/>
                <w:sz w:val="18"/>
                <w:szCs w:val="18"/>
                <w:u w:val="none"/>
              </w:rPr>
              <w:framePr w:vAnchor="text" w:hAnchor="page" w:x="1338" w:y="307"/>
              <w:suppressLineNumbers w:val="0"/>
            </w:pPr>
            <w:r>
              <w:rPr>
                <w:rFonts w:ascii="仿宋_GB2312" w:hAnsi="宋体" w:eastAsia="仿宋_GB2312" w:cs="仿宋_GB2312"/>
                <w:i w:val="0"/>
                <w:iCs w:val="0"/>
                <w:color w:val="000000"/>
                <w:sz w:val="18"/>
                <w:szCs w:val="18"/>
                <w:u w:val="none"/>
                <w:lang w:val="en-US" w:eastAsia="zh-CN" w:bidi="ar"/>
              </w:rPr>
              <w:t xml:space="preserve">角色权限管理</w:t>
            </w:r>
            <w:r>
              <w:rPr>
                <w:rFonts w:ascii="仿宋_GB2312" w:hAnsi="宋体" w:eastAsia="仿宋_GB2312" w:cs="仿宋_GB2312"/>
                <w:i w:val="0"/>
                <w:iCs w:val="0"/>
                <w:color w:val="000000"/>
                <w:sz w:val="18"/>
                <w:szCs w:val="18"/>
                <w:u w:val="none"/>
              </w:rPr>
            </w:r>
            <w:r/>
          </w:p>
        </w:tc>
        <w:tc>
          <w:tcPr>
            <w:tcW w:w="3034" w:type="dxa"/>
            <w:vAlign w:val="center"/>
            <w:textDirection w:val="lrTb"/>
            <w:noWrap w:val="false"/>
          </w:tcPr>
          <w:p>
            <w:pPr>
              <w:pStyle w:val="869"/>
              <w:jc w:val="left"/>
              <w:keepLines w:val="0"/>
              <w:keepNext w:val="0"/>
              <w:widowControl/>
              <w:rPr>
                <w:rFonts w:ascii="仿宋_GB2312" w:hAnsi="宋体" w:eastAsia="仿宋_GB2312" w:cs="仿宋_GB2312"/>
                <w:i w:val="0"/>
                <w:iCs w:val="0"/>
                <w:color w:val="000000"/>
                <w:sz w:val="18"/>
                <w:szCs w:val="18"/>
                <w:u w:val="none"/>
              </w:rPr>
              <w:framePr w:vAnchor="text" w:hAnchor="page" w:x="1338" w:y="307"/>
              <w:suppressLineNumbers w:val="0"/>
            </w:pPr>
            <w:r>
              <w:rPr>
                <w:rFonts w:ascii="仿宋_GB2312" w:hAnsi="宋体" w:eastAsia="仿宋_GB2312" w:cs="仿宋_GB2312"/>
                <w:i w:val="0"/>
                <w:iCs w:val="0"/>
                <w:color w:val="000000"/>
                <w:sz w:val="18"/>
                <w:szCs w:val="18"/>
                <w:u w:val="none"/>
                <w:lang w:val="en-US" w:eastAsia="zh-CN" w:bidi="ar"/>
              </w:rPr>
              <w:t xml:space="preserve">开发自定义角色、功能权限与数据权限分配、移动端菜单权限控制</w:t>
            </w:r>
            <w:r>
              <w:rPr>
                <w:rFonts w:ascii="仿宋_GB2312" w:hAnsi="宋体" w:eastAsia="仿宋_GB2312" w:cs="仿宋_GB2312"/>
                <w:i w:val="0"/>
                <w:iCs w:val="0"/>
                <w:color w:val="000000"/>
                <w:sz w:val="18"/>
                <w:szCs w:val="18"/>
                <w:u w:val="none"/>
              </w:rPr>
            </w:r>
            <w:r/>
          </w:p>
        </w:tc>
        <w:tc>
          <w:tcPr>
            <w:tcW w:w="592" w:type="dxa"/>
            <w:vAlign w:val="center"/>
            <w:textDirection w:val="lrTb"/>
            <w:noWrap w:val="false"/>
          </w:tcPr>
          <w:p>
            <w:pPr>
              <w:pStyle w:val="869"/>
              <w:jc w:val="center"/>
              <w:keepLines w:val="0"/>
              <w:keepNext w:val="0"/>
              <w:widowControl/>
              <w:rPr>
                <w:rFonts w:ascii="仿宋_GB2312" w:hAnsi="宋体" w:eastAsia="仿宋_GB2312" w:cs="仿宋_GB2312"/>
                <w:i w:val="0"/>
                <w:iCs w:val="0"/>
                <w:color w:val="000000"/>
                <w:sz w:val="18"/>
                <w:szCs w:val="18"/>
                <w:u w:val="none"/>
              </w:rPr>
              <w:framePr w:vAnchor="text" w:hAnchor="page" w:x="1338" w:y="307"/>
              <w:suppressLineNumbers w:val="0"/>
            </w:pPr>
            <w:r>
              <w:rPr>
                <w:rFonts w:ascii="仿宋_GB2312" w:hAnsi="宋体" w:eastAsia="仿宋_GB2312" w:cs="仿宋_GB2312"/>
                <w:i w:val="0"/>
                <w:iCs w:val="0"/>
                <w:color w:val="000000"/>
                <w:sz w:val="18"/>
                <w:szCs w:val="18"/>
                <w:u w:val="none"/>
                <w:lang w:val="en-US" w:eastAsia="zh-CN" w:bidi="ar"/>
              </w:rPr>
              <w:t xml:space="preserve">项</w:t>
            </w:r>
            <w:r>
              <w:rPr>
                <w:rFonts w:ascii="仿宋_GB2312" w:hAnsi="宋体" w:eastAsia="仿宋_GB2312" w:cs="仿宋_GB2312"/>
                <w:i w:val="0"/>
                <w:iCs w:val="0"/>
                <w:color w:val="000000"/>
                <w:sz w:val="18"/>
                <w:szCs w:val="18"/>
                <w:u w:val="none"/>
              </w:rPr>
            </w:r>
            <w:r/>
          </w:p>
        </w:tc>
        <w:tc>
          <w:tcPr>
            <w:tcW w:w="734" w:type="dxa"/>
            <w:vAlign w:val="center"/>
            <w:textDirection w:val="lrTb"/>
            <w:noWrap w:val="false"/>
          </w:tcPr>
          <w:p>
            <w:pPr>
              <w:pStyle w:val="869"/>
              <w:jc w:val="center"/>
              <w:keepLines w:val="0"/>
              <w:keepNext w:val="0"/>
              <w:widowControl/>
              <w:rPr>
                <w:rFonts w:ascii="仿宋_GB2312" w:hAnsi="宋体" w:eastAsia="仿宋_GB2312" w:cs="仿宋_GB2312"/>
                <w:i w:val="0"/>
                <w:iCs w:val="0"/>
                <w:color w:val="000000"/>
                <w:sz w:val="18"/>
                <w:szCs w:val="18"/>
                <w:u w:val="none"/>
              </w:rPr>
              <w:framePr w:vAnchor="text" w:hAnchor="page" w:x="1338" w:y="307"/>
              <w:suppressLineNumbers w:val="0"/>
            </w:pPr>
            <w:r>
              <w:rPr>
                <w:rFonts w:ascii="仿宋_GB2312" w:hAnsi="宋体" w:eastAsia="仿宋_GB2312" w:cs="仿宋_GB2312"/>
                <w:i w:val="0"/>
                <w:iCs w:val="0"/>
                <w:color w:val="000000"/>
                <w:sz w:val="18"/>
                <w:szCs w:val="18"/>
                <w:u w:val="none"/>
                <w:lang w:val="en-US" w:eastAsia="zh-CN" w:bidi="ar"/>
              </w:rPr>
              <w:t xml:space="preserve">1</w:t>
            </w:r>
            <w:r>
              <w:rPr>
                <w:rFonts w:ascii="仿宋_GB2312" w:hAnsi="宋体" w:eastAsia="仿宋_GB2312" w:cs="仿宋_GB2312"/>
                <w:i w:val="0"/>
                <w:iCs w:val="0"/>
                <w:color w:val="000000"/>
                <w:sz w:val="18"/>
                <w:szCs w:val="18"/>
                <w:u w:val="none"/>
              </w:rPr>
            </w:r>
            <w:r/>
          </w:p>
        </w:tc>
        <w:tc>
          <w:tcPr>
            <w:tcW w:w="1316" w:type="dxa"/>
            <w:vAlign w:val="center"/>
            <w:textDirection w:val="lrTb"/>
            <w:noWrap w:val="false"/>
          </w:tcPr>
          <w:p>
            <w:pPr>
              <w:pStyle w:val="869"/>
              <w:jc w:val="left"/>
              <w:rPr>
                <w:rFonts w:ascii="仿宋_GB2312" w:hAnsi="宋体" w:eastAsia="仿宋_GB2312" w:cs="仿宋_GB2312"/>
                <w:i w:val="0"/>
                <w:iCs w:val="0"/>
                <w:color w:val="000000"/>
                <w:sz w:val="18"/>
                <w:szCs w:val="18"/>
                <w:u w:val="none"/>
              </w:rPr>
              <w:framePr w:vAnchor="text" w:hAnchor="page" w:x="1338" w:y="307"/>
            </w:pPr>
            <w:r>
              <w:rPr>
                <w:rFonts w:ascii="仿宋_GB2312" w:hAnsi="宋体" w:eastAsia="仿宋_GB2312" w:cs="仿宋_GB2312"/>
                <w:i w:val="0"/>
                <w:iCs w:val="0"/>
                <w:color w:val="000000"/>
                <w:sz w:val="18"/>
                <w:szCs w:val="18"/>
                <w:u w:val="none"/>
              </w:rPr>
            </w:r>
            <w:r/>
          </w:p>
        </w:tc>
      </w:tr>
      <w:tr>
        <w:trPr>
          <w:trHeight w:val="640"/>
        </w:trPr>
        <w:tc>
          <w:tcPr>
            <w:tcW w:w="602" w:type="dxa"/>
            <w:vAlign w:val="center"/>
            <w:textDirection w:val="lrTb"/>
            <w:noWrap w:val="false"/>
          </w:tcPr>
          <w:p>
            <w:pPr>
              <w:pStyle w:val="869"/>
              <w:jc w:val="center"/>
              <w:keepLines w:val="0"/>
              <w:keepNext w:val="0"/>
              <w:widowControl/>
              <w:rPr>
                <w:rFonts w:ascii="仿宋_GB2312" w:hAnsi="宋体" w:eastAsia="仿宋_GB2312" w:cs="仿宋_GB2312"/>
                <w:i w:val="0"/>
                <w:iCs w:val="0"/>
                <w:color w:val="000000"/>
                <w:sz w:val="18"/>
                <w:szCs w:val="18"/>
                <w:u w:val="none"/>
              </w:rPr>
              <w:framePr w:vAnchor="text" w:hAnchor="page" w:x="1338" w:y="307"/>
              <w:suppressLineNumbers w:val="0"/>
            </w:pPr>
            <w:r>
              <w:rPr>
                <w:rFonts w:ascii="仿宋_GB2312" w:hAnsi="宋体" w:eastAsia="仿宋_GB2312" w:cs="仿宋_GB2312"/>
                <w:i w:val="0"/>
                <w:iCs w:val="0"/>
                <w:color w:val="000000"/>
                <w:sz w:val="18"/>
                <w:szCs w:val="18"/>
                <w:u w:val="none"/>
                <w:lang w:val="en-US" w:eastAsia="zh-CN" w:bidi="ar"/>
              </w:rPr>
              <w:t xml:space="preserve">2.3</w:t>
            </w:r>
            <w:r>
              <w:rPr>
                <w:rFonts w:ascii="仿宋_GB2312" w:hAnsi="宋体" w:eastAsia="仿宋_GB2312" w:cs="仿宋_GB2312"/>
                <w:i w:val="0"/>
                <w:iCs w:val="0"/>
                <w:color w:val="000000"/>
                <w:sz w:val="18"/>
                <w:szCs w:val="18"/>
                <w:u w:val="none"/>
              </w:rPr>
            </w:r>
            <w:r/>
          </w:p>
        </w:tc>
        <w:tc>
          <w:tcPr>
            <w:tcW w:w="753" w:type="dxa"/>
            <w:vAlign w:val="center"/>
            <w:textDirection w:val="lrTb"/>
            <w:noWrap w:val="false"/>
          </w:tcPr>
          <w:p>
            <w:pPr>
              <w:pStyle w:val="869"/>
              <w:jc w:val="left"/>
              <w:rPr>
                <w:rFonts w:ascii="仿宋_GB2312" w:hAnsi="宋体" w:eastAsia="仿宋_GB2312" w:cs="仿宋_GB2312"/>
                <w:i w:val="0"/>
                <w:iCs w:val="0"/>
                <w:color w:val="000000"/>
                <w:sz w:val="18"/>
                <w:szCs w:val="18"/>
                <w:u w:val="none"/>
              </w:rPr>
              <w:framePr w:vAnchor="text" w:hAnchor="page" w:x="1338" w:y="307"/>
            </w:pPr>
            <w:r>
              <w:rPr>
                <w:rFonts w:ascii="仿宋_GB2312" w:hAnsi="宋体" w:eastAsia="仿宋_GB2312" w:cs="仿宋_GB2312"/>
                <w:i w:val="0"/>
                <w:iCs w:val="0"/>
                <w:color w:val="000000"/>
                <w:sz w:val="18"/>
                <w:szCs w:val="18"/>
                <w:u w:val="none"/>
              </w:rPr>
            </w:r>
            <w:r/>
          </w:p>
        </w:tc>
        <w:tc>
          <w:tcPr>
            <w:tcW w:w="1307" w:type="dxa"/>
            <w:vAlign w:val="center"/>
            <w:textDirection w:val="lrTb"/>
            <w:noWrap w:val="false"/>
          </w:tcPr>
          <w:p>
            <w:pPr>
              <w:pStyle w:val="869"/>
              <w:jc w:val="left"/>
              <w:keepLines w:val="0"/>
              <w:keepNext w:val="0"/>
              <w:widowControl/>
              <w:rPr>
                <w:rFonts w:ascii="仿宋_GB2312" w:hAnsi="宋体" w:eastAsia="仿宋_GB2312" w:cs="仿宋_GB2312"/>
                <w:i w:val="0"/>
                <w:iCs w:val="0"/>
                <w:color w:val="000000"/>
                <w:sz w:val="18"/>
                <w:szCs w:val="18"/>
                <w:u w:val="none"/>
              </w:rPr>
              <w:framePr w:vAnchor="text" w:hAnchor="page" w:x="1338" w:y="307"/>
              <w:suppressLineNumbers w:val="0"/>
            </w:pPr>
            <w:r>
              <w:rPr>
                <w:rFonts w:ascii="仿宋_GB2312" w:hAnsi="宋体" w:eastAsia="仿宋_GB2312" w:cs="仿宋_GB2312"/>
                <w:i w:val="0"/>
                <w:iCs w:val="0"/>
                <w:color w:val="000000"/>
                <w:sz w:val="18"/>
                <w:szCs w:val="18"/>
                <w:u w:val="none"/>
                <w:lang w:val="en-US" w:eastAsia="zh-CN" w:bidi="ar"/>
              </w:rPr>
              <w:t xml:space="preserve">日志管理</w:t>
            </w:r>
            <w:r>
              <w:rPr>
                <w:rFonts w:ascii="仿宋_GB2312" w:hAnsi="宋体" w:eastAsia="仿宋_GB2312" w:cs="仿宋_GB2312"/>
                <w:i w:val="0"/>
                <w:iCs w:val="0"/>
                <w:color w:val="000000"/>
                <w:sz w:val="18"/>
                <w:szCs w:val="18"/>
                <w:u w:val="none"/>
              </w:rPr>
            </w:r>
            <w:r/>
          </w:p>
        </w:tc>
        <w:tc>
          <w:tcPr>
            <w:tcW w:w="3034" w:type="dxa"/>
            <w:vAlign w:val="center"/>
            <w:textDirection w:val="lrTb"/>
            <w:noWrap w:val="false"/>
          </w:tcPr>
          <w:p>
            <w:pPr>
              <w:pStyle w:val="869"/>
              <w:jc w:val="left"/>
              <w:keepLines w:val="0"/>
              <w:keepNext w:val="0"/>
              <w:widowControl/>
              <w:rPr>
                <w:rFonts w:ascii="仿宋_GB2312" w:hAnsi="宋体" w:eastAsia="仿宋_GB2312" w:cs="仿宋_GB2312"/>
                <w:i w:val="0"/>
                <w:iCs w:val="0"/>
                <w:color w:val="000000"/>
                <w:sz w:val="18"/>
                <w:szCs w:val="18"/>
                <w:u w:val="none"/>
              </w:rPr>
              <w:framePr w:vAnchor="text" w:hAnchor="page" w:x="1338" w:y="307"/>
              <w:suppressLineNumbers w:val="0"/>
            </w:pPr>
            <w:r>
              <w:rPr>
                <w:rFonts w:ascii="仿宋_GB2312" w:hAnsi="宋体" w:eastAsia="仿宋_GB2312" w:cs="仿宋_GB2312"/>
                <w:i w:val="0"/>
                <w:iCs w:val="0"/>
                <w:color w:val="000000"/>
                <w:sz w:val="18"/>
                <w:szCs w:val="18"/>
                <w:u w:val="none"/>
                <w:lang w:val="en-US" w:eastAsia="zh-CN" w:bidi="ar"/>
              </w:rPr>
              <w:t xml:space="preserve">开发关键操作日志记录、多条件查询、日志导出功能</w:t>
            </w:r>
            <w:r>
              <w:rPr>
                <w:rFonts w:ascii="仿宋_GB2312" w:hAnsi="宋体" w:eastAsia="仿宋_GB2312" w:cs="仿宋_GB2312"/>
                <w:i w:val="0"/>
                <w:iCs w:val="0"/>
                <w:color w:val="000000"/>
                <w:sz w:val="18"/>
                <w:szCs w:val="18"/>
                <w:u w:val="none"/>
              </w:rPr>
            </w:r>
            <w:r/>
          </w:p>
        </w:tc>
        <w:tc>
          <w:tcPr>
            <w:tcW w:w="592" w:type="dxa"/>
            <w:vAlign w:val="center"/>
            <w:textDirection w:val="lrTb"/>
            <w:noWrap w:val="false"/>
          </w:tcPr>
          <w:p>
            <w:pPr>
              <w:pStyle w:val="869"/>
              <w:jc w:val="center"/>
              <w:keepLines w:val="0"/>
              <w:keepNext w:val="0"/>
              <w:widowControl/>
              <w:rPr>
                <w:rFonts w:ascii="仿宋_GB2312" w:hAnsi="宋体" w:eastAsia="仿宋_GB2312" w:cs="仿宋_GB2312"/>
                <w:i w:val="0"/>
                <w:iCs w:val="0"/>
                <w:color w:val="000000"/>
                <w:sz w:val="18"/>
                <w:szCs w:val="18"/>
                <w:u w:val="none"/>
              </w:rPr>
              <w:framePr w:vAnchor="text" w:hAnchor="page" w:x="1338" w:y="307"/>
              <w:suppressLineNumbers w:val="0"/>
            </w:pPr>
            <w:r>
              <w:rPr>
                <w:rFonts w:ascii="仿宋_GB2312" w:hAnsi="宋体" w:eastAsia="仿宋_GB2312" w:cs="仿宋_GB2312"/>
                <w:i w:val="0"/>
                <w:iCs w:val="0"/>
                <w:color w:val="000000"/>
                <w:sz w:val="18"/>
                <w:szCs w:val="18"/>
                <w:u w:val="none"/>
                <w:lang w:val="en-US" w:eastAsia="zh-CN" w:bidi="ar"/>
              </w:rPr>
              <w:t xml:space="preserve">项</w:t>
            </w:r>
            <w:r>
              <w:rPr>
                <w:rFonts w:ascii="仿宋_GB2312" w:hAnsi="宋体" w:eastAsia="仿宋_GB2312" w:cs="仿宋_GB2312"/>
                <w:i w:val="0"/>
                <w:iCs w:val="0"/>
                <w:color w:val="000000"/>
                <w:sz w:val="18"/>
                <w:szCs w:val="18"/>
                <w:u w:val="none"/>
              </w:rPr>
            </w:r>
            <w:r/>
          </w:p>
        </w:tc>
        <w:tc>
          <w:tcPr>
            <w:tcW w:w="734" w:type="dxa"/>
            <w:vAlign w:val="center"/>
            <w:textDirection w:val="lrTb"/>
            <w:noWrap w:val="false"/>
          </w:tcPr>
          <w:p>
            <w:pPr>
              <w:pStyle w:val="869"/>
              <w:jc w:val="center"/>
              <w:keepLines w:val="0"/>
              <w:keepNext w:val="0"/>
              <w:widowControl/>
              <w:rPr>
                <w:rFonts w:ascii="仿宋_GB2312" w:hAnsi="宋体" w:eastAsia="仿宋_GB2312" w:cs="仿宋_GB2312"/>
                <w:i w:val="0"/>
                <w:iCs w:val="0"/>
                <w:color w:val="000000"/>
                <w:sz w:val="18"/>
                <w:szCs w:val="18"/>
                <w:u w:val="none"/>
              </w:rPr>
              <w:framePr w:vAnchor="text" w:hAnchor="page" w:x="1338" w:y="307"/>
              <w:suppressLineNumbers w:val="0"/>
            </w:pPr>
            <w:r>
              <w:rPr>
                <w:rFonts w:ascii="仿宋_GB2312" w:hAnsi="宋体" w:eastAsia="仿宋_GB2312" w:cs="仿宋_GB2312"/>
                <w:i w:val="0"/>
                <w:iCs w:val="0"/>
                <w:color w:val="000000"/>
                <w:sz w:val="18"/>
                <w:szCs w:val="18"/>
                <w:u w:val="none"/>
                <w:lang w:val="en-US" w:eastAsia="zh-CN" w:bidi="ar"/>
              </w:rPr>
              <w:t xml:space="preserve">1</w:t>
            </w:r>
            <w:r>
              <w:rPr>
                <w:rFonts w:ascii="仿宋_GB2312" w:hAnsi="宋体" w:eastAsia="仿宋_GB2312" w:cs="仿宋_GB2312"/>
                <w:i w:val="0"/>
                <w:iCs w:val="0"/>
                <w:color w:val="000000"/>
                <w:sz w:val="18"/>
                <w:szCs w:val="18"/>
                <w:u w:val="none"/>
              </w:rPr>
            </w:r>
            <w:r/>
          </w:p>
        </w:tc>
        <w:tc>
          <w:tcPr>
            <w:tcW w:w="1316" w:type="dxa"/>
            <w:vAlign w:val="center"/>
            <w:textDirection w:val="lrTb"/>
            <w:noWrap w:val="false"/>
          </w:tcPr>
          <w:p>
            <w:pPr>
              <w:pStyle w:val="869"/>
              <w:jc w:val="left"/>
              <w:rPr>
                <w:rFonts w:ascii="仿宋_GB2312" w:hAnsi="宋体" w:eastAsia="仿宋_GB2312" w:cs="仿宋_GB2312"/>
                <w:i w:val="0"/>
                <w:iCs w:val="0"/>
                <w:color w:val="000000"/>
                <w:sz w:val="18"/>
                <w:szCs w:val="18"/>
                <w:u w:val="none"/>
              </w:rPr>
              <w:framePr w:vAnchor="text" w:hAnchor="page" w:x="1338" w:y="307"/>
            </w:pPr>
            <w:r>
              <w:rPr>
                <w:rFonts w:ascii="仿宋_GB2312" w:hAnsi="宋体" w:eastAsia="仿宋_GB2312" w:cs="仿宋_GB2312"/>
                <w:i w:val="0"/>
                <w:iCs w:val="0"/>
                <w:color w:val="000000"/>
                <w:sz w:val="18"/>
                <w:szCs w:val="18"/>
                <w:u w:val="none"/>
              </w:rPr>
            </w:r>
            <w:r/>
          </w:p>
        </w:tc>
      </w:tr>
      <w:tr>
        <w:trPr>
          <w:trHeight w:val="640"/>
        </w:trPr>
        <w:tc>
          <w:tcPr>
            <w:tcW w:w="602" w:type="dxa"/>
            <w:vAlign w:val="center"/>
            <w:textDirection w:val="lrTb"/>
            <w:noWrap w:val="false"/>
          </w:tcPr>
          <w:p>
            <w:pPr>
              <w:pStyle w:val="869"/>
              <w:jc w:val="center"/>
              <w:keepLines w:val="0"/>
              <w:keepNext w:val="0"/>
              <w:widowControl/>
              <w:rPr>
                <w:rFonts w:ascii="仿宋_GB2312" w:hAnsi="宋体" w:eastAsia="仿宋_GB2312" w:cs="仿宋_GB2312"/>
                <w:i w:val="0"/>
                <w:iCs w:val="0"/>
                <w:color w:val="000000"/>
                <w:sz w:val="18"/>
                <w:szCs w:val="18"/>
                <w:u w:val="none"/>
              </w:rPr>
              <w:framePr w:vAnchor="text" w:hAnchor="page" w:x="1338" w:y="307"/>
              <w:suppressLineNumbers w:val="0"/>
            </w:pPr>
            <w:r>
              <w:rPr>
                <w:rFonts w:ascii="仿宋_GB2312" w:hAnsi="宋体" w:eastAsia="仿宋_GB2312" w:cs="仿宋_GB2312"/>
                <w:i w:val="0"/>
                <w:iCs w:val="0"/>
                <w:color w:val="000000"/>
                <w:sz w:val="18"/>
                <w:szCs w:val="18"/>
                <w:u w:val="none"/>
                <w:lang w:val="en-US" w:eastAsia="zh-CN" w:bidi="ar"/>
              </w:rPr>
              <w:t xml:space="preserve">2.4</w:t>
            </w:r>
            <w:r>
              <w:rPr>
                <w:rFonts w:ascii="仿宋_GB2312" w:hAnsi="宋体" w:eastAsia="仿宋_GB2312" w:cs="仿宋_GB2312"/>
                <w:i w:val="0"/>
                <w:iCs w:val="0"/>
                <w:color w:val="000000"/>
                <w:sz w:val="18"/>
                <w:szCs w:val="18"/>
                <w:u w:val="none"/>
              </w:rPr>
            </w:r>
            <w:r/>
          </w:p>
        </w:tc>
        <w:tc>
          <w:tcPr>
            <w:tcW w:w="753" w:type="dxa"/>
            <w:vAlign w:val="center"/>
            <w:textDirection w:val="lrTb"/>
            <w:noWrap w:val="false"/>
          </w:tcPr>
          <w:p>
            <w:pPr>
              <w:pStyle w:val="869"/>
              <w:jc w:val="left"/>
              <w:rPr>
                <w:rFonts w:ascii="仿宋_GB2312" w:hAnsi="宋体" w:eastAsia="仿宋_GB2312" w:cs="仿宋_GB2312"/>
                <w:i w:val="0"/>
                <w:iCs w:val="0"/>
                <w:color w:val="000000"/>
                <w:sz w:val="18"/>
                <w:szCs w:val="18"/>
                <w:u w:val="none"/>
              </w:rPr>
              <w:framePr w:vAnchor="text" w:hAnchor="page" w:x="1338" w:y="307"/>
            </w:pPr>
            <w:r>
              <w:rPr>
                <w:rFonts w:ascii="仿宋_GB2312" w:hAnsi="宋体" w:eastAsia="仿宋_GB2312" w:cs="仿宋_GB2312"/>
                <w:i w:val="0"/>
                <w:iCs w:val="0"/>
                <w:color w:val="000000"/>
                <w:sz w:val="18"/>
                <w:szCs w:val="18"/>
                <w:u w:val="none"/>
              </w:rPr>
            </w:r>
            <w:r/>
          </w:p>
        </w:tc>
        <w:tc>
          <w:tcPr>
            <w:tcW w:w="1307" w:type="dxa"/>
            <w:vAlign w:val="center"/>
            <w:textDirection w:val="lrTb"/>
            <w:noWrap w:val="false"/>
          </w:tcPr>
          <w:p>
            <w:pPr>
              <w:pStyle w:val="869"/>
              <w:jc w:val="left"/>
              <w:keepLines w:val="0"/>
              <w:keepNext w:val="0"/>
              <w:widowControl/>
              <w:rPr>
                <w:rFonts w:ascii="仿宋_GB2312" w:hAnsi="宋体" w:eastAsia="仿宋_GB2312" w:cs="仿宋_GB2312"/>
                <w:i w:val="0"/>
                <w:iCs w:val="0"/>
                <w:color w:val="000000"/>
                <w:sz w:val="18"/>
                <w:szCs w:val="18"/>
                <w:u w:val="none"/>
              </w:rPr>
              <w:framePr w:vAnchor="text" w:hAnchor="page" w:x="1338" w:y="307"/>
              <w:suppressLineNumbers w:val="0"/>
            </w:pPr>
            <w:r>
              <w:rPr>
                <w:rFonts w:ascii="仿宋_GB2312" w:hAnsi="宋体" w:eastAsia="仿宋_GB2312" w:cs="仿宋_GB2312"/>
                <w:i w:val="0"/>
                <w:iCs w:val="0"/>
                <w:color w:val="000000"/>
                <w:sz w:val="18"/>
                <w:szCs w:val="18"/>
                <w:u w:val="none"/>
                <w:lang w:val="en-US" w:eastAsia="zh-CN" w:bidi="ar"/>
              </w:rPr>
              <w:t xml:space="preserve">系统配置</w:t>
            </w:r>
            <w:r>
              <w:rPr>
                <w:rFonts w:ascii="仿宋_GB2312" w:hAnsi="宋体" w:eastAsia="仿宋_GB2312" w:cs="仿宋_GB2312"/>
                <w:i w:val="0"/>
                <w:iCs w:val="0"/>
                <w:color w:val="000000"/>
                <w:sz w:val="18"/>
                <w:szCs w:val="18"/>
                <w:u w:val="none"/>
              </w:rPr>
            </w:r>
            <w:r/>
          </w:p>
        </w:tc>
        <w:tc>
          <w:tcPr>
            <w:tcW w:w="3034" w:type="dxa"/>
            <w:vAlign w:val="center"/>
            <w:textDirection w:val="lrTb"/>
            <w:noWrap w:val="false"/>
          </w:tcPr>
          <w:p>
            <w:pPr>
              <w:pStyle w:val="869"/>
              <w:jc w:val="left"/>
              <w:keepLines w:val="0"/>
              <w:keepNext w:val="0"/>
              <w:widowControl/>
              <w:rPr>
                <w:rFonts w:ascii="仿宋_GB2312" w:hAnsi="宋体" w:eastAsia="仿宋_GB2312" w:cs="仿宋_GB2312"/>
                <w:i w:val="0"/>
                <w:iCs w:val="0"/>
                <w:color w:val="000000"/>
                <w:sz w:val="18"/>
                <w:szCs w:val="18"/>
                <w:u w:val="none"/>
              </w:rPr>
              <w:framePr w:vAnchor="text" w:hAnchor="page" w:x="1338" w:y="307"/>
              <w:suppressLineNumbers w:val="0"/>
            </w:pPr>
            <w:r>
              <w:rPr>
                <w:rFonts w:ascii="仿宋_GB2312" w:hAnsi="宋体" w:eastAsia="仿宋_GB2312" w:cs="仿宋_GB2312"/>
                <w:i w:val="0"/>
                <w:iCs w:val="0"/>
                <w:color w:val="000000"/>
                <w:sz w:val="18"/>
                <w:szCs w:val="18"/>
                <w:u w:val="none"/>
                <w:lang w:val="en-US" w:eastAsia="zh-CN" w:bidi="ar"/>
              </w:rPr>
              <w:t xml:space="preserve">开发检查清单模板、风险库、隐患等级规则、通知模板等后台配置管理</w:t>
            </w:r>
            <w:r>
              <w:rPr>
                <w:rFonts w:ascii="仿宋_GB2312" w:hAnsi="宋体" w:eastAsia="仿宋_GB2312" w:cs="仿宋_GB2312"/>
                <w:i w:val="0"/>
                <w:iCs w:val="0"/>
                <w:color w:val="000000"/>
                <w:sz w:val="18"/>
                <w:szCs w:val="18"/>
                <w:u w:val="none"/>
              </w:rPr>
            </w:r>
            <w:r/>
          </w:p>
        </w:tc>
        <w:tc>
          <w:tcPr>
            <w:tcW w:w="592" w:type="dxa"/>
            <w:vAlign w:val="center"/>
            <w:textDirection w:val="lrTb"/>
            <w:noWrap w:val="false"/>
          </w:tcPr>
          <w:p>
            <w:pPr>
              <w:pStyle w:val="869"/>
              <w:jc w:val="center"/>
              <w:keepLines w:val="0"/>
              <w:keepNext w:val="0"/>
              <w:widowControl/>
              <w:rPr>
                <w:rFonts w:ascii="仿宋_GB2312" w:hAnsi="宋体" w:eastAsia="仿宋_GB2312" w:cs="仿宋_GB2312"/>
                <w:i w:val="0"/>
                <w:iCs w:val="0"/>
                <w:color w:val="000000"/>
                <w:sz w:val="18"/>
                <w:szCs w:val="18"/>
                <w:u w:val="none"/>
              </w:rPr>
              <w:framePr w:vAnchor="text" w:hAnchor="page" w:x="1338" w:y="307"/>
              <w:suppressLineNumbers w:val="0"/>
            </w:pPr>
            <w:r>
              <w:rPr>
                <w:rFonts w:ascii="仿宋_GB2312" w:hAnsi="宋体" w:eastAsia="仿宋_GB2312" w:cs="仿宋_GB2312"/>
                <w:i w:val="0"/>
                <w:iCs w:val="0"/>
                <w:color w:val="000000"/>
                <w:sz w:val="18"/>
                <w:szCs w:val="18"/>
                <w:u w:val="none"/>
                <w:lang w:val="en-US" w:eastAsia="zh-CN" w:bidi="ar"/>
              </w:rPr>
              <w:t xml:space="preserve">项</w:t>
            </w:r>
            <w:r>
              <w:rPr>
                <w:rFonts w:ascii="仿宋_GB2312" w:hAnsi="宋体" w:eastAsia="仿宋_GB2312" w:cs="仿宋_GB2312"/>
                <w:i w:val="0"/>
                <w:iCs w:val="0"/>
                <w:color w:val="000000"/>
                <w:sz w:val="18"/>
                <w:szCs w:val="18"/>
                <w:u w:val="none"/>
              </w:rPr>
            </w:r>
            <w:r/>
          </w:p>
        </w:tc>
        <w:tc>
          <w:tcPr>
            <w:tcW w:w="734" w:type="dxa"/>
            <w:vAlign w:val="center"/>
            <w:textDirection w:val="lrTb"/>
            <w:noWrap w:val="false"/>
          </w:tcPr>
          <w:p>
            <w:pPr>
              <w:pStyle w:val="869"/>
              <w:jc w:val="center"/>
              <w:keepLines w:val="0"/>
              <w:keepNext w:val="0"/>
              <w:widowControl/>
              <w:rPr>
                <w:rFonts w:ascii="仿宋_GB2312" w:hAnsi="宋体" w:eastAsia="仿宋_GB2312" w:cs="仿宋_GB2312"/>
                <w:i w:val="0"/>
                <w:iCs w:val="0"/>
                <w:color w:val="000000"/>
                <w:sz w:val="18"/>
                <w:szCs w:val="18"/>
                <w:u w:val="none"/>
              </w:rPr>
              <w:framePr w:vAnchor="text" w:hAnchor="page" w:x="1338" w:y="307"/>
              <w:suppressLineNumbers w:val="0"/>
            </w:pPr>
            <w:r>
              <w:rPr>
                <w:rFonts w:ascii="仿宋_GB2312" w:hAnsi="宋体" w:eastAsia="仿宋_GB2312" w:cs="仿宋_GB2312"/>
                <w:i w:val="0"/>
                <w:iCs w:val="0"/>
                <w:color w:val="000000"/>
                <w:sz w:val="18"/>
                <w:szCs w:val="18"/>
                <w:u w:val="none"/>
                <w:lang w:val="en-US" w:eastAsia="zh-CN" w:bidi="ar"/>
              </w:rPr>
              <w:t xml:space="preserve">1</w:t>
            </w:r>
            <w:r>
              <w:rPr>
                <w:rFonts w:ascii="仿宋_GB2312" w:hAnsi="宋体" w:eastAsia="仿宋_GB2312" w:cs="仿宋_GB2312"/>
                <w:i w:val="0"/>
                <w:iCs w:val="0"/>
                <w:color w:val="000000"/>
                <w:sz w:val="18"/>
                <w:szCs w:val="18"/>
                <w:u w:val="none"/>
              </w:rPr>
            </w:r>
            <w:r/>
          </w:p>
        </w:tc>
        <w:tc>
          <w:tcPr>
            <w:tcW w:w="1316" w:type="dxa"/>
            <w:vAlign w:val="center"/>
            <w:textDirection w:val="lrTb"/>
            <w:noWrap w:val="false"/>
          </w:tcPr>
          <w:p>
            <w:pPr>
              <w:pStyle w:val="869"/>
              <w:jc w:val="left"/>
              <w:rPr>
                <w:rFonts w:ascii="仿宋_GB2312" w:hAnsi="宋体" w:eastAsia="仿宋_GB2312" w:cs="仿宋_GB2312"/>
                <w:i w:val="0"/>
                <w:iCs w:val="0"/>
                <w:color w:val="000000"/>
                <w:sz w:val="18"/>
                <w:szCs w:val="18"/>
                <w:u w:val="none"/>
              </w:rPr>
              <w:framePr w:vAnchor="text" w:hAnchor="page" w:x="1338" w:y="307"/>
            </w:pPr>
            <w:r>
              <w:rPr>
                <w:rFonts w:ascii="仿宋_GB2312" w:hAnsi="宋体" w:eastAsia="仿宋_GB2312" w:cs="仿宋_GB2312"/>
                <w:i w:val="0"/>
                <w:iCs w:val="0"/>
                <w:color w:val="000000"/>
                <w:sz w:val="18"/>
                <w:szCs w:val="18"/>
                <w:u w:val="none"/>
              </w:rPr>
            </w:r>
            <w:r/>
          </w:p>
        </w:tc>
      </w:tr>
      <w:tr>
        <w:trPr>
          <w:trHeight w:val="522"/>
        </w:trPr>
        <w:tc>
          <w:tcPr>
            <w:shd w:val="clear" w:color="auto" w:fill="f2f2f2"/>
            <w:tcW w:w="602" w:type="dxa"/>
            <w:vAlign w:val="center"/>
            <w:textDirection w:val="lrTb"/>
            <w:noWrap w:val="false"/>
          </w:tcPr>
          <w:p>
            <w:pPr>
              <w:pStyle w:val="869"/>
              <w:jc w:val="center"/>
              <w:keepLines w:val="0"/>
              <w:keepNext w:val="0"/>
              <w:widowControl/>
              <w:rPr>
                <w:rFonts w:ascii="仿宋_GB2312" w:hAnsi="宋体" w:eastAsia="仿宋_GB2312" w:cs="仿宋_GB2312"/>
                <w:b/>
                <w:bCs/>
                <w:i w:val="0"/>
                <w:iCs w:val="0"/>
                <w:color w:val="000000"/>
                <w:sz w:val="18"/>
                <w:szCs w:val="18"/>
                <w:u w:val="none"/>
              </w:rPr>
              <w:framePr w:vAnchor="text" w:hAnchor="page" w:x="1338" w:y="307"/>
              <w:suppressLineNumbers w:val="0"/>
            </w:pPr>
            <w:r>
              <w:rPr>
                <w:rFonts w:ascii="仿宋_GB2312" w:hAnsi="宋体" w:eastAsia="仿宋_GB2312" w:cs="仿宋_GB2312"/>
                <w:b/>
                <w:bCs/>
                <w:i w:val="0"/>
                <w:iCs w:val="0"/>
                <w:color w:val="000000"/>
                <w:sz w:val="18"/>
                <w:szCs w:val="18"/>
                <w:u w:val="none"/>
                <w:lang w:val="en-US" w:eastAsia="zh-CN" w:bidi="ar"/>
              </w:rPr>
              <w:t xml:space="preserve">三</w:t>
            </w:r>
            <w:r>
              <w:rPr>
                <w:rFonts w:ascii="仿宋_GB2312" w:hAnsi="宋体" w:eastAsia="仿宋_GB2312" w:cs="仿宋_GB2312"/>
                <w:b/>
                <w:bCs/>
                <w:i w:val="0"/>
                <w:iCs w:val="0"/>
                <w:color w:val="000000"/>
                <w:sz w:val="18"/>
                <w:szCs w:val="18"/>
                <w:u w:val="none"/>
              </w:rPr>
            </w:r>
            <w:r/>
          </w:p>
        </w:tc>
        <w:tc>
          <w:tcPr>
            <w:gridSpan w:val="3"/>
            <w:shd w:val="clear" w:color="auto" w:fill="f2f2f2"/>
            <w:tcW w:w="5094" w:type="dxa"/>
            <w:vAlign w:val="center"/>
            <w:textDirection w:val="lrTb"/>
            <w:noWrap w:val="false"/>
          </w:tcPr>
          <w:p>
            <w:pPr>
              <w:pStyle w:val="869"/>
              <w:jc w:val="left"/>
              <w:keepLines w:val="0"/>
              <w:keepNext w:val="0"/>
              <w:widowControl/>
              <w:rPr>
                <w:rFonts w:ascii="仿宋_GB2312" w:hAnsi="宋体" w:eastAsia="仿宋_GB2312" w:cs="仿宋_GB2312"/>
                <w:b/>
                <w:bCs/>
                <w:i w:val="0"/>
                <w:iCs w:val="0"/>
                <w:color w:val="000000"/>
                <w:sz w:val="18"/>
                <w:szCs w:val="18"/>
                <w:u w:val="none"/>
              </w:rPr>
              <w:framePr w:vAnchor="text" w:hAnchor="page" w:x="1338" w:y="307"/>
              <w:suppressLineNumbers w:val="0"/>
            </w:pPr>
            <w:r>
              <w:rPr>
                <w:rFonts w:ascii="仿宋_GB2312" w:hAnsi="宋体" w:eastAsia="仿宋_GB2312" w:cs="仿宋_GB2312"/>
                <w:b/>
                <w:bCs/>
                <w:i w:val="0"/>
                <w:iCs w:val="0"/>
                <w:color w:val="000000"/>
                <w:sz w:val="18"/>
                <w:szCs w:val="18"/>
                <w:u w:val="none"/>
                <w:lang w:val="en-US" w:eastAsia="zh-CN" w:bidi="ar"/>
              </w:rPr>
              <w:t xml:space="preserve">风险分级管控模块</w:t>
            </w:r>
            <w:r>
              <w:rPr>
                <w:rFonts w:ascii="仿宋_GB2312" w:hAnsi="宋体" w:eastAsia="仿宋_GB2312" w:cs="仿宋_GB2312"/>
                <w:b/>
                <w:bCs/>
                <w:i w:val="0"/>
                <w:iCs w:val="0"/>
                <w:color w:val="000000"/>
                <w:sz w:val="18"/>
                <w:szCs w:val="18"/>
                <w:u w:val="none"/>
              </w:rPr>
            </w:r>
            <w:r/>
          </w:p>
        </w:tc>
        <w:tc>
          <w:tcPr>
            <w:shd w:val="clear" w:color="auto" w:fill="f2f2f2"/>
            <w:tcW w:w="592" w:type="dxa"/>
            <w:vAlign w:val="center"/>
            <w:textDirection w:val="lrTb"/>
            <w:noWrap w:val="false"/>
          </w:tcPr>
          <w:p>
            <w:pPr>
              <w:pStyle w:val="869"/>
              <w:jc w:val="center"/>
              <w:rPr>
                <w:rFonts w:ascii="仿宋_GB2312" w:hAnsi="宋体" w:eastAsia="仿宋_GB2312" w:cs="仿宋_GB2312"/>
                <w:b/>
                <w:bCs/>
                <w:i w:val="0"/>
                <w:iCs w:val="0"/>
                <w:color w:val="000000"/>
                <w:sz w:val="18"/>
                <w:szCs w:val="18"/>
                <w:u w:val="none"/>
              </w:rPr>
              <w:framePr w:vAnchor="text" w:hAnchor="page" w:x="1338" w:y="307"/>
            </w:pPr>
            <w:r>
              <w:rPr>
                <w:rFonts w:ascii="仿宋_GB2312" w:hAnsi="宋体" w:eastAsia="仿宋_GB2312" w:cs="仿宋_GB2312"/>
                <w:b/>
                <w:bCs/>
                <w:i w:val="0"/>
                <w:iCs w:val="0"/>
                <w:color w:val="000000"/>
                <w:sz w:val="18"/>
                <w:szCs w:val="18"/>
                <w:u w:val="none"/>
              </w:rPr>
            </w:r>
            <w:r/>
          </w:p>
        </w:tc>
        <w:tc>
          <w:tcPr>
            <w:shd w:val="clear" w:color="auto" w:fill="f2f2f2"/>
            <w:tcW w:w="734" w:type="dxa"/>
            <w:vAlign w:val="center"/>
            <w:textDirection w:val="lrTb"/>
            <w:noWrap w:val="false"/>
          </w:tcPr>
          <w:p>
            <w:pPr>
              <w:pStyle w:val="869"/>
              <w:jc w:val="left"/>
              <w:rPr>
                <w:rFonts w:ascii="仿宋_GB2312" w:hAnsi="宋体" w:eastAsia="仿宋_GB2312" w:cs="仿宋_GB2312"/>
                <w:b/>
                <w:bCs/>
                <w:i w:val="0"/>
                <w:iCs w:val="0"/>
                <w:color w:val="000000"/>
                <w:sz w:val="18"/>
                <w:szCs w:val="18"/>
                <w:u w:val="none"/>
              </w:rPr>
              <w:framePr w:vAnchor="text" w:hAnchor="page" w:x="1338" w:y="307"/>
            </w:pPr>
            <w:r>
              <w:rPr>
                <w:rFonts w:ascii="仿宋_GB2312" w:hAnsi="宋体" w:eastAsia="仿宋_GB2312" w:cs="仿宋_GB2312"/>
                <w:b/>
                <w:bCs/>
                <w:i w:val="0"/>
                <w:iCs w:val="0"/>
                <w:color w:val="000000"/>
                <w:sz w:val="18"/>
                <w:szCs w:val="18"/>
                <w:u w:val="none"/>
              </w:rPr>
            </w:r>
            <w:r/>
          </w:p>
        </w:tc>
        <w:tc>
          <w:tcPr>
            <w:shd w:val="clear" w:color="auto" w:fill="f2f2f2"/>
            <w:tcW w:w="1316" w:type="dxa"/>
            <w:vAlign w:val="center"/>
            <w:textDirection w:val="lrTb"/>
            <w:noWrap w:val="false"/>
          </w:tcPr>
          <w:p>
            <w:pPr>
              <w:pStyle w:val="869"/>
              <w:jc w:val="left"/>
              <w:rPr>
                <w:rFonts w:ascii="仿宋_GB2312" w:hAnsi="宋体" w:eastAsia="仿宋_GB2312" w:cs="仿宋_GB2312"/>
                <w:b/>
                <w:bCs/>
                <w:i w:val="0"/>
                <w:iCs w:val="0"/>
                <w:color w:val="000000"/>
                <w:sz w:val="18"/>
                <w:szCs w:val="18"/>
                <w:u w:val="none"/>
              </w:rPr>
              <w:framePr w:vAnchor="text" w:hAnchor="page" w:x="1338" w:y="307"/>
            </w:pPr>
            <w:r>
              <w:rPr>
                <w:rFonts w:ascii="仿宋_GB2312" w:hAnsi="宋体" w:eastAsia="仿宋_GB2312" w:cs="仿宋_GB2312"/>
                <w:b/>
                <w:bCs/>
                <w:i w:val="0"/>
                <w:iCs w:val="0"/>
                <w:color w:val="000000"/>
                <w:sz w:val="18"/>
                <w:szCs w:val="18"/>
                <w:u w:val="none"/>
              </w:rPr>
            </w:r>
            <w:r/>
          </w:p>
        </w:tc>
      </w:tr>
      <w:tr>
        <w:trPr>
          <w:trHeight w:val="640"/>
        </w:trPr>
        <w:tc>
          <w:tcPr>
            <w:tcW w:w="602" w:type="dxa"/>
            <w:vAlign w:val="center"/>
            <w:textDirection w:val="lrTb"/>
            <w:noWrap w:val="false"/>
          </w:tcPr>
          <w:p>
            <w:pPr>
              <w:pStyle w:val="869"/>
              <w:jc w:val="center"/>
              <w:keepLines w:val="0"/>
              <w:keepNext w:val="0"/>
              <w:widowControl/>
              <w:rPr>
                <w:rFonts w:ascii="仿宋_GB2312" w:hAnsi="宋体" w:eastAsia="仿宋_GB2312" w:cs="仿宋_GB2312"/>
                <w:i w:val="0"/>
                <w:iCs w:val="0"/>
                <w:color w:val="000000"/>
                <w:sz w:val="18"/>
                <w:szCs w:val="18"/>
                <w:u w:val="none"/>
              </w:rPr>
              <w:framePr w:vAnchor="text" w:hAnchor="page" w:x="1338" w:y="307"/>
              <w:suppressLineNumbers w:val="0"/>
            </w:pPr>
            <w:r>
              <w:rPr>
                <w:rFonts w:ascii="仿宋_GB2312" w:hAnsi="宋体" w:eastAsia="仿宋_GB2312" w:cs="仿宋_GB2312"/>
                <w:i w:val="0"/>
                <w:iCs w:val="0"/>
                <w:color w:val="000000"/>
                <w:sz w:val="18"/>
                <w:szCs w:val="18"/>
                <w:u w:val="none"/>
                <w:lang w:val="en-US" w:eastAsia="zh-CN" w:bidi="ar"/>
              </w:rPr>
              <w:t xml:space="preserve">3.1</w:t>
            </w:r>
            <w:r>
              <w:rPr>
                <w:rFonts w:ascii="仿宋_GB2312" w:hAnsi="宋体" w:eastAsia="仿宋_GB2312" w:cs="仿宋_GB2312"/>
                <w:i w:val="0"/>
                <w:iCs w:val="0"/>
                <w:color w:val="000000"/>
                <w:sz w:val="18"/>
                <w:szCs w:val="18"/>
                <w:u w:val="none"/>
              </w:rPr>
            </w:r>
            <w:r/>
          </w:p>
        </w:tc>
        <w:tc>
          <w:tcPr>
            <w:tcW w:w="753" w:type="dxa"/>
            <w:vAlign w:val="center"/>
            <w:textDirection w:val="lrTb"/>
            <w:noWrap w:val="false"/>
          </w:tcPr>
          <w:p>
            <w:pPr>
              <w:pStyle w:val="869"/>
              <w:jc w:val="left"/>
              <w:rPr>
                <w:rFonts w:ascii="仿宋_GB2312" w:hAnsi="宋体" w:eastAsia="仿宋_GB2312" w:cs="仿宋_GB2312"/>
                <w:i w:val="0"/>
                <w:iCs w:val="0"/>
                <w:color w:val="000000"/>
                <w:sz w:val="18"/>
                <w:szCs w:val="18"/>
                <w:u w:val="none"/>
              </w:rPr>
              <w:framePr w:vAnchor="text" w:hAnchor="page" w:x="1338" w:y="307"/>
            </w:pPr>
            <w:r>
              <w:rPr>
                <w:rFonts w:ascii="仿宋_GB2312" w:hAnsi="宋体" w:eastAsia="仿宋_GB2312" w:cs="仿宋_GB2312"/>
                <w:i w:val="0"/>
                <w:iCs w:val="0"/>
                <w:color w:val="000000"/>
                <w:sz w:val="18"/>
                <w:szCs w:val="18"/>
                <w:u w:val="none"/>
              </w:rPr>
            </w:r>
            <w:r/>
          </w:p>
        </w:tc>
        <w:tc>
          <w:tcPr>
            <w:tcW w:w="1307" w:type="dxa"/>
            <w:vAlign w:val="center"/>
            <w:textDirection w:val="lrTb"/>
            <w:noWrap w:val="false"/>
          </w:tcPr>
          <w:p>
            <w:pPr>
              <w:pStyle w:val="869"/>
              <w:jc w:val="left"/>
              <w:keepLines w:val="0"/>
              <w:keepNext w:val="0"/>
              <w:widowControl/>
              <w:rPr>
                <w:rFonts w:ascii="仿宋_GB2312" w:hAnsi="宋体" w:eastAsia="仿宋_GB2312" w:cs="仿宋_GB2312"/>
                <w:i w:val="0"/>
                <w:iCs w:val="0"/>
                <w:color w:val="000000"/>
                <w:sz w:val="18"/>
                <w:szCs w:val="18"/>
                <w:u w:val="none"/>
              </w:rPr>
              <w:framePr w:vAnchor="text" w:hAnchor="page" w:x="1338" w:y="307"/>
              <w:suppressLineNumbers w:val="0"/>
            </w:pPr>
            <w:r>
              <w:rPr>
                <w:rFonts w:ascii="仿宋_GB2312" w:hAnsi="宋体" w:eastAsia="仿宋_GB2312" w:cs="仿宋_GB2312"/>
                <w:i w:val="0"/>
                <w:iCs w:val="0"/>
                <w:color w:val="000000"/>
                <w:sz w:val="18"/>
                <w:szCs w:val="18"/>
                <w:u w:val="none"/>
                <w:lang w:val="en-US" w:eastAsia="zh-CN" w:bidi="ar"/>
              </w:rPr>
              <w:t xml:space="preserve">四色图展示</w:t>
            </w:r>
            <w:r>
              <w:rPr>
                <w:rFonts w:ascii="仿宋_GB2312" w:hAnsi="宋体" w:eastAsia="仿宋_GB2312" w:cs="仿宋_GB2312"/>
                <w:i w:val="0"/>
                <w:iCs w:val="0"/>
                <w:color w:val="000000"/>
                <w:sz w:val="18"/>
                <w:szCs w:val="18"/>
                <w:u w:val="none"/>
              </w:rPr>
            </w:r>
            <w:r/>
          </w:p>
        </w:tc>
        <w:tc>
          <w:tcPr>
            <w:tcW w:w="3034" w:type="dxa"/>
            <w:vAlign w:val="center"/>
            <w:textDirection w:val="lrTb"/>
            <w:noWrap w:val="false"/>
          </w:tcPr>
          <w:p>
            <w:pPr>
              <w:pStyle w:val="869"/>
              <w:jc w:val="left"/>
              <w:keepLines w:val="0"/>
              <w:keepNext w:val="0"/>
              <w:widowControl/>
              <w:rPr>
                <w:rFonts w:ascii="仿宋_GB2312" w:hAnsi="宋体" w:eastAsia="仿宋_GB2312" w:cs="仿宋_GB2312"/>
                <w:i w:val="0"/>
                <w:iCs w:val="0"/>
                <w:color w:val="000000"/>
                <w:sz w:val="18"/>
                <w:szCs w:val="18"/>
                <w:u w:val="none"/>
              </w:rPr>
              <w:framePr w:vAnchor="text" w:hAnchor="page" w:x="1338" w:y="307"/>
              <w:suppressLineNumbers w:val="0"/>
            </w:pPr>
            <w:r>
              <w:rPr>
                <w:rFonts w:ascii="仿宋_GB2312" w:hAnsi="宋体" w:eastAsia="仿宋_GB2312" w:cs="仿宋_GB2312"/>
                <w:i w:val="0"/>
                <w:iCs w:val="0"/>
                <w:color w:val="000000"/>
                <w:sz w:val="18"/>
                <w:szCs w:val="18"/>
                <w:u w:val="none"/>
                <w:lang w:val="en-US" w:eastAsia="zh-CN" w:bidi="ar"/>
              </w:rPr>
              <w:t xml:space="preserve">开发红橙黄蓝四色风险地图/平面图标注展示及风险点详情查看功能</w:t>
            </w:r>
            <w:r>
              <w:rPr>
                <w:rFonts w:ascii="仿宋_GB2312" w:hAnsi="宋体" w:eastAsia="仿宋_GB2312" w:cs="仿宋_GB2312"/>
                <w:i w:val="0"/>
                <w:iCs w:val="0"/>
                <w:color w:val="000000"/>
                <w:sz w:val="18"/>
                <w:szCs w:val="18"/>
                <w:u w:val="none"/>
              </w:rPr>
            </w:r>
            <w:r/>
          </w:p>
        </w:tc>
        <w:tc>
          <w:tcPr>
            <w:tcW w:w="592" w:type="dxa"/>
            <w:vAlign w:val="center"/>
            <w:textDirection w:val="lrTb"/>
            <w:noWrap w:val="false"/>
          </w:tcPr>
          <w:p>
            <w:pPr>
              <w:pStyle w:val="869"/>
              <w:jc w:val="center"/>
              <w:keepLines w:val="0"/>
              <w:keepNext w:val="0"/>
              <w:widowControl/>
              <w:rPr>
                <w:rFonts w:ascii="仿宋_GB2312" w:hAnsi="宋体" w:eastAsia="仿宋_GB2312" w:cs="仿宋_GB2312"/>
                <w:i w:val="0"/>
                <w:iCs w:val="0"/>
                <w:color w:val="000000"/>
                <w:sz w:val="18"/>
                <w:szCs w:val="18"/>
                <w:u w:val="none"/>
              </w:rPr>
              <w:framePr w:vAnchor="text" w:hAnchor="page" w:x="1338" w:y="307"/>
              <w:suppressLineNumbers w:val="0"/>
            </w:pPr>
            <w:r>
              <w:rPr>
                <w:rFonts w:ascii="仿宋_GB2312" w:hAnsi="宋体" w:eastAsia="仿宋_GB2312" w:cs="仿宋_GB2312"/>
                <w:i w:val="0"/>
                <w:iCs w:val="0"/>
                <w:color w:val="000000"/>
                <w:sz w:val="18"/>
                <w:szCs w:val="18"/>
                <w:u w:val="none"/>
                <w:lang w:val="en-US" w:eastAsia="zh-CN" w:bidi="ar"/>
              </w:rPr>
              <w:t xml:space="preserve">项</w:t>
            </w:r>
            <w:r>
              <w:rPr>
                <w:rFonts w:ascii="仿宋_GB2312" w:hAnsi="宋体" w:eastAsia="仿宋_GB2312" w:cs="仿宋_GB2312"/>
                <w:i w:val="0"/>
                <w:iCs w:val="0"/>
                <w:color w:val="000000"/>
                <w:sz w:val="18"/>
                <w:szCs w:val="18"/>
                <w:u w:val="none"/>
              </w:rPr>
            </w:r>
            <w:r/>
          </w:p>
        </w:tc>
        <w:tc>
          <w:tcPr>
            <w:tcW w:w="734" w:type="dxa"/>
            <w:vAlign w:val="center"/>
            <w:textDirection w:val="lrTb"/>
            <w:noWrap w:val="false"/>
          </w:tcPr>
          <w:p>
            <w:pPr>
              <w:pStyle w:val="869"/>
              <w:jc w:val="center"/>
              <w:keepLines w:val="0"/>
              <w:keepNext w:val="0"/>
              <w:widowControl/>
              <w:rPr>
                <w:rFonts w:ascii="仿宋_GB2312" w:hAnsi="宋体" w:eastAsia="仿宋_GB2312" w:cs="仿宋_GB2312"/>
                <w:i w:val="0"/>
                <w:iCs w:val="0"/>
                <w:color w:val="000000"/>
                <w:sz w:val="18"/>
                <w:szCs w:val="18"/>
                <w:u w:val="none"/>
              </w:rPr>
              <w:framePr w:vAnchor="text" w:hAnchor="page" w:x="1338" w:y="307"/>
              <w:suppressLineNumbers w:val="0"/>
            </w:pPr>
            <w:r>
              <w:rPr>
                <w:rFonts w:ascii="仿宋_GB2312" w:hAnsi="宋体" w:eastAsia="仿宋_GB2312" w:cs="仿宋_GB2312"/>
                <w:i w:val="0"/>
                <w:iCs w:val="0"/>
                <w:color w:val="000000"/>
                <w:sz w:val="18"/>
                <w:szCs w:val="18"/>
                <w:u w:val="none"/>
                <w:lang w:val="en-US" w:eastAsia="zh-CN" w:bidi="ar"/>
              </w:rPr>
              <w:t xml:space="preserve">1</w:t>
            </w:r>
            <w:r>
              <w:rPr>
                <w:rFonts w:ascii="仿宋_GB2312" w:hAnsi="宋体" w:eastAsia="仿宋_GB2312" w:cs="仿宋_GB2312"/>
                <w:i w:val="0"/>
                <w:iCs w:val="0"/>
                <w:color w:val="000000"/>
                <w:sz w:val="18"/>
                <w:szCs w:val="18"/>
                <w:u w:val="none"/>
              </w:rPr>
            </w:r>
            <w:r/>
          </w:p>
        </w:tc>
        <w:tc>
          <w:tcPr>
            <w:tcW w:w="1316" w:type="dxa"/>
            <w:vAlign w:val="center"/>
            <w:textDirection w:val="lrTb"/>
            <w:noWrap w:val="false"/>
          </w:tcPr>
          <w:p>
            <w:pPr>
              <w:pStyle w:val="869"/>
              <w:jc w:val="left"/>
              <w:rPr>
                <w:rFonts w:ascii="仿宋_GB2312" w:hAnsi="宋体" w:eastAsia="仿宋_GB2312" w:cs="仿宋_GB2312"/>
                <w:i w:val="0"/>
                <w:iCs w:val="0"/>
                <w:color w:val="000000"/>
                <w:sz w:val="18"/>
                <w:szCs w:val="18"/>
                <w:u w:val="none"/>
              </w:rPr>
              <w:framePr w:vAnchor="text" w:hAnchor="page" w:x="1338" w:y="307"/>
            </w:pPr>
            <w:r>
              <w:rPr>
                <w:rFonts w:ascii="仿宋_GB2312" w:hAnsi="宋体" w:eastAsia="仿宋_GB2312" w:cs="仿宋_GB2312"/>
                <w:i w:val="0"/>
                <w:iCs w:val="0"/>
                <w:color w:val="000000"/>
                <w:sz w:val="18"/>
                <w:szCs w:val="18"/>
                <w:u w:val="none"/>
              </w:rPr>
            </w:r>
            <w:r/>
          </w:p>
        </w:tc>
      </w:tr>
      <w:tr>
        <w:trPr>
          <w:trHeight w:val="640"/>
        </w:trPr>
        <w:tc>
          <w:tcPr>
            <w:tcW w:w="602" w:type="dxa"/>
            <w:vAlign w:val="center"/>
            <w:textDirection w:val="lrTb"/>
            <w:noWrap w:val="false"/>
          </w:tcPr>
          <w:p>
            <w:pPr>
              <w:pStyle w:val="869"/>
              <w:jc w:val="center"/>
              <w:keepLines w:val="0"/>
              <w:keepNext w:val="0"/>
              <w:widowControl/>
              <w:rPr>
                <w:rFonts w:ascii="仿宋_GB2312" w:hAnsi="宋体" w:eastAsia="仿宋_GB2312" w:cs="仿宋_GB2312"/>
                <w:i w:val="0"/>
                <w:iCs w:val="0"/>
                <w:color w:val="000000"/>
                <w:sz w:val="18"/>
                <w:szCs w:val="18"/>
                <w:u w:val="none"/>
              </w:rPr>
              <w:framePr w:vAnchor="text" w:hAnchor="page" w:x="1338" w:y="307"/>
              <w:suppressLineNumbers w:val="0"/>
            </w:pPr>
            <w:r>
              <w:rPr>
                <w:rFonts w:ascii="仿宋_GB2312" w:hAnsi="宋体" w:eastAsia="仿宋_GB2312" w:cs="仿宋_GB2312"/>
                <w:i w:val="0"/>
                <w:iCs w:val="0"/>
                <w:color w:val="000000"/>
                <w:sz w:val="18"/>
                <w:szCs w:val="18"/>
                <w:u w:val="none"/>
                <w:lang w:val="en-US" w:eastAsia="zh-CN" w:bidi="ar"/>
              </w:rPr>
              <w:t xml:space="preserve">3.2</w:t>
            </w:r>
            <w:r>
              <w:rPr>
                <w:rFonts w:ascii="仿宋_GB2312" w:hAnsi="宋体" w:eastAsia="仿宋_GB2312" w:cs="仿宋_GB2312"/>
                <w:i w:val="0"/>
                <w:iCs w:val="0"/>
                <w:color w:val="000000"/>
                <w:sz w:val="18"/>
                <w:szCs w:val="18"/>
                <w:u w:val="none"/>
              </w:rPr>
            </w:r>
            <w:r/>
          </w:p>
        </w:tc>
        <w:tc>
          <w:tcPr>
            <w:tcW w:w="753" w:type="dxa"/>
            <w:vAlign w:val="center"/>
            <w:textDirection w:val="lrTb"/>
            <w:noWrap w:val="false"/>
          </w:tcPr>
          <w:p>
            <w:pPr>
              <w:pStyle w:val="869"/>
              <w:jc w:val="left"/>
              <w:rPr>
                <w:rFonts w:ascii="仿宋_GB2312" w:hAnsi="宋体" w:eastAsia="仿宋_GB2312" w:cs="仿宋_GB2312"/>
                <w:i w:val="0"/>
                <w:iCs w:val="0"/>
                <w:color w:val="000000"/>
                <w:sz w:val="18"/>
                <w:szCs w:val="18"/>
                <w:u w:val="none"/>
              </w:rPr>
              <w:framePr w:vAnchor="text" w:hAnchor="page" w:x="1338" w:y="307"/>
            </w:pPr>
            <w:r>
              <w:rPr>
                <w:rFonts w:ascii="仿宋_GB2312" w:hAnsi="宋体" w:eastAsia="仿宋_GB2312" w:cs="仿宋_GB2312"/>
                <w:i w:val="0"/>
                <w:iCs w:val="0"/>
                <w:color w:val="000000"/>
                <w:sz w:val="18"/>
                <w:szCs w:val="18"/>
                <w:u w:val="none"/>
              </w:rPr>
            </w:r>
            <w:r/>
          </w:p>
        </w:tc>
        <w:tc>
          <w:tcPr>
            <w:tcW w:w="1307" w:type="dxa"/>
            <w:vAlign w:val="center"/>
            <w:textDirection w:val="lrTb"/>
            <w:noWrap w:val="false"/>
          </w:tcPr>
          <w:p>
            <w:pPr>
              <w:pStyle w:val="869"/>
              <w:jc w:val="left"/>
              <w:keepLines w:val="0"/>
              <w:keepNext w:val="0"/>
              <w:widowControl/>
              <w:rPr>
                <w:rFonts w:ascii="仿宋_GB2312" w:hAnsi="宋体" w:eastAsia="仿宋_GB2312" w:cs="仿宋_GB2312"/>
                <w:i w:val="0"/>
                <w:iCs w:val="0"/>
                <w:color w:val="000000"/>
                <w:sz w:val="18"/>
                <w:szCs w:val="18"/>
                <w:u w:val="none"/>
              </w:rPr>
              <w:framePr w:vAnchor="text" w:hAnchor="page" w:x="1338" w:y="307"/>
              <w:suppressLineNumbers w:val="0"/>
            </w:pPr>
            <w:r>
              <w:rPr>
                <w:rFonts w:ascii="仿宋_GB2312" w:hAnsi="宋体" w:eastAsia="仿宋_GB2312" w:cs="仿宋_GB2312"/>
                <w:i w:val="0"/>
                <w:iCs w:val="0"/>
                <w:color w:val="000000"/>
                <w:sz w:val="18"/>
                <w:szCs w:val="18"/>
                <w:u w:val="none"/>
                <w:lang w:val="en-US" w:eastAsia="zh-CN" w:bidi="ar"/>
              </w:rPr>
              <w:t xml:space="preserve">风险点清单库管理</w:t>
            </w:r>
            <w:r>
              <w:rPr>
                <w:rFonts w:ascii="仿宋_GB2312" w:hAnsi="宋体" w:eastAsia="仿宋_GB2312" w:cs="仿宋_GB2312"/>
                <w:i w:val="0"/>
                <w:iCs w:val="0"/>
                <w:color w:val="000000"/>
                <w:sz w:val="18"/>
                <w:szCs w:val="18"/>
                <w:u w:val="none"/>
              </w:rPr>
            </w:r>
            <w:r/>
          </w:p>
        </w:tc>
        <w:tc>
          <w:tcPr>
            <w:tcW w:w="3034" w:type="dxa"/>
            <w:vAlign w:val="center"/>
            <w:textDirection w:val="lrTb"/>
            <w:noWrap w:val="false"/>
          </w:tcPr>
          <w:p>
            <w:pPr>
              <w:pStyle w:val="869"/>
              <w:jc w:val="left"/>
              <w:keepLines w:val="0"/>
              <w:keepNext w:val="0"/>
              <w:widowControl/>
              <w:rPr>
                <w:rFonts w:ascii="仿宋_GB2312" w:hAnsi="宋体" w:eastAsia="仿宋_GB2312" w:cs="仿宋_GB2312"/>
                <w:i w:val="0"/>
                <w:iCs w:val="0"/>
                <w:color w:val="000000"/>
                <w:sz w:val="18"/>
                <w:szCs w:val="18"/>
                <w:u w:val="none"/>
              </w:rPr>
              <w:framePr w:vAnchor="text" w:hAnchor="page" w:x="1338" w:y="307"/>
              <w:suppressLineNumbers w:val="0"/>
            </w:pPr>
            <w:r>
              <w:rPr>
                <w:rFonts w:ascii="仿宋_GB2312" w:hAnsi="宋体" w:eastAsia="仿宋_GB2312" w:cs="仿宋_GB2312"/>
                <w:i w:val="0"/>
                <w:iCs w:val="0"/>
                <w:color w:val="000000"/>
                <w:sz w:val="18"/>
                <w:szCs w:val="18"/>
                <w:u w:val="none"/>
                <w:lang w:val="en-US" w:eastAsia="zh-CN" w:bidi="ar"/>
              </w:rPr>
              <w:t xml:space="preserve">开发风险点清单批量导入导出、单项录入、在线编辑、标准化模板管理</w:t>
            </w:r>
            <w:r>
              <w:rPr>
                <w:rFonts w:ascii="仿宋_GB2312" w:hAnsi="宋体" w:eastAsia="仿宋_GB2312" w:cs="仿宋_GB2312"/>
                <w:i w:val="0"/>
                <w:iCs w:val="0"/>
                <w:color w:val="000000"/>
                <w:sz w:val="18"/>
                <w:szCs w:val="18"/>
                <w:u w:val="none"/>
              </w:rPr>
            </w:r>
            <w:r/>
          </w:p>
        </w:tc>
        <w:tc>
          <w:tcPr>
            <w:tcW w:w="592" w:type="dxa"/>
            <w:vAlign w:val="center"/>
            <w:textDirection w:val="lrTb"/>
            <w:noWrap w:val="false"/>
          </w:tcPr>
          <w:p>
            <w:pPr>
              <w:pStyle w:val="869"/>
              <w:jc w:val="center"/>
              <w:keepLines w:val="0"/>
              <w:keepNext w:val="0"/>
              <w:widowControl/>
              <w:rPr>
                <w:rFonts w:ascii="仿宋_GB2312" w:hAnsi="宋体" w:eastAsia="仿宋_GB2312" w:cs="仿宋_GB2312"/>
                <w:i w:val="0"/>
                <w:iCs w:val="0"/>
                <w:color w:val="000000"/>
                <w:sz w:val="18"/>
                <w:szCs w:val="18"/>
                <w:u w:val="none"/>
              </w:rPr>
              <w:framePr w:vAnchor="text" w:hAnchor="page" w:x="1338" w:y="307"/>
              <w:suppressLineNumbers w:val="0"/>
            </w:pPr>
            <w:r>
              <w:rPr>
                <w:rFonts w:ascii="仿宋_GB2312" w:hAnsi="宋体" w:eastAsia="仿宋_GB2312" w:cs="仿宋_GB2312"/>
                <w:i w:val="0"/>
                <w:iCs w:val="0"/>
                <w:color w:val="000000"/>
                <w:sz w:val="18"/>
                <w:szCs w:val="18"/>
                <w:u w:val="none"/>
                <w:lang w:val="en-US" w:eastAsia="zh-CN" w:bidi="ar"/>
              </w:rPr>
              <w:t xml:space="preserve">项</w:t>
            </w:r>
            <w:r>
              <w:rPr>
                <w:rFonts w:ascii="仿宋_GB2312" w:hAnsi="宋体" w:eastAsia="仿宋_GB2312" w:cs="仿宋_GB2312"/>
                <w:i w:val="0"/>
                <w:iCs w:val="0"/>
                <w:color w:val="000000"/>
                <w:sz w:val="18"/>
                <w:szCs w:val="18"/>
                <w:u w:val="none"/>
              </w:rPr>
            </w:r>
            <w:r/>
          </w:p>
        </w:tc>
        <w:tc>
          <w:tcPr>
            <w:tcW w:w="734" w:type="dxa"/>
            <w:vAlign w:val="center"/>
            <w:textDirection w:val="lrTb"/>
            <w:noWrap w:val="false"/>
          </w:tcPr>
          <w:p>
            <w:pPr>
              <w:pStyle w:val="869"/>
              <w:jc w:val="center"/>
              <w:keepLines w:val="0"/>
              <w:keepNext w:val="0"/>
              <w:widowControl/>
              <w:rPr>
                <w:rFonts w:ascii="仿宋_GB2312" w:hAnsi="宋体" w:eastAsia="仿宋_GB2312" w:cs="仿宋_GB2312"/>
                <w:i w:val="0"/>
                <w:iCs w:val="0"/>
                <w:color w:val="000000"/>
                <w:sz w:val="18"/>
                <w:szCs w:val="18"/>
                <w:u w:val="none"/>
              </w:rPr>
              <w:framePr w:vAnchor="text" w:hAnchor="page" w:x="1338" w:y="307"/>
              <w:suppressLineNumbers w:val="0"/>
            </w:pPr>
            <w:r>
              <w:rPr>
                <w:rFonts w:ascii="仿宋_GB2312" w:hAnsi="宋体" w:eastAsia="仿宋_GB2312" w:cs="仿宋_GB2312"/>
                <w:i w:val="0"/>
                <w:iCs w:val="0"/>
                <w:color w:val="000000"/>
                <w:sz w:val="18"/>
                <w:szCs w:val="18"/>
                <w:u w:val="none"/>
                <w:lang w:val="en-US" w:eastAsia="zh-CN" w:bidi="ar"/>
              </w:rPr>
              <w:t xml:space="preserve">1</w:t>
            </w:r>
            <w:r>
              <w:rPr>
                <w:rFonts w:ascii="仿宋_GB2312" w:hAnsi="宋体" w:eastAsia="仿宋_GB2312" w:cs="仿宋_GB2312"/>
                <w:i w:val="0"/>
                <w:iCs w:val="0"/>
                <w:color w:val="000000"/>
                <w:sz w:val="18"/>
                <w:szCs w:val="18"/>
                <w:u w:val="none"/>
              </w:rPr>
            </w:r>
            <w:r/>
          </w:p>
        </w:tc>
        <w:tc>
          <w:tcPr>
            <w:tcW w:w="1316" w:type="dxa"/>
            <w:vAlign w:val="center"/>
            <w:textDirection w:val="lrTb"/>
            <w:noWrap w:val="false"/>
          </w:tcPr>
          <w:p>
            <w:pPr>
              <w:pStyle w:val="869"/>
              <w:jc w:val="left"/>
              <w:rPr>
                <w:rFonts w:ascii="仿宋_GB2312" w:hAnsi="宋体" w:eastAsia="仿宋_GB2312" w:cs="仿宋_GB2312"/>
                <w:i w:val="0"/>
                <w:iCs w:val="0"/>
                <w:color w:val="000000"/>
                <w:sz w:val="18"/>
                <w:szCs w:val="18"/>
                <w:u w:val="none"/>
              </w:rPr>
              <w:framePr w:vAnchor="text" w:hAnchor="page" w:x="1338" w:y="307"/>
            </w:pPr>
            <w:r>
              <w:rPr>
                <w:rFonts w:ascii="仿宋_GB2312" w:hAnsi="宋体" w:eastAsia="仿宋_GB2312" w:cs="仿宋_GB2312"/>
                <w:i w:val="0"/>
                <w:iCs w:val="0"/>
                <w:color w:val="000000"/>
                <w:sz w:val="18"/>
                <w:szCs w:val="18"/>
                <w:u w:val="none"/>
              </w:rPr>
            </w:r>
            <w:r/>
          </w:p>
        </w:tc>
      </w:tr>
      <w:tr>
        <w:trPr>
          <w:trHeight w:val="640"/>
        </w:trPr>
        <w:tc>
          <w:tcPr>
            <w:tcW w:w="602" w:type="dxa"/>
            <w:vAlign w:val="center"/>
            <w:textDirection w:val="lrTb"/>
            <w:noWrap w:val="false"/>
          </w:tcPr>
          <w:p>
            <w:pPr>
              <w:pStyle w:val="869"/>
              <w:jc w:val="center"/>
              <w:keepLines w:val="0"/>
              <w:keepNext w:val="0"/>
              <w:widowControl/>
              <w:rPr>
                <w:rFonts w:ascii="仿宋_GB2312" w:hAnsi="宋体" w:eastAsia="仿宋_GB2312" w:cs="仿宋_GB2312"/>
                <w:i w:val="0"/>
                <w:iCs w:val="0"/>
                <w:color w:val="000000"/>
                <w:sz w:val="18"/>
                <w:szCs w:val="18"/>
                <w:u w:val="none"/>
              </w:rPr>
              <w:framePr w:vAnchor="text" w:hAnchor="page" w:x="1338" w:y="307"/>
              <w:suppressLineNumbers w:val="0"/>
            </w:pPr>
            <w:r>
              <w:rPr>
                <w:rFonts w:ascii="仿宋_GB2312" w:hAnsi="宋体" w:eastAsia="仿宋_GB2312" w:cs="仿宋_GB2312"/>
                <w:i w:val="0"/>
                <w:iCs w:val="0"/>
                <w:color w:val="000000"/>
                <w:sz w:val="18"/>
                <w:szCs w:val="18"/>
                <w:u w:val="none"/>
                <w:lang w:val="en-US" w:eastAsia="zh-CN" w:bidi="ar"/>
              </w:rPr>
              <w:t xml:space="preserve">3.3</w:t>
            </w:r>
            <w:r>
              <w:rPr>
                <w:rFonts w:ascii="仿宋_GB2312" w:hAnsi="宋体" w:eastAsia="仿宋_GB2312" w:cs="仿宋_GB2312"/>
                <w:i w:val="0"/>
                <w:iCs w:val="0"/>
                <w:color w:val="000000"/>
                <w:sz w:val="18"/>
                <w:szCs w:val="18"/>
                <w:u w:val="none"/>
              </w:rPr>
            </w:r>
            <w:r/>
          </w:p>
        </w:tc>
        <w:tc>
          <w:tcPr>
            <w:tcW w:w="753" w:type="dxa"/>
            <w:vAlign w:val="center"/>
            <w:textDirection w:val="lrTb"/>
            <w:noWrap w:val="false"/>
          </w:tcPr>
          <w:p>
            <w:pPr>
              <w:pStyle w:val="869"/>
              <w:jc w:val="left"/>
              <w:rPr>
                <w:rFonts w:ascii="仿宋_GB2312" w:hAnsi="宋体" w:eastAsia="仿宋_GB2312" w:cs="仿宋_GB2312"/>
                <w:i w:val="0"/>
                <w:iCs w:val="0"/>
                <w:color w:val="000000"/>
                <w:sz w:val="18"/>
                <w:szCs w:val="18"/>
                <w:u w:val="none"/>
              </w:rPr>
              <w:framePr w:vAnchor="text" w:hAnchor="page" w:x="1338" w:y="307"/>
            </w:pPr>
            <w:r>
              <w:rPr>
                <w:rFonts w:ascii="仿宋_GB2312" w:hAnsi="宋体" w:eastAsia="仿宋_GB2312" w:cs="仿宋_GB2312"/>
                <w:i w:val="0"/>
                <w:iCs w:val="0"/>
                <w:color w:val="000000"/>
                <w:sz w:val="18"/>
                <w:szCs w:val="18"/>
                <w:u w:val="none"/>
              </w:rPr>
            </w:r>
            <w:r/>
          </w:p>
        </w:tc>
        <w:tc>
          <w:tcPr>
            <w:tcW w:w="1307" w:type="dxa"/>
            <w:vAlign w:val="center"/>
            <w:textDirection w:val="lrTb"/>
            <w:noWrap w:val="false"/>
          </w:tcPr>
          <w:p>
            <w:pPr>
              <w:pStyle w:val="869"/>
              <w:jc w:val="left"/>
              <w:keepLines w:val="0"/>
              <w:keepNext w:val="0"/>
              <w:widowControl/>
              <w:rPr>
                <w:rFonts w:ascii="仿宋_GB2312" w:hAnsi="宋体" w:eastAsia="仿宋_GB2312" w:cs="仿宋_GB2312"/>
                <w:i w:val="0"/>
                <w:iCs w:val="0"/>
                <w:color w:val="000000"/>
                <w:sz w:val="18"/>
                <w:szCs w:val="18"/>
                <w:u w:val="none"/>
              </w:rPr>
              <w:framePr w:vAnchor="text" w:hAnchor="page" w:x="1338" w:y="307"/>
              <w:suppressLineNumbers w:val="0"/>
            </w:pPr>
            <w:r>
              <w:rPr>
                <w:rFonts w:ascii="仿宋_GB2312" w:hAnsi="宋体" w:eastAsia="仿宋_GB2312" w:cs="仿宋_GB2312"/>
                <w:i w:val="0"/>
                <w:iCs w:val="0"/>
                <w:color w:val="000000"/>
                <w:sz w:val="18"/>
                <w:szCs w:val="18"/>
                <w:u w:val="none"/>
                <w:lang w:val="en-US" w:eastAsia="zh-CN" w:bidi="ar"/>
              </w:rPr>
              <w:t xml:space="preserve">风险点管控执行</w:t>
            </w:r>
            <w:r>
              <w:rPr>
                <w:rFonts w:ascii="仿宋_GB2312" w:hAnsi="宋体" w:eastAsia="仿宋_GB2312" w:cs="仿宋_GB2312"/>
                <w:i w:val="0"/>
                <w:iCs w:val="0"/>
                <w:color w:val="000000"/>
                <w:sz w:val="18"/>
                <w:szCs w:val="18"/>
                <w:u w:val="none"/>
              </w:rPr>
            </w:r>
            <w:r/>
          </w:p>
        </w:tc>
        <w:tc>
          <w:tcPr>
            <w:tcW w:w="3034" w:type="dxa"/>
            <w:vAlign w:val="center"/>
            <w:textDirection w:val="lrTb"/>
            <w:noWrap w:val="false"/>
          </w:tcPr>
          <w:p>
            <w:pPr>
              <w:pStyle w:val="869"/>
              <w:jc w:val="left"/>
              <w:keepLines w:val="0"/>
              <w:keepNext w:val="0"/>
              <w:widowControl/>
              <w:rPr>
                <w:rFonts w:ascii="仿宋_GB2312" w:hAnsi="宋体" w:eastAsia="仿宋_GB2312" w:cs="仿宋_GB2312"/>
                <w:i w:val="0"/>
                <w:iCs w:val="0"/>
                <w:color w:val="000000"/>
                <w:sz w:val="18"/>
                <w:szCs w:val="18"/>
                <w:u w:val="none"/>
              </w:rPr>
              <w:framePr w:vAnchor="text" w:hAnchor="page" w:x="1338" w:y="307"/>
              <w:suppressLineNumbers w:val="0"/>
            </w:pPr>
            <w:r>
              <w:rPr>
                <w:rFonts w:ascii="仿宋_GB2312" w:hAnsi="宋体" w:eastAsia="仿宋_GB2312" w:cs="仿宋_GB2312"/>
                <w:i w:val="0"/>
                <w:iCs w:val="0"/>
                <w:color w:val="000000"/>
                <w:sz w:val="18"/>
                <w:szCs w:val="18"/>
                <w:u w:val="none"/>
                <w:lang w:val="en-US" w:eastAsia="zh-CN" w:bidi="ar"/>
              </w:rPr>
              <w:t xml:space="preserve">开发按岗位智能派发、待办提醒、现场操作界面、场景推送、隐患联动功能</w:t>
            </w:r>
            <w:r>
              <w:rPr>
                <w:rFonts w:ascii="仿宋_GB2312" w:hAnsi="宋体" w:eastAsia="仿宋_GB2312" w:cs="仿宋_GB2312"/>
                <w:i w:val="0"/>
                <w:iCs w:val="0"/>
                <w:color w:val="000000"/>
                <w:sz w:val="18"/>
                <w:szCs w:val="18"/>
                <w:u w:val="none"/>
              </w:rPr>
            </w:r>
            <w:r/>
          </w:p>
        </w:tc>
        <w:tc>
          <w:tcPr>
            <w:tcW w:w="592" w:type="dxa"/>
            <w:vAlign w:val="center"/>
            <w:textDirection w:val="lrTb"/>
            <w:noWrap w:val="false"/>
          </w:tcPr>
          <w:p>
            <w:pPr>
              <w:pStyle w:val="869"/>
              <w:jc w:val="center"/>
              <w:keepLines w:val="0"/>
              <w:keepNext w:val="0"/>
              <w:widowControl/>
              <w:rPr>
                <w:rFonts w:ascii="仿宋_GB2312" w:hAnsi="宋体" w:eastAsia="仿宋_GB2312" w:cs="仿宋_GB2312"/>
                <w:i w:val="0"/>
                <w:iCs w:val="0"/>
                <w:color w:val="000000"/>
                <w:sz w:val="18"/>
                <w:szCs w:val="18"/>
                <w:u w:val="none"/>
              </w:rPr>
              <w:framePr w:vAnchor="text" w:hAnchor="page" w:x="1338" w:y="307"/>
              <w:suppressLineNumbers w:val="0"/>
            </w:pPr>
            <w:r>
              <w:rPr>
                <w:rFonts w:ascii="仿宋_GB2312" w:hAnsi="宋体" w:eastAsia="仿宋_GB2312" w:cs="仿宋_GB2312"/>
                <w:i w:val="0"/>
                <w:iCs w:val="0"/>
                <w:color w:val="000000"/>
                <w:sz w:val="18"/>
                <w:szCs w:val="18"/>
                <w:u w:val="none"/>
                <w:lang w:val="en-US" w:eastAsia="zh-CN" w:bidi="ar"/>
              </w:rPr>
              <w:t xml:space="preserve">项</w:t>
            </w:r>
            <w:r>
              <w:rPr>
                <w:rFonts w:ascii="仿宋_GB2312" w:hAnsi="宋体" w:eastAsia="仿宋_GB2312" w:cs="仿宋_GB2312"/>
                <w:i w:val="0"/>
                <w:iCs w:val="0"/>
                <w:color w:val="000000"/>
                <w:sz w:val="18"/>
                <w:szCs w:val="18"/>
                <w:u w:val="none"/>
              </w:rPr>
            </w:r>
            <w:r/>
          </w:p>
        </w:tc>
        <w:tc>
          <w:tcPr>
            <w:tcW w:w="734" w:type="dxa"/>
            <w:vAlign w:val="center"/>
            <w:textDirection w:val="lrTb"/>
            <w:noWrap w:val="false"/>
          </w:tcPr>
          <w:p>
            <w:pPr>
              <w:pStyle w:val="869"/>
              <w:jc w:val="center"/>
              <w:keepLines w:val="0"/>
              <w:keepNext w:val="0"/>
              <w:widowControl/>
              <w:rPr>
                <w:rFonts w:ascii="仿宋_GB2312" w:hAnsi="宋体" w:eastAsia="仿宋_GB2312" w:cs="仿宋_GB2312"/>
                <w:i w:val="0"/>
                <w:iCs w:val="0"/>
                <w:color w:val="000000"/>
                <w:sz w:val="18"/>
                <w:szCs w:val="18"/>
                <w:u w:val="none"/>
              </w:rPr>
              <w:framePr w:vAnchor="text" w:hAnchor="page" w:x="1338" w:y="307"/>
              <w:suppressLineNumbers w:val="0"/>
            </w:pPr>
            <w:r>
              <w:rPr>
                <w:rFonts w:ascii="仿宋_GB2312" w:hAnsi="宋体" w:eastAsia="仿宋_GB2312" w:cs="仿宋_GB2312"/>
                <w:i w:val="0"/>
                <w:iCs w:val="0"/>
                <w:color w:val="000000"/>
                <w:sz w:val="18"/>
                <w:szCs w:val="18"/>
                <w:u w:val="none"/>
                <w:lang w:val="en-US" w:eastAsia="zh-CN" w:bidi="ar"/>
              </w:rPr>
              <w:t xml:space="preserve">1</w:t>
            </w:r>
            <w:r>
              <w:rPr>
                <w:rFonts w:ascii="仿宋_GB2312" w:hAnsi="宋体" w:eastAsia="仿宋_GB2312" w:cs="仿宋_GB2312"/>
                <w:i w:val="0"/>
                <w:iCs w:val="0"/>
                <w:color w:val="000000"/>
                <w:sz w:val="18"/>
                <w:szCs w:val="18"/>
                <w:u w:val="none"/>
              </w:rPr>
            </w:r>
            <w:r/>
          </w:p>
        </w:tc>
        <w:tc>
          <w:tcPr>
            <w:tcW w:w="1316" w:type="dxa"/>
            <w:vAlign w:val="center"/>
            <w:textDirection w:val="lrTb"/>
            <w:noWrap w:val="false"/>
          </w:tcPr>
          <w:p>
            <w:pPr>
              <w:pStyle w:val="869"/>
              <w:jc w:val="left"/>
              <w:rPr>
                <w:rFonts w:ascii="仿宋_GB2312" w:hAnsi="宋体" w:eastAsia="仿宋_GB2312" w:cs="仿宋_GB2312"/>
                <w:i w:val="0"/>
                <w:iCs w:val="0"/>
                <w:color w:val="000000"/>
                <w:sz w:val="18"/>
                <w:szCs w:val="18"/>
                <w:u w:val="none"/>
              </w:rPr>
              <w:framePr w:vAnchor="text" w:hAnchor="page" w:x="1338" w:y="307"/>
            </w:pPr>
            <w:r>
              <w:rPr>
                <w:rFonts w:ascii="仿宋_GB2312" w:hAnsi="宋体" w:eastAsia="仿宋_GB2312" w:cs="仿宋_GB2312"/>
                <w:i w:val="0"/>
                <w:iCs w:val="0"/>
                <w:color w:val="000000"/>
                <w:sz w:val="18"/>
                <w:szCs w:val="18"/>
                <w:u w:val="none"/>
              </w:rPr>
            </w:r>
            <w:r/>
          </w:p>
        </w:tc>
      </w:tr>
      <w:tr>
        <w:trPr>
          <w:trHeight w:val="640"/>
        </w:trPr>
        <w:tc>
          <w:tcPr>
            <w:tcW w:w="602" w:type="dxa"/>
            <w:vAlign w:val="center"/>
            <w:textDirection w:val="lrTb"/>
            <w:noWrap w:val="false"/>
          </w:tcPr>
          <w:p>
            <w:pPr>
              <w:pStyle w:val="869"/>
              <w:jc w:val="center"/>
              <w:keepLines w:val="0"/>
              <w:keepNext w:val="0"/>
              <w:widowControl/>
              <w:rPr>
                <w:rFonts w:ascii="仿宋_GB2312" w:hAnsi="宋体" w:eastAsia="仿宋_GB2312" w:cs="仿宋_GB2312"/>
                <w:i w:val="0"/>
                <w:iCs w:val="0"/>
                <w:color w:val="000000"/>
                <w:sz w:val="18"/>
                <w:szCs w:val="18"/>
                <w:u w:val="none"/>
              </w:rPr>
              <w:framePr w:vAnchor="text" w:hAnchor="page" w:x="1338" w:y="307"/>
              <w:suppressLineNumbers w:val="0"/>
            </w:pPr>
            <w:r>
              <w:rPr>
                <w:rFonts w:ascii="仿宋_GB2312" w:hAnsi="宋体" w:eastAsia="仿宋_GB2312" w:cs="仿宋_GB2312"/>
                <w:i w:val="0"/>
                <w:iCs w:val="0"/>
                <w:color w:val="000000"/>
                <w:sz w:val="18"/>
                <w:szCs w:val="18"/>
                <w:u w:val="none"/>
                <w:lang w:val="en-US" w:eastAsia="zh-CN" w:bidi="ar"/>
              </w:rPr>
              <w:t xml:space="preserve">3.4</w:t>
            </w:r>
            <w:r>
              <w:rPr>
                <w:rFonts w:ascii="仿宋_GB2312" w:hAnsi="宋体" w:eastAsia="仿宋_GB2312" w:cs="仿宋_GB2312"/>
                <w:i w:val="0"/>
                <w:iCs w:val="0"/>
                <w:color w:val="000000"/>
                <w:sz w:val="18"/>
                <w:szCs w:val="18"/>
                <w:u w:val="none"/>
              </w:rPr>
            </w:r>
            <w:r/>
          </w:p>
        </w:tc>
        <w:tc>
          <w:tcPr>
            <w:tcW w:w="753" w:type="dxa"/>
            <w:vAlign w:val="center"/>
            <w:textDirection w:val="lrTb"/>
            <w:noWrap w:val="false"/>
          </w:tcPr>
          <w:p>
            <w:pPr>
              <w:pStyle w:val="869"/>
              <w:jc w:val="left"/>
              <w:rPr>
                <w:rFonts w:ascii="仿宋_GB2312" w:hAnsi="宋体" w:eastAsia="仿宋_GB2312" w:cs="仿宋_GB2312"/>
                <w:i w:val="0"/>
                <w:iCs w:val="0"/>
                <w:color w:val="000000"/>
                <w:sz w:val="18"/>
                <w:szCs w:val="18"/>
                <w:u w:val="none"/>
              </w:rPr>
              <w:framePr w:vAnchor="text" w:hAnchor="page" w:x="1338" w:y="307"/>
            </w:pPr>
            <w:r>
              <w:rPr>
                <w:rFonts w:ascii="仿宋_GB2312" w:hAnsi="宋体" w:eastAsia="仿宋_GB2312" w:cs="仿宋_GB2312"/>
                <w:i w:val="0"/>
                <w:iCs w:val="0"/>
                <w:color w:val="000000"/>
                <w:sz w:val="18"/>
                <w:szCs w:val="18"/>
                <w:u w:val="none"/>
              </w:rPr>
            </w:r>
            <w:r/>
          </w:p>
        </w:tc>
        <w:tc>
          <w:tcPr>
            <w:tcW w:w="1307" w:type="dxa"/>
            <w:vAlign w:val="center"/>
            <w:textDirection w:val="lrTb"/>
            <w:noWrap w:val="false"/>
          </w:tcPr>
          <w:p>
            <w:pPr>
              <w:pStyle w:val="869"/>
              <w:jc w:val="left"/>
              <w:keepLines w:val="0"/>
              <w:keepNext w:val="0"/>
              <w:widowControl/>
              <w:rPr>
                <w:rFonts w:ascii="仿宋_GB2312" w:hAnsi="宋体" w:eastAsia="仿宋_GB2312" w:cs="仿宋_GB2312"/>
                <w:i w:val="0"/>
                <w:iCs w:val="0"/>
                <w:color w:val="000000"/>
                <w:sz w:val="18"/>
                <w:szCs w:val="18"/>
                <w:u w:val="none"/>
              </w:rPr>
              <w:framePr w:vAnchor="text" w:hAnchor="page" w:x="1338" w:y="307"/>
              <w:suppressLineNumbers w:val="0"/>
            </w:pPr>
            <w:r>
              <w:rPr>
                <w:rFonts w:ascii="仿宋_GB2312" w:hAnsi="宋体" w:eastAsia="仿宋_GB2312" w:cs="仿宋_GB2312"/>
                <w:i w:val="0"/>
                <w:iCs w:val="0"/>
                <w:color w:val="000000"/>
                <w:sz w:val="18"/>
                <w:szCs w:val="18"/>
                <w:u w:val="none"/>
                <w:lang w:val="en-US" w:eastAsia="zh-CN" w:bidi="ar"/>
              </w:rPr>
              <w:t xml:space="preserve">岗位风险数字画像</w:t>
            </w:r>
            <w:r>
              <w:rPr>
                <w:rFonts w:ascii="仿宋_GB2312" w:hAnsi="宋体" w:eastAsia="仿宋_GB2312" w:cs="仿宋_GB2312"/>
                <w:i w:val="0"/>
                <w:iCs w:val="0"/>
                <w:color w:val="000000"/>
                <w:sz w:val="18"/>
                <w:szCs w:val="18"/>
                <w:u w:val="none"/>
              </w:rPr>
            </w:r>
            <w:r/>
          </w:p>
        </w:tc>
        <w:tc>
          <w:tcPr>
            <w:tcW w:w="3034" w:type="dxa"/>
            <w:vAlign w:val="center"/>
            <w:textDirection w:val="lrTb"/>
            <w:noWrap w:val="false"/>
          </w:tcPr>
          <w:p>
            <w:pPr>
              <w:pStyle w:val="869"/>
              <w:jc w:val="left"/>
              <w:keepLines w:val="0"/>
              <w:keepNext w:val="0"/>
              <w:widowControl/>
              <w:rPr>
                <w:rFonts w:ascii="仿宋_GB2312" w:hAnsi="宋体" w:eastAsia="仿宋_GB2312" w:cs="仿宋_GB2312"/>
                <w:i w:val="0"/>
                <w:iCs w:val="0"/>
                <w:color w:val="000000"/>
                <w:sz w:val="18"/>
                <w:szCs w:val="18"/>
                <w:u w:val="none"/>
              </w:rPr>
              <w:framePr w:vAnchor="text" w:hAnchor="page" w:x="1338" w:y="307"/>
              <w:suppressLineNumbers w:val="0"/>
            </w:pPr>
            <w:r>
              <w:rPr>
                <w:rFonts w:ascii="仿宋_GB2312" w:hAnsi="宋体" w:eastAsia="仿宋_GB2312" w:cs="仿宋_GB2312"/>
                <w:i w:val="0"/>
                <w:iCs w:val="0"/>
                <w:color w:val="000000"/>
                <w:sz w:val="18"/>
                <w:szCs w:val="18"/>
                <w:u w:val="none"/>
                <w:lang w:val="en-US" w:eastAsia="zh-CN" w:bidi="ar"/>
              </w:rPr>
              <w:t xml:space="preserve">开发岗位风险身份证展示，含基本信息、管控清单、今日重点、安全积分等</w:t>
            </w:r>
            <w:r>
              <w:rPr>
                <w:rFonts w:ascii="仿宋_GB2312" w:hAnsi="宋体" w:eastAsia="仿宋_GB2312" w:cs="仿宋_GB2312"/>
                <w:i w:val="0"/>
                <w:iCs w:val="0"/>
                <w:color w:val="000000"/>
                <w:sz w:val="18"/>
                <w:szCs w:val="18"/>
                <w:u w:val="none"/>
              </w:rPr>
            </w:r>
            <w:r/>
          </w:p>
        </w:tc>
        <w:tc>
          <w:tcPr>
            <w:tcW w:w="592" w:type="dxa"/>
            <w:vAlign w:val="center"/>
            <w:textDirection w:val="lrTb"/>
            <w:noWrap w:val="false"/>
          </w:tcPr>
          <w:p>
            <w:pPr>
              <w:pStyle w:val="869"/>
              <w:jc w:val="center"/>
              <w:keepLines w:val="0"/>
              <w:keepNext w:val="0"/>
              <w:widowControl/>
              <w:rPr>
                <w:rFonts w:ascii="仿宋_GB2312" w:hAnsi="宋体" w:eastAsia="仿宋_GB2312" w:cs="仿宋_GB2312"/>
                <w:i w:val="0"/>
                <w:iCs w:val="0"/>
                <w:color w:val="000000"/>
                <w:sz w:val="18"/>
                <w:szCs w:val="18"/>
                <w:u w:val="none"/>
              </w:rPr>
              <w:framePr w:vAnchor="text" w:hAnchor="page" w:x="1338" w:y="307"/>
              <w:suppressLineNumbers w:val="0"/>
            </w:pPr>
            <w:r>
              <w:rPr>
                <w:rFonts w:ascii="仿宋_GB2312" w:hAnsi="宋体" w:eastAsia="仿宋_GB2312" w:cs="仿宋_GB2312"/>
                <w:i w:val="0"/>
                <w:iCs w:val="0"/>
                <w:color w:val="000000"/>
                <w:sz w:val="18"/>
                <w:szCs w:val="18"/>
                <w:u w:val="none"/>
                <w:lang w:val="en-US" w:eastAsia="zh-CN" w:bidi="ar"/>
              </w:rPr>
              <w:t xml:space="preserve">项</w:t>
            </w:r>
            <w:r>
              <w:rPr>
                <w:rFonts w:ascii="仿宋_GB2312" w:hAnsi="宋体" w:eastAsia="仿宋_GB2312" w:cs="仿宋_GB2312"/>
                <w:i w:val="0"/>
                <w:iCs w:val="0"/>
                <w:color w:val="000000"/>
                <w:sz w:val="18"/>
                <w:szCs w:val="18"/>
                <w:u w:val="none"/>
              </w:rPr>
            </w:r>
            <w:r/>
          </w:p>
        </w:tc>
        <w:tc>
          <w:tcPr>
            <w:tcW w:w="734" w:type="dxa"/>
            <w:vAlign w:val="center"/>
            <w:textDirection w:val="lrTb"/>
            <w:noWrap w:val="false"/>
          </w:tcPr>
          <w:p>
            <w:pPr>
              <w:pStyle w:val="869"/>
              <w:jc w:val="center"/>
              <w:keepLines w:val="0"/>
              <w:keepNext w:val="0"/>
              <w:widowControl/>
              <w:rPr>
                <w:rFonts w:ascii="仿宋_GB2312" w:hAnsi="宋体" w:eastAsia="仿宋_GB2312" w:cs="仿宋_GB2312"/>
                <w:i w:val="0"/>
                <w:iCs w:val="0"/>
                <w:color w:val="000000"/>
                <w:sz w:val="18"/>
                <w:szCs w:val="18"/>
                <w:u w:val="none"/>
              </w:rPr>
              <w:framePr w:vAnchor="text" w:hAnchor="page" w:x="1338" w:y="307"/>
              <w:suppressLineNumbers w:val="0"/>
            </w:pPr>
            <w:r>
              <w:rPr>
                <w:rFonts w:ascii="仿宋_GB2312" w:hAnsi="宋体" w:eastAsia="仿宋_GB2312" w:cs="仿宋_GB2312"/>
                <w:i w:val="0"/>
                <w:iCs w:val="0"/>
                <w:color w:val="000000"/>
                <w:sz w:val="18"/>
                <w:szCs w:val="18"/>
                <w:u w:val="none"/>
                <w:lang w:val="en-US" w:eastAsia="zh-CN" w:bidi="ar"/>
              </w:rPr>
              <w:t xml:space="preserve">1</w:t>
            </w:r>
            <w:r>
              <w:rPr>
                <w:rFonts w:ascii="仿宋_GB2312" w:hAnsi="宋体" w:eastAsia="仿宋_GB2312" w:cs="仿宋_GB2312"/>
                <w:i w:val="0"/>
                <w:iCs w:val="0"/>
                <w:color w:val="000000"/>
                <w:sz w:val="18"/>
                <w:szCs w:val="18"/>
                <w:u w:val="none"/>
              </w:rPr>
            </w:r>
            <w:r/>
          </w:p>
        </w:tc>
        <w:tc>
          <w:tcPr>
            <w:tcW w:w="1316" w:type="dxa"/>
            <w:vAlign w:val="center"/>
            <w:textDirection w:val="lrTb"/>
            <w:noWrap w:val="false"/>
          </w:tcPr>
          <w:p>
            <w:pPr>
              <w:pStyle w:val="869"/>
              <w:jc w:val="left"/>
              <w:rPr>
                <w:rFonts w:ascii="仿宋_GB2312" w:hAnsi="宋体" w:eastAsia="仿宋_GB2312" w:cs="仿宋_GB2312"/>
                <w:i w:val="0"/>
                <w:iCs w:val="0"/>
                <w:color w:val="000000"/>
                <w:sz w:val="18"/>
                <w:szCs w:val="18"/>
                <w:u w:val="none"/>
              </w:rPr>
              <w:framePr w:vAnchor="text" w:hAnchor="page" w:x="1338" w:y="307"/>
            </w:pPr>
            <w:r>
              <w:rPr>
                <w:rFonts w:ascii="仿宋_GB2312" w:hAnsi="宋体" w:eastAsia="仿宋_GB2312" w:cs="仿宋_GB2312"/>
                <w:i w:val="0"/>
                <w:iCs w:val="0"/>
                <w:color w:val="000000"/>
                <w:sz w:val="18"/>
                <w:szCs w:val="18"/>
                <w:u w:val="none"/>
              </w:rPr>
            </w:r>
            <w:r/>
          </w:p>
        </w:tc>
      </w:tr>
      <w:tr>
        <w:trPr>
          <w:trHeight w:val="640"/>
        </w:trPr>
        <w:tc>
          <w:tcPr>
            <w:tcW w:w="602" w:type="dxa"/>
            <w:vAlign w:val="center"/>
            <w:textDirection w:val="lrTb"/>
            <w:noWrap w:val="false"/>
          </w:tcPr>
          <w:p>
            <w:pPr>
              <w:pStyle w:val="869"/>
              <w:jc w:val="center"/>
              <w:keepLines w:val="0"/>
              <w:keepNext w:val="0"/>
              <w:widowControl/>
              <w:rPr>
                <w:rFonts w:ascii="仿宋_GB2312" w:hAnsi="宋体" w:eastAsia="仿宋_GB2312" w:cs="仿宋_GB2312"/>
                <w:i w:val="0"/>
                <w:iCs w:val="0"/>
                <w:color w:val="000000"/>
                <w:sz w:val="18"/>
                <w:szCs w:val="18"/>
                <w:u w:val="none"/>
              </w:rPr>
              <w:framePr w:vAnchor="text" w:hAnchor="page" w:x="1338" w:y="307"/>
              <w:suppressLineNumbers w:val="0"/>
            </w:pPr>
            <w:r>
              <w:rPr>
                <w:rFonts w:ascii="仿宋_GB2312" w:hAnsi="宋体" w:eastAsia="仿宋_GB2312" w:cs="仿宋_GB2312"/>
                <w:i w:val="0"/>
                <w:iCs w:val="0"/>
                <w:color w:val="000000"/>
                <w:sz w:val="18"/>
                <w:szCs w:val="18"/>
                <w:u w:val="none"/>
                <w:lang w:val="en-US" w:eastAsia="zh-CN" w:bidi="ar"/>
              </w:rPr>
              <w:t xml:space="preserve">3.5</w:t>
            </w:r>
            <w:r>
              <w:rPr>
                <w:rFonts w:ascii="仿宋_GB2312" w:hAnsi="宋体" w:eastAsia="仿宋_GB2312" w:cs="仿宋_GB2312"/>
                <w:i w:val="0"/>
                <w:iCs w:val="0"/>
                <w:color w:val="000000"/>
                <w:sz w:val="18"/>
                <w:szCs w:val="18"/>
                <w:u w:val="none"/>
              </w:rPr>
            </w:r>
            <w:r/>
          </w:p>
        </w:tc>
        <w:tc>
          <w:tcPr>
            <w:tcW w:w="753" w:type="dxa"/>
            <w:vAlign w:val="center"/>
            <w:textDirection w:val="lrTb"/>
            <w:noWrap w:val="false"/>
          </w:tcPr>
          <w:p>
            <w:pPr>
              <w:pStyle w:val="869"/>
              <w:jc w:val="left"/>
              <w:rPr>
                <w:rFonts w:ascii="仿宋_GB2312" w:hAnsi="宋体" w:eastAsia="仿宋_GB2312" w:cs="仿宋_GB2312"/>
                <w:i w:val="0"/>
                <w:iCs w:val="0"/>
                <w:color w:val="000000"/>
                <w:sz w:val="18"/>
                <w:szCs w:val="18"/>
                <w:u w:val="none"/>
              </w:rPr>
              <w:framePr w:vAnchor="text" w:hAnchor="page" w:x="1338" w:y="307"/>
            </w:pPr>
            <w:r>
              <w:rPr>
                <w:rFonts w:ascii="仿宋_GB2312" w:hAnsi="宋体" w:eastAsia="仿宋_GB2312" w:cs="仿宋_GB2312"/>
                <w:i w:val="0"/>
                <w:iCs w:val="0"/>
                <w:color w:val="000000"/>
                <w:sz w:val="18"/>
                <w:szCs w:val="18"/>
                <w:u w:val="none"/>
              </w:rPr>
            </w:r>
            <w:r/>
          </w:p>
        </w:tc>
        <w:tc>
          <w:tcPr>
            <w:tcW w:w="1307" w:type="dxa"/>
            <w:vAlign w:val="center"/>
            <w:textDirection w:val="lrTb"/>
            <w:noWrap w:val="false"/>
          </w:tcPr>
          <w:p>
            <w:pPr>
              <w:pStyle w:val="869"/>
              <w:jc w:val="left"/>
              <w:keepLines w:val="0"/>
              <w:keepNext w:val="0"/>
              <w:widowControl/>
              <w:rPr>
                <w:rFonts w:ascii="仿宋_GB2312" w:hAnsi="宋体" w:eastAsia="仿宋_GB2312" w:cs="仿宋_GB2312"/>
                <w:i w:val="0"/>
                <w:iCs w:val="0"/>
                <w:color w:val="000000"/>
                <w:sz w:val="18"/>
                <w:szCs w:val="18"/>
                <w:u w:val="none"/>
              </w:rPr>
              <w:framePr w:vAnchor="text" w:hAnchor="page" w:x="1338" w:y="307"/>
              <w:suppressLineNumbers w:val="0"/>
            </w:pPr>
            <w:r>
              <w:rPr>
                <w:rFonts w:ascii="仿宋_GB2312" w:hAnsi="宋体" w:eastAsia="仿宋_GB2312" w:cs="仿宋_GB2312"/>
                <w:i w:val="0"/>
                <w:iCs w:val="0"/>
                <w:color w:val="000000"/>
                <w:sz w:val="18"/>
                <w:szCs w:val="18"/>
                <w:u w:val="none"/>
                <w:lang w:val="en-US" w:eastAsia="zh-CN" w:bidi="ar"/>
              </w:rPr>
              <w:t xml:space="preserve">智能任务清单</w:t>
            </w:r>
            <w:r>
              <w:rPr>
                <w:rFonts w:ascii="仿宋_GB2312" w:hAnsi="宋体" w:eastAsia="仿宋_GB2312" w:cs="仿宋_GB2312"/>
                <w:i w:val="0"/>
                <w:iCs w:val="0"/>
                <w:color w:val="000000"/>
                <w:sz w:val="18"/>
                <w:szCs w:val="18"/>
                <w:u w:val="none"/>
              </w:rPr>
            </w:r>
            <w:r/>
          </w:p>
        </w:tc>
        <w:tc>
          <w:tcPr>
            <w:tcW w:w="3034" w:type="dxa"/>
            <w:vAlign w:val="center"/>
            <w:textDirection w:val="lrTb"/>
            <w:noWrap w:val="false"/>
          </w:tcPr>
          <w:p>
            <w:pPr>
              <w:pStyle w:val="869"/>
              <w:jc w:val="left"/>
              <w:keepLines w:val="0"/>
              <w:keepNext w:val="0"/>
              <w:widowControl/>
              <w:rPr>
                <w:rFonts w:ascii="仿宋_GB2312" w:hAnsi="宋体" w:eastAsia="仿宋_GB2312" w:cs="仿宋_GB2312"/>
                <w:i w:val="0"/>
                <w:iCs w:val="0"/>
                <w:color w:val="000000"/>
                <w:sz w:val="18"/>
                <w:szCs w:val="18"/>
                <w:u w:val="none"/>
              </w:rPr>
              <w:framePr w:vAnchor="text" w:hAnchor="page" w:x="1338" w:y="307"/>
              <w:suppressLineNumbers w:val="0"/>
            </w:pPr>
            <w:r>
              <w:rPr>
                <w:rFonts w:ascii="仿宋_GB2312" w:hAnsi="宋体" w:eastAsia="仿宋_GB2312" w:cs="仿宋_GB2312"/>
                <w:i w:val="0"/>
                <w:iCs w:val="0"/>
                <w:color w:val="000000"/>
                <w:sz w:val="18"/>
                <w:szCs w:val="18"/>
                <w:u w:val="none"/>
                <w:lang w:val="en-US" w:eastAsia="zh-CN" w:bidi="ar"/>
              </w:rPr>
              <w:t xml:space="preserve">开发多维度自动生成每日任务清单，含必须完成/重点关注/常规管控三级分类</w:t>
            </w:r>
            <w:r>
              <w:rPr>
                <w:rFonts w:ascii="仿宋_GB2312" w:hAnsi="宋体" w:eastAsia="仿宋_GB2312" w:cs="仿宋_GB2312"/>
                <w:i w:val="0"/>
                <w:iCs w:val="0"/>
                <w:color w:val="000000"/>
                <w:sz w:val="18"/>
                <w:szCs w:val="18"/>
                <w:u w:val="none"/>
              </w:rPr>
            </w:r>
            <w:r/>
          </w:p>
        </w:tc>
        <w:tc>
          <w:tcPr>
            <w:tcW w:w="592" w:type="dxa"/>
            <w:vAlign w:val="center"/>
            <w:textDirection w:val="lrTb"/>
            <w:noWrap w:val="false"/>
          </w:tcPr>
          <w:p>
            <w:pPr>
              <w:pStyle w:val="869"/>
              <w:jc w:val="center"/>
              <w:keepLines w:val="0"/>
              <w:keepNext w:val="0"/>
              <w:widowControl/>
              <w:rPr>
                <w:rFonts w:ascii="仿宋_GB2312" w:hAnsi="宋体" w:eastAsia="仿宋_GB2312" w:cs="仿宋_GB2312"/>
                <w:i w:val="0"/>
                <w:iCs w:val="0"/>
                <w:color w:val="000000"/>
                <w:sz w:val="18"/>
                <w:szCs w:val="18"/>
                <w:u w:val="none"/>
              </w:rPr>
              <w:framePr w:vAnchor="text" w:hAnchor="page" w:x="1338" w:y="307"/>
              <w:suppressLineNumbers w:val="0"/>
            </w:pPr>
            <w:r>
              <w:rPr>
                <w:rFonts w:ascii="仿宋_GB2312" w:hAnsi="宋体" w:eastAsia="仿宋_GB2312" w:cs="仿宋_GB2312"/>
                <w:i w:val="0"/>
                <w:iCs w:val="0"/>
                <w:color w:val="000000"/>
                <w:sz w:val="18"/>
                <w:szCs w:val="18"/>
                <w:u w:val="none"/>
                <w:lang w:val="en-US" w:eastAsia="zh-CN" w:bidi="ar"/>
              </w:rPr>
              <w:t xml:space="preserve">项</w:t>
            </w:r>
            <w:r>
              <w:rPr>
                <w:rFonts w:ascii="仿宋_GB2312" w:hAnsi="宋体" w:eastAsia="仿宋_GB2312" w:cs="仿宋_GB2312"/>
                <w:i w:val="0"/>
                <w:iCs w:val="0"/>
                <w:color w:val="000000"/>
                <w:sz w:val="18"/>
                <w:szCs w:val="18"/>
                <w:u w:val="none"/>
              </w:rPr>
            </w:r>
            <w:r/>
          </w:p>
        </w:tc>
        <w:tc>
          <w:tcPr>
            <w:tcW w:w="734" w:type="dxa"/>
            <w:vAlign w:val="center"/>
            <w:textDirection w:val="lrTb"/>
            <w:noWrap w:val="false"/>
          </w:tcPr>
          <w:p>
            <w:pPr>
              <w:pStyle w:val="869"/>
              <w:jc w:val="center"/>
              <w:keepLines w:val="0"/>
              <w:keepNext w:val="0"/>
              <w:widowControl/>
              <w:rPr>
                <w:rFonts w:ascii="仿宋_GB2312" w:hAnsi="宋体" w:eastAsia="仿宋_GB2312" w:cs="仿宋_GB2312"/>
                <w:i w:val="0"/>
                <w:iCs w:val="0"/>
                <w:color w:val="000000"/>
                <w:sz w:val="18"/>
                <w:szCs w:val="18"/>
                <w:u w:val="none"/>
              </w:rPr>
              <w:framePr w:vAnchor="text" w:hAnchor="page" w:x="1338" w:y="307"/>
              <w:suppressLineNumbers w:val="0"/>
            </w:pPr>
            <w:r>
              <w:rPr>
                <w:rFonts w:ascii="仿宋_GB2312" w:hAnsi="宋体" w:eastAsia="仿宋_GB2312" w:cs="仿宋_GB2312"/>
                <w:i w:val="0"/>
                <w:iCs w:val="0"/>
                <w:color w:val="000000"/>
                <w:sz w:val="18"/>
                <w:szCs w:val="18"/>
                <w:u w:val="none"/>
                <w:lang w:val="en-US" w:eastAsia="zh-CN" w:bidi="ar"/>
              </w:rPr>
              <w:t xml:space="preserve">1</w:t>
            </w:r>
            <w:r>
              <w:rPr>
                <w:rFonts w:ascii="仿宋_GB2312" w:hAnsi="宋体" w:eastAsia="仿宋_GB2312" w:cs="仿宋_GB2312"/>
                <w:i w:val="0"/>
                <w:iCs w:val="0"/>
                <w:color w:val="000000"/>
                <w:sz w:val="18"/>
                <w:szCs w:val="18"/>
                <w:u w:val="none"/>
              </w:rPr>
            </w:r>
            <w:r/>
          </w:p>
        </w:tc>
        <w:tc>
          <w:tcPr>
            <w:tcW w:w="1316" w:type="dxa"/>
            <w:vAlign w:val="center"/>
            <w:textDirection w:val="lrTb"/>
            <w:noWrap w:val="false"/>
          </w:tcPr>
          <w:p>
            <w:pPr>
              <w:pStyle w:val="869"/>
              <w:jc w:val="left"/>
              <w:rPr>
                <w:rFonts w:ascii="仿宋_GB2312" w:hAnsi="宋体" w:eastAsia="仿宋_GB2312" w:cs="仿宋_GB2312"/>
                <w:i w:val="0"/>
                <w:iCs w:val="0"/>
                <w:color w:val="000000"/>
                <w:sz w:val="18"/>
                <w:szCs w:val="18"/>
                <w:u w:val="none"/>
              </w:rPr>
              <w:framePr w:vAnchor="text" w:hAnchor="page" w:x="1338" w:y="307"/>
            </w:pPr>
            <w:r>
              <w:rPr>
                <w:rFonts w:ascii="仿宋_GB2312" w:hAnsi="宋体" w:eastAsia="仿宋_GB2312" w:cs="仿宋_GB2312"/>
                <w:i w:val="0"/>
                <w:iCs w:val="0"/>
                <w:color w:val="000000"/>
                <w:sz w:val="18"/>
                <w:szCs w:val="18"/>
                <w:u w:val="none"/>
              </w:rPr>
            </w:r>
            <w:r/>
          </w:p>
        </w:tc>
      </w:tr>
      <w:tr>
        <w:trPr>
          <w:trHeight w:val="1234"/>
        </w:trPr>
        <w:tc>
          <w:tcPr>
            <w:tcW w:w="602" w:type="dxa"/>
            <w:vAlign w:val="center"/>
            <w:textDirection w:val="lrTb"/>
            <w:noWrap w:val="false"/>
          </w:tcPr>
          <w:p>
            <w:pPr>
              <w:pStyle w:val="869"/>
              <w:jc w:val="center"/>
              <w:keepLines w:val="0"/>
              <w:keepNext w:val="0"/>
              <w:widowControl/>
              <w:rPr>
                <w:rFonts w:ascii="仿宋_GB2312" w:hAnsi="宋体" w:eastAsia="仿宋_GB2312" w:cs="仿宋_GB2312"/>
                <w:i w:val="0"/>
                <w:iCs w:val="0"/>
                <w:color w:val="000000"/>
                <w:sz w:val="18"/>
                <w:szCs w:val="18"/>
                <w:u w:val="none"/>
              </w:rPr>
              <w:framePr w:vAnchor="text" w:hAnchor="page" w:x="1338" w:y="307"/>
              <w:suppressLineNumbers w:val="0"/>
            </w:pPr>
            <w:r>
              <w:rPr>
                <w:rFonts w:ascii="仿宋_GB2312" w:hAnsi="宋体" w:eastAsia="仿宋_GB2312" w:cs="仿宋_GB2312"/>
                <w:i w:val="0"/>
                <w:iCs w:val="0"/>
                <w:color w:val="000000"/>
                <w:sz w:val="18"/>
                <w:szCs w:val="18"/>
                <w:u w:val="none"/>
                <w:lang w:val="en-US" w:eastAsia="zh-CN" w:bidi="ar"/>
              </w:rPr>
              <w:t xml:space="preserve">3.6</w:t>
            </w:r>
            <w:r>
              <w:rPr>
                <w:rFonts w:ascii="仿宋_GB2312" w:hAnsi="宋体" w:eastAsia="仿宋_GB2312" w:cs="仿宋_GB2312"/>
                <w:i w:val="0"/>
                <w:iCs w:val="0"/>
                <w:color w:val="000000"/>
                <w:sz w:val="18"/>
                <w:szCs w:val="18"/>
                <w:u w:val="none"/>
              </w:rPr>
            </w:r>
            <w:r/>
          </w:p>
        </w:tc>
        <w:tc>
          <w:tcPr>
            <w:tcW w:w="753" w:type="dxa"/>
            <w:vAlign w:val="center"/>
            <w:textDirection w:val="lrTb"/>
            <w:noWrap w:val="false"/>
          </w:tcPr>
          <w:p>
            <w:pPr>
              <w:pStyle w:val="869"/>
              <w:jc w:val="left"/>
              <w:rPr>
                <w:rFonts w:ascii="仿宋_GB2312" w:hAnsi="宋体" w:eastAsia="仿宋_GB2312" w:cs="仿宋_GB2312"/>
                <w:i w:val="0"/>
                <w:iCs w:val="0"/>
                <w:color w:val="000000"/>
                <w:sz w:val="18"/>
                <w:szCs w:val="18"/>
                <w:u w:val="none"/>
              </w:rPr>
              <w:framePr w:vAnchor="text" w:hAnchor="page" w:x="1338" w:y="307"/>
            </w:pPr>
            <w:r>
              <w:rPr>
                <w:rFonts w:ascii="仿宋_GB2312" w:hAnsi="宋体" w:eastAsia="仿宋_GB2312" w:cs="仿宋_GB2312"/>
                <w:i w:val="0"/>
                <w:iCs w:val="0"/>
                <w:color w:val="000000"/>
                <w:sz w:val="18"/>
                <w:szCs w:val="18"/>
                <w:u w:val="none"/>
              </w:rPr>
            </w:r>
            <w:r/>
          </w:p>
        </w:tc>
        <w:tc>
          <w:tcPr>
            <w:tcW w:w="1307" w:type="dxa"/>
            <w:vAlign w:val="center"/>
            <w:textDirection w:val="lrTb"/>
            <w:noWrap w:val="false"/>
          </w:tcPr>
          <w:p>
            <w:pPr>
              <w:pStyle w:val="869"/>
              <w:jc w:val="left"/>
              <w:keepLines w:val="0"/>
              <w:keepNext w:val="0"/>
              <w:widowControl/>
              <w:rPr>
                <w:rFonts w:ascii="仿宋_GB2312" w:hAnsi="宋体" w:eastAsia="仿宋_GB2312" w:cs="仿宋_GB2312"/>
                <w:i w:val="0"/>
                <w:iCs w:val="0"/>
                <w:color w:val="000000"/>
                <w:sz w:val="18"/>
                <w:szCs w:val="18"/>
                <w:u w:val="none"/>
              </w:rPr>
              <w:framePr w:vAnchor="text" w:hAnchor="page" w:x="1338" w:y="307"/>
              <w:suppressLineNumbers w:val="0"/>
            </w:pPr>
            <w:r>
              <w:rPr>
                <w:rFonts w:ascii="仿宋_GB2312" w:hAnsi="宋体" w:eastAsia="仿宋_GB2312" w:cs="仿宋_GB2312"/>
                <w:i w:val="0"/>
                <w:iCs w:val="0"/>
                <w:color w:val="000000"/>
                <w:sz w:val="18"/>
                <w:szCs w:val="18"/>
                <w:u w:val="none"/>
                <w:lang w:val="en-US" w:eastAsia="zh-CN" w:bidi="ar"/>
              </w:rPr>
              <w:t xml:space="preserve">动态管控</w:t>
            </w:r>
            <w:r>
              <w:rPr>
                <w:rFonts w:ascii="仿宋_GB2312" w:hAnsi="宋体" w:eastAsia="仿宋_GB2312" w:cs="仿宋_GB2312"/>
                <w:i w:val="0"/>
                <w:iCs w:val="0"/>
                <w:color w:val="000000"/>
                <w:sz w:val="18"/>
                <w:szCs w:val="18"/>
                <w:u w:val="none"/>
              </w:rPr>
            </w:r>
            <w:r/>
          </w:p>
        </w:tc>
        <w:tc>
          <w:tcPr>
            <w:tcW w:w="3034" w:type="dxa"/>
            <w:vAlign w:val="center"/>
            <w:textDirection w:val="lrTb"/>
            <w:noWrap w:val="false"/>
          </w:tcPr>
          <w:p>
            <w:pPr>
              <w:pStyle w:val="869"/>
              <w:jc w:val="left"/>
              <w:keepLines w:val="0"/>
              <w:keepNext w:val="0"/>
              <w:widowControl/>
              <w:rPr>
                <w:rFonts w:ascii="仿宋_GB2312" w:hAnsi="宋体" w:eastAsia="仿宋_GB2312" w:cs="仿宋_GB2312"/>
                <w:i w:val="0"/>
                <w:iCs w:val="0"/>
                <w:color w:val="000000"/>
                <w:sz w:val="18"/>
                <w:szCs w:val="18"/>
                <w:u w:val="none"/>
              </w:rPr>
              <w:framePr w:vAnchor="text" w:hAnchor="page" w:x="1338" w:y="307"/>
              <w:suppressLineNumbers w:val="0"/>
            </w:pPr>
            <w:r>
              <w:rPr>
                <w:rFonts w:ascii="仿宋_GB2312" w:hAnsi="宋体" w:eastAsia="仿宋_GB2312" w:cs="仿宋_GB2312"/>
                <w:i w:val="0"/>
                <w:iCs w:val="0"/>
                <w:color w:val="000000"/>
                <w:sz w:val="18"/>
                <w:szCs w:val="18"/>
                <w:u w:val="none"/>
                <w:lang w:val="en-US" w:eastAsia="zh-CN" w:bidi="ar"/>
              </w:rPr>
              <w:t xml:space="preserve">以接口形式对接其他信息系统的监测报警数据，触发实时管控任务。建立报警处置固定规则，进行决策并触发任务。根据规则结果自动执行预警推送、任务分配等控制动作。</w:t>
            </w:r>
            <w:r>
              <w:rPr>
                <w:rFonts w:ascii="仿宋_GB2312" w:hAnsi="宋体" w:eastAsia="仿宋_GB2312" w:cs="仿宋_GB2312"/>
                <w:i w:val="0"/>
                <w:iCs w:val="0"/>
                <w:color w:val="000000"/>
                <w:sz w:val="18"/>
                <w:szCs w:val="18"/>
                <w:u w:val="none"/>
              </w:rPr>
            </w:r>
            <w:r/>
          </w:p>
        </w:tc>
        <w:tc>
          <w:tcPr>
            <w:tcW w:w="592" w:type="dxa"/>
            <w:vAlign w:val="center"/>
            <w:textDirection w:val="lrTb"/>
            <w:noWrap w:val="false"/>
          </w:tcPr>
          <w:p>
            <w:pPr>
              <w:pStyle w:val="869"/>
              <w:jc w:val="center"/>
              <w:keepLines w:val="0"/>
              <w:keepNext w:val="0"/>
              <w:widowControl/>
              <w:rPr>
                <w:rFonts w:ascii="仿宋_GB2312" w:hAnsi="宋体" w:eastAsia="仿宋_GB2312" w:cs="仿宋_GB2312"/>
                <w:i w:val="0"/>
                <w:iCs w:val="0"/>
                <w:color w:val="000000"/>
                <w:sz w:val="18"/>
                <w:szCs w:val="18"/>
                <w:u w:val="none"/>
              </w:rPr>
              <w:framePr w:vAnchor="text" w:hAnchor="page" w:x="1338" w:y="307"/>
              <w:suppressLineNumbers w:val="0"/>
            </w:pPr>
            <w:r>
              <w:rPr>
                <w:rFonts w:ascii="仿宋_GB2312" w:hAnsi="宋体" w:eastAsia="仿宋_GB2312" w:cs="仿宋_GB2312"/>
                <w:i w:val="0"/>
                <w:iCs w:val="0"/>
                <w:color w:val="000000"/>
                <w:sz w:val="18"/>
                <w:szCs w:val="18"/>
                <w:u w:val="none"/>
                <w:lang w:val="en-US" w:eastAsia="zh-CN" w:bidi="ar"/>
              </w:rPr>
              <w:t xml:space="preserve">项</w:t>
            </w:r>
            <w:r>
              <w:rPr>
                <w:rFonts w:ascii="仿宋_GB2312" w:hAnsi="宋体" w:eastAsia="仿宋_GB2312" w:cs="仿宋_GB2312"/>
                <w:i w:val="0"/>
                <w:iCs w:val="0"/>
                <w:color w:val="000000"/>
                <w:sz w:val="18"/>
                <w:szCs w:val="18"/>
                <w:u w:val="none"/>
              </w:rPr>
            </w:r>
            <w:r/>
          </w:p>
        </w:tc>
        <w:tc>
          <w:tcPr>
            <w:tcW w:w="734" w:type="dxa"/>
            <w:vAlign w:val="center"/>
            <w:textDirection w:val="lrTb"/>
            <w:noWrap w:val="false"/>
          </w:tcPr>
          <w:p>
            <w:pPr>
              <w:pStyle w:val="869"/>
              <w:jc w:val="center"/>
              <w:keepLines w:val="0"/>
              <w:keepNext w:val="0"/>
              <w:widowControl/>
              <w:rPr>
                <w:rFonts w:ascii="仿宋_GB2312" w:hAnsi="宋体" w:eastAsia="仿宋_GB2312" w:cs="仿宋_GB2312"/>
                <w:i w:val="0"/>
                <w:iCs w:val="0"/>
                <w:color w:val="000000"/>
                <w:sz w:val="18"/>
                <w:szCs w:val="18"/>
                <w:u w:val="none"/>
              </w:rPr>
              <w:framePr w:vAnchor="text" w:hAnchor="page" w:x="1338" w:y="307"/>
              <w:suppressLineNumbers w:val="0"/>
            </w:pPr>
            <w:r>
              <w:rPr>
                <w:rFonts w:ascii="仿宋_GB2312" w:hAnsi="宋体" w:eastAsia="仿宋_GB2312" w:cs="仿宋_GB2312"/>
                <w:i w:val="0"/>
                <w:iCs w:val="0"/>
                <w:color w:val="000000"/>
                <w:sz w:val="18"/>
                <w:szCs w:val="18"/>
                <w:u w:val="none"/>
                <w:lang w:val="en-US" w:eastAsia="zh-CN" w:bidi="ar"/>
              </w:rPr>
              <w:t xml:space="preserve">1</w:t>
            </w:r>
            <w:r>
              <w:rPr>
                <w:rFonts w:ascii="仿宋_GB2312" w:hAnsi="宋体" w:eastAsia="仿宋_GB2312" w:cs="仿宋_GB2312"/>
                <w:i w:val="0"/>
                <w:iCs w:val="0"/>
                <w:color w:val="000000"/>
                <w:sz w:val="18"/>
                <w:szCs w:val="18"/>
                <w:u w:val="none"/>
              </w:rPr>
            </w:r>
            <w:r/>
          </w:p>
        </w:tc>
        <w:tc>
          <w:tcPr>
            <w:tcW w:w="1316" w:type="dxa"/>
            <w:vAlign w:val="center"/>
            <w:textDirection w:val="lrTb"/>
            <w:noWrap w:val="false"/>
          </w:tcPr>
          <w:p>
            <w:pPr>
              <w:pStyle w:val="869"/>
              <w:jc w:val="left"/>
              <w:rPr>
                <w:rFonts w:ascii="仿宋_GB2312" w:hAnsi="宋体" w:eastAsia="仿宋_GB2312" w:cs="仿宋_GB2312"/>
                <w:i w:val="0"/>
                <w:iCs w:val="0"/>
                <w:color w:val="000000"/>
                <w:sz w:val="18"/>
                <w:szCs w:val="18"/>
                <w:u w:val="none"/>
              </w:rPr>
              <w:framePr w:vAnchor="text" w:hAnchor="page" w:x="1338" w:y="307"/>
            </w:pPr>
            <w:r>
              <w:rPr>
                <w:rFonts w:ascii="仿宋_GB2312" w:hAnsi="宋体" w:eastAsia="仿宋_GB2312" w:cs="仿宋_GB2312"/>
                <w:i w:val="0"/>
                <w:iCs w:val="0"/>
                <w:color w:val="000000"/>
                <w:sz w:val="18"/>
                <w:szCs w:val="18"/>
                <w:u w:val="none"/>
              </w:rPr>
            </w:r>
            <w:r/>
          </w:p>
        </w:tc>
      </w:tr>
      <w:tr>
        <w:trPr>
          <w:trHeight w:val="640"/>
        </w:trPr>
        <w:tc>
          <w:tcPr>
            <w:tcW w:w="602" w:type="dxa"/>
            <w:vAlign w:val="center"/>
            <w:textDirection w:val="lrTb"/>
            <w:noWrap w:val="false"/>
          </w:tcPr>
          <w:p>
            <w:pPr>
              <w:pStyle w:val="869"/>
              <w:jc w:val="center"/>
              <w:keepLines w:val="0"/>
              <w:keepNext w:val="0"/>
              <w:widowControl/>
              <w:rPr>
                <w:rFonts w:ascii="仿宋_GB2312" w:hAnsi="宋体" w:eastAsia="仿宋_GB2312" w:cs="仿宋_GB2312"/>
                <w:i w:val="0"/>
                <w:iCs w:val="0"/>
                <w:color w:val="000000"/>
                <w:sz w:val="18"/>
                <w:szCs w:val="18"/>
                <w:u w:val="none"/>
              </w:rPr>
              <w:framePr w:vAnchor="text" w:hAnchor="page" w:x="1338" w:y="307"/>
              <w:suppressLineNumbers w:val="0"/>
            </w:pPr>
            <w:r>
              <w:rPr>
                <w:rFonts w:ascii="仿宋_GB2312" w:hAnsi="宋体" w:eastAsia="仿宋_GB2312" w:cs="仿宋_GB2312"/>
                <w:i w:val="0"/>
                <w:iCs w:val="0"/>
                <w:color w:val="000000"/>
                <w:sz w:val="18"/>
                <w:szCs w:val="18"/>
                <w:u w:val="none"/>
                <w:lang w:val="en-US" w:eastAsia="zh-CN" w:bidi="ar"/>
              </w:rPr>
              <w:t xml:space="preserve">3.7</w:t>
            </w:r>
            <w:r>
              <w:rPr>
                <w:rFonts w:ascii="仿宋_GB2312" w:hAnsi="宋体" w:eastAsia="仿宋_GB2312" w:cs="仿宋_GB2312"/>
                <w:i w:val="0"/>
                <w:iCs w:val="0"/>
                <w:color w:val="000000"/>
                <w:sz w:val="18"/>
                <w:szCs w:val="18"/>
                <w:u w:val="none"/>
              </w:rPr>
            </w:r>
            <w:r/>
          </w:p>
        </w:tc>
        <w:tc>
          <w:tcPr>
            <w:tcW w:w="753" w:type="dxa"/>
            <w:vAlign w:val="center"/>
            <w:textDirection w:val="lrTb"/>
            <w:noWrap w:val="false"/>
          </w:tcPr>
          <w:p>
            <w:pPr>
              <w:pStyle w:val="869"/>
              <w:jc w:val="left"/>
              <w:rPr>
                <w:rFonts w:ascii="仿宋_GB2312" w:hAnsi="宋体" w:eastAsia="仿宋_GB2312" w:cs="仿宋_GB2312"/>
                <w:i w:val="0"/>
                <w:iCs w:val="0"/>
                <w:color w:val="000000"/>
                <w:sz w:val="18"/>
                <w:szCs w:val="18"/>
                <w:u w:val="none"/>
              </w:rPr>
              <w:framePr w:vAnchor="text" w:hAnchor="page" w:x="1338" w:y="307"/>
            </w:pPr>
            <w:r>
              <w:rPr>
                <w:rFonts w:ascii="仿宋_GB2312" w:hAnsi="宋体" w:eastAsia="仿宋_GB2312" w:cs="仿宋_GB2312"/>
                <w:i w:val="0"/>
                <w:iCs w:val="0"/>
                <w:color w:val="000000"/>
                <w:sz w:val="18"/>
                <w:szCs w:val="18"/>
                <w:u w:val="none"/>
              </w:rPr>
            </w:r>
            <w:r/>
          </w:p>
        </w:tc>
        <w:tc>
          <w:tcPr>
            <w:tcW w:w="1307" w:type="dxa"/>
            <w:vAlign w:val="center"/>
            <w:textDirection w:val="lrTb"/>
            <w:noWrap w:val="false"/>
          </w:tcPr>
          <w:p>
            <w:pPr>
              <w:pStyle w:val="869"/>
              <w:jc w:val="left"/>
              <w:keepLines w:val="0"/>
              <w:keepNext w:val="0"/>
              <w:widowControl/>
              <w:rPr>
                <w:rFonts w:ascii="仿宋_GB2312" w:hAnsi="宋体" w:eastAsia="仿宋_GB2312" w:cs="仿宋_GB2312"/>
                <w:i w:val="0"/>
                <w:iCs w:val="0"/>
                <w:color w:val="000000"/>
                <w:sz w:val="18"/>
                <w:szCs w:val="18"/>
                <w:u w:val="none"/>
              </w:rPr>
              <w:framePr w:vAnchor="text" w:hAnchor="page" w:x="1338" w:y="307"/>
              <w:suppressLineNumbers w:val="0"/>
            </w:pPr>
            <w:r>
              <w:rPr>
                <w:rFonts w:ascii="仿宋_GB2312" w:hAnsi="宋体" w:eastAsia="仿宋_GB2312" w:cs="仿宋_GB2312"/>
                <w:i w:val="0"/>
                <w:iCs w:val="0"/>
                <w:color w:val="000000"/>
                <w:sz w:val="18"/>
                <w:szCs w:val="18"/>
                <w:u w:val="none"/>
                <w:lang w:val="en-US" w:eastAsia="zh-CN" w:bidi="ar"/>
              </w:rPr>
              <w:t xml:space="preserve">自动任务派发</w:t>
            </w:r>
            <w:r>
              <w:rPr>
                <w:rFonts w:ascii="仿宋_GB2312" w:hAnsi="宋体" w:eastAsia="仿宋_GB2312" w:cs="仿宋_GB2312"/>
                <w:i w:val="0"/>
                <w:iCs w:val="0"/>
                <w:color w:val="000000"/>
                <w:sz w:val="18"/>
                <w:szCs w:val="18"/>
                <w:u w:val="none"/>
              </w:rPr>
            </w:r>
            <w:r/>
          </w:p>
        </w:tc>
        <w:tc>
          <w:tcPr>
            <w:tcW w:w="3034" w:type="dxa"/>
            <w:vAlign w:val="center"/>
            <w:textDirection w:val="lrTb"/>
            <w:noWrap w:val="false"/>
          </w:tcPr>
          <w:p>
            <w:pPr>
              <w:pStyle w:val="869"/>
              <w:jc w:val="left"/>
              <w:keepLines w:val="0"/>
              <w:keepNext w:val="0"/>
              <w:widowControl/>
              <w:rPr>
                <w:rFonts w:ascii="仿宋_GB2312" w:hAnsi="宋体" w:eastAsia="仿宋_GB2312" w:cs="仿宋_GB2312"/>
                <w:i w:val="0"/>
                <w:iCs w:val="0"/>
                <w:color w:val="000000"/>
                <w:sz w:val="18"/>
                <w:szCs w:val="18"/>
                <w:u w:val="none"/>
              </w:rPr>
              <w:framePr w:vAnchor="text" w:hAnchor="page" w:x="1338" w:y="307"/>
              <w:suppressLineNumbers w:val="0"/>
            </w:pPr>
            <w:r>
              <w:rPr>
                <w:rFonts w:ascii="仿宋_GB2312" w:hAnsi="宋体" w:eastAsia="仿宋_GB2312" w:cs="仿宋_GB2312"/>
                <w:i w:val="0"/>
                <w:iCs w:val="0"/>
                <w:color w:val="000000"/>
                <w:sz w:val="18"/>
                <w:szCs w:val="18"/>
                <w:u w:val="none"/>
                <w:lang w:val="en-US" w:eastAsia="zh-CN" w:bidi="ar"/>
              </w:rPr>
              <w:t xml:space="preserve">开发时间/事件/设备/风险/人工五类触发派发、智能预测、超时预警、智能替补</w:t>
            </w:r>
            <w:r>
              <w:rPr>
                <w:rFonts w:ascii="仿宋_GB2312" w:hAnsi="宋体" w:eastAsia="仿宋_GB2312" w:cs="仿宋_GB2312"/>
                <w:i w:val="0"/>
                <w:iCs w:val="0"/>
                <w:color w:val="000000"/>
                <w:sz w:val="18"/>
                <w:szCs w:val="18"/>
                <w:u w:val="none"/>
              </w:rPr>
            </w:r>
            <w:r/>
          </w:p>
        </w:tc>
        <w:tc>
          <w:tcPr>
            <w:tcW w:w="592" w:type="dxa"/>
            <w:vAlign w:val="center"/>
            <w:textDirection w:val="lrTb"/>
            <w:noWrap w:val="false"/>
          </w:tcPr>
          <w:p>
            <w:pPr>
              <w:pStyle w:val="869"/>
              <w:jc w:val="center"/>
              <w:keepLines w:val="0"/>
              <w:keepNext w:val="0"/>
              <w:widowControl/>
              <w:rPr>
                <w:rFonts w:ascii="仿宋_GB2312" w:hAnsi="宋体" w:eastAsia="仿宋_GB2312" w:cs="仿宋_GB2312"/>
                <w:i w:val="0"/>
                <w:iCs w:val="0"/>
                <w:color w:val="000000"/>
                <w:sz w:val="18"/>
                <w:szCs w:val="18"/>
                <w:u w:val="none"/>
              </w:rPr>
              <w:framePr w:vAnchor="text" w:hAnchor="page" w:x="1338" w:y="307"/>
              <w:suppressLineNumbers w:val="0"/>
            </w:pPr>
            <w:r>
              <w:rPr>
                <w:rFonts w:ascii="仿宋_GB2312" w:hAnsi="宋体" w:eastAsia="仿宋_GB2312" w:cs="仿宋_GB2312"/>
                <w:i w:val="0"/>
                <w:iCs w:val="0"/>
                <w:color w:val="000000"/>
                <w:sz w:val="18"/>
                <w:szCs w:val="18"/>
                <w:u w:val="none"/>
                <w:lang w:val="en-US" w:eastAsia="zh-CN" w:bidi="ar"/>
              </w:rPr>
              <w:t xml:space="preserve">项</w:t>
            </w:r>
            <w:r>
              <w:rPr>
                <w:rFonts w:ascii="仿宋_GB2312" w:hAnsi="宋体" w:eastAsia="仿宋_GB2312" w:cs="仿宋_GB2312"/>
                <w:i w:val="0"/>
                <w:iCs w:val="0"/>
                <w:color w:val="000000"/>
                <w:sz w:val="18"/>
                <w:szCs w:val="18"/>
                <w:u w:val="none"/>
              </w:rPr>
            </w:r>
            <w:r/>
          </w:p>
        </w:tc>
        <w:tc>
          <w:tcPr>
            <w:tcW w:w="734" w:type="dxa"/>
            <w:vAlign w:val="center"/>
            <w:textDirection w:val="lrTb"/>
            <w:noWrap w:val="false"/>
          </w:tcPr>
          <w:p>
            <w:pPr>
              <w:pStyle w:val="869"/>
              <w:jc w:val="center"/>
              <w:keepLines w:val="0"/>
              <w:keepNext w:val="0"/>
              <w:widowControl/>
              <w:rPr>
                <w:rFonts w:ascii="仿宋_GB2312" w:hAnsi="宋体" w:eastAsia="仿宋_GB2312" w:cs="仿宋_GB2312"/>
                <w:i w:val="0"/>
                <w:iCs w:val="0"/>
                <w:color w:val="000000"/>
                <w:sz w:val="18"/>
                <w:szCs w:val="18"/>
                <w:u w:val="none"/>
              </w:rPr>
              <w:framePr w:vAnchor="text" w:hAnchor="page" w:x="1338" w:y="307"/>
              <w:suppressLineNumbers w:val="0"/>
            </w:pPr>
            <w:r>
              <w:rPr>
                <w:rFonts w:ascii="仿宋_GB2312" w:hAnsi="宋体" w:eastAsia="仿宋_GB2312" w:cs="仿宋_GB2312"/>
                <w:i w:val="0"/>
                <w:iCs w:val="0"/>
                <w:color w:val="000000"/>
                <w:sz w:val="18"/>
                <w:szCs w:val="18"/>
                <w:u w:val="none"/>
                <w:lang w:val="en-US" w:eastAsia="zh-CN" w:bidi="ar"/>
              </w:rPr>
              <w:t xml:space="preserve">1</w:t>
            </w:r>
            <w:r>
              <w:rPr>
                <w:rFonts w:ascii="仿宋_GB2312" w:hAnsi="宋体" w:eastAsia="仿宋_GB2312" w:cs="仿宋_GB2312"/>
                <w:i w:val="0"/>
                <w:iCs w:val="0"/>
                <w:color w:val="000000"/>
                <w:sz w:val="18"/>
                <w:szCs w:val="18"/>
                <w:u w:val="none"/>
              </w:rPr>
            </w:r>
            <w:r/>
          </w:p>
        </w:tc>
        <w:tc>
          <w:tcPr>
            <w:tcW w:w="1316" w:type="dxa"/>
            <w:vAlign w:val="center"/>
            <w:textDirection w:val="lrTb"/>
            <w:noWrap w:val="false"/>
          </w:tcPr>
          <w:p>
            <w:pPr>
              <w:pStyle w:val="869"/>
              <w:jc w:val="left"/>
              <w:rPr>
                <w:rFonts w:ascii="仿宋_GB2312" w:hAnsi="宋体" w:eastAsia="仿宋_GB2312" w:cs="仿宋_GB2312"/>
                <w:i w:val="0"/>
                <w:iCs w:val="0"/>
                <w:color w:val="000000"/>
                <w:sz w:val="18"/>
                <w:szCs w:val="18"/>
                <w:u w:val="none"/>
              </w:rPr>
              <w:framePr w:vAnchor="text" w:hAnchor="page" w:x="1338" w:y="307"/>
            </w:pPr>
            <w:r>
              <w:rPr>
                <w:rFonts w:ascii="仿宋_GB2312" w:hAnsi="宋体" w:eastAsia="仿宋_GB2312" w:cs="仿宋_GB2312"/>
                <w:i w:val="0"/>
                <w:iCs w:val="0"/>
                <w:color w:val="000000"/>
                <w:sz w:val="18"/>
                <w:szCs w:val="18"/>
                <w:u w:val="none"/>
              </w:rPr>
            </w:r>
            <w:r/>
          </w:p>
        </w:tc>
      </w:tr>
      <w:tr>
        <w:trPr>
          <w:trHeight w:val="640"/>
        </w:trPr>
        <w:tc>
          <w:tcPr>
            <w:tcW w:w="602" w:type="dxa"/>
            <w:vAlign w:val="center"/>
            <w:textDirection w:val="lrTb"/>
            <w:noWrap w:val="false"/>
          </w:tcPr>
          <w:p>
            <w:pPr>
              <w:pStyle w:val="869"/>
              <w:jc w:val="center"/>
              <w:keepLines w:val="0"/>
              <w:keepNext w:val="0"/>
              <w:widowControl/>
              <w:rPr>
                <w:rFonts w:ascii="仿宋_GB2312" w:hAnsi="宋体" w:eastAsia="仿宋_GB2312" w:cs="仿宋_GB2312"/>
                <w:i w:val="0"/>
                <w:iCs w:val="0"/>
                <w:color w:val="000000"/>
                <w:sz w:val="18"/>
                <w:szCs w:val="18"/>
                <w:u w:val="none"/>
              </w:rPr>
              <w:framePr w:vAnchor="text" w:hAnchor="page" w:x="1338" w:y="307"/>
              <w:suppressLineNumbers w:val="0"/>
            </w:pPr>
            <w:r>
              <w:rPr>
                <w:rFonts w:ascii="仿宋_GB2312" w:hAnsi="宋体" w:eastAsia="仿宋_GB2312" w:cs="仿宋_GB2312"/>
                <w:i w:val="0"/>
                <w:iCs w:val="0"/>
                <w:color w:val="000000"/>
                <w:sz w:val="18"/>
                <w:szCs w:val="18"/>
                <w:u w:val="none"/>
                <w:lang w:val="en-US" w:eastAsia="zh-CN" w:bidi="ar"/>
              </w:rPr>
              <w:t xml:space="preserve">3.8</w:t>
            </w:r>
            <w:r>
              <w:rPr>
                <w:rFonts w:ascii="仿宋_GB2312" w:hAnsi="宋体" w:eastAsia="仿宋_GB2312" w:cs="仿宋_GB2312"/>
                <w:i w:val="0"/>
                <w:iCs w:val="0"/>
                <w:color w:val="000000"/>
                <w:sz w:val="18"/>
                <w:szCs w:val="18"/>
                <w:u w:val="none"/>
              </w:rPr>
            </w:r>
            <w:r/>
          </w:p>
        </w:tc>
        <w:tc>
          <w:tcPr>
            <w:tcW w:w="753" w:type="dxa"/>
            <w:vAlign w:val="center"/>
            <w:textDirection w:val="lrTb"/>
            <w:noWrap w:val="false"/>
          </w:tcPr>
          <w:p>
            <w:pPr>
              <w:pStyle w:val="869"/>
              <w:jc w:val="left"/>
              <w:rPr>
                <w:rFonts w:ascii="仿宋_GB2312" w:hAnsi="宋体" w:eastAsia="仿宋_GB2312" w:cs="仿宋_GB2312"/>
                <w:i w:val="0"/>
                <w:iCs w:val="0"/>
                <w:color w:val="000000"/>
                <w:sz w:val="18"/>
                <w:szCs w:val="18"/>
                <w:u w:val="none"/>
              </w:rPr>
              <w:framePr w:vAnchor="text" w:hAnchor="page" w:x="1338" w:y="307"/>
            </w:pPr>
            <w:r>
              <w:rPr>
                <w:rFonts w:ascii="仿宋_GB2312" w:hAnsi="宋体" w:eastAsia="仿宋_GB2312" w:cs="仿宋_GB2312"/>
                <w:i w:val="0"/>
                <w:iCs w:val="0"/>
                <w:color w:val="000000"/>
                <w:sz w:val="18"/>
                <w:szCs w:val="18"/>
                <w:u w:val="none"/>
              </w:rPr>
            </w:r>
            <w:r/>
          </w:p>
        </w:tc>
        <w:tc>
          <w:tcPr>
            <w:tcW w:w="1307" w:type="dxa"/>
            <w:vAlign w:val="center"/>
            <w:textDirection w:val="lrTb"/>
            <w:noWrap w:val="false"/>
          </w:tcPr>
          <w:p>
            <w:pPr>
              <w:pStyle w:val="869"/>
              <w:jc w:val="left"/>
              <w:keepLines w:val="0"/>
              <w:keepNext w:val="0"/>
              <w:widowControl/>
              <w:rPr>
                <w:rFonts w:ascii="仿宋_GB2312" w:hAnsi="宋体" w:eastAsia="仿宋_GB2312" w:cs="仿宋_GB2312"/>
                <w:i w:val="0"/>
                <w:iCs w:val="0"/>
                <w:color w:val="000000"/>
                <w:sz w:val="18"/>
                <w:szCs w:val="18"/>
                <w:u w:val="none"/>
              </w:rPr>
              <w:framePr w:vAnchor="text" w:hAnchor="page" w:x="1338" w:y="307"/>
              <w:suppressLineNumbers w:val="0"/>
            </w:pPr>
            <w:r>
              <w:rPr>
                <w:rFonts w:ascii="仿宋_GB2312" w:hAnsi="宋体" w:eastAsia="仿宋_GB2312" w:cs="仿宋_GB2312"/>
                <w:i w:val="0"/>
                <w:iCs w:val="0"/>
                <w:color w:val="000000"/>
                <w:sz w:val="18"/>
                <w:szCs w:val="18"/>
                <w:u w:val="none"/>
                <w:lang w:val="en-US" w:eastAsia="zh-CN" w:bidi="ar"/>
              </w:rPr>
              <w:t xml:space="preserve">管控记录</w:t>
            </w:r>
            <w:r>
              <w:rPr>
                <w:rFonts w:ascii="仿宋_GB2312" w:hAnsi="宋体" w:eastAsia="仿宋_GB2312" w:cs="仿宋_GB2312"/>
                <w:i w:val="0"/>
                <w:iCs w:val="0"/>
                <w:color w:val="000000"/>
                <w:sz w:val="18"/>
                <w:szCs w:val="18"/>
                <w:u w:val="none"/>
              </w:rPr>
            </w:r>
            <w:r/>
          </w:p>
        </w:tc>
        <w:tc>
          <w:tcPr>
            <w:tcW w:w="3034" w:type="dxa"/>
            <w:vAlign w:val="center"/>
            <w:textDirection w:val="lrTb"/>
            <w:noWrap w:val="false"/>
          </w:tcPr>
          <w:p>
            <w:pPr>
              <w:pStyle w:val="869"/>
              <w:jc w:val="left"/>
              <w:keepLines w:val="0"/>
              <w:keepNext w:val="0"/>
              <w:widowControl/>
              <w:rPr>
                <w:rFonts w:ascii="仿宋_GB2312" w:hAnsi="宋体" w:eastAsia="仿宋_GB2312" w:cs="仿宋_GB2312"/>
                <w:i w:val="0"/>
                <w:iCs w:val="0"/>
                <w:color w:val="000000"/>
                <w:sz w:val="18"/>
                <w:szCs w:val="18"/>
                <w:u w:val="none"/>
              </w:rPr>
              <w:framePr w:vAnchor="text" w:hAnchor="page" w:x="1338" w:y="307"/>
              <w:suppressLineNumbers w:val="0"/>
            </w:pPr>
            <w:r>
              <w:rPr>
                <w:rFonts w:ascii="仿宋_GB2312" w:hAnsi="宋体" w:eastAsia="仿宋_GB2312" w:cs="仿宋_GB2312"/>
                <w:i w:val="0"/>
                <w:iCs w:val="0"/>
                <w:color w:val="000000"/>
                <w:sz w:val="18"/>
                <w:szCs w:val="18"/>
                <w:u w:val="none"/>
                <w:lang w:val="en-US" w:eastAsia="zh-CN" w:bidi="ar"/>
              </w:rPr>
              <w:t xml:space="preserve">开发日志化管控操作记录、任务推送记录、多条件查询导出功能</w:t>
            </w:r>
            <w:r>
              <w:rPr>
                <w:rFonts w:ascii="仿宋_GB2312" w:hAnsi="宋体" w:eastAsia="仿宋_GB2312" w:cs="仿宋_GB2312"/>
                <w:i w:val="0"/>
                <w:iCs w:val="0"/>
                <w:color w:val="000000"/>
                <w:sz w:val="18"/>
                <w:szCs w:val="18"/>
                <w:u w:val="none"/>
              </w:rPr>
            </w:r>
            <w:r/>
          </w:p>
        </w:tc>
        <w:tc>
          <w:tcPr>
            <w:tcW w:w="592" w:type="dxa"/>
            <w:vAlign w:val="center"/>
            <w:textDirection w:val="lrTb"/>
            <w:noWrap w:val="false"/>
          </w:tcPr>
          <w:p>
            <w:pPr>
              <w:pStyle w:val="869"/>
              <w:jc w:val="center"/>
              <w:keepLines w:val="0"/>
              <w:keepNext w:val="0"/>
              <w:widowControl/>
              <w:rPr>
                <w:rFonts w:ascii="仿宋_GB2312" w:hAnsi="宋体" w:eastAsia="仿宋_GB2312" w:cs="仿宋_GB2312"/>
                <w:i w:val="0"/>
                <w:iCs w:val="0"/>
                <w:color w:val="000000"/>
                <w:sz w:val="18"/>
                <w:szCs w:val="18"/>
                <w:u w:val="none"/>
              </w:rPr>
              <w:framePr w:vAnchor="text" w:hAnchor="page" w:x="1338" w:y="307"/>
              <w:suppressLineNumbers w:val="0"/>
            </w:pPr>
            <w:r>
              <w:rPr>
                <w:rFonts w:ascii="仿宋_GB2312" w:hAnsi="宋体" w:eastAsia="仿宋_GB2312" w:cs="仿宋_GB2312"/>
                <w:i w:val="0"/>
                <w:iCs w:val="0"/>
                <w:color w:val="000000"/>
                <w:sz w:val="18"/>
                <w:szCs w:val="18"/>
                <w:u w:val="none"/>
                <w:lang w:val="en-US" w:eastAsia="zh-CN" w:bidi="ar"/>
              </w:rPr>
              <w:t xml:space="preserve">项</w:t>
            </w:r>
            <w:r>
              <w:rPr>
                <w:rFonts w:ascii="仿宋_GB2312" w:hAnsi="宋体" w:eastAsia="仿宋_GB2312" w:cs="仿宋_GB2312"/>
                <w:i w:val="0"/>
                <w:iCs w:val="0"/>
                <w:color w:val="000000"/>
                <w:sz w:val="18"/>
                <w:szCs w:val="18"/>
                <w:u w:val="none"/>
              </w:rPr>
            </w:r>
            <w:r/>
          </w:p>
        </w:tc>
        <w:tc>
          <w:tcPr>
            <w:tcW w:w="734" w:type="dxa"/>
            <w:vAlign w:val="center"/>
            <w:textDirection w:val="lrTb"/>
            <w:noWrap w:val="false"/>
          </w:tcPr>
          <w:p>
            <w:pPr>
              <w:pStyle w:val="869"/>
              <w:jc w:val="center"/>
              <w:keepLines w:val="0"/>
              <w:keepNext w:val="0"/>
              <w:widowControl/>
              <w:rPr>
                <w:rFonts w:ascii="仿宋_GB2312" w:hAnsi="宋体" w:eastAsia="仿宋_GB2312" w:cs="仿宋_GB2312"/>
                <w:i w:val="0"/>
                <w:iCs w:val="0"/>
                <w:color w:val="000000"/>
                <w:sz w:val="18"/>
                <w:szCs w:val="18"/>
                <w:u w:val="none"/>
              </w:rPr>
              <w:framePr w:vAnchor="text" w:hAnchor="page" w:x="1338" w:y="307"/>
              <w:suppressLineNumbers w:val="0"/>
            </w:pPr>
            <w:r>
              <w:rPr>
                <w:rFonts w:ascii="仿宋_GB2312" w:hAnsi="宋体" w:eastAsia="仿宋_GB2312" w:cs="仿宋_GB2312"/>
                <w:i w:val="0"/>
                <w:iCs w:val="0"/>
                <w:color w:val="000000"/>
                <w:sz w:val="18"/>
                <w:szCs w:val="18"/>
                <w:u w:val="none"/>
                <w:lang w:val="en-US" w:eastAsia="zh-CN" w:bidi="ar"/>
              </w:rPr>
              <w:t xml:space="preserve">1</w:t>
            </w:r>
            <w:r>
              <w:rPr>
                <w:rFonts w:ascii="仿宋_GB2312" w:hAnsi="宋体" w:eastAsia="仿宋_GB2312" w:cs="仿宋_GB2312"/>
                <w:i w:val="0"/>
                <w:iCs w:val="0"/>
                <w:color w:val="000000"/>
                <w:sz w:val="18"/>
                <w:szCs w:val="18"/>
                <w:u w:val="none"/>
              </w:rPr>
            </w:r>
            <w:r/>
          </w:p>
        </w:tc>
        <w:tc>
          <w:tcPr>
            <w:tcW w:w="1316" w:type="dxa"/>
            <w:vAlign w:val="center"/>
            <w:textDirection w:val="lrTb"/>
            <w:noWrap w:val="false"/>
          </w:tcPr>
          <w:p>
            <w:pPr>
              <w:pStyle w:val="869"/>
              <w:jc w:val="left"/>
              <w:rPr>
                <w:rFonts w:ascii="仿宋_GB2312" w:hAnsi="宋体" w:eastAsia="仿宋_GB2312" w:cs="仿宋_GB2312"/>
                <w:i w:val="0"/>
                <w:iCs w:val="0"/>
                <w:color w:val="000000"/>
                <w:sz w:val="18"/>
                <w:szCs w:val="18"/>
                <w:u w:val="none"/>
              </w:rPr>
              <w:framePr w:vAnchor="text" w:hAnchor="page" w:x="1338" w:y="307"/>
            </w:pPr>
            <w:r>
              <w:rPr>
                <w:rFonts w:ascii="仿宋_GB2312" w:hAnsi="宋体" w:eastAsia="仿宋_GB2312" w:cs="仿宋_GB2312"/>
                <w:i w:val="0"/>
                <w:iCs w:val="0"/>
                <w:color w:val="000000"/>
                <w:sz w:val="18"/>
                <w:szCs w:val="18"/>
                <w:u w:val="none"/>
              </w:rPr>
            </w:r>
            <w:r/>
          </w:p>
        </w:tc>
      </w:tr>
      <w:tr>
        <w:trPr>
          <w:trHeight w:val="640"/>
        </w:trPr>
        <w:tc>
          <w:tcPr>
            <w:tcW w:w="602" w:type="dxa"/>
            <w:vAlign w:val="center"/>
            <w:textDirection w:val="lrTb"/>
            <w:noWrap w:val="false"/>
          </w:tcPr>
          <w:p>
            <w:pPr>
              <w:pStyle w:val="869"/>
              <w:jc w:val="center"/>
              <w:keepLines w:val="0"/>
              <w:keepNext w:val="0"/>
              <w:widowControl/>
              <w:rPr>
                <w:rFonts w:ascii="仿宋_GB2312" w:hAnsi="宋体" w:eastAsia="仿宋_GB2312" w:cs="仿宋_GB2312"/>
                <w:i w:val="0"/>
                <w:iCs w:val="0"/>
                <w:color w:val="000000"/>
                <w:sz w:val="18"/>
                <w:szCs w:val="18"/>
                <w:u w:val="none"/>
              </w:rPr>
              <w:framePr w:vAnchor="text" w:hAnchor="page" w:x="1338" w:y="307"/>
              <w:suppressLineNumbers w:val="0"/>
            </w:pPr>
            <w:r>
              <w:rPr>
                <w:rFonts w:ascii="仿宋_GB2312" w:hAnsi="宋体" w:eastAsia="仿宋_GB2312" w:cs="仿宋_GB2312"/>
                <w:i w:val="0"/>
                <w:iCs w:val="0"/>
                <w:color w:val="000000"/>
                <w:sz w:val="18"/>
                <w:szCs w:val="18"/>
                <w:u w:val="none"/>
                <w:lang w:val="en-US" w:eastAsia="zh-CN" w:bidi="ar"/>
              </w:rPr>
              <w:t xml:space="preserve">3.9</w:t>
            </w:r>
            <w:r>
              <w:rPr>
                <w:rFonts w:ascii="仿宋_GB2312" w:hAnsi="宋体" w:eastAsia="仿宋_GB2312" w:cs="仿宋_GB2312"/>
                <w:i w:val="0"/>
                <w:iCs w:val="0"/>
                <w:color w:val="000000"/>
                <w:sz w:val="18"/>
                <w:szCs w:val="18"/>
                <w:u w:val="none"/>
              </w:rPr>
            </w:r>
            <w:r/>
          </w:p>
        </w:tc>
        <w:tc>
          <w:tcPr>
            <w:tcW w:w="753" w:type="dxa"/>
            <w:vAlign w:val="center"/>
            <w:textDirection w:val="lrTb"/>
            <w:noWrap w:val="false"/>
          </w:tcPr>
          <w:p>
            <w:pPr>
              <w:pStyle w:val="869"/>
              <w:jc w:val="left"/>
              <w:rPr>
                <w:rFonts w:ascii="仿宋_GB2312" w:hAnsi="宋体" w:eastAsia="仿宋_GB2312" w:cs="仿宋_GB2312"/>
                <w:i w:val="0"/>
                <w:iCs w:val="0"/>
                <w:color w:val="000000"/>
                <w:sz w:val="18"/>
                <w:szCs w:val="18"/>
                <w:u w:val="none"/>
              </w:rPr>
              <w:framePr w:vAnchor="text" w:hAnchor="page" w:x="1338" w:y="307"/>
            </w:pPr>
            <w:r>
              <w:rPr>
                <w:rFonts w:ascii="仿宋_GB2312" w:hAnsi="宋体" w:eastAsia="仿宋_GB2312" w:cs="仿宋_GB2312"/>
                <w:i w:val="0"/>
                <w:iCs w:val="0"/>
                <w:color w:val="000000"/>
                <w:sz w:val="18"/>
                <w:szCs w:val="18"/>
                <w:u w:val="none"/>
              </w:rPr>
            </w:r>
            <w:r/>
          </w:p>
        </w:tc>
        <w:tc>
          <w:tcPr>
            <w:tcW w:w="1307" w:type="dxa"/>
            <w:vAlign w:val="center"/>
            <w:textDirection w:val="lrTb"/>
            <w:noWrap w:val="false"/>
          </w:tcPr>
          <w:p>
            <w:pPr>
              <w:pStyle w:val="869"/>
              <w:jc w:val="left"/>
              <w:keepLines w:val="0"/>
              <w:keepNext w:val="0"/>
              <w:widowControl/>
              <w:rPr>
                <w:rFonts w:ascii="仿宋_GB2312" w:hAnsi="宋体" w:eastAsia="仿宋_GB2312" w:cs="仿宋_GB2312"/>
                <w:i w:val="0"/>
                <w:iCs w:val="0"/>
                <w:color w:val="000000"/>
                <w:sz w:val="18"/>
                <w:szCs w:val="18"/>
                <w:u w:val="none"/>
              </w:rPr>
              <w:framePr w:vAnchor="text" w:hAnchor="page" w:x="1338" w:y="307"/>
              <w:suppressLineNumbers w:val="0"/>
            </w:pPr>
            <w:r>
              <w:rPr>
                <w:rFonts w:ascii="仿宋_GB2312" w:hAnsi="宋体" w:eastAsia="仿宋_GB2312" w:cs="仿宋_GB2312"/>
                <w:i w:val="0"/>
                <w:iCs w:val="0"/>
                <w:color w:val="000000"/>
                <w:sz w:val="18"/>
                <w:szCs w:val="18"/>
                <w:u w:val="none"/>
                <w:lang w:val="en-US" w:eastAsia="zh-CN" w:bidi="ar"/>
              </w:rPr>
              <w:t xml:space="preserve">网格化分区管控</w:t>
            </w:r>
            <w:r>
              <w:rPr>
                <w:rFonts w:ascii="仿宋_GB2312" w:hAnsi="宋体" w:eastAsia="仿宋_GB2312" w:cs="仿宋_GB2312"/>
                <w:i w:val="0"/>
                <w:iCs w:val="0"/>
                <w:color w:val="000000"/>
                <w:sz w:val="18"/>
                <w:szCs w:val="18"/>
                <w:u w:val="none"/>
              </w:rPr>
            </w:r>
            <w:r/>
          </w:p>
        </w:tc>
        <w:tc>
          <w:tcPr>
            <w:tcW w:w="3034" w:type="dxa"/>
            <w:vAlign w:val="center"/>
            <w:textDirection w:val="lrTb"/>
            <w:noWrap w:val="false"/>
          </w:tcPr>
          <w:p>
            <w:pPr>
              <w:pStyle w:val="869"/>
              <w:jc w:val="left"/>
              <w:keepLines w:val="0"/>
              <w:keepNext w:val="0"/>
              <w:widowControl/>
              <w:rPr>
                <w:rFonts w:ascii="仿宋_GB2312" w:hAnsi="宋体" w:eastAsia="仿宋_GB2312" w:cs="仿宋_GB2312"/>
                <w:i w:val="0"/>
                <w:iCs w:val="0"/>
                <w:color w:val="000000"/>
                <w:sz w:val="18"/>
                <w:szCs w:val="18"/>
                <w:u w:val="none"/>
              </w:rPr>
              <w:framePr w:vAnchor="text" w:hAnchor="page" w:x="1338" w:y="307"/>
              <w:suppressLineNumbers w:val="0"/>
            </w:pPr>
            <w:r>
              <w:rPr>
                <w:rFonts w:ascii="仿宋_GB2312" w:hAnsi="宋体" w:eastAsia="仿宋_GB2312" w:cs="仿宋_GB2312"/>
                <w:i w:val="0"/>
                <w:iCs w:val="0"/>
                <w:color w:val="000000"/>
                <w:sz w:val="18"/>
                <w:szCs w:val="18"/>
                <w:u w:val="none"/>
                <w:lang w:val="en-US" w:eastAsia="zh-CN" w:bidi="ar"/>
              </w:rPr>
              <w:t xml:space="preserve">开发基于四色图的网格化分区视图、网格划定、网格内任务安排功能</w:t>
            </w:r>
            <w:r>
              <w:rPr>
                <w:rFonts w:ascii="仿宋_GB2312" w:hAnsi="宋体" w:eastAsia="仿宋_GB2312" w:cs="仿宋_GB2312"/>
                <w:i w:val="0"/>
                <w:iCs w:val="0"/>
                <w:color w:val="000000"/>
                <w:sz w:val="18"/>
                <w:szCs w:val="18"/>
                <w:u w:val="none"/>
              </w:rPr>
            </w:r>
            <w:r/>
          </w:p>
        </w:tc>
        <w:tc>
          <w:tcPr>
            <w:tcW w:w="592" w:type="dxa"/>
            <w:vAlign w:val="center"/>
            <w:textDirection w:val="lrTb"/>
            <w:noWrap w:val="false"/>
          </w:tcPr>
          <w:p>
            <w:pPr>
              <w:pStyle w:val="869"/>
              <w:jc w:val="center"/>
              <w:keepLines w:val="0"/>
              <w:keepNext w:val="0"/>
              <w:widowControl/>
              <w:rPr>
                <w:rFonts w:ascii="仿宋_GB2312" w:hAnsi="宋体" w:eastAsia="仿宋_GB2312" w:cs="仿宋_GB2312"/>
                <w:i w:val="0"/>
                <w:iCs w:val="0"/>
                <w:color w:val="000000"/>
                <w:sz w:val="18"/>
                <w:szCs w:val="18"/>
                <w:u w:val="none"/>
              </w:rPr>
              <w:framePr w:vAnchor="text" w:hAnchor="page" w:x="1338" w:y="307"/>
              <w:suppressLineNumbers w:val="0"/>
            </w:pPr>
            <w:r>
              <w:rPr>
                <w:rFonts w:ascii="仿宋_GB2312" w:hAnsi="宋体" w:eastAsia="仿宋_GB2312" w:cs="仿宋_GB2312"/>
                <w:i w:val="0"/>
                <w:iCs w:val="0"/>
                <w:color w:val="000000"/>
                <w:sz w:val="18"/>
                <w:szCs w:val="18"/>
                <w:u w:val="none"/>
                <w:lang w:val="en-US" w:eastAsia="zh-CN" w:bidi="ar"/>
              </w:rPr>
              <w:t xml:space="preserve">项</w:t>
            </w:r>
            <w:r>
              <w:rPr>
                <w:rFonts w:ascii="仿宋_GB2312" w:hAnsi="宋体" w:eastAsia="仿宋_GB2312" w:cs="仿宋_GB2312"/>
                <w:i w:val="0"/>
                <w:iCs w:val="0"/>
                <w:color w:val="000000"/>
                <w:sz w:val="18"/>
                <w:szCs w:val="18"/>
                <w:u w:val="none"/>
              </w:rPr>
            </w:r>
            <w:r/>
          </w:p>
        </w:tc>
        <w:tc>
          <w:tcPr>
            <w:tcW w:w="734" w:type="dxa"/>
            <w:vAlign w:val="center"/>
            <w:textDirection w:val="lrTb"/>
            <w:noWrap w:val="false"/>
          </w:tcPr>
          <w:p>
            <w:pPr>
              <w:pStyle w:val="869"/>
              <w:jc w:val="center"/>
              <w:keepLines w:val="0"/>
              <w:keepNext w:val="0"/>
              <w:widowControl/>
              <w:rPr>
                <w:rFonts w:ascii="仿宋_GB2312" w:hAnsi="宋体" w:eastAsia="仿宋_GB2312" w:cs="仿宋_GB2312"/>
                <w:i w:val="0"/>
                <w:iCs w:val="0"/>
                <w:color w:val="000000"/>
                <w:sz w:val="18"/>
                <w:szCs w:val="18"/>
                <w:u w:val="none"/>
              </w:rPr>
              <w:framePr w:vAnchor="text" w:hAnchor="page" w:x="1338" w:y="307"/>
              <w:suppressLineNumbers w:val="0"/>
            </w:pPr>
            <w:r>
              <w:rPr>
                <w:rFonts w:ascii="仿宋_GB2312" w:hAnsi="宋体" w:eastAsia="仿宋_GB2312" w:cs="仿宋_GB2312"/>
                <w:i w:val="0"/>
                <w:iCs w:val="0"/>
                <w:color w:val="000000"/>
                <w:sz w:val="18"/>
                <w:szCs w:val="18"/>
                <w:u w:val="none"/>
                <w:lang w:val="en-US" w:eastAsia="zh-CN" w:bidi="ar"/>
              </w:rPr>
              <w:t xml:space="preserve">1</w:t>
            </w:r>
            <w:r>
              <w:rPr>
                <w:rFonts w:ascii="仿宋_GB2312" w:hAnsi="宋体" w:eastAsia="仿宋_GB2312" w:cs="仿宋_GB2312"/>
                <w:i w:val="0"/>
                <w:iCs w:val="0"/>
                <w:color w:val="000000"/>
                <w:sz w:val="18"/>
                <w:szCs w:val="18"/>
                <w:u w:val="none"/>
              </w:rPr>
            </w:r>
            <w:r/>
          </w:p>
        </w:tc>
        <w:tc>
          <w:tcPr>
            <w:tcW w:w="1316" w:type="dxa"/>
            <w:vAlign w:val="center"/>
            <w:textDirection w:val="lrTb"/>
            <w:noWrap w:val="false"/>
          </w:tcPr>
          <w:p>
            <w:pPr>
              <w:pStyle w:val="869"/>
              <w:jc w:val="left"/>
              <w:rPr>
                <w:rFonts w:hint="eastAsia" w:ascii="Microsoft YaHei UI" w:hAnsi="Microsoft YaHei UI" w:eastAsia="Microsoft YaHei UI" w:cs="Microsoft YaHei UI"/>
                <w:i w:val="0"/>
                <w:iCs w:val="0"/>
                <w:color w:val="000000"/>
                <w:sz w:val="18"/>
                <w:szCs w:val="18"/>
                <w:u w:val="none"/>
              </w:rPr>
              <w:framePr w:vAnchor="text" w:hAnchor="page" w:x="1338" w:y="307"/>
            </w:pPr>
            <w:r>
              <w:rPr>
                <w:rFonts w:hint="eastAsia" w:ascii="Microsoft YaHei UI" w:hAnsi="Microsoft YaHei UI" w:eastAsia="Microsoft YaHei UI" w:cs="Microsoft YaHei UI"/>
                <w:i w:val="0"/>
                <w:iCs w:val="0"/>
                <w:color w:val="000000"/>
                <w:sz w:val="18"/>
                <w:szCs w:val="18"/>
                <w:u w:val="none"/>
              </w:rPr>
            </w:r>
            <w:r/>
          </w:p>
        </w:tc>
      </w:tr>
      <w:tr>
        <w:trPr>
          <w:trHeight w:val="640"/>
        </w:trPr>
        <w:tc>
          <w:tcPr>
            <w:tcW w:w="602" w:type="dxa"/>
            <w:vAlign w:val="center"/>
            <w:textDirection w:val="lrTb"/>
            <w:noWrap w:val="false"/>
          </w:tcPr>
          <w:p>
            <w:pPr>
              <w:pStyle w:val="869"/>
              <w:jc w:val="center"/>
              <w:keepLines w:val="0"/>
              <w:keepNext w:val="0"/>
              <w:widowControl/>
              <w:rPr>
                <w:rFonts w:ascii="仿宋_GB2312" w:hAnsi="宋体" w:eastAsia="仿宋_GB2312" w:cs="仿宋_GB2312"/>
                <w:i w:val="0"/>
                <w:iCs w:val="0"/>
                <w:color w:val="000000"/>
                <w:sz w:val="18"/>
                <w:szCs w:val="18"/>
                <w:u w:val="none"/>
              </w:rPr>
              <w:framePr w:vAnchor="text" w:hAnchor="page" w:x="1338" w:y="307"/>
              <w:suppressLineNumbers w:val="0"/>
            </w:pPr>
            <w:r>
              <w:rPr>
                <w:rFonts w:ascii="仿宋_GB2312" w:hAnsi="宋体" w:eastAsia="仿宋_GB2312" w:cs="仿宋_GB2312"/>
                <w:i w:val="0"/>
                <w:iCs w:val="0"/>
                <w:color w:val="000000"/>
                <w:sz w:val="18"/>
                <w:szCs w:val="18"/>
                <w:u w:val="none"/>
                <w:lang w:val="en-US" w:eastAsia="zh-CN" w:bidi="ar"/>
              </w:rPr>
              <w:t xml:space="preserve">3.10</w:t>
            </w:r>
            <w:r>
              <w:rPr>
                <w:rFonts w:ascii="仿宋_GB2312" w:hAnsi="宋体" w:eastAsia="仿宋_GB2312" w:cs="仿宋_GB2312"/>
                <w:i w:val="0"/>
                <w:iCs w:val="0"/>
                <w:color w:val="000000"/>
                <w:sz w:val="18"/>
                <w:szCs w:val="18"/>
                <w:u w:val="none"/>
              </w:rPr>
            </w:r>
            <w:r/>
          </w:p>
        </w:tc>
        <w:tc>
          <w:tcPr>
            <w:tcW w:w="753" w:type="dxa"/>
            <w:vAlign w:val="center"/>
            <w:textDirection w:val="lrTb"/>
            <w:noWrap w:val="false"/>
          </w:tcPr>
          <w:p>
            <w:pPr>
              <w:pStyle w:val="869"/>
              <w:jc w:val="left"/>
              <w:rPr>
                <w:rFonts w:ascii="仿宋_GB2312" w:hAnsi="宋体" w:eastAsia="仿宋_GB2312" w:cs="仿宋_GB2312"/>
                <w:i w:val="0"/>
                <w:iCs w:val="0"/>
                <w:color w:val="000000"/>
                <w:sz w:val="18"/>
                <w:szCs w:val="18"/>
                <w:u w:val="none"/>
              </w:rPr>
              <w:framePr w:vAnchor="text" w:hAnchor="page" w:x="1338" w:y="307"/>
            </w:pPr>
            <w:r>
              <w:rPr>
                <w:rFonts w:ascii="仿宋_GB2312" w:hAnsi="宋体" w:eastAsia="仿宋_GB2312" w:cs="仿宋_GB2312"/>
                <w:i w:val="0"/>
                <w:iCs w:val="0"/>
                <w:color w:val="000000"/>
                <w:sz w:val="18"/>
                <w:szCs w:val="18"/>
                <w:u w:val="none"/>
              </w:rPr>
            </w:r>
            <w:r/>
          </w:p>
        </w:tc>
        <w:tc>
          <w:tcPr>
            <w:tcW w:w="1307" w:type="dxa"/>
            <w:vAlign w:val="center"/>
            <w:textDirection w:val="lrTb"/>
            <w:noWrap w:val="false"/>
          </w:tcPr>
          <w:p>
            <w:pPr>
              <w:pStyle w:val="869"/>
              <w:jc w:val="left"/>
              <w:keepLines w:val="0"/>
              <w:keepNext w:val="0"/>
              <w:widowControl/>
              <w:rPr>
                <w:rFonts w:ascii="仿宋_GB2312" w:hAnsi="宋体" w:eastAsia="仿宋_GB2312" w:cs="仿宋_GB2312"/>
                <w:i w:val="0"/>
                <w:iCs w:val="0"/>
                <w:color w:val="000000"/>
                <w:sz w:val="18"/>
                <w:szCs w:val="18"/>
                <w:u w:val="none"/>
              </w:rPr>
              <w:framePr w:vAnchor="text" w:hAnchor="page" w:x="1338" w:y="307"/>
              <w:suppressLineNumbers w:val="0"/>
            </w:pPr>
            <w:r>
              <w:rPr>
                <w:rFonts w:ascii="仿宋_GB2312" w:hAnsi="宋体" w:eastAsia="仿宋_GB2312" w:cs="仿宋_GB2312"/>
                <w:i w:val="0"/>
                <w:iCs w:val="0"/>
                <w:color w:val="000000"/>
                <w:sz w:val="18"/>
                <w:szCs w:val="18"/>
                <w:u w:val="none"/>
                <w:lang w:val="en-US" w:eastAsia="zh-CN" w:bidi="ar"/>
              </w:rPr>
              <w:t xml:space="preserve">风险预警</w:t>
            </w:r>
            <w:r>
              <w:rPr>
                <w:rFonts w:ascii="仿宋_GB2312" w:hAnsi="宋体" w:eastAsia="仿宋_GB2312" w:cs="仿宋_GB2312"/>
                <w:i w:val="0"/>
                <w:iCs w:val="0"/>
                <w:color w:val="000000"/>
                <w:sz w:val="18"/>
                <w:szCs w:val="18"/>
                <w:u w:val="none"/>
              </w:rPr>
            </w:r>
            <w:r/>
          </w:p>
        </w:tc>
        <w:tc>
          <w:tcPr>
            <w:tcW w:w="3034" w:type="dxa"/>
            <w:vAlign w:val="center"/>
            <w:textDirection w:val="lrTb"/>
            <w:noWrap w:val="false"/>
          </w:tcPr>
          <w:p>
            <w:pPr>
              <w:pStyle w:val="869"/>
              <w:jc w:val="left"/>
              <w:keepLines w:val="0"/>
              <w:keepNext w:val="0"/>
              <w:widowControl/>
              <w:rPr>
                <w:rFonts w:ascii="仿宋_GB2312" w:hAnsi="宋体" w:eastAsia="仿宋_GB2312" w:cs="仿宋_GB2312"/>
                <w:i w:val="0"/>
                <w:iCs w:val="0"/>
                <w:color w:val="000000"/>
                <w:sz w:val="18"/>
                <w:szCs w:val="18"/>
                <w:u w:val="none"/>
              </w:rPr>
              <w:framePr w:vAnchor="text" w:hAnchor="page" w:x="1338" w:y="307"/>
              <w:suppressLineNumbers w:val="0"/>
            </w:pPr>
            <w:r>
              <w:rPr>
                <w:rFonts w:ascii="仿宋_GB2312" w:hAnsi="宋体" w:eastAsia="仿宋_GB2312" w:cs="仿宋_GB2312"/>
                <w:i w:val="0"/>
                <w:iCs w:val="0"/>
                <w:color w:val="000000"/>
                <w:sz w:val="18"/>
                <w:szCs w:val="18"/>
                <w:u w:val="none"/>
                <w:lang w:val="en-US" w:eastAsia="zh-CN" w:bidi="ar"/>
              </w:rPr>
              <w:t xml:space="preserve">开发四级预警机制（红橙黄蓝）、精准推送规则、失控预警、预警信息管理</w:t>
            </w:r>
            <w:r>
              <w:rPr>
                <w:rFonts w:ascii="仿宋_GB2312" w:hAnsi="宋体" w:eastAsia="仿宋_GB2312" w:cs="仿宋_GB2312"/>
                <w:i w:val="0"/>
                <w:iCs w:val="0"/>
                <w:color w:val="000000"/>
                <w:sz w:val="18"/>
                <w:szCs w:val="18"/>
                <w:u w:val="none"/>
              </w:rPr>
            </w:r>
            <w:r/>
          </w:p>
        </w:tc>
        <w:tc>
          <w:tcPr>
            <w:tcW w:w="592" w:type="dxa"/>
            <w:vAlign w:val="center"/>
            <w:textDirection w:val="lrTb"/>
            <w:noWrap w:val="false"/>
          </w:tcPr>
          <w:p>
            <w:pPr>
              <w:pStyle w:val="869"/>
              <w:jc w:val="center"/>
              <w:keepLines w:val="0"/>
              <w:keepNext w:val="0"/>
              <w:widowControl/>
              <w:rPr>
                <w:rFonts w:ascii="仿宋_GB2312" w:hAnsi="宋体" w:eastAsia="仿宋_GB2312" w:cs="仿宋_GB2312"/>
                <w:i w:val="0"/>
                <w:iCs w:val="0"/>
                <w:color w:val="000000"/>
                <w:sz w:val="18"/>
                <w:szCs w:val="18"/>
                <w:u w:val="none"/>
              </w:rPr>
              <w:framePr w:vAnchor="text" w:hAnchor="page" w:x="1338" w:y="307"/>
              <w:suppressLineNumbers w:val="0"/>
            </w:pPr>
            <w:r>
              <w:rPr>
                <w:rFonts w:ascii="仿宋_GB2312" w:hAnsi="宋体" w:eastAsia="仿宋_GB2312" w:cs="仿宋_GB2312"/>
                <w:i w:val="0"/>
                <w:iCs w:val="0"/>
                <w:color w:val="000000"/>
                <w:sz w:val="18"/>
                <w:szCs w:val="18"/>
                <w:u w:val="none"/>
                <w:lang w:val="en-US" w:eastAsia="zh-CN" w:bidi="ar"/>
              </w:rPr>
              <w:t xml:space="preserve">项</w:t>
            </w:r>
            <w:r>
              <w:rPr>
                <w:rFonts w:ascii="仿宋_GB2312" w:hAnsi="宋体" w:eastAsia="仿宋_GB2312" w:cs="仿宋_GB2312"/>
                <w:i w:val="0"/>
                <w:iCs w:val="0"/>
                <w:color w:val="000000"/>
                <w:sz w:val="18"/>
                <w:szCs w:val="18"/>
                <w:u w:val="none"/>
              </w:rPr>
            </w:r>
            <w:r/>
          </w:p>
        </w:tc>
        <w:tc>
          <w:tcPr>
            <w:tcW w:w="734" w:type="dxa"/>
            <w:vAlign w:val="center"/>
            <w:textDirection w:val="lrTb"/>
            <w:noWrap w:val="false"/>
          </w:tcPr>
          <w:p>
            <w:pPr>
              <w:pStyle w:val="869"/>
              <w:jc w:val="center"/>
              <w:keepLines w:val="0"/>
              <w:keepNext w:val="0"/>
              <w:widowControl/>
              <w:rPr>
                <w:rFonts w:ascii="仿宋_GB2312" w:hAnsi="宋体" w:eastAsia="仿宋_GB2312" w:cs="仿宋_GB2312"/>
                <w:i w:val="0"/>
                <w:iCs w:val="0"/>
                <w:color w:val="000000"/>
                <w:sz w:val="18"/>
                <w:szCs w:val="18"/>
                <w:u w:val="none"/>
              </w:rPr>
              <w:framePr w:vAnchor="text" w:hAnchor="page" w:x="1338" w:y="307"/>
              <w:suppressLineNumbers w:val="0"/>
            </w:pPr>
            <w:r>
              <w:rPr>
                <w:rFonts w:ascii="仿宋_GB2312" w:hAnsi="宋体" w:eastAsia="仿宋_GB2312" w:cs="仿宋_GB2312"/>
                <w:i w:val="0"/>
                <w:iCs w:val="0"/>
                <w:color w:val="000000"/>
                <w:sz w:val="18"/>
                <w:szCs w:val="18"/>
                <w:u w:val="none"/>
                <w:lang w:val="en-US" w:eastAsia="zh-CN" w:bidi="ar"/>
              </w:rPr>
              <w:t xml:space="preserve">1</w:t>
            </w:r>
            <w:r>
              <w:rPr>
                <w:rFonts w:ascii="仿宋_GB2312" w:hAnsi="宋体" w:eastAsia="仿宋_GB2312" w:cs="仿宋_GB2312"/>
                <w:i w:val="0"/>
                <w:iCs w:val="0"/>
                <w:color w:val="000000"/>
                <w:sz w:val="18"/>
                <w:szCs w:val="18"/>
                <w:u w:val="none"/>
              </w:rPr>
            </w:r>
            <w:r/>
          </w:p>
        </w:tc>
        <w:tc>
          <w:tcPr>
            <w:tcW w:w="1316" w:type="dxa"/>
            <w:vAlign w:val="center"/>
            <w:textDirection w:val="lrTb"/>
            <w:noWrap w:val="false"/>
          </w:tcPr>
          <w:p>
            <w:pPr>
              <w:pStyle w:val="869"/>
              <w:jc w:val="left"/>
              <w:rPr>
                <w:rFonts w:ascii="仿宋_GB2312" w:hAnsi="宋体" w:eastAsia="仿宋_GB2312" w:cs="仿宋_GB2312"/>
                <w:i w:val="0"/>
                <w:iCs w:val="0"/>
                <w:color w:val="000000"/>
                <w:sz w:val="18"/>
                <w:szCs w:val="18"/>
                <w:u w:val="none"/>
              </w:rPr>
              <w:framePr w:vAnchor="text" w:hAnchor="page" w:x="1338" w:y="307"/>
            </w:pPr>
            <w:r>
              <w:rPr>
                <w:rFonts w:ascii="仿宋_GB2312" w:hAnsi="宋体" w:eastAsia="仿宋_GB2312" w:cs="仿宋_GB2312"/>
                <w:i w:val="0"/>
                <w:iCs w:val="0"/>
                <w:color w:val="000000"/>
                <w:sz w:val="18"/>
                <w:szCs w:val="18"/>
                <w:u w:val="none"/>
              </w:rPr>
            </w:r>
            <w:r/>
          </w:p>
        </w:tc>
      </w:tr>
      <w:tr>
        <w:trPr>
          <w:trHeight w:val="640"/>
        </w:trPr>
        <w:tc>
          <w:tcPr>
            <w:tcW w:w="602" w:type="dxa"/>
            <w:vAlign w:val="center"/>
            <w:textDirection w:val="lrTb"/>
            <w:noWrap w:val="false"/>
          </w:tcPr>
          <w:p>
            <w:pPr>
              <w:pStyle w:val="869"/>
              <w:jc w:val="center"/>
              <w:keepLines w:val="0"/>
              <w:keepNext w:val="0"/>
              <w:widowControl/>
              <w:rPr>
                <w:rFonts w:ascii="仿宋_GB2312" w:hAnsi="宋体" w:eastAsia="仿宋_GB2312" w:cs="仿宋_GB2312"/>
                <w:i w:val="0"/>
                <w:iCs w:val="0"/>
                <w:color w:val="000000"/>
                <w:sz w:val="18"/>
                <w:szCs w:val="18"/>
                <w:u w:val="none"/>
              </w:rPr>
              <w:framePr w:vAnchor="text" w:hAnchor="page" w:x="1338" w:y="307"/>
              <w:suppressLineNumbers w:val="0"/>
            </w:pPr>
            <w:r>
              <w:rPr>
                <w:rFonts w:ascii="仿宋_GB2312" w:hAnsi="宋体" w:eastAsia="仿宋_GB2312" w:cs="仿宋_GB2312"/>
                <w:i w:val="0"/>
                <w:iCs w:val="0"/>
                <w:color w:val="000000"/>
                <w:sz w:val="18"/>
                <w:szCs w:val="18"/>
                <w:u w:val="none"/>
                <w:lang w:val="en-US" w:eastAsia="zh-CN" w:bidi="ar"/>
              </w:rPr>
              <w:t xml:space="preserve">3.11</w:t>
            </w:r>
            <w:r>
              <w:rPr>
                <w:rFonts w:ascii="仿宋_GB2312" w:hAnsi="宋体" w:eastAsia="仿宋_GB2312" w:cs="仿宋_GB2312"/>
                <w:i w:val="0"/>
                <w:iCs w:val="0"/>
                <w:color w:val="000000"/>
                <w:sz w:val="18"/>
                <w:szCs w:val="18"/>
                <w:u w:val="none"/>
              </w:rPr>
            </w:r>
            <w:r/>
          </w:p>
        </w:tc>
        <w:tc>
          <w:tcPr>
            <w:tcW w:w="753" w:type="dxa"/>
            <w:vAlign w:val="center"/>
            <w:textDirection w:val="lrTb"/>
            <w:noWrap w:val="false"/>
          </w:tcPr>
          <w:p>
            <w:pPr>
              <w:pStyle w:val="869"/>
              <w:jc w:val="left"/>
              <w:rPr>
                <w:rFonts w:ascii="仿宋_GB2312" w:hAnsi="宋体" w:eastAsia="仿宋_GB2312" w:cs="仿宋_GB2312"/>
                <w:i w:val="0"/>
                <w:iCs w:val="0"/>
                <w:color w:val="000000"/>
                <w:sz w:val="18"/>
                <w:szCs w:val="18"/>
                <w:u w:val="none"/>
              </w:rPr>
              <w:framePr w:vAnchor="text" w:hAnchor="page" w:x="1338" w:y="307"/>
            </w:pPr>
            <w:r>
              <w:rPr>
                <w:rFonts w:ascii="仿宋_GB2312" w:hAnsi="宋体" w:eastAsia="仿宋_GB2312" w:cs="仿宋_GB2312"/>
                <w:i w:val="0"/>
                <w:iCs w:val="0"/>
                <w:color w:val="000000"/>
                <w:sz w:val="18"/>
                <w:szCs w:val="18"/>
                <w:u w:val="none"/>
              </w:rPr>
            </w:r>
            <w:r/>
          </w:p>
        </w:tc>
        <w:tc>
          <w:tcPr>
            <w:tcW w:w="1307" w:type="dxa"/>
            <w:vAlign w:val="center"/>
            <w:textDirection w:val="lrTb"/>
            <w:noWrap w:val="false"/>
          </w:tcPr>
          <w:p>
            <w:pPr>
              <w:pStyle w:val="869"/>
              <w:jc w:val="left"/>
              <w:keepLines w:val="0"/>
              <w:keepNext w:val="0"/>
              <w:widowControl/>
              <w:rPr>
                <w:rFonts w:ascii="仿宋_GB2312" w:hAnsi="宋体" w:eastAsia="仿宋_GB2312" w:cs="仿宋_GB2312"/>
                <w:i w:val="0"/>
                <w:iCs w:val="0"/>
                <w:color w:val="000000"/>
                <w:sz w:val="18"/>
                <w:szCs w:val="18"/>
                <w:u w:val="none"/>
              </w:rPr>
              <w:framePr w:vAnchor="text" w:hAnchor="page" w:x="1338" w:y="307"/>
              <w:suppressLineNumbers w:val="0"/>
            </w:pPr>
            <w:r>
              <w:rPr>
                <w:rFonts w:ascii="仿宋_GB2312" w:hAnsi="宋体" w:eastAsia="仿宋_GB2312" w:cs="仿宋_GB2312"/>
                <w:i w:val="0"/>
                <w:iCs w:val="0"/>
                <w:color w:val="000000"/>
                <w:sz w:val="18"/>
                <w:szCs w:val="18"/>
                <w:u w:val="none"/>
                <w:lang w:val="en-US" w:eastAsia="zh-CN" w:bidi="ar"/>
              </w:rPr>
              <w:t xml:space="preserve">数据统计与报表</w:t>
            </w:r>
            <w:r>
              <w:rPr>
                <w:rFonts w:ascii="仿宋_GB2312" w:hAnsi="宋体" w:eastAsia="仿宋_GB2312" w:cs="仿宋_GB2312"/>
                <w:i w:val="0"/>
                <w:iCs w:val="0"/>
                <w:color w:val="000000"/>
                <w:sz w:val="18"/>
                <w:szCs w:val="18"/>
                <w:u w:val="none"/>
              </w:rPr>
            </w:r>
            <w:r/>
          </w:p>
        </w:tc>
        <w:tc>
          <w:tcPr>
            <w:tcW w:w="3034" w:type="dxa"/>
            <w:vAlign w:val="center"/>
            <w:textDirection w:val="lrTb"/>
            <w:noWrap w:val="false"/>
          </w:tcPr>
          <w:p>
            <w:pPr>
              <w:pStyle w:val="869"/>
              <w:jc w:val="left"/>
              <w:keepLines w:val="0"/>
              <w:keepNext w:val="0"/>
              <w:widowControl/>
              <w:rPr>
                <w:rFonts w:ascii="仿宋_GB2312" w:hAnsi="宋体" w:eastAsia="仿宋_GB2312" w:cs="仿宋_GB2312"/>
                <w:i w:val="0"/>
                <w:iCs w:val="0"/>
                <w:color w:val="000000"/>
                <w:sz w:val="18"/>
                <w:szCs w:val="18"/>
                <w:u w:val="none"/>
              </w:rPr>
              <w:framePr w:vAnchor="text" w:hAnchor="page" w:x="1338" w:y="307"/>
              <w:suppressLineNumbers w:val="0"/>
            </w:pPr>
            <w:r>
              <w:rPr>
                <w:rFonts w:ascii="仿宋_GB2312" w:hAnsi="宋体" w:eastAsia="仿宋_GB2312" w:cs="仿宋_GB2312"/>
                <w:i w:val="0"/>
                <w:iCs w:val="0"/>
                <w:color w:val="000000"/>
                <w:sz w:val="18"/>
                <w:szCs w:val="18"/>
                <w:u w:val="none"/>
                <w:lang w:val="en-US" w:eastAsia="zh-CN" w:bidi="ar"/>
              </w:rPr>
              <w:t xml:space="preserve">开发标准化报表模板、多维度自定义统计、图表生成、一键导出打印功能</w:t>
            </w:r>
            <w:r>
              <w:rPr>
                <w:rFonts w:ascii="仿宋_GB2312" w:hAnsi="宋体" w:eastAsia="仿宋_GB2312" w:cs="仿宋_GB2312"/>
                <w:i w:val="0"/>
                <w:iCs w:val="0"/>
                <w:color w:val="000000"/>
                <w:sz w:val="18"/>
                <w:szCs w:val="18"/>
                <w:u w:val="none"/>
              </w:rPr>
            </w:r>
            <w:r/>
          </w:p>
        </w:tc>
        <w:tc>
          <w:tcPr>
            <w:tcW w:w="592" w:type="dxa"/>
            <w:vAlign w:val="center"/>
            <w:textDirection w:val="lrTb"/>
            <w:noWrap w:val="false"/>
          </w:tcPr>
          <w:p>
            <w:pPr>
              <w:pStyle w:val="869"/>
              <w:jc w:val="center"/>
              <w:keepLines w:val="0"/>
              <w:keepNext w:val="0"/>
              <w:widowControl/>
              <w:rPr>
                <w:rFonts w:ascii="仿宋_GB2312" w:hAnsi="宋体" w:eastAsia="仿宋_GB2312" w:cs="仿宋_GB2312"/>
                <w:i w:val="0"/>
                <w:iCs w:val="0"/>
                <w:color w:val="000000"/>
                <w:sz w:val="18"/>
                <w:szCs w:val="18"/>
                <w:u w:val="none"/>
              </w:rPr>
              <w:framePr w:vAnchor="text" w:hAnchor="page" w:x="1338" w:y="307"/>
              <w:suppressLineNumbers w:val="0"/>
            </w:pPr>
            <w:r>
              <w:rPr>
                <w:rFonts w:ascii="仿宋_GB2312" w:hAnsi="宋体" w:eastAsia="仿宋_GB2312" w:cs="仿宋_GB2312"/>
                <w:i w:val="0"/>
                <w:iCs w:val="0"/>
                <w:color w:val="000000"/>
                <w:sz w:val="18"/>
                <w:szCs w:val="18"/>
                <w:u w:val="none"/>
                <w:lang w:val="en-US" w:eastAsia="zh-CN" w:bidi="ar"/>
              </w:rPr>
              <w:t xml:space="preserve">项</w:t>
            </w:r>
            <w:r>
              <w:rPr>
                <w:rFonts w:ascii="仿宋_GB2312" w:hAnsi="宋体" w:eastAsia="仿宋_GB2312" w:cs="仿宋_GB2312"/>
                <w:i w:val="0"/>
                <w:iCs w:val="0"/>
                <w:color w:val="000000"/>
                <w:sz w:val="18"/>
                <w:szCs w:val="18"/>
                <w:u w:val="none"/>
              </w:rPr>
            </w:r>
            <w:r/>
          </w:p>
        </w:tc>
        <w:tc>
          <w:tcPr>
            <w:tcW w:w="734" w:type="dxa"/>
            <w:vAlign w:val="center"/>
            <w:textDirection w:val="lrTb"/>
            <w:noWrap w:val="false"/>
          </w:tcPr>
          <w:p>
            <w:pPr>
              <w:pStyle w:val="869"/>
              <w:jc w:val="center"/>
              <w:keepLines w:val="0"/>
              <w:keepNext w:val="0"/>
              <w:widowControl/>
              <w:rPr>
                <w:rFonts w:ascii="仿宋_GB2312" w:hAnsi="宋体" w:eastAsia="仿宋_GB2312" w:cs="仿宋_GB2312"/>
                <w:i w:val="0"/>
                <w:iCs w:val="0"/>
                <w:color w:val="000000"/>
                <w:sz w:val="18"/>
                <w:szCs w:val="18"/>
                <w:u w:val="none"/>
              </w:rPr>
              <w:framePr w:vAnchor="text" w:hAnchor="page" w:x="1338" w:y="307"/>
              <w:suppressLineNumbers w:val="0"/>
            </w:pPr>
            <w:r>
              <w:rPr>
                <w:rFonts w:ascii="仿宋_GB2312" w:hAnsi="宋体" w:eastAsia="仿宋_GB2312" w:cs="仿宋_GB2312"/>
                <w:i w:val="0"/>
                <w:iCs w:val="0"/>
                <w:color w:val="000000"/>
                <w:sz w:val="18"/>
                <w:szCs w:val="18"/>
                <w:u w:val="none"/>
                <w:lang w:val="en-US" w:eastAsia="zh-CN" w:bidi="ar"/>
              </w:rPr>
              <w:t xml:space="preserve">1</w:t>
            </w:r>
            <w:r>
              <w:rPr>
                <w:rFonts w:ascii="仿宋_GB2312" w:hAnsi="宋体" w:eastAsia="仿宋_GB2312" w:cs="仿宋_GB2312"/>
                <w:i w:val="0"/>
                <w:iCs w:val="0"/>
                <w:color w:val="000000"/>
                <w:sz w:val="18"/>
                <w:szCs w:val="18"/>
                <w:u w:val="none"/>
              </w:rPr>
            </w:r>
            <w:r/>
          </w:p>
        </w:tc>
        <w:tc>
          <w:tcPr>
            <w:tcW w:w="1316" w:type="dxa"/>
            <w:vAlign w:val="center"/>
            <w:textDirection w:val="lrTb"/>
            <w:noWrap w:val="false"/>
          </w:tcPr>
          <w:p>
            <w:pPr>
              <w:pStyle w:val="869"/>
              <w:jc w:val="left"/>
              <w:rPr>
                <w:rFonts w:ascii="仿宋_GB2312" w:hAnsi="宋体" w:eastAsia="仿宋_GB2312" w:cs="仿宋_GB2312"/>
                <w:i w:val="0"/>
                <w:iCs w:val="0"/>
                <w:color w:val="000000"/>
                <w:sz w:val="18"/>
                <w:szCs w:val="18"/>
                <w:u w:val="none"/>
              </w:rPr>
              <w:framePr w:vAnchor="text" w:hAnchor="page" w:x="1338" w:y="307"/>
            </w:pPr>
            <w:r>
              <w:rPr>
                <w:rFonts w:ascii="仿宋_GB2312" w:hAnsi="宋体" w:eastAsia="仿宋_GB2312" w:cs="仿宋_GB2312"/>
                <w:i w:val="0"/>
                <w:iCs w:val="0"/>
                <w:color w:val="000000"/>
                <w:sz w:val="18"/>
                <w:szCs w:val="18"/>
                <w:u w:val="none"/>
              </w:rPr>
            </w:r>
            <w:r/>
          </w:p>
        </w:tc>
      </w:tr>
      <w:tr>
        <w:trPr>
          <w:trHeight w:val="522"/>
        </w:trPr>
        <w:tc>
          <w:tcPr>
            <w:shd w:val="clear" w:color="auto" w:fill="f2f2f2"/>
            <w:tcW w:w="602" w:type="dxa"/>
            <w:vAlign w:val="center"/>
            <w:textDirection w:val="lrTb"/>
            <w:noWrap w:val="false"/>
          </w:tcPr>
          <w:p>
            <w:pPr>
              <w:pStyle w:val="869"/>
              <w:jc w:val="center"/>
              <w:keepLines w:val="0"/>
              <w:keepNext w:val="0"/>
              <w:widowControl/>
              <w:rPr>
                <w:rFonts w:ascii="仿宋_GB2312" w:hAnsi="宋体" w:eastAsia="仿宋_GB2312" w:cs="仿宋_GB2312"/>
                <w:b/>
                <w:bCs/>
                <w:i w:val="0"/>
                <w:iCs w:val="0"/>
                <w:color w:val="000000"/>
                <w:sz w:val="18"/>
                <w:szCs w:val="18"/>
                <w:u w:val="none"/>
              </w:rPr>
              <w:framePr w:vAnchor="text" w:hAnchor="page" w:x="1338" w:y="307"/>
              <w:suppressLineNumbers w:val="0"/>
            </w:pPr>
            <w:r>
              <w:rPr>
                <w:rFonts w:ascii="仿宋_GB2312" w:hAnsi="宋体" w:eastAsia="仿宋_GB2312" w:cs="仿宋_GB2312"/>
                <w:b/>
                <w:bCs/>
                <w:i w:val="0"/>
                <w:iCs w:val="0"/>
                <w:color w:val="000000"/>
                <w:sz w:val="18"/>
                <w:szCs w:val="18"/>
                <w:u w:val="none"/>
                <w:lang w:val="en-US" w:eastAsia="zh-CN" w:bidi="ar"/>
              </w:rPr>
              <w:t xml:space="preserve">四</w:t>
            </w:r>
            <w:r>
              <w:rPr>
                <w:rFonts w:ascii="仿宋_GB2312" w:hAnsi="宋体" w:eastAsia="仿宋_GB2312" w:cs="仿宋_GB2312"/>
                <w:b/>
                <w:bCs/>
                <w:i w:val="0"/>
                <w:iCs w:val="0"/>
                <w:color w:val="000000"/>
                <w:sz w:val="18"/>
                <w:szCs w:val="18"/>
                <w:u w:val="none"/>
              </w:rPr>
            </w:r>
            <w:r/>
          </w:p>
        </w:tc>
        <w:tc>
          <w:tcPr>
            <w:gridSpan w:val="3"/>
            <w:shd w:val="clear" w:color="auto" w:fill="f2f2f2"/>
            <w:tcW w:w="5094" w:type="dxa"/>
            <w:vAlign w:val="center"/>
            <w:textDirection w:val="lrTb"/>
            <w:noWrap w:val="false"/>
          </w:tcPr>
          <w:p>
            <w:pPr>
              <w:pStyle w:val="869"/>
              <w:jc w:val="left"/>
              <w:keepLines w:val="0"/>
              <w:keepNext w:val="0"/>
              <w:widowControl/>
              <w:rPr>
                <w:rFonts w:ascii="仿宋_GB2312" w:hAnsi="宋体" w:eastAsia="仿宋_GB2312" w:cs="仿宋_GB2312"/>
                <w:b/>
                <w:bCs/>
                <w:i w:val="0"/>
                <w:iCs w:val="0"/>
                <w:color w:val="000000"/>
                <w:sz w:val="18"/>
                <w:szCs w:val="18"/>
                <w:u w:val="none"/>
              </w:rPr>
              <w:framePr w:vAnchor="text" w:hAnchor="page" w:x="1338" w:y="307"/>
              <w:suppressLineNumbers w:val="0"/>
            </w:pPr>
            <w:r>
              <w:rPr>
                <w:rFonts w:ascii="仿宋_GB2312" w:hAnsi="宋体" w:eastAsia="仿宋_GB2312" w:cs="仿宋_GB2312"/>
                <w:b/>
                <w:bCs/>
                <w:i w:val="0"/>
                <w:iCs w:val="0"/>
                <w:color w:val="000000"/>
                <w:sz w:val="18"/>
                <w:szCs w:val="18"/>
                <w:u w:val="none"/>
                <w:lang w:val="en-US" w:eastAsia="zh-CN" w:bidi="ar"/>
              </w:rPr>
              <w:t xml:space="preserve">隐患排查治理模块</w:t>
            </w:r>
            <w:r>
              <w:rPr>
                <w:rFonts w:ascii="仿宋_GB2312" w:hAnsi="宋体" w:eastAsia="仿宋_GB2312" w:cs="仿宋_GB2312"/>
                <w:b/>
                <w:bCs/>
                <w:i w:val="0"/>
                <w:iCs w:val="0"/>
                <w:color w:val="000000"/>
                <w:sz w:val="18"/>
                <w:szCs w:val="18"/>
                <w:u w:val="none"/>
              </w:rPr>
            </w:r>
            <w:r/>
          </w:p>
        </w:tc>
        <w:tc>
          <w:tcPr>
            <w:shd w:val="clear" w:color="auto" w:fill="f2f2f2"/>
            <w:tcW w:w="592" w:type="dxa"/>
            <w:vAlign w:val="center"/>
            <w:textDirection w:val="lrTb"/>
            <w:noWrap w:val="false"/>
          </w:tcPr>
          <w:p>
            <w:pPr>
              <w:pStyle w:val="869"/>
              <w:jc w:val="center"/>
              <w:rPr>
                <w:rFonts w:ascii="仿宋_GB2312" w:hAnsi="宋体" w:eastAsia="仿宋_GB2312" w:cs="仿宋_GB2312"/>
                <w:b/>
                <w:bCs/>
                <w:i w:val="0"/>
                <w:iCs w:val="0"/>
                <w:color w:val="000000"/>
                <w:sz w:val="18"/>
                <w:szCs w:val="18"/>
                <w:u w:val="none"/>
              </w:rPr>
              <w:framePr w:vAnchor="text" w:hAnchor="page" w:x="1338" w:y="307"/>
            </w:pPr>
            <w:r>
              <w:rPr>
                <w:rFonts w:ascii="仿宋_GB2312" w:hAnsi="宋体" w:eastAsia="仿宋_GB2312" w:cs="仿宋_GB2312"/>
                <w:b/>
                <w:bCs/>
                <w:i w:val="0"/>
                <w:iCs w:val="0"/>
                <w:color w:val="000000"/>
                <w:sz w:val="18"/>
                <w:szCs w:val="18"/>
                <w:u w:val="none"/>
              </w:rPr>
            </w:r>
            <w:r/>
          </w:p>
        </w:tc>
        <w:tc>
          <w:tcPr>
            <w:shd w:val="clear" w:color="auto" w:fill="f2f2f2"/>
            <w:tcW w:w="734" w:type="dxa"/>
            <w:vAlign w:val="center"/>
            <w:textDirection w:val="lrTb"/>
            <w:noWrap w:val="false"/>
          </w:tcPr>
          <w:p>
            <w:pPr>
              <w:pStyle w:val="869"/>
              <w:jc w:val="left"/>
              <w:rPr>
                <w:rFonts w:ascii="仿宋_GB2312" w:hAnsi="宋体" w:eastAsia="仿宋_GB2312" w:cs="仿宋_GB2312"/>
                <w:b/>
                <w:bCs/>
                <w:i w:val="0"/>
                <w:iCs w:val="0"/>
                <w:color w:val="000000"/>
                <w:sz w:val="18"/>
                <w:szCs w:val="18"/>
                <w:u w:val="none"/>
              </w:rPr>
              <w:framePr w:vAnchor="text" w:hAnchor="page" w:x="1338" w:y="307"/>
            </w:pPr>
            <w:r>
              <w:rPr>
                <w:rFonts w:ascii="仿宋_GB2312" w:hAnsi="宋体" w:eastAsia="仿宋_GB2312" w:cs="仿宋_GB2312"/>
                <w:b/>
                <w:bCs/>
                <w:i w:val="0"/>
                <w:iCs w:val="0"/>
                <w:color w:val="000000"/>
                <w:sz w:val="18"/>
                <w:szCs w:val="18"/>
                <w:u w:val="none"/>
              </w:rPr>
            </w:r>
            <w:r/>
          </w:p>
        </w:tc>
        <w:tc>
          <w:tcPr>
            <w:shd w:val="clear" w:color="auto" w:fill="f2f2f2"/>
            <w:tcW w:w="1316" w:type="dxa"/>
            <w:vAlign w:val="center"/>
            <w:textDirection w:val="lrTb"/>
            <w:noWrap w:val="false"/>
          </w:tcPr>
          <w:p>
            <w:pPr>
              <w:pStyle w:val="869"/>
              <w:jc w:val="left"/>
              <w:rPr>
                <w:rFonts w:ascii="仿宋_GB2312" w:hAnsi="宋体" w:eastAsia="仿宋_GB2312" w:cs="仿宋_GB2312"/>
                <w:b/>
                <w:bCs/>
                <w:i w:val="0"/>
                <w:iCs w:val="0"/>
                <w:color w:val="000000"/>
                <w:sz w:val="18"/>
                <w:szCs w:val="18"/>
                <w:u w:val="none"/>
              </w:rPr>
              <w:framePr w:vAnchor="text" w:hAnchor="page" w:x="1338" w:y="307"/>
            </w:pPr>
            <w:r>
              <w:rPr>
                <w:rFonts w:ascii="仿宋_GB2312" w:hAnsi="宋体" w:eastAsia="仿宋_GB2312" w:cs="仿宋_GB2312"/>
                <w:b/>
                <w:bCs/>
                <w:i w:val="0"/>
                <w:iCs w:val="0"/>
                <w:color w:val="000000"/>
                <w:sz w:val="18"/>
                <w:szCs w:val="18"/>
                <w:u w:val="none"/>
              </w:rPr>
            </w:r>
            <w:r/>
          </w:p>
        </w:tc>
      </w:tr>
      <w:tr>
        <w:trPr>
          <w:trHeight w:val="640"/>
        </w:trPr>
        <w:tc>
          <w:tcPr>
            <w:tcW w:w="602" w:type="dxa"/>
            <w:vAlign w:val="center"/>
            <w:textDirection w:val="lrTb"/>
            <w:noWrap w:val="false"/>
          </w:tcPr>
          <w:p>
            <w:pPr>
              <w:pStyle w:val="869"/>
              <w:jc w:val="center"/>
              <w:keepLines w:val="0"/>
              <w:keepNext w:val="0"/>
              <w:widowControl/>
              <w:rPr>
                <w:rFonts w:ascii="仿宋_GB2312" w:hAnsi="宋体" w:eastAsia="仿宋_GB2312" w:cs="仿宋_GB2312"/>
                <w:i w:val="0"/>
                <w:iCs w:val="0"/>
                <w:color w:val="000000"/>
                <w:sz w:val="18"/>
                <w:szCs w:val="18"/>
                <w:u w:val="none"/>
              </w:rPr>
              <w:framePr w:vAnchor="text" w:hAnchor="page" w:x="1338" w:y="307"/>
              <w:suppressLineNumbers w:val="0"/>
            </w:pPr>
            <w:r>
              <w:rPr>
                <w:rFonts w:ascii="仿宋_GB2312" w:hAnsi="宋体" w:eastAsia="仿宋_GB2312" w:cs="仿宋_GB2312"/>
                <w:i w:val="0"/>
                <w:iCs w:val="0"/>
                <w:color w:val="000000"/>
                <w:sz w:val="18"/>
                <w:szCs w:val="18"/>
                <w:u w:val="none"/>
                <w:lang w:val="en-US" w:eastAsia="zh-CN" w:bidi="ar"/>
              </w:rPr>
              <w:t xml:space="preserve">4.1</w:t>
            </w:r>
            <w:r>
              <w:rPr>
                <w:rFonts w:ascii="仿宋_GB2312" w:hAnsi="宋体" w:eastAsia="仿宋_GB2312" w:cs="仿宋_GB2312"/>
                <w:i w:val="0"/>
                <w:iCs w:val="0"/>
                <w:color w:val="000000"/>
                <w:sz w:val="18"/>
                <w:szCs w:val="18"/>
                <w:u w:val="none"/>
              </w:rPr>
            </w:r>
            <w:r/>
          </w:p>
        </w:tc>
        <w:tc>
          <w:tcPr>
            <w:tcW w:w="753" w:type="dxa"/>
            <w:vAlign w:val="center"/>
            <w:textDirection w:val="lrTb"/>
            <w:noWrap w:val="false"/>
          </w:tcPr>
          <w:p>
            <w:pPr>
              <w:pStyle w:val="869"/>
              <w:jc w:val="left"/>
              <w:rPr>
                <w:rFonts w:ascii="仿宋_GB2312" w:hAnsi="宋体" w:eastAsia="仿宋_GB2312" w:cs="仿宋_GB2312"/>
                <w:i w:val="0"/>
                <w:iCs w:val="0"/>
                <w:color w:val="000000"/>
                <w:sz w:val="18"/>
                <w:szCs w:val="18"/>
                <w:u w:val="none"/>
              </w:rPr>
              <w:framePr w:vAnchor="text" w:hAnchor="page" w:x="1338" w:y="307"/>
            </w:pPr>
            <w:r>
              <w:rPr>
                <w:rFonts w:ascii="仿宋_GB2312" w:hAnsi="宋体" w:eastAsia="仿宋_GB2312" w:cs="仿宋_GB2312"/>
                <w:i w:val="0"/>
                <w:iCs w:val="0"/>
                <w:color w:val="000000"/>
                <w:sz w:val="18"/>
                <w:szCs w:val="18"/>
                <w:u w:val="none"/>
              </w:rPr>
            </w:r>
            <w:r/>
          </w:p>
        </w:tc>
        <w:tc>
          <w:tcPr>
            <w:tcW w:w="1307" w:type="dxa"/>
            <w:vAlign w:val="center"/>
            <w:textDirection w:val="lrTb"/>
            <w:noWrap w:val="false"/>
          </w:tcPr>
          <w:p>
            <w:pPr>
              <w:pStyle w:val="869"/>
              <w:jc w:val="left"/>
              <w:keepLines w:val="0"/>
              <w:keepNext w:val="0"/>
              <w:widowControl/>
              <w:rPr>
                <w:rFonts w:ascii="仿宋_GB2312" w:hAnsi="宋体" w:eastAsia="仿宋_GB2312" w:cs="仿宋_GB2312"/>
                <w:i w:val="0"/>
                <w:iCs w:val="0"/>
                <w:color w:val="000000"/>
                <w:sz w:val="18"/>
                <w:szCs w:val="18"/>
                <w:u w:val="none"/>
              </w:rPr>
              <w:framePr w:vAnchor="text" w:hAnchor="page" w:x="1338" w:y="307"/>
              <w:suppressLineNumbers w:val="0"/>
            </w:pPr>
            <w:r>
              <w:rPr>
                <w:rFonts w:ascii="仿宋_GB2312" w:hAnsi="宋体" w:eastAsia="仿宋_GB2312" w:cs="仿宋_GB2312"/>
                <w:i w:val="0"/>
                <w:iCs w:val="0"/>
                <w:color w:val="000000"/>
                <w:sz w:val="18"/>
                <w:szCs w:val="18"/>
                <w:u w:val="none"/>
                <w:lang w:val="en-US" w:eastAsia="zh-CN" w:bidi="ar"/>
              </w:rPr>
              <w:t xml:space="preserve">隐患清单库管理</w:t>
            </w:r>
            <w:r>
              <w:rPr>
                <w:rFonts w:ascii="仿宋_GB2312" w:hAnsi="宋体" w:eastAsia="仿宋_GB2312" w:cs="仿宋_GB2312"/>
                <w:i w:val="0"/>
                <w:iCs w:val="0"/>
                <w:color w:val="000000"/>
                <w:sz w:val="18"/>
                <w:szCs w:val="18"/>
                <w:u w:val="none"/>
              </w:rPr>
            </w:r>
            <w:r/>
          </w:p>
        </w:tc>
        <w:tc>
          <w:tcPr>
            <w:tcW w:w="3034" w:type="dxa"/>
            <w:vAlign w:val="center"/>
            <w:textDirection w:val="lrTb"/>
            <w:noWrap w:val="false"/>
          </w:tcPr>
          <w:p>
            <w:pPr>
              <w:pStyle w:val="869"/>
              <w:jc w:val="left"/>
              <w:keepLines w:val="0"/>
              <w:keepNext w:val="0"/>
              <w:widowControl/>
              <w:rPr>
                <w:rFonts w:ascii="仿宋_GB2312" w:hAnsi="宋体" w:eastAsia="仿宋_GB2312" w:cs="仿宋_GB2312"/>
                <w:i w:val="0"/>
                <w:iCs w:val="0"/>
                <w:color w:val="000000"/>
                <w:sz w:val="18"/>
                <w:szCs w:val="18"/>
                <w:u w:val="none"/>
              </w:rPr>
              <w:framePr w:vAnchor="text" w:hAnchor="page" w:x="1338" w:y="307"/>
              <w:suppressLineNumbers w:val="0"/>
            </w:pPr>
            <w:r>
              <w:rPr>
                <w:rFonts w:ascii="仿宋_GB2312" w:hAnsi="宋体" w:eastAsia="仿宋_GB2312" w:cs="仿宋_GB2312"/>
                <w:i w:val="0"/>
                <w:iCs w:val="0"/>
                <w:color w:val="000000"/>
                <w:sz w:val="18"/>
                <w:szCs w:val="18"/>
                <w:u w:val="none"/>
                <w:lang w:val="en-US" w:eastAsia="zh-CN" w:bidi="ar"/>
              </w:rPr>
              <w:t xml:space="preserve">开发隐患排查清单批量导入导出、单项录入、在线编辑、标准化模板管理</w:t>
            </w:r>
            <w:r>
              <w:rPr>
                <w:rFonts w:ascii="仿宋_GB2312" w:hAnsi="宋体" w:eastAsia="仿宋_GB2312" w:cs="仿宋_GB2312"/>
                <w:i w:val="0"/>
                <w:iCs w:val="0"/>
                <w:color w:val="000000"/>
                <w:sz w:val="18"/>
                <w:szCs w:val="18"/>
                <w:u w:val="none"/>
              </w:rPr>
            </w:r>
            <w:r/>
          </w:p>
        </w:tc>
        <w:tc>
          <w:tcPr>
            <w:tcW w:w="592" w:type="dxa"/>
            <w:vAlign w:val="center"/>
            <w:textDirection w:val="lrTb"/>
            <w:noWrap w:val="false"/>
          </w:tcPr>
          <w:p>
            <w:pPr>
              <w:pStyle w:val="869"/>
              <w:jc w:val="center"/>
              <w:keepLines w:val="0"/>
              <w:keepNext w:val="0"/>
              <w:widowControl/>
              <w:rPr>
                <w:rFonts w:ascii="仿宋_GB2312" w:hAnsi="宋体" w:eastAsia="仿宋_GB2312" w:cs="仿宋_GB2312"/>
                <w:i w:val="0"/>
                <w:iCs w:val="0"/>
                <w:color w:val="000000"/>
                <w:sz w:val="18"/>
                <w:szCs w:val="18"/>
                <w:u w:val="none"/>
              </w:rPr>
              <w:framePr w:vAnchor="text" w:hAnchor="page" w:x="1338" w:y="307"/>
              <w:suppressLineNumbers w:val="0"/>
            </w:pPr>
            <w:r>
              <w:rPr>
                <w:rFonts w:ascii="仿宋_GB2312" w:hAnsi="宋体" w:eastAsia="仿宋_GB2312" w:cs="仿宋_GB2312"/>
                <w:i w:val="0"/>
                <w:iCs w:val="0"/>
                <w:color w:val="000000"/>
                <w:sz w:val="18"/>
                <w:szCs w:val="18"/>
                <w:u w:val="none"/>
                <w:lang w:val="en-US" w:eastAsia="zh-CN" w:bidi="ar"/>
              </w:rPr>
              <w:t xml:space="preserve">项</w:t>
            </w:r>
            <w:r>
              <w:rPr>
                <w:rFonts w:ascii="仿宋_GB2312" w:hAnsi="宋体" w:eastAsia="仿宋_GB2312" w:cs="仿宋_GB2312"/>
                <w:i w:val="0"/>
                <w:iCs w:val="0"/>
                <w:color w:val="000000"/>
                <w:sz w:val="18"/>
                <w:szCs w:val="18"/>
                <w:u w:val="none"/>
              </w:rPr>
            </w:r>
            <w:r/>
          </w:p>
        </w:tc>
        <w:tc>
          <w:tcPr>
            <w:tcW w:w="734" w:type="dxa"/>
            <w:vAlign w:val="center"/>
            <w:textDirection w:val="lrTb"/>
            <w:noWrap w:val="false"/>
          </w:tcPr>
          <w:p>
            <w:pPr>
              <w:pStyle w:val="869"/>
              <w:jc w:val="center"/>
              <w:keepLines w:val="0"/>
              <w:keepNext w:val="0"/>
              <w:widowControl/>
              <w:rPr>
                <w:rFonts w:ascii="仿宋_GB2312" w:hAnsi="宋体" w:eastAsia="仿宋_GB2312" w:cs="仿宋_GB2312"/>
                <w:i w:val="0"/>
                <w:iCs w:val="0"/>
                <w:color w:val="000000"/>
                <w:sz w:val="18"/>
                <w:szCs w:val="18"/>
                <w:u w:val="none"/>
              </w:rPr>
              <w:framePr w:vAnchor="text" w:hAnchor="page" w:x="1338" w:y="307"/>
              <w:suppressLineNumbers w:val="0"/>
            </w:pPr>
            <w:r>
              <w:rPr>
                <w:rFonts w:ascii="仿宋_GB2312" w:hAnsi="宋体" w:eastAsia="仿宋_GB2312" w:cs="仿宋_GB2312"/>
                <w:i w:val="0"/>
                <w:iCs w:val="0"/>
                <w:color w:val="000000"/>
                <w:sz w:val="18"/>
                <w:szCs w:val="18"/>
                <w:u w:val="none"/>
                <w:lang w:val="en-US" w:eastAsia="zh-CN" w:bidi="ar"/>
              </w:rPr>
              <w:t xml:space="preserve">1</w:t>
            </w:r>
            <w:r>
              <w:rPr>
                <w:rFonts w:ascii="仿宋_GB2312" w:hAnsi="宋体" w:eastAsia="仿宋_GB2312" w:cs="仿宋_GB2312"/>
                <w:i w:val="0"/>
                <w:iCs w:val="0"/>
                <w:color w:val="000000"/>
                <w:sz w:val="18"/>
                <w:szCs w:val="18"/>
                <w:u w:val="none"/>
              </w:rPr>
            </w:r>
            <w:r/>
          </w:p>
        </w:tc>
        <w:tc>
          <w:tcPr>
            <w:tcW w:w="1316" w:type="dxa"/>
            <w:vAlign w:val="center"/>
            <w:textDirection w:val="lrTb"/>
            <w:noWrap w:val="false"/>
          </w:tcPr>
          <w:p>
            <w:pPr>
              <w:pStyle w:val="869"/>
              <w:jc w:val="center"/>
              <w:rPr>
                <w:rFonts w:ascii="仿宋_GB2312" w:hAnsi="宋体" w:eastAsia="仿宋_GB2312" w:cs="仿宋_GB2312"/>
                <w:i w:val="0"/>
                <w:iCs w:val="0"/>
                <w:color w:val="000000"/>
                <w:sz w:val="18"/>
                <w:szCs w:val="18"/>
                <w:u w:val="none"/>
              </w:rPr>
              <w:framePr w:vAnchor="text" w:hAnchor="page" w:x="1338" w:y="307"/>
            </w:pPr>
            <w:r>
              <w:rPr>
                <w:rFonts w:ascii="仿宋_GB2312" w:hAnsi="宋体" w:eastAsia="仿宋_GB2312" w:cs="仿宋_GB2312"/>
                <w:i w:val="0"/>
                <w:iCs w:val="0"/>
                <w:color w:val="000000"/>
                <w:sz w:val="18"/>
                <w:szCs w:val="18"/>
                <w:u w:val="none"/>
              </w:rPr>
            </w:r>
            <w:r/>
          </w:p>
        </w:tc>
      </w:tr>
      <w:tr>
        <w:trPr>
          <w:trHeight w:val="640"/>
        </w:trPr>
        <w:tc>
          <w:tcPr>
            <w:tcW w:w="602" w:type="dxa"/>
            <w:vAlign w:val="center"/>
            <w:textDirection w:val="lrTb"/>
            <w:noWrap w:val="false"/>
          </w:tcPr>
          <w:p>
            <w:pPr>
              <w:pStyle w:val="869"/>
              <w:jc w:val="center"/>
              <w:keepLines w:val="0"/>
              <w:keepNext w:val="0"/>
              <w:widowControl/>
              <w:rPr>
                <w:rFonts w:ascii="仿宋_GB2312" w:hAnsi="宋体" w:eastAsia="仿宋_GB2312" w:cs="仿宋_GB2312"/>
                <w:i w:val="0"/>
                <w:iCs w:val="0"/>
                <w:color w:val="000000"/>
                <w:sz w:val="18"/>
                <w:szCs w:val="18"/>
                <w:u w:val="none"/>
              </w:rPr>
              <w:framePr w:vAnchor="text" w:hAnchor="page" w:x="1338" w:y="307"/>
              <w:suppressLineNumbers w:val="0"/>
            </w:pPr>
            <w:r>
              <w:rPr>
                <w:rFonts w:ascii="仿宋_GB2312" w:hAnsi="宋体" w:eastAsia="仿宋_GB2312" w:cs="仿宋_GB2312"/>
                <w:i w:val="0"/>
                <w:iCs w:val="0"/>
                <w:color w:val="000000"/>
                <w:sz w:val="18"/>
                <w:szCs w:val="18"/>
                <w:u w:val="none"/>
                <w:lang w:val="en-US" w:eastAsia="zh-CN" w:bidi="ar"/>
              </w:rPr>
              <w:t xml:space="preserve">4.2</w:t>
            </w:r>
            <w:r>
              <w:rPr>
                <w:rFonts w:ascii="仿宋_GB2312" w:hAnsi="宋体" w:eastAsia="仿宋_GB2312" w:cs="仿宋_GB2312"/>
                <w:i w:val="0"/>
                <w:iCs w:val="0"/>
                <w:color w:val="000000"/>
                <w:sz w:val="18"/>
                <w:szCs w:val="18"/>
                <w:u w:val="none"/>
              </w:rPr>
            </w:r>
            <w:r/>
          </w:p>
        </w:tc>
        <w:tc>
          <w:tcPr>
            <w:tcW w:w="753" w:type="dxa"/>
            <w:vAlign w:val="center"/>
            <w:textDirection w:val="lrTb"/>
            <w:noWrap w:val="false"/>
          </w:tcPr>
          <w:p>
            <w:pPr>
              <w:pStyle w:val="869"/>
              <w:jc w:val="left"/>
              <w:rPr>
                <w:rFonts w:ascii="仿宋_GB2312" w:hAnsi="宋体" w:eastAsia="仿宋_GB2312" w:cs="仿宋_GB2312"/>
                <w:i w:val="0"/>
                <w:iCs w:val="0"/>
                <w:color w:val="000000"/>
                <w:sz w:val="18"/>
                <w:szCs w:val="18"/>
                <w:u w:val="none"/>
              </w:rPr>
              <w:framePr w:vAnchor="text" w:hAnchor="page" w:x="1338" w:y="307"/>
            </w:pPr>
            <w:r>
              <w:rPr>
                <w:rFonts w:ascii="仿宋_GB2312" w:hAnsi="宋体" w:eastAsia="仿宋_GB2312" w:cs="仿宋_GB2312"/>
                <w:i w:val="0"/>
                <w:iCs w:val="0"/>
                <w:color w:val="000000"/>
                <w:sz w:val="18"/>
                <w:szCs w:val="18"/>
                <w:u w:val="none"/>
              </w:rPr>
            </w:r>
            <w:r/>
          </w:p>
        </w:tc>
        <w:tc>
          <w:tcPr>
            <w:tcW w:w="1307" w:type="dxa"/>
            <w:vAlign w:val="center"/>
            <w:textDirection w:val="lrTb"/>
            <w:noWrap w:val="false"/>
          </w:tcPr>
          <w:p>
            <w:pPr>
              <w:pStyle w:val="869"/>
              <w:jc w:val="left"/>
              <w:keepLines w:val="0"/>
              <w:keepNext w:val="0"/>
              <w:widowControl/>
              <w:rPr>
                <w:rFonts w:ascii="仿宋_GB2312" w:hAnsi="宋体" w:eastAsia="仿宋_GB2312" w:cs="仿宋_GB2312"/>
                <w:i w:val="0"/>
                <w:iCs w:val="0"/>
                <w:color w:val="000000"/>
                <w:sz w:val="18"/>
                <w:szCs w:val="18"/>
                <w:u w:val="none"/>
              </w:rPr>
              <w:framePr w:vAnchor="text" w:hAnchor="page" w:x="1338" w:y="307"/>
              <w:suppressLineNumbers w:val="0"/>
            </w:pPr>
            <w:r>
              <w:rPr>
                <w:rFonts w:ascii="仿宋_GB2312" w:hAnsi="宋体" w:eastAsia="仿宋_GB2312" w:cs="仿宋_GB2312"/>
                <w:i w:val="0"/>
                <w:iCs w:val="0"/>
                <w:color w:val="000000"/>
                <w:sz w:val="18"/>
                <w:szCs w:val="18"/>
                <w:u w:val="none"/>
                <w:lang w:val="en-US" w:eastAsia="zh-CN" w:bidi="ar"/>
              </w:rPr>
              <w:t xml:space="preserve">智能检查计划管理</w:t>
            </w:r>
            <w:r>
              <w:rPr>
                <w:rFonts w:ascii="仿宋_GB2312" w:hAnsi="宋体" w:eastAsia="仿宋_GB2312" w:cs="仿宋_GB2312"/>
                <w:i w:val="0"/>
                <w:iCs w:val="0"/>
                <w:color w:val="000000"/>
                <w:sz w:val="18"/>
                <w:szCs w:val="18"/>
                <w:u w:val="none"/>
              </w:rPr>
            </w:r>
            <w:r/>
          </w:p>
        </w:tc>
        <w:tc>
          <w:tcPr>
            <w:tcW w:w="3034" w:type="dxa"/>
            <w:vAlign w:val="center"/>
            <w:textDirection w:val="lrTb"/>
            <w:noWrap w:val="false"/>
          </w:tcPr>
          <w:p>
            <w:pPr>
              <w:pStyle w:val="869"/>
              <w:jc w:val="left"/>
              <w:keepLines w:val="0"/>
              <w:keepNext w:val="0"/>
              <w:widowControl/>
              <w:rPr>
                <w:rFonts w:ascii="仿宋_GB2312" w:hAnsi="宋体" w:eastAsia="仿宋_GB2312" w:cs="仿宋_GB2312"/>
                <w:i w:val="0"/>
                <w:iCs w:val="0"/>
                <w:color w:val="000000"/>
                <w:sz w:val="18"/>
                <w:szCs w:val="18"/>
                <w:u w:val="none"/>
              </w:rPr>
              <w:framePr w:vAnchor="text" w:hAnchor="page" w:x="1338" w:y="307"/>
              <w:suppressLineNumbers w:val="0"/>
            </w:pPr>
            <w:r>
              <w:rPr>
                <w:rFonts w:ascii="仿宋_GB2312" w:hAnsi="宋体" w:eastAsia="仿宋_GB2312" w:cs="仿宋_GB2312"/>
                <w:i w:val="0"/>
                <w:iCs w:val="0"/>
                <w:color w:val="000000"/>
                <w:sz w:val="18"/>
                <w:szCs w:val="18"/>
                <w:u w:val="none"/>
                <w:lang w:val="en-US" w:eastAsia="zh-CN" w:bidi="ar"/>
              </w:rPr>
              <w:t xml:space="preserve">开发动态任务生成、智能分配、多级提醒（微信/短信/推送+超时升级）</w:t>
            </w:r>
            <w:r>
              <w:rPr>
                <w:rFonts w:ascii="仿宋_GB2312" w:hAnsi="宋体" w:eastAsia="仿宋_GB2312" w:cs="仿宋_GB2312"/>
                <w:i w:val="0"/>
                <w:iCs w:val="0"/>
                <w:color w:val="000000"/>
                <w:sz w:val="18"/>
                <w:szCs w:val="18"/>
                <w:u w:val="none"/>
              </w:rPr>
            </w:r>
            <w:r/>
          </w:p>
        </w:tc>
        <w:tc>
          <w:tcPr>
            <w:tcW w:w="592" w:type="dxa"/>
            <w:vAlign w:val="center"/>
            <w:textDirection w:val="lrTb"/>
            <w:noWrap w:val="false"/>
          </w:tcPr>
          <w:p>
            <w:pPr>
              <w:pStyle w:val="869"/>
              <w:jc w:val="center"/>
              <w:keepLines w:val="0"/>
              <w:keepNext w:val="0"/>
              <w:widowControl/>
              <w:rPr>
                <w:rFonts w:ascii="仿宋_GB2312" w:hAnsi="宋体" w:eastAsia="仿宋_GB2312" w:cs="仿宋_GB2312"/>
                <w:i w:val="0"/>
                <w:iCs w:val="0"/>
                <w:color w:val="000000"/>
                <w:sz w:val="18"/>
                <w:szCs w:val="18"/>
                <w:u w:val="none"/>
              </w:rPr>
              <w:framePr w:vAnchor="text" w:hAnchor="page" w:x="1338" w:y="307"/>
              <w:suppressLineNumbers w:val="0"/>
            </w:pPr>
            <w:r>
              <w:rPr>
                <w:rFonts w:ascii="仿宋_GB2312" w:hAnsi="宋体" w:eastAsia="仿宋_GB2312" w:cs="仿宋_GB2312"/>
                <w:i w:val="0"/>
                <w:iCs w:val="0"/>
                <w:color w:val="000000"/>
                <w:sz w:val="18"/>
                <w:szCs w:val="18"/>
                <w:u w:val="none"/>
                <w:lang w:val="en-US" w:eastAsia="zh-CN" w:bidi="ar"/>
              </w:rPr>
              <w:t xml:space="preserve">项</w:t>
            </w:r>
            <w:r>
              <w:rPr>
                <w:rFonts w:ascii="仿宋_GB2312" w:hAnsi="宋体" w:eastAsia="仿宋_GB2312" w:cs="仿宋_GB2312"/>
                <w:i w:val="0"/>
                <w:iCs w:val="0"/>
                <w:color w:val="000000"/>
                <w:sz w:val="18"/>
                <w:szCs w:val="18"/>
                <w:u w:val="none"/>
              </w:rPr>
            </w:r>
            <w:r/>
          </w:p>
        </w:tc>
        <w:tc>
          <w:tcPr>
            <w:tcW w:w="734" w:type="dxa"/>
            <w:vAlign w:val="center"/>
            <w:textDirection w:val="lrTb"/>
            <w:noWrap w:val="false"/>
          </w:tcPr>
          <w:p>
            <w:pPr>
              <w:pStyle w:val="869"/>
              <w:jc w:val="center"/>
              <w:keepLines w:val="0"/>
              <w:keepNext w:val="0"/>
              <w:widowControl/>
              <w:rPr>
                <w:rFonts w:ascii="仿宋_GB2312" w:hAnsi="宋体" w:eastAsia="仿宋_GB2312" w:cs="仿宋_GB2312"/>
                <w:i w:val="0"/>
                <w:iCs w:val="0"/>
                <w:color w:val="000000"/>
                <w:sz w:val="18"/>
                <w:szCs w:val="18"/>
                <w:u w:val="none"/>
              </w:rPr>
              <w:framePr w:vAnchor="text" w:hAnchor="page" w:x="1338" w:y="307"/>
              <w:suppressLineNumbers w:val="0"/>
            </w:pPr>
            <w:r>
              <w:rPr>
                <w:rFonts w:ascii="仿宋_GB2312" w:hAnsi="宋体" w:eastAsia="仿宋_GB2312" w:cs="仿宋_GB2312"/>
                <w:i w:val="0"/>
                <w:iCs w:val="0"/>
                <w:color w:val="000000"/>
                <w:sz w:val="18"/>
                <w:szCs w:val="18"/>
                <w:u w:val="none"/>
                <w:lang w:val="en-US" w:eastAsia="zh-CN" w:bidi="ar"/>
              </w:rPr>
              <w:t xml:space="preserve">1</w:t>
            </w:r>
            <w:r>
              <w:rPr>
                <w:rFonts w:ascii="仿宋_GB2312" w:hAnsi="宋体" w:eastAsia="仿宋_GB2312" w:cs="仿宋_GB2312"/>
                <w:i w:val="0"/>
                <w:iCs w:val="0"/>
                <w:color w:val="000000"/>
                <w:sz w:val="18"/>
                <w:szCs w:val="18"/>
                <w:u w:val="none"/>
              </w:rPr>
            </w:r>
            <w:r/>
          </w:p>
        </w:tc>
        <w:tc>
          <w:tcPr>
            <w:tcW w:w="1316" w:type="dxa"/>
            <w:vAlign w:val="center"/>
            <w:textDirection w:val="lrTb"/>
            <w:noWrap w:val="false"/>
          </w:tcPr>
          <w:p>
            <w:pPr>
              <w:pStyle w:val="869"/>
              <w:jc w:val="center"/>
              <w:rPr>
                <w:rFonts w:ascii="仿宋_GB2312" w:hAnsi="宋体" w:eastAsia="仿宋_GB2312" w:cs="仿宋_GB2312"/>
                <w:i w:val="0"/>
                <w:iCs w:val="0"/>
                <w:color w:val="000000"/>
                <w:sz w:val="18"/>
                <w:szCs w:val="18"/>
                <w:u w:val="none"/>
              </w:rPr>
              <w:framePr w:vAnchor="text" w:hAnchor="page" w:x="1338" w:y="307"/>
            </w:pPr>
            <w:r>
              <w:rPr>
                <w:rFonts w:ascii="仿宋_GB2312" w:hAnsi="宋体" w:eastAsia="仿宋_GB2312" w:cs="仿宋_GB2312"/>
                <w:i w:val="0"/>
                <w:iCs w:val="0"/>
                <w:color w:val="000000"/>
                <w:sz w:val="18"/>
                <w:szCs w:val="18"/>
                <w:u w:val="none"/>
              </w:rPr>
            </w:r>
            <w:r/>
          </w:p>
        </w:tc>
      </w:tr>
      <w:tr>
        <w:trPr>
          <w:trHeight w:val="640"/>
        </w:trPr>
        <w:tc>
          <w:tcPr>
            <w:tcW w:w="602" w:type="dxa"/>
            <w:vAlign w:val="center"/>
            <w:textDirection w:val="lrTb"/>
            <w:noWrap w:val="false"/>
          </w:tcPr>
          <w:p>
            <w:pPr>
              <w:pStyle w:val="869"/>
              <w:jc w:val="center"/>
              <w:keepLines w:val="0"/>
              <w:keepNext w:val="0"/>
              <w:widowControl/>
              <w:rPr>
                <w:rFonts w:ascii="仿宋_GB2312" w:hAnsi="宋体" w:eastAsia="仿宋_GB2312" w:cs="仿宋_GB2312"/>
                <w:i w:val="0"/>
                <w:iCs w:val="0"/>
                <w:color w:val="000000"/>
                <w:sz w:val="18"/>
                <w:szCs w:val="18"/>
                <w:u w:val="none"/>
              </w:rPr>
              <w:framePr w:vAnchor="text" w:hAnchor="page" w:x="1338" w:y="307"/>
              <w:suppressLineNumbers w:val="0"/>
            </w:pPr>
            <w:r>
              <w:rPr>
                <w:rFonts w:ascii="仿宋_GB2312" w:hAnsi="宋体" w:eastAsia="仿宋_GB2312" w:cs="仿宋_GB2312"/>
                <w:i w:val="0"/>
                <w:iCs w:val="0"/>
                <w:color w:val="000000"/>
                <w:sz w:val="18"/>
                <w:szCs w:val="18"/>
                <w:u w:val="none"/>
                <w:lang w:val="en-US" w:eastAsia="zh-CN" w:bidi="ar"/>
              </w:rPr>
              <w:t xml:space="preserve">4.3</w:t>
            </w:r>
            <w:r>
              <w:rPr>
                <w:rFonts w:ascii="仿宋_GB2312" w:hAnsi="宋体" w:eastAsia="仿宋_GB2312" w:cs="仿宋_GB2312"/>
                <w:i w:val="0"/>
                <w:iCs w:val="0"/>
                <w:color w:val="000000"/>
                <w:sz w:val="18"/>
                <w:szCs w:val="18"/>
                <w:u w:val="none"/>
              </w:rPr>
            </w:r>
            <w:r/>
          </w:p>
        </w:tc>
        <w:tc>
          <w:tcPr>
            <w:tcW w:w="753" w:type="dxa"/>
            <w:vAlign w:val="center"/>
            <w:textDirection w:val="lrTb"/>
            <w:noWrap w:val="false"/>
          </w:tcPr>
          <w:p>
            <w:pPr>
              <w:pStyle w:val="869"/>
              <w:jc w:val="left"/>
              <w:rPr>
                <w:rFonts w:ascii="仿宋_GB2312" w:hAnsi="宋体" w:eastAsia="仿宋_GB2312" w:cs="仿宋_GB2312"/>
                <w:i w:val="0"/>
                <w:iCs w:val="0"/>
                <w:color w:val="000000"/>
                <w:sz w:val="18"/>
                <w:szCs w:val="18"/>
                <w:u w:val="none"/>
              </w:rPr>
              <w:framePr w:vAnchor="text" w:hAnchor="page" w:x="1338" w:y="307"/>
            </w:pPr>
            <w:r>
              <w:rPr>
                <w:rFonts w:ascii="仿宋_GB2312" w:hAnsi="宋体" w:eastAsia="仿宋_GB2312" w:cs="仿宋_GB2312"/>
                <w:i w:val="0"/>
                <w:iCs w:val="0"/>
                <w:color w:val="000000"/>
                <w:sz w:val="18"/>
                <w:szCs w:val="18"/>
                <w:u w:val="none"/>
              </w:rPr>
            </w:r>
            <w:r/>
          </w:p>
        </w:tc>
        <w:tc>
          <w:tcPr>
            <w:tcBorders>
              <w:bottom w:val="single" w:color="000000" w:sz="4" w:space="0"/>
            </w:tcBorders>
            <w:tcW w:w="1307" w:type="dxa"/>
            <w:vAlign w:val="center"/>
            <w:textDirection w:val="lrTb"/>
            <w:noWrap w:val="false"/>
          </w:tcPr>
          <w:p>
            <w:pPr>
              <w:pStyle w:val="869"/>
              <w:jc w:val="left"/>
              <w:keepLines w:val="0"/>
              <w:keepNext w:val="0"/>
              <w:widowControl/>
              <w:rPr>
                <w:rFonts w:ascii="仿宋_GB2312" w:hAnsi="宋体" w:eastAsia="仿宋_GB2312" w:cs="仿宋_GB2312"/>
                <w:i w:val="0"/>
                <w:iCs w:val="0"/>
                <w:color w:val="000000"/>
                <w:sz w:val="18"/>
                <w:szCs w:val="18"/>
                <w:u w:val="none"/>
              </w:rPr>
              <w:framePr w:vAnchor="text" w:hAnchor="page" w:x="1338" w:y="307"/>
              <w:suppressLineNumbers w:val="0"/>
            </w:pPr>
            <w:r>
              <w:rPr>
                <w:rFonts w:ascii="仿宋_GB2312" w:hAnsi="宋体" w:eastAsia="仿宋_GB2312" w:cs="仿宋_GB2312"/>
                <w:i w:val="0"/>
                <w:iCs w:val="0"/>
                <w:color w:val="000000"/>
                <w:sz w:val="18"/>
                <w:szCs w:val="18"/>
                <w:u w:val="none"/>
                <w:lang w:val="en-US" w:eastAsia="zh-CN" w:bidi="ar"/>
              </w:rPr>
              <w:t xml:space="preserve">标准化现场检查工具</w:t>
            </w:r>
            <w:r>
              <w:rPr>
                <w:rFonts w:ascii="仿宋_GB2312" w:hAnsi="宋体" w:eastAsia="仿宋_GB2312" w:cs="仿宋_GB2312"/>
                <w:i w:val="0"/>
                <w:iCs w:val="0"/>
                <w:color w:val="000000"/>
                <w:sz w:val="18"/>
                <w:szCs w:val="18"/>
                <w:u w:val="none"/>
              </w:rPr>
            </w:r>
            <w:r/>
          </w:p>
        </w:tc>
        <w:tc>
          <w:tcPr>
            <w:tcW w:w="3034" w:type="dxa"/>
            <w:vAlign w:val="center"/>
            <w:textDirection w:val="lrTb"/>
            <w:noWrap w:val="false"/>
          </w:tcPr>
          <w:p>
            <w:pPr>
              <w:pStyle w:val="869"/>
              <w:jc w:val="left"/>
              <w:keepLines w:val="0"/>
              <w:keepNext w:val="0"/>
              <w:widowControl/>
              <w:rPr>
                <w:rFonts w:ascii="仿宋_GB2312" w:hAnsi="宋体" w:eastAsia="仿宋_GB2312" w:cs="仿宋_GB2312"/>
                <w:i w:val="0"/>
                <w:iCs w:val="0"/>
                <w:color w:val="000000"/>
                <w:sz w:val="18"/>
                <w:szCs w:val="18"/>
                <w:u w:val="none"/>
              </w:rPr>
              <w:framePr w:vAnchor="text" w:hAnchor="page" w:x="1338" w:y="307"/>
              <w:suppressLineNumbers w:val="0"/>
            </w:pPr>
            <w:r>
              <w:rPr>
                <w:rFonts w:ascii="仿宋_GB2312" w:hAnsi="宋体" w:eastAsia="仿宋_GB2312" w:cs="仿宋_GB2312"/>
                <w:i w:val="0"/>
                <w:iCs w:val="0"/>
                <w:color w:val="000000"/>
                <w:sz w:val="18"/>
                <w:szCs w:val="18"/>
                <w:u w:val="none"/>
                <w:lang w:val="en-US" w:eastAsia="zh-CN" w:bidi="ar"/>
              </w:rPr>
              <w:t xml:space="preserve">开发清单引导式检查、离线支持、任务移交功能</w:t>
            </w:r>
            <w:r>
              <w:rPr>
                <w:rFonts w:ascii="仿宋_GB2312" w:hAnsi="宋体" w:eastAsia="仿宋_GB2312" w:cs="仿宋_GB2312"/>
                <w:i w:val="0"/>
                <w:iCs w:val="0"/>
                <w:color w:val="000000"/>
                <w:sz w:val="18"/>
                <w:szCs w:val="18"/>
                <w:u w:val="none"/>
              </w:rPr>
            </w:r>
            <w:r/>
          </w:p>
        </w:tc>
        <w:tc>
          <w:tcPr>
            <w:tcW w:w="592" w:type="dxa"/>
            <w:vAlign w:val="center"/>
            <w:textDirection w:val="lrTb"/>
            <w:noWrap w:val="false"/>
          </w:tcPr>
          <w:p>
            <w:pPr>
              <w:pStyle w:val="869"/>
              <w:jc w:val="center"/>
              <w:keepLines w:val="0"/>
              <w:keepNext w:val="0"/>
              <w:widowControl/>
              <w:rPr>
                <w:rFonts w:ascii="仿宋_GB2312" w:hAnsi="宋体" w:eastAsia="仿宋_GB2312" w:cs="仿宋_GB2312"/>
                <w:i w:val="0"/>
                <w:iCs w:val="0"/>
                <w:color w:val="000000"/>
                <w:sz w:val="18"/>
                <w:szCs w:val="18"/>
                <w:u w:val="none"/>
              </w:rPr>
              <w:framePr w:vAnchor="text" w:hAnchor="page" w:x="1338" w:y="307"/>
              <w:suppressLineNumbers w:val="0"/>
            </w:pPr>
            <w:r>
              <w:rPr>
                <w:rFonts w:ascii="仿宋_GB2312" w:hAnsi="宋体" w:eastAsia="仿宋_GB2312" w:cs="仿宋_GB2312"/>
                <w:i w:val="0"/>
                <w:iCs w:val="0"/>
                <w:color w:val="000000"/>
                <w:sz w:val="18"/>
                <w:szCs w:val="18"/>
                <w:u w:val="none"/>
                <w:lang w:val="en-US" w:eastAsia="zh-CN" w:bidi="ar"/>
              </w:rPr>
              <w:t xml:space="preserve">项</w:t>
            </w:r>
            <w:r>
              <w:rPr>
                <w:rFonts w:ascii="仿宋_GB2312" w:hAnsi="宋体" w:eastAsia="仿宋_GB2312" w:cs="仿宋_GB2312"/>
                <w:i w:val="0"/>
                <w:iCs w:val="0"/>
                <w:color w:val="000000"/>
                <w:sz w:val="18"/>
                <w:szCs w:val="18"/>
                <w:u w:val="none"/>
              </w:rPr>
            </w:r>
            <w:r/>
          </w:p>
        </w:tc>
        <w:tc>
          <w:tcPr>
            <w:tcW w:w="734" w:type="dxa"/>
            <w:vAlign w:val="center"/>
            <w:textDirection w:val="lrTb"/>
            <w:noWrap w:val="false"/>
          </w:tcPr>
          <w:p>
            <w:pPr>
              <w:pStyle w:val="869"/>
              <w:jc w:val="center"/>
              <w:keepLines w:val="0"/>
              <w:keepNext w:val="0"/>
              <w:widowControl/>
              <w:rPr>
                <w:rFonts w:ascii="仿宋_GB2312" w:hAnsi="宋体" w:eastAsia="仿宋_GB2312" w:cs="仿宋_GB2312"/>
                <w:i w:val="0"/>
                <w:iCs w:val="0"/>
                <w:color w:val="000000"/>
                <w:sz w:val="18"/>
                <w:szCs w:val="18"/>
                <w:u w:val="none"/>
              </w:rPr>
              <w:framePr w:vAnchor="text" w:hAnchor="page" w:x="1338" w:y="307"/>
              <w:suppressLineNumbers w:val="0"/>
            </w:pPr>
            <w:r>
              <w:rPr>
                <w:rFonts w:ascii="仿宋_GB2312" w:hAnsi="宋体" w:eastAsia="仿宋_GB2312" w:cs="仿宋_GB2312"/>
                <w:i w:val="0"/>
                <w:iCs w:val="0"/>
                <w:color w:val="000000"/>
                <w:sz w:val="18"/>
                <w:szCs w:val="18"/>
                <w:u w:val="none"/>
                <w:lang w:val="en-US" w:eastAsia="zh-CN" w:bidi="ar"/>
              </w:rPr>
              <w:t xml:space="preserve">1</w:t>
            </w:r>
            <w:r>
              <w:rPr>
                <w:rFonts w:ascii="仿宋_GB2312" w:hAnsi="宋体" w:eastAsia="仿宋_GB2312" w:cs="仿宋_GB2312"/>
                <w:i w:val="0"/>
                <w:iCs w:val="0"/>
                <w:color w:val="000000"/>
                <w:sz w:val="18"/>
                <w:szCs w:val="18"/>
                <w:u w:val="none"/>
              </w:rPr>
            </w:r>
            <w:r/>
          </w:p>
        </w:tc>
        <w:tc>
          <w:tcPr>
            <w:tcW w:w="1316" w:type="dxa"/>
            <w:vAlign w:val="center"/>
            <w:textDirection w:val="lrTb"/>
            <w:noWrap w:val="false"/>
          </w:tcPr>
          <w:p>
            <w:pPr>
              <w:pStyle w:val="869"/>
              <w:jc w:val="center"/>
              <w:rPr>
                <w:rFonts w:ascii="仿宋_GB2312" w:hAnsi="宋体" w:eastAsia="仿宋_GB2312" w:cs="仿宋_GB2312"/>
                <w:i w:val="0"/>
                <w:iCs w:val="0"/>
                <w:color w:val="000000"/>
                <w:sz w:val="18"/>
                <w:szCs w:val="18"/>
                <w:u w:val="none"/>
              </w:rPr>
              <w:framePr w:vAnchor="text" w:hAnchor="page" w:x="1338" w:y="307"/>
            </w:pPr>
            <w:r>
              <w:rPr>
                <w:rFonts w:ascii="仿宋_GB2312" w:hAnsi="宋体" w:eastAsia="仿宋_GB2312" w:cs="仿宋_GB2312"/>
                <w:i w:val="0"/>
                <w:iCs w:val="0"/>
                <w:color w:val="000000"/>
                <w:sz w:val="18"/>
                <w:szCs w:val="18"/>
                <w:u w:val="none"/>
              </w:rPr>
            </w:r>
            <w:r/>
          </w:p>
        </w:tc>
      </w:tr>
      <w:tr>
        <w:trPr>
          <w:trHeight w:val="640"/>
        </w:trPr>
        <w:tc>
          <w:tcPr>
            <w:tcW w:w="602" w:type="dxa"/>
            <w:vAlign w:val="center"/>
            <w:textDirection w:val="lrTb"/>
            <w:noWrap w:val="false"/>
          </w:tcPr>
          <w:p>
            <w:pPr>
              <w:pStyle w:val="869"/>
              <w:jc w:val="center"/>
              <w:keepLines w:val="0"/>
              <w:keepNext w:val="0"/>
              <w:widowControl/>
              <w:rPr>
                <w:rFonts w:ascii="仿宋_GB2312" w:hAnsi="宋体" w:eastAsia="仿宋_GB2312" w:cs="仿宋_GB2312"/>
                <w:i w:val="0"/>
                <w:iCs w:val="0"/>
                <w:color w:val="000000"/>
                <w:sz w:val="18"/>
                <w:szCs w:val="18"/>
                <w:u w:val="none"/>
              </w:rPr>
              <w:framePr w:vAnchor="text" w:hAnchor="page" w:x="1338" w:y="307"/>
              <w:suppressLineNumbers w:val="0"/>
            </w:pPr>
            <w:r>
              <w:rPr>
                <w:rFonts w:ascii="仿宋_GB2312" w:hAnsi="宋体" w:eastAsia="仿宋_GB2312" w:cs="仿宋_GB2312"/>
                <w:i w:val="0"/>
                <w:iCs w:val="0"/>
                <w:color w:val="000000"/>
                <w:sz w:val="18"/>
                <w:szCs w:val="18"/>
                <w:u w:val="none"/>
                <w:lang w:val="en-US" w:eastAsia="zh-CN" w:bidi="ar"/>
              </w:rPr>
              <w:t xml:space="preserve">4.4</w:t>
            </w:r>
            <w:r>
              <w:rPr>
                <w:rFonts w:ascii="仿宋_GB2312" w:hAnsi="宋体" w:eastAsia="仿宋_GB2312" w:cs="仿宋_GB2312"/>
                <w:i w:val="0"/>
                <w:iCs w:val="0"/>
                <w:color w:val="000000"/>
                <w:sz w:val="18"/>
                <w:szCs w:val="18"/>
                <w:u w:val="none"/>
              </w:rPr>
            </w:r>
            <w:r/>
          </w:p>
        </w:tc>
        <w:tc>
          <w:tcPr>
            <w:tcBorders>
              <w:right w:val="single" w:color="000000" w:sz="4" w:space="0"/>
            </w:tcBorders>
            <w:tcW w:w="753" w:type="dxa"/>
            <w:vAlign w:val="center"/>
            <w:textDirection w:val="lrTb"/>
            <w:noWrap w:val="false"/>
          </w:tcPr>
          <w:p>
            <w:pPr>
              <w:pStyle w:val="869"/>
              <w:jc w:val="left"/>
              <w:rPr>
                <w:rFonts w:ascii="仿宋_GB2312" w:hAnsi="宋体" w:eastAsia="仿宋_GB2312" w:cs="仿宋_GB2312"/>
                <w:i w:val="0"/>
                <w:iCs w:val="0"/>
                <w:color w:val="000000"/>
                <w:sz w:val="18"/>
                <w:szCs w:val="18"/>
                <w:u w:val="none"/>
              </w:rPr>
              <w:framePr w:vAnchor="text" w:hAnchor="page" w:x="1338" w:y="307"/>
            </w:pPr>
            <w:r>
              <w:rPr>
                <w:rFonts w:ascii="仿宋_GB2312" w:hAnsi="宋体" w:eastAsia="仿宋_GB2312" w:cs="仿宋_GB2312"/>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307" w:type="dxa"/>
            <w:vAlign w:val="center"/>
            <w:textDirection w:val="lrTb"/>
            <w:noWrap w:val="false"/>
          </w:tcPr>
          <w:p>
            <w:pPr>
              <w:pStyle w:val="869"/>
              <w:jc w:val="left"/>
              <w:keepLines w:val="0"/>
              <w:keepNext w:val="0"/>
              <w:widowControl/>
              <w:rPr>
                <w:rFonts w:ascii="仿宋_GB2312" w:hAnsi="宋体" w:eastAsia="仿宋_GB2312" w:cs="仿宋_GB2312"/>
                <w:i w:val="0"/>
                <w:iCs w:val="0"/>
                <w:color w:val="000000"/>
                <w:sz w:val="18"/>
                <w:szCs w:val="18"/>
                <w:u w:val="none"/>
              </w:rPr>
              <w:framePr w:vAnchor="text" w:hAnchor="page" w:x="1338" w:y="307"/>
              <w:suppressLineNumbers w:val="0"/>
            </w:pPr>
            <w:r>
              <w:rPr>
                <w:rFonts w:ascii="仿宋_GB2312" w:hAnsi="宋体" w:eastAsia="仿宋_GB2312" w:cs="仿宋_GB2312"/>
                <w:i w:val="0"/>
                <w:iCs w:val="0"/>
                <w:color w:val="000000"/>
                <w:sz w:val="18"/>
                <w:szCs w:val="18"/>
                <w:u w:val="none"/>
                <w:lang w:val="en-US" w:eastAsia="zh-CN" w:bidi="ar"/>
              </w:rPr>
              <w:t xml:space="preserve">闭环整改跟踪</w:t>
            </w:r>
            <w:r>
              <w:rPr>
                <w:rFonts w:ascii="仿宋_GB2312" w:hAnsi="宋体" w:eastAsia="仿宋_GB2312" w:cs="仿宋_GB2312"/>
                <w:i w:val="0"/>
                <w:iCs w:val="0"/>
                <w:color w:val="000000"/>
                <w:sz w:val="18"/>
                <w:szCs w:val="18"/>
                <w:u w:val="none"/>
              </w:rPr>
            </w:r>
            <w:r/>
          </w:p>
        </w:tc>
        <w:tc>
          <w:tcPr>
            <w:tcBorders>
              <w:left w:val="single" w:color="000000" w:sz="4" w:space="0"/>
            </w:tcBorders>
            <w:tcW w:w="3034" w:type="dxa"/>
            <w:vAlign w:val="center"/>
            <w:textDirection w:val="lrTb"/>
            <w:noWrap w:val="false"/>
          </w:tcPr>
          <w:p>
            <w:pPr>
              <w:pStyle w:val="869"/>
              <w:jc w:val="left"/>
              <w:keepLines w:val="0"/>
              <w:keepNext w:val="0"/>
              <w:widowControl/>
              <w:rPr>
                <w:rFonts w:ascii="仿宋_GB2312" w:hAnsi="宋体" w:eastAsia="仿宋_GB2312" w:cs="仿宋_GB2312"/>
                <w:i w:val="0"/>
                <w:iCs w:val="0"/>
                <w:color w:val="000000"/>
                <w:sz w:val="18"/>
                <w:szCs w:val="18"/>
                <w:u w:val="none"/>
              </w:rPr>
              <w:framePr w:vAnchor="text" w:hAnchor="page" w:x="1338" w:y="307"/>
              <w:suppressLineNumbers w:val="0"/>
            </w:pPr>
            <w:r>
              <w:rPr>
                <w:rFonts w:ascii="仿宋_GB2312" w:hAnsi="宋体" w:eastAsia="仿宋_GB2312" w:cs="仿宋_GB2312"/>
                <w:i w:val="0"/>
                <w:iCs w:val="0"/>
                <w:color w:val="000000"/>
                <w:sz w:val="18"/>
                <w:szCs w:val="18"/>
                <w:u w:val="none"/>
                <w:lang w:val="en-US" w:eastAsia="zh-CN" w:bidi="ar"/>
              </w:rPr>
              <w:t xml:space="preserve">开发自动派单分级、实时进度看板、复查闭环、超时升级、重复隐患标注</w:t>
            </w:r>
            <w:r>
              <w:rPr>
                <w:rFonts w:ascii="仿宋_GB2312" w:hAnsi="宋体" w:eastAsia="仿宋_GB2312" w:cs="仿宋_GB2312"/>
                <w:i w:val="0"/>
                <w:iCs w:val="0"/>
                <w:color w:val="000000"/>
                <w:sz w:val="18"/>
                <w:szCs w:val="18"/>
                <w:u w:val="none"/>
              </w:rPr>
            </w:r>
            <w:r/>
          </w:p>
        </w:tc>
        <w:tc>
          <w:tcPr>
            <w:tcW w:w="592" w:type="dxa"/>
            <w:vAlign w:val="center"/>
            <w:textDirection w:val="lrTb"/>
            <w:noWrap w:val="false"/>
          </w:tcPr>
          <w:p>
            <w:pPr>
              <w:pStyle w:val="869"/>
              <w:jc w:val="center"/>
              <w:keepLines w:val="0"/>
              <w:keepNext w:val="0"/>
              <w:widowControl/>
              <w:rPr>
                <w:rFonts w:ascii="仿宋_GB2312" w:hAnsi="宋体" w:eastAsia="仿宋_GB2312" w:cs="仿宋_GB2312"/>
                <w:i w:val="0"/>
                <w:iCs w:val="0"/>
                <w:color w:val="000000"/>
                <w:sz w:val="18"/>
                <w:szCs w:val="18"/>
                <w:u w:val="none"/>
              </w:rPr>
              <w:framePr w:vAnchor="text" w:hAnchor="page" w:x="1338" w:y="307"/>
              <w:suppressLineNumbers w:val="0"/>
            </w:pPr>
            <w:r>
              <w:rPr>
                <w:rFonts w:ascii="仿宋_GB2312" w:hAnsi="宋体" w:eastAsia="仿宋_GB2312" w:cs="仿宋_GB2312"/>
                <w:i w:val="0"/>
                <w:iCs w:val="0"/>
                <w:color w:val="000000"/>
                <w:sz w:val="18"/>
                <w:szCs w:val="18"/>
                <w:u w:val="none"/>
                <w:lang w:val="en-US" w:eastAsia="zh-CN" w:bidi="ar"/>
              </w:rPr>
              <w:t xml:space="preserve">项</w:t>
            </w:r>
            <w:r>
              <w:rPr>
                <w:rFonts w:ascii="仿宋_GB2312" w:hAnsi="宋体" w:eastAsia="仿宋_GB2312" w:cs="仿宋_GB2312"/>
                <w:i w:val="0"/>
                <w:iCs w:val="0"/>
                <w:color w:val="000000"/>
                <w:sz w:val="18"/>
                <w:szCs w:val="18"/>
                <w:u w:val="none"/>
              </w:rPr>
            </w:r>
            <w:r/>
          </w:p>
        </w:tc>
        <w:tc>
          <w:tcPr>
            <w:tcW w:w="734" w:type="dxa"/>
            <w:vAlign w:val="center"/>
            <w:textDirection w:val="lrTb"/>
            <w:noWrap w:val="false"/>
          </w:tcPr>
          <w:p>
            <w:pPr>
              <w:pStyle w:val="869"/>
              <w:jc w:val="center"/>
              <w:keepLines w:val="0"/>
              <w:keepNext w:val="0"/>
              <w:widowControl/>
              <w:rPr>
                <w:rFonts w:ascii="仿宋_GB2312" w:hAnsi="宋体" w:eastAsia="仿宋_GB2312" w:cs="仿宋_GB2312"/>
                <w:i w:val="0"/>
                <w:iCs w:val="0"/>
                <w:color w:val="000000"/>
                <w:sz w:val="18"/>
                <w:szCs w:val="18"/>
                <w:u w:val="none"/>
              </w:rPr>
              <w:framePr w:vAnchor="text" w:hAnchor="page" w:x="1338" w:y="307"/>
              <w:suppressLineNumbers w:val="0"/>
            </w:pPr>
            <w:r>
              <w:rPr>
                <w:rFonts w:ascii="仿宋_GB2312" w:hAnsi="宋体" w:eastAsia="仿宋_GB2312" w:cs="仿宋_GB2312"/>
                <w:i w:val="0"/>
                <w:iCs w:val="0"/>
                <w:color w:val="000000"/>
                <w:sz w:val="18"/>
                <w:szCs w:val="18"/>
                <w:u w:val="none"/>
                <w:lang w:val="en-US" w:eastAsia="zh-CN" w:bidi="ar"/>
              </w:rPr>
              <w:t xml:space="preserve">1</w:t>
            </w:r>
            <w:r>
              <w:rPr>
                <w:rFonts w:ascii="仿宋_GB2312" w:hAnsi="宋体" w:eastAsia="仿宋_GB2312" w:cs="仿宋_GB2312"/>
                <w:i w:val="0"/>
                <w:iCs w:val="0"/>
                <w:color w:val="000000"/>
                <w:sz w:val="18"/>
                <w:szCs w:val="18"/>
                <w:u w:val="none"/>
              </w:rPr>
            </w:r>
            <w:r/>
          </w:p>
        </w:tc>
        <w:tc>
          <w:tcPr>
            <w:tcW w:w="1316" w:type="dxa"/>
            <w:vAlign w:val="center"/>
            <w:textDirection w:val="lrTb"/>
            <w:noWrap w:val="false"/>
          </w:tcPr>
          <w:p>
            <w:pPr>
              <w:pStyle w:val="869"/>
              <w:jc w:val="center"/>
              <w:rPr>
                <w:rFonts w:ascii="仿宋_GB2312" w:hAnsi="宋体" w:eastAsia="仿宋_GB2312" w:cs="仿宋_GB2312"/>
                <w:i w:val="0"/>
                <w:iCs w:val="0"/>
                <w:color w:val="000000"/>
                <w:sz w:val="18"/>
                <w:szCs w:val="18"/>
                <w:u w:val="none"/>
              </w:rPr>
              <w:framePr w:vAnchor="text" w:hAnchor="page" w:x="1338" w:y="307"/>
            </w:pPr>
            <w:r>
              <w:rPr>
                <w:rFonts w:ascii="仿宋_GB2312" w:hAnsi="宋体" w:eastAsia="仿宋_GB2312" w:cs="仿宋_GB2312"/>
                <w:i w:val="0"/>
                <w:iCs w:val="0"/>
                <w:color w:val="000000"/>
                <w:sz w:val="18"/>
                <w:szCs w:val="18"/>
                <w:u w:val="none"/>
              </w:rPr>
            </w:r>
            <w:r/>
          </w:p>
        </w:tc>
      </w:tr>
      <w:tr>
        <w:trPr>
          <w:trHeight w:val="640"/>
        </w:trPr>
        <w:tc>
          <w:tcPr>
            <w:tcW w:w="602" w:type="dxa"/>
            <w:vAlign w:val="center"/>
            <w:textDirection w:val="lrTb"/>
            <w:noWrap w:val="false"/>
          </w:tcPr>
          <w:p>
            <w:pPr>
              <w:pStyle w:val="869"/>
              <w:jc w:val="center"/>
              <w:keepLines w:val="0"/>
              <w:keepNext w:val="0"/>
              <w:widowControl/>
              <w:rPr>
                <w:rFonts w:ascii="仿宋_GB2312" w:hAnsi="宋体" w:eastAsia="仿宋_GB2312" w:cs="仿宋_GB2312"/>
                <w:i w:val="0"/>
                <w:iCs w:val="0"/>
                <w:color w:val="000000"/>
                <w:sz w:val="18"/>
                <w:szCs w:val="18"/>
                <w:u w:val="none"/>
              </w:rPr>
              <w:framePr w:vAnchor="text" w:hAnchor="page" w:x="1338" w:y="307"/>
              <w:suppressLineNumbers w:val="0"/>
            </w:pPr>
            <w:r>
              <w:rPr>
                <w:rFonts w:ascii="仿宋_GB2312" w:hAnsi="宋体" w:eastAsia="仿宋_GB2312" w:cs="仿宋_GB2312"/>
                <w:i w:val="0"/>
                <w:iCs w:val="0"/>
                <w:color w:val="000000"/>
                <w:sz w:val="18"/>
                <w:szCs w:val="18"/>
                <w:u w:val="none"/>
                <w:lang w:val="en-US" w:eastAsia="zh-CN" w:bidi="ar"/>
              </w:rPr>
              <w:t xml:space="preserve">4.5</w:t>
            </w:r>
            <w:r>
              <w:rPr>
                <w:rFonts w:ascii="仿宋_GB2312" w:hAnsi="宋体" w:eastAsia="仿宋_GB2312" w:cs="仿宋_GB2312"/>
                <w:i w:val="0"/>
                <w:iCs w:val="0"/>
                <w:color w:val="000000"/>
                <w:sz w:val="18"/>
                <w:szCs w:val="18"/>
                <w:u w:val="none"/>
              </w:rPr>
            </w:r>
            <w:r/>
          </w:p>
        </w:tc>
        <w:tc>
          <w:tcPr>
            <w:tcW w:w="753" w:type="dxa"/>
            <w:vAlign w:val="center"/>
            <w:textDirection w:val="lrTb"/>
            <w:noWrap w:val="false"/>
          </w:tcPr>
          <w:p>
            <w:pPr>
              <w:pStyle w:val="869"/>
              <w:jc w:val="left"/>
              <w:rPr>
                <w:rFonts w:ascii="仿宋_GB2312" w:hAnsi="宋体" w:eastAsia="仿宋_GB2312" w:cs="仿宋_GB2312"/>
                <w:i w:val="0"/>
                <w:iCs w:val="0"/>
                <w:color w:val="000000"/>
                <w:sz w:val="18"/>
                <w:szCs w:val="18"/>
                <w:u w:val="none"/>
              </w:rPr>
              <w:framePr w:vAnchor="text" w:hAnchor="page" w:x="1338" w:y="307"/>
            </w:pPr>
            <w:r>
              <w:rPr>
                <w:rFonts w:ascii="仿宋_GB2312" w:hAnsi="宋体" w:eastAsia="仿宋_GB2312" w:cs="仿宋_GB2312"/>
                <w:i w:val="0"/>
                <w:iCs w:val="0"/>
                <w:color w:val="000000"/>
                <w:sz w:val="18"/>
                <w:szCs w:val="18"/>
                <w:u w:val="none"/>
              </w:rPr>
            </w:r>
            <w:r/>
          </w:p>
        </w:tc>
        <w:tc>
          <w:tcPr>
            <w:tcBorders>
              <w:top w:val="single" w:color="000000" w:sz="4" w:space="0"/>
            </w:tcBorders>
            <w:tcW w:w="1307" w:type="dxa"/>
            <w:vAlign w:val="center"/>
            <w:textDirection w:val="lrTb"/>
            <w:noWrap w:val="false"/>
          </w:tcPr>
          <w:p>
            <w:pPr>
              <w:pStyle w:val="869"/>
              <w:jc w:val="left"/>
              <w:keepLines w:val="0"/>
              <w:keepNext w:val="0"/>
              <w:widowControl/>
              <w:rPr>
                <w:rFonts w:ascii="仿宋_GB2312" w:hAnsi="宋体" w:eastAsia="仿宋_GB2312" w:cs="仿宋_GB2312"/>
                <w:i w:val="0"/>
                <w:iCs w:val="0"/>
                <w:color w:val="000000"/>
                <w:sz w:val="18"/>
                <w:szCs w:val="18"/>
                <w:u w:val="none"/>
              </w:rPr>
              <w:framePr w:vAnchor="text" w:hAnchor="page" w:x="1338" w:y="307"/>
              <w:suppressLineNumbers w:val="0"/>
            </w:pPr>
            <w:r>
              <w:rPr>
                <w:rFonts w:ascii="仿宋_GB2312" w:hAnsi="宋体" w:eastAsia="仿宋_GB2312" w:cs="仿宋_GB2312"/>
                <w:i w:val="0"/>
                <w:iCs w:val="0"/>
                <w:color w:val="000000"/>
                <w:sz w:val="18"/>
                <w:szCs w:val="18"/>
                <w:u w:val="none"/>
                <w:lang w:val="en-US" w:eastAsia="zh-CN" w:bidi="ar"/>
              </w:rPr>
              <w:t xml:space="preserve">数据统计与报表</w:t>
            </w:r>
            <w:r>
              <w:rPr>
                <w:rFonts w:ascii="仿宋_GB2312" w:hAnsi="宋体" w:eastAsia="仿宋_GB2312" w:cs="仿宋_GB2312"/>
                <w:i w:val="0"/>
                <w:iCs w:val="0"/>
                <w:color w:val="000000"/>
                <w:sz w:val="18"/>
                <w:szCs w:val="18"/>
                <w:u w:val="none"/>
              </w:rPr>
            </w:r>
            <w:r/>
          </w:p>
        </w:tc>
        <w:tc>
          <w:tcPr>
            <w:tcW w:w="3034" w:type="dxa"/>
            <w:vAlign w:val="center"/>
            <w:textDirection w:val="lrTb"/>
            <w:noWrap w:val="false"/>
          </w:tcPr>
          <w:p>
            <w:pPr>
              <w:pStyle w:val="869"/>
              <w:jc w:val="left"/>
              <w:keepLines w:val="0"/>
              <w:keepNext w:val="0"/>
              <w:widowControl/>
              <w:rPr>
                <w:rFonts w:ascii="仿宋_GB2312" w:hAnsi="宋体" w:eastAsia="仿宋_GB2312" w:cs="仿宋_GB2312"/>
                <w:i w:val="0"/>
                <w:iCs w:val="0"/>
                <w:color w:val="000000"/>
                <w:sz w:val="18"/>
                <w:szCs w:val="18"/>
                <w:u w:val="none"/>
              </w:rPr>
              <w:framePr w:vAnchor="text" w:hAnchor="page" w:x="1338" w:y="307"/>
              <w:suppressLineNumbers w:val="0"/>
            </w:pPr>
            <w:r>
              <w:rPr>
                <w:rFonts w:ascii="仿宋_GB2312" w:hAnsi="宋体" w:eastAsia="仿宋_GB2312" w:cs="仿宋_GB2312"/>
                <w:i w:val="0"/>
                <w:iCs w:val="0"/>
                <w:color w:val="000000"/>
                <w:sz w:val="18"/>
                <w:szCs w:val="18"/>
                <w:u w:val="none"/>
                <w:lang w:val="en-US" w:eastAsia="zh-CN" w:bidi="ar"/>
              </w:rPr>
              <w:t xml:space="preserve">开发隐患自动统计、自定义统计、图表生成、一键导出打印功能</w:t>
            </w:r>
            <w:r>
              <w:rPr>
                <w:rFonts w:ascii="仿宋_GB2312" w:hAnsi="宋体" w:eastAsia="仿宋_GB2312" w:cs="仿宋_GB2312"/>
                <w:i w:val="0"/>
                <w:iCs w:val="0"/>
                <w:color w:val="000000"/>
                <w:sz w:val="18"/>
                <w:szCs w:val="18"/>
                <w:u w:val="none"/>
              </w:rPr>
            </w:r>
            <w:r/>
          </w:p>
        </w:tc>
        <w:tc>
          <w:tcPr>
            <w:tcW w:w="592" w:type="dxa"/>
            <w:vAlign w:val="center"/>
            <w:textDirection w:val="lrTb"/>
            <w:noWrap w:val="false"/>
          </w:tcPr>
          <w:p>
            <w:pPr>
              <w:pStyle w:val="869"/>
              <w:jc w:val="center"/>
              <w:keepLines w:val="0"/>
              <w:keepNext w:val="0"/>
              <w:widowControl/>
              <w:rPr>
                <w:rFonts w:ascii="仿宋_GB2312" w:hAnsi="宋体" w:eastAsia="仿宋_GB2312" w:cs="仿宋_GB2312"/>
                <w:i w:val="0"/>
                <w:iCs w:val="0"/>
                <w:color w:val="000000"/>
                <w:sz w:val="18"/>
                <w:szCs w:val="18"/>
                <w:u w:val="none"/>
              </w:rPr>
              <w:framePr w:vAnchor="text" w:hAnchor="page" w:x="1338" w:y="307"/>
              <w:suppressLineNumbers w:val="0"/>
            </w:pPr>
            <w:r>
              <w:rPr>
                <w:rFonts w:ascii="仿宋_GB2312" w:hAnsi="宋体" w:eastAsia="仿宋_GB2312" w:cs="仿宋_GB2312"/>
                <w:i w:val="0"/>
                <w:iCs w:val="0"/>
                <w:color w:val="000000"/>
                <w:sz w:val="18"/>
                <w:szCs w:val="18"/>
                <w:u w:val="none"/>
                <w:lang w:val="en-US" w:eastAsia="zh-CN" w:bidi="ar"/>
              </w:rPr>
              <w:t xml:space="preserve">项</w:t>
            </w:r>
            <w:r>
              <w:rPr>
                <w:rFonts w:ascii="仿宋_GB2312" w:hAnsi="宋体" w:eastAsia="仿宋_GB2312" w:cs="仿宋_GB2312"/>
                <w:i w:val="0"/>
                <w:iCs w:val="0"/>
                <w:color w:val="000000"/>
                <w:sz w:val="18"/>
                <w:szCs w:val="18"/>
                <w:u w:val="none"/>
              </w:rPr>
            </w:r>
            <w:r/>
          </w:p>
        </w:tc>
        <w:tc>
          <w:tcPr>
            <w:tcW w:w="734" w:type="dxa"/>
            <w:vAlign w:val="center"/>
            <w:textDirection w:val="lrTb"/>
            <w:noWrap w:val="false"/>
          </w:tcPr>
          <w:p>
            <w:pPr>
              <w:pStyle w:val="869"/>
              <w:jc w:val="center"/>
              <w:keepLines w:val="0"/>
              <w:keepNext w:val="0"/>
              <w:widowControl/>
              <w:rPr>
                <w:rFonts w:ascii="仿宋_GB2312" w:hAnsi="宋体" w:eastAsia="仿宋_GB2312" w:cs="仿宋_GB2312"/>
                <w:i w:val="0"/>
                <w:iCs w:val="0"/>
                <w:color w:val="000000"/>
                <w:sz w:val="18"/>
                <w:szCs w:val="18"/>
                <w:u w:val="none"/>
              </w:rPr>
              <w:framePr w:vAnchor="text" w:hAnchor="page" w:x="1338" w:y="307"/>
              <w:suppressLineNumbers w:val="0"/>
            </w:pPr>
            <w:r>
              <w:rPr>
                <w:rFonts w:ascii="仿宋_GB2312" w:hAnsi="宋体" w:eastAsia="仿宋_GB2312" w:cs="仿宋_GB2312"/>
                <w:i w:val="0"/>
                <w:iCs w:val="0"/>
                <w:color w:val="000000"/>
                <w:sz w:val="18"/>
                <w:szCs w:val="18"/>
                <w:u w:val="none"/>
                <w:lang w:val="en-US" w:eastAsia="zh-CN" w:bidi="ar"/>
              </w:rPr>
              <w:t xml:space="preserve">1</w:t>
            </w:r>
            <w:r>
              <w:rPr>
                <w:rFonts w:ascii="仿宋_GB2312" w:hAnsi="宋体" w:eastAsia="仿宋_GB2312" w:cs="仿宋_GB2312"/>
                <w:i w:val="0"/>
                <w:iCs w:val="0"/>
                <w:color w:val="000000"/>
                <w:sz w:val="18"/>
                <w:szCs w:val="18"/>
                <w:u w:val="none"/>
              </w:rPr>
            </w:r>
            <w:r/>
          </w:p>
        </w:tc>
        <w:tc>
          <w:tcPr>
            <w:tcW w:w="1316" w:type="dxa"/>
            <w:vAlign w:val="center"/>
            <w:textDirection w:val="lrTb"/>
            <w:noWrap w:val="false"/>
          </w:tcPr>
          <w:p>
            <w:pPr>
              <w:pStyle w:val="869"/>
              <w:jc w:val="center"/>
              <w:rPr>
                <w:rFonts w:ascii="仿宋_GB2312" w:hAnsi="宋体" w:eastAsia="仿宋_GB2312" w:cs="仿宋_GB2312"/>
                <w:i w:val="0"/>
                <w:iCs w:val="0"/>
                <w:color w:val="000000"/>
                <w:sz w:val="18"/>
                <w:szCs w:val="18"/>
                <w:u w:val="none"/>
              </w:rPr>
              <w:framePr w:vAnchor="text" w:hAnchor="page" w:x="1338" w:y="307"/>
            </w:pPr>
            <w:r>
              <w:rPr>
                <w:rFonts w:ascii="仿宋_GB2312" w:hAnsi="宋体" w:eastAsia="仿宋_GB2312" w:cs="仿宋_GB2312"/>
                <w:i w:val="0"/>
                <w:iCs w:val="0"/>
                <w:color w:val="000000"/>
                <w:sz w:val="18"/>
                <w:szCs w:val="18"/>
                <w:u w:val="none"/>
              </w:rPr>
            </w:r>
            <w:r/>
          </w:p>
        </w:tc>
      </w:tr>
      <w:tr>
        <w:trPr>
          <w:trHeight w:val="640"/>
        </w:trPr>
        <w:tc>
          <w:tcPr>
            <w:tcW w:w="602" w:type="dxa"/>
            <w:vAlign w:val="center"/>
            <w:textDirection w:val="lrTb"/>
            <w:noWrap w:val="false"/>
          </w:tcPr>
          <w:p>
            <w:pPr>
              <w:pStyle w:val="869"/>
              <w:jc w:val="center"/>
              <w:keepLines w:val="0"/>
              <w:keepNext w:val="0"/>
              <w:widowControl/>
              <w:rPr>
                <w:rFonts w:ascii="仿宋_GB2312" w:hAnsi="宋体" w:eastAsia="仿宋_GB2312" w:cs="仿宋_GB2312"/>
                <w:i w:val="0"/>
                <w:iCs w:val="0"/>
                <w:color w:val="000000"/>
                <w:sz w:val="18"/>
                <w:szCs w:val="18"/>
                <w:u w:val="none"/>
              </w:rPr>
              <w:framePr w:vAnchor="text" w:hAnchor="page" w:x="1338" w:y="307"/>
              <w:suppressLineNumbers w:val="0"/>
            </w:pPr>
            <w:r>
              <w:rPr>
                <w:rFonts w:ascii="仿宋_GB2312" w:hAnsi="宋体" w:eastAsia="仿宋_GB2312" w:cs="仿宋_GB2312"/>
                <w:i w:val="0"/>
                <w:iCs w:val="0"/>
                <w:color w:val="000000"/>
                <w:sz w:val="18"/>
                <w:szCs w:val="18"/>
                <w:u w:val="none"/>
                <w:lang w:val="en-US" w:eastAsia="zh-CN" w:bidi="ar"/>
              </w:rPr>
              <w:t xml:space="preserve">4.6</w:t>
            </w:r>
            <w:r>
              <w:rPr>
                <w:rFonts w:ascii="仿宋_GB2312" w:hAnsi="宋体" w:eastAsia="仿宋_GB2312" w:cs="仿宋_GB2312"/>
                <w:i w:val="0"/>
                <w:iCs w:val="0"/>
                <w:color w:val="000000"/>
                <w:sz w:val="18"/>
                <w:szCs w:val="18"/>
                <w:u w:val="none"/>
              </w:rPr>
            </w:r>
            <w:r/>
          </w:p>
        </w:tc>
        <w:tc>
          <w:tcPr>
            <w:tcW w:w="753" w:type="dxa"/>
            <w:vAlign w:val="center"/>
            <w:textDirection w:val="lrTb"/>
            <w:noWrap w:val="false"/>
          </w:tcPr>
          <w:p>
            <w:pPr>
              <w:pStyle w:val="869"/>
              <w:jc w:val="left"/>
              <w:rPr>
                <w:rFonts w:ascii="仿宋_GB2312" w:hAnsi="宋体" w:eastAsia="仿宋_GB2312" w:cs="仿宋_GB2312"/>
                <w:i w:val="0"/>
                <w:iCs w:val="0"/>
                <w:color w:val="000000"/>
                <w:sz w:val="18"/>
                <w:szCs w:val="18"/>
                <w:u w:val="none"/>
              </w:rPr>
              <w:framePr w:vAnchor="text" w:hAnchor="page" w:x="1338" w:y="307"/>
            </w:pPr>
            <w:r>
              <w:rPr>
                <w:rFonts w:ascii="仿宋_GB2312" w:hAnsi="宋体" w:eastAsia="仿宋_GB2312" w:cs="仿宋_GB2312"/>
                <w:i w:val="0"/>
                <w:iCs w:val="0"/>
                <w:color w:val="000000"/>
                <w:sz w:val="18"/>
                <w:szCs w:val="18"/>
                <w:u w:val="none"/>
              </w:rPr>
            </w:r>
            <w:r/>
          </w:p>
        </w:tc>
        <w:tc>
          <w:tcPr>
            <w:tcW w:w="1307" w:type="dxa"/>
            <w:vAlign w:val="center"/>
            <w:textDirection w:val="lrTb"/>
            <w:noWrap w:val="false"/>
          </w:tcPr>
          <w:p>
            <w:pPr>
              <w:pStyle w:val="869"/>
              <w:jc w:val="left"/>
              <w:keepLines w:val="0"/>
              <w:keepNext w:val="0"/>
              <w:widowControl/>
              <w:rPr>
                <w:rFonts w:ascii="仿宋_GB2312" w:hAnsi="宋体" w:eastAsia="仿宋_GB2312" w:cs="仿宋_GB2312"/>
                <w:i w:val="0"/>
                <w:iCs w:val="0"/>
                <w:color w:val="000000"/>
                <w:sz w:val="18"/>
                <w:szCs w:val="18"/>
                <w:u w:val="none"/>
              </w:rPr>
              <w:framePr w:vAnchor="text" w:hAnchor="page" w:x="1338" w:y="307"/>
              <w:suppressLineNumbers w:val="0"/>
            </w:pPr>
            <w:r>
              <w:rPr>
                <w:rFonts w:ascii="仿宋_GB2312" w:hAnsi="宋体" w:eastAsia="仿宋_GB2312" w:cs="仿宋_GB2312"/>
                <w:i w:val="0"/>
                <w:iCs w:val="0"/>
                <w:color w:val="000000"/>
                <w:sz w:val="18"/>
                <w:szCs w:val="18"/>
                <w:u w:val="none"/>
                <w:lang w:val="en-US" w:eastAsia="zh-CN" w:bidi="ar"/>
              </w:rPr>
              <w:t xml:space="preserve">数据驱动决策支持</w:t>
            </w:r>
            <w:r>
              <w:rPr>
                <w:rFonts w:ascii="仿宋_GB2312" w:hAnsi="宋体" w:eastAsia="仿宋_GB2312" w:cs="仿宋_GB2312"/>
                <w:i w:val="0"/>
                <w:iCs w:val="0"/>
                <w:color w:val="000000"/>
                <w:sz w:val="18"/>
                <w:szCs w:val="18"/>
                <w:u w:val="none"/>
              </w:rPr>
            </w:r>
            <w:r/>
          </w:p>
        </w:tc>
        <w:tc>
          <w:tcPr>
            <w:tcW w:w="3034" w:type="dxa"/>
            <w:vAlign w:val="center"/>
            <w:textDirection w:val="lrTb"/>
            <w:noWrap w:val="false"/>
          </w:tcPr>
          <w:p>
            <w:pPr>
              <w:pStyle w:val="869"/>
              <w:jc w:val="left"/>
              <w:keepLines w:val="0"/>
              <w:keepNext w:val="0"/>
              <w:widowControl/>
              <w:rPr>
                <w:rFonts w:ascii="仿宋_GB2312" w:hAnsi="宋体" w:eastAsia="仿宋_GB2312" w:cs="仿宋_GB2312"/>
                <w:i w:val="0"/>
                <w:iCs w:val="0"/>
                <w:color w:val="000000"/>
                <w:sz w:val="18"/>
                <w:szCs w:val="18"/>
                <w:u w:val="none"/>
              </w:rPr>
              <w:framePr w:vAnchor="text" w:hAnchor="page" w:x="1338" w:y="307"/>
              <w:suppressLineNumbers w:val="0"/>
            </w:pPr>
            <w:r>
              <w:rPr>
                <w:rFonts w:ascii="仿宋_GB2312" w:hAnsi="宋体" w:eastAsia="仿宋_GB2312" w:cs="仿宋_GB2312"/>
                <w:i w:val="0"/>
                <w:iCs w:val="0"/>
                <w:color w:val="000000"/>
                <w:sz w:val="18"/>
                <w:szCs w:val="18"/>
                <w:u w:val="none"/>
                <w:lang w:val="en-US" w:eastAsia="zh-CN" w:bidi="ar"/>
              </w:rPr>
              <w:t xml:space="preserve">开发多维度统计看板、趋势分析、热力图等可视化决策支持功能</w:t>
            </w:r>
            <w:r>
              <w:rPr>
                <w:rFonts w:ascii="仿宋_GB2312" w:hAnsi="宋体" w:eastAsia="仿宋_GB2312" w:cs="仿宋_GB2312"/>
                <w:i w:val="0"/>
                <w:iCs w:val="0"/>
                <w:color w:val="000000"/>
                <w:sz w:val="18"/>
                <w:szCs w:val="18"/>
                <w:u w:val="none"/>
              </w:rPr>
            </w:r>
            <w:r/>
          </w:p>
        </w:tc>
        <w:tc>
          <w:tcPr>
            <w:tcW w:w="592" w:type="dxa"/>
            <w:vAlign w:val="center"/>
            <w:textDirection w:val="lrTb"/>
            <w:noWrap w:val="false"/>
          </w:tcPr>
          <w:p>
            <w:pPr>
              <w:pStyle w:val="869"/>
              <w:jc w:val="center"/>
              <w:keepLines w:val="0"/>
              <w:keepNext w:val="0"/>
              <w:widowControl/>
              <w:rPr>
                <w:rFonts w:ascii="仿宋_GB2312" w:hAnsi="宋体" w:eastAsia="仿宋_GB2312" w:cs="仿宋_GB2312"/>
                <w:i w:val="0"/>
                <w:iCs w:val="0"/>
                <w:color w:val="000000"/>
                <w:sz w:val="18"/>
                <w:szCs w:val="18"/>
                <w:u w:val="none"/>
              </w:rPr>
              <w:framePr w:vAnchor="text" w:hAnchor="page" w:x="1338" w:y="307"/>
              <w:suppressLineNumbers w:val="0"/>
            </w:pPr>
            <w:r>
              <w:rPr>
                <w:rFonts w:ascii="仿宋_GB2312" w:hAnsi="宋体" w:eastAsia="仿宋_GB2312" w:cs="仿宋_GB2312"/>
                <w:i w:val="0"/>
                <w:iCs w:val="0"/>
                <w:color w:val="000000"/>
                <w:sz w:val="18"/>
                <w:szCs w:val="18"/>
                <w:u w:val="none"/>
                <w:lang w:val="en-US" w:eastAsia="zh-CN" w:bidi="ar"/>
              </w:rPr>
              <w:t xml:space="preserve">项</w:t>
            </w:r>
            <w:r>
              <w:rPr>
                <w:rFonts w:ascii="仿宋_GB2312" w:hAnsi="宋体" w:eastAsia="仿宋_GB2312" w:cs="仿宋_GB2312"/>
                <w:i w:val="0"/>
                <w:iCs w:val="0"/>
                <w:color w:val="000000"/>
                <w:sz w:val="18"/>
                <w:szCs w:val="18"/>
                <w:u w:val="none"/>
              </w:rPr>
            </w:r>
            <w:r/>
          </w:p>
        </w:tc>
        <w:tc>
          <w:tcPr>
            <w:tcW w:w="734" w:type="dxa"/>
            <w:vAlign w:val="center"/>
            <w:textDirection w:val="lrTb"/>
            <w:noWrap w:val="false"/>
          </w:tcPr>
          <w:p>
            <w:pPr>
              <w:pStyle w:val="869"/>
              <w:jc w:val="center"/>
              <w:keepLines w:val="0"/>
              <w:keepNext w:val="0"/>
              <w:widowControl/>
              <w:rPr>
                <w:rFonts w:ascii="仿宋_GB2312" w:hAnsi="宋体" w:eastAsia="仿宋_GB2312" w:cs="仿宋_GB2312"/>
                <w:i w:val="0"/>
                <w:iCs w:val="0"/>
                <w:color w:val="000000"/>
                <w:sz w:val="18"/>
                <w:szCs w:val="18"/>
                <w:u w:val="none"/>
              </w:rPr>
              <w:framePr w:vAnchor="text" w:hAnchor="page" w:x="1338" w:y="307"/>
              <w:suppressLineNumbers w:val="0"/>
            </w:pPr>
            <w:r>
              <w:rPr>
                <w:rFonts w:ascii="仿宋_GB2312" w:hAnsi="宋体" w:eastAsia="仿宋_GB2312" w:cs="仿宋_GB2312"/>
                <w:i w:val="0"/>
                <w:iCs w:val="0"/>
                <w:color w:val="000000"/>
                <w:sz w:val="18"/>
                <w:szCs w:val="18"/>
                <w:u w:val="none"/>
                <w:lang w:val="en-US" w:eastAsia="zh-CN" w:bidi="ar"/>
              </w:rPr>
              <w:t xml:space="preserve">1</w:t>
            </w:r>
            <w:r>
              <w:rPr>
                <w:rFonts w:ascii="仿宋_GB2312" w:hAnsi="宋体" w:eastAsia="仿宋_GB2312" w:cs="仿宋_GB2312"/>
                <w:i w:val="0"/>
                <w:iCs w:val="0"/>
                <w:color w:val="000000"/>
                <w:sz w:val="18"/>
                <w:szCs w:val="18"/>
                <w:u w:val="none"/>
              </w:rPr>
            </w:r>
            <w:r/>
          </w:p>
        </w:tc>
        <w:tc>
          <w:tcPr>
            <w:tcW w:w="1316" w:type="dxa"/>
            <w:vAlign w:val="center"/>
            <w:textDirection w:val="lrTb"/>
            <w:noWrap w:val="false"/>
          </w:tcPr>
          <w:p>
            <w:pPr>
              <w:pStyle w:val="869"/>
              <w:jc w:val="center"/>
              <w:rPr>
                <w:rFonts w:ascii="仿宋_GB2312" w:hAnsi="宋体" w:eastAsia="仿宋_GB2312" w:cs="仿宋_GB2312"/>
                <w:i w:val="0"/>
                <w:iCs w:val="0"/>
                <w:color w:val="000000"/>
                <w:sz w:val="18"/>
                <w:szCs w:val="18"/>
                <w:u w:val="none"/>
              </w:rPr>
              <w:framePr w:vAnchor="text" w:hAnchor="page" w:x="1338" w:y="307"/>
            </w:pPr>
            <w:r>
              <w:rPr>
                <w:rFonts w:ascii="仿宋_GB2312" w:hAnsi="宋体" w:eastAsia="仿宋_GB2312" w:cs="仿宋_GB2312"/>
                <w:i w:val="0"/>
                <w:iCs w:val="0"/>
                <w:color w:val="000000"/>
                <w:sz w:val="18"/>
                <w:szCs w:val="18"/>
                <w:u w:val="none"/>
              </w:rPr>
            </w:r>
            <w:r/>
          </w:p>
        </w:tc>
      </w:tr>
      <w:tr>
        <w:trPr>
          <w:trHeight w:val="522"/>
        </w:trPr>
        <w:tc>
          <w:tcPr>
            <w:shd w:val="clear" w:color="auto" w:fill="f2f2f2"/>
            <w:tcW w:w="602" w:type="dxa"/>
            <w:vAlign w:val="center"/>
            <w:textDirection w:val="lrTb"/>
            <w:noWrap w:val="false"/>
          </w:tcPr>
          <w:p>
            <w:pPr>
              <w:pStyle w:val="869"/>
              <w:jc w:val="center"/>
              <w:keepLines w:val="0"/>
              <w:keepNext w:val="0"/>
              <w:widowControl/>
              <w:rPr>
                <w:rFonts w:ascii="仿宋_GB2312" w:hAnsi="宋体" w:eastAsia="仿宋_GB2312" w:cs="仿宋_GB2312"/>
                <w:b/>
                <w:bCs/>
                <w:i w:val="0"/>
                <w:iCs w:val="0"/>
                <w:color w:val="000000"/>
                <w:sz w:val="18"/>
                <w:szCs w:val="18"/>
                <w:u w:val="none"/>
              </w:rPr>
              <w:framePr w:vAnchor="text" w:hAnchor="page" w:x="1338" w:y="307"/>
              <w:suppressLineNumbers w:val="0"/>
            </w:pPr>
            <w:r>
              <w:rPr>
                <w:rFonts w:ascii="仿宋_GB2312" w:hAnsi="宋体" w:eastAsia="仿宋_GB2312" w:cs="仿宋_GB2312"/>
                <w:b/>
                <w:bCs/>
                <w:i w:val="0"/>
                <w:iCs w:val="0"/>
                <w:color w:val="000000"/>
                <w:sz w:val="18"/>
                <w:szCs w:val="18"/>
                <w:u w:val="none"/>
                <w:lang w:val="en-US" w:eastAsia="zh-CN" w:bidi="ar"/>
              </w:rPr>
              <w:t xml:space="preserve">五</w:t>
            </w:r>
            <w:r>
              <w:rPr>
                <w:rFonts w:ascii="仿宋_GB2312" w:hAnsi="宋体" w:eastAsia="仿宋_GB2312" w:cs="仿宋_GB2312"/>
                <w:b/>
                <w:bCs/>
                <w:i w:val="0"/>
                <w:iCs w:val="0"/>
                <w:color w:val="000000"/>
                <w:sz w:val="18"/>
                <w:szCs w:val="18"/>
                <w:u w:val="none"/>
              </w:rPr>
            </w:r>
            <w:r/>
          </w:p>
        </w:tc>
        <w:tc>
          <w:tcPr>
            <w:gridSpan w:val="3"/>
            <w:shd w:val="clear" w:color="auto" w:fill="f2f2f2"/>
            <w:tcW w:w="5094" w:type="dxa"/>
            <w:vAlign w:val="center"/>
            <w:textDirection w:val="lrTb"/>
            <w:noWrap w:val="false"/>
          </w:tcPr>
          <w:p>
            <w:pPr>
              <w:pStyle w:val="869"/>
              <w:jc w:val="left"/>
              <w:keepLines w:val="0"/>
              <w:keepNext w:val="0"/>
              <w:widowControl/>
              <w:rPr>
                <w:rFonts w:ascii="仿宋_GB2312" w:hAnsi="宋体" w:eastAsia="仿宋_GB2312" w:cs="仿宋_GB2312"/>
                <w:b/>
                <w:bCs/>
                <w:i w:val="0"/>
                <w:iCs w:val="0"/>
                <w:color w:val="000000"/>
                <w:sz w:val="18"/>
                <w:szCs w:val="18"/>
                <w:u w:val="none"/>
              </w:rPr>
              <w:framePr w:vAnchor="text" w:hAnchor="page" w:x="1338" w:y="307"/>
              <w:suppressLineNumbers w:val="0"/>
            </w:pPr>
            <w:r>
              <w:rPr>
                <w:rFonts w:ascii="仿宋_GB2312" w:hAnsi="宋体" w:eastAsia="仿宋_GB2312" w:cs="仿宋_GB2312"/>
                <w:b/>
                <w:bCs/>
                <w:i w:val="0"/>
                <w:iCs w:val="0"/>
                <w:color w:val="000000"/>
                <w:sz w:val="18"/>
                <w:szCs w:val="18"/>
                <w:u w:val="none"/>
                <w:lang w:val="en-US" w:eastAsia="zh-CN" w:bidi="ar"/>
              </w:rPr>
              <w:t xml:space="preserve">移动端开发</w:t>
            </w:r>
            <w:r>
              <w:rPr>
                <w:rFonts w:ascii="仿宋_GB2312" w:hAnsi="宋体" w:eastAsia="仿宋_GB2312" w:cs="仿宋_GB2312"/>
                <w:b/>
                <w:bCs/>
                <w:i w:val="0"/>
                <w:iCs w:val="0"/>
                <w:color w:val="000000"/>
                <w:sz w:val="18"/>
                <w:szCs w:val="18"/>
                <w:u w:val="none"/>
              </w:rPr>
            </w:r>
            <w:r/>
          </w:p>
        </w:tc>
        <w:tc>
          <w:tcPr>
            <w:shd w:val="clear" w:color="auto" w:fill="f2f2f2"/>
            <w:tcW w:w="592" w:type="dxa"/>
            <w:vAlign w:val="center"/>
            <w:textDirection w:val="lrTb"/>
            <w:noWrap w:val="false"/>
          </w:tcPr>
          <w:p>
            <w:pPr>
              <w:pStyle w:val="869"/>
              <w:jc w:val="center"/>
              <w:rPr>
                <w:rFonts w:ascii="仿宋_GB2312" w:hAnsi="宋体" w:eastAsia="仿宋_GB2312" w:cs="仿宋_GB2312"/>
                <w:b/>
                <w:bCs/>
                <w:i w:val="0"/>
                <w:iCs w:val="0"/>
                <w:color w:val="000000"/>
                <w:sz w:val="18"/>
                <w:szCs w:val="18"/>
                <w:u w:val="none"/>
              </w:rPr>
              <w:framePr w:vAnchor="text" w:hAnchor="page" w:x="1338" w:y="307"/>
            </w:pPr>
            <w:r>
              <w:rPr>
                <w:rFonts w:ascii="仿宋_GB2312" w:hAnsi="宋体" w:eastAsia="仿宋_GB2312" w:cs="仿宋_GB2312"/>
                <w:b/>
                <w:bCs/>
                <w:i w:val="0"/>
                <w:iCs w:val="0"/>
                <w:color w:val="000000"/>
                <w:sz w:val="18"/>
                <w:szCs w:val="18"/>
                <w:u w:val="none"/>
              </w:rPr>
            </w:r>
            <w:r/>
          </w:p>
        </w:tc>
        <w:tc>
          <w:tcPr>
            <w:shd w:val="clear" w:color="auto" w:fill="f2f2f2"/>
            <w:tcW w:w="734" w:type="dxa"/>
            <w:vAlign w:val="center"/>
            <w:textDirection w:val="lrTb"/>
            <w:noWrap w:val="false"/>
          </w:tcPr>
          <w:p>
            <w:pPr>
              <w:pStyle w:val="869"/>
              <w:jc w:val="center"/>
              <w:rPr>
                <w:rFonts w:ascii="仿宋_GB2312" w:hAnsi="宋体" w:eastAsia="仿宋_GB2312" w:cs="仿宋_GB2312"/>
                <w:b/>
                <w:bCs/>
                <w:i w:val="0"/>
                <w:iCs w:val="0"/>
                <w:color w:val="000000"/>
                <w:sz w:val="18"/>
                <w:szCs w:val="18"/>
                <w:u w:val="none"/>
              </w:rPr>
              <w:framePr w:vAnchor="text" w:hAnchor="page" w:x="1338" w:y="307"/>
            </w:pPr>
            <w:r>
              <w:rPr>
                <w:rFonts w:ascii="仿宋_GB2312" w:hAnsi="宋体" w:eastAsia="仿宋_GB2312" w:cs="仿宋_GB2312"/>
                <w:b/>
                <w:bCs/>
                <w:i w:val="0"/>
                <w:iCs w:val="0"/>
                <w:color w:val="000000"/>
                <w:sz w:val="18"/>
                <w:szCs w:val="18"/>
                <w:u w:val="none"/>
              </w:rPr>
            </w:r>
            <w:r/>
          </w:p>
        </w:tc>
        <w:tc>
          <w:tcPr>
            <w:shd w:val="clear" w:color="auto" w:fill="f2f2f2"/>
            <w:tcW w:w="1316" w:type="dxa"/>
            <w:vAlign w:val="center"/>
            <w:textDirection w:val="lrTb"/>
            <w:noWrap w:val="false"/>
          </w:tcPr>
          <w:p>
            <w:pPr>
              <w:pStyle w:val="869"/>
              <w:jc w:val="center"/>
              <w:rPr>
                <w:rFonts w:ascii="仿宋_GB2312" w:hAnsi="宋体" w:eastAsia="仿宋_GB2312" w:cs="仿宋_GB2312"/>
                <w:b/>
                <w:bCs/>
                <w:i w:val="0"/>
                <w:iCs w:val="0"/>
                <w:color w:val="000000"/>
                <w:sz w:val="18"/>
                <w:szCs w:val="18"/>
                <w:u w:val="none"/>
              </w:rPr>
              <w:framePr w:vAnchor="text" w:hAnchor="page" w:x="1338" w:y="307"/>
            </w:pPr>
            <w:r>
              <w:rPr>
                <w:rFonts w:ascii="仿宋_GB2312" w:hAnsi="宋体" w:eastAsia="仿宋_GB2312" w:cs="仿宋_GB2312"/>
                <w:b/>
                <w:bCs/>
                <w:i w:val="0"/>
                <w:iCs w:val="0"/>
                <w:color w:val="000000"/>
                <w:sz w:val="18"/>
                <w:szCs w:val="18"/>
                <w:u w:val="none"/>
              </w:rPr>
            </w:r>
            <w:r/>
          </w:p>
        </w:tc>
      </w:tr>
      <w:tr>
        <w:trPr>
          <w:trHeight w:val="640"/>
        </w:trPr>
        <w:tc>
          <w:tcPr>
            <w:tcW w:w="602" w:type="dxa"/>
            <w:vAlign w:val="center"/>
            <w:textDirection w:val="lrTb"/>
            <w:noWrap w:val="false"/>
          </w:tcPr>
          <w:p>
            <w:pPr>
              <w:pStyle w:val="869"/>
              <w:jc w:val="center"/>
              <w:keepLines w:val="0"/>
              <w:keepNext w:val="0"/>
              <w:widowControl/>
              <w:rPr>
                <w:rFonts w:ascii="仿宋_GB2312" w:hAnsi="宋体" w:eastAsia="仿宋_GB2312" w:cs="仿宋_GB2312"/>
                <w:i w:val="0"/>
                <w:iCs w:val="0"/>
                <w:color w:val="000000"/>
                <w:sz w:val="18"/>
                <w:szCs w:val="18"/>
                <w:u w:val="none"/>
              </w:rPr>
              <w:framePr w:vAnchor="text" w:hAnchor="page" w:x="1338" w:y="307"/>
              <w:suppressLineNumbers w:val="0"/>
            </w:pPr>
            <w:r>
              <w:rPr>
                <w:rFonts w:ascii="仿宋_GB2312" w:hAnsi="宋体" w:eastAsia="仿宋_GB2312" w:cs="仿宋_GB2312"/>
                <w:i w:val="0"/>
                <w:iCs w:val="0"/>
                <w:color w:val="000000"/>
                <w:sz w:val="18"/>
                <w:szCs w:val="18"/>
                <w:u w:val="none"/>
                <w:lang w:val="en-US" w:eastAsia="zh-CN" w:bidi="ar"/>
              </w:rPr>
              <w:t xml:space="preserve">5.1</w:t>
            </w:r>
            <w:r>
              <w:rPr>
                <w:rFonts w:ascii="仿宋_GB2312" w:hAnsi="宋体" w:eastAsia="仿宋_GB2312" w:cs="仿宋_GB2312"/>
                <w:i w:val="0"/>
                <w:iCs w:val="0"/>
                <w:color w:val="000000"/>
                <w:sz w:val="18"/>
                <w:szCs w:val="18"/>
                <w:u w:val="none"/>
              </w:rPr>
            </w:r>
            <w:r/>
          </w:p>
        </w:tc>
        <w:tc>
          <w:tcPr>
            <w:tcW w:w="753" w:type="dxa"/>
            <w:vAlign w:val="center"/>
            <w:textDirection w:val="lrTb"/>
            <w:noWrap w:val="false"/>
          </w:tcPr>
          <w:p>
            <w:pPr>
              <w:pStyle w:val="869"/>
              <w:jc w:val="left"/>
              <w:rPr>
                <w:rFonts w:ascii="仿宋_GB2312" w:hAnsi="宋体" w:eastAsia="仿宋_GB2312" w:cs="仿宋_GB2312"/>
                <w:i w:val="0"/>
                <w:iCs w:val="0"/>
                <w:color w:val="000000"/>
                <w:sz w:val="18"/>
                <w:szCs w:val="18"/>
                <w:u w:val="none"/>
              </w:rPr>
              <w:framePr w:vAnchor="text" w:hAnchor="page" w:x="1338" w:y="307"/>
            </w:pPr>
            <w:r>
              <w:rPr>
                <w:rFonts w:ascii="仿宋_GB2312" w:hAnsi="宋体" w:eastAsia="仿宋_GB2312" w:cs="仿宋_GB2312"/>
                <w:i w:val="0"/>
                <w:iCs w:val="0"/>
                <w:color w:val="000000"/>
                <w:sz w:val="18"/>
                <w:szCs w:val="18"/>
                <w:u w:val="none"/>
              </w:rPr>
            </w:r>
            <w:r/>
          </w:p>
        </w:tc>
        <w:tc>
          <w:tcPr>
            <w:tcW w:w="1307" w:type="dxa"/>
            <w:vAlign w:val="center"/>
            <w:textDirection w:val="lrTb"/>
            <w:noWrap w:val="false"/>
          </w:tcPr>
          <w:p>
            <w:pPr>
              <w:pStyle w:val="869"/>
              <w:jc w:val="left"/>
              <w:keepLines w:val="0"/>
              <w:keepNext w:val="0"/>
              <w:widowControl/>
              <w:rPr>
                <w:rFonts w:ascii="仿宋_GB2312" w:hAnsi="宋体" w:eastAsia="仿宋_GB2312" w:cs="仿宋_GB2312"/>
                <w:i w:val="0"/>
                <w:iCs w:val="0"/>
                <w:color w:val="000000"/>
                <w:sz w:val="18"/>
                <w:szCs w:val="18"/>
                <w:u w:val="none"/>
              </w:rPr>
              <w:framePr w:vAnchor="text" w:hAnchor="page" w:x="1338" w:y="307"/>
              <w:suppressLineNumbers w:val="0"/>
            </w:pPr>
            <w:r>
              <w:rPr>
                <w:rFonts w:ascii="仿宋_GB2312" w:hAnsi="宋体" w:eastAsia="仿宋_GB2312" w:cs="仿宋_GB2312"/>
                <w:i w:val="0"/>
                <w:iCs w:val="0"/>
                <w:color w:val="000000"/>
                <w:sz w:val="18"/>
                <w:szCs w:val="18"/>
                <w:u w:val="none"/>
                <w:lang w:val="en-US" w:eastAsia="zh-CN" w:bidi="ar"/>
              </w:rPr>
              <w:t xml:space="preserve">小程序开发</w:t>
            </w:r>
            <w:r>
              <w:rPr>
                <w:rFonts w:ascii="仿宋_GB2312" w:hAnsi="宋体" w:eastAsia="仿宋_GB2312" w:cs="仿宋_GB2312"/>
                <w:i w:val="0"/>
                <w:iCs w:val="0"/>
                <w:color w:val="000000"/>
                <w:sz w:val="18"/>
                <w:szCs w:val="18"/>
                <w:u w:val="none"/>
              </w:rPr>
            </w:r>
            <w:r/>
          </w:p>
        </w:tc>
        <w:tc>
          <w:tcPr>
            <w:tcW w:w="3034" w:type="dxa"/>
            <w:vAlign w:val="center"/>
            <w:textDirection w:val="lrTb"/>
            <w:noWrap w:val="false"/>
          </w:tcPr>
          <w:p>
            <w:pPr>
              <w:pStyle w:val="869"/>
              <w:jc w:val="left"/>
              <w:keepLines w:val="0"/>
              <w:keepNext w:val="0"/>
              <w:widowControl/>
              <w:rPr>
                <w:rFonts w:ascii="仿宋_GB2312" w:hAnsi="宋体" w:eastAsia="仿宋_GB2312" w:cs="仿宋_GB2312"/>
                <w:i w:val="0"/>
                <w:iCs w:val="0"/>
                <w:color w:val="000000"/>
                <w:sz w:val="18"/>
                <w:szCs w:val="18"/>
                <w:u w:val="none"/>
              </w:rPr>
              <w:framePr w:vAnchor="text" w:hAnchor="page" w:x="1338" w:y="307"/>
              <w:suppressLineNumbers w:val="0"/>
            </w:pPr>
            <w:r>
              <w:rPr>
                <w:rFonts w:ascii="仿宋_GB2312" w:hAnsi="宋体" w:eastAsia="仿宋_GB2312" w:cs="仿宋_GB2312"/>
                <w:i w:val="0"/>
                <w:iCs w:val="0"/>
                <w:color w:val="000000"/>
                <w:sz w:val="18"/>
                <w:szCs w:val="18"/>
                <w:u w:val="none"/>
                <w:lang w:val="en-US" w:eastAsia="zh-CN" w:bidi="ar"/>
              </w:rPr>
              <w:t xml:space="preserve">开发微信小程序，实现风险管控、隐患排查、任务接收等核心功能</w:t>
            </w:r>
            <w:r>
              <w:rPr>
                <w:rFonts w:ascii="仿宋_GB2312" w:hAnsi="宋体" w:eastAsia="仿宋_GB2312" w:cs="仿宋_GB2312"/>
                <w:i w:val="0"/>
                <w:iCs w:val="0"/>
                <w:color w:val="000000"/>
                <w:sz w:val="18"/>
                <w:szCs w:val="18"/>
                <w:u w:val="none"/>
              </w:rPr>
            </w:r>
            <w:r/>
          </w:p>
        </w:tc>
        <w:tc>
          <w:tcPr>
            <w:tcW w:w="592" w:type="dxa"/>
            <w:vAlign w:val="center"/>
            <w:textDirection w:val="lrTb"/>
            <w:noWrap w:val="false"/>
          </w:tcPr>
          <w:p>
            <w:pPr>
              <w:pStyle w:val="869"/>
              <w:jc w:val="center"/>
              <w:keepLines w:val="0"/>
              <w:keepNext w:val="0"/>
              <w:widowControl/>
              <w:rPr>
                <w:rFonts w:ascii="仿宋_GB2312" w:hAnsi="宋体" w:eastAsia="仿宋_GB2312" w:cs="仿宋_GB2312"/>
                <w:i w:val="0"/>
                <w:iCs w:val="0"/>
                <w:color w:val="000000"/>
                <w:sz w:val="18"/>
                <w:szCs w:val="18"/>
                <w:u w:val="none"/>
              </w:rPr>
              <w:framePr w:vAnchor="text" w:hAnchor="page" w:x="1338" w:y="307"/>
              <w:suppressLineNumbers w:val="0"/>
            </w:pPr>
            <w:r>
              <w:rPr>
                <w:rFonts w:ascii="仿宋_GB2312" w:hAnsi="宋体" w:eastAsia="仿宋_GB2312" w:cs="仿宋_GB2312"/>
                <w:i w:val="0"/>
                <w:iCs w:val="0"/>
                <w:color w:val="000000"/>
                <w:sz w:val="18"/>
                <w:szCs w:val="18"/>
                <w:u w:val="none"/>
                <w:lang w:val="en-US" w:eastAsia="zh-CN" w:bidi="ar"/>
              </w:rPr>
              <w:t xml:space="preserve">项</w:t>
            </w:r>
            <w:r>
              <w:rPr>
                <w:rFonts w:ascii="仿宋_GB2312" w:hAnsi="宋体" w:eastAsia="仿宋_GB2312" w:cs="仿宋_GB2312"/>
                <w:i w:val="0"/>
                <w:iCs w:val="0"/>
                <w:color w:val="000000"/>
                <w:sz w:val="18"/>
                <w:szCs w:val="18"/>
                <w:u w:val="none"/>
              </w:rPr>
            </w:r>
            <w:r/>
          </w:p>
        </w:tc>
        <w:tc>
          <w:tcPr>
            <w:tcW w:w="734" w:type="dxa"/>
            <w:vAlign w:val="center"/>
            <w:textDirection w:val="lrTb"/>
            <w:noWrap w:val="false"/>
          </w:tcPr>
          <w:p>
            <w:pPr>
              <w:pStyle w:val="869"/>
              <w:jc w:val="center"/>
              <w:keepLines w:val="0"/>
              <w:keepNext w:val="0"/>
              <w:widowControl/>
              <w:rPr>
                <w:rFonts w:ascii="仿宋_GB2312" w:hAnsi="宋体" w:eastAsia="仿宋_GB2312" w:cs="仿宋_GB2312"/>
                <w:i w:val="0"/>
                <w:iCs w:val="0"/>
                <w:color w:val="000000"/>
                <w:sz w:val="18"/>
                <w:szCs w:val="18"/>
                <w:u w:val="none"/>
              </w:rPr>
              <w:framePr w:vAnchor="text" w:hAnchor="page" w:x="1338" w:y="307"/>
              <w:suppressLineNumbers w:val="0"/>
            </w:pPr>
            <w:r>
              <w:rPr>
                <w:rFonts w:ascii="仿宋_GB2312" w:hAnsi="宋体" w:eastAsia="仿宋_GB2312" w:cs="仿宋_GB2312"/>
                <w:i w:val="0"/>
                <w:iCs w:val="0"/>
                <w:color w:val="000000"/>
                <w:sz w:val="18"/>
                <w:szCs w:val="18"/>
                <w:u w:val="none"/>
                <w:lang w:val="en-US" w:eastAsia="zh-CN" w:bidi="ar"/>
              </w:rPr>
              <w:t xml:space="preserve">1</w:t>
            </w:r>
            <w:r>
              <w:rPr>
                <w:rFonts w:ascii="仿宋_GB2312" w:hAnsi="宋体" w:eastAsia="仿宋_GB2312" w:cs="仿宋_GB2312"/>
                <w:i w:val="0"/>
                <w:iCs w:val="0"/>
                <w:color w:val="000000"/>
                <w:sz w:val="18"/>
                <w:szCs w:val="18"/>
                <w:u w:val="none"/>
              </w:rPr>
            </w:r>
            <w:r/>
          </w:p>
        </w:tc>
        <w:tc>
          <w:tcPr>
            <w:tcW w:w="1316" w:type="dxa"/>
            <w:vAlign w:val="center"/>
            <w:textDirection w:val="lrTb"/>
            <w:noWrap w:val="false"/>
          </w:tcPr>
          <w:p>
            <w:pPr>
              <w:pStyle w:val="869"/>
              <w:jc w:val="center"/>
              <w:rPr>
                <w:rFonts w:ascii="仿宋_GB2312" w:hAnsi="宋体" w:eastAsia="仿宋_GB2312" w:cs="仿宋_GB2312"/>
                <w:i w:val="0"/>
                <w:iCs w:val="0"/>
                <w:color w:val="000000"/>
                <w:sz w:val="18"/>
                <w:szCs w:val="18"/>
                <w:u w:val="none"/>
              </w:rPr>
              <w:framePr w:vAnchor="text" w:hAnchor="page" w:x="1338" w:y="307"/>
            </w:pPr>
            <w:r>
              <w:rPr>
                <w:rFonts w:ascii="仿宋_GB2312" w:hAnsi="宋体" w:eastAsia="仿宋_GB2312" w:cs="仿宋_GB2312"/>
                <w:i w:val="0"/>
                <w:iCs w:val="0"/>
                <w:color w:val="000000"/>
                <w:sz w:val="18"/>
                <w:szCs w:val="18"/>
                <w:u w:val="none"/>
              </w:rPr>
            </w:r>
            <w:r/>
          </w:p>
        </w:tc>
      </w:tr>
      <w:tr>
        <w:trPr>
          <w:trHeight w:val="640"/>
        </w:trPr>
        <w:tc>
          <w:tcPr>
            <w:tcW w:w="602" w:type="dxa"/>
            <w:vAlign w:val="center"/>
            <w:textDirection w:val="lrTb"/>
            <w:noWrap w:val="false"/>
          </w:tcPr>
          <w:p>
            <w:pPr>
              <w:pStyle w:val="869"/>
              <w:jc w:val="center"/>
              <w:keepLines w:val="0"/>
              <w:keepNext w:val="0"/>
              <w:widowControl/>
              <w:rPr>
                <w:rFonts w:ascii="仿宋_GB2312" w:hAnsi="宋体" w:eastAsia="仿宋_GB2312" w:cs="仿宋_GB2312"/>
                <w:i w:val="0"/>
                <w:iCs w:val="0"/>
                <w:color w:val="000000"/>
                <w:sz w:val="18"/>
                <w:szCs w:val="18"/>
                <w:u w:val="none"/>
              </w:rPr>
              <w:framePr w:vAnchor="text" w:hAnchor="page" w:x="1338" w:y="307"/>
              <w:suppressLineNumbers w:val="0"/>
            </w:pPr>
            <w:r>
              <w:rPr>
                <w:rFonts w:ascii="仿宋_GB2312" w:hAnsi="宋体" w:eastAsia="仿宋_GB2312" w:cs="仿宋_GB2312"/>
                <w:i w:val="0"/>
                <w:iCs w:val="0"/>
                <w:color w:val="000000"/>
                <w:sz w:val="18"/>
                <w:szCs w:val="18"/>
                <w:u w:val="none"/>
                <w:lang w:val="en-US" w:eastAsia="zh-CN" w:bidi="ar"/>
              </w:rPr>
              <w:t xml:space="preserve">5.2</w:t>
            </w:r>
            <w:r>
              <w:rPr>
                <w:rFonts w:ascii="仿宋_GB2312" w:hAnsi="宋体" w:eastAsia="仿宋_GB2312" w:cs="仿宋_GB2312"/>
                <w:i w:val="0"/>
                <w:iCs w:val="0"/>
                <w:color w:val="000000"/>
                <w:sz w:val="18"/>
                <w:szCs w:val="18"/>
                <w:u w:val="none"/>
              </w:rPr>
            </w:r>
            <w:r/>
          </w:p>
        </w:tc>
        <w:tc>
          <w:tcPr>
            <w:tcW w:w="753" w:type="dxa"/>
            <w:vAlign w:val="center"/>
            <w:textDirection w:val="lrTb"/>
            <w:noWrap w:val="false"/>
          </w:tcPr>
          <w:p>
            <w:pPr>
              <w:pStyle w:val="869"/>
              <w:jc w:val="left"/>
              <w:rPr>
                <w:rFonts w:ascii="仿宋_GB2312" w:hAnsi="宋体" w:eastAsia="仿宋_GB2312" w:cs="仿宋_GB2312"/>
                <w:i w:val="0"/>
                <w:iCs w:val="0"/>
                <w:color w:val="000000"/>
                <w:sz w:val="18"/>
                <w:szCs w:val="18"/>
                <w:u w:val="none"/>
              </w:rPr>
              <w:framePr w:vAnchor="text" w:hAnchor="page" w:x="1338" w:y="307"/>
            </w:pPr>
            <w:r>
              <w:rPr>
                <w:rFonts w:ascii="仿宋_GB2312" w:hAnsi="宋体" w:eastAsia="仿宋_GB2312" w:cs="仿宋_GB2312"/>
                <w:i w:val="0"/>
                <w:iCs w:val="0"/>
                <w:color w:val="000000"/>
                <w:sz w:val="18"/>
                <w:szCs w:val="18"/>
                <w:u w:val="none"/>
              </w:rPr>
            </w:r>
            <w:r/>
          </w:p>
        </w:tc>
        <w:tc>
          <w:tcPr>
            <w:tcW w:w="1307" w:type="dxa"/>
            <w:vAlign w:val="center"/>
            <w:textDirection w:val="lrTb"/>
            <w:noWrap w:val="false"/>
          </w:tcPr>
          <w:p>
            <w:pPr>
              <w:pStyle w:val="869"/>
              <w:jc w:val="left"/>
              <w:keepLines w:val="0"/>
              <w:keepNext w:val="0"/>
              <w:widowControl/>
              <w:rPr>
                <w:rFonts w:ascii="仿宋_GB2312" w:hAnsi="宋体" w:eastAsia="仿宋_GB2312" w:cs="仿宋_GB2312"/>
                <w:i w:val="0"/>
                <w:iCs w:val="0"/>
                <w:color w:val="000000"/>
                <w:sz w:val="18"/>
                <w:szCs w:val="18"/>
                <w:u w:val="none"/>
              </w:rPr>
              <w:framePr w:vAnchor="text" w:hAnchor="page" w:x="1338" w:y="307"/>
              <w:suppressLineNumbers w:val="0"/>
            </w:pPr>
            <w:r>
              <w:rPr>
                <w:rFonts w:ascii="仿宋_GB2312" w:hAnsi="宋体" w:eastAsia="仿宋_GB2312" w:cs="仿宋_GB2312"/>
                <w:i w:val="0"/>
                <w:iCs w:val="0"/>
                <w:color w:val="000000"/>
                <w:sz w:val="18"/>
                <w:szCs w:val="18"/>
                <w:u w:val="none"/>
                <w:lang w:val="en-US" w:eastAsia="zh-CN" w:bidi="ar"/>
              </w:rPr>
              <w:t xml:space="preserve">移动端适配优化</w:t>
            </w:r>
            <w:r>
              <w:rPr>
                <w:rFonts w:ascii="仿宋_GB2312" w:hAnsi="宋体" w:eastAsia="仿宋_GB2312" w:cs="仿宋_GB2312"/>
                <w:i w:val="0"/>
                <w:iCs w:val="0"/>
                <w:color w:val="000000"/>
                <w:sz w:val="18"/>
                <w:szCs w:val="18"/>
                <w:u w:val="none"/>
              </w:rPr>
            </w:r>
            <w:r/>
          </w:p>
        </w:tc>
        <w:tc>
          <w:tcPr>
            <w:tcW w:w="3034" w:type="dxa"/>
            <w:vAlign w:val="center"/>
            <w:textDirection w:val="lrTb"/>
            <w:noWrap w:val="false"/>
          </w:tcPr>
          <w:p>
            <w:pPr>
              <w:pStyle w:val="869"/>
              <w:jc w:val="left"/>
              <w:keepLines w:val="0"/>
              <w:keepNext w:val="0"/>
              <w:widowControl/>
              <w:rPr>
                <w:rFonts w:ascii="仿宋_GB2312" w:hAnsi="宋体" w:eastAsia="仿宋_GB2312" w:cs="仿宋_GB2312"/>
                <w:i w:val="0"/>
                <w:iCs w:val="0"/>
                <w:color w:val="000000"/>
                <w:sz w:val="18"/>
                <w:szCs w:val="18"/>
                <w:u w:val="none"/>
              </w:rPr>
              <w:framePr w:vAnchor="text" w:hAnchor="page" w:x="1338" w:y="307"/>
              <w:suppressLineNumbers w:val="0"/>
            </w:pPr>
            <w:r>
              <w:rPr>
                <w:rFonts w:ascii="仿宋_GB2312" w:hAnsi="宋体" w:eastAsia="仿宋_GB2312" w:cs="仿宋_GB2312"/>
                <w:i w:val="0"/>
                <w:iCs w:val="0"/>
                <w:color w:val="000000"/>
                <w:sz w:val="18"/>
                <w:szCs w:val="18"/>
                <w:u w:val="none"/>
                <w:lang w:val="en-US" w:eastAsia="zh-CN" w:bidi="ar"/>
              </w:rPr>
              <w:t xml:space="preserve">针对现场复杂网络与光照环境进行界面适配与性能优化</w:t>
            </w:r>
            <w:r>
              <w:rPr>
                <w:rFonts w:ascii="仿宋_GB2312" w:hAnsi="宋体" w:eastAsia="仿宋_GB2312" w:cs="仿宋_GB2312"/>
                <w:i w:val="0"/>
                <w:iCs w:val="0"/>
                <w:color w:val="000000"/>
                <w:sz w:val="18"/>
                <w:szCs w:val="18"/>
                <w:u w:val="none"/>
              </w:rPr>
            </w:r>
            <w:r/>
          </w:p>
        </w:tc>
        <w:tc>
          <w:tcPr>
            <w:tcW w:w="592" w:type="dxa"/>
            <w:vAlign w:val="center"/>
            <w:textDirection w:val="lrTb"/>
            <w:noWrap w:val="false"/>
          </w:tcPr>
          <w:p>
            <w:pPr>
              <w:pStyle w:val="869"/>
              <w:jc w:val="center"/>
              <w:keepLines w:val="0"/>
              <w:keepNext w:val="0"/>
              <w:widowControl/>
              <w:rPr>
                <w:rFonts w:ascii="仿宋_GB2312" w:hAnsi="宋体" w:eastAsia="仿宋_GB2312" w:cs="仿宋_GB2312"/>
                <w:i w:val="0"/>
                <w:iCs w:val="0"/>
                <w:color w:val="000000"/>
                <w:sz w:val="18"/>
                <w:szCs w:val="18"/>
                <w:u w:val="none"/>
              </w:rPr>
              <w:framePr w:vAnchor="text" w:hAnchor="page" w:x="1338" w:y="307"/>
              <w:suppressLineNumbers w:val="0"/>
            </w:pPr>
            <w:r>
              <w:rPr>
                <w:rFonts w:ascii="仿宋_GB2312" w:hAnsi="宋体" w:eastAsia="仿宋_GB2312" w:cs="仿宋_GB2312"/>
                <w:i w:val="0"/>
                <w:iCs w:val="0"/>
                <w:color w:val="000000"/>
                <w:sz w:val="18"/>
                <w:szCs w:val="18"/>
                <w:u w:val="none"/>
                <w:lang w:val="en-US" w:eastAsia="zh-CN" w:bidi="ar"/>
              </w:rPr>
              <w:t xml:space="preserve">项</w:t>
            </w:r>
            <w:r>
              <w:rPr>
                <w:rFonts w:ascii="仿宋_GB2312" w:hAnsi="宋体" w:eastAsia="仿宋_GB2312" w:cs="仿宋_GB2312"/>
                <w:i w:val="0"/>
                <w:iCs w:val="0"/>
                <w:color w:val="000000"/>
                <w:sz w:val="18"/>
                <w:szCs w:val="18"/>
                <w:u w:val="none"/>
              </w:rPr>
            </w:r>
            <w:r/>
          </w:p>
        </w:tc>
        <w:tc>
          <w:tcPr>
            <w:tcW w:w="734" w:type="dxa"/>
            <w:vAlign w:val="center"/>
            <w:textDirection w:val="lrTb"/>
            <w:noWrap w:val="false"/>
          </w:tcPr>
          <w:p>
            <w:pPr>
              <w:pStyle w:val="869"/>
              <w:jc w:val="center"/>
              <w:keepLines w:val="0"/>
              <w:keepNext w:val="0"/>
              <w:widowControl/>
              <w:rPr>
                <w:rFonts w:ascii="仿宋_GB2312" w:hAnsi="宋体" w:eastAsia="仿宋_GB2312" w:cs="仿宋_GB2312"/>
                <w:i w:val="0"/>
                <w:iCs w:val="0"/>
                <w:color w:val="000000"/>
                <w:sz w:val="18"/>
                <w:szCs w:val="18"/>
                <w:u w:val="none"/>
              </w:rPr>
              <w:framePr w:vAnchor="text" w:hAnchor="page" w:x="1338" w:y="307"/>
              <w:suppressLineNumbers w:val="0"/>
            </w:pPr>
            <w:r>
              <w:rPr>
                <w:rFonts w:ascii="仿宋_GB2312" w:hAnsi="宋体" w:eastAsia="仿宋_GB2312" w:cs="仿宋_GB2312"/>
                <w:i w:val="0"/>
                <w:iCs w:val="0"/>
                <w:color w:val="000000"/>
                <w:sz w:val="18"/>
                <w:szCs w:val="18"/>
                <w:u w:val="none"/>
                <w:lang w:val="en-US" w:eastAsia="zh-CN" w:bidi="ar"/>
              </w:rPr>
              <w:t xml:space="preserve">1</w:t>
            </w:r>
            <w:r>
              <w:rPr>
                <w:rFonts w:ascii="仿宋_GB2312" w:hAnsi="宋体" w:eastAsia="仿宋_GB2312" w:cs="仿宋_GB2312"/>
                <w:i w:val="0"/>
                <w:iCs w:val="0"/>
                <w:color w:val="000000"/>
                <w:sz w:val="18"/>
                <w:szCs w:val="18"/>
                <w:u w:val="none"/>
              </w:rPr>
            </w:r>
            <w:r/>
          </w:p>
        </w:tc>
        <w:tc>
          <w:tcPr>
            <w:tcW w:w="1316" w:type="dxa"/>
            <w:vAlign w:val="center"/>
            <w:textDirection w:val="lrTb"/>
            <w:noWrap w:val="false"/>
          </w:tcPr>
          <w:p>
            <w:pPr>
              <w:pStyle w:val="869"/>
              <w:jc w:val="center"/>
              <w:rPr>
                <w:rFonts w:ascii="仿宋_GB2312" w:hAnsi="宋体" w:eastAsia="仿宋_GB2312" w:cs="仿宋_GB2312"/>
                <w:i w:val="0"/>
                <w:iCs w:val="0"/>
                <w:color w:val="000000"/>
                <w:sz w:val="18"/>
                <w:szCs w:val="18"/>
                <w:u w:val="none"/>
              </w:rPr>
              <w:framePr w:vAnchor="text" w:hAnchor="page" w:x="1338" w:y="307"/>
            </w:pPr>
            <w:r>
              <w:rPr>
                <w:rFonts w:ascii="仿宋_GB2312" w:hAnsi="宋体" w:eastAsia="仿宋_GB2312" w:cs="仿宋_GB2312"/>
                <w:i w:val="0"/>
                <w:iCs w:val="0"/>
                <w:color w:val="000000"/>
                <w:sz w:val="18"/>
                <w:szCs w:val="18"/>
                <w:u w:val="none"/>
              </w:rPr>
            </w:r>
            <w:r/>
          </w:p>
        </w:tc>
      </w:tr>
      <w:tr>
        <w:trPr>
          <w:trHeight w:val="522"/>
        </w:trPr>
        <w:tc>
          <w:tcPr>
            <w:shd w:val="clear" w:color="auto" w:fill="f2f2f2"/>
            <w:tcW w:w="602" w:type="dxa"/>
            <w:vAlign w:val="center"/>
            <w:textDirection w:val="lrTb"/>
            <w:noWrap w:val="false"/>
          </w:tcPr>
          <w:p>
            <w:pPr>
              <w:pStyle w:val="869"/>
              <w:jc w:val="center"/>
              <w:keepLines w:val="0"/>
              <w:keepNext w:val="0"/>
              <w:widowControl/>
              <w:rPr>
                <w:rFonts w:ascii="仿宋_GB2312" w:hAnsi="宋体" w:eastAsia="仿宋_GB2312" w:cs="仿宋_GB2312"/>
                <w:b/>
                <w:bCs/>
                <w:i w:val="0"/>
                <w:iCs w:val="0"/>
                <w:color w:val="000000"/>
                <w:sz w:val="18"/>
                <w:szCs w:val="18"/>
                <w:u w:val="none"/>
              </w:rPr>
              <w:framePr w:vAnchor="text" w:hAnchor="page" w:x="1338" w:y="307"/>
              <w:suppressLineNumbers w:val="0"/>
            </w:pPr>
            <w:r>
              <w:rPr>
                <w:rFonts w:ascii="仿宋_GB2312" w:hAnsi="宋体" w:eastAsia="仿宋_GB2312" w:cs="仿宋_GB2312"/>
                <w:b/>
                <w:bCs/>
                <w:i w:val="0"/>
                <w:iCs w:val="0"/>
                <w:color w:val="000000"/>
                <w:sz w:val="18"/>
                <w:szCs w:val="18"/>
                <w:u w:val="none"/>
                <w:lang w:val="en-US" w:eastAsia="zh-CN" w:bidi="ar"/>
              </w:rPr>
              <w:t xml:space="preserve">六</w:t>
            </w:r>
            <w:r>
              <w:rPr>
                <w:rFonts w:ascii="仿宋_GB2312" w:hAnsi="宋体" w:eastAsia="仿宋_GB2312" w:cs="仿宋_GB2312"/>
                <w:b/>
                <w:bCs/>
                <w:i w:val="0"/>
                <w:iCs w:val="0"/>
                <w:color w:val="000000"/>
                <w:sz w:val="18"/>
                <w:szCs w:val="18"/>
                <w:u w:val="none"/>
              </w:rPr>
            </w:r>
            <w:r/>
          </w:p>
        </w:tc>
        <w:tc>
          <w:tcPr>
            <w:gridSpan w:val="3"/>
            <w:shd w:val="clear" w:color="auto" w:fill="f2f2f2"/>
            <w:tcW w:w="5094" w:type="dxa"/>
            <w:vAlign w:val="center"/>
            <w:textDirection w:val="lrTb"/>
            <w:noWrap w:val="false"/>
          </w:tcPr>
          <w:p>
            <w:pPr>
              <w:pStyle w:val="869"/>
              <w:jc w:val="left"/>
              <w:keepLines w:val="0"/>
              <w:keepNext w:val="0"/>
              <w:widowControl/>
              <w:rPr>
                <w:rFonts w:ascii="仿宋_GB2312" w:hAnsi="宋体" w:eastAsia="仿宋_GB2312" w:cs="仿宋_GB2312"/>
                <w:b/>
                <w:bCs/>
                <w:i w:val="0"/>
                <w:iCs w:val="0"/>
                <w:color w:val="000000"/>
                <w:sz w:val="18"/>
                <w:szCs w:val="18"/>
                <w:u w:val="none"/>
              </w:rPr>
              <w:framePr w:vAnchor="text" w:hAnchor="page" w:x="1338" w:y="307"/>
              <w:suppressLineNumbers w:val="0"/>
            </w:pPr>
            <w:r>
              <w:rPr>
                <w:rFonts w:ascii="仿宋_GB2312" w:hAnsi="宋体" w:eastAsia="仿宋_GB2312" w:cs="仿宋_GB2312"/>
                <w:b/>
                <w:bCs/>
                <w:i w:val="0"/>
                <w:iCs w:val="0"/>
                <w:color w:val="000000"/>
                <w:sz w:val="18"/>
                <w:szCs w:val="18"/>
                <w:u w:val="none"/>
                <w:lang w:val="en-US" w:eastAsia="zh-CN" w:bidi="ar"/>
              </w:rPr>
              <w:t xml:space="preserve">系统基础支撑</w:t>
            </w:r>
            <w:r>
              <w:rPr>
                <w:rFonts w:ascii="仿宋_GB2312" w:hAnsi="宋体" w:eastAsia="仿宋_GB2312" w:cs="仿宋_GB2312"/>
                <w:b/>
                <w:bCs/>
                <w:i w:val="0"/>
                <w:iCs w:val="0"/>
                <w:color w:val="000000"/>
                <w:sz w:val="18"/>
                <w:szCs w:val="18"/>
                <w:u w:val="none"/>
              </w:rPr>
            </w:r>
            <w:r/>
          </w:p>
        </w:tc>
        <w:tc>
          <w:tcPr>
            <w:shd w:val="clear" w:color="auto" w:fill="f2f2f2"/>
            <w:tcW w:w="592" w:type="dxa"/>
            <w:vAlign w:val="center"/>
            <w:textDirection w:val="lrTb"/>
            <w:noWrap w:val="false"/>
          </w:tcPr>
          <w:p>
            <w:pPr>
              <w:pStyle w:val="869"/>
              <w:jc w:val="center"/>
              <w:rPr>
                <w:rFonts w:ascii="仿宋_GB2312" w:hAnsi="宋体" w:eastAsia="仿宋_GB2312" w:cs="仿宋_GB2312"/>
                <w:b/>
                <w:bCs/>
                <w:i w:val="0"/>
                <w:iCs w:val="0"/>
                <w:color w:val="000000"/>
                <w:sz w:val="18"/>
                <w:szCs w:val="18"/>
                <w:u w:val="none"/>
              </w:rPr>
              <w:framePr w:vAnchor="text" w:hAnchor="page" w:x="1338" w:y="307"/>
            </w:pPr>
            <w:r>
              <w:rPr>
                <w:rFonts w:ascii="仿宋_GB2312" w:hAnsi="宋体" w:eastAsia="仿宋_GB2312" w:cs="仿宋_GB2312"/>
                <w:b/>
                <w:bCs/>
                <w:i w:val="0"/>
                <w:iCs w:val="0"/>
                <w:color w:val="000000"/>
                <w:sz w:val="18"/>
                <w:szCs w:val="18"/>
                <w:u w:val="none"/>
              </w:rPr>
            </w:r>
            <w:r/>
          </w:p>
        </w:tc>
        <w:tc>
          <w:tcPr>
            <w:shd w:val="clear" w:color="auto" w:fill="f2f2f2"/>
            <w:tcW w:w="734" w:type="dxa"/>
            <w:vAlign w:val="center"/>
            <w:textDirection w:val="lrTb"/>
            <w:noWrap w:val="false"/>
          </w:tcPr>
          <w:p>
            <w:pPr>
              <w:pStyle w:val="869"/>
              <w:jc w:val="center"/>
              <w:rPr>
                <w:rFonts w:ascii="仿宋_GB2312" w:hAnsi="宋体" w:eastAsia="仿宋_GB2312" w:cs="仿宋_GB2312"/>
                <w:b/>
                <w:bCs/>
                <w:i w:val="0"/>
                <w:iCs w:val="0"/>
                <w:color w:val="000000"/>
                <w:sz w:val="18"/>
                <w:szCs w:val="18"/>
                <w:u w:val="none"/>
              </w:rPr>
              <w:framePr w:vAnchor="text" w:hAnchor="page" w:x="1338" w:y="307"/>
            </w:pPr>
            <w:r>
              <w:rPr>
                <w:rFonts w:ascii="仿宋_GB2312" w:hAnsi="宋体" w:eastAsia="仿宋_GB2312" w:cs="仿宋_GB2312"/>
                <w:b/>
                <w:bCs/>
                <w:i w:val="0"/>
                <w:iCs w:val="0"/>
                <w:color w:val="000000"/>
                <w:sz w:val="18"/>
                <w:szCs w:val="18"/>
                <w:u w:val="none"/>
              </w:rPr>
            </w:r>
            <w:r/>
          </w:p>
        </w:tc>
        <w:tc>
          <w:tcPr>
            <w:shd w:val="clear" w:color="auto" w:fill="f2f2f2"/>
            <w:tcW w:w="1316" w:type="dxa"/>
            <w:vAlign w:val="center"/>
            <w:textDirection w:val="lrTb"/>
            <w:noWrap w:val="false"/>
          </w:tcPr>
          <w:p>
            <w:pPr>
              <w:pStyle w:val="869"/>
              <w:jc w:val="center"/>
              <w:rPr>
                <w:rFonts w:ascii="仿宋_GB2312" w:hAnsi="宋体" w:eastAsia="仿宋_GB2312" w:cs="仿宋_GB2312"/>
                <w:b/>
                <w:bCs/>
                <w:i w:val="0"/>
                <w:iCs w:val="0"/>
                <w:color w:val="000000"/>
                <w:sz w:val="18"/>
                <w:szCs w:val="18"/>
                <w:u w:val="none"/>
              </w:rPr>
              <w:framePr w:vAnchor="text" w:hAnchor="page" w:x="1338" w:y="307"/>
            </w:pPr>
            <w:r>
              <w:rPr>
                <w:rFonts w:ascii="仿宋_GB2312" w:hAnsi="宋体" w:eastAsia="仿宋_GB2312" w:cs="仿宋_GB2312"/>
                <w:b/>
                <w:bCs/>
                <w:i w:val="0"/>
                <w:iCs w:val="0"/>
                <w:color w:val="000000"/>
                <w:sz w:val="18"/>
                <w:szCs w:val="18"/>
                <w:u w:val="none"/>
              </w:rPr>
            </w:r>
            <w:r/>
          </w:p>
        </w:tc>
      </w:tr>
      <w:tr>
        <w:trPr>
          <w:trHeight w:val="640"/>
        </w:trPr>
        <w:tc>
          <w:tcPr>
            <w:tcW w:w="602" w:type="dxa"/>
            <w:vAlign w:val="center"/>
            <w:textDirection w:val="lrTb"/>
            <w:noWrap w:val="false"/>
          </w:tcPr>
          <w:p>
            <w:pPr>
              <w:pStyle w:val="869"/>
              <w:jc w:val="center"/>
              <w:keepLines w:val="0"/>
              <w:keepNext w:val="0"/>
              <w:widowControl/>
              <w:rPr>
                <w:rFonts w:ascii="仿宋_GB2312" w:hAnsi="宋体" w:eastAsia="仿宋_GB2312" w:cs="仿宋_GB2312"/>
                <w:i w:val="0"/>
                <w:iCs w:val="0"/>
                <w:color w:val="000000"/>
                <w:sz w:val="18"/>
                <w:szCs w:val="18"/>
                <w:u w:val="none"/>
              </w:rPr>
              <w:framePr w:vAnchor="text" w:hAnchor="page" w:x="1338" w:y="307"/>
              <w:suppressLineNumbers w:val="0"/>
            </w:pPr>
            <w:r>
              <w:rPr>
                <w:rFonts w:ascii="仿宋_GB2312" w:hAnsi="宋体" w:eastAsia="仿宋_GB2312" w:cs="仿宋_GB2312"/>
                <w:i w:val="0"/>
                <w:iCs w:val="0"/>
                <w:color w:val="000000"/>
                <w:sz w:val="18"/>
                <w:szCs w:val="18"/>
                <w:u w:val="none"/>
                <w:lang w:val="en-US" w:eastAsia="zh-CN" w:bidi="ar"/>
              </w:rPr>
              <w:t xml:space="preserve">6.1</w:t>
            </w:r>
            <w:r>
              <w:rPr>
                <w:rFonts w:ascii="仿宋_GB2312" w:hAnsi="宋体" w:eastAsia="仿宋_GB2312" w:cs="仿宋_GB2312"/>
                <w:i w:val="0"/>
                <w:iCs w:val="0"/>
                <w:color w:val="000000"/>
                <w:sz w:val="18"/>
                <w:szCs w:val="18"/>
                <w:u w:val="none"/>
              </w:rPr>
            </w:r>
            <w:r/>
          </w:p>
        </w:tc>
        <w:tc>
          <w:tcPr>
            <w:tcW w:w="753" w:type="dxa"/>
            <w:vAlign w:val="center"/>
            <w:textDirection w:val="lrTb"/>
            <w:noWrap w:val="false"/>
          </w:tcPr>
          <w:p>
            <w:pPr>
              <w:pStyle w:val="869"/>
              <w:jc w:val="left"/>
              <w:rPr>
                <w:rFonts w:ascii="仿宋_GB2312" w:hAnsi="宋体" w:eastAsia="仿宋_GB2312" w:cs="仿宋_GB2312"/>
                <w:i w:val="0"/>
                <w:iCs w:val="0"/>
                <w:color w:val="000000"/>
                <w:sz w:val="18"/>
                <w:szCs w:val="18"/>
                <w:u w:val="none"/>
              </w:rPr>
              <w:framePr w:vAnchor="text" w:hAnchor="page" w:x="1338" w:y="307"/>
            </w:pPr>
            <w:r>
              <w:rPr>
                <w:rFonts w:ascii="仿宋_GB2312" w:hAnsi="宋体" w:eastAsia="仿宋_GB2312" w:cs="仿宋_GB2312"/>
                <w:i w:val="0"/>
                <w:iCs w:val="0"/>
                <w:color w:val="000000"/>
                <w:sz w:val="18"/>
                <w:szCs w:val="18"/>
                <w:u w:val="none"/>
              </w:rPr>
            </w:r>
            <w:r/>
          </w:p>
        </w:tc>
        <w:tc>
          <w:tcPr>
            <w:tcW w:w="1307" w:type="dxa"/>
            <w:vAlign w:val="center"/>
            <w:textDirection w:val="lrTb"/>
            <w:noWrap w:val="false"/>
          </w:tcPr>
          <w:p>
            <w:pPr>
              <w:pStyle w:val="869"/>
              <w:jc w:val="left"/>
              <w:keepLines w:val="0"/>
              <w:keepNext w:val="0"/>
              <w:widowControl/>
              <w:rPr>
                <w:rFonts w:ascii="仿宋_GB2312" w:hAnsi="宋体" w:eastAsia="仿宋_GB2312" w:cs="仿宋_GB2312"/>
                <w:i w:val="0"/>
                <w:iCs w:val="0"/>
                <w:color w:val="000000"/>
                <w:sz w:val="18"/>
                <w:szCs w:val="18"/>
                <w:u w:val="none"/>
              </w:rPr>
              <w:framePr w:vAnchor="text" w:hAnchor="page" w:x="1338" w:y="307"/>
              <w:suppressLineNumbers w:val="0"/>
            </w:pPr>
            <w:r>
              <w:rPr>
                <w:rFonts w:ascii="仿宋_GB2312" w:hAnsi="宋体" w:eastAsia="仿宋_GB2312" w:cs="仿宋_GB2312"/>
                <w:i w:val="0"/>
                <w:iCs w:val="0"/>
                <w:color w:val="000000"/>
                <w:sz w:val="18"/>
                <w:szCs w:val="18"/>
                <w:u w:val="none"/>
                <w:lang w:val="en-US" w:eastAsia="zh-CN" w:bidi="ar"/>
              </w:rPr>
              <w:t xml:space="preserve">用户认证与安全</w:t>
            </w:r>
            <w:r>
              <w:rPr>
                <w:rFonts w:ascii="仿宋_GB2312" w:hAnsi="宋体" w:eastAsia="仿宋_GB2312" w:cs="仿宋_GB2312"/>
                <w:i w:val="0"/>
                <w:iCs w:val="0"/>
                <w:color w:val="000000"/>
                <w:sz w:val="18"/>
                <w:szCs w:val="18"/>
                <w:u w:val="none"/>
              </w:rPr>
            </w:r>
            <w:r/>
          </w:p>
        </w:tc>
        <w:tc>
          <w:tcPr>
            <w:tcW w:w="3034" w:type="dxa"/>
            <w:vAlign w:val="center"/>
            <w:textDirection w:val="lrTb"/>
            <w:noWrap w:val="false"/>
          </w:tcPr>
          <w:p>
            <w:pPr>
              <w:pStyle w:val="869"/>
              <w:jc w:val="left"/>
              <w:keepLines w:val="0"/>
              <w:keepNext w:val="0"/>
              <w:widowControl/>
              <w:rPr>
                <w:rFonts w:ascii="仿宋_GB2312" w:hAnsi="宋体" w:eastAsia="仿宋_GB2312" w:cs="仿宋_GB2312"/>
                <w:i w:val="0"/>
                <w:iCs w:val="0"/>
                <w:color w:val="000000"/>
                <w:sz w:val="18"/>
                <w:szCs w:val="18"/>
                <w:u w:val="none"/>
              </w:rPr>
              <w:framePr w:vAnchor="text" w:hAnchor="page" w:x="1338" w:y="307"/>
              <w:suppressLineNumbers w:val="0"/>
            </w:pPr>
            <w:r>
              <w:rPr>
                <w:rFonts w:ascii="仿宋_GB2312" w:hAnsi="宋体" w:eastAsia="仿宋_GB2312" w:cs="仿宋_GB2312"/>
                <w:i w:val="0"/>
                <w:iCs w:val="0"/>
                <w:color w:val="000000"/>
                <w:sz w:val="18"/>
                <w:szCs w:val="18"/>
                <w:u w:val="none"/>
                <w:lang w:val="en-US" w:eastAsia="zh-CN" w:bidi="ar"/>
              </w:rPr>
              <w:t xml:space="preserve">开发实名注册、双重验证、数据加密传输存储、防篡改存证功能</w:t>
            </w:r>
            <w:r>
              <w:rPr>
                <w:rFonts w:ascii="仿宋_GB2312" w:hAnsi="宋体" w:eastAsia="仿宋_GB2312" w:cs="仿宋_GB2312"/>
                <w:i w:val="0"/>
                <w:iCs w:val="0"/>
                <w:color w:val="000000"/>
                <w:sz w:val="18"/>
                <w:szCs w:val="18"/>
                <w:u w:val="none"/>
              </w:rPr>
            </w:r>
            <w:r/>
          </w:p>
        </w:tc>
        <w:tc>
          <w:tcPr>
            <w:tcW w:w="592" w:type="dxa"/>
            <w:vAlign w:val="center"/>
            <w:textDirection w:val="lrTb"/>
            <w:noWrap w:val="false"/>
          </w:tcPr>
          <w:p>
            <w:pPr>
              <w:pStyle w:val="869"/>
              <w:jc w:val="center"/>
              <w:keepLines w:val="0"/>
              <w:keepNext w:val="0"/>
              <w:widowControl/>
              <w:rPr>
                <w:rFonts w:ascii="仿宋_GB2312" w:hAnsi="宋体" w:eastAsia="仿宋_GB2312" w:cs="仿宋_GB2312"/>
                <w:i w:val="0"/>
                <w:iCs w:val="0"/>
                <w:color w:val="000000"/>
                <w:sz w:val="18"/>
                <w:szCs w:val="18"/>
                <w:u w:val="none"/>
              </w:rPr>
              <w:framePr w:vAnchor="text" w:hAnchor="page" w:x="1338" w:y="307"/>
              <w:suppressLineNumbers w:val="0"/>
            </w:pPr>
            <w:r>
              <w:rPr>
                <w:rFonts w:ascii="仿宋_GB2312" w:hAnsi="宋体" w:eastAsia="仿宋_GB2312" w:cs="仿宋_GB2312"/>
                <w:i w:val="0"/>
                <w:iCs w:val="0"/>
                <w:color w:val="000000"/>
                <w:sz w:val="18"/>
                <w:szCs w:val="18"/>
                <w:u w:val="none"/>
                <w:lang w:val="en-US" w:eastAsia="zh-CN" w:bidi="ar"/>
              </w:rPr>
              <w:t xml:space="preserve">项</w:t>
            </w:r>
            <w:r>
              <w:rPr>
                <w:rFonts w:ascii="仿宋_GB2312" w:hAnsi="宋体" w:eastAsia="仿宋_GB2312" w:cs="仿宋_GB2312"/>
                <w:i w:val="0"/>
                <w:iCs w:val="0"/>
                <w:color w:val="000000"/>
                <w:sz w:val="18"/>
                <w:szCs w:val="18"/>
                <w:u w:val="none"/>
              </w:rPr>
            </w:r>
            <w:r/>
          </w:p>
        </w:tc>
        <w:tc>
          <w:tcPr>
            <w:tcW w:w="734" w:type="dxa"/>
            <w:vAlign w:val="center"/>
            <w:textDirection w:val="lrTb"/>
            <w:noWrap w:val="false"/>
          </w:tcPr>
          <w:p>
            <w:pPr>
              <w:pStyle w:val="869"/>
              <w:jc w:val="center"/>
              <w:keepLines w:val="0"/>
              <w:keepNext w:val="0"/>
              <w:widowControl/>
              <w:rPr>
                <w:rFonts w:ascii="仿宋_GB2312" w:hAnsi="宋体" w:eastAsia="仿宋_GB2312" w:cs="仿宋_GB2312"/>
                <w:i w:val="0"/>
                <w:iCs w:val="0"/>
                <w:color w:val="000000"/>
                <w:sz w:val="18"/>
                <w:szCs w:val="18"/>
                <w:u w:val="none"/>
              </w:rPr>
              <w:framePr w:vAnchor="text" w:hAnchor="page" w:x="1338" w:y="307"/>
              <w:suppressLineNumbers w:val="0"/>
            </w:pPr>
            <w:r>
              <w:rPr>
                <w:rFonts w:ascii="仿宋_GB2312" w:hAnsi="宋体" w:eastAsia="仿宋_GB2312" w:cs="仿宋_GB2312"/>
                <w:i w:val="0"/>
                <w:iCs w:val="0"/>
                <w:color w:val="000000"/>
                <w:sz w:val="18"/>
                <w:szCs w:val="18"/>
                <w:u w:val="none"/>
                <w:lang w:val="en-US" w:eastAsia="zh-CN" w:bidi="ar"/>
              </w:rPr>
              <w:t xml:space="preserve">1</w:t>
            </w:r>
            <w:r>
              <w:rPr>
                <w:rFonts w:ascii="仿宋_GB2312" w:hAnsi="宋体" w:eastAsia="仿宋_GB2312" w:cs="仿宋_GB2312"/>
                <w:i w:val="0"/>
                <w:iCs w:val="0"/>
                <w:color w:val="000000"/>
                <w:sz w:val="18"/>
                <w:szCs w:val="18"/>
                <w:u w:val="none"/>
              </w:rPr>
            </w:r>
            <w:r/>
          </w:p>
        </w:tc>
        <w:tc>
          <w:tcPr>
            <w:tcW w:w="1316" w:type="dxa"/>
            <w:vAlign w:val="center"/>
            <w:textDirection w:val="lrTb"/>
            <w:noWrap w:val="false"/>
          </w:tcPr>
          <w:p>
            <w:pPr>
              <w:pStyle w:val="869"/>
              <w:jc w:val="center"/>
              <w:rPr>
                <w:rFonts w:ascii="仿宋_GB2312" w:hAnsi="宋体" w:eastAsia="仿宋_GB2312" w:cs="仿宋_GB2312"/>
                <w:i w:val="0"/>
                <w:iCs w:val="0"/>
                <w:color w:val="000000"/>
                <w:sz w:val="18"/>
                <w:szCs w:val="18"/>
                <w:u w:val="none"/>
              </w:rPr>
              <w:framePr w:vAnchor="text" w:hAnchor="page" w:x="1338" w:y="307"/>
            </w:pPr>
            <w:r>
              <w:rPr>
                <w:rFonts w:ascii="仿宋_GB2312" w:hAnsi="宋体" w:eastAsia="仿宋_GB2312" w:cs="仿宋_GB2312"/>
                <w:i w:val="0"/>
                <w:iCs w:val="0"/>
                <w:color w:val="000000"/>
                <w:sz w:val="18"/>
                <w:szCs w:val="18"/>
                <w:u w:val="none"/>
              </w:rPr>
            </w:r>
            <w:r/>
          </w:p>
        </w:tc>
      </w:tr>
      <w:tr>
        <w:trPr>
          <w:trHeight w:val="640"/>
        </w:trPr>
        <w:tc>
          <w:tcPr>
            <w:tcW w:w="602" w:type="dxa"/>
            <w:vAlign w:val="center"/>
            <w:textDirection w:val="lrTb"/>
            <w:noWrap w:val="false"/>
          </w:tcPr>
          <w:p>
            <w:pPr>
              <w:pStyle w:val="869"/>
              <w:jc w:val="center"/>
              <w:keepLines w:val="0"/>
              <w:keepNext w:val="0"/>
              <w:widowControl/>
              <w:rPr>
                <w:rFonts w:ascii="仿宋_GB2312" w:hAnsi="宋体" w:eastAsia="仿宋_GB2312" w:cs="仿宋_GB2312"/>
                <w:i w:val="0"/>
                <w:iCs w:val="0"/>
                <w:color w:val="000000"/>
                <w:sz w:val="18"/>
                <w:szCs w:val="18"/>
                <w:u w:val="none"/>
              </w:rPr>
              <w:framePr w:vAnchor="text" w:hAnchor="page" w:x="1338" w:y="307"/>
              <w:suppressLineNumbers w:val="0"/>
            </w:pPr>
            <w:r>
              <w:rPr>
                <w:rFonts w:ascii="仿宋_GB2312" w:hAnsi="宋体" w:eastAsia="仿宋_GB2312" w:cs="仿宋_GB2312"/>
                <w:i w:val="0"/>
                <w:iCs w:val="0"/>
                <w:color w:val="000000"/>
                <w:sz w:val="18"/>
                <w:szCs w:val="18"/>
                <w:u w:val="none"/>
                <w:lang w:val="en-US" w:eastAsia="zh-CN" w:bidi="ar"/>
              </w:rPr>
              <w:t xml:space="preserve">6.2</w:t>
            </w:r>
            <w:r>
              <w:rPr>
                <w:rFonts w:ascii="仿宋_GB2312" w:hAnsi="宋体" w:eastAsia="仿宋_GB2312" w:cs="仿宋_GB2312"/>
                <w:i w:val="0"/>
                <w:iCs w:val="0"/>
                <w:color w:val="000000"/>
                <w:sz w:val="18"/>
                <w:szCs w:val="18"/>
                <w:u w:val="none"/>
              </w:rPr>
            </w:r>
            <w:r/>
          </w:p>
        </w:tc>
        <w:tc>
          <w:tcPr>
            <w:tcW w:w="753" w:type="dxa"/>
            <w:vAlign w:val="center"/>
            <w:textDirection w:val="lrTb"/>
            <w:noWrap w:val="false"/>
          </w:tcPr>
          <w:p>
            <w:pPr>
              <w:pStyle w:val="869"/>
              <w:jc w:val="left"/>
              <w:rPr>
                <w:rFonts w:ascii="仿宋_GB2312" w:hAnsi="宋体" w:eastAsia="仿宋_GB2312" w:cs="仿宋_GB2312"/>
                <w:i w:val="0"/>
                <w:iCs w:val="0"/>
                <w:color w:val="000000"/>
                <w:sz w:val="18"/>
                <w:szCs w:val="18"/>
                <w:u w:val="none"/>
              </w:rPr>
              <w:framePr w:vAnchor="text" w:hAnchor="page" w:x="1338" w:y="307"/>
            </w:pPr>
            <w:r>
              <w:rPr>
                <w:rFonts w:ascii="仿宋_GB2312" w:hAnsi="宋体" w:eastAsia="仿宋_GB2312" w:cs="仿宋_GB2312"/>
                <w:i w:val="0"/>
                <w:iCs w:val="0"/>
                <w:color w:val="000000"/>
                <w:sz w:val="18"/>
                <w:szCs w:val="18"/>
                <w:u w:val="none"/>
              </w:rPr>
            </w:r>
            <w:r/>
          </w:p>
        </w:tc>
        <w:tc>
          <w:tcPr>
            <w:tcW w:w="1307" w:type="dxa"/>
            <w:vAlign w:val="center"/>
            <w:textDirection w:val="lrTb"/>
            <w:noWrap w:val="false"/>
          </w:tcPr>
          <w:p>
            <w:pPr>
              <w:pStyle w:val="869"/>
              <w:jc w:val="left"/>
              <w:keepLines w:val="0"/>
              <w:keepNext w:val="0"/>
              <w:widowControl/>
              <w:rPr>
                <w:rFonts w:ascii="仿宋_GB2312" w:hAnsi="宋体" w:eastAsia="仿宋_GB2312" w:cs="仿宋_GB2312"/>
                <w:i w:val="0"/>
                <w:iCs w:val="0"/>
                <w:color w:val="000000"/>
                <w:sz w:val="18"/>
                <w:szCs w:val="18"/>
                <w:u w:val="none"/>
              </w:rPr>
              <w:framePr w:vAnchor="text" w:hAnchor="page" w:x="1338" w:y="307"/>
              <w:suppressLineNumbers w:val="0"/>
            </w:pPr>
            <w:r>
              <w:rPr>
                <w:rFonts w:ascii="仿宋_GB2312" w:hAnsi="宋体" w:eastAsia="仿宋_GB2312" w:cs="仿宋_GB2312"/>
                <w:i w:val="0"/>
                <w:iCs w:val="0"/>
                <w:color w:val="000000"/>
                <w:sz w:val="18"/>
                <w:szCs w:val="18"/>
                <w:u w:val="none"/>
                <w:lang w:val="en-US" w:eastAsia="zh-CN" w:bidi="ar"/>
              </w:rPr>
              <w:t xml:space="preserve">消息推送服务</w:t>
            </w:r>
            <w:r>
              <w:rPr>
                <w:rFonts w:ascii="仿宋_GB2312" w:hAnsi="宋体" w:eastAsia="仿宋_GB2312" w:cs="仿宋_GB2312"/>
                <w:i w:val="0"/>
                <w:iCs w:val="0"/>
                <w:color w:val="000000"/>
                <w:sz w:val="18"/>
                <w:szCs w:val="18"/>
                <w:u w:val="none"/>
              </w:rPr>
            </w:r>
            <w:r/>
          </w:p>
        </w:tc>
        <w:tc>
          <w:tcPr>
            <w:tcW w:w="3034" w:type="dxa"/>
            <w:vAlign w:val="center"/>
            <w:textDirection w:val="lrTb"/>
            <w:noWrap w:val="false"/>
          </w:tcPr>
          <w:p>
            <w:pPr>
              <w:pStyle w:val="869"/>
              <w:jc w:val="left"/>
              <w:keepLines w:val="0"/>
              <w:keepNext w:val="0"/>
              <w:widowControl/>
              <w:rPr>
                <w:rFonts w:ascii="仿宋_GB2312" w:hAnsi="宋体" w:eastAsia="仿宋_GB2312" w:cs="仿宋_GB2312"/>
                <w:i w:val="0"/>
                <w:iCs w:val="0"/>
                <w:color w:val="000000"/>
                <w:sz w:val="18"/>
                <w:szCs w:val="18"/>
                <w:u w:val="none"/>
              </w:rPr>
              <w:framePr w:vAnchor="text" w:hAnchor="page" w:x="1338" w:y="307"/>
              <w:suppressLineNumbers w:val="0"/>
            </w:pPr>
            <w:r>
              <w:rPr>
                <w:rFonts w:ascii="仿宋_GB2312" w:hAnsi="宋体" w:eastAsia="仿宋_GB2312" w:cs="仿宋_GB2312"/>
                <w:i w:val="0"/>
                <w:iCs w:val="0"/>
                <w:color w:val="000000"/>
                <w:sz w:val="18"/>
                <w:szCs w:val="18"/>
                <w:u w:val="none"/>
                <w:lang w:val="en-US" w:eastAsia="zh-CN" w:bidi="ar"/>
              </w:rPr>
              <w:t xml:space="preserve">支持微信/短信/弹窗/等多渠道消息推送服务</w:t>
            </w:r>
            <w:r>
              <w:rPr>
                <w:rFonts w:ascii="仿宋_GB2312" w:hAnsi="宋体" w:eastAsia="仿宋_GB2312" w:cs="仿宋_GB2312"/>
                <w:i w:val="0"/>
                <w:iCs w:val="0"/>
                <w:color w:val="000000"/>
                <w:sz w:val="18"/>
                <w:szCs w:val="18"/>
                <w:u w:val="none"/>
              </w:rPr>
            </w:r>
            <w:r/>
          </w:p>
        </w:tc>
        <w:tc>
          <w:tcPr>
            <w:tcW w:w="592" w:type="dxa"/>
            <w:vAlign w:val="center"/>
            <w:textDirection w:val="lrTb"/>
            <w:noWrap w:val="false"/>
          </w:tcPr>
          <w:p>
            <w:pPr>
              <w:pStyle w:val="869"/>
              <w:jc w:val="center"/>
              <w:keepLines w:val="0"/>
              <w:keepNext w:val="0"/>
              <w:widowControl/>
              <w:rPr>
                <w:rFonts w:ascii="仿宋_GB2312" w:hAnsi="宋体" w:eastAsia="仿宋_GB2312" w:cs="仿宋_GB2312"/>
                <w:i w:val="0"/>
                <w:iCs w:val="0"/>
                <w:color w:val="000000"/>
                <w:sz w:val="18"/>
                <w:szCs w:val="18"/>
                <w:u w:val="none"/>
              </w:rPr>
              <w:framePr w:vAnchor="text" w:hAnchor="page" w:x="1338" w:y="307"/>
              <w:suppressLineNumbers w:val="0"/>
            </w:pPr>
            <w:r>
              <w:rPr>
                <w:rFonts w:ascii="仿宋_GB2312" w:hAnsi="宋体" w:eastAsia="仿宋_GB2312" w:cs="仿宋_GB2312"/>
                <w:i w:val="0"/>
                <w:iCs w:val="0"/>
                <w:color w:val="000000"/>
                <w:sz w:val="18"/>
                <w:szCs w:val="18"/>
                <w:u w:val="none"/>
                <w:lang w:val="en-US" w:eastAsia="zh-CN" w:bidi="ar"/>
              </w:rPr>
              <w:t xml:space="preserve">项</w:t>
            </w:r>
            <w:r>
              <w:rPr>
                <w:rFonts w:ascii="仿宋_GB2312" w:hAnsi="宋体" w:eastAsia="仿宋_GB2312" w:cs="仿宋_GB2312"/>
                <w:i w:val="0"/>
                <w:iCs w:val="0"/>
                <w:color w:val="000000"/>
                <w:sz w:val="18"/>
                <w:szCs w:val="18"/>
                <w:u w:val="none"/>
              </w:rPr>
            </w:r>
            <w:r/>
          </w:p>
        </w:tc>
        <w:tc>
          <w:tcPr>
            <w:tcW w:w="734" w:type="dxa"/>
            <w:vAlign w:val="center"/>
            <w:textDirection w:val="lrTb"/>
            <w:noWrap w:val="false"/>
          </w:tcPr>
          <w:p>
            <w:pPr>
              <w:pStyle w:val="869"/>
              <w:jc w:val="center"/>
              <w:keepLines w:val="0"/>
              <w:keepNext w:val="0"/>
              <w:widowControl/>
              <w:rPr>
                <w:rFonts w:ascii="仿宋_GB2312" w:hAnsi="宋体" w:eastAsia="仿宋_GB2312" w:cs="仿宋_GB2312"/>
                <w:i w:val="0"/>
                <w:iCs w:val="0"/>
                <w:color w:val="000000"/>
                <w:sz w:val="18"/>
                <w:szCs w:val="18"/>
                <w:u w:val="none"/>
              </w:rPr>
              <w:framePr w:vAnchor="text" w:hAnchor="page" w:x="1338" w:y="307"/>
              <w:suppressLineNumbers w:val="0"/>
            </w:pPr>
            <w:r>
              <w:rPr>
                <w:rFonts w:ascii="仿宋_GB2312" w:hAnsi="宋体" w:eastAsia="仿宋_GB2312" w:cs="仿宋_GB2312"/>
                <w:i w:val="0"/>
                <w:iCs w:val="0"/>
                <w:color w:val="000000"/>
                <w:sz w:val="18"/>
                <w:szCs w:val="18"/>
                <w:u w:val="none"/>
                <w:lang w:val="en-US" w:eastAsia="zh-CN" w:bidi="ar"/>
              </w:rPr>
              <w:t xml:space="preserve">1</w:t>
            </w:r>
            <w:r>
              <w:rPr>
                <w:rFonts w:ascii="仿宋_GB2312" w:hAnsi="宋体" w:eastAsia="仿宋_GB2312" w:cs="仿宋_GB2312"/>
                <w:i w:val="0"/>
                <w:iCs w:val="0"/>
                <w:color w:val="000000"/>
                <w:sz w:val="18"/>
                <w:szCs w:val="18"/>
                <w:u w:val="none"/>
              </w:rPr>
            </w:r>
            <w:r/>
          </w:p>
        </w:tc>
        <w:tc>
          <w:tcPr>
            <w:tcW w:w="1316" w:type="dxa"/>
            <w:vAlign w:val="center"/>
            <w:textDirection w:val="lrTb"/>
            <w:noWrap w:val="false"/>
          </w:tcPr>
          <w:p>
            <w:pPr>
              <w:pStyle w:val="869"/>
              <w:jc w:val="center"/>
              <w:rPr>
                <w:rFonts w:ascii="仿宋_GB2312" w:hAnsi="宋体" w:eastAsia="仿宋_GB2312" w:cs="仿宋_GB2312"/>
                <w:i w:val="0"/>
                <w:iCs w:val="0"/>
                <w:color w:val="000000"/>
                <w:sz w:val="18"/>
                <w:szCs w:val="18"/>
                <w:u w:val="none"/>
              </w:rPr>
              <w:framePr w:vAnchor="text" w:hAnchor="page" w:x="1338" w:y="307"/>
            </w:pPr>
            <w:r>
              <w:rPr>
                <w:rFonts w:ascii="仿宋_GB2312" w:hAnsi="宋体" w:eastAsia="仿宋_GB2312" w:cs="仿宋_GB2312"/>
                <w:i w:val="0"/>
                <w:iCs w:val="0"/>
                <w:color w:val="000000"/>
                <w:sz w:val="18"/>
                <w:szCs w:val="18"/>
                <w:u w:val="none"/>
              </w:rPr>
            </w:r>
            <w:r/>
          </w:p>
        </w:tc>
      </w:tr>
      <w:tr>
        <w:trPr>
          <w:trHeight w:val="640"/>
        </w:trPr>
        <w:tc>
          <w:tcPr>
            <w:tcW w:w="602" w:type="dxa"/>
            <w:vAlign w:val="center"/>
            <w:textDirection w:val="lrTb"/>
            <w:noWrap w:val="false"/>
          </w:tcPr>
          <w:p>
            <w:pPr>
              <w:pStyle w:val="869"/>
              <w:jc w:val="center"/>
              <w:keepLines w:val="0"/>
              <w:keepNext w:val="0"/>
              <w:widowControl/>
              <w:rPr>
                <w:rFonts w:ascii="仿宋_GB2312" w:hAnsi="宋体" w:eastAsia="仿宋_GB2312" w:cs="仿宋_GB2312"/>
                <w:i w:val="0"/>
                <w:iCs w:val="0"/>
                <w:color w:val="000000"/>
                <w:sz w:val="18"/>
                <w:szCs w:val="18"/>
                <w:u w:val="none"/>
              </w:rPr>
              <w:framePr w:vAnchor="text" w:hAnchor="page" w:x="1338" w:y="307"/>
              <w:suppressLineNumbers w:val="0"/>
            </w:pPr>
            <w:r>
              <w:rPr>
                <w:rFonts w:ascii="仿宋_GB2312" w:hAnsi="宋体" w:eastAsia="仿宋_GB2312" w:cs="仿宋_GB2312"/>
                <w:i w:val="0"/>
                <w:iCs w:val="0"/>
                <w:color w:val="000000"/>
                <w:sz w:val="18"/>
                <w:szCs w:val="18"/>
                <w:u w:val="none"/>
                <w:lang w:val="en-US" w:eastAsia="zh-CN" w:bidi="ar"/>
              </w:rPr>
              <w:t xml:space="preserve">6.3</w:t>
            </w:r>
            <w:r>
              <w:rPr>
                <w:rFonts w:ascii="仿宋_GB2312" w:hAnsi="宋体" w:eastAsia="仿宋_GB2312" w:cs="仿宋_GB2312"/>
                <w:i w:val="0"/>
                <w:iCs w:val="0"/>
                <w:color w:val="000000"/>
                <w:sz w:val="18"/>
                <w:szCs w:val="18"/>
                <w:u w:val="none"/>
              </w:rPr>
            </w:r>
            <w:r/>
          </w:p>
        </w:tc>
        <w:tc>
          <w:tcPr>
            <w:tcW w:w="753" w:type="dxa"/>
            <w:vAlign w:val="center"/>
            <w:textDirection w:val="lrTb"/>
            <w:noWrap w:val="false"/>
          </w:tcPr>
          <w:p>
            <w:pPr>
              <w:pStyle w:val="869"/>
              <w:jc w:val="left"/>
              <w:rPr>
                <w:rFonts w:ascii="仿宋_GB2312" w:hAnsi="宋体" w:eastAsia="仿宋_GB2312" w:cs="仿宋_GB2312"/>
                <w:i w:val="0"/>
                <w:iCs w:val="0"/>
                <w:color w:val="000000"/>
                <w:sz w:val="18"/>
                <w:szCs w:val="18"/>
                <w:u w:val="none"/>
              </w:rPr>
              <w:framePr w:vAnchor="text" w:hAnchor="page" w:x="1338" w:y="307"/>
            </w:pPr>
            <w:r>
              <w:rPr>
                <w:rFonts w:ascii="仿宋_GB2312" w:hAnsi="宋体" w:eastAsia="仿宋_GB2312" w:cs="仿宋_GB2312"/>
                <w:i w:val="0"/>
                <w:iCs w:val="0"/>
                <w:color w:val="000000"/>
                <w:sz w:val="18"/>
                <w:szCs w:val="18"/>
                <w:u w:val="none"/>
              </w:rPr>
            </w:r>
            <w:r/>
          </w:p>
        </w:tc>
        <w:tc>
          <w:tcPr>
            <w:tcW w:w="1307" w:type="dxa"/>
            <w:vAlign w:val="center"/>
            <w:textDirection w:val="lrTb"/>
            <w:noWrap w:val="false"/>
          </w:tcPr>
          <w:p>
            <w:pPr>
              <w:pStyle w:val="869"/>
              <w:jc w:val="left"/>
              <w:keepLines w:val="0"/>
              <w:keepNext w:val="0"/>
              <w:widowControl/>
              <w:rPr>
                <w:rFonts w:ascii="仿宋_GB2312" w:hAnsi="宋体" w:eastAsia="仿宋_GB2312" w:cs="仿宋_GB2312"/>
                <w:i w:val="0"/>
                <w:iCs w:val="0"/>
                <w:color w:val="000000"/>
                <w:sz w:val="18"/>
                <w:szCs w:val="18"/>
                <w:u w:val="none"/>
              </w:rPr>
              <w:framePr w:vAnchor="text" w:hAnchor="page" w:x="1338" w:y="307"/>
              <w:suppressLineNumbers w:val="0"/>
            </w:pPr>
            <w:r>
              <w:rPr>
                <w:rFonts w:ascii="仿宋_GB2312" w:hAnsi="宋体" w:eastAsia="仿宋_GB2312" w:cs="仿宋_GB2312"/>
                <w:i w:val="0"/>
                <w:iCs w:val="0"/>
                <w:color w:val="000000"/>
                <w:sz w:val="18"/>
                <w:szCs w:val="18"/>
                <w:u w:val="none"/>
                <w:lang w:val="en-US" w:eastAsia="zh-CN" w:bidi="ar"/>
              </w:rPr>
              <w:t xml:space="preserve">标准API接口</w:t>
            </w:r>
            <w:r>
              <w:rPr>
                <w:rFonts w:ascii="仿宋_GB2312" w:hAnsi="宋体" w:eastAsia="仿宋_GB2312" w:cs="仿宋_GB2312"/>
                <w:i w:val="0"/>
                <w:iCs w:val="0"/>
                <w:color w:val="000000"/>
                <w:sz w:val="18"/>
                <w:szCs w:val="18"/>
                <w:u w:val="none"/>
              </w:rPr>
            </w:r>
            <w:r/>
          </w:p>
        </w:tc>
        <w:tc>
          <w:tcPr>
            <w:tcW w:w="3034" w:type="dxa"/>
            <w:vAlign w:val="center"/>
            <w:textDirection w:val="lrTb"/>
            <w:noWrap w:val="false"/>
          </w:tcPr>
          <w:p>
            <w:pPr>
              <w:pStyle w:val="869"/>
              <w:jc w:val="left"/>
              <w:keepLines w:val="0"/>
              <w:keepNext w:val="0"/>
              <w:widowControl/>
              <w:rPr>
                <w:rFonts w:ascii="仿宋_GB2312" w:hAnsi="宋体" w:eastAsia="仿宋_GB2312" w:cs="仿宋_GB2312"/>
                <w:i w:val="0"/>
                <w:iCs w:val="0"/>
                <w:color w:val="000000"/>
                <w:sz w:val="18"/>
                <w:szCs w:val="18"/>
                <w:u w:val="none"/>
              </w:rPr>
              <w:framePr w:vAnchor="text" w:hAnchor="page" w:x="1338" w:y="307"/>
              <w:suppressLineNumbers w:val="0"/>
            </w:pPr>
            <w:r>
              <w:rPr>
                <w:rFonts w:ascii="仿宋_GB2312" w:hAnsi="宋体" w:eastAsia="仿宋_GB2312" w:cs="仿宋_GB2312"/>
                <w:i w:val="0"/>
                <w:iCs w:val="0"/>
                <w:color w:val="000000"/>
                <w:sz w:val="18"/>
                <w:szCs w:val="18"/>
                <w:u w:val="none"/>
                <w:lang w:val="en-US" w:eastAsia="zh-CN" w:bidi="ar"/>
              </w:rPr>
              <w:t xml:space="preserve">开发标准RESTful API接口，含接口文档、鉴权、访问控制</w:t>
            </w:r>
            <w:r>
              <w:rPr>
                <w:rFonts w:ascii="仿宋_GB2312" w:hAnsi="宋体" w:eastAsia="仿宋_GB2312" w:cs="仿宋_GB2312"/>
                <w:i w:val="0"/>
                <w:iCs w:val="0"/>
                <w:color w:val="000000"/>
                <w:sz w:val="18"/>
                <w:szCs w:val="18"/>
                <w:u w:val="none"/>
              </w:rPr>
            </w:r>
            <w:r/>
          </w:p>
        </w:tc>
        <w:tc>
          <w:tcPr>
            <w:tcW w:w="592" w:type="dxa"/>
            <w:vAlign w:val="center"/>
            <w:textDirection w:val="lrTb"/>
            <w:noWrap w:val="false"/>
          </w:tcPr>
          <w:p>
            <w:pPr>
              <w:pStyle w:val="869"/>
              <w:jc w:val="center"/>
              <w:keepLines w:val="0"/>
              <w:keepNext w:val="0"/>
              <w:widowControl/>
              <w:rPr>
                <w:rFonts w:ascii="仿宋_GB2312" w:hAnsi="宋体" w:eastAsia="仿宋_GB2312" w:cs="仿宋_GB2312"/>
                <w:i w:val="0"/>
                <w:iCs w:val="0"/>
                <w:color w:val="000000"/>
                <w:sz w:val="18"/>
                <w:szCs w:val="18"/>
                <w:u w:val="none"/>
              </w:rPr>
              <w:framePr w:vAnchor="text" w:hAnchor="page" w:x="1338" w:y="307"/>
              <w:suppressLineNumbers w:val="0"/>
            </w:pPr>
            <w:r>
              <w:rPr>
                <w:rFonts w:ascii="仿宋_GB2312" w:hAnsi="宋体" w:eastAsia="仿宋_GB2312" w:cs="仿宋_GB2312"/>
                <w:i w:val="0"/>
                <w:iCs w:val="0"/>
                <w:color w:val="000000"/>
                <w:sz w:val="18"/>
                <w:szCs w:val="18"/>
                <w:u w:val="none"/>
                <w:lang w:val="en-US" w:eastAsia="zh-CN" w:bidi="ar"/>
              </w:rPr>
              <w:t xml:space="preserve">项</w:t>
            </w:r>
            <w:r>
              <w:rPr>
                <w:rFonts w:ascii="仿宋_GB2312" w:hAnsi="宋体" w:eastAsia="仿宋_GB2312" w:cs="仿宋_GB2312"/>
                <w:i w:val="0"/>
                <w:iCs w:val="0"/>
                <w:color w:val="000000"/>
                <w:sz w:val="18"/>
                <w:szCs w:val="18"/>
                <w:u w:val="none"/>
              </w:rPr>
            </w:r>
            <w:r/>
          </w:p>
        </w:tc>
        <w:tc>
          <w:tcPr>
            <w:tcW w:w="734" w:type="dxa"/>
            <w:vAlign w:val="center"/>
            <w:textDirection w:val="lrTb"/>
            <w:noWrap w:val="false"/>
          </w:tcPr>
          <w:p>
            <w:pPr>
              <w:pStyle w:val="869"/>
              <w:jc w:val="center"/>
              <w:keepLines w:val="0"/>
              <w:keepNext w:val="0"/>
              <w:widowControl/>
              <w:rPr>
                <w:rFonts w:ascii="仿宋_GB2312" w:hAnsi="宋体" w:eastAsia="仿宋_GB2312" w:cs="仿宋_GB2312"/>
                <w:i w:val="0"/>
                <w:iCs w:val="0"/>
                <w:color w:val="000000"/>
                <w:sz w:val="18"/>
                <w:szCs w:val="18"/>
                <w:u w:val="none"/>
              </w:rPr>
              <w:framePr w:vAnchor="text" w:hAnchor="page" w:x="1338" w:y="307"/>
              <w:suppressLineNumbers w:val="0"/>
            </w:pPr>
            <w:r>
              <w:rPr>
                <w:rFonts w:ascii="仿宋_GB2312" w:hAnsi="宋体" w:eastAsia="仿宋_GB2312" w:cs="仿宋_GB2312"/>
                <w:i w:val="0"/>
                <w:iCs w:val="0"/>
                <w:color w:val="000000"/>
                <w:sz w:val="18"/>
                <w:szCs w:val="18"/>
                <w:u w:val="none"/>
                <w:lang w:val="en-US" w:eastAsia="zh-CN" w:bidi="ar"/>
              </w:rPr>
              <w:t xml:space="preserve">1</w:t>
            </w:r>
            <w:r>
              <w:rPr>
                <w:rFonts w:ascii="仿宋_GB2312" w:hAnsi="宋体" w:eastAsia="仿宋_GB2312" w:cs="仿宋_GB2312"/>
                <w:i w:val="0"/>
                <w:iCs w:val="0"/>
                <w:color w:val="000000"/>
                <w:sz w:val="18"/>
                <w:szCs w:val="18"/>
                <w:u w:val="none"/>
              </w:rPr>
            </w:r>
            <w:r/>
          </w:p>
        </w:tc>
        <w:tc>
          <w:tcPr>
            <w:tcW w:w="1316" w:type="dxa"/>
            <w:vAlign w:val="center"/>
            <w:textDirection w:val="lrTb"/>
            <w:noWrap w:val="false"/>
          </w:tcPr>
          <w:p>
            <w:pPr>
              <w:pStyle w:val="869"/>
              <w:jc w:val="center"/>
              <w:rPr>
                <w:rFonts w:ascii="仿宋_GB2312" w:hAnsi="宋体" w:eastAsia="仿宋_GB2312" w:cs="仿宋_GB2312"/>
                <w:i w:val="0"/>
                <w:iCs w:val="0"/>
                <w:color w:val="000000"/>
                <w:sz w:val="18"/>
                <w:szCs w:val="18"/>
                <w:u w:val="none"/>
              </w:rPr>
              <w:framePr w:vAnchor="text" w:hAnchor="page" w:x="1338" w:y="307"/>
            </w:pPr>
            <w:r>
              <w:rPr>
                <w:rFonts w:ascii="仿宋_GB2312" w:hAnsi="宋体" w:eastAsia="仿宋_GB2312" w:cs="仿宋_GB2312"/>
                <w:i w:val="0"/>
                <w:iCs w:val="0"/>
                <w:color w:val="000000"/>
                <w:sz w:val="18"/>
                <w:szCs w:val="18"/>
                <w:u w:val="none"/>
              </w:rPr>
            </w:r>
            <w:r/>
          </w:p>
        </w:tc>
      </w:tr>
      <w:tr>
        <w:trPr>
          <w:trHeight w:val="640"/>
        </w:trPr>
        <w:tc>
          <w:tcPr>
            <w:tcW w:w="602" w:type="dxa"/>
            <w:vAlign w:val="center"/>
            <w:textDirection w:val="lrTb"/>
            <w:noWrap w:val="false"/>
          </w:tcPr>
          <w:p>
            <w:pPr>
              <w:pStyle w:val="869"/>
              <w:jc w:val="center"/>
              <w:keepLines w:val="0"/>
              <w:keepNext w:val="0"/>
              <w:widowControl/>
              <w:rPr>
                <w:rFonts w:ascii="仿宋_GB2312" w:hAnsi="宋体" w:eastAsia="仿宋_GB2312" w:cs="仿宋_GB2312"/>
                <w:i w:val="0"/>
                <w:iCs w:val="0"/>
                <w:color w:val="000000"/>
                <w:sz w:val="18"/>
                <w:szCs w:val="18"/>
                <w:u w:val="none"/>
              </w:rPr>
              <w:framePr w:vAnchor="text" w:hAnchor="page" w:x="1338" w:y="307"/>
              <w:suppressLineNumbers w:val="0"/>
            </w:pPr>
            <w:r>
              <w:rPr>
                <w:rFonts w:ascii="仿宋_GB2312" w:hAnsi="宋体" w:eastAsia="仿宋_GB2312" w:cs="仿宋_GB2312"/>
                <w:i w:val="0"/>
                <w:iCs w:val="0"/>
                <w:color w:val="000000"/>
                <w:sz w:val="18"/>
                <w:szCs w:val="18"/>
                <w:u w:val="none"/>
                <w:lang w:val="en-US" w:eastAsia="zh-CN" w:bidi="ar"/>
              </w:rPr>
              <w:t xml:space="preserve">6.4</w:t>
            </w:r>
            <w:r>
              <w:rPr>
                <w:rFonts w:ascii="仿宋_GB2312" w:hAnsi="宋体" w:eastAsia="仿宋_GB2312" w:cs="仿宋_GB2312"/>
                <w:i w:val="0"/>
                <w:iCs w:val="0"/>
                <w:color w:val="000000"/>
                <w:sz w:val="18"/>
                <w:szCs w:val="18"/>
                <w:u w:val="none"/>
              </w:rPr>
            </w:r>
            <w:r/>
          </w:p>
        </w:tc>
        <w:tc>
          <w:tcPr>
            <w:tcW w:w="753" w:type="dxa"/>
            <w:vAlign w:val="center"/>
            <w:textDirection w:val="lrTb"/>
            <w:noWrap w:val="false"/>
          </w:tcPr>
          <w:p>
            <w:pPr>
              <w:pStyle w:val="869"/>
              <w:jc w:val="left"/>
              <w:rPr>
                <w:rFonts w:ascii="仿宋_GB2312" w:hAnsi="宋体" w:eastAsia="仿宋_GB2312" w:cs="仿宋_GB2312"/>
                <w:i w:val="0"/>
                <w:iCs w:val="0"/>
                <w:color w:val="000000"/>
                <w:sz w:val="18"/>
                <w:szCs w:val="18"/>
                <w:u w:val="none"/>
              </w:rPr>
              <w:framePr w:vAnchor="text" w:hAnchor="page" w:x="1338" w:y="307"/>
            </w:pPr>
            <w:r>
              <w:rPr>
                <w:rFonts w:ascii="仿宋_GB2312" w:hAnsi="宋体" w:eastAsia="仿宋_GB2312" w:cs="仿宋_GB2312"/>
                <w:i w:val="0"/>
                <w:iCs w:val="0"/>
                <w:color w:val="000000"/>
                <w:sz w:val="18"/>
                <w:szCs w:val="18"/>
                <w:u w:val="none"/>
              </w:rPr>
            </w:r>
            <w:r/>
          </w:p>
        </w:tc>
        <w:tc>
          <w:tcPr>
            <w:tcW w:w="1307" w:type="dxa"/>
            <w:vAlign w:val="center"/>
            <w:textDirection w:val="lrTb"/>
            <w:noWrap w:val="false"/>
          </w:tcPr>
          <w:p>
            <w:pPr>
              <w:pStyle w:val="869"/>
              <w:jc w:val="left"/>
              <w:keepLines w:val="0"/>
              <w:keepNext w:val="0"/>
              <w:widowControl/>
              <w:rPr>
                <w:rFonts w:ascii="仿宋_GB2312" w:hAnsi="宋体" w:eastAsia="仿宋_GB2312" w:cs="仿宋_GB2312"/>
                <w:i w:val="0"/>
                <w:iCs w:val="0"/>
                <w:color w:val="000000"/>
                <w:sz w:val="18"/>
                <w:szCs w:val="18"/>
                <w:u w:val="none"/>
              </w:rPr>
              <w:framePr w:vAnchor="text" w:hAnchor="page" w:x="1338" w:y="307"/>
              <w:suppressLineNumbers w:val="0"/>
            </w:pPr>
            <w:r>
              <w:rPr>
                <w:rFonts w:ascii="仿宋_GB2312" w:hAnsi="宋体" w:eastAsia="仿宋_GB2312" w:cs="仿宋_GB2312"/>
                <w:i w:val="0"/>
                <w:iCs w:val="0"/>
                <w:color w:val="000000"/>
                <w:sz w:val="18"/>
                <w:szCs w:val="18"/>
                <w:u w:val="none"/>
                <w:lang w:val="en-US" w:eastAsia="zh-CN" w:bidi="ar"/>
              </w:rPr>
              <w:t xml:space="preserve">数据备份恢复</w:t>
            </w:r>
            <w:r>
              <w:rPr>
                <w:rFonts w:ascii="仿宋_GB2312" w:hAnsi="宋体" w:eastAsia="仿宋_GB2312" w:cs="仿宋_GB2312"/>
                <w:i w:val="0"/>
                <w:iCs w:val="0"/>
                <w:color w:val="000000"/>
                <w:sz w:val="18"/>
                <w:szCs w:val="18"/>
                <w:u w:val="none"/>
              </w:rPr>
            </w:r>
            <w:r/>
          </w:p>
        </w:tc>
        <w:tc>
          <w:tcPr>
            <w:tcW w:w="3034" w:type="dxa"/>
            <w:vAlign w:val="center"/>
            <w:textDirection w:val="lrTb"/>
            <w:noWrap w:val="false"/>
          </w:tcPr>
          <w:p>
            <w:pPr>
              <w:pStyle w:val="869"/>
              <w:jc w:val="left"/>
              <w:keepLines w:val="0"/>
              <w:keepNext w:val="0"/>
              <w:widowControl/>
              <w:rPr>
                <w:rFonts w:ascii="仿宋_GB2312" w:hAnsi="宋体" w:eastAsia="仿宋_GB2312" w:cs="仿宋_GB2312"/>
                <w:i w:val="0"/>
                <w:iCs w:val="0"/>
                <w:color w:val="000000"/>
                <w:sz w:val="18"/>
                <w:szCs w:val="18"/>
                <w:u w:val="none"/>
              </w:rPr>
              <w:framePr w:vAnchor="text" w:hAnchor="page" w:x="1338" w:y="307"/>
              <w:suppressLineNumbers w:val="0"/>
            </w:pPr>
            <w:r>
              <w:rPr>
                <w:rFonts w:ascii="仿宋_GB2312" w:hAnsi="宋体" w:eastAsia="仿宋_GB2312" w:cs="仿宋_GB2312"/>
                <w:i w:val="0"/>
                <w:iCs w:val="0"/>
                <w:color w:val="000000"/>
                <w:sz w:val="18"/>
                <w:szCs w:val="18"/>
                <w:u w:val="none"/>
                <w:lang w:val="en-US" w:eastAsia="zh-CN" w:bidi="ar"/>
              </w:rPr>
              <w:t xml:space="preserve">开发定期自动备份与快速恢复机制</w:t>
            </w:r>
            <w:r>
              <w:rPr>
                <w:rFonts w:ascii="仿宋_GB2312" w:hAnsi="宋体" w:eastAsia="仿宋_GB2312" w:cs="仿宋_GB2312"/>
                <w:i w:val="0"/>
                <w:iCs w:val="0"/>
                <w:color w:val="000000"/>
                <w:sz w:val="18"/>
                <w:szCs w:val="18"/>
                <w:u w:val="none"/>
              </w:rPr>
            </w:r>
            <w:r/>
          </w:p>
        </w:tc>
        <w:tc>
          <w:tcPr>
            <w:tcW w:w="592" w:type="dxa"/>
            <w:vAlign w:val="center"/>
            <w:textDirection w:val="lrTb"/>
            <w:noWrap w:val="false"/>
          </w:tcPr>
          <w:p>
            <w:pPr>
              <w:pStyle w:val="869"/>
              <w:jc w:val="center"/>
              <w:keepLines w:val="0"/>
              <w:keepNext w:val="0"/>
              <w:widowControl/>
              <w:rPr>
                <w:rFonts w:ascii="仿宋_GB2312" w:hAnsi="宋体" w:eastAsia="仿宋_GB2312" w:cs="仿宋_GB2312"/>
                <w:i w:val="0"/>
                <w:iCs w:val="0"/>
                <w:color w:val="000000"/>
                <w:sz w:val="18"/>
                <w:szCs w:val="18"/>
                <w:u w:val="none"/>
              </w:rPr>
              <w:framePr w:vAnchor="text" w:hAnchor="page" w:x="1338" w:y="307"/>
              <w:suppressLineNumbers w:val="0"/>
            </w:pPr>
            <w:r>
              <w:rPr>
                <w:rFonts w:ascii="仿宋_GB2312" w:hAnsi="宋体" w:eastAsia="仿宋_GB2312" w:cs="仿宋_GB2312"/>
                <w:i w:val="0"/>
                <w:iCs w:val="0"/>
                <w:color w:val="000000"/>
                <w:sz w:val="18"/>
                <w:szCs w:val="18"/>
                <w:u w:val="none"/>
                <w:lang w:val="en-US" w:eastAsia="zh-CN" w:bidi="ar"/>
              </w:rPr>
              <w:t xml:space="preserve">项</w:t>
            </w:r>
            <w:r>
              <w:rPr>
                <w:rFonts w:ascii="仿宋_GB2312" w:hAnsi="宋体" w:eastAsia="仿宋_GB2312" w:cs="仿宋_GB2312"/>
                <w:i w:val="0"/>
                <w:iCs w:val="0"/>
                <w:color w:val="000000"/>
                <w:sz w:val="18"/>
                <w:szCs w:val="18"/>
                <w:u w:val="none"/>
              </w:rPr>
            </w:r>
            <w:r/>
          </w:p>
        </w:tc>
        <w:tc>
          <w:tcPr>
            <w:tcW w:w="734" w:type="dxa"/>
            <w:vAlign w:val="center"/>
            <w:textDirection w:val="lrTb"/>
            <w:noWrap w:val="false"/>
          </w:tcPr>
          <w:p>
            <w:pPr>
              <w:pStyle w:val="869"/>
              <w:jc w:val="center"/>
              <w:keepLines w:val="0"/>
              <w:keepNext w:val="0"/>
              <w:widowControl/>
              <w:rPr>
                <w:rFonts w:ascii="仿宋_GB2312" w:hAnsi="宋体" w:eastAsia="仿宋_GB2312" w:cs="仿宋_GB2312"/>
                <w:i w:val="0"/>
                <w:iCs w:val="0"/>
                <w:color w:val="000000"/>
                <w:sz w:val="18"/>
                <w:szCs w:val="18"/>
                <w:u w:val="none"/>
              </w:rPr>
              <w:framePr w:vAnchor="text" w:hAnchor="page" w:x="1338" w:y="307"/>
              <w:suppressLineNumbers w:val="0"/>
            </w:pPr>
            <w:r>
              <w:rPr>
                <w:rFonts w:ascii="仿宋_GB2312" w:hAnsi="宋体" w:eastAsia="仿宋_GB2312" w:cs="仿宋_GB2312"/>
                <w:i w:val="0"/>
                <w:iCs w:val="0"/>
                <w:color w:val="000000"/>
                <w:sz w:val="18"/>
                <w:szCs w:val="18"/>
                <w:u w:val="none"/>
                <w:lang w:val="en-US" w:eastAsia="zh-CN" w:bidi="ar"/>
              </w:rPr>
              <w:t xml:space="preserve">1</w:t>
            </w:r>
            <w:r>
              <w:rPr>
                <w:rFonts w:ascii="仿宋_GB2312" w:hAnsi="宋体" w:eastAsia="仿宋_GB2312" w:cs="仿宋_GB2312"/>
                <w:i w:val="0"/>
                <w:iCs w:val="0"/>
                <w:color w:val="000000"/>
                <w:sz w:val="18"/>
                <w:szCs w:val="18"/>
                <w:u w:val="none"/>
              </w:rPr>
            </w:r>
            <w:r/>
          </w:p>
        </w:tc>
        <w:tc>
          <w:tcPr>
            <w:tcW w:w="1316" w:type="dxa"/>
            <w:vAlign w:val="center"/>
            <w:textDirection w:val="lrTb"/>
            <w:noWrap w:val="false"/>
          </w:tcPr>
          <w:p>
            <w:pPr>
              <w:pStyle w:val="869"/>
              <w:jc w:val="center"/>
              <w:rPr>
                <w:rFonts w:ascii="仿宋_GB2312" w:hAnsi="宋体" w:eastAsia="仿宋_GB2312" w:cs="仿宋_GB2312"/>
                <w:i w:val="0"/>
                <w:iCs w:val="0"/>
                <w:color w:val="000000"/>
                <w:sz w:val="18"/>
                <w:szCs w:val="18"/>
                <w:u w:val="none"/>
              </w:rPr>
              <w:framePr w:vAnchor="text" w:hAnchor="page" w:x="1338" w:y="307"/>
            </w:pPr>
            <w:r>
              <w:rPr>
                <w:rFonts w:ascii="仿宋_GB2312" w:hAnsi="宋体" w:eastAsia="仿宋_GB2312" w:cs="仿宋_GB2312"/>
                <w:i w:val="0"/>
                <w:iCs w:val="0"/>
                <w:color w:val="000000"/>
                <w:sz w:val="18"/>
                <w:szCs w:val="18"/>
                <w:u w:val="none"/>
              </w:rPr>
            </w:r>
            <w:r/>
          </w:p>
        </w:tc>
      </w:tr>
      <w:tr>
        <w:trPr>
          <w:trHeight w:val="522"/>
        </w:trPr>
        <w:tc>
          <w:tcPr>
            <w:shd w:val="clear" w:color="auto" w:fill="f2f2f2"/>
            <w:tcW w:w="602" w:type="dxa"/>
            <w:vAlign w:val="center"/>
            <w:textDirection w:val="lrTb"/>
            <w:noWrap w:val="false"/>
          </w:tcPr>
          <w:p>
            <w:pPr>
              <w:pStyle w:val="869"/>
              <w:jc w:val="center"/>
              <w:keepLines w:val="0"/>
              <w:keepNext w:val="0"/>
              <w:widowControl/>
              <w:rPr>
                <w:rFonts w:ascii="仿宋_GB2312" w:hAnsi="宋体" w:eastAsia="仿宋_GB2312" w:cs="仿宋_GB2312"/>
                <w:b/>
                <w:bCs/>
                <w:i w:val="0"/>
                <w:iCs w:val="0"/>
                <w:color w:val="000000"/>
                <w:sz w:val="18"/>
                <w:szCs w:val="18"/>
                <w:u w:val="none"/>
              </w:rPr>
              <w:framePr w:vAnchor="text" w:hAnchor="page" w:x="1338" w:y="307"/>
              <w:suppressLineNumbers w:val="0"/>
            </w:pPr>
            <w:r>
              <w:rPr>
                <w:rFonts w:ascii="仿宋_GB2312" w:hAnsi="宋体" w:eastAsia="仿宋_GB2312" w:cs="仿宋_GB2312"/>
                <w:b/>
                <w:bCs/>
                <w:i w:val="0"/>
                <w:iCs w:val="0"/>
                <w:color w:val="000000"/>
                <w:sz w:val="18"/>
                <w:szCs w:val="18"/>
                <w:u w:val="none"/>
                <w:lang w:val="en-US" w:eastAsia="zh-CN" w:bidi="ar"/>
              </w:rPr>
              <w:t xml:space="preserve">七</w:t>
            </w:r>
            <w:r>
              <w:rPr>
                <w:rFonts w:ascii="仿宋_GB2312" w:hAnsi="宋体" w:eastAsia="仿宋_GB2312" w:cs="仿宋_GB2312"/>
                <w:b/>
                <w:bCs/>
                <w:i w:val="0"/>
                <w:iCs w:val="0"/>
                <w:color w:val="000000"/>
                <w:sz w:val="18"/>
                <w:szCs w:val="18"/>
                <w:u w:val="none"/>
              </w:rPr>
            </w:r>
            <w:r/>
          </w:p>
        </w:tc>
        <w:tc>
          <w:tcPr>
            <w:gridSpan w:val="3"/>
            <w:shd w:val="clear" w:color="auto" w:fill="f2f2f2"/>
            <w:tcW w:w="5094" w:type="dxa"/>
            <w:vAlign w:val="center"/>
            <w:textDirection w:val="lrTb"/>
            <w:noWrap w:val="false"/>
          </w:tcPr>
          <w:p>
            <w:pPr>
              <w:pStyle w:val="869"/>
              <w:jc w:val="left"/>
              <w:keepLines w:val="0"/>
              <w:keepNext w:val="0"/>
              <w:widowControl/>
              <w:rPr>
                <w:rFonts w:ascii="仿宋_GB2312" w:hAnsi="宋体" w:eastAsia="仿宋_GB2312" w:cs="仿宋_GB2312"/>
                <w:b/>
                <w:bCs/>
                <w:i w:val="0"/>
                <w:iCs w:val="0"/>
                <w:color w:val="000000"/>
                <w:sz w:val="18"/>
                <w:szCs w:val="18"/>
                <w:u w:val="none"/>
              </w:rPr>
              <w:framePr w:vAnchor="text" w:hAnchor="page" w:x="1338" w:y="307"/>
              <w:suppressLineNumbers w:val="0"/>
            </w:pPr>
            <w:r>
              <w:rPr>
                <w:rFonts w:ascii="仿宋_GB2312" w:hAnsi="宋体" w:eastAsia="仿宋_GB2312" w:cs="仿宋_GB2312"/>
                <w:b/>
                <w:bCs/>
                <w:i w:val="0"/>
                <w:iCs w:val="0"/>
                <w:color w:val="000000"/>
                <w:sz w:val="18"/>
                <w:szCs w:val="18"/>
                <w:u w:val="none"/>
                <w:lang w:val="en-US" w:eastAsia="zh-CN" w:bidi="ar"/>
              </w:rPr>
              <w:t xml:space="preserve">系统集成与部署</w:t>
            </w:r>
            <w:r>
              <w:rPr>
                <w:rFonts w:ascii="仿宋_GB2312" w:hAnsi="宋体" w:eastAsia="仿宋_GB2312" w:cs="仿宋_GB2312"/>
                <w:b/>
                <w:bCs/>
                <w:i w:val="0"/>
                <w:iCs w:val="0"/>
                <w:color w:val="000000"/>
                <w:sz w:val="18"/>
                <w:szCs w:val="18"/>
                <w:u w:val="none"/>
              </w:rPr>
            </w:r>
            <w:r/>
          </w:p>
        </w:tc>
        <w:tc>
          <w:tcPr>
            <w:shd w:val="clear" w:color="auto" w:fill="f2f2f2"/>
            <w:tcW w:w="592" w:type="dxa"/>
            <w:vAlign w:val="center"/>
            <w:textDirection w:val="lrTb"/>
            <w:noWrap w:val="false"/>
          </w:tcPr>
          <w:p>
            <w:pPr>
              <w:pStyle w:val="869"/>
              <w:jc w:val="left"/>
              <w:rPr>
                <w:rFonts w:ascii="仿宋_GB2312" w:hAnsi="宋体" w:eastAsia="仿宋_GB2312" w:cs="仿宋_GB2312"/>
                <w:b/>
                <w:bCs/>
                <w:i w:val="0"/>
                <w:iCs w:val="0"/>
                <w:color w:val="000000"/>
                <w:sz w:val="18"/>
                <w:szCs w:val="18"/>
                <w:u w:val="none"/>
              </w:rPr>
              <w:framePr w:vAnchor="text" w:hAnchor="page" w:x="1338" w:y="307"/>
            </w:pPr>
            <w:r>
              <w:rPr>
                <w:rFonts w:ascii="仿宋_GB2312" w:hAnsi="宋体" w:eastAsia="仿宋_GB2312" w:cs="仿宋_GB2312"/>
                <w:b/>
                <w:bCs/>
                <w:i w:val="0"/>
                <w:iCs w:val="0"/>
                <w:color w:val="000000"/>
                <w:sz w:val="18"/>
                <w:szCs w:val="18"/>
                <w:u w:val="none"/>
              </w:rPr>
            </w:r>
            <w:r/>
          </w:p>
        </w:tc>
        <w:tc>
          <w:tcPr>
            <w:shd w:val="clear" w:color="auto" w:fill="f2f2f2"/>
            <w:tcW w:w="734" w:type="dxa"/>
            <w:vAlign w:val="center"/>
            <w:textDirection w:val="lrTb"/>
            <w:noWrap w:val="false"/>
          </w:tcPr>
          <w:p>
            <w:pPr>
              <w:pStyle w:val="869"/>
              <w:jc w:val="center"/>
              <w:rPr>
                <w:rFonts w:ascii="仿宋_GB2312" w:hAnsi="宋体" w:eastAsia="仿宋_GB2312" w:cs="仿宋_GB2312"/>
                <w:b/>
                <w:bCs/>
                <w:i w:val="0"/>
                <w:iCs w:val="0"/>
                <w:color w:val="000000"/>
                <w:sz w:val="18"/>
                <w:szCs w:val="18"/>
                <w:u w:val="none"/>
              </w:rPr>
              <w:framePr w:vAnchor="text" w:hAnchor="page" w:x="1338" w:y="307"/>
            </w:pPr>
            <w:r>
              <w:rPr>
                <w:rFonts w:ascii="仿宋_GB2312" w:hAnsi="宋体" w:eastAsia="仿宋_GB2312" w:cs="仿宋_GB2312"/>
                <w:b/>
                <w:bCs/>
                <w:i w:val="0"/>
                <w:iCs w:val="0"/>
                <w:color w:val="000000"/>
                <w:sz w:val="18"/>
                <w:szCs w:val="18"/>
                <w:u w:val="none"/>
              </w:rPr>
            </w:r>
            <w:r/>
          </w:p>
        </w:tc>
        <w:tc>
          <w:tcPr>
            <w:shd w:val="clear" w:color="auto" w:fill="f2f2f2"/>
            <w:tcW w:w="1316" w:type="dxa"/>
            <w:vAlign w:val="center"/>
            <w:textDirection w:val="lrTb"/>
            <w:noWrap w:val="false"/>
          </w:tcPr>
          <w:p>
            <w:pPr>
              <w:pStyle w:val="869"/>
              <w:jc w:val="center"/>
              <w:rPr>
                <w:rFonts w:ascii="仿宋_GB2312" w:hAnsi="宋体" w:eastAsia="仿宋_GB2312" w:cs="仿宋_GB2312"/>
                <w:b/>
                <w:bCs/>
                <w:i w:val="0"/>
                <w:iCs w:val="0"/>
                <w:color w:val="000000"/>
                <w:sz w:val="18"/>
                <w:szCs w:val="18"/>
                <w:u w:val="none"/>
              </w:rPr>
              <w:framePr w:vAnchor="text" w:hAnchor="page" w:x="1338" w:y="307"/>
            </w:pPr>
            <w:r>
              <w:rPr>
                <w:rFonts w:ascii="仿宋_GB2312" w:hAnsi="宋体" w:eastAsia="仿宋_GB2312" w:cs="仿宋_GB2312"/>
                <w:b/>
                <w:bCs/>
                <w:i w:val="0"/>
                <w:iCs w:val="0"/>
                <w:color w:val="000000"/>
                <w:sz w:val="18"/>
                <w:szCs w:val="18"/>
                <w:u w:val="none"/>
              </w:rPr>
            </w:r>
            <w:r/>
          </w:p>
        </w:tc>
      </w:tr>
      <w:tr>
        <w:trPr>
          <w:trHeight w:val="640"/>
        </w:trPr>
        <w:tc>
          <w:tcPr>
            <w:tcW w:w="602" w:type="dxa"/>
            <w:vAlign w:val="center"/>
            <w:textDirection w:val="lrTb"/>
            <w:noWrap w:val="false"/>
          </w:tcPr>
          <w:p>
            <w:pPr>
              <w:pStyle w:val="869"/>
              <w:jc w:val="center"/>
              <w:keepLines w:val="0"/>
              <w:keepNext w:val="0"/>
              <w:widowControl/>
              <w:rPr>
                <w:rFonts w:ascii="仿宋_GB2312" w:hAnsi="宋体" w:eastAsia="仿宋_GB2312" w:cs="仿宋_GB2312"/>
                <w:i w:val="0"/>
                <w:iCs w:val="0"/>
                <w:color w:val="000000"/>
                <w:sz w:val="18"/>
                <w:szCs w:val="18"/>
                <w:u w:val="none"/>
              </w:rPr>
              <w:framePr w:vAnchor="text" w:hAnchor="page" w:x="1338" w:y="307"/>
              <w:suppressLineNumbers w:val="0"/>
            </w:pPr>
            <w:r>
              <w:rPr>
                <w:rFonts w:ascii="仿宋_GB2312" w:hAnsi="宋体" w:eastAsia="仿宋_GB2312" w:cs="仿宋_GB2312"/>
                <w:i w:val="0"/>
                <w:iCs w:val="0"/>
                <w:color w:val="000000"/>
                <w:sz w:val="18"/>
                <w:szCs w:val="18"/>
                <w:u w:val="none"/>
                <w:lang w:val="en-US" w:eastAsia="zh-CN" w:bidi="ar"/>
              </w:rPr>
              <w:t xml:space="preserve">7.1</w:t>
            </w:r>
            <w:r>
              <w:rPr>
                <w:rFonts w:ascii="仿宋_GB2312" w:hAnsi="宋体" w:eastAsia="仿宋_GB2312" w:cs="仿宋_GB2312"/>
                <w:i w:val="0"/>
                <w:iCs w:val="0"/>
                <w:color w:val="000000"/>
                <w:sz w:val="18"/>
                <w:szCs w:val="18"/>
                <w:u w:val="none"/>
              </w:rPr>
            </w:r>
            <w:r/>
          </w:p>
        </w:tc>
        <w:tc>
          <w:tcPr>
            <w:tcW w:w="753" w:type="dxa"/>
            <w:vAlign w:val="center"/>
            <w:textDirection w:val="lrTb"/>
            <w:noWrap w:val="false"/>
          </w:tcPr>
          <w:p>
            <w:pPr>
              <w:pStyle w:val="869"/>
              <w:jc w:val="left"/>
              <w:rPr>
                <w:rFonts w:ascii="仿宋_GB2312" w:hAnsi="宋体" w:eastAsia="仿宋_GB2312" w:cs="仿宋_GB2312"/>
                <w:i w:val="0"/>
                <w:iCs w:val="0"/>
                <w:color w:val="000000"/>
                <w:sz w:val="18"/>
                <w:szCs w:val="18"/>
                <w:u w:val="none"/>
              </w:rPr>
              <w:framePr w:vAnchor="text" w:hAnchor="page" w:x="1338" w:y="307"/>
            </w:pPr>
            <w:r>
              <w:rPr>
                <w:rFonts w:ascii="仿宋_GB2312" w:hAnsi="宋体" w:eastAsia="仿宋_GB2312" w:cs="仿宋_GB2312"/>
                <w:i w:val="0"/>
                <w:iCs w:val="0"/>
                <w:color w:val="000000"/>
                <w:sz w:val="18"/>
                <w:szCs w:val="18"/>
                <w:u w:val="none"/>
              </w:rPr>
            </w:r>
            <w:r/>
          </w:p>
        </w:tc>
        <w:tc>
          <w:tcPr>
            <w:tcW w:w="1307" w:type="dxa"/>
            <w:vAlign w:val="center"/>
            <w:textDirection w:val="lrTb"/>
            <w:noWrap w:val="false"/>
          </w:tcPr>
          <w:p>
            <w:pPr>
              <w:pStyle w:val="869"/>
              <w:jc w:val="left"/>
              <w:keepLines w:val="0"/>
              <w:keepNext w:val="0"/>
              <w:widowControl/>
              <w:rPr>
                <w:rFonts w:ascii="仿宋_GB2312" w:hAnsi="宋体" w:eastAsia="仿宋_GB2312" w:cs="仿宋_GB2312"/>
                <w:i w:val="0"/>
                <w:iCs w:val="0"/>
                <w:color w:val="000000"/>
                <w:sz w:val="18"/>
                <w:szCs w:val="18"/>
                <w:u w:val="none"/>
              </w:rPr>
              <w:framePr w:vAnchor="text" w:hAnchor="page" w:x="1338" w:y="307"/>
              <w:suppressLineNumbers w:val="0"/>
            </w:pPr>
            <w:r>
              <w:rPr>
                <w:rFonts w:ascii="仿宋_GB2312" w:hAnsi="宋体" w:eastAsia="仿宋_GB2312" w:cs="仿宋_GB2312"/>
                <w:i w:val="0"/>
                <w:iCs w:val="0"/>
                <w:color w:val="000000"/>
                <w:sz w:val="18"/>
                <w:szCs w:val="18"/>
                <w:u w:val="none"/>
                <w:lang w:val="en-US" w:eastAsia="zh-CN" w:bidi="ar"/>
              </w:rPr>
              <w:t xml:space="preserve">系统集成测试</w:t>
            </w:r>
            <w:r>
              <w:rPr>
                <w:rFonts w:ascii="仿宋_GB2312" w:hAnsi="宋体" w:eastAsia="仿宋_GB2312" w:cs="仿宋_GB2312"/>
                <w:i w:val="0"/>
                <w:iCs w:val="0"/>
                <w:color w:val="000000"/>
                <w:sz w:val="18"/>
                <w:szCs w:val="18"/>
                <w:u w:val="none"/>
              </w:rPr>
            </w:r>
            <w:r/>
          </w:p>
        </w:tc>
        <w:tc>
          <w:tcPr>
            <w:tcW w:w="3034" w:type="dxa"/>
            <w:vAlign w:val="center"/>
            <w:textDirection w:val="lrTb"/>
            <w:noWrap w:val="false"/>
          </w:tcPr>
          <w:p>
            <w:pPr>
              <w:pStyle w:val="869"/>
              <w:jc w:val="left"/>
              <w:keepLines w:val="0"/>
              <w:keepNext w:val="0"/>
              <w:widowControl/>
              <w:rPr>
                <w:rFonts w:ascii="仿宋_GB2312" w:hAnsi="宋体" w:eastAsia="仿宋_GB2312" w:cs="仿宋_GB2312"/>
                <w:i w:val="0"/>
                <w:iCs w:val="0"/>
                <w:color w:val="000000"/>
                <w:sz w:val="18"/>
                <w:szCs w:val="18"/>
                <w:u w:val="none"/>
              </w:rPr>
              <w:framePr w:vAnchor="text" w:hAnchor="page" w:x="1338" w:y="307"/>
              <w:suppressLineNumbers w:val="0"/>
            </w:pPr>
            <w:r>
              <w:rPr>
                <w:rFonts w:ascii="仿宋_GB2312" w:hAnsi="宋体" w:eastAsia="仿宋_GB2312" w:cs="仿宋_GB2312"/>
                <w:i w:val="0"/>
                <w:iCs w:val="0"/>
                <w:color w:val="000000"/>
                <w:sz w:val="18"/>
                <w:szCs w:val="18"/>
                <w:u w:val="none"/>
                <w:lang w:val="en-US" w:eastAsia="zh-CN" w:bidi="ar"/>
              </w:rPr>
              <w:t xml:space="preserve">开展功能测试、性能测试、安全测试、兼容性测试</w:t>
            </w:r>
            <w:r>
              <w:rPr>
                <w:rFonts w:ascii="仿宋_GB2312" w:hAnsi="宋体" w:eastAsia="仿宋_GB2312" w:cs="仿宋_GB2312"/>
                <w:i w:val="0"/>
                <w:iCs w:val="0"/>
                <w:color w:val="000000"/>
                <w:sz w:val="18"/>
                <w:szCs w:val="18"/>
                <w:u w:val="none"/>
              </w:rPr>
            </w:r>
            <w:r/>
          </w:p>
        </w:tc>
        <w:tc>
          <w:tcPr>
            <w:tcW w:w="592" w:type="dxa"/>
            <w:vAlign w:val="center"/>
            <w:textDirection w:val="lrTb"/>
            <w:noWrap w:val="false"/>
          </w:tcPr>
          <w:p>
            <w:pPr>
              <w:pStyle w:val="869"/>
              <w:jc w:val="center"/>
              <w:keepLines w:val="0"/>
              <w:keepNext w:val="0"/>
              <w:widowControl/>
              <w:rPr>
                <w:rFonts w:ascii="仿宋_GB2312" w:hAnsi="宋体" w:eastAsia="仿宋_GB2312" w:cs="仿宋_GB2312"/>
                <w:i w:val="0"/>
                <w:iCs w:val="0"/>
                <w:color w:val="000000"/>
                <w:sz w:val="18"/>
                <w:szCs w:val="18"/>
                <w:u w:val="none"/>
              </w:rPr>
              <w:framePr w:vAnchor="text" w:hAnchor="page" w:x="1338" w:y="307"/>
              <w:suppressLineNumbers w:val="0"/>
            </w:pPr>
            <w:r>
              <w:rPr>
                <w:rFonts w:ascii="仿宋_GB2312" w:hAnsi="宋体" w:eastAsia="仿宋_GB2312" w:cs="仿宋_GB2312"/>
                <w:i w:val="0"/>
                <w:iCs w:val="0"/>
                <w:color w:val="000000"/>
                <w:sz w:val="18"/>
                <w:szCs w:val="18"/>
                <w:u w:val="none"/>
                <w:lang w:val="en-US" w:eastAsia="zh-CN" w:bidi="ar"/>
              </w:rPr>
              <w:t xml:space="preserve">项</w:t>
            </w:r>
            <w:r>
              <w:rPr>
                <w:rFonts w:ascii="仿宋_GB2312" w:hAnsi="宋体" w:eastAsia="仿宋_GB2312" w:cs="仿宋_GB2312"/>
                <w:i w:val="0"/>
                <w:iCs w:val="0"/>
                <w:color w:val="000000"/>
                <w:sz w:val="18"/>
                <w:szCs w:val="18"/>
                <w:u w:val="none"/>
              </w:rPr>
            </w:r>
            <w:r/>
          </w:p>
        </w:tc>
        <w:tc>
          <w:tcPr>
            <w:tcW w:w="734" w:type="dxa"/>
            <w:vAlign w:val="center"/>
            <w:textDirection w:val="lrTb"/>
            <w:noWrap w:val="false"/>
          </w:tcPr>
          <w:p>
            <w:pPr>
              <w:pStyle w:val="869"/>
              <w:jc w:val="center"/>
              <w:keepLines w:val="0"/>
              <w:keepNext w:val="0"/>
              <w:widowControl/>
              <w:rPr>
                <w:rFonts w:ascii="仿宋_GB2312" w:hAnsi="宋体" w:eastAsia="仿宋_GB2312" w:cs="仿宋_GB2312"/>
                <w:i w:val="0"/>
                <w:iCs w:val="0"/>
                <w:color w:val="000000"/>
                <w:sz w:val="18"/>
                <w:szCs w:val="18"/>
                <w:u w:val="none"/>
              </w:rPr>
              <w:framePr w:vAnchor="text" w:hAnchor="page" w:x="1338" w:y="307"/>
              <w:suppressLineNumbers w:val="0"/>
            </w:pPr>
            <w:r>
              <w:rPr>
                <w:rFonts w:ascii="仿宋_GB2312" w:hAnsi="宋体" w:eastAsia="仿宋_GB2312" w:cs="仿宋_GB2312"/>
                <w:i w:val="0"/>
                <w:iCs w:val="0"/>
                <w:color w:val="000000"/>
                <w:sz w:val="18"/>
                <w:szCs w:val="18"/>
                <w:u w:val="none"/>
                <w:lang w:val="en-US" w:eastAsia="zh-CN" w:bidi="ar"/>
              </w:rPr>
              <w:t xml:space="preserve">1</w:t>
            </w:r>
            <w:r>
              <w:rPr>
                <w:rFonts w:ascii="仿宋_GB2312" w:hAnsi="宋体" w:eastAsia="仿宋_GB2312" w:cs="仿宋_GB2312"/>
                <w:i w:val="0"/>
                <w:iCs w:val="0"/>
                <w:color w:val="000000"/>
                <w:sz w:val="18"/>
                <w:szCs w:val="18"/>
                <w:u w:val="none"/>
              </w:rPr>
            </w:r>
            <w:r/>
          </w:p>
        </w:tc>
        <w:tc>
          <w:tcPr>
            <w:tcW w:w="1316" w:type="dxa"/>
            <w:vAlign w:val="center"/>
            <w:textDirection w:val="lrTb"/>
            <w:noWrap w:val="false"/>
          </w:tcPr>
          <w:p>
            <w:pPr>
              <w:pStyle w:val="869"/>
              <w:jc w:val="center"/>
              <w:rPr>
                <w:rFonts w:ascii="仿宋_GB2312" w:hAnsi="宋体" w:eastAsia="仿宋_GB2312" w:cs="仿宋_GB2312"/>
                <w:i w:val="0"/>
                <w:iCs w:val="0"/>
                <w:color w:val="000000"/>
                <w:sz w:val="18"/>
                <w:szCs w:val="18"/>
                <w:u w:val="none"/>
              </w:rPr>
              <w:framePr w:vAnchor="text" w:hAnchor="page" w:x="1338" w:y="307"/>
            </w:pPr>
            <w:r>
              <w:rPr>
                <w:rFonts w:ascii="仿宋_GB2312" w:hAnsi="宋体" w:eastAsia="仿宋_GB2312" w:cs="仿宋_GB2312"/>
                <w:i w:val="0"/>
                <w:iCs w:val="0"/>
                <w:color w:val="000000"/>
                <w:sz w:val="18"/>
                <w:szCs w:val="18"/>
                <w:u w:val="none"/>
              </w:rPr>
            </w:r>
            <w:r/>
          </w:p>
        </w:tc>
      </w:tr>
      <w:tr>
        <w:trPr>
          <w:trHeight w:val="640"/>
        </w:trPr>
        <w:tc>
          <w:tcPr>
            <w:tcW w:w="602" w:type="dxa"/>
            <w:vAlign w:val="center"/>
            <w:textDirection w:val="lrTb"/>
            <w:noWrap w:val="false"/>
          </w:tcPr>
          <w:p>
            <w:pPr>
              <w:pStyle w:val="869"/>
              <w:jc w:val="center"/>
              <w:keepLines w:val="0"/>
              <w:keepNext w:val="0"/>
              <w:widowControl/>
              <w:rPr>
                <w:rFonts w:ascii="仿宋_GB2312" w:hAnsi="宋体" w:eastAsia="仿宋_GB2312" w:cs="仿宋_GB2312"/>
                <w:i w:val="0"/>
                <w:iCs w:val="0"/>
                <w:color w:val="000000"/>
                <w:sz w:val="18"/>
                <w:szCs w:val="18"/>
                <w:u w:val="none"/>
              </w:rPr>
              <w:framePr w:vAnchor="text" w:hAnchor="page" w:x="1338" w:y="307"/>
              <w:suppressLineNumbers w:val="0"/>
            </w:pPr>
            <w:r>
              <w:rPr>
                <w:rFonts w:ascii="仿宋_GB2312" w:hAnsi="宋体" w:eastAsia="仿宋_GB2312" w:cs="仿宋_GB2312"/>
                <w:i w:val="0"/>
                <w:iCs w:val="0"/>
                <w:color w:val="000000"/>
                <w:sz w:val="18"/>
                <w:szCs w:val="18"/>
                <w:u w:val="none"/>
                <w:lang w:val="en-US" w:eastAsia="zh-CN" w:bidi="ar"/>
              </w:rPr>
              <w:t xml:space="preserve">7.2</w:t>
            </w:r>
            <w:r>
              <w:rPr>
                <w:rFonts w:ascii="仿宋_GB2312" w:hAnsi="宋体" w:eastAsia="仿宋_GB2312" w:cs="仿宋_GB2312"/>
                <w:i w:val="0"/>
                <w:iCs w:val="0"/>
                <w:color w:val="000000"/>
                <w:sz w:val="18"/>
                <w:szCs w:val="18"/>
                <w:u w:val="none"/>
              </w:rPr>
            </w:r>
            <w:r/>
          </w:p>
        </w:tc>
        <w:tc>
          <w:tcPr>
            <w:tcW w:w="753" w:type="dxa"/>
            <w:vAlign w:val="center"/>
            <w:textDirection w:val="lrTb"/>
            <w:noWrap w:val="false"/>
          </w:tcPr>
          <w:p>
            <w:pPr>
              <w:pStyle w:val="869"/>
              <w:jc w:val="left"/>
              <w:rPr>
                <w:rFonts w:ascii="仿宋_GB2312" w:hAnsi="宋体" w:eastAsia="仿宋_GB2312" w:cs="仿宋_GB2312"/>
                <w:i w:val="0"/>
                <w:iCs w:val="0"/>
                <w:color w:val="000000"/>
                <w:sz w:val="18"/>
                <w:szCs w:val="18"/>
                <w:u w:val="none"/>
              </w:rPr>
              <w:framePr w:vAnchor="text" w:hAnchor="page" w:x="1338" w:y="307"/>
            </w:pPr>
            <w:r>
              <w:rPr>
                <w:rFonts w:ascii="仿宋_GB2312" w:hAnsi="宋体" w:eastAsia="仿宋_GB2312" w:cs="仿宋_GB2312"/>
                <w:i w:val="0"/>
                <w:iCs w:val="0"/>
                <w:color w:val="000000"/>
                <w:sz w:val="18"/>
                <w:szCs w:val="18"/>
                <w:u w:val="none"/>
              </w:rPr>
            </w:r>
            <w:r/>
          </w:p>
        </w:tc>
        <w:tc>
          <w:tcPr>
            <w:tcW w:w="1307" w:type="dxa"/>
            <w:vAlign w:val="center"/>
            <w:textDirection w:val="lrTb"/>
            <w:noWrap w:val="false"/>
          </w:tcPr>
          <w:p>
            <w:pPr>
              <w:pStyle w:val="869"/>
              <w:jc w:val="left"/>
              <w:keepLines w:val="0"/>
              <w:keepNext w:val="0"/>
              <w:widowControl/>
              <w:rPr>
                <w:rFonts w:ascii="仿宋_GB2312" w:hAnsi="宋体" w:eastAsia="仿宋_GB2312" w:cs="仿宋_GB2312"/>
                <w:i w:val="0"/>
                <w:iCs w:val="0"/>
                <w:color w:val="000000"/>
                <w:sz w:val="18"/>
                <w:szCs w:val="18"/>
                <w:u w:val="none"/>
              </w:rPr>
              <w:framePr w:vAnchor="text" w:hAnchor="page" w:x="1338" w:y="307"/>
              <w:suppressLineNumbers w:val="0"/>
            </w:pPr>
            <w:r>
              <w:rPr>
                <w:rFonts w:ascii="仿宋_GB2312" w:hAnsi="宋体" w:eastAsia="仿宋_GB2312" w:cs="仿宋_GB2312"/>
                <w:i w:val="0"/>
                <w:iCs w:val="0"/>
                <w:color w:val="000000"/>
                <w:sz w:val="18"/>
                <w:szCs w:val="18"/>
                <w:u w:val="none"/>
                <w:lang w:val="en-US" w:eastAsia="zh-CN" w:bidi="ar"/>
              </w:rPr>
              <w:t xml:space="preserve">系统部署上线</w:t>
            </w:r>
            <w:r>
              <w:rPr>
                <w:rFonts w:ascii="仿宋_GB2312" w:hAnsi="宋体" w:eastAsia="仿宋_GB2312" w:cs="仿宋_GB2312"/>
                <w:i w:val="0"/>
                <w:iCs w:val="0"/>
                <w:color w:val="000000"/>
                <w:sz w:val="18"/>
                <w:szCs w:val="18"/>
                <w:u w:val="none"/>
              </w:rPr>
            </w:r>
            <w:r/>
          </w:p>
        </w:tc>
        <w:tc>
          <w:tcPr>
            <w:tcW w:w="3034" w:type="dxa"/>
            <w:vAlign w:val="center"/>
            <w:textDirection w:val="lrTb"/>
            <w:noWrap w:val="false"/>
          </w:tcPr>
          <w:p>
            <w:pPr>
              <w:pStyle w:val="869"/>
              <w:jc w:val="left"/>
              <w:keepLines w:val="0"/>
              <w:keepNext w:val="0"/>
              <w:widowControl/>
              <w:rPr>
                <w:rFonts w:ascii="仿宋_GB2312" w:hAnsi="宋体" w:eastAsia="仿宋_GB2312" w:cs="仿宋_GB2312"/>
                <w:i w:val="0"/>
                <w:iCs w:val="0"/>
                <w:color w:val="000000"/>
                <w:sz w:val="18"/>
                <w:szCs w:val="18"/>
                <w:u w:val="none"/>
              </w:rPr>
              <w:framePr w:vAnchor="text" w:hAnchor="page" w:x="1338" w:y="307"/>
              <w:suppressLineNumbers w:val="0"/>
            </w:pPr>
            <w:r>
              <w:rPr>
                <w:rFonts w:ascii="仿宋_GB2312" w:hAnsi="宋体" w:eastAsia="仿宋_GB2312" w:cs="仿宋_GB2312"/>
                <w:i w:val="0"/>
                <w:iCs w:val="0"/>
                <w:color w:val="000000"/>
                <w:sz w:val="18"/>
                <w:szCs w:val="18"/>
                <w:u w:val="none"/>
                <w:lang w:val="en-US" w:eastAsia="zh-CN" w:bidi="ar"/>
              </w:rPr>
              <w:t xml:space="preserve">完成服务器环境搭建、系统部署、数据迁移、上线切换</w:t>
            </w:r>
            <w:r>
              <w:rPr>
                <w:rFonts w:ascii="仿宋_GB2312" w:hAnsi="宋体" w:eastAsia="仿宋_GB2312" w:cs="仿宋_GB2312"/>
                <w:i w:val="0"/>
                <w:iCs w:val="0"/>
                <w:color w:val="000000"/>
                <w:sz w:val="18"/>
                <w:szCs w:val="18"/>
                <w:u w:val="none"/>
              </w:rPr>
            </w:r>
            <w:r/>
          </w:p>
        </w:tc>
        <w:tc>
          <w:tcPr>
            <w:tcW w:w="592" w:type="dxa"/>
            <w:vAlign w:val="center"/>
            <w:textDirection w:val="lrTb"/>
            <w:noWrap w:val="false"/>
          </w:tcPr>
          <w:p>
            <w:pPr>
              <w:pStyle w:val="869"/>
              <w:jc w:val="center"/>
              <w:keepLines w:val="0"/>
              <w:keepNext w:val="0"/>
              <w:widowControl/>
              <w:rPr>
                <w:rFonts w:ascii="仿宋_GB2312" w:hAnsi="宋体" w:eastAsia="仿宋_GB2312" w:cs="仿宋_GB2312"/>
                <w:i w:val="0"/>
                <w:iCs w:val="0"/>
                <w:color w:val="000000"/>
                <w:sz w:val="18"/>
                <w:szCs w:val="18"/>
                <w:u w:val="none"/>
              </w:rPr>
              <w:framePr w:vAnchor="text" w:hAnchor="page" w:x="1338" w:y="307"/>
              <w:suppressLineNumbers w:val="0"/>
            </w:pPr>
            <w:r>
              <w:rPr>
                <w:rFonts w:ascii="仿宋_GB2312" w:hAnsi="宋体" w:eastAsia="仿宋_GB2312" w:cs="仿宋_GB2312"/>
                <w:i w:val="0"/>
                <w:iCs w:val="0"/>
                <w:color w:val="000000"/>
                <w:sz w:val="18"/>
                <w:szCs w:val="18"/>
                <w:u w:val="none"/>
                <w:lang w:val="en-US" w:eastAsia="zh-CN" w:bidi="ar"/>
              </w:rPr>
              <w:t xml:space="preserve">项</w:t>
            </w:r>
            <w:r>
              <w:rPr>
                <w:rFonts w:ascii="仿宋_GB2312" w:hAnsi="宋体" w:eastAsia="仿宋_GB2312" w:cs="仿宋_GB2312"/>
                <w:i w:val="0"/>
                <w:iCs w:val="0"/>
                <w:color w:val="000000"/>
                <w:sz w:val="18"/>
                <w:szCs w:val="18"/>
                <w:u w:val="none"/>
              </w:rPr>
            </w:r>
            <w:r/>
          </w:p>
        </w:tc>
        <w:tc>
          <w:tcPr>
            <w:tcW w:w="734" w:type="dxa"/>
            <w:vAlign w:val="center"/>
            <w:textDirection w:val="lrTb"/>
            <w:noWrap w:val="false"/>
          </w:tcPr>
          <w:p>
            <w:pPr>
              <w:pStyle w:val="869"/>
              <w:jc w:val="center"/>
              <w:keepLines w:val="0"/>
              <w:keepNext w:val="0"/>
              <w:widowControl/>
              <w:rPr>
                <w:rFonts w:ascii="仿宋_GB2312" w:hAnsi="宋体" w:eastAsia="仿宋_GB2312" w:cs="仿宋_GB2312"/>
                <w:i w:val="0"/>
                <w:iCs w:val="0"/>
                <w:color w:val="000000"/>
                <w:sz w:val="18"/>
                <w:szCs w:val="18"/>
                <w:u w:val="none"/>
              </w:rPr>
              <w:framePr w:vAnchor="text" w:hAnchor="page" w:x="1338" w:y="307"/>
              <w:suppressLineNumbers w:val="0"/>
            </w:pPr>
            <w:r>
              <w:rPr>
                <w:rFonts w:ascii="仿宋_GB2312" w:hAnsi="宋体" w:eastAsia="仿宋_GB2312" w:cs="仿宋_GB2312"/>
                <w:i w:val="0"/>
                <w:iCs w:val="0"/>
                <w:color w:val="000000"/>
                <w:sz w:val="18"/>
                <w:szCs w:val="18"/>
                <w:u w:val="none"/>
                <w:lang w:val="en-US" w:eastAsia="zh-CN" w:bidi="ar"/>
              </w:rPr>
              <w:t xml:space="preserve">1</w:t>
            </w:r>
            <w:r>
              <w:rPr>
                <w:rFonts w:ascii="仿宋_GB2312" w:hAnsi="宋体" w:eastAsia="仿宋_GB2312" w:cs="仿宋_GB2312"/>
                <w:i w:val="0"/>
                <w:iCs w:val="0"/>
                <w:color w:val="000000"/>
                <w:sz w:val="18"/>
                <w:szCs w:val="18"/>
                <w:u w:val="none"/>
              </w:rPr>
            </w:r>
            <w:r/>
          </w:p>
        </w:tc>
        <w:tc>
          <w:tcPr>
            <w:tcW w:w="1316" w:type="dxa"/>
            <w:vAlign w:val="center"/>
            <w:textDirection w:val="lrTb"/>
            <w:noWrap w:val="false"/>
          </w:tcPr>
          <w:p>
            <w:pPr>
              <w:pStyle w:val="869"/>
              <w:jc w:val="center"/>
              <w:rPr>
                <w:rFonts w:ascii="仿宋_GB2312" w:hAnsi="宋体" w:eastAsia="仿宋_GB2312" w:cs="仿宋_GB2312"/>
                <w:i w:val="0"/>
                <w:iCs w:val="0"/>
                <w:color w:val="000000"/>
                <w:sz w:val="18"/>
                <w:szCs w:val="18"/>
                <w:u w:val="none"/>
              </w:rPr>
              <w:framePr w:vAnchor="text" w:hAnchor="page" w:x="1338" w:y="307"/>
            </w:pPr>
            <w:r>
              <w:rPr>
                <w:rFonts w:ascii="仿宋_GB2312" w:hAnsi="宋体" w:eastAsia="仿宋_GB2312" w:cs="仿宋_GB2312"/>
                <w:i w:val="0"/>
                <w:iCs w:val="0"/>
                <w:color w:val="000000"/>
                <w:sz w:val="18"/>
                <w:szCs w:val="18"/>
                <w:u w:val="none"/>
              </w:rPr>
            </w:r>
            <w:r/>
          </w:p>
        </w:tc>
      </w:tr>
      <w:tr>
        <w:trPr>
          <w:trHeight w:val="640"/>
        </w:trPr>
        <w:tc>
          <w:tcPr>
            <w:tcW w:w="602" w:type="dxa"/>
            <w:vAlign w:val="center"/>
            <w:textDirection w:val="lrTb"/>
            <w:noWrap w:val="false"/>
          </w:tcPr>
          <w:p>
            <w:pPr>
              <w:pStyle w:val="869"/>
              <w:jc w:val="center"/>
              <w:keepLines w:val="0"/>
              <w:keepNext w:val="0"/>
              <w:widowControl/>
              <w:rPr>
                <w:rFonts w:ascii="仿宋_GB2312" w:hAnsi="宋体" w:eastAsia="仿宋_GB2312" w:cs="仿宋_GB2312"/>
                <w:i w:val="0"/>
                <w:iCs w:val="0"/>
                <w:color w:val="000000"/>
                <w:sz w:val="18"/>
                <w:szCs w:val="18"/>
                <w:u w:val="none"/>
              </w:rPr>
              <w:framePr w:vAnchor="text" w:hAnchor="page" w:x="1338" w:y="307"/>
              <w:suppressLineNumbers w:val="0"/>
            </w:pPr>
            <w:r>
              <w:rPr>
                <w:rFonts w:ascii="仿宋_GB2312" w:hAnsi="宋体" w:eastAsia="仿宋_GB2312" w:cs="仿宋_GB2312"/>
                <w:i w:val="0"/>
                <w:iCs w:val="0"/>
                <w:color w:val="000000"/>
                <w:sz w:val="18"/>
                <w:szCs w:val="18"/>
                <w:u w:val="none"/>
                <w:lang w:val="en-US" w:eastAsia="zh-CN" w:bidi="ar"/>
              </w:rPr>
              <w:t xml:space="preserve">7.3</w:t>
            </w:r>
            <w:r>
              <w:rPr>
                <w:rFonts w:ascii="仿宋_GB2312" w:hAnsi="宋体" w:eastAsia="仿宋_GB2312" w:cs="仿宋_GB2312"/>
                <w:i w:val="0"/>
                <w:iCs w:val="0"/>
                <w:color w:val="000000"/>
                <w:sz w:val="18"/>
                <w:szCs w:val="18"/>
                <w:u w:val="none"/>
              </w:rPr>
            </w:r>
            <w:r/>
          </w:p>
        </w:tc>
        <w:tc>
          <w:tcPr>
            <w:tcW w:w="753" w:type="dxa"/>
            <w:vAlign w:val="center"/>
            <w:textDirection w:val="lrTb"/>
            <w:noWrap w:val="false"/>
          </w:tcPr>
          <w:p>
            <w:pPr>
              <w:pStyle w:val="869"/>
              <w:jc w:val="left"/>
              <w:rPr>
                <w:rFonts w:ascii="仿宋_GB2312" w:hAnsi="宋体" w:eastAsia="仿宋_GB2312" w:cs="仿宋_GB2312"/>
                <w:i w:val="0"/>
                <w:iCs w:val="0"/>
                <w:color w:val="000000"/>
                <w:sz w:val="18"/>
                <w:szCs w:val="18"/>
                <w:u w:val="none"/>
              </w:rPr>
              <w:framePr w:vAnchor="text" w:hAnchor="page" w:x="1338" w:y="307"/>
            </w:pPr>
            <w:r>
              <w:rPr>
                <w:rFonts w:ascii="仿宋_GB2312" w:hAnsi="宋体" w:eastAsia="仿宋_GB2312" w:cs="仿宋_GB2312"/>
                <w:i w:val="0"/>
                <w:iCs w:val="0"/>
                <w:color w:val="000000"/>
                <w:sz w:val="18"/>
                <w:szCs w:val="18"/>
                <w:u w:val="none"/>
              </w:rPr>
            </w:r>
            <w:r/>
          </w:p>
        </w:tc>
        <w:tc>
          <w:tcPr>
            <w:tcW w:w="1307" w:type="dxa"/>
            <w:vAlign w:val="center"/>
            <w:textDirection w:val="lrTb"/>
            <w:noWrap w:val="false"/>
          </w:tcPr>
          <w:p>
            <w:pPr>
              <w:pStyle w:val="869"/>
              <w:jc w:val="left"/>
              <w:keepLines w:val="0"/>
              <w:keepNext w:val="0"/>
              <w:widowControl/>
              <w:rPr>
                <w:rFonts w:ascii="仿宋_GB2312" w:hAnsi="宋体" w:eastAsia="仿宋_GB2312" w:cs="仿宋_GB2312"/>
                <w:i w:val="0"/>
                <w:iCs w:val="0"/>
                <w:color w:val="000000"/>
                <w:sz w:val="18"/>
                <w:szCs w:val="18"/>
                <w:u w:val="none"/>
              </w:rPr>
              <w:framePr w:vAnchor="text" w:hAnchor="page" w:x="1338" w:y="307"/>
              <w:suppressLineNumbers w:val="0"/>
            </w:pPr>
            <w:r>
              <w:rPr>
                <w:rFonts w:ascii="仿宋_GB2312" w:hAnsi="宋体" w:eastAsia="仿宋_GB2312" w:cs="仿宋_GB2312"/>
                <w:i w:val="0"/>
                <w:iCs w:val="0"/>
                <w:color w:val="000000"/>
                <w:sz w:val="18"/>
                <w:szCs w:val="18"/>
                <w:u w:val="none"/>
                <w:lang w:val="en-US" w:eastAsia="zh-CN" w:bidi="ar"/>
              </w:rPr>
              <w:t xml:space="preserve">试运行保障</w:t>
            </w:r>
            <w:r>
              <w:rPr>
                <w:rFonts w:ascii="仿宋_GB2312" w:hAnsi="宋体" w:eastAsia="仿宋_GB2312" w:cs="仿宋_GB2312"/>
                <w:i w:val="0"/>
                <w:iCs w:val="0"/>
                <w:color w:val="000000"/>
                <w:sz w:val="18"/>
                <w:szCs w:val="18"/>
                <w:u w:val="none"/>
              </w:rPr>
            </w:r>
            <w:r/>
          </w:p>
        </w:tc>
        <w:tc>
          <w:tcPr>
            <w:tcW w:w="3034" w:type="dxa"/>
            <w:vAlign w:val="center"/>
            <w:textDirection w:val="lrTb"/>
            <w:noWrap w:val="false"/>
          </w:tcPr>
          <w:p>
            <w:pPr>
              <w:pStyle w:val="869"/>
              <w:jc w:val="left"/>
              <w:keepLines w:val="0"/>
              <w:keepNext w:val="0"/>
              <w:widowControl/>
              <w:rPr>
                <w:rFonts w:ascii="仿宋_GB2312" w:hAnsi="宋体" w:eastAsia="仿宋_GB2312" w:cs="仿宋_GB2312"/>
                <w:i w:val="0"/>
                <w:iCs w:val="0"/>
                <w:color w:val="000000"/>
                <w:sz w:val="18"/>
                <w:szCs w:val="18"/>
                <w:u w:val="none"/>
              </w:rPr>
              <w:framePr w:vAnchor="text" w:hAnchor="page" w:x="1338" w:y="307"/>
              <w:suppressLineNumbers w:val="0"/>
            </w:pPr>
            <w:r>
              <w:rPr>
                <w:rFonts w:ascii="仿宋_GB2312" w:hAnsi="宋体" w:eastAsia="仿宋_GB2312" w:cs="仿宋_GB2312"/>
                <w:i w:val="0"/>
                <w:iCs w:val="0"/>
                <w:color w:val="000000"/>
                <w:sz w:val="18"/>
                <w:szCs w:val="18"/>
                <w:u w:val="none"/>
                <w:lang w:val="en-US" w:eastAsia="zh-CN" w:bidi="ar"/>
              </w:rPr>
              <w:t xml:space="preserve">提供不少于1个月的试运行期技术保障服务</w:t>
            </w:r>
            <w:r>
              <w:rPr>
                <w:rFonts w:ascii="仿宋_GB2312" w:hAnsi="宋体" w:eastAsia="仿宋_GB2312" w:cs="仿宋_GB2312"/>
                <w:i w:val="0"/>
                <w:iCs w:val="0"/>
                <w:color w:val="000000"/>
                <w:sz w:val="18"/>
                <w:szCs w:val="18"/>
                <w:u w:val="none"/>
              </w:rPr>
            </w:r>
            <w:r/>
          </w:p>
        </w:tc>
        <w:tc>
          <w:tcPr>
            <w:tcW w:w="592" w:type="dxa"/>
            <w:vAlign w:val="center"/>
            <w:textDirection w:val="lrTb"/>
            <w:noWrap w:val="false"/>
          </w:tcPr>
          <w:p>
            <w:pPr>
              <w:pStyle w:val="869"/>
              <w:jc w:val="center"/>
              <w:keepLines w:val="0"/>
              <w:keepNext w:val="0"/>
              <w:widowControl/>
              <w:rPr>
                <w:rFonts w:ascii="仿宋_GB2312" w:hAnsi="宋体" w:eastAsia="仿宋_GB2312" w:cs="仿宋_GB2312"/>
                <w:i w:val="0"/>
                <w:iCs w:val="0"/>
                <w:color w:val="000000"/>
                <w:sz w:val="18"/>
                <w:szCs w:val="18"/>
                <w:u w:val="none"/>
              </w:rPr>
              <w:framePr w:vAnchor="text" w:hAnchor="page" w:x="1338" w:y="307"/>
              <w:suppressLineNumbers w:val="0"/>
            </w:pPr>
            <w:r>
              <w:rPr>
                <w:rFonts w:ascii="仿宋_GB2312" w:hAnsi="宋体" w:eastAsia="仿宋_GB2312" w:cs="仿宋_GB2312"/>
                <w:i w:val="0"/>
                <w:iCs w:val="0"/>
                <w:color w:val="000000"/>
                <w:sz w:val="18"/>
                <w:szCs w:val="18"/>
                <w:u w:val="none"/>
                <w:lang w:val="en-US" w:eastAsia="zh-CN" w:bidi="ar"/>
              </w:rPr>
              <w:t xml:space="preserve">月</w:t>
            </w:r>
            <w:r>
              <w:rPr>
                <w:rFonts w:ascii="仿宋_GB2312" w:hAnsi="宋体" w:eastAsia="仿宋_GB2312" w:cs="仿宋_GB2312"/>
                <w:i w:val="0"/>
                <w:iCs w:val="0"/>
                <w:color w:val="000000"/>
                <w:sz w:val="18"/>
                <w:szCs w:val="18"/>
                <w:u w:val="none"/>
              </w:rPr>
            </w:r>
            <w:r/>
          </w:p>
        </w:tc>
        <w:tc>
          <w:tcPr>
            <w:tcW w:w="734" w:type="dxa"/>
            <w:vAlign w:val="center"/>
            <w:textDirection w:val="lrTb"/>
            <w:noWrap w:val="false"/>
          </w:tcPr>
          <w:p>
            <w:pPr>
              <w:pStyle w:val="869"/>
              <w:jc w:val="center"/>
              <w:keepLines w:val="0"/>
              <w:keepNext w:val="0"/>
              <w:widowControl/>
              <w:rPr>
                <w:rFonts w:ascii="仿宋_GB2312" w:hAnsi="宋体" w:eastAsia="仿宋_GB2312" w:cs="仿宋_GB2312"/>
                <w:i w:val="0"/>
                <w:iCs w:val="0"/>
                <w:color w:val="000000"/>
                <w:sz w:val="18"/>
                <w:szCs w:val="18"/>
                <w:u w:val="none"/>
              </w:rPr>
              <w:framePr w:vAnchor="text" w:hAnchor="page" w:x="1338" w:y="307"/>
              <w:suppressLineNumbers w:val="0"/>
            </w:pPr>
            <w:r>
              <w:rPr>
                <w:rFonts w:ascii="仿宋_GB2312" w:hAnsi="宋体" w:eastAsia="仿宋_GB2312" w:cs="仿宋_GB2312"/>
                <w:i w:val="0"/>
                <w:iCs w:val="0"/>
                <w:color w:val="000000"/>
                <w:sz w:val="18"/>
                <w:szCs w:val="18"/>
                <w:u w:val="none"/>
                <w:lang w:val="en-US" w:eastAsia="zh-CN" w:bidi="ar"/>
              </w:rPr>
              <w:t xml:space="preserve">1</w:t>
            </w:r>
            <w:r>
              <w:rPr>
                <w:rFonts w:ascii="仿宋_GB2312" w:hAnsi="宋体" w:eastAsia="仿宋_GB2312" w:cs="仿宋_GB2312"/>
                <w:i w:val="0"/>
                <w:iCs w:val="0"/>
                <w:color w:val="000000"/>
                <w:sz w:val="18"/>
                <w:szCs w:val="18"/>
                <w:u w:val="none"/>
              </w:rPr>
            </w:r>
            <w:r/>
          </w:p>
        </w:tc>
        <w:tc>
          <w:tcPr>
            <w:tcW w:w="1316" w:type="dxa"/>
            <w:vAlign w:val="center"/>
            <w:textDirection w:val="lrTb"/>
            <w:noWrap w:val="false"/>
          </w:tcPr>
          <w:p>
            <w:pPr>
              <w:pStyle w:val="869"/>
              <w:jc w:val="center"/>
              <w:rPr>
                <w:rFonts w:ascii="仿宋_GB2312" w:hAnsi="宋体" w:eastAsia="仿宋_GB2312" w:cs="仿宋_GB2312"/>
                <w:i w:val="0"/>
                <w:iCs w:val="0"/>
                <w:color w:val="000000"/>
                <w:sz w:val="18"/>
                <w:szCs w:val="18"/>
                <w:u w:val="none"/>
              </w:rPr>
              <w:framePr w:vAnchor="text" w:hAnchor="page" w:x="1338" w:y="307"/>
            </w:pPr>
            <w:r>
              <w:rPr>
                <w:rFonts w:ascii="仿宋_GB2312" w:hAnsi="宋体" w:eastAsia="仿宋_GB2312" w:cs="仿宋_GB2312"/>
                <w:i w:val="0"/>
                <w:iCs w:val="0"/>
                <w:color w:val="000000"/>
                <w:sz w:val="18"/>
                <w:szCs w:val="18"/>
                <w:u w:val="none"/>
              </w:rPr>
            </w:r>
            <w:r/>
          </w:p>
        </w:tc>
      </w:tr>
      <w:tr>
        <w:trPr>
          <w:trHeight w:val="522"/>
        </w:trPr>
        <w:tc>
          <w:tcPr>
            <w:shd w:val="clear" w:color="auto" w:fill="f2f2f2"/>
            <w:tcW w:w="602" w:type="dxa"/>
            <w:vAlign w:val="center"/>
            <w:textDirection w:val="lrTb"/>
            <w:noWrap w:val="false"/>
          </w:tcPr>
          <w:p>
            <w:pPr>
              <w:pStyle w:val="869"/>
              <w:jc w:val="center"/>
              <w:keepLines w:val="0"/>
              <w:keepNext w:val="0"/>
              <w:widowControl/>
              <w:rPr>
                <w:rFonts w:ascii="仿宋_GB2312" w:hAnsi="宋体" w:eastAsia="仿宋_GB2312" w:cs="仿宋_GB2312"/>
                <w:b/>
                <w:bCs/>
                <w:i w:val="0"/>
                <w:iCs w:val="0"/>
                <w:color w:val="000000"/>
                <w:sz w:val="18"/>
                <w:szCs w:val="18"/>
                <w:u w:val="none"/>
              </w:rPr>
              <w:framePr w:vAnchor="text" w:hAnchor="page" w:x="1338" w:y="307"/>
              <w:suppressLineNumbers w:val="0"/>
            </w:pPr>
            <w:r>
              <w:rPr>
                <w:rFonts w:ascii="仿宋_GB2312" w:hAnsi="宋体" w:eastAsia="仿宋_GB2312" w:cs="仿宋_GB2312"/>
                <w:b/>
                <w:bCs/>
                <w:i w:val="0"/>
                <w:iCs w:val="0"/>
                <w:color w:val="000000"/>
                <w:sz w:val="18"/>
                <w:szCs w:val="18"/>
                <w:u w:val="none"/>
                <w:lang w:val="en-US" w:eastAsia="zh-CN" w:bidi="ar"/>
              </w:rPr>
              <w:t xml:space="preserve">八</w:t>
            </w:r>
            <w:r>
              <w:rPr>
                <w:rFonts w:ascii="仿宋_GB2312" w:hAnsi="宋体" w:eastAsia="仿宋_GB2312" w:cs="仿宋_GB2312"/>
                <w:b/>
                <w:bCs/>
                <w:i w:val="0"/>
                <w:iCs w:val="0"/>
                <w:color w:val="000000"/>
                <w:sz w:val="18"/>
                <w:szCs w:val="18"/>
                <w:u w:val="none"/>
              </w:rPr>
            </w:r>
            <w:r/>
          </w:p>
        </w:tc>
        <w:tc>
          <w:tcPr>
            <w:gridSpan w:val="3"/>
            <w:shd w:val="clear" w:color="auto" w:fill="f2f2f2"/>
            <w:tcW w:w="5094" w:type="dxa"/>
            <w:vAlign w:val="center"/>
            <w:textDirection w:val="lrTb"/>
            <w:noWrap w:val="false"/>
          </w:tcPr>
          <w:p>
            <w:pPr>
              <w:pStyle w:val="869"/>
              <w:jc w:val="left"/>
              <w:keepLines w:val="0"/>
              <w:keepNext w:val="0"/>
              <w:widowControl/>
              <w:rPr>
                <w:rFonts w:ascii="仿宋_GB2312" w:hAnsi="宋体" w:eastAsia="仿宋_GB2312" w:cs="仿宋_GB2312"/>
                <w:b/>
                <w:bCs/>
                <w:i w:val="0"/>
                <w:iCs w:val="0"/>
                <w:color w:val="000000"/>
                <w:sz w:val="18"/>
                <w:szCs w:val="18"/>
                <w:u w:val="none"/>
              </w:rPr>
              <w:framePr w:vAnchor="text" w:hAnchor="page" w:x="1338" w:y="307"/>
              <w:suppressLineNumbers w:val="0"/>
            </w:pPr>
            <w:r>
              <w:rPr>
                <w:rFonts w:ascii="仿宋_GB2312" w:hAnsi="宋体" w:eastAsia="仿宋_GB2312" w:cs="仿宋_GB2312"/>
                <w:b/>
                <w:bCs/>
                <w:i w:val="0"/>
                <w:iCs w:val="0"/>
                <w:color w:val="000000"/>
                <w:sz w:val="18"/>
                <w:szCs w:val="18"/>
                <w:u w:val="none"/>
                <w:lang w:val="en-US" w:eastAsia="zh-CN" w:bidi="ar"/>
              </w:rPr>
              <w:t xml:space="preserve">项目管理与服务</w:t>
            </w:r>
            <w:r>
              <w:rPr>
                <w:rFonts w:ascii="仿宋_GB2312" w:hAnsi="宋体" w:eastAsia="仿宋_GB2312" w:cs="仿宋_GB2312"/>
                <w:b/>
                <w:bCs/>
                <w:i w:val="0"/>
                <w:iCs w:val="0"/>
                <w:color w:val="000000"/>
                <w:sz w:val="18"/>
                <w:szCs w:val="18"/>
                <w:u w:val="none"/>
              </w:rPr>
            </w:r>
            <w:r/>
          </w:p>
        </w:tc>
        <w:tc>
          <w:tcPr>
            <w:shd w:val="clear" w:color="auto" w:fill="f2f2f2"/>
            <w:tcW w:w="592" w:type="dxa"/>
            <w:vAlign w:val="center"/>
            <w:textDirection w:val="lrTb"/>
            <w:noWrap w:val="false"/>
          </w:tcPr>
          <w:p>
            <w:pPr>
              <w:pStyle w:val="869"/>
              <w:jc w:val="left"/>
              <w:rPr>
                <w:rFonts w:ascii="仿宋_GB2312" w:hAnsi="宋体" w:eastAsia="仿宋_GB2312" w:cs="仿宋_GB2312"/>
                <w:b/>
                <w:bCs/>
                <w:i w:val="0"/>
                <w:iCs w:val="0"/>
                <w:color w:val="000000"/>
                <w:sz w:val="18"/>
                <w:szCs w:val="18"/>
                <w:u w:val="none"/>
              </w:rPr>
              <w:framePr w:vAnchor="text" w:hAnchor="page" w:x="1338" w:y="307"/>
            </w:pPr>
            <w:r>
              <w:rPr>
                <w:rFonts w:ascii="仿宋_GB2312" w:hAnsi="宋体" w:eastAsia="仿宋_GB2312" w:cs="仿宋_GB2312"/>
                <w:b/>
                <w:bCs/>
                <w:i w:val="0"/>
                <w:iCs w:val="0"/>
                <w:color w:val="000000"/>
                <w:sz w:val="18"/>
                <w:szCs w:val="18"/>
                <w:u w:val="none"/>
              </w:rPr>
            </w:r>
            <w:r/>
          </w:p>
        </w:tc>
        <w:tc>
          <w:tcPr>
            <w:shd w:val="clear" w:color="auto" w:fill="f2f2f2"/>
            <w:tcW w:w="734" w:type="dxa"/>
            <w:vAlign w:val="center"/>
            <w:textDirection w:val="lrTb"/>
            <w:noWrap w:val="false"/>
          </w:tcPr>
          <w:p>
            <w:pPr>
              <w:pStyle w:val="869"/>
              <w:jc w:val="center"/>
              <w:rPr>
                <w:rFonts w:ascii="仿宋_GB2312" w:hAnsi="宋体" w:eastAsia="仿宋_GB2312" w:cs="仿宋_GB2312"/>
                <w:b/>
                <w:bCs/>
                <w:i w:val="0"/>
                <w:iCs w:val="0"/>
                <w:color w:val="000000"/>
                <w:sz w:val="18"/>
                <w:szCs w:val="18"/>
                <w:u w:val="none"/>
              </w:rPr>
              <w:framePr w:vAnchor="text" w:hAnchor="page" w:x="1338" w:y="307"/>
            </w:pPr>
            <w:r>
              <w:rPr>
                <w:rFonts w:ascii="仿宋_GB2312" w:hAnsi="宋体" w:eastAsia="仿宋_GB2312" w:cs="仿宋_GB2312"/>
                <w:b/>
                <w:bCs/>
                <w:i w:val="0"/>
                <w:iCs w:val="0"/>
                <w:color w:val="000000"/>
                <w:sz w:val="18"/>
                <w:szCs w:val="18"/>
                <w:u w:val="none"/>
              </w:rPr>
            </w:r>
            <w:r/>
          </w:p>
        </w:tc>
        <w:tc>
          <w:tcPr>
            <w:shd w:val="clear" w:color="auto" w:fill="f2f2f2"/>
            <w:tcW w:w="1316" w:type="dxa"/>
            <w:vAlign w:val="center"/>
            <w:textDirection w:val="lrTb"/>
            <w:noWrap w:val="false"/>
          </w:tcPr>
          <w:p>
            <w:pPr>
              <w:pStyle w:val="869"/>
              <w:jc w:val="center"/>
              <w:rPr>
                <w:rFonts w:ascii="仿宋_GB2312" w:hAnsi="宋体" w:eastAsia="仿宋_GB2312" w:cs="仿宋_GB2312"/>
                <w:b/>
                <w:bCs/>
                <w:i w:val="0"/>
                <w:iCs w:val="0"/>
                <w:color w:val="000000"/>
                <w:sz w:val="18"/>
                <w:szCs w:val="18"/>
                <w:u w:val="none"/>
              </w:rPr>
              <w:framePr w:vAnchor="text" w:hAnchor="page" w:x="1338" w:y="307"/>
            </w:pPr>
            <w:r>
              <w:rPr>
                <w:rFonts w:ascii="仿宋_GB2312" w:hAnsi="宋体" w:eastAsia="仿宋_GB2312" w:cs="仿宋_GB2312"/>
                <w:b/>
                <w:bCs/>
                <w:i w:val="0"/>
                <w:iCs w:val="0"/>
                <w:color w:val="000000"/>
                <w:sz w:val="18"/>
                <w:szCs w:val="18"/>
                <w:u w:val="none"/>
              </w:rPr>
            </w:r>
            <w:r/>
          </w:p>
        </w:tc>
      </w:tr>
      <w:tr>
        <w:trPr>
          <w:trHeight w:val="640"/>
        </w:trPr>
        <w:tc>
          <w:tcPr>
            <w:tcW w:w="602" w:type="dxa"/>
            <w:vAlign w:val="center"/>
            <w:textDirection w:val="lrTb"/>
            <w:noWrap w:val="false"/>
          </w:tcPr>
          <w:p>
            <w:pPr>
              <w:pStyle w:val="869"/>
              <w:jc w:val="center"/>
              <w:keepLines w:val="0"/>
              <w:keepNext w:val="0"/>
              <w:widowControl/>
              <w:rPr>
                <w:rFonts w:ascii="仿宋_GB2312" w:hAnsi="宋体" w:eastAsia="仿宋_GB2312" w:cs="仿宋_GB2312"/>
                <w:i w:val="0"/>
                <w:iCs w:val="0"/>
                <w:color w:val="000000"/>
                <w:sz w:val="18"/>
                <w:szCs w:val="18"/>
                <w:u w:val="none"/>
              </w:rPr>
              <w:framePr w:vAnchor="text" w:hAnchor="page" w:x="1338" w:y="307"/>
              <w:suppressLineNumbers w:val="0"/>
            </w:pPr>
            <w:r>
              <w:rPr>
                <w:rFonts w:ascii="仿宋_GB2312" w:hAnsi="宋体" w:eastAsia="仿宋_GB2312" w:cs="仿宋_GB2312"/>
                <w:i w:val="0"/>
                <w:iCs w:val="0"/>
                <w:color w:val="000000"/>
                <w:sz w:val="18"/>
                <w:szCs w:val="18"/>
                <w:u w:val="none"/>
                <w:lang w:val="en-US" w:eastAsia="zh-CN" w:bidi="ar"/>
              </w:rPr>
              <w:t xml:space="preserve">8.1</w:t>
            </w:r>
            <w:r>
              <w:rPr>
                <w:rFonts w:ascii="仿宋_GB2312" w:hAnsi="宋体" w:eastAsia="仿宋_GB2312" w:cs="仿宋_GB2312"/>
                <w:i w:val="0"/>
                <w:iCs w:val="0"/>
                <w:color w:val="000000"/>
                <w:sz w:val="18"/>
                <w:szCs w:val="18"/>
                <w:u w:val="none"/>
              </w:rPr>
            </w:r>
            <w:r/>
          </w:p>
        </w:tc>
        <w:tc>
          <w:tcPr>
            <w:tcW w:w="753" w:type="dxa"/>
            <w:vAlign w:val="center"/>
            <w:textDirection w:val="lrTb"/>
            <w:noWrap w:val="false"/>
          </w:tcPr>
          <w:p>
            <w:pPr>
              <w:pStyle w:val="869"/>
              <w:jc w:val="left"/>
              <w:rPr>
                <w:rFonts w:ascii="仿宋_GB2312" w:hAnsi="宋体" w:eastAsia="仿宋_GB2312" w:cs="仿宋_GB2312"/>
                <w:i w:val="0"/>
                <w:iCs w:val="0"/>
                <w:color w:val="000000"/>
                <w:sz w:val="18"/>
                <w:szCs w:val="18"/>
                <w:u w:val="none"/>
              </w:rPr>
              <w:framePr w:vAnchor="text" w:hAnchor="page" w:x="1338" w:y="307"/>
            </w:pPr>
            <w:r>
              <w:rPr>
                <w:rFonts w:ascii="仿宋_GB2312" w:hAnsi="宋体" w:eastAsia="仿宋_GB2312" w:cs="仿宋_GB2312"/>
                <w:i w:val="0"/>
                <w:iCs w:val="0"/>
                <w:color w:val="000000"/>
                <w:sz w:val="18"/>
                <w:szCs w:val="18"/>
                <w:u w:val="none"/>
              </w:rPr>
            </w:r>
            <w:r/>
          </w:p>
        </w:tc>
        <w:tc>
          <w:tcPr>
            <w:tcW w:w="1307" w:type="dxa"/>
            <w:vAlign w:val="center"/>
            <w:textDirection w:val="lrTb"/>
            <w:noWrap w:val="false"/>
          </w:tcPr>
          <w:p>
            <w:pPr>
              <w:pStyle w:val="869"/>
              <w:jc w:val="left"/>
              <w:keepLines w:val="0"/>
              <w:keepNext w:val="0"/>
              <w:widowControl/>
              <w:rPr>
                <w:rFonts w:ascii="仿宋_GB2312" w:hAnsi="宋体" w:eastAsia="仿宋_GB2312" w:cs="仿宋_GB2312"/>
                <w:i w:val="0"/>
                <w:iCs w:val="0"/>
                <w:color w:val="000000"/>
                <w:sz w:val="18"/>
                <w:szCs w:val="18"/>
                <w:u w:val="none"/>
              </w:rPr>
              <w:framePr w:vAnchor="text" w:hAnchor="page" w:x="1338" w:y="307"/>
              <w:suppressLineNumbers w:val="0"/>
            </w:pPr>
            <w:r>
              <w:rPr>
                <w:rFonts w:ascii="仿宋_GB2312" w:hAnsi="宋体" w:eastAsia="仿宋_GB2312" w:cs="仿宋_GB2312"/>
                <w:i w:val="0"/>
                <w:iCs w:val="0"/>
                <w:color w:val="000000"/>
                <w:sz w:val="18"/>
                <w:szCs w:val="18"/>
                <w:u w:val="none"/>
                <w:lang w:val="en-US" w:eastAsia="zh-CN" w:bidi="ar"/>
              </w:rPr>
              <w:t xml:space="preserve">项目管理</w:t>
            </w:r>
            <w:r>
              <w:rPr>
                <w:rFonts w:ascii="仿宋_GB2312" w:hAnsi="宋体" w:eastAsia="仿宋_GB2312" w:cs="仿宋_GB2312"/>
                <w:i w:val="0"/>
                <w:iCs w:val="0"/>
                <w:color w:val="000000"/>
                <w:sz w:val="18"/>
                <w:szCs w:val="18"/>
                <w:u w:val="none"/>
              </w:rPr>
            </w:r>
            <w:r/>
          </w:p>
        </w:tc>
        <w:tc>
          <w:tcPr>
            <w:tcW w:w="3034" w:type="dxa"/>
            <w:vAlign w:val="center"/>
            <w:textDirection w:val="lrTb"/>
            <w:noWrap w:val="false"/>
          </w:tcPr>
          <w:p>
            <w:pPr>
              <w:pStyle w:val="869"/>
              <w:jc w:val="left"/>
              <w:keepLines w:val="0"/>
              <w:keepNext w:val="0"/>
              <w:widowControl/>
              <w:rPr>
                <w:rFonts w:ascii="仿宋_GB2312" w:hAnsi="宋体" w:eastAsia="仿宋_GB2312" w:cs="仿宋_GB2312"/>
                <w:i w:val="0"/>
                <w:iCs w:val="0"/>
                <w:color w:val="000000"/>
                <w:sz w:val="18"/>
                <w:szCs w:val="18"/>
                <w:u w:val="none"/>
              </w:rPr>
              <w:framePr w:vAnchor="text" w:hAnchor="page" w:x="1338" w:y="307"/>
              <w:suppressLineNumbers w:val="0"/>
            </w:pPr>
            <w:r>
              <w:rPr>
                <w:rFonts w:ascii="仿宋_GB2312" w:hAnsi="宋体" w:eastAsia="仿宋_GB2312" w:cs="仿宋_GB2312"/>
                <w:i w:val="0"/>
                <w:iCs w:val="0"/>
                <w:color w:val="000000"/>
                <w:sz w:val="18"/>
                <w:szCs w:val="18"/>
                <w:u w:val="none"/>
                <w:lang w:val="en-US" w:eastAsia="zh-CN" w:bidi="ar"/>
              </w:rPr>
              <w:t xml:space="preserve">项目计划制定、进度管控、质量管理、沟通协调</w:t>
            </w:r>
            <w:r>
              <w:rPr>
                <w:rFonts w:ascii="仿宋_GB2312" w:hAnsi="宋体" w:eastAsia="仿宋_GB2312" w:cs="仿宋_GB2312"/>
                <w:i w:val="0"/>
                <w:iCs w:val="0"/>
                <w:color w:val="000000"/>
                <w:sz w:val="18"/>
                <w:szCs w:val="18"/>
                <w:u w:val="none"/>
              </w:rPr>
            </w:r>
            <w:r/>
          </w:p>
        </w:tc>
        <w:tc>
          <w:tcPr>
            <w:tcW w:w="592" w:type="dxa"/>
            <w:vAlign w:val="center"/>
            <w:textDirection w:val="lrTb"/>
            <w:noWrap w:val="false"/>
          </w:tcPr>
          <w:p>
            <w:pPr>
              <w:pStyle w:val="869"/>
              <w:jc w:val="center"/>
              <w:keepLines w:val="0"/>
              <w:keepNext w:val="0"/>
              <w:widowControl/>
              <w:rPr>
                <w:rFonts w:ascii="仿宋_GB2312" w:hAnsi="宋体" w:eastAsia="仿宋_GB2312" w:cs="仿宋_GB2312"/>
                <w:i w:val="0"/>
                <w:iCs w:val="0"/>
                <w:color w:val="000000"/>
                <w:sz w:val="18"/>
                <w:szCs w:val="18"/>
                <w:u w:val="none"/>
              </w:rPr>
              <w:framePr w:vAnchor="text" w:hAnchor="page" w:x="1338" w:y="307"/>
              <w:suppressLineNumbers w:val="0"/>
            </w:pPr>
            <w:r>
              <w:rPr>
                <w:rFonts w:ascii="仿宋_GB2312" w:hAnsi="宋体" w:eastAsia="仿宋_GB2312" w:cs="仿宋_GB2312"/>
                <w:i w:val="0"/>
                <w:iCs w:val="0"/>
                <w:color w:val="000000"/>
                <w:sz w:val="18"/>
                <w:szCs w:val="18"/>
                <w:u w:val="none"/>
                <w:lang w:val="en-US" w:eastAsia="zh-CN" w:bidi="ar"/>
              </w:rPr>
              <w:t xml:space="preserve">项</w:t>
            </w:r>
            <w:r>
              <w:rPr>
                <w:rFonts w:ascii="仿宋_GB2312" w:hAnsi="宋体" w:eastAsia="仿宋_GB2312" w:cs="仿宋_GB2312"/>
                <w:i w:val="0"/>
                <w:iCs w:val="0"/>
                <w:color w:val="000000"/>
                <w:sz w:val="18"/>
                <w:szCs w:val="18"/>
                <w:u w:val="none"/>
              </w:rPr>
            </w:r>
            <w:r/>
          </w:p>
        </w:tc>
        <w:tc>
          <w:tcPr>
            <w:tcW w:w="734" w:type="dxa"/>
            <w:vAlign w:val="center"/>
            <w:textDirection w:val="lrTb"/>
            <w:noWrap w:val="false"/>
          </w:tcPr>
          <w:p>
            <w:pPr>
              <w:pStyle w:val="869"/>
              <w:jc w:val="center"/>
              <w:keepLines w:val="0"/>
              <w:keepNext w:val="0"/>
              <w:widowControl/>
              <w:rPr>
                <w:rFonts w:ascii="仿宋_GB2312" w:hAnsi="宋体" w:eastAsia="仿宋_GB2312" w:cs="仿宋_GB2312"/>
                <w:i w:val="0"/>
                <w:iCs w:val="0"/>
                <w:color w:val="000000"/>
                <w:sz w:val="18"/>
                <w:szCs w:val="18"/>
                <w:u w:val="none"/>
              </w:rPr>
              <w:framePr w:vAnchor="text" w:hAnchor="page" w:x="1338" w:y="307"/>
              <w:suppressLineNumbers w:val="0"/>
            </w:pPr>
            <w:r>
              <w:rPr>
                <w:rFonts w:ascii="仿宋_GB2312" w:hAnsi="宋体" w:eastAsia="仿宋_GB2312" w:cs="仿宋_GB2312"/>
                <w:i w:val="0"/>
                <w:iCs w:val="0"/>
                <w:color w:val="000000"/>
                <w:sz w:val="18"/>
                <w:szCs w:val="18"/>
                <w:u w:val="none"/>
                <w:lang w:val="en-US" w:eastAsia="zh-CN" w:bidi="ar"/>
              </w:rPr>
              <w:t xml:space="preserve">1</w:t>
            </w:r>
            <w:r>
              <w:rPr>
                <w:rFonts w:ascii="仿宋_GB2312" w:hAnsi="宋体" w:eastAsia="仿宋_GB2312" w:cs="仿宋_GB2312"/>
                <w:i w:val="0"/>
                <w:iCs w:val="0"/>
                <w:color w:val="000000"/>
                <w:sz w:val="18"/>
                <w:szCs w:val="18"/>
                <w:u w:val="none"/>
              </w:rPr>
            </w:r>
            <w:r/>
          </w:p>
        </w:tc>
        <w:tc>
          <w:tcPr>
            <w:tcW w:w="1316" w:type="dxa"/>
            <w:vAlign w:val="center"/>
            <w:textDirection w:val="lrTb"/>
            <w:noWrap w:val="false"/>
          </w:tcPr>
          <w:p>
            <w:pPr>
              <w:pStyle w:val="869"/>
              <w:jc w:val="center"/>
              <w:rPr>
                <w:rFonts w:ascii="仿宋_GB2312" w:hAnsi="宋体" w:eastAsia="仿宋_GB2312" w:cs="仿宋_GB2312"/>
                <w:i w:val="0"/>
                <w:iCs w:val="0"/>
                <w:color w:val="000000"/>
                <w:sz w:val="18"/>
                <w:szCs w:val="18"/>
                <w:u w:val="none"/>
              </w:rPr>
              <w:framePr w:vAnchor="text" w:hAnchor="page" w:x="1338" w:y="307"/>
            </w:pPr>
            <w:r>
              <w:rPr>
                <w:rFonts w:ascii="仿宋_GB2312" w:hAnsi="宋体" w:eastAsia="仿宋_GB2312" w:cs="仿宋_GB2312"/>
                <w:i w:val="0"/>
                <w:iCs w:val="0"/>
                <w:color w:val="000000"/>
                <w:sz w:val="18"/>
                <w:szCs w:val="18"/>
                <w:u w:val="none"/>
              </w:rPr>
            </w:r>
            <w:r/>
          </w:p>
        </w:tc>
      </w:tr>
      <w:tr>
        <w:trPr>
          <w:trHeight w:val="640"/>
        </w:trPr>
        <w:tc>
          <w:tcPr>
            <w:tcW w:w="602" w:type="dxa"/>
            <w:vAlign w:val="center"/>
            <w:textDirection w:val="lrTb"/>
            <w:noWrap w:val="false"/>
          </w:tcPr>
          <w:p>
            <w:pPr>
              <w:pStyle w:val="869"/>
              <w:jc w:val="center"/>
              <w:keepLines w:val="0"/>
              <w:keepNext w:val="0"/>
              <w:widowControl/>
              <w:rPr>
                <w:rFonts w:ascii="仿宋_GB2312" w:hAnsi="宋体" w:eastAsia="仿宋_GB2312" w:cs="仿宋_GB2312"/>
                <w:i w:val="0"/>
                <w:iCs w:val="0"/>
                <w:color w:val="000000"/>
                <w:sz w:val="18"/>
                <w:szCs w:val="18"/>
                <w:u w:val="none"/>
              </w:rPr>
              <w:framePr w:vAnchor="text" w:hAnchor="page" w:x="1338" w:y="307"/>
              <w:suppressLineNumbers w:val="0"/>
            </w:pPr>
            <w:r>
              <w:rPr>
                <w:rFonts w:ascii="仿宋_GB2312" w:hAnsi="宋体" w:eastAsia="仿宋_GB2312" w:cs="仿宋_GB2312"/>
                <w:i w:val="0"/>
                <w:iCs w:val="0"/>
                <w:color w:val="000000"/>
                <w:sz w:val="18"/>
                <w:szCs w:val="18"/>
                <w:u w:val="none"/>
                <w:lang w:val="en-US" w:eastAsia="zh-CN" w:bidi="ar"/>
              </w:rPr>
              <w:t xml:space="preserve">8.2</w:t>
            </w:r>
            <w:r>
              <w:rPr>
                <w:rFonts w:ascii="仿宋_GB2312" w:hAnsi="宋体" w:eastAsia="仿宋_GB2312" w:cs="仿宋_GB2312"/>
                <w:i w:val="0"/>
                <w:iCs w:val="0"/>
                <w:color w:val="000000"/>
                <w:sz w:val="18"/>
                <w:szCs w:val="18"/>
                <w:u w:val="none"/>
              </w:rPr>
            </w:r>
            <w:r/>
          </w:p>
        </w:tc>
        <w:tc>
          <w:tcPr>
            <w:tcW w:w="753" w:type="dxa"/>
            <w:vAlign w:val="center"/>
            <w:textDirection w:val="lrTb"/>
            <w:noWrap w:val="false"/>
          </w:tcPr>
          <w:p>
            <w:pPr>
              <w:pStyle w:val="869"/>
              <w:jc w:val="left"/>
              <w:rPr>
                <w:rFonts w:ascii="仿宋_GB2312" w:hAnsi="宋体" w:eastAsia="仿宋_GB2312" w:cs="仿宋_GB2312"/>
                <w:i w:val="0"/>
                <w:iCs w:val="0"/>
                <w:color w:val="000000"/>
                <w:sz w:val="18"/>
                <w:szCs w:val="18"/>
                <w:u w:val="none"/>
              </w:rPr>
              <w:framePr w:vAnchor="text" w:hAnchor="page" w:x="1338" w:y="307"/>
            </w:pPr>
            <w:r>
              <w:rPr>
                <w:rFonts w:ascii="仿宋_GB2312" w:hAnsi="宋体" w:eastAsia="仿宋_GB2312" w:cs="仿宋_GB2312"/>
                <w:i w:val="0"/>
                <w:iCs w:val="0"/>
                <w:color w:val="000000"/>
                <w:sz w:val="18"/>
                <w:szCs w:val="18"/>
                <w:u w:val="none"/>
              </w:rPr>
            </w:r>
            <w:r/>
          </w:p>
        </w:tc>
        <w:tc>
          <w:tcPr>
            <w:tcW w:w="1307" w:type="dxa"/>
            <w:vAlign w:val="center"/>
            <w:textDirection w:val="lrTb"/>
            <w:noWrap w:val="false"/>
          </w:tcPr>
          <w:p>
            <w:pPr>
              <w:pStyle w:val="869"/>
              <w:jc w:val="left"/>
              <w:keepLines w:val="0"/>
              <w:keepNext w:val="0"/>
              <w:widowControl/>
              <w:rPr>
                <w:rFonts w:ascii="仿宋_GB2312" w:hAnsi="宋体" w:eastAsia="仿宋_GB2312" w:cs="仿宋_GB2312"/>
                <w:i w:val="0"/>
                <w:iCs w:val="0"/>
                <w:color w:val="000000"/>
                <w:sz w:val="18"/>
                <w:szCs w:val="18"/>
                <w:u w:val="none"/>
              </w:rPr>
              <w:framePr w:vAnchor="text" w:hAnchor="page" w:x="1338" w:y="307"/>
              <w:suppressLineNumbers w:val="0"/>
            </w:pPr>
            <w:r>
              <w:rPr>
                <w:rFonts w:ascii="仿宋_GB2312" w:hAnsi="宋体" w:eastAsia="仿宋_GB2312" w:cs="仿宋_GB2312"/>
                <w:i w:val="0"/>
                <w:iCs w:val="0"/>
                <w:color w:val="000000"/>
                <w:sz w:val="18"/>
                <w:szCs w:val="18"/>
                <w:u w:val="none"/>
                <w:lang w:val="en-US" w:eastAsia="zh-CN" w:bidi="ar"/>
              </w:rPr>
              <w:t xml:space="preserve">文档编制</w:t>
            </w:r>
            <w:r>
              <w:rPr>
                <w:rFonts w:ascii="仿宋_GB2312" w:hAnsi="宋体" w:eastAsia="仿宋_GB2312" w:cs="仿宋_GB2312"/>
                <w:i w:val="0"/>
                <w:iCs w:val="0"/>
                <w:color w:val="000000"/>
                <w:sz w:val="18"/>
                <w:szCs w:val="18"/>
                <w:u w:val="none"/>
              </w:rPr>
            </w:r>
            <w:r/>
          </w:p>
        </w:tc>
        <w:tc>
          <w:tcPr>
            <w:tcW w:w="3034" w:type="dxa"/>
            <w:vAlign w:val="center"/>
            <w:textDirection w:val="lrTb"/>
            <w:noWrap w:val="false"/>
          </w:tcPr>
          <w:p>
            <w:pPr>
              <w:pStyle w:val="869"/>
              <w:jc w:val="left"/>
              <w:keepLines w:val="0"/>
              <w:keepNext w:val="0"/>
              <w:widowControl/>
              <w:rPr>
                <w:rFonts w:ascii="仿宋_GB2312" w:hAnsi="宋体" w:eastAsia="仿宋_GB2312" w:cs="仿宋_GB2312"/>
                <w:i w:val="0"/>
                <w:iCs w:val="0"/>
                <w:color w:val="000000"/>
                <w:sz w:val="18"/>
                <w:szCs w:val="18"/>
                <w:u w:val="none"/>
              </w:rPr>
              <w:framePr w:vAnchor="text" w:hAnchor="page" w:x="1338" w:y="307"/>
              <w:suppressLineNumbers w:val="0"/>
            </w:pPr>
            <w:r>
              <w:rPr>
                <w:rFonts w:ascii="仿宋_GB2312" w:hAnsi="宋体" w:eastAsia="仿宋_GB2312" w:cs="仿宋_GB2312"/>
                <w:i w:val="0"/>
                <w:iCs w:val="0"/>
                <w:color w:val="000000"/>
                <w:sz w:val="18"/>
                <w:szCs w:val="18"/>
                <w:u w:val="none"/>
                <w:lang w:val="en-US" w:eastAsia="zh-CN" w:bidi="ar"/>
              </w:rPr>
              <w:t xml:space="preserve">编制需求规格说明书、设计文档、测试报告、操作手册、管理员手册等</w:t>
            </w:r>
            <w:r>
              <w:rPr>
                <w:rFonts w:ascii="仿宋_GB2312" w:hAnsi="宋体" w:eastAsia="仿宋_GB2312" w:cs="仿宋_GB2312"/>
                <w:i w:val="0"/>
                <w:iCs w:val="0"/>
                <w:color w:val="000000"/>
                <w:sz w:val="18"/>
                <w:szCs w:val="18"/>
                <w:u w:val="none"/>
              </w:rPr>
            </w:r>
            <w:r/>
          </w:p>
        </w:tc>
        <w:tc>
          <w:tcPr>
            <w:tcW w:w="592" w:type="dxa"/>
            <w:vAlign w:val="center"/>
            <w:textDirection w:val="lrTb"/>
            <w:noWrap w:val="false"/>
          </w:tcPr>
          <w:p>
            <w:pPr>
              <w:pStyle w:val="869"/>
              <w:jc w:val="center"/>
              <w:keepLines w:val="0"/>
              <w:keepNext w:val="0"/>
              <w:widowControl/>
              <w:rPr>
                <w:rFonts w:ascii="仿宋_GB2312" w:hAnsi="宋体" w:eastAsia="仿宋_GB2312" w:cs="仿宋_GB2312"/>
                <w:i w:val="0"/>
                <w:iCs w:val="0"/>
                <w:color w:val="000000"/>
                <w:sz w:val="18"/>
                <w:szCs w:val="18"/>
                <w:u w:val="none"/>
              </w:rPr>
              <w:framePr w:vAnchor="text" w:hAnchor="page" w:x="1338" w:y="307"/>
              <w:suppressLineNumbers w:val="0"/>
            </w:pPr>
            <w:r>
              <w:rPr>
                <w:rFonts w:ascii="仿宋_GB2312" w:hAnsi="宋体" w:eastAsia="仿宋_GB2312" w:cs="仿宋_GB2312"/>
                <w:i w:val="0"/>
                <w:iCs w:val="0"/>
                <w:color w:val="000000"/>
                <w:sz w:val="18"/>
                <w:szCs w:val="18"/>
                <w:u w:val="none"/>
                <w:lang w:val="en-US" w:eastAsia="zh-CN" w:bidi="ar"/>
              </w:rPr>
              <w:t xml:space="preserve">套</w:t>
            </w:r>
            <w:r>
              <w:rPr>
                <w:rFonts w:ascii="仿宋_GB2312" w:hAnsi="宋体" w:eastAsia="仿宋_GB2312" w:cs="仿宋_GB2312"/>
                <w:i w:val="0"/>
                <w:iCs w:val="0"/>
                <w:color w:val="000000"/>
                <w:sz w:val="18"/>
                <w:szCs w:val="18"/>
                <w:u w:val="none"/>
              </w:rPr>
            </w:r>
            <w:r/>
          </w:p>
        </w:tc>
        <w:tc>
          <w:tcPr>
            <w:tcW w:w="734" w:type="dxa"/>
            <w:vAlign w:val="center"/>
            <w:textDirection w:val="lrTb"/>
            <w:noWrap w:val="false"/>
          </w:tcPr>
          <w:p>
            <w:pPr>
              <w:pStyle w:val="869"/>
              <w:jc w:val="center"/>
              <w:keepLines w:val="0"/>
              <w:keepNext w:val="0"/>
              <w:widowControl/>
              <w:rPr>
                <w:rFonts w:ascii="仿宋_GB2312" w:hAnsi="宋体" w:eastAsia="仿宋_GB2312" w:cs="仿宋_GB2312"/>
                <w:i w:val="0"/>
                <w:iCs w:val="0"/>
                <w:color w:val="000000"/>
                <w:sz w:val="18"/>
                <w:szCs w:val="18"/>
                <w:u w:val="none"/>
              </w:rPr>
              <w:framePr w:vAnchor="text" w:hAnchor="page" w:x="1338" w:y="307"/>
              <w:suppressLineNumbers w:val="0"/>
            </w:pPr>
            <w:r>
              <w:rPr>
                <w:rFonts w:ascii="仿宋_GB2312" w:hAnsi="宋体" w:eastAsia="仿宋_GB2312" w:cs="仿宋_GB2312"/>
                <w:i w:val="0"/>
                <w:iCs w:val="0"/>
                <w:color w:val="000000"/>
                <w:sz w:val="18"/>
                <w:szCs w:val="18"/>
                <w:u w:val="none"/>
                <w:lang w:val="en-US" w:eastAsia="zh-CN" w:bidi="ar"/>
              </w:rPr>
              <w:t xml:space="preserve">1</w:t>
            </w:r>
            <w:r>
              <w:rPr>
                <w:rFonts w:ascii="仿宋_GB2312" w:hAnsi="宋体" w:eastAsia="仿宋_GB2312" w:cs="仿宋_GB2312"/>
                <w:i w:val="0"/>
                <w:iCs w:val="0"/>
                <w:color w:val="000000"/>
                <w:sz w:val="18"/>
                <w:szCs w:val="18"/>
                <w:u w:val="none"/>
              </w:rPr>
            </w:r>
            <w:r/>
          </w:p>
        </w:tc>
        <w:tc>
          <w:tcPr>
            <w:tcW w:w="1316" w:type="dxa"/>
            <w:vAlign w:val="center"/>
            <w:textDirection w:val="lrTb"/>
            <w:noWrap w:val="false"/>
          </w:tcPr>
          <w:p>
            <w:pPr>
              <w:pStyle w:val="869"/>
              <w:jc w:val="center"/>
              <w:rPr>
                <w:rFonts w:ascii="仿宋_GB2312" w:hAnsi="宋体" w:eastAsia="仿宋_GB2312" w:cs="仿宋_GB2312"/>
                <w:i w:val="0"/>
                <w:iCs w:val="0"/>
                <w:color w:val="000000"/>
                <w:sz w:val="18"/>
                <w:szCs w:val="18"/>
                <w:u w:val="none"/>
              </w:rPr>
              <w:framePr w:vAnchor="text" w:hAnchor="page" w:x="1338" w:y="307"/>
            </w:pPr>
            <w:r>
              <w:rPr>
                <w:rFonts w:ascii="仿宋_GB2312" w:hAnsi="宋体" w:eastAsia="仿宋_GB2312" w:cs="仿宋_GB2312"/>
                <w:i w:val="0"/>
                <w:iCs w:val="0"/>
                <w:color w:val="000000"/>
                <w:sz w:val="18"/>
                <w:szCs w:val="18"/>
                <w:u w:val="none"/>
              </w:rPr>
            </w:r>
            <w:r/>
          </w:p>
        </w:tc>
      </w:tr>
      <w:tr>
        <w:trPr>
          <w:trHeight w:val="640"/>
        </w:trPr>
        <w:tc>
          <w:tcPr>
            <w:tcW w:w="602" w:type="dxa"/>
            <w:vAlign w:val="center"/>
            <w:textDirection w:val="lrTb"/>
            <w:noWrap w:val="false"/>
          </w:tcPr>
          <w:p>
            <w:pPr>
              <w:pStyle w:val="869"/>
              <w:jc w:val="center"/>
              <w:keepLines w:val="0"/>
              <w:keepNext w:val="0"/>
              <w:widowControl/>
              <w:rPr>
                <w:rFonts w:ascii="仿宋_GB2312" w:hAnsi="宋体" w:eastAsia="仿宋_GB2312" w:cs="仿宋_GB2312"/>
                <w:i w:val="0"/>
                <w:iCs w:val="0"/>
                <w:color w:val="000000"/>
                <w:sz w:val="18"/>
                <w:szCs w:val="18"/>
                <w:u w:val="none"/>
              </w:rPr>
              <w:framePr w:vAnchor="text" w:hAnchor="page" w:x="1338" w:y="307"/>
              <w:suppressLineNumbers w:val="0"/>
            </w:pPr>
            <w:r>
              <w:rPr>
                <w:rFonts w:ascii="仿宋_GB2312" w:hAnsi="宋体" w:eastAsia="仿宋_GB2312" w:cs="仿宋_GB2312"/>
                <w:i w:val="0"/>
                <w:iCs w:val="0"/>
                <w:color w:val="000000"/>
                <w:sz w:val="18"/>
                <w:szCs w:val="18"/>
                <w:u w:val="none"/>
                <w:lang w:val="en-US" w:eastAsia="zh-CN" w:bidi="ar"/>
              </w:rPr>
              <w:t xml:space="preserve">8.3</w:t>
            </w:r>
            <w:r>
              <w:rPr>
                <w:rFonts w:ascii="仿宋_GB2312" w:hAnsi="宋体" w:eastAsia="仿宋_GB2312" w:cs="仿宋_GB2312"/>
                <w:i w:val="0"/>
                <w:iCs w:val="0"/>
                <w:color w:val="000000"/>
                <w:sz w:val="18"/>
                <w:szCs w:val="18"/>
                <w:u w:val="none"/>
              </w:rPr>
            </w:r>
            <w:r/>
          </w:p>
        </w:tc>
        <w:tc>
          <w:tcPr>
            <w:tcW w:w="753" w:type="dxa"/>
            <w:vAlign w:val="center"/>
            <w:textDirection w:val="lrTb"/>
            <w:noWrap w:val="false"/>
          </w:tcPr>
          <w:p>
            <w:pPr>
              <w:pStyle w:val="869"/>
              <w:jc w:val="left"/>
              <w:rPr>
                <w:rFonts w:ascii="仿宋_GB2312" w:hAnsi="宋体" w:eastAsia="仿宋_GB2312" w:cs="仿宋_GB2312"/>
                <w:i w:val="0"/>
                <w:iCs w:val="0"/>
                <w:color w:val="000000"/>
                <w:sz w:val="18"/>
                <w:szCs w:val="18"/>
                <w:u w:val="none"/>
              </w:rPr>
              <w:framePr w:vAnchor="text" w:hAnchor="page" w:x="1338" w:y="307"/>
            </w:pPr>
            <w:r>
              <w:rPr>
                <w:rFonts w:ascii="仿宋_GB2312" w:hAnsi="宋体" w:eastAsia="仿宋_GB2312" w:cs="仿宋_GB2312"/>
                <w:i w:val="0"/>
                <w:iCs w:val="0"/>
                <w:color w:val="000000"/>
                <w:sz w:val="18"/>
                <w:szCs w:val="18"/>
                <w:u w:val="none"/>
              </w:rPr>
            </w:r>
            <w:r/>
          </w:p>
        </w:tc>
        <w:tc>
          <w:tcPr>
            <w:tcW w:w="1307" w:type="dxa"/>
            <w:vAlign w:val="center"/>
            <w:textDirection w:val="lrTb"/>
            <w:noWrap w:val="false"/>
          </w:tcPr>
          <w:p>
            <w:pPr>
              <w:pStyle w:val="869"/>
              <w:jc w:val="left"/>
              <w:keepLines w:val="0"/>
              <w:keepNext w:val="0"/>
              <w:widowControl/>
              <w:rPr>
                <w:rFonts w:ascii="仿宋_GB2312" w:hAnsi="宋体" w:eastAsia="仿宋_GB2312" w:cs="仿宋_GB2312"/>
                <w:i w:val="0"/>
                <w:iCs w:val="0"/>
                <w:color w:val="000000"/>
                <w:sz w:val="18"/>
                <w:szCs w:val="18"/>
                <w:u w:val="none"/>
              </w:rPr>
              <w:framePr w:vAnchor="text" w:hAnchor="page" w:x="1338" w:y="307"/>
              <w:suppressLineNumbers w:val="0"/>
            </w:pPr>
            <w:r>
              <w:rPr>
                <w:rFonts w:ascii="仿宋_GB2312" w:hAnsi="宋体" w:eastAsia="仿宋_GB2312" w:cs="仿宋_GB2312"/>
                <w:i w:val="0"/>
                <w:iCs w:val="0"/>
                <w:color w:val="000000"/>
                <w:sz w:val="18"/>
                <w:szCs w:val="18"/>
                <w:u w:val="none"/>
                <w:lang w:val="en-US" w:eastAsia="zh-CN" w:bidi="ar"/>
              </w:rPr>
              <w:t xml:space="preserve">用户培训</w:t>
            </w:r>
            <w:r>
              <w:rPr>
                <w:rFonts w:ascii="仿宋_GB2312" w:hAnsi="宋体" w:eastAsia="仿宋_GB2312" w:cs="仿宋_GB2312"/>
                <w:i w:val="0"/>
                <w:iCs w:val="0"/>
                <w:color w:val="000000"/>
                <w:sz w:val="18"/>
                <w:szCs w:val="18"/>
                <w:u w:val="none"/>
              </w:rPr>
            </w:r>
            <w:r/>
          </w:p>
        </w:tc>
        <w:tc>
          <w:tcPr>
            <w:tcW w:w="3034" w:type="dxa"/>
            <w:vAlign w:val="center"/>
            <w:textDirection w:val="lrTb"/>
            <w:noWrap w:val="false"/>
          </w:tcPr>
          <w:p>
            <w:pPr>
              <w:pStyle w:val="869"/>
              <w:jc w:val="left"/>
              <w:keepLines w:val="0"/>
              <w:keepNext w:val="0"/>
              <w:widowControl/>
              <w:rPr>
                <w:rFonts w:ascii="仿宋_GB2312" w:hAnsi="宋体" w:eastAsia="仿宋_GB2312" w:cs="仿宋_GB2312"/>
                <w:i w:val="0"/>
                <w:iCs w:val="0"/>
                <w:color w:val="000000"/>
                <w:sz w:val="18"/>
                <w:szCs w:val="18"/>
                <w:u w:val="none"/>
              </w:rPr>
              <w:framePr w:vAnchor="text" w:hAnchor="page" w:x="1338" w:y="307"/>
              <w:suppressLineNumbers w:val="0"/>
            </w:pPr>
            <w:r>
              <w:rPr>
                <w:rFonts w:ascii="仿宋_GB2312" w:hAnsi="宋体" w:eastAsia="仿宋_GB2312" w:cs="仿宋_GB2312"/>
                <w:i w:val="0"/>
                <w:iCs w:val="0"/>
                <w:color w:val="000000"/>
                <w:sz w:val="18"/>
                <w:szCs w:val="18"/>
                <w:u w:val="none"/>
                <w:lang w:val="en-US" w:eastAsia="zh-CN" w:bidi="ar"/>
              </w:rPr>
              <w:t xml:space="preserve">提供不少于2次系统操作培训，覆盖管理员和一线操作人员</w:t>
            </w:r>
            <w:r>
              <w:rPr>
                <w:rFonts w:ascii="仿宋_GB2312" w:hAnsi="宋体" w:eastAsia="仿宋_GB2312" w:cs="仿宋_GB2312"/>
                <w:i w:val="0"/>
                <w:iCs w:val="0"/>
                <w:color w:val="000000"/>
                <w:sz w:val="18"/>
                <w:szCs w:val="18"/>
                <w:u w:val="none"/>
              </w:rPr>
            </w:r>
            <w:r/>
          </w:p>
        </w:tc>
        <w:tc>
          <w:tcPr>
            <w:tcW w:w="592" w:type="dxa"/>
            <w:vAlign w:val="center"/>
            <w:textDirection w:val="lrTb"/>
            <w:noWrap w:val="false"/>
          </w:tcPr>
          <w:p>
            <w:pPr>
              <w:pStyle w:val="869"/>
              <w:jc w:val="center"/>
              <w:keepLines w:val="0"/>
              <w:keepNext w:val="0"/>
              <w:widowControl/>
              <w:rPr>
                <w:rFonts w:ascii="仿宋_GB2312" w:hAnsi="宋体" w:eastAsia="仿宋_GB2312" w:cs="仿宋_GB2312"/>
                <w:i w:val="0"/>
                <w:iCs w:val="0"/>
                <w:color w:val="000000"/>
                <w:sz w:val="18"/>
                <w:szCs w:val="18"/>
                <w:u w:val="none"/>
              </w:rPr>
              <w:framePr w:vAnchor="text" w:hAnchor="page" w:x="1338" w:y="307"/>
              <w:suppressLineNumbers w:val="0"/>
            </w:pPr>
            <w:r>
              <w:rPr>
                <w:rFonts w:ascii="仿宋_GB2312" w:hAnsi="宋体" w:eastAsia="仿宋_GB2312" w:cs="仿宋_GB2312"/>
                <w:i w:val="0"/>
                <w:iCs w:val="0"/>
                <w:color w:val="000000"/>
                <w:sz w:val="18"/>
                <w:szCs w:val="18"/>
                <w:u w:val="none"/>
                <w:lang w:val="en-US" w:eastAsia="zh-CN" w:bidi="ar"/>
              </w:rPr>
              <w:t xml:space="preserve">次</w:t>
            </w:r>
            <w:r>
              <w:rPr>
                <w:rFonts w:ascii="仿宋_GB2312" w:hAnsi="宋体" w:eastAsia="仿宋_GB2312" w:cs="仿宋_GB2312"/>
                <w:i w:val="0"/>
                <w:iCs w:val="0"/>
                <w:color w:val="000000"/>
                <w:sz w:val="18"/>
                <w:szCs w:val="18"/>
                <w:u w:val="none"/>
              </w:rPr>
            </w:r>
            <w:r/>
          </w:p>
        </w:tc>
        <w:tc>
          <w:tcPr>
            <w:tcW w:w="734" w:type="dxa"/>
            <w:vAlign w:val="center"/>
            <w:textDirection w:val="lrTb"/>
            <w:noWrap w:val="false"/>
          </w:tcPr>
          <w:p>
            <w:pPr>
              <w:pStyle w:val="869"/>
              <w:jc w:val="center"/>
              <w:keepLines w:val="0"/>
              <w:keepNext w:val="0"/>
              <w:widowControl/>
              <w:rPr>
                <w:rFonts w:ascii="仿宋_GB2312" w:hAnsi="宋体" w:eastAsia="仿宋_GB2312" w:cs="仿宋_GB2312"/>
                <w:i w:val="0"/>
                <w:iCs w:val="0"/>
                <w:color w:val="000000"/>
                <w:sz w:val="18"/>
                <w:szCs w:val="18"/>
                <w:u w:val="none"/>
              </w:rPr>
              <w:framePr w:vAnchor="text" w:hAnchor="page" w:x="1338" w:y="307"/>
              <w:suppressLineNumbers w:val="0"/>
            </w:pPr>
            <w:r>
              <w:rPr>
                <w:rFonts w:ascii="仿宋_GB2312" w:hAnsi="宋体" w:eastAsia="仿宋_GB2312" w:cs="仿宋_GB2312"/>
                <w:i w:val="0"/>
                <w:iCs w:val="0"/>
                <w:color w:val="000000"/>
                <w:sz w:val="18"/>
                <w:szCs w:val="18"/>
                <w:u w:val="none"/>
                <w:lang w:val="en-US" w:eastAsia="zh-CN" w:bidi="ar"/>
              </w:rPr>
              <w:t xml:space="preserve">2</w:t>
            </w:r>
            <w:r>
              <w:rPr>
                <w:rFonts w:ascii="仿宋_GB2312" w:hAnsi="宋体" w:eastAsia="仿宋_GB2312" w:cs="仿宋_GB2312"/>
                <w:i w:val="0"/>
                <w:iCs w:val="0"/>
                <w:color w:val="000000"/>
                <w:sz w:val="18"/>
                <w:szCs w:val="18"/>
                <w:u w:val="none"/>
              </w:rPr>
            </w:r>
            <w:r/>
          </w:p>
        </w:tc>
        <w:tc>
          <w:tcPr>
            <w:tcW w:w="1316" w:type="dxa"/>
            <w:vAlign w:val="center"/>
            <w:textDirection w:val="lrTb"/>
            <w:noWrap w:val="false"/>
          </w:tcPr>
          <w:p>
            <w:pPr>
              <w:pStyle w:val="869"/>
              <w:jc w:val="center"/>
              <w:rPr>
                <w:rFonts w:ascii="仿宋_GB2312" w:hAnsi="宋体" w:eastAsia="仿宋_GB2312" w:cs="仿宋_GB2312"/>
                <w:i w:val="0"/>
                <w:iCs w:val="0"/>
                <w:color w:val="000000"/>
                <w:sz w:val="18"/>
                <w:szCs w:val="18"/>
                <w:u w:val="none"/>
              </w:rPr>
              <w:framePr w:vAnchor="text" w:hAnchor="page" w:x="1338" w:y="307"/>
            </w:pPr>
            <w:r>
              <w:rPr>
                <w:rFonts w:ascii="仿宋_GB2312" w:hAnsi="宋体" w:eastAsia="仿宋_GB2312" w:cs="仿宋_GB2312"/>
                <w:i w:val="0"/>
                <w:iCs w:val="0"/>
                <w:color w:val="000000"/>
                <w:sz w:val="18"/>
                <w:szCs w:val="18"/>
                <w:u w:val="none"/>
              </w:rPr>
            </w:r>
            <w:r/>
          </w:p>
        </w:tc>
      </w:tr>
      <w:tr>
        <w:trPr>
          <w:trHeight w:val="640"/>
        </w:trPr>
        <w:tc>
          <w:tcPr>
            <w:tcW w:w="602" w:type="dxa"/>
            <w:vAlign w:val="center"/>
            <w:textDirection w:val="lrTb"/>
            <w:noWrap w:val="false"/>
          </w:tcPr>
          <w:p>
            <w:pPr>
              <w:pStyle w:val="869"/>
              <w:jc w:val="center"/>
              <w:keepLines w:val="0"/>
              <w:keepNext w:val="0"/>
              <w:widowControl/>
              <w:rPr>
                <w:rFonts w:ascii="仿宋_GB2312" w:hAnsi="宋体" w:eastAsia="仿宋_GB2312" w:cs="仿宋_GB2312"/>
                <w:i w:val="0"/>
                <w:iCs w:val="0"/>
                <w:color w:val="000000"/>
                <w:sz w:val="18"/>
                <w:szCs w:val="18"/>
                <w:u w:val="none"/>
              </w:rPr>
              <w:framePr w:vAnchor="text" w:hAnchor="page" w:x="1338" w:y="307"/>
              <w:suppressLineNumbers w:val="0"/>
            </w:pPr>
            <w:r>
              <w:rPr>
                <w:rFonts w:ascii="仿宋_GB2312" w:hAnsi="宋体" w:eastAsia="仿宋_GB2312" w:cs="仿宋_GB2312"/>
                <w:i w:val="0"/>
                <w:iCs w:val="0"/>
                <w:color w:val="000000"/>
                <w:sz w:val="18"/>
                <w:szCs w:val="18"/>
                <w:u w:val="none"/>
                <w:lang w:val="en-US" w:eastAsia="zh-CN" w:bidi="ar"/>
              </w:rPr>
              <w:t xml:space="preserve">8.4</w:t>
            </w:r>
            <w:r>
              <w:rPr>
                <w:rFonts w:ascii="仿宋_GB2312" w:hAnsi="宋体" w:eastAsia="仿宋_GB2312" w:cs="仿宋_GB2312"/>
                <w:i w:val="0"/>
                <w:iCs w:val="0"/>
                <w:color w:val="000000"/>
                <w:sz w:val="18"/>
                <w:szCs w:val="18"/>
                <w:u w:val="none"/>
              </w:rPr>
            </w:r>
            <w:r/>
          </w:p>
        </w:tc>
        <w:tc>
          <w:tcPr>
            <w:tcW w:w="753" w:type="dxa"/>
            <w:vAlign w:val="center"/>
            <w:textDirection w:val="lrTb"/>
            <w:noWrap w:val="false"/>
          </w:tcPr>
          <w:p>
            <w:pPr>
              <w:pStyle w:val="869"/>
              <w:jc w:val="left"/>
              <w:rPr>
                <w:rFonts w:ascii="仿宋_GB2312" w:hAnsi="宋体" w:eastAsia="仿宋_GB2312" w:cs="仿宋_GB2312"/>
                <w:i w:val="0"/>
                <w:iCs w:val="0"/>
                <w:color w:val="000000"/>
                <w:sz w:val="18"/>
                <w:szCs w:val="18"/>
                <w:u w:val="none"/>
              </w:rPr>
              <w:framePr w:vAnchor="text" w:hAnchor="page" w:x="1338" w:y="307"/>
            </w:pPr>
            <w:r>
              <w:rPr>
                <w:rFonts w:ascii="仿宋_GB2312" w:hAnsi="宋体" w:eastAsia="仿宋_GB2312" w:cs="仿宋_GB2312"/>
                <w:i w:val="0"/>
                <w:iCs w:val="0"/>
                <w:color w:val="000000"/>
                <w:sz w:val="18"/>
                <w:szCs w:val="18"/>
                <w:u w:val="none"/>
              </w:rPr>
            </w:r>
            <w:r/>
          </w:p>
        </w:tc>
        <w:tc>
          <w:tcPr>
            <w:tcW w:w="1307" w:type="dxa"/>
            <w:vAlign w:val="center"/>
            <w:textDirection w:val="lrTb"/>
            <w:noWrap w:val="false"/>
          </w:tcPr>
          <w:p>
            <w:pPr>
              <w:pStyle w:val="869"/>
              <w:jc w:val="left"/>
              <w:keepLines w:val="0"/>
              <w:keepNext w:val="0"/>
              <w:widowControl/>
              <w:rPr>
                <w:rFonts w:ascii="仿宋_GB2312" w:hAnsi="宋体" w:eastAsia="仿宋_GB2312" w:cs="仿宋_GB2312"/>
                <w:i w:val="0"/>
                <w:iCs w:val="0"/>
                <w:color w:val="000000"/>
                <w:sz w:val="18"/>
                <w:szCs w:val="18"/>
                <w:u w:val="none"/>
              </w:rPr>
              <w:framePr w:vAnchor="text" w:hAnchor="page" w:x="1338" w:y="307"/>
              <w:suppressLineNumbers w:val="0"/>
            </w:pPr>
            <w:r>
              <w:rPr>
                <w:rFonts w:ascii="仿宋_GB2312" w:hAnsi="宋体" w:eastAsia="仿宋_GB2312" w:cs="仿宋_GB2312"/>
                <w:i w:val="0"/>
                <w:iCs w:val="0"/>
                <w:color w:val="000000"/>
                <w:sz w:val="18"/>
                <w:szCs w:val="18"/>
                <w:u w:val="none"/>
                <w:lang w:val="en-US" w:eastAsia="zh-CN" w:bidi="ar"/>
              </w:rPr>
              <w:t xml:space="preserve">质保期服务</w:t>
            </w:r>
            <w:r>
              <w:rPr>
                <w:rFonts w:ascii="仿宋_GB2312" w:hAnsi="宋体" w:eastAsia="仿宋_GB2312" w:cs="仿宋_GB2312"/>
                <w:i w:val="0"/>
                <w:iCs w:val="0"/>
                <w:color w:val="000000"/>
                <w:sz w:val="18"/>
                <w:szCs w:val="18"/>
                <w:u w:val="none"/>
              </w:rPr>
            </w:r>
            <w:r/>
          </w:p>
        </w:tc>
        <w:tc>
          <w:tcPr>
            <w:tcW w:w="3034" w:type="dxa"/>
            <w:vAlign w:val="center"/>
            <w:textDirection w:val="lrTb"/>
            <w:noWrap w:val="false"/>
          </w:tcPr>
          <w:p>
            <w:pPr>
              <w:pStyle w:val="869"/>
              <w:jc w:val="left"/>
              <w:keepLines w:val="0"/>
              <w:keepNext w:val="0"/>
              <w:widowControl/>
              <w:rPr>
                <w:rFonts w:ascii="仿宋_GB2312" w:hAnsi="宋体" w:eastAsia="仿宋_GB2312" w:cs="仿宋_GB2312"/>
                <w:i w:val="0"/>
                <w:iCs w:val="0"/>
                <w:color w:val="000000"/>
                <w:sz w:val="18"/>
                <w:szCs w:val="18"/>
                <w:u w:val="none"/>
              </w:rPr>
              <w:framePr w:vAnchor="text" w:hAnchor="page" w:x="1338" w:y="307"/>
              <w:suppressLineNumbers w:val="0"/>
            </w:pPr>
            <w:r>
              <w:rPr>
                <w:rFonts w:ascii="仿宋_GB2312" w:hAnsi="宋体" w:eastAsia="仿宋_GB2312" w:cs="仿宋_GB2312"/>
                <w:i w:val="0"/>
                <w:iCs w:val="0"/>
                <w:color w:val="000000"/>
                <w:sz w:val="18"/>
                <w:szCs w:val="18"/>
                <w:u w:val="none"/>
                <w:lang w:val="en-US" w:eastAsia="zh-CN" w:bidi="ar"/>
              </w:rPr>
              <w:t xml:space="preserve">提供不少于1年的免费系统维护和技术支持服务</w:t>
            </w:r>
            <w:r>
              <w:rPr>
                <w:rFonts w:ascii="仿宋_GB2312" w:hAnsi="宋体" w:eastAsia="仿宋_GB2312" w:cs="仿宋_GB2312"/>
                <w:i w:val="0"/>
                <w:iCs w:val="0"/>
                <w:color w:val="000000"/>
                <w:sz w:val="18"/>
                <w:szCs w:val="18"/>
                <w:u w:val="none"/>
              </w:rPr>
            </w:r>
            <w:r/>
          </w:p>
        </w:tc>
        <w:tc>
          <w:tcPr>
            <w:tcW w:w="592" w:type="dxa"/>
            <w:vAlign w:val="center"/>
            <w:textDirection w:val="lrTb"/>
            <w:noWrap w:val="false"/>
          </w:tcPr>
          <w:p>
            <w:pPr>
              <w:pStyle w:val="869"/>
              <w:jc w:val="center"/>
              <w:keepLines w:val="0"/>
              <w:keepNext w:val="0"/>
              <w:widowControl/>
              <w:rPr>
                <w:rFonts w:ascii="仿宋_GB2312" w:hAnsi="宋体" w:eastAsia="仿宋_GB2312" w:cs="仿宋_GB2312"/>
                <w:i w:val="0"/>
                <w:iCs w:val="0"/>
                <w:color w:val="000000"/>
                <w:sz w:val="18"/>
                <w:szCs w:val="18"/>
                <w:u w:val="none"/>
              </w:rPr>
              <w:framePr w:vAnchor="text" w:hAnchor="page" w:x="1338" w:y="307"/>
              <w:suppressLineNumbers w:val="0"/>
            </w:pPr>
            <w:r>
              <w:rPr>
                <w:rFonts w:ascii="仿宋_GB2312" w:hAnsi="宋体" w:eastAsia="仿宋_GB2312" w:cs="仿宋_GB2312"/>
                <w:i w:val="0"/>
                <w:iCs w:val="0"/>
                <w:color w:val="000000"/>
                <w:sz w:val="18"/>
                <w:szCs w:val="18"/>
                <w:u w:val="none"/>
                <w:lang w:val="en-US" w:eastAsia="zh-CN" w:bidi="ar"/>
              </w:rPr>
              <w:t xml:space="preserve">年</w:t>
            </w:r>
            <w:r>
              <w:rPr>
                <w:rFonts w:ascii="仿宋_GB2312" w:hAnsi="宋体" w:eastAsia="仿宋_GB2312" w:cs="仿宋_GB2312"/>
                <w:i w:val="0"/>
                <w:iCs w:val="0"/>
                <w:color w:val="000000"/>
                <w:sz w:val="18"/>
                <w:szCs w:val="18"/>
                <w:u w:val="none"/>
              </w:rPr>
            </w:r>
            <w:r/>
          </w:p>
        </w:tc>
        <w:tc>
          <w:tcPr>
            <w:tcW w:w="734" w:type="dxa"/>
            <w:vAlign w:val="center"/>
            <w:textDirection w:val="lrTb"/>
            <w:noWrap w:val="false"/>
          </w:tcPr>
          <w:p>
            <w:pPr>
              <w:pStyle w:val="869"/>
              <w:jc w:val="center"/>
              <w:keepLines w:val="0"/>
              <w:keepNext w:val="0"/>
              <w:widowControl/>
              <w:rPr>
                <w:rFonts w:ascii="仿宋_GB2312" w:hAnsi="宋体" w:eastAsia="仿宋_GB2312" w:cs="仿宋_GB2312"/>
                <w:i w:val="0"/>
                <w:iCs w:val="0"/>
                <w:color w:val="000000"/>
                <w:sz w:val="18"/>
                <w:szCs w:val="18"/>
                <w:u w:val="none"/>
              </w:rPr>
              <w:framePr w:vAnchor="text" w:hAnchor="page" w:x="1338" w:y="307"/>
              <w:suppressLineNumbers w:val="0"/>
            </w:pPr>
            <w:r>
              <w:rPr>
                <w:rFonts w:ascii="仿宋_GB2312" w:hAnsi="宋体" w:eastAsia="仿宋_GB2312" w:cs="仿宋_GB2312"/>
                <w:i w:val="0"/>
                <w:iCs w:val="0"/>
                <w:color w:val="000000"/>
                <w:sz w:val="18"/>
                <w:szCs w:val="18"/>
                <w:u w:val="none"/>
                <w:lang w:val="en-US" w:eastAsia="zh-CN" w:bidi="ar"/>
              </w:rPr>
              <w:t xml:space="preserve">1</w:t>
            </w:r>
            <w:r>
              <w:rPr>
                <w:rFonts w:ascii="仿宋_GB2312" w:hAnsi="宋体" w:eastAsia="仿宋_GB2312" w:cs="仿宋_GB2312"/>
                <w:i w:val="0"/>
                <w:iCs w:val="0"/>
                <w:color w:val="000000"/>
                <w:sz w:val="18"/>
                <w:szCs w:val="18"/>
                <w:u w:val="none"/>
              </w:rPr>
            </w:r>
            <w:r/>
          </w:p>
        </w:tc>
        <w:tc>
          <w:tcPr>
            <w:tcW w:w="1316" w:type="dxa"/>
            <w:vAlign w:val="center"/>
            <w:textDirection w:val="lrTb"/>
            <w:noWrap w:val="false"/>
          </w:tcPr>
          <w:p>
            <w:pPr>
              <w:pStyle w:val="869"/>
              <w:jc w:val="center"/>
              <w:rPr>
                <w:rFonts w:ascii="仿宋_GB2312" w:hAnsi="宋体" w:eastAsia="仿宋_GB2312" w:cs="仿宋_GB2312"/>
                <w:i w:val="0"/>
                <w:iCs w:val="0"/>
                <w:color w:val="000000"/>
                <w:sz w:val="18"/>
                <w:szCs w:val="18"/>
                <w:u w:val="none"/>
              </w:rPr>
              <w:framePr w:vAnchor="text" w:hAnchor="page" w:x="1338" w:y="307"/>
            </w:pPr>
            <w:r>
              <w:rPr>
                <w:rFonts w:ascii="仿宋_GB2312" w:hAnsi="宋体" w:eastAsia="仿宋_GB2312" w:cs="仿宋_GB2312"/>
                <w:i w:val="0"/>
                <w:iCs w:val="0"/>
                <w:color w:val="000000"/>
                <w:sz w:val="18"/>
                <w:szCs w:val="18"/>
                <w:u w:val="none"/>
              </w:rPr>
            </w:r>
            <w:r/>
          </w:p>
        </w:tc>
      </w:tr>
      <w:tr>
        <w:trPr>
          <w:trHeight w:val="648"/>
        </w:trPr>
        <w:tc>
          <w:tcPr>
            <w:gridSpan w:val="5"/>
            <w:tcW w:w="6288" w:type="dxa"/>
            <w:vAlign w:val="center"/>
            <w:textDirection w:val="lrTb"/>
            <w:noWrap w:val="false"/>
          </w:tcPr>
          <w:p>
            <w:pPr>
              <w:pStyle w:val="869"/>
              <w:jc w:val="center"/>
              <w:keepLines w:val="0"/>
              <w:keepNext w:val="0"/>
              <w:widowControl/>
              <w:rPr>
                <w:rFonts w:ascii="仿宋_GB2312" w:hAnsi="宋体" w:eastAsia="仿宋_GB2312" w:cs="仿宋_GB2312"/>
                <w:b/>
                <w:bCs/>
                <w:i w:val="0"/>
                <w:iCs w:val="0"/>
                <w:color w:val="000000"/>
                <w:sz w:val="18"/>
                <w:szCs w:val="18"/>
                <w:u w:val="none"/>
              </w:rPr>
              <w:framePr w:vAnchor="text" w:hAnchor="page" w:x="1338" w:y="307"/>
              <w:suppressLineNumbers w:val="0"/>
            </w:pPr>
            <w:r>
              <w:rPr>
                <w:rFonts w:ascii="仿宋_GB2312" w:hAnsi="宋体" w:eastAsia="仿宋_GB2312" w:cs="仿宋_GB2312"/>
                <w:b/>
                <w:bCs/>
                <w:i w:val="0"/>
                <w:iCs w:val="0"/>
                <w:color w:val="000000"/>
                <w:sz w:val="18"/>
                <w:szCs w:val="18"/>
                <w:u w:val="none"/>
                <w:lang w:val="en-US" w:eastAsia="zh-CN" w:bidi="ar"/>
              </w:rPr>
              <w:t xml:space="preserve">合计功能子项数</w:t>
            </w:r>
            <w:r>
              <w:rPr>
                <w:rFonts w:ascii="仿宋_GB2312" w:hAnsi="宋体" w:eastAsia="仿宋_GB2312" w:cs="仿宋_GB2312"/>
                <w:b/>
                <w:bCs/>
                <w:i w:val="0"/>
                <w:iCs w:val="0"/>
                <w:color w:val="000000"/>
                <w:sz w:val="18"/>
                <w:szCs w:val="18"/>
                <w:u w:val="none"/>
              </w:rPr>
            </w:r>
            <w:r/>
          </w:p>
        </w:tc>
        <w:tc>
          <w:tcPr>
            <w:tcW w:w="734" w:type="dxa"/>
            <w:vAlign w:val="center"/>
            <w:textDirection w:val="lrTb"/>
            <w:noWrap w:val="false"/>
          </w:tcPr>
          <w:p>
            <w:pPr>
              <w:pStyle w:val="869"/>
              <w:jc w:val="center"/>
              <w:keepLines w:val="0"/>
              <w:keepNext w:val="0"/>
              <w:widowControl/>
              <w:rPr>
                <w:rFonts w:ascii="仿宋_GB2312" w:hAnsi="宋体" w:eastAsia="仿宋_GB2312" w:cs="仿宋_GB2312"/>
                <w:b/>
                <w:bCs/>
                <w:i w:val="0"/>
                <w:iCs w:val="0"/>
                <w:color w:val="000000"/>
                <w:sz w:val="18"/>
                <w:szCs w:val="18"/>
                <w:u w:val="none"/>
              </w:rPr>
              <w:framePr w:vAnchor="text" w:hAnchor="page" w:x="1338" w:y="307"/>
              <w:suppressLineNumbers w:val="0"/>
            </w:pPr>
            <w:r>
              <w:rPr>
                <w:rFonts w:ascii="仿宋_GB2312" w:hAnsi="宋体" w:eastAsia="仿宋_GB2312" w:cs="仿宋_GB2312"/>
                <w:b/>
                <w:bCs/>
                <w:i w:val="0"/>
                <w:iCs w:val="0"/>
                <w:color w:val="000000"/>
                <w:sz w:val="18"/>
                <w:szCs w:val="18"/>
                <w:u w:val="none"/>
                <w:lang w:val="en-US" w:eastAsia="zh-CN" w:bidi="ar"/>
              </w:rPr>
              <w:t xml:space="preserve">40</w:t>
            </w:r>
            <w:r>
              <w:rPr>
                <w:rFonts w:ascii="仿宋_GB2312" w:hAnsi="宋体" w:eastAsia="仿宋_GB2312" w:cs="仿宋_GB2312"/>
                <w:b/>
                <w:bCs/>
                <w:i w:val="0"/>
                <w:iCs w:val="0"/>
                <w:color w:val="000000"/>
                <w:sz w:val="18"/>
                <w:szCs w:val="18"/>
                <w:u w:val="none"/>
              </w:rPr>
            </w:r>
            <w:r/>
          </w:p>
        </w:tc>
        <w:tc>
          <w:tcPr>
            <w:tcW w:w="1316" w:type="dxa"/>
            <w:vAlign w:val="bottom"/>
            <w:textDirection w:val="lrTb"/>
            <w:noWrap/>
          </w:tcPr>
          <w:p>
            <w:pPr>
              <w:pStyle w:val="869"/>
              <w:jc w:val="left"/>
              <w:keepLines w:val="0"/>
              <w:keepNext w:val="0"/>
              <w:widowControl/>
              <w:rPr>
                <w:rFonts w:hint="eastAsia" w:ascii="宋体" w:hAnsi="宋体" w:eastAsia="宋体" w:cs="宋体"/>
                <w:i w:val="0"/>
                <w:iCs w:val="0"/>
                <w:color w:val="000000"/>
                <w:sz w:val="18"/>
                <w:szCs w:val="18"/>
                <w:u w:val="none"/>
              </w:rPr>
              <w:framePr w:vAnchor="text" w:hAnchor="page" w:x="1338" w:y="307"/>
              <w:suppressLineNumbers w:val="0"/>
            </w:pPr>
            <w:r>
              <w:rPr>
                <w:rStyle w:val="985"/>
                <w:sz w:val="18"/>
                <w:szCs w:val="18"/>
                <w:lang w:val="en-US" w:eastAsia="zh-CN" w:bidi="ar"/>
              </w:rPr>
              <w:t xml:space="preserve">价格合计：</w:t>
            </w:r>
            <w:r>
              <w:rPr>
                <w:rStyle w:val="986"/>
                <w:sz w:val="18"/>
                <w:szCs w:val="18"/>
                <w:lang w:val="en-US" w:eastAsia="zh-CN" w:bidi="ar"/>
              </w:rPr>
              <w:t xml:space="preserve">    </w:t>
            </w:r>
            <w:r>
              <w:rPr>
                <w:rFonts w:hint="eastAsia" w:ascii="宋体" w:hAnsi="宋体" w:eastAsia="宋体" w:cs="宋体"/>
                <w:i w:val="0"/>
                <w:iCs w:val="0"/>
                <w:color w:val="000000"/>
                <w:sz w:val="18"/>
                <w:szCs w:val="18"/>
                <w:u w:val="none"/>
              </w:rPr>
            </w:r>
            <w:r/>
          </w:p>
        </w:tc>
      </w:tr>
    </w:tbl>
    <w:p>
      <w:pPr>
        <w:rPr>
          <w:rFonts w:ascii="宋体" w:hAnsi="宋体"/>
          <w:sz w:val="24"/>
          <w:szCs w:val="24"/>
        </w:rPr>
      </w:pPr>
      <w:r>
        <w:rPr>
          <w:rFonts w:hint="eastAsia" w:ascii="宋体" w:hAnsi="宋体"/>
          <w:sz w:val="24"/>
          <w:szCs w:val="24"/>
          <w:highlight w:val="none"/>
        </w:rPr>
      </w:r>
      <w:r>
        <w:rPr>
          <w:rFonts w:hint="eastAsia" w:ascii="宋体" w:hAnsi="宋体"/>
          <w:sz w:val="24"/>
          <w:szCs w:val="24"/>
          <w:highlight w:val="none"/>
        </w:rPr>
      </w:r>
    </w:p>
    <w:p>
      <w:pPr>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p>
    <w:p>
      <w:pPr>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p>
    <w:p>
      <w:pPr>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p>
    <w:p>
      <w:pPr>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p>
    <w:p>
      <w:pPr>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p>
    <w:p>
      <w:pPr>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p>
    <w:p>
      <w:pPr>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p>
    <w:p>
      <w:pPr>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p>
    <w:p>
      <w:pPr>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p>
    <w:p>
      <w:pPr>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p>
    <w:p>
      <w:pPr>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p>
    <w:p>
      <w:pPr>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p>
    <w:p>
      <w:pPr>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p>
    <w:p>
      <w:pPr>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p>
    <w:p>
      <w:pPr>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p>
    <w:p>
      <w:pPr>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p>
    <w:p>
      <w:pPr>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p>
    <w:p>
      <w:pPr>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p>
    <w:p>
      <w:pPr>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p>
    <w:p>
      <w:pPr>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p>
    <w:p>
      <w:pPr>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p>
    <w:p>
      <w:pPr>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p>
    <w:p>
      <w:pPr>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p>
    <w:p>
      <w:pPr>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p>
    <w:p>
      <w:pPr>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p>
    <w:p>
      <w:pPr>
        <w:pStyle w:val="869"/>
        <w:rPr>
          <w:rFonts w:hint="eastAsia" w:ascii="宋体" w:hAnsi="宋体"/>
          <w:sz w:val="24"/>
          <w:szCs w:val="24"/>
          <w:highlight w:val="none"/>
        </w:rPr>
      </w:pPr>
      <w:r>
        <w:rPr>
          <w:rFonts w:hint="eastAsia" w:ascii="宋体" w:hAnsi="宋体"/>
          <w:sz w:val="24"/>
          <w:szCs w:val="24"/>
        </w:rPr>
        <w:t xml:space="preserve">备注： </w:t>
      </w:r>
      <w:r>
        <w:rPr>
          <w:rFonts w:ascii="宋体" w:hAnsi="宋体"/>
          <w:sz w:val="24"/>
          <w:szCs w:val="24"/>
        </w:rPr>
      </w:r>
      <w:r/>
    </w:p>
    <w:p>
      <w:pPr>
        <w:pStyle w:val="869"/>
        <w:numPr>
          <w:ilvl w:val="0"/>
          <w:numId w:val="0"/>
        </w:numPr>
        <w:ind w:firstLine="480"/>
        <w:spacing w:line="0" w:lineRule="atLeast"/>
        <w:rPr>
          <w:rFonts w:hint="eastAsia" w:ascii="宋体" w:hAnsi="宋体" w:eastAsia="宋体" w:cs="Times New Roman"/>
          <w:sz w:val="24"/>
          <w:szCs w:val="24"/>
          <w:lang w:eastAsia="zh-CN"/>
        </w:rPr>
      </w:pPr>
      <w:r>
        <w:rPr>
          <w:rFonts w:hint="eastAsia" w:ascii="宋体" w:hAnsi="宋体"/>
          <w:sz w:val="24"/>
          <w:szCs w:val="24"/>
        </w:rPr>
        <w:t xml:space="preserve">磋商报价采用总承包方式，供应商的“总报价”应包括采购人需求的服务（包含与服务相关的产品）价格、质量保证费用、培训费用及售后服务费用，项目在指定地点、环境交付、安装、调试、验收所需费用和所有相关税金费用及为完成整个项目所产生的其它所有费用，磋商文件中另有规定的除外。</w:t>
      </w:r>
      <w:r>
        <w:rPr>
          <w:rFonts w:hint="eastAsia" w:ascii="宋体" w:hAnsi="宋体" w:eastAsia="宋体" w:cs="Times New Roman"/>
          <w:sz w:val="24"/>
          <w:szCs w:val="24"/>
          <w:lang w:eastAsia="zh-CN"/>
        </w:rPr>
        <w:t xml:space="preserve">“磋商总报价”数额为各“分项总价”之和。</w:t>
      </w:r>
      <w:r>
        <w:rPr>
          <w:rFonts w:hint="eastAsia" w:ascii="宋体" w:hAnsi="宋体" w:eastAsia="宋体" w:cs="Times New Roman"/>
          <w:sz w:val="24"/>
          <w:szCs w:val="24"/>
          <w:lang w:eastAsia="zh-CN"/>
        </w:rPr>
      </w:r>
      <w:r/>
    </w:p>
    <w:p>
      <w:pPr>
        <w:pStyle w:val="869"/>
        <w:jc w:val="center"/>
        <w:rPr>
          <w:rFonts w:hint="eastAsia" w:ascii="宋体" w:hAnsi="宋体"/>
          <w:b/>
          <w:sz w:val="24"/>
          <w:szCs w:val="24"/>
        </w:rPr>
      </w:pPr>
      <w:r>
        <w:rPr>
          <w:rFonts w:hint="eastAsia" w:ascii="宋体" w:hAnsi="宋体"/>
          <w:b/>
          <w:sz w:val="24"/>
          <w:szCs w:val="24"/>
        </w:rPr>
      </w:r>
      <w:r/>
    </w:p>
    <w:p>
      <w:pPr>
        <w:pStyle w:val="869"/>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2 </w:t>
      </w:r>
      <w:r>
        <w:rPr>
          <w:rFonts w:hint="eastAsia" w:ascii="宋体" w:hAnsi="宋体"/>
          <w:b/>
          <w:sz w:val="24"/>
          <w:szCs w:val="24"/>
        </w:rPr>
        <w:t xml:space="preserve">技术要求响应及偏离表（采购包号：**）</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063" w:type="dxa"/>
            <w:vAlign w:val="center"/>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t xml:space="preserve">技术要求</w:t>
            </w:r>
            <w:r>
              <w:rPr>
                <w:rFonts w:hint="eastAsia" w:ascii="宋体" w:hAnsi="宋体"/>
                <w:sz w:val="24"/>
                <w:szCs w:val="24"/>
              </w:rPr>
            </w:r>
            <w:r/>
          </w:p>
        </w:tc>
        <w:tc>
          <w:tcPr>
            <w:tcW w:w="3191" w:type="dxa"/>
            <w:vAlign w:val="center"/>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t xml:space="preserve">响应情况</w:t>
            </w:r>
            <w:r>
              <w:rPr>
                <w:rFonts w:hint="eastAsia" w:ascii="宋体" w:hAnsi="宋体"/>
                <w:sz w:val="24"/>
                <w:szCs w:val="24"/>
              </w:rPr>
            </w:r>
            <w:r/>
          </w:p>
        </w:tc>
        <w:tc>
          <w:tcPr>
            <w:tcW w:w="2128" w:type="dxa"/>
            <w:vAlign w:val="center"/>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063" w:type="dxa"/>
            <w:vAlign w:val="top"/>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869"/>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r>
            <w:r/>
          </w:p>
        </w:tc>
      </w:tr>
    </w:tbl>
    <w:p>
      <w:pPr>
        <w:pStyle w:val="869"/>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2</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869"/>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869"/>
        <w:spacing w:line="400" w:lineRule="exact"/>
        <w:rPr>
          <w:rFonts w:ascii="宋体" w:hAnsi="宋体"/>
          <w:sz w:val="24"/>
          <w:szCs w:val="24"/>
        </w:rPr>
      </w:pPr>
      <w:r>
        <w:rPr>
          <w:rFonts w:hint="eastAsia" w:ascii="宋体" w:hAnsi="宋体" w:eastAsia="宋体" w:cs="宋体"/>
          <w:color w:val="000000"/>
          <w:sz w:val="24"/>
          <w:szCs w:val="24"/>
        </w:rPr>
        <w:t xml:space="preserve">1.供应商需对磋商文件技术要求中的非实质性要求（</w:t>
      </w:r>
      <w:r>
        <w:rPr>
          <w:rFonts w:hint="eastAsia" w:ascii="宋体" w:hAnsi="宋体" w:eastAsia="宋体" w:cs="宋体"/>
          <w:b/>
          <w:color w:val="000000"/>
          <w:sz w:val="24"/>
          <w:szCs w:val="24"/>
        </w:rPr>
        <w:t xml:space="preserve">未加</w:t>
      </w:r>
      <w:r>
        <w:rPr>
          <w:rFonts w:hint="eastAsia" w:ascii="宋体" w:hAnsi="宋体" w:eastAsia="宋体" w:cs="宋体"/>
          <w:b/>
          <w:i/>
          <w:color w:val="000000"/>
          <w:sz w:val="24"/>
          <w:szCs w:val="24"/>
          <w:u w:val="single"/>
        </w:rPr>
        <w:t xml:space="preserve">斜体下划线</w:t>
      </w:r>
      <w:r>
        <w:rPr>
          <w:rFonts w:hint="eastAsia" w:ascii="宋体" w:hAnsi="宋体" w:eastAsia="宋体" w:cs="宋体"/>
          <w:b/>
          <w:iCs/>
          <w:color w:val="000000"/>
          <w:sz w:val="24"/>
          <w:szCs w:val="24"/>
        </w:rPr>
        <w:t xml:space="preserve">部分</w:t>
      </w:r>
      <w:r>
        <w:rPr>
          <w:rFonts w:hint="eastAsia" w:ascii="宋体" w:hAnsi="宋体" w:eastAsia="宋体" w:cs="宋体"/>
          <w:b/>
          <w:color w:val="000000"/>
          <w:sz w:val="24"/>
          <w:szCs w:val="24"/>
        </w:rPr>
        <w:t xml:space="preserve">或未加*号条款</w:t>
      </w:r>
      <w:r>
        <w:rPr>
          <w:rFonts w:hint="eastAsia" w:ascii="宋体" w:hAnsi="宋体" w:eastAsia="宋体" w:cs="宋体"/>
          <w:color w:val="000000"/>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869"/>
        <w:spacing w:line="400" w:lineRule="exact"/>
        <w:rPr>
          <w:rFonts w:ascii="宋体" w:hAnsi="宋体"/>
          <w:sz w:val="24"/>
          <w:szCs w:val="24"/>
        </w:rPr>
      </w:pPr>
      <w:r>
        <w:rPr>
          <w:rFonts w:hint="eastAsia" w:ascii="宋体" w:hAnsi="宋体"/>
          <w:sz w:val="24"/>
          <w:szCs w:val="24"/>
        </w:rPr>
        <w:t xml:space="preserve">2.如果磋商</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供应商需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ascii="宋体" w:hAnsi="宋体"/>
          <w:sz w:val="24"/>
          <w:szCs w:val="24"/>
        </w:rPr>
      </w:r>
      <w:r/>
    </w:p>
    <w:p>
      <w:pPr>
        <w:pStyle w:val="869"/>
        <w:ind w:left="480"/>
        <w:rPr>
          <w:rFonts w:ascii="宋体" w:hAnsi="宋体"/>
          <w:b/>
          <w:i/>
          <w:color w:val="ff0000"/>
          <w:sz w:val="24"/>
          <w:szCs w:val="21"/>
          <w:u w:val="single"/>
        </w:rPr>
      </w:pPr>
      <w:r>
        <w:rPr>
          <w:rFonts w:ascii="宋体" w:hAnsi="宋体"/>
          <w:b/>
          <w:i/>
          <w:color w:val="ff0000"/>
          <w:sz w:val="24"/>
          <w:szCs w:val="21"/>
          <w:u w:val="single"/>
        </w:rPr>
      </w:r>
      <w:r/>
    </w:p>
    <w:p>
      <w:pPr>
        <w:pStyle w:val="869"/>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商务要求响应及偏离表（采购包号：**）</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063" w:type="dxa"/>
            <w:vAlign w:val="center"/>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t xml:space="preserve">商务要求</w:t>
            </w:r>
            <w:r>
              <w:rPr>
                <w:rFonts w:hint="eastAsia" w:ascii="宋体" w:hAnsi="宋体"/>
                <w:sz w:val="24"/>
                <w:szCs w:val="24"/>
              </w:rPr>
            </w:r>
            <w:r/>
          </w:p>
        </w:tc>
        <w:tc>
          <w:tcPr>
            <w:tcW w:w="3191" w:type="dxa"/>
            <w:vAlign w:val="center"/>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t xml:space="preserve">响应情况</w:t>
            </w:r>
            <w:r>
              <w:rPr>
                <w:rFonts w:hint="eastAsia" w:ascii="宋体" w:hAnsi="宋体"/>
                <w:sz w:val="24"/>
                <w:szCs w:val="24"/>
              </w:rPr>
            </w:r>
            <w:r/>
          </w:p>
        </w:tc>
        <w:tc>
          <w:tcPr>
            <w:tcW w:w="2128" w:type="dxa"/>
            <w:vAlign w:val="center"/>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063" w:type="dxa"/>
            <w:vAlign w:val="top"/>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869"/>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r>
            <w:r/>
          </w:p>
        </w:tc>
      </w:tr>
    </w:tbl>
    <w:p>
      <w:pPr>
        <w:pStyle w:val="869"/>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869"/>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869"/>
        <w:spacing w:line="400" w:lineRule="exact"/>
        <w:rPr>
          <w:rFonts w:ascii="宋体" w:hAnsi="宋体"/>
          <w:sz w:val="24"/>
          <w:szCs w:val="24"/>
        </w:rPr>
      </w:pPr>
      <w:r>
        <w:rPr>
          <w:rFonts w:hint="eastAsia" w:ascii="宋体" w:hAnsi="宋体" w:eastAsia="宋体" w:cs="宋体"/>
          <w:color w:val="000000"/>
          <w:sz w:val="24"/>
          <w:szCs w:val="24"/>
        </w:rPr>
        <w:t xml:space="preserve">1.供应商需对磋商文件商务要求中的非实质性要求（</w:t>
      </w:r>
      <w:r>
        <w:rPr>
          <w:rFonts w:hint="eastAsia" w:ascii="宋体" w:hAnsi="宋体" w:eastAsia="宋体" w:cs="宋体"/>
          <w:b/>
          <w:color w:val="000000"/>
          <w:sz w:val="24"/>
          <w:szCs w:val="24"/>
        </w:rPr>
        <w:t xml:space="preserve">未加</w:t>
      </w:r>
      <w:r>
        <w:rPr>
          <w:rFonts w:hint="eastAsia" w:ascii="宋体" w:hAnsi="宋体" w:eastAsia="宋体" w:cs="宋体"/>
          <w:b/>
          <w:i/>
          <w:color w:val="000000"/>
          <w:sz w:val="24"/>
          <w:szCs w:val="24"/>
          <w:u w:val="single"/>
        </w:rPr>
        <w:t xml:space="preserve">斜体下划线</w:t>
      </w:r>
      <w:r>
        <w:rPr>
          <w:rFonts w:hint="eastAsia" w:ascii="宋体" w:hAnsi="宋体" w:eastAsia="宋体" w:cs="宋体"/>
          <w:b/>
          <w:iCs/>
          <w:color w:val="000000"/>
          <w:sz w:val="24"/>
          <w:szCs w:val="24"/>
        </w:rPr>
        <w:t xml:space="preserve">部分</w:t>
      </w:r>
      <w:r>
        <w:rPr>
          <w:rFonts w:hint="eastAsia" w:ascii="宋体" w:hAnsi="宋体" w:eastAsia="宋体" w:cs="宋体"/>
          <w:b/>
          <w:color w:val="000000"/>
          <w:sz w:val="24"/>
          <w:szCs w:val="24"/>
        </w:rPr>
        <w:t xml:space="preserve">或未加*号条款</w:t>
      </w:r>
      <w:r>
        <w:rPr>
          <w:rFonts w:hint="eastAsia" w:ascii="宋体" w:hAnsi="宋体" w:eastAsia="宋体" w:cs="宋体"/>
          <w:color w:val="000000"/>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869"/>
        <w:spacing w:line="400" w:lineRule="exact"/>
        <w:rPr>
          <w:rFonts w:ascii="宋体" w:hAnsi="宋体"/>
          <w:sz w:val="24"/>
          <w:szCs w:val="24"/>
        </w:rPr>
      </w:pPr>
      <w:r>
        <w:rPr>
          <w:rFonts w:hint="eastAsia" w:ascii="宋体" w:hAnsi="宋体"/>
          <w:sz w:val="24"/>
          <w:szCs w:val="24"/>
        </w:rPr>
        <w:t xml:space="preserve">2.如果磋商</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供应商需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ascii="宋体" w:hAnsi="宋体"/>
          <w:sz w:val="24"/>
          <w:szCs w:val="24"/>
        </w:rPr>
      </w:r>
      <w:r/>
    </w:p>
    <w:p>
      <w:pPr>
        <w:pStyle w:val="869"/>
        <w:rPr>
          <w:rFonts w:hint="eastAsia" w:ascii="宋体" w:hAnsi="宋体"/>
          <w:b/>
          <w:color w:val="000000"/>
          <w:sz w:val="24"/>
          <w:szCs w:val="21"/>
        </w:rPr>
      </w:pPr>
      <w:r>
        <w:rPr>
          <w:rFonts w:hint="eastAsia" w:ascii="宋体" w:hAnsi="宋体"/>
          <w:b/>
          <w:color w:val="000000"/>
          <w:sz w:val="24"/>
          <w:szCs w:val="21"/>
        </w:rPr>
      </w:r>
      <w:r/>
    </w:p>
    <w:p>
      <w:pPr>
        <w:pStyle w:val="869"/>
        <w:ind w:left="480"/>
        <w:rPr>
          <w:rFonts w:ascii="宋体" w:hAnsi="宋体"/>
          <w:b/>
          <w:color w:val="000000"/>
          <w:sz w:val="24"/>
          <w:szCs w:val="21"/>
        </w:rPr>
      </w:pPr>
      <w:r>
        <w:rPr>
          <w:rFonts w:ascii="宋体" w:hAnsi="宋体"/>
          <w:b/>
          <w:color w:val="000000"/>
          <w:sz w:val="24"/>
          <w:szCs w:val="21"/>
        </w:rPr>
      </w:r>
      <w:r/>
    </w:p>
    <w:p>
      <w:pPr>
        <w:pStyle w:val="869"/>
        <w:ind w:left="480"/>
        <w:rPr>
          <w:rFonts w:hint="eastAsia" w:ascii="宋体" w:hAnsi="宋体"/>
          <w:b/>
          <w:color w:val="000000"/>
          <w:sz w:val="24"/>
          <w:szCs w:val="21"/>
        </w:rPr>
      </w:pPr>
      <w:r>
        <w:rPr>
          <w:rFonts w:hint="eastAsia" w:ascii="宋体" w:hAnsi="宋体"/>
          <w:b/>
          <w:color w:val="000000"/>
          <w:sz w:val="24"/>
          <w:szCs w:val="21"/>
        </w:rPr>
      </w:r>
      <w:r/>
    </w:p>
    <w:p>
      <w:pPr>
        <w:pStyle w:val="869"/>
        <w:ind w:left="480"/>
        <w:rPr>
          <w:rFonts w:hint="eastAsia" w:ascii="宋体" w:hAnsi="宋体"/>
          <w:b/>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4</w:t>
      </w:r>
      <w:r>
        <w:rPr>
          <w:rFonts w:hint="eastAsia" w:ascii="宋体" w:hAnsi="宋体"/>
          <w:b/>
          <w:color w:val="000000"/>
          <w:sz w:val="24"/>
          <w:szCs w:val="21"/>
        </w:rPr>
        <w:t xml:space="preserve"> 具备履行合同所必需的设备和专业技术能力的书面声明</w:t>
      </w:r>
      <w:r>
        <w:rPr>
          <w:rFonts w:hint="eastAsia" w:ascii="宋体" w:hAnsi="宋体"/>
          <w:b/>
          <w:color w:val="000000"/>
          <w:sz w:val="24"/>
          <w:szCs w:val="21"/>
        </w:rPr>
      </w:r>
      <w:r/>
    </w:p>
    <w:p>
      <w:pPr>
        <w:pStyle w:val="869"/>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我单位郑重声明：我单位具备履行本项采购合同所必需的设备和专业技术能力，为履行本项采购合同我公司具备如下主要设备和主要专业技术能力：</w:t>
      </w:r>
      <w:r>
        <w:rPr>
          <w:rFonts w:hint="eastAsia" w:ascii="宋体" w:hAnsi="宋体"/>
          <w:bCs/>
          <w:color w:val="000000"/>
          <w:sz w:val="24"/>
          <w:szCs w:val="21"/>
        </w:rPr>
      </w:r>
      <w:r/>
    </w:p>
    <w:p>
      <w:pPr>
        <w:pStyle w:val="869"/>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主要设备有：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rPr>
          <w:rFonts w:hint="eastAsia" w:ascii="宋体" w:hAnsi="宋体"/>
          <w:bCs/>
          <w:color w:val="000000"/>
          <w:sz w:val="24"/>
          <w:szCs w:val="21"/>
        </w:rPr>
      </w:r>
      <w:r/>
    </w:p>
    <w:p>
      <w:pPr>
        <w:pStyle w:val="869"/>
        <w:ind w:firstLine="492"/>
        <w:spacing w:line="460" w:lineRule="exact"/>
        <w:rPr>
          <w:rFonts w:ascii="宋体" w:hAnsi="宋体"/>
          <w:bCs/>
          <w:color w:val="000000"/>
          <w:sz w:val="24"/>
          <w:szCs w:val="21"/>
        </w:rPr>
      </w:pPr>
      <w:r>
        <w:rPr>
          <w:rFonts w:hint="eastAsia" w:ascii="宋体" w:hAnsi="宋体"/>
          <w:bCs/>
          <w:color w:val="000000"/>
          <w:sz w:val="24"/>
          <w:szCs w:val="21"/>
        </w:rPr>
        <w:t xml:space="preserve">主要专业技术能力有：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rPr>
          <w:rFonts w:ascii="宋体" w:hAnsi="宋体"/>
          <w:bCs/>
          <w:color w:val="000000"/>
          <w:sz w:val="24"/>
          <w:szCs w:val="21"/>
        </w:rPr>
      </w:r>
      <w:r/>
    </w:p>
    <w:p>
      <w:pPr>
        <w:pStyle w:val="869"/>
        <w:ind w:firstLine="492"/>
        <w:spacing w:line="460" w:lineRule="exact"/>
        <w:rPr>
          <w:rFonts w:ascii="宋体" w:hAnsi="宋体"/>
          <w:bCs/>
          <w:color w:val="000000"/>
          <w:sz w:val="24"/>
          <w:szCs w:val="21"/>
        </w:rPr>
      </w:pPr>
      <w:r>
        <w:rPr>
          <w:rFonts w:ascii="宋体" w:hAnsi="宋体"/>
          <w:bCs/>
          <w:color w:val="000000"/>
          <w:sz w:val="24"/>
          <w:szCs w:val="21"/>
        </w:rPr>
      </w:r>
      <w:r/>
    </w:p>
    <w:p>
      <w:pPr>
        <w:pStyle w:val="869"/>
        <w:ind w:left="480"/>
        <w:rPr>
          <w:rFonts w:hint="eastAsia" w:ascii="宋体" w:hAnsi="宋体"/>
          <w:b/>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5 </w:t>
      </w:r>
      <w:r>
        <w:rPr>
          <w:rFonts w:hint="eastAsia" w:ascii="宋体" w:hAnsi="宋体"/>
          <w:b/>
          <w:color w:val="000000"/>
          <w:sz w:val="24"/>
          <w:szCs w:val="21"/>
        </w:rPr>
        <w:t xml:space="preserve">参加政府采购活动前 3 年内在经营活动中没有重大违法记录的书面声明</w:t>
      </w:r>
      <w:r>
        <w:rPr>
          <w:rFonts w:hint="eastAsia" w:ascii="宋体" w:hAnsi="宋体"/>
          <w:b/>
          <w:color w:val="000000"/>
          <w:sz w:val="24"/>
          <w:szCs w:val="21"/>
        </w:rPr>
      </w:r>
      <w:r/>
    </w:p>
    <w:p>
      <w:pPr>
        <w:pStyle w:val="869"/>
        <w:ind w:firstLine="480"/>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宋体" w:hAnsi="宋体"/>
          <w:bCs/>
          <w:color w:val="000000"/>
          <w:sz w:val="24"/>
          <w:szCs w:val="21"/>
        </w:rPr>
      </w:r>
      <w:r/>
    </w:p>
    <w:p>
      <w:pPr>
        <w:pStyle w:val="869"/>
        <w:ind w:firstLine="492"/>
        <w:spacing w:line="460" w:lineRule="exact"/>
        <w:rPr>
          <w:rFonts w:hint="eastAsia" w:ascii="宋体" w:hAnsi="宋体"/>
          <w:bCs/>
          <w:color w:val="000000"/>
          <w:sz w:val="24"/>
          <w:szCs w:val="21"/>
        </w:rPr>
      </w:pPr>
      <w:r>
        <w:rPr>
          <w:rFonts w:hint="eastAsia" w:ascii="宋体" w:hAnsi="宋体"/>
          <w:bCs/>
          <w:color w:val="000000"/>
          <w:sz w:val="24"/>
          <w:szCs w:val="21"/>
        </w:rPr>
      </w:r>
      <w:r/>
    </w:p>
    <w:p>
      <w:pPr>
        <w:pStyle w:val="869"/>
        <w:rPr>
          <w:rFonts w:hint="eastAsia" w:ascii="宋体" w:hAnsi="宋体"/>
          <w:b/>
          <w:color w:val="000000"/>
          <w:sz w:val="24"/>
          <w:szCs w:val="21"/>
        </w:rPr>
      </w:pPr>
      <w:r/>
      <w:bookmarkEnd w:id="236"/>
      <w:r/>
      <w:bookmarkEnd w:id="237"/>
      <w:r/>
      <w:bookmarkEnd w:id="238"/>
      <w:r/>
      <w:bookmarkStart w:id="239" w:name="_Toc120614284"/>
      <w:r>
        <w:rPr>
          <w:rFonts w:hint="eastAsia" w:ascii="宋体" w:hAnsi="宋体"/>
          <w:b/>
          <w:color w:val="000000"/>
          <w:sz w:val="24"/>
          <w:szCs w:val="21"/>
        </w:rPr>
      </w:r>
      <w:r/>
    </w:p>
    <w:p>
      <w:pPr>
        <w:pStyle w:val="869"/>
        <w:jc w:val="center"/>
        <w:rPr>
          <w:rFonts w:hint="eastAsia" w:ascii="宋体" w:hAnsi="宋体"/>
          <w:b/>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6</w:t>
      </w:r>
      <w:r>
        <w:rPr>
          <w:rFonts w:hint="eastAsia" w:ascii="宋体" w:hAnsi="宋体"/>
          <w:b/>
          <w:color w:val="000000"/>
          <w:sz w:val="24"/>
          <w:szCs w:val="21"/>
        </w:rPr>
        <w:t xml:space="preserve"> </w:t>
      </w:r>
      <w:r>
        <w:rPr>
          <w:rFonts w:ascii="宋体" w:hAnsi="宋体"/>
          <w:b/>
          <w:color w:val="000000"/>
          <w:sz w:val="24"/>
          <w:szCs w:val="21"/>
        </w:rPr>
        <w:t xml:space="preserve"> </w:t>
      </w:r>
      <w:r>
        <w:rPr>
          <w:rFonts w:hint="eastAsia" w:ascii="宋体" w:hAnsi="宋体"/>
          <w:b/>
          <w:color w:val="000000"/>
          <w:sz w:val="24"/>
          <w:szCs w:val="21"/>
        </w:rPr>
        <w:t xml:space="preserve"> 法人授权书</w:t>
      </w:r>
      <w:r>
        <w:rPr>
          <w:rFonts w:hint="eastAsia" w:ascii="宋体" w:hAnsi="宋体"/>
          <w:b/>
          <w:color w:val="000000"/>
          <w:sz w:val="24"/>
          <w:szCs w:val="21"/>
        </w:rPr>
      </w:r>
      <w:r/>
    </w:p>
    <w:p>
      <w:pPr>
        <w:pStyle w:val="869"/>
        <w:ind w:firstLine="480"/>
        <w:spacing w:line="0" w:lineRule="atLeast"/>
        <w:tabs>
          <w:tab w:val="left" w:pos="360" w:leader="none"/>
        </w:tabs>
        <w:rPr>
          <w:rFonts w:hint="eastAsia" w:ascii="Times New Roman" w:hAnsi="Times New Roman"/>
          <w:sz w:val="24"/>
          <w:szCs w:val="24"/>
        </w:rPr>
      </w:pPr>
      <w:r>
        <w:rPr>
          <w:rFonts w:hint="eastAsia" w:ascii="Times New Roman" w:hAnsi="Times New Roman"/>
          <w:sz w:val="24"/>
          <w:szCs w:val="24"/>
        </w:rPr>
        <w:t xml:space="preserve">本授权书声明：____________（供应商名称）授权________________（被授权人的姓名）为我方就</w:t>
      </w:r>
      <w:r>
        <w:rPr>
          <w:rFonts w:hint="eastAsia" w:ascii="宋体" w:hAnsi="宋体"/>
          <w:sz w:val="24"/>
          <w:szCs w:val="24"/>
        </w:rPr>
        <w:t xml:space="preserve">采购编号为JSZC</w:t>
      </w:r>
      <w:r>
        <w:rPr>
          <w:rFonts w:ascii="宋体" w:hAnsi="宋体"/>
          <w:sz w:val="24"/>
          <w:szCs w:val="24"/>
        </w:rPr>
        <w:t xml:space="preserve">-320000-</w:t>
      </w:r>
      <w:r>
        <w:rPr>
          <w:rFonts w:hint="eastAsia" w:ascii="宋体" w:hAnsi="宋体"/>
          <w:sz w:val="24"/>
          <w:szCs w:val="24"/>
          <w:u w:val="none"/>
          <w:lang w:val="en-US" w:eastAsia="zh-CN"/>
        </w:rPr>
        <w:t xml:space="preserve">SCZX-JC20**-****</w:t>
      </w:r>
      <w:r>
        <w:rPr>
          <w:rFonts w:hint="eastAsia" w:ascii="宋体" w:hAnsi="宋体"/>
          <w:sz w:val="24"/>
          <w:szCs w:val="24"/>
        </w:rPr>
        <w:t xml:space="preserve">，</w:t>
      </w:r>
      <w:r>
        <w:rPr>
          <w:rFonts w:hint="eastAsia" w:ascii="宋体" w:hAnsi="宋体"/>
          <w:sz w:val="24"/>
          <w:szCs w:val="24"/>
          <w:u w:val="single"/>
          <w:lang w:val="en-US" w:eastAsia="zh-CN"/>
        </w:rPr>
        <w:t xml:space="preserve">      </w:t>
      </w:r>
      <w:r>
        <w:rPr>
          <w:rFonts w:hint="eastAsia" w:ascii="宋体" w:hAnsi="宋体"/>
          <w:sz w:val="24"/>
          <w:szCs w:val="24"/>
          <w:u w:val="none"/>
          <w:lang w:val="en-US" w:eastAsia="zh-CN"/>
        </w:rPr>
        <w:t xml:space="preserve">项目</w:t>
      </w:r>
      <w:r>
        <w:rPr>
          <w:rFonts w:hint="eastAsia" w:ascii="宋体" w:hAnsi="宋体"/>
          <w:sz w:val="24"/>
          <w:szCs w:val="24"/>
          <w:u w:val="none"/>
        </w:rPr>
        <w:t xml:space="preserve">（项目名称）</w:t>
      </w:r>
      <w:r>
        <w:rPr>
          <w:rFonts w:hint="eastAsia" w:ascii="Times New Roman" w:hAnsi="Times New Roman"/>
          <w:sz w:val="24"/>
          <w:szCs w:val="24"/>
        </w:rPr>
        <w:t xml:space="preserve">采购活动的合法代理人，以本单位名义全权处理一切与该项目采购有关的事务。</w:t>
      </w:r>
      <w:r>
        <w:rPr>
          <w:rFonts w:hint="eastAsia" w:ascii="Times New Roman" w:hAnsi="Times New Roman"/>
          <w:sz w:val="24"/>
          <w:szCs w:val="24"/>
        </w:rPr>
      </w:r>
      <w:r/>
    </w:p>
    <w:p>
      <w:pPr>
        <w:pStyle w:val="869"/>
        <w:ind w:firstLine="480"/>
        <w:spacing w:line="0" w:lineRule="atLeast"/>
        <w:tabs>
          <w:tab w:val="left" w:pos="360" w:leader="none"/>
        </w:tabs>
        <w:rPr>
          <w:rFonts w:hint="eastAsia" w:ascii="Times New Roman" w:hAnsi="Times New Roman"/>
          <w:sz w:val="24"/>
          <w:szCs w:val="24"/>
        </w:rPr>
      </w:pPr>
      <w:r>
        <w:rPr>
          <w:rFonts w:hint="eastAsia" w:ascii="Times New Roman" w:hAnsi="Times New Roman"/>
          <w:sz w:val="24"/>
          <w:szCs w:val="24"/>
        </w:rPr>
        <w:t xml:space="preserve">本授权书于______年____月____日起生效，特此声明。</w:t>
      </w:r>
      <w:r>
        <w:rPr>
          <w:rFonts w:hint="eastAsia" w:ascii="Times New Roman" w:hAnsi="Times New Roman"/>
          <w:sz w:val="24"/>
          <w:szCs w:val="24"/>
        </w:rPr>
      </w:r>
      <w:r/>
    </w:p>
    <w:p>
      <w:pPr>
        <w:pStyle w:val="869"/>
        <w:spacing w:line="0" w:lineRule="atLeast"/>
        <w:tabs>
          <w:tab w:val="left" w:pos="360" w:leader="none"/>
        </w:tabs>
        <w:rPr>
          <w:rFonts w:hint="eastAsia" w:ascii="Times New Roman" w:hAnsi="Times New Roman"/>
          <w:sz w:val="24"/>
          <w:szCs w:val="24"/>
          <w:u w:val="single"/>
        </w:rPr>
      </w:pPr>
      <w:r>
        <w:rPr>
          <w:rFonts w:hint="eastAsia" w:ascii="Times New Roman" w:hAnsi="Times New Roman"/>
          <w:sz w:val="24"/>
          <w:szCs w:val="24"/>
        </w:rPr>
        <w:t xml:space="preserve">    被授权人身份证号码：</w:t>
      </w:r>
      <w:r>
        <w:rPr>
          <w:rFonts w:hint="eastAsia" w:ascii="Times New Roman" w:hAnsi="Times New Roman"/>
          <w:sz w:val="24"/>
          <w:szCs w:val="24"/>
          <w:u w:val="single"/>
        </w:rPr>
        <w:t xml:space="preserve">                              </w:t>
      </w:r>
      <w:r>
        <w:rPr>
          <w:rFonts w:hint="eastAsia" w:ascii="Times New Roman" w:hAnsi="Times New Roman"/>
          <w:sz w:val="24"/>
          <w:szCs w:val="24"/>
          <w:u w:val="single"/>
        </w:rPr>
      </w:r>
      <w:r/>
    </w:p>
    <w:p>
      <w:pPr>
        <w:pStyle w:val="869"/>
        <w:ind w:firstLine="480"/>
        <w:spacing w:line="0" w:lineRule="atLeast"/>
        <w:tabs>
          <w:tab w:val="left" w:pos="360" w:leader="none"/>
        </w:tabs>
        <w:rPr>
          <w:rFonts w:ascii="Times New Roman" w:hAnsi="Times New Roman"/>
          <w:sz w:val="24"/>
          <w:szCs w:val="24"/>
          <w:u w:val="single"/>
        </w:rPr>
      </w:pPr>
      <w:r>
        <w:rPr>
          <w:rFonts w:hint="eastAsia" w:ascii="Times New Roman" w:hAnsi="Times New Roman"/>
          <w:sz w:val="24"/>
          <w:szCs w:val="24"/>
        </w:rPr>
        <w:t xml:space="preserve">被授权人联系电话：（手机）</w:t>
      </w:r>
      <w:r>
        <w:rPr>
          <w:rFonts w:hint="eastAsia" w:ascii="Times New Roman" w:hAnsi="Times New Roman"/>
          <w:sz w:val="24"/>
          <w:szCs w:val="24"/>
          <w:u w:val="single"/>
        </w:rPr>
        <w:t xml:space="preserve">                          </w:t>
      </w:r>
      <w:r>
        <w:rPr>
          <w:rFonts w:ascii="Times New Roman" w:hAnsi="Times New Roman"/>
          <w:sz w:val="24"/>
          <w:szCs w:val="24"/>
          <w:u w:val="single"/>
        </w:rPr>
      </w:r>
      <w:r/>
    </w:p>
    <w:p>
      <w:pPr>
        <w:pStyle w:val="869"/>
        <w:ind w:firstLine="480"/>
        <w:spacing w:line="0" w:lineRule="atLeast"/>
        <w:tabs>
          <w:tab w:val="left" w:pos="360" w:leader="none"/>
        </w:tabs>
        <w:rPr>
          <w:rFonts w:ascii="Times New Roman" w:hAnsi="Times New Roman"/>
          <w:color w:val="ff0000"/>
          <w:sz w:val="24"/>
          <w:szCs w:val="24"/>
          <w:u w:val="single"/>
        </w:rPr>
      </w:pPr>
      <w:r>
        <w:rPr>
          <w:rFonts w:hint="eastAsia" w:ascii="Times New Roman" w:hAnsi="Times New Roman"/>
          <w:sz w:val="24"/>
          <w:szCs w:val="24"/>
        </w:rPr>
        <w:t xml:space="preserve">被授权人电子邮箱：</w:t>
      </w:r>
      <w:r>
        <w:rPr>
          <w:rFonts w:hint="eastAsia" w:ascii="Times New Roman" w:hAnsi="Times New Roman"/>
          <w:sz w:val="24"/>
          <w:szCs w:val="24"/>
          <w:u w:val="single"/>
        </w:rPr>
        <w:t xml:space="preserve">                </w:t>
      </w:r>
      <w:r>
        <w:rPr>
          <w:rFonts w:ascii="Times New Roman" w:hAnsi="Times New Roman"/>
          <w:color w:val="ff0000"/>
          <w:sz w:val="24"/>
          <w:szCs w:val="24"/>
          <w:u w:val="single"/>
        </w:rPr>
      </w:r>
      <w:r/>
    </w:p>
    <w:p>
      <w:pPr>
        <w:pStyle w:val="869"/>
        <w:ind w:firstLine="480"/>
        <w:spacing w:line="0" w:lineRule="atLeast"/>
        <w:tabs>
          <w:tab w:val="left" w:pos="360" w:leader="none"/>
        </w:tabs>
        <w:rPr>
          <w:rFonts w:hint="eastAsia" w:ascii="Times New Roman" w:hAnsi="Times New Roman"/>
          <w:sz w:val="24"/>
          <w:szCs w:val="24"/>
          <w:u w:val="single"/>
        </w:rPr>
      </w:pPr>
      <w:r>
        <w:rPr>
          <w:rFonts w:hint="eastAsia" w:ascii="Times New Roman" w:hAnsi="Times New Roman"/>
          <w:sz w:val="24"/>
          <w:szCs w:val="24"/>
        </w:rPr>
        <w:t xml:space="preserve">授权单位名称：</w:t>
      </w:r>
      <w:r>
        <w:rPr>
          <w:rFonts w:hint="eastAsia" w:ascii="Times New Roman" w:hAnsi="Times New Roman"/>
          <w:sz w:val="24"/>
          <w:szCs w:val="24"/>
          <w:u w:val="single"/>
        </w:rPr>
        <w:t xml:space="preserve">（加盖CA电子公章）</w:t>
      </w:r>
      <w:r>
        <w:rPr>
          <w:rFonts w:hint="eastAsia" w:ascii="Times New Roman" w:hAnsi="Times New Roman"/>
          <w:sz w:val="24"/>
          <w:szCs w:val="24"/>
          <w:u w:val="single"/>
        </w:rPr>
      </w:r>
      <w:r/>
    </w:p>
    <w:p>
      <w:pPr>
        <w:pStyle w:val="869"/>
        <w:ind w:firstLine="480"/>
        <w:spacing w:line="0" w:lineRule="atLeast"/>
        <w:tabs>
          <w:tab w:val="left" w:pos="360" w:leader="none"/>
        </w:tabs>
        <w:rPr>
          <w:rFonts w:hint="eastAsia" w:ascii="Times New Roman" w:hAnsi="Times New Roman"/>
          <w:sz w:val="24"/>
          <w:szCs w:val="24"/>
          <w:u w:val="single"/>
        </w:rPr>
      </w:pPr>
      <w:r>
        <w:rPr>
          <w:rFonts w:hint="eastAsia" w:ascii="Times New Roman" w:hAnsi="Times New Roman"/>
          <w:sz w:val="24"/>
          <w:szCs w:val="24"/>
        </w:rPr>
        <w:t xml:space="preserve">单位地址：</w:t>
      </w:r>
      <w:r>
        <w:rPr>
          <w:rFonts w:hint="eastAsia" w:ascii="Times New Roman" w:hAnsi="Times New Roman"/>
          <w:sz w:val="24"/>
          <w:szCs w:val="24"/>
          <w:u w:val="single"/>
        </w:rPr>
        <w:t xml:space="preserve">                                         </w:t>
      </w:r>
      <w:r>
        <w:rPr>
          <w:rFonts w:hint="eastAsia" w:ascii="Times New Roman" w:hAnsi="Times New Roman"/>
          <w:sz w:val="24"/>
          <w:szCs w:val="24"/>
          <w:u w:val="single"/>
        </w:rPr>
      </w:r>
      <w:r/>
    </w:p>
    <w:p>
      <w:pPr>
        <w:pStyle w:val="869"/>
        <w:ind w:firstLine="480"/>
        <w:spacing w:line="0" w:lineRule="atLeast"/>
        <w:tabs>
          <w:tab w:val="left" w:pos="360" w:leader="none"/>
        </w:tabs>
        <w:rPr>
          <w:rFonts w:ascii="Times New Roman" w:hAnsi="Times New Roman"/>
          <w:sz w:val="24"/>
          <w:szCs w:val="24"/>
          <w:u w:val="single"/>
        </w:rPr>
      </w:pPr>
      <w:r>
        <w:rPr>
          <w:rFonts w:hint="eastAsia" w:ascii="Times New Roman" w:hAnsi="Times New Roman"/>
          <w:sz w:val="24"/>
          <w:szCs w:val="24"/>
        </w:rPr>
        <w:t xml:space="preserve">日期：</w:t>
      </w:r>
      <w:bookmarkStart w:id="240" w:name="_Hlt26955070"/>
      <w:r/>
      <w:bookmarkEnd w:id="240"/>
      <w:r/>
      <w:bookmarkStart w:id="241" w:name="_Hlt26671380"/>
      <w:r/>
      <w:bookmarkEnd w:id="241"/>
      <w:r/>
      <w:bookmarkStart w:id="242" w:name="_格式3__银行出具的资信证明"/>
      <w:r/>
      <w:bookmarkEnd w:id="242"/>
      <w:r>
        <w:rPr>
          <w:rFonts w:hint="eastAsia" w:ascii="Times New Roman" w:hAnsi="Times New Roman"/>
          <w:sz w:val="24"/>
          <w:szCs w:val="24"/>
          <w:u w:val="single"/>
        </w:rPr>
        <w:t xml:space="preserve">                                         </w:t>
      </w:r>
      <w:r>
        <w:rPr>
          <w:rFonts w:ascii="Times New Roman" w:hAnsi="Times New Roman"/>
          <w:sz w:val="24"/>
          <w:szCs w:val="24"/>
          <w:u w:val="single"/>
        </w:rPr>
      </w:r>
      <w:r/>
    </w:p>
    <w:p>
      <w:pPr>
        <w:pStyle w:val="869"/>
        <w:ind w:firstLine="360"/>
        <w:spacing w:line="0" w:lineRule="atLeast"/>
        <w:rPr>
          <w:rFonts w:ascii="宋体" w:hAnsi="宋体"/>
          <w:sz w:val="24"/>
          <w:szCs w:val="24"/>
          <w:highlight w:val="yellow"/>
        </w:rPr>
      </w:pPr>
      <w:r>
        <w:rPr>
          <w:rFonts w:ascii="宋体" w:hAnsi="宋体"/>
          <w:sz w:val="24"/>
          <w:szCs w:val="24"/>
          <w:highlight w:val="yellow"/>
        </w:rPr>
      </w:r>
      <w:r/>
    </w:p>
    <w:p>
      <w:pPr>
        <w:pStyle w:val="869"/>
        <w:rPr>
          <w:rFonts w:hint="eastAsia" w:ascii="Times New Roman" w:hAnsi="Times New Roman"/>
          <w:szCs w:val="21"/>
        </w:rPr>
      </w:pPr>
      <w:r>
        <w:rPr>
          <w:rFonts w:hint="eastAsia" w:ascii="Times New Roman" w:hAnsi="Times New Roman"/>
          <w:szCs w:val="21"/>
        </w:rPr>
      </w:r>
      <w:r/>
    </w:p>
    <w:p>
      <w:pPr>
        <w:pStyle w:val="869"/>
        <w:jc w:val="center"/>
        <w:rPr>
          <w:rFonts w:ascii="黑体" w:hAnsi="黑体" w:eastAsia="黑体"/>
          <w:b/>
          <w:i/>
          <w:sz w:val="32"/>
          <w:szCs w:val="32"/>
          <w:u w:val="single"/>
        </w:rPr>
      </w:pPr>
      <w:r>
        <w:rPr>
          <w:rFonts w:hint="eastAsia" w:ascii="宋体" w:hAnsi="宋体"/>
          <w:b/>
          <w:color w:val="000000"/>
          <w:sz w:val="24"/>
          <w:szCs w:val="21"/>
        </w:rPr>
        <w:t xml:space="preserve">附件</w:t>
      </w:r>
      <w:r>
        <w:rPr>
          <w:rFonts w:ascii="宋体" w:hAnsi="宋体"/>
          <w:b/>
          <w:color w:val="000000"/>
          <w:sz w:val="24"/>
          <w:szCs w:val="21"/>
        </w:rPr>
        <w:t xml:space="preserve">7</w:t>
      </w:r>
      <w:r>
        <w:rPr>
          <w:rFonts w:hint="eastAsia" w:ascii="宋体" w:hAnsi="宋体"/>
          <w:b/>
          <w:color w:val="000000"/>
          <w:sz w:val="24"/>
          <w:szCs w:val="21"/>
        </w:rPr>
        <w:t xml:space="preserve"> </w:t>
      </w:r>
      <w:r>
        <w:rPr>
          <w:rFonts w:ascii="宋体" w:hAnsi="宋体"/>
          <w:b/>
          <w:color w:val="000000"/>
          <w:sz w:val="24"/>
          <w:szCs w:val="21"/>
        </w:rPr>
        <w:t xml:space="preserve">  </w:t>
      </w:r>
      <w:r>
        <w:rPr>
          <w:rFonts w:hint="eastAsia" w:ascii="宋体" w:hAnsi="宋体"/>
          <w:b/>
          <w:color w:val="000000"/>
          <w:sz w:val="24"/>
          <w:szCs w:val="21"/>
        </w:rPr>
        <w:t xml:space="preserve">磋商响应函</w:t>
      </w:r>
      <w:r>
        <w:rPr>
          <w:rFonts w:ascii="黑体" w:hAnsi="黑体" w:eastAsia="黑体"/>
          <w:b/>
          <w:i/>
          <w:sz w:val="32"/>
          <w:szCs w:val="32"/>
          <w:u w:val="single"/>
        </w:rPr>
      </w:r>
      <w:r/>
    </w:p>
    <w:p>
      <w:pPr>
        <w:pStyle w:val="869"/>
        <w:jc w:val="left"/>
        <w:spacing w:line="420" w:lineRule="exact"/>
        <w:rPr>
          <w:rFonts w:ascii="宋体" w:hAnsi="宋体"/>
          <w:sz w:val="24"/>
          <w:szCs w:val="21"/>
        </w:rPr>
      </w:pPr>
      <w:r>
        <w:rPr>
          <w:rFonts w:hint="eastAsia" w:ascii="宋体" w:hAnsi="宋体"/>
          <w:sz w:val="24"/>
          <w:szCs w:val="21"/>
        </w:rPr>
        <w:t xml:space="preserve">致：江苏省政府采购中心</w:t>
      </w:r>
      <w:r>
        <w:rPr>
          <w:rFonts w:ascii="宋体" w:hAnsi="宋体"/>
          <w:sz w:val="24"/>
          <w:szCs w:val="21"/>
        </w:rPr>
      </w:r>
      <w:r/>
    </w:p>
    <w:p>
      <w:pPr>
        <w:pStyle w:val="869"/>
        <w:ind w:firstLine="480"/>
        <w:jc w:val="left"/>
        <w:spacing w:line="420" w:lineRule="exact"/>
        <w:rPr>
          <w:rFonts w:hint="eastAsia" w:ascii="宋体" w:hAnsi="宋体"/>
          <w:sz w:val="24"/>
          <w:szCs w:val="21"/>
        </w:rPr>
      </w:pPr>
      <w:r>
        <w:rPr>
          <w:rFonts w:hint="eastAsia" w:ascii="宋体" w:hAnsi="宋体"/>
          <w:sz w:val="24"/>
          <w:szCs w:val="21"/>
        </w:rPr>
        <w:t xml:space="preserve">根据贵方</w:t>
      </w:r>
      <w:r>
        <w:rPr>
          <w:rFonts w:hint="eastAsia" w:ascii="宋体" w:hAnsi="宋体"/>
          <w:sz w:val="24"/>
          <w:szCs w:val="24"/>
        </w:rPr>
        <w:t xml:space="preserve">采购编号为JSZC</w:t>
      </w:r>
      <w:r>
        <w:rPr>
          <w:rFonts w:ascii="宋体" w:hAnsi="宋体"/>
          <w:sz w:val="24"/>
          <w:szCs w:val="24"/>
        </w:rPr>
        <w:t xml:space="preserve">-320000-</w:t>
      </w:r>
      <w:r>
        <w:rPr>
          <w:rFonts w:hint="eastAsia" w:ascii="宋体" w:hAnsi="宋体"/>
          <w:sz w:val="24"/>
          <w:szCs w:val="24"/>
          <w:u w:val="none"/>
          <w:lang w:val="en-US" w:eastAsia="zh-CN"/>
        </w:rPr>
        <w:t xml:space="preserve">SCZX-JC20**-****</w:t>
      </w:r>
      <w:r>
        <w:rPr>
          <w:rFonts w:hint="eastAsia" w:ascii="宋体" w:hAnsi="宋体"/>
          <w:sz w:val="24"/>
          <w:szCs w:val="24"/>
        </w:rPr>
        <w:t xml:space="preserve">，</w:t>
      </w:r>
      <w:r>
        <w:rPr>
          <w:rFonts w:hint="eastAsia" w:ascii="宋体" w:hAnsi="宋体"/>
          <w:sz w:val="24"/>
          <w:szCs w:val="24"/>
          <w:u w:val="single"/>
          <w:lang w:val="en-US" w:eastAsia="zh-CN"/>
        </w:rPr>
        <w:t xml:space="preserve">      </w:t>
      </w:r>
      <w:r>
        <w:rPr>
          <w:rFonts w:hint="eastAsia" w:ascii="宋体" w:hAnsi="宋体"/>
          <w:sz w:val="24"/>
          <w:szCs w:val="24"/>
          <w:u w:val="none"/>
          <w:lang w:val="en-US" w:eastAsia="zh-CN"/>
        </w:rPr>
        <w:t xml:space="preserve">项目</w:t>
      </w:r>
      <w:r>
        <w:rPr>
          <w:rFonts w:hint="eastAsia" w:ascii="宋体" w:hAnsi="宋体"/>
          <w:sz w:val="24"/>
          <w:szCs w:val="24"/>
          <w:u w:val="none"/>
        </w:rPr>
        <w:t xml:space="preserve">（项目名称）</w:t>
      </w:r>
      <w:r>
        <w:rPr>
          <w:rFonts w:hint="eastAsia" w:ascii="宋体" w:hAnsi="宋体"/>
          <w:sz w:val="24"/>
          <w:szCs w:val="21"/>
        </w:rPr>
        <w:t xml:space="preserve">的</w:t>
      </w:r>
      <w:r>
        <w:rPr>
          <w:rFonts w:hint="eastAsia" w:ascii="宋体" w:hAnsi="宋体"/>
          <w:sz w:val="24"/>
          <w:szCs w:val="21"/>
          <w:lang w:eastAsia="zh-CN"/>
        </w:rPr>
        <w:t xml:space="preserve">磋商</w:t>
      </w:r>
      <w:r>
        <w:rPr>
          <w:rFonts w:hint="eastAsia" w:ascii="宋体" w:hAnsi="宋体"/>
          <w:sz w:val="24"/>
          <w:szCs w:val="21"/>
        </w:rPr>
        <w:t xml:space="preserve">文件，正式授权下述签字人______(姓名)代表我方______________（供应商的名称），全权处理本次项目</w:t>
      </w:r>
      <w:r>
        <w:rPr>
          <w:rFonts w:hint="eastAsia" w:ascii="宋体" w:hAnsi="宋体"/>
          <w:sz w:val="24"/>
          <w:szCs w:val="21"/>
          <w:lang w:eastAsia="zh-CN"/>
        </w:rPr>
        <w:t xml:space="preserve">磋商</w:t>
      </w:r>
      <w:r>
        <w:rPr>
          <w:rFonts w:hint="eastAsia" w:ascii="宋体" w:hAnsi="宋体"/>
          <w:sz w:val="24"/>
          <w:szCs w:val="21"/>
        </w:rPr>
        <w:t xml:space="preserve">的有关事宜。</w:t>
      </w:r>
      <w:r>
        <w:rPr>
          <w:rFonts w:hint="eastAsia" w:ascii="宋体" w:hAnsi="宋体"/>
          <w:sz w:val="24"/>
          <w:szCs w:val="21"/>
        </w:rPr>
      </w:r>
      <w:r/>
    </w:p>
    <w:p>
      <w:pPr>
        <w:pStyle w:val="869"/>
        <w:ind w:firstLine="480"/>
        <w:jc w:val="left"/>
        <w:spacing w:line="420" w:lineRule="exact"/>
        <w:rPr>
          <w:rFonts w:hint="eastAsia" w:ascii="宋体" w:hAnsi="宋体"/>
          <w:sz w:val="24"/>
          <w:szCs w:val="21"/>
        </w:rPr>
      </w:pPr>
      <w:r>
        <w:rPr>
          <w:rFonts w:hint="eastAsia" w:ascii="宋体" w:hAnsi="宋体"/>
          <w:sz w:val="24"/>
          <w:szCs w:val="21"/>
        </w:rPr>
        <w:t xml:space="preserve">据此函，__________签字人兹宣布同意如下：</w:t>
      </w:r>
      <w:r>
        <w:rPr>
          <w:rFonts w:hint="eastAsia" w:ascii="宋体" w:hAnsi="宋体"/>
          <w:sz w:val="24"/>
          <w:szCs w:val="21"/>
        </w:rPr>
      </w:r>
      <w:r/>
    </w:p>
    <w:p>
      <w:pPr>
        <w:pStyle w:val="869"/>
        <w:ind w:firstLine="480"/>
        <w:jc w:val="left"/>
        <w:spacing w:line="420" w:lineRule="exact"/>
        <w:rPr>
          <w:rFonts w:hint="eastAsia" w:ascii="宋体" w:hAnsi="宋体"/>
          <w:sz w:val="24"/>
          <w:szCs w:val="21"/>
        </w:rPr>
      </w:pPr>
      <w:r>
        <w:rPr>
          <w:rFonts w:hint="eastAsia" w:ascii="宋体" w:hAnsi="宋体"/>
          <w:sz w:val="24"/>
          <w:szCs w:val="21"/>
        </w:rPr>
        <w:t xml:space="preserve">1.按磋商文件规定的各项要求，向买方提供所需货物、服务（包含与货物相关的服务及与服务相关的货物）。</w:t>
      </w:r>
      <w:r>
        <w:rPr>
          <w:rFonts w:hint="eastAsia" w:ascii="宋体" w:hAnsi="宋体"/>
          <w:sz w:val="24"/>
          <w:szCs w:val="21"/>
        </w:rPr>
      </w:r>
      <w:r/>
    </w:p>
    <w:p>
      <w:pPr>
        <w:pStyle w:val="869"/>
        <w:ind w:firstLine="480"/>
        <w:jc w:val="left"/>
        <w:spacing w:line="420" w:lineRule="exact"/>
        <w:rPr>
          <w:rFonts w:hint="eastAsia" w:ascii="宋体" w:hAnsi="宋体"/>
          <w:sz w:val="24"/>
          <w:szCs w:val="21"/>
        </w:rPr>
      </w:pPr>
      <w:r>
        <w:rPr>
          <w:rFonts w:hint="eastAsia" w:ascii="宋体" w:hAnsi="宋体"/>
          <w:sz w:val="24"/>
          <w:szCs w:val="21"/>
        </w:rPr>
        <w:t xml:space="preserve">2.我们完全理解贵方不一定将合同授予最低报价的供应商。</w:t>
      </w:r>
      <w:r>
        <w:rPr>
          <w:rFonts w:hint="eastAsia" w:ascii="宋体" w:hAnsi="宋体"/>
          <w:sz w:val="24"/>
          <w:szCs w:val="21"/>
        </w:rPr>
      </w:r>
      <w:r/>
    </w:p>
    <w:p>
      <w:pPr>
        <w:pStyle w:val="869"/>
        <w:ind w:firstLine="480"/>
        <w:jc w:val="left"/>
        <w:spacing w:line="420" w:lineRule="exact"/>
        <w:rPr>
          <w:rFonts w:hint="eastAsia" w:ascii="宋体" w:hAnsi="宋体"/>
          <w:sz w:val="24"/>
          <w:szCs w:val="21"/>
        </w:rPr>
      </w:pPr>
      <w:r>
        <w:rPr>
          <w:rFonts w:hint="eastAsia" w:ascii="宋体" w:hAnsi="宋体"/>
          <w:sz w:val="24"/>
          <w:szCs w:val="21"/>
        </w:rPr>
        <w:t xml:space="preserve">3.我们已详细审核全部磋商文件及其有效补充文件，我们知道必须放弃提出含糊不清或误解问题的权利。</w:t>
      </w:r>
      <w:r>
        <w:rPr>
          <w:rFonts w:hint="eastAsia" w:ascii="宋体" w:hAnsi="宋体"/>
          <w:sz w:val="24"/>
          <w:szCs w:val="21"/>
        </w:rPr>
      </w:r>
      <w:r/>
    </w:p>
    <w:p>
      <w:pPr>
        <w:pStyle w:val="869"/>
        <w:ind w:firstLine="480"/>
        <w:jc w:val="left"/>
        <w:spacing w:line="420" w:lineRule="exact"/>
        <w:rPr>
          <w:rFonts w:hint="eastAsia" w:ascii="宋体" w:hAnsi="宋体"/>
          <w:sz w:val="24"/>
          <w:szCs w:val="21"/>
        </w:rPr>
      </w:pPr>
      <w:r>
        <w:rPr>
          <w:rFonts w:hint="eastAsia" w:ascii="宋体" w:hAnsi="宋体"/>
          <w:sz w:val="24"/>
          <w:szCs w:val="21"/>
        </w:rPr>
        <w:t xml:space="preserve">4.我们同意从规定的开标日期起遵循本响应文件，并在规定的磋商有效期期满之前均具有约束力。</w:t>
      </w:r>
      <w:r>
        <w:rPr>
          <w:rFonts w:hint="eastAsia" w:ascii="宋体" w:hAnsi="宋体"/>
          <w:sz w:val="24"/>
          <w:szCs w:val="21"/>
        </w:rPr>
      </w:r>
      <w:r/>
    </w:p>
    <w:p>
      <w:pPr>
        <w:pStyle w:val="869"/>
        <w:ind w:firstLine="480"/>
        <w:jc w:val="left"/>
        <w:spacing w:line="420" w:lineRule="exact"/>
        <w:rPr>
          <w:rFonts w:hint="eastAsia"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.同意向贵方提供贵方可能另外要求的与磋商有关的任何证据或资料，并保证我方已提供和将要提供的文件是真实的、准确的。</w:t>
      </w:r>
      <w:r>
        <w:rPr>
          <w:rFonts w:hint="eastAsia" w:ascii="宋体" w:hAnsi="宋体"/>
          <w:sz w:val="24"/>
          <w:szCs w:val="21"/>
        </w:rPr>
      </w:r>
      <w:r/>
    </w:p>
    <w:p>
      <w:pPr>
        <w:pStyle w:val="869"/>
        <w:ind w:firstLine="480"/>
        <w:jc w:val="left"/>
        <w:spacing w:line="420" w:lineRule="exact"/>
        <w:rPr>
          <w:rFonts w:hint="eastAsia" w:ascii="宋体" w:hAnsi="宋体"/>
          <w:sz w:val="24"/>
          <w:szCs w:val="21"/>
        </w:rPr>
      </w:pPr>
      <w:r>
        <w:rPr>
          <w:rFonts w:ascii="宋体" w:hAnsi="宋体"/>
          <w:sz w:val="24"/>
          <w:szCs w:val="21"/>
        </w:rPr>
        <w:t xml:space="preserve">6</w:t>
      </w:r>
      <w:r>
        <w:rPr>
          <w:rFonts w:hint="eastAsia" w:ascii="宋体" w:hAnsi="宋体"/>
          <w:sz w:val="24"/>
          <w:szCs w:val="21"/>
        </w:rPr>
        <w:t xml:space="preserve">.一旦我方成交,我方将根据磋商文件的规定，严格履行合同的责任和义务,并保证在磋商文件规定的时间完成项目，交付买方验收、使用。</w:t>
      </w:r>
      <w:r>
        <w:rPr>
          <w:rFonts w:hint="eastAsia" w:ascii="宋体" w:hAnsi="宋体"/>
          <w:sz w:val="24"/>
          <w:szCs w:val="21"/>
        </w:rPr>
      </w:r>
      <w:r/>
    </w:p>
    <w:p>
      <w:pPr>
        <w:pStyle w:val="869"/>
        <w:ind w:left="425"/>
        <w:jc w:val="left"/>
        <w:spacing w:line="420" w:lineRule="exact"/>
        <w:rPr>
          <w:rFonts w:hint="eastAsia" w:ascii="宋体" w:hAnsi="宋体"/>
          <w:sz w:val="24"/>
          <w:szCs w:val="21"/>
        </w:rPr>
      </w:pPr>
      <w:r>
        <w:rPr>
          <w:rFonts w:ascii="宋体" w:hAnsi="宋体"/>
          <w:sz w:val="24"/>
          <w:szCs w:val="21"/>
        </w:rPr>
        <w:t xml:space="preserve">7</w:t>
      </w:r>
      <w:r>
        <w:rPr>
          <w:rFonts w:hint="eastAsia" w:ascii="宋体" w:hAnsi="宋体"/>
          <w:sz w:val="24"/>
          <w:szCs w:val="21"/>
        </w:rPr>
        <w:t xml:space="preserve">.我方与本磋商有关的正式通讯地址为：</w:t>
      </w:r>
      <w:r>
        <w:rPr>
          <w:rFonts w:hint="eastAsia" w:ascii="宋体" w:hAnsi="宋体"/>
          <w:sz w:val="24"/>
          <w:szCs w:val="21"/>
        </w:rPr>
      </w:r>
      <w:r/>
    </w:p>
    <w:p>
      <w:pPr>
        <w:pStyle w:val="869"/>
        <w:ind w:left="420" w:firstLine="480"/>
        <w:jc w:val="left"/>
        <w:spacing w:line="420" w:lineRule="exact"/>
        <w:rPr>
          <w:rFonts w:hint="eastAsia" w:ascii="宋体" w:hAnsi="宋体"/>
          <w:sz w:val="24"/>
          <w:szCs w:val="21"/>
        </w:rPr>
      </w:pPr>
      <w:r>
        <w:rPr>
          <w:rFonts w:hint="eastAsia" w:ascii="宋体" w:hAnsi="宋体"/>
          <w:sz w:val="24"/>
          <w:szCs w:val="21"/>
        </w:rPr>
        <w:t xml:space="preserve">地          址：</w:t>
      </w:r>
      <w:r>
        <w:rPr>
          <w:rFonts w:hint="eastAsia" w:ascii="宋体" w:hAnsi="宋体"/>
          <w:sz w:val="24"/>
          <w:szCs w:val="21"/>
        </w:rPr>
      </w:r>
      <w:r/>
    </w:p>
    <w:p>
      <w:pPr>
        <w:pStyle w:val="869"/>
        <w:ind w:left="420" w:firstLine="480"/>
        <w:jc w:val="left"/>
        <w:spacing w:line="420" w:lineRule="exact"/>
        <w:rPr>
          <w:rFonts w:hint="eastAsia" w:ascii="宋体" w:hAnsi="宋体"/>
          <w:sz w:val="24"/>
          <w:szCs w:val="21"/>
        </w:rPr>
      </w:pPr>
      <w:r>
        <w:rPr>
          <w:rFonts w:hint="eastAsia" w:ascii="宋体" w:hAnsi="宋体"/>
          <w:sz w:val="24"/>
          <w:szCs w:val="21"/>
        </w:rPr>
        <w:t xml:space="preserve">邮          编：</w:t>
      </w:r>
      <w:r>
        <w:rPr>
          <w:rFonts w:hint="eastAsia" w:ascii="宋体" w:hAnsi="宋体"/>
          <w:sz w:val="24"/>
          <w:szCs w:val="21"/>
        </w:rPr>
      </w:r>
      <w:r/>
    </w:p>
    <w:p>
      <w:pPr>
        <w:pStyle w:val="869"/>
        <w:ind w:left="420" w:firstLine="480"/>
        <w:jc w:val="left"/>
        <w:spacing w:line="420" w:lineRule="exact"/>
        <w:rPr>
          <w:rFonts w:hint="eastAsia" w:ascii="宋体" w:hAnsi="宋体"/>
          <w:sz w:val="24"/>
          <w:szCs w:val="21"/>
        </w:rPr>
      </w:pPr>
      <w:r>
        <w:rPr>
          <w:rFonts w:hint="eastAsia" w:ascii="宋体" w:hAnsi="宋体"/>
          <w:sz w:val="24"/>
          <w:szCs w:val="21"/>
        </w:rPr>
        <w:t xml:space="preserve">电          话：</w:t>
      </w:r>
      <w:r>
        <w:rPr>
          <w:rFonts w:hint="eastAsia" w:ascii="宋体" w:hAnsi="宋体"/>
          <w:sz w:val="24"/>
          <w:szCs w:val="21"/>
        </w:rPr>
      </w:r>
      <w:r/>
    </w:p>
    <w:p>
      <w:pPr>
        <w:pStyle w:val="869"/>
        <w:ind w:left="420" w:firstLine="480"/>
        <w:jc w:val="left"/>
        <w:spacing w:line="420" w:lineRule="exact"/>
        <w:rPr>
          <w:rFonts w:hint="eastAsia" w:ascii="宋体" w:hAnsi="宋体"/>
          <w:sz w:val="24"/>
          <w:szCs w:val="21"/>
        </w:rPr>
      </w:pPr>
      <w:r>
        <w:rPr>
          <w:rFonts w:hint="eastAsia" w:ascii="宋体" w:hAnsi="宋体"/>
          <w:sz w:val="24"/>
          <w:szCs w:val="21"/>
        </w:rPr>
        <w:t xml:space="preserve">传          真：</w:t>
      </w:r>
      <w:r>
        <w:rPr>
          <w:rFonts w:hint="eastAsia" w:ascii="宋体" w:hAnsi="宋体"/>
          <w:sz w:val="24"/>
          <w:szCs w:val="21"/>
        </w:rPr>
      </w:r>
      <w:r/>
    </w:p>
    <w:p>
      <w:pPr>
        <w:pStyle w:val="869"/>
        <w:ind w:left="420" w:firstLine="480"/>
        <w:jc w:val="left"/>
        <w:spacing w:line="420" w:lineRule="exact"/>
        <w:rPr>
          <w:rFonts w:hint="eastAsia" w:ascii="宋体" w:hAnsi="宋体"/>
          <w:sz w:val="24"/>
          <w:szCs w:val="21"/>
        </w:rPr>
      </w:pPr>
      <w:r>
        <w:rPr>
          <w:rFonts w:hint="eastAsia" w:ascii="宋体" w:hAnsi="宋体"/>
          <w:sz w:val="24"/>
          <w:szCs w:val="21"/>
        </w:rPr>
        <w:t xml:space="preserve">供应商开户行：</w:t>
      </w:r>
      <w:r>
        <w:rPr>
          <w:rFonts w:hint="eastAsia" w:ascii="宋体" w:hAnsi="宋体"/>
          <w:sz w:val="24"/>
          <w:szCs w:val="21"/>
        </w:rPr>
      </w:r>
      <w:r/>
    </w:p>
    <w:p>
      <w:pPr>
        <w:pStyle w:val="869"/>
        <w:ind w:left="420" w:firstLine="480"/>
        <w:jc w:val="left"/>
        <w:spacing w:line="420" w:lineRule="exact"/>
        <w:rPr>
          <w:rFonts w:hint="eastAsia" w:ascii="宋体" w:hAnsi="宋体"/>
          <w:sz w:val="24"/>
          <w:szCs w:val="21"/>
        </w:rPr>
      </w:pPr>
      <w:r>
        <w:rPr>
          <w:rFonts w:hint="eastAsia" w:ascii="宋体" w:hAnsi="宋体"/>
          <w:sz w:val="24"/>
          <w:szCs w:val="21"/>
        </w:rPr>
        <w:t xml:space="preserve">账          号： </w:t>
      </w:r>
      <w:r>
        <w:rPr>
          <w:rFonts w:hint="eastAsia" w:ascii="宋体" w:hAnsi="宋体"/>
          <w:sz w:val="24"/>
          <w:szCs w:val="21"/>
        </w:rPr>
      </w:r>
      <w:r/>
    </w:p>
    <w:p>
      <w:pPr>
        <w:pStyle w:val="869"/>
        <w:ind w:left="420" w:firstLine="480"/>
        <w:jc w:val="left"/>
        <w:spacing w:line="420" w:lineRule="exact"/>
        <w:rPr>
          <w:rFonts w:hint="eastAsia" w:ascii="宋体" w:hAnsi="宋体"/>
          <w:sz w:val="24"/>
          <w:szCs w:val="21"/>
        </w:rPr>
      </w:pPr>
      <w:r>
        <w:rPr>
          <w:rFonts w:hint="eastAsia" w:ascii="宋体" w:hAnsi="宋体"/>
          <w:sz w:val="24"/>
          <w:szCs w:val="21"/>
        </w:rPr>
        <w:t xml:space="preserve">日           期：____年____月____日</w:t>
      </w:r>
      <w:r>
        <w:rPr>
          <w:rFonts w:hint="eastAsia" w:ascii="宋体" w:hAnsi="宋体"/>
          <w:sz w:val="24"/>
          <w:szCs w:val="21"/>
        </w:rPr>
      </w:r>
      <w:r/>
    </w:p>
    <w:p>
      <w:pPr>
        <w:pStyle w:val="875"/>
        <w:numPr>
          <w:ilvl w:val="0"/>
          <w:numId w:val="0"/>
        </w:numPr>
        <w:rPr>
          <w:rFonts w:hint="eastAsia"/>
          <w:highlight w:val="cyan"/>
        </w:rPr>
      </w:pPr>
      <w:r>
        <w:rPr>
          <w:rFonts w:hint="eastAsia"/>
          <w:highlight w:val="cyan"/>
        </w:rPr>
      </w:r>
      <w:r/>
    </w:p>
    <w:p>
      <w:pPr>
        <w:pStyle w:val="869"/>
        <w:jc w:val="center"/>
        <w:rPr>
          <w:rFonts w:hint="eastAsia" w:ascii="黑体" w:hAnsi="黑体" w:eastAsia="黑体"/>
          <w:b/>
          <w:sz w:val="32"/>
          <w:szCs w:val="32"/>
          <w:highlight w:val="cyan"/>
        </w:rPr>
      </w:pPr>
      <w:r>
        <w:rPr>
          <w:rFonts w:hint="eastAsia" w:ascii="宋体" w:hAnsi="宋体"/>
          <w:b/>
          <w:sz w:val="24"/>
          <w:szCs w:val="21"/>
        </w:rPr>
        <w:t xml:space="preserve">附件</w:t>
      </w:r>
      <w:r>
        <w:rPr>
          <w:rFonts w:ascii="宋体" w:hAnsi="宋体"/>
          <w:b/>
          <w:sz w:val="24"/>
          <w:szCs w:val="21"/>
        </w:rPr>
        <w:t xml:space="preserve">8</w:t>
      </w:r>
      <w:r>
        <w:rPr>
          <w:rFonts w:hint="eastAsia" w:ascii="宋体" w:hAnsi="宋体"/>
          <w:b/>
          <w:sz w:val="24"/>
          <w:szCs w:val="21"/>
        </w:rPr>
        <w:t xml:space="preserve"> 中小微企业声明函（服务类</w:t>
      </w:r>
      <w:r>
        <w:rPr>
          <w:rFonts w:ascii="宋体" w:hAnsi="宋体"/>
          <w:b/>
          <w:sz w:val="24"/>
          <w:szCs w:val="21"/>
        </w:rPr>
        <w:t xml:space="preserve">项目</w:t>
      </w:r>
      <w:r>
        <w:rPr>
          <w:rFonts w:hint="eastAsia" w:ascii="宋体" w:hAnsi="宋体"/>
          <w:b/>
          <w:sz w:val="24"/>
          <w:szCs w:val="21"/>
        </w:rPr>
        <w:t xml:space="preserve">）（采购包号：**）</w:t>
      </w:r>
      <w:r>
        <w:rPr>
          <w:rFonts w:hint="eastAsia" w:ascii="黑体" w:hAnsi="黑体" w:eastAsia="黑体"/>
          <w:b/>
          <w:sz w:val="32"/>
          <w:szCs w:val="32"/>
          <w:highlight w:val="cyan"/>
        </w:rPr>
      </w:r>
      <w:r/>
    </w:p>
    <w:p>
      <w:pPr>
        <w:pStyle w:val="869"/>
        <w:ind w:firstLine="360"/>
        <w:spacing w:line="40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sz w:val="24"/>
          <w:szCs w:val="24"/>
          <w:u w:val="single"/>
        </w:rPr>
        <w:t xml:space="preserve">（单位名称）</w:t>
      </w:r>
      <w:r>
        <w:rPr>
          <w:rFonts w:hint="eastAsia" w:ascii="宋体" w:hAnsi="宋体"/>
          <w:sz w:val="24"/>
          <w:szCs w:val="24"/>
        </w:rPr>
        <w:t xml:space="preserve">采购编号为JSZC</w:t>
      </w:r>
      <w:r>
        <w:rPr>
          <w:rFonts w:ascii="宋体" w:hAnsi="宋体"/>
          <w:sz w:val="24"/>
          <w:szCs w:val="24"/>
        </w:rPr>
        <w:t xml:space="preserve">-320000-</w:t>
      </w:r>
      <w:r>
        <w:rPr>
          <w:rFonts w:hint="eastAsia" w:ascii="宋体" w:hAnsi="宋体"/>
          <w:sz w:val="24"/>
          <w:szCs w:val="24"/>
          <w:u w:val="none"/>
          <w:lang w:val="en-US" w:eastAsia="zh-CN"/>
        </w:rPr>
        <w:t xml:space="preserve">SCZX-JC20**-****</w:t>
      </w:r>
      <w:r>
        <w:rPr>
          <w:rFonts w:hint="eastAsia" w:ascii="宋体" w:hAnsi="宋体"/>
          <w:sz w:val="24"/>
          <w:szCs w:val="24"/>
        </w:rPr>
        <w:t xml:space="preserve">，</w:t>
      </w:r>
      <w:r>
        <w:rPr>
          <w:rFonts w:hint="eastAsia" w:ascii="宋体" w:hAnsi="宋体"/>
          <w:sz w:val="24"/>
          <w:szCs w:val="24"/>
          <w:u w:val="single"/>
          <w:lang w:val="en-US" w:eastAsia="zh-CN"/>
        </w:rPr>
        <w:t xml:space="preserve">       </w:t>
      </w:r>
      <w:r>
        <w:rPr>
          <w:rFonts w:hint="eastAsia" w:ascii="宋体" w:hAnsi="宋体"/>
          <w:sz w:val="24"/>
          <w:szCs w:val="24"/>
          <w:u w:val="none"/>
        </w:rPr>
        <w:t xml:space="preserve">（项目名称）（采购包号：**）</w:t>
      </w:r>
      <w:r>
        <w:rPr>
          <w:rFonts w:hint="eastAsia" w:ascii="宋体" w:hAnsi="宋体"/>
          <w:sz w:val="24"/>
          <w:szCs w:val="24"/>
        </w:rPr>
        <w:t xml:space="preserve">的采购活动，服务全部由符合政策的中小微企业承接。相关企业（含联合体中的中小微企业、签订采购包意向协议的中小微企业）的具体情况如下：</w:t>
      </w:r>
      <w:r>
        <w:rPr>
          <w:rFonts w:hint="eastAsia" w:ascii="宋体" w:hAnsi="宋体"/>
          <w:sz w:val="24"/>
          <w:szCs w:val="24"/>
        </w:rPr>
      </w:r>
      <w:r/>
    </w:p>
    <w:p>
      <w:pPr>
        <w:pStyle w:val="869"/>
        <w:ind w:firstLine="360"/>
        <w:spacing w:line="40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w:t>
      </w:r>
      <w:r>
        <w:rPr>
          <w:rFonts w:hint="eastAsia" w:ascii="宋体" w:hAnsi="宋体"/>
          <w:sz w:val="24"/>
          <w:szCs w:val="24"/>
          <w:u w:val="single"/>
        </w:rPr>
        <w:t xml:space="preserve">（供应商填写磋商文件中明确的所属行业）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869"/>
        <w:ind w:firstLine="360"/>
        <w:spacing w:line="40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（供应商填写磋商文件中明确的所属行业）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w:t>
      </w:r>
      <w:r>
        <w:rPr>
          <w:rFonts w:hint="eastAsia" w:ascii="宋体" w:hAnsi="宋体"/>
          <w:sz w:val="24"/>
          <w:szCs w:val="24"/>
          <w:u w:val="single"/>
          <w:lang w:eastAsia="zh-CN"/>
        </w:rPr>
        <w:t xml:space="preserve">□</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869"/>
        <w:ind w:firstLine="360"/>
        <w:spacing w:line="400" w:lineRule="exact"/>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869"/>
        <w:ind w:firstLine="360"/>
        <w:spacing w:line="40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869"/>
        <w:ind w:firstLine="360"/>
        <w:spacing w:line="40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869"/>
        <w:ind w:right="720"/>
        <w:spacing w:line="400" w:lineRule="exact"/>
        <w:rPr>
          <w:rFonts w:hint="eastAsia" w:ascii="宋体" w:hAnsi="宋体"/>
          <w:sz w:val="24"/>
          <w:szCs w:val="24"/>
        </w:rPr>
      </w:pPr>
      <w:r>
        <w:rPr>
          <w:rFonts w:hint="eastAsia" w:ascii="宋体" w:hAnsi="宋体"/>
          <w:sz w:val="24"/>
          <w:szCs w:val="24"/>
        </w:rPr>
      </w:r>
      <w:r/>
    </w:p>
    <w:p>
      <w:pPr>
        <w:pStyle w:val="869"/>
        <w:ind w:right="180" w:firstLine="360"/>
        <w:jc w:val="center"/>
        <w:spacing w:line="400" w:lineRule="exact"/>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企业名称（加盖CA电子公章）：</w:t>
      </w:r>
      <w:r>
        <w:rPr>
          <w:rFonts w:hint="eastAsia" w:ascii="宋体" w:hAnsi="宋体"/>
          <w:sz w:val="24"/>
          <w:szCs w:val="24"/>
        </w:rPr>
      </w:r>
      <w:r/>
    </w:p>
    <w:p>
      <w:pPr>
        <w:pStyle w:val="869"/>
        <w:ind w:right="480" w:firstLine="4560"/>
        <w:spacing w:line="400" w:lineRule="exact"/>
        <w:rPr>
          <w:rFonts w:hint="eastAsia" w:ascii="宋体" w:hAnsi="宋体"/>
          <w:sz w:val="24"/>
          <w:szCs w:val="24"/>
        </w:rPr>
      </w:pPr>
      <w:r>
        <w:rPr>
          <w:rFonts w:hint="eastAsia" w:ascii="宋体" w:hAnsi="宋体"/>
          <w:sz w:val="24"/>
          <w:szCs w:val="24"/>
        </w:rPr>
        <w:t xml:space="preserve">日  期：</w:t>
      </w:r>
      <w:r>
        <w:rPr>
          <w:rFonts w:hint="eastAsia" w:ascii="宋体" w:hAnsi="宋体"/>
          <w:sz w:val="24"/>
          <w:szCs w:val="21"/>
        </w:rPr>
        <w:t xml:space="preserve">____年____月____日</w:t>
      </w:r>
      <w:r>
        <w:rPr>
          <w:rFonts w:hint="eastAsia" w:ascii="宋体" w:hAnsi="宋体"/>
          <w:sz w:val="24"/>
          <w:szCs w:val="24"/>
        </w:rPr>
      </w:r>
      <w:r/>
    </w:p>
    <w:p>
      <w:pPr>
        <w:pStyle w:val="869"/>
        <w:ind w:firstLine="240"/>
        <w:spacing w:line="400" w:lineRule="exact"/>
        <w:rPr>
          <w:rFonts w:hint="eastAsia" w:ascii="宋体" w:hAnsi="宋体"/>
          <w:sz w:val="24"/>
          <w:szCs w:val="24"/>
        </w:rPr>
      </w:pPr>
      <w:r>
        <w:rPr>
          <w:rFonts w:hint="eastAsia" w:ascii="宋体" w:hAnsi="宋体"/>
          <w:sz w:val="24"/>
          <w:szCs w:val="24"/>
        </w:rPr>
      </w:r>
      <w:r/>
    </w:p>
    <w:p>
      <w:pPr>
        <w:pStyle w:val="869"/>
        <w:ind w:firstLine="480"/>
        <w:spacing w:line="400" w:lineRule="exact"/>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rPr>
          <w:rFonts w:hint="eastAsia" w:ascii="宋体" w:hAnsi="宋体"/>
          <w:sz w:val="24"/>
          <w:szCs w:val="24"/>
        </w:rPr>
      </w:r>
      <w:r/>
    </w:p>
    <w:p>
      <w:pPr>
        <w:pStyle w:val="869"/>
        <w:ind w:firstLine="480"/>
        <w:spacing w:line="400" w:lineRule="exact"/>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rPr>
          <w:rFonts w:ascii="宋体" w:hAnsi="宋体"/>
          <w:sz w:val="24"/>
          <w:szCs w:val="24"/>
        </w:rPr>
      </w:r>
      <w:r/>
    </w:p>
    <w:p>
      <w:pPr>
        <w:pStyle w:val="869"/>
        <w:ind w:left="540" w:hanging="120"/>
        <w:spacing w:line="400" w:lineRule="exact"/>
        <w:rPr>
          <w:rFonts w:ascii="宋体" w:hAnsi="宋体"/>
          <w:sz w:val="24"/>
          <w:szCs w:val="24"/>
        </w:rPr>
      </w:pPr>
      <w:r>
        <w:rPr>
          <w:rFonts w:hint="eastAsia" w:ascii="宋体" w:hAnsi="宋体"/>
          <w:sz w:val="24"/>
          <w:szCs w:val="24"/>
        </w:rPr>
        <w:t xml:space="preserve">3.供应商应对照《工业和信息化部、国家统计局、国家发展和改革委员会、</w:t>
      </w:r>
      <w:r>
        <w:rPr>
          <w:rFonts w:ascii="宋体" w:hAnsi="宋体"/>
          <w:sz w:val="24"/>
          <w:szCs w:val="24"/>
        </w:rPr>
      </w:r>
      <w:r/>
    </w:p>
    <w:p>
      <w:pPr>
        <w:pStyle w:val="869"/>
        <w:spacing w:line="400" w:lineRule="exact"/>
        <w:rPr>
          <w:rFonts w:ascii="黑体" w:hAnsi="黑体" w:eastAsia="黑体"/>
          <w:b/>
          <w:sz w:val="32"/>
          <w:szCs w:val="32"/>
        </w:rPr>
      </w:pPr>
      <w:r>
        <w:rPr>
          <w:rFonts w:hint="eastAsia" w:ascii="宋体" w:hAnsi="宋体"/>
          <w:sz w:val="24"/>
          <w:szCs w:val="24"/>
        </w:rPr>
        <w:t xml:space="preserve">财政部关于印发中小企业划型标准规定的通知》(工信部联企业〔2011〕300号)《国家统计局关于印发〈统计上大中小微型企业划分办法（2017）〉的通知》（国统字〔2017〕213号）的规定，</w:t>
      </w:r>
      <w:r>
        <w:rPr>
          <w:rFonts w:ascii="宋体" w:hAnsi="宋体"/>
          <w:sz w:val="24"/>
          <w:szCs w:val="24"/>
        </w:rPr>
        <w:t xml:space="preserve">自行勾选</w:t>
      </w:r>
      <w:r>
        <w:rPr>
          <w:rFonts w:hint="eastAsia" w:ascii="宋体" w:hAnsi="宋体"/>
          <w:sz w:val="24"/>
          <w:szCs w:val="24"/>
        </w:rPr>
        <w:t xml:space="preserve">承接企业</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hint="eastAsia" w:ascii="宋体" w:hAnsi="宋体"/>
          <w:sz w:val="24"/>
          <w:szCs w:val="24"/>
        </w:rPr>
        <w:t xml:space="preserve">  </w:t>
      </w:r>
      <w:r>
        <w:rPr>
          <w:rFonts w:ascii="宋体" w:hAnsi="宋体"/>
          <w:sz w:val="24"/>
          <w:szCs w:val="24"/>
        </w:rPr>
        <w:t xml:space="preserve"> </w:t>
      </w:r>
      <w:r>
        <w:rPr>
          <w:rFonts w:ascii="黑体" w:hAnsi="黑体" w:eastAsia="黑体"/>
          <w:b/>
          <w:sz w:val="32"/>
          <w:szCs w:val="32"/>
        </w:rPr>
      </w:r>
      <w:r/>
    </w:p>
    <w:p>
      <w:pPr>
        <w:pStyle w:val="869"/>
        <w:spacing w:line="400" w:lineRule="exact"/>
        <w:rPr>
          <w:rFonts w:ascii="黑体" w:hAnsi="黑体" w:eastAsia="黑体"/>
          <w:b/>
          <w:sz w:val="32"/>
          <w:szCs w:val="32"/>
        </w:rPr>
      </w:pPr>
      <w:r>
        <w:rPr>
          <w:rFonts w:ascii="黑体" w:hAnsi="黑体" w:eastAsia="黑体"/>
          <w:b/>
          <w:sz w:val="32"/>
          <w:szCs w:val="32"/>
        </w:rPr>
      </w:r>
      <w:r/>
    </w:p>
    <w:p>
      <w:pPr>
        <w:pStyle w:val="869"/>
        <w:spacing w:line="588" w:lineRule="exact"/>
        <w:rPr>
          <w:rFonts w:ascii="宋体" w:hAnsi="宋体"/>
          <w:b/>
          <w:color w:val="000000"/>
          <w:sz w:val="24"/>
          <w:szCs w:val="24"/>
        </w:rPr>
      </w:pPr>
      <w:r>
        <w:rPr>
          <w:rFonts w:hint="eastAsia" w:ascii="宋体" w:hAnsi="宋体"/>
          <w:b/>
          <w:color w:val="000000"/>
          <w:sz w:val="24"/>
          <w:szCs w:val="24"/>
        </w:rPr>
        <w:t xml:space="preserve">附件</w:t>
      </w:r>
      <w:r>
        <w:rPr>
          <w:rFonts w:ascii="宋体" w:hAnsi="宋体"/>
          <w:b/>
          <w:color w:val="000000"/>
          <w:sz w:val="24"/>
          <w:szCs w:val="24"/>
        </w:rPr>
        <w:t xml:space="preserve">9</w:t>
      </w:r>
      <w:r>
        <w:rPr>
          <w:rFonts w:hint="eastAsia" w:ascii="宋体" w:hAnsi="宋体"/>
          <w:b/>
          <w:color w:val="000000"/>
          <w:sz w:val="24"/>
          <w:szCs w:val="24"/>
        </w:rPr>
        <w:t xml:space="preserve"> 残疾人福利性单位声明函</w:t>
      </w:r>
      <w:r>
        <w:rPr>
          <w:rFonts w:hint="eastAsia" w:ascii="宋体" w:hAnsi="宋体"/>
          <w:b/>
          <w:sz w:val="24"/>
          <w:szCs w:val="21"/>
        </w:rPr>
        <w:t xml:space="preserve">（服务类</w:t>
      </w:r>
      <w:r>
        <w:rPr>
          <w:rFonts w:ascii="宋体" w:hAnsi="宋体"/>
          <w:b/>
          <w:sz w:val="24"/>
          <w:szCs w:val="21"/>
        </w:rPr>
        <w:t xml:space="preserve">项目</w:t>
      </w:r>
      <w:r>
        <w:rPr>
          <w:rFonts w:hint="eastAsia" w:ascii="宋体" w:hAnsi="宋体"/>
          <w:b/>
          <w:sz w:val="24"/>
          <w:szCs w:val="21"/>
        </w:rPr>
        <w:t xml:space="preserve">）</w:t>
      </w:r>
      <w:r>
        <w:rPr>
          <w:rFonts w:hint="eastAsia" w:ascii="宋体" w:hAnsi="宋体"/>
          <w:b/>
          <w:color w:val="000000"/>
          <w:sz w:val="24"/>
          <w:szCs w:val="24"/>
        </w:rPr>
        <w:t xml:space="preserve">（采购包号：**）</w:t>
      </w:r>
      <w:r>
        <w:rPr>
          <w:rFonts w:ascii="宋体" w:hAnsi="宋体"/>
          <w:b/>
          <w:color w:val="000000"/>
          <w:sz w:val="24"/>
          <w:szCs w:val="24"/>
        </w:rPr>
      </w:r>
      <w:r/>
    </w:p>
    <w:p>
      <w:pPr>
        <w:pStyle w:val="869"/>
        <w:ind w:firstLine="480"/>
        <w:spacing w:line="0" w:lineRule="atLeast"/>
        <w:rPr>
          <w:rFonts w:hint="eastAsia"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hint="eastAsia" w:ascii="宋体" w:hAnsi="宋体"/>
          <w:sz w:val="24"/>
          <w:szCs w:val="24"/>
        </w:rPr>
        <w:t xml:space="preserve">JSZC</w:t>
      </w:r>
      <w:r>
        <w:rPr>
          <w:rFonts w:ascii="宋体" w:hAnsi="宋体"/>
          <w:sz w:val="24"/>
          <w:szCs w:val="24"/>
        </w:rPr>
        <w:t xml:space="preserve">-320000-</w:t>
      </w:r>
      <w:r>
        <w:rPr>
          <w:rFonts w:hint="eastAsia" w:ascii="宋体" w:hAnsi="宋体"/>
          <w:sz w:val="24"/>
          <w:szCs w:val="24"/>
          <w:u w:val="none"/>
          <w:lang w:val="en-US" w:eastAsia="zh-CN"/>
        </w:rPr>
        <w:t xml:space="preserve">SCZX-JC20**-****</w:t>
      </w:r>
      <w:r>
        <w:rPr>
          <w:rFonts w:hint="eastAsia" w:ascii="宋体" w:hAnsi="宋体"/>
          <w:sz w:val="24"/>
          <w:szCs w:val="21"/>
          <w:lang w:eastAsia="zh-CN"/>
        </w:rPr>
        <w:t xml:space="preserve">，</w:t>
      </w:r>
      <w:r>
        <w:rPr>
          <w:rFonts w:hint="eastAsia" w:ascii="宋体" w:hAnsi="宋体"/>
          <w:sz w:val="24"/>
          <w:szCs w:val="21"/>
          <w:u w:val="single"/>
        </w:rPr>
        <w:t xml:space="preserve">     </w:t>
      </w:r>
      <w:r>
        <w:rPr>
          <w:rFonts w:hint="eastAsia" w:ascii="宋体" w:hAnsi="宋体"/>
          <w:sz w:val="24"/>
          <w:szCs w:val="21"/>
        </w:rPr>
        <w:t xml:space="preserve">项目</w:t>
      </w:r>
      <w:r>
        <w:rPr>
          <w:rFonts w:hint="eastAsia" w:ascii="宋体" w:hAnsi="宋体"/>
          <w:sz w:val="24"/>
          <w:szCs w:val="24"/>
          <w:u w:val="none"/>
        </w:rPr>
        <w:t xml:space="preserve">（项目名称）</w:t>
      </w:r>
      <w:r>
        <w:rPr>
          <w:rFonts w:hint="eastAsia" w:ascii="宋体" w:hAnsi="宋体"/>
          <w:sz w:val="24"/>
          <w:szCs w:val="21"/>
        </w:rPr>
        <w:t xml:space="preserve">（采购包号：**）采购活动由本单位提供服务。</w:t>
      </w:r>
      <w:r>
        <w:rPr>
          <w:rFonts w:hint="eastAsia" w:ascii="宋体" w:hAnsi="宋体"/>
          <w:sz w:val="24"/>
          <w:szCs w:val="21"/>
        </w:rPr>
      </w:r>
      <w:r/>
    </w:p>
    <w:p>
      <w:pPr>
        <w:pStyle w:val="869"/>
        <w:ind w:firstLine="480"/>
        <w:spacing w:line="0" w:lineRule="atLeast"/>
        <w:rPr>
          <w:rFonts w:ascii="宋体" w:hAnsi="宋体"/>
          <w:sz w:val="24"/>
          <w:szCs w:val="21"/>
        </w:rPr>
      </w:pPr>
      <w:r>
        <w:rPr>
          <w:rFonts w:hint="eastAsia" w:ascii="宋体" w:hAnsi="宋体"/>
          <w:sz w:val="24"/>
          <w:szCs w:val="21"/>
        </w:rPr>
        <w:t xml:space="preserve">本单位对上述声明的真实性负责。如有虚假，将依法承担相应责任。</w:t>
      </w:r>
      <w:r>
        <w:rPr>
          <w:rFonts w:ascii="宋体" w:hAnsi="宋体"/>
          <w:sz w:val="24"/>
          <w:szCs w:val="21"/>
        </w:rPr>
      </w:r>
      <w:r/>
    </w:p>
    <w:p>
      <w:pPr>
        <w:pStyle w:val="869"/>
        <w:ind w:firstLine="480"/>
        <w:spacing w:line="0" w:lineRule="atLeast"/>
        <w:rPr>
          <w:rFonts w:hint="eastAsia" w:ascii="宋体" w:hAnsi="宋体"/>
          <w:sz w:val="24"/>
          <w:szCs w:val="21"/>
        </w:rPr>
      </w:pPr>
      <w:r>
        <w:rPr>
          <w:rFonts w:hint="eastAsia" w:ascii="宋体" w:hAnsi="宋体"/>
          <w:sz w:val="24"/>
          <w:szCs w:val="21"/>
        </w:rPr>
      </w:r>
      <w:r/>
    </w:p>
    <w:p>
      <w:pPr>
        <w:pStyle w:val="869"/>
        <w:ind w:firstLine="480"/>
        <w:spacing w:line="0" w:lineRule="atLeast"/>
        <w:rPr>
          <w:rFonts w:ascii="宋体" w:hAnsi="宋体"/>
          <w:sz w:val="24"/>
          <w:szCs w:val="21"/>
        </w:rPr>
      </w:pPr>
      <w:r>
        <w:rPr>
          <w:rFonts w:hint="eastAsia" w:ascii="宋体" w:hAnsi="宋体"/>
          <w:sz w:val="24"/>
          <w:szCs w:val="21"/>
        </w:rPr>
        <w:t xml:space="preserve">备注：</w:t>
      </w:r>
      <w:r>
        <w:rPr>
          <w:rFonts w:ascii="宋体" w:hAnsi="宋体"/>
          <w:sz w:val="24"/>
          <w:szCs w:val="21"/>
        </w:rPr>
      </w:r>
      <w:r/>
    </w:p>
    <w:p>
      <w:pPr>
        <w:pStyle w:val="869"/>
        <w:ind w:firstLine="480"/>
        <w:spacing w:line="0" w:lineRule="atLeast"/>
        <w:rPr>
          <w:rFonts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专门面向中小微型企业采购的</w:t>
      </w:r>
      <w:r>
        <w:rPr>
          <w:rFonts w:ascii="宋体" w:hAnsi="宋体"/>
          <w:sz w:val="24"/>
          <w:szCs w:val="21"/>
        </w:rPr>
        <w:t xml:space="preserve">项目</w:t>
      </w:r>
      <w:r>
        <w:rPr>
          <w:rFonts w:hint="eastAsia" w:ascii="宋体" w:hAnsi="宋体"/>
          <w:sz w:val="24"/>
          <w:szCs w:val="21"/>
        </w:rPr>
        <w:t xml:space="preserve">，供应商为残疾人福利性单位并提供服务的必须提供此</w:t>
      </w:r>
      <w:r>
        <w:rPr>
          <w:rFonts w:ascii="宋体" w:hAnsi="宋体"/>
          <w:sz w:val="24"/>
          <w:szCs w:val="21"/>
        </w:rPr>
        <w:t xml:space="preserve">声明函</w:t>
      </w:r>
      <w:r>
        <w:rPr>
          <w:rFonts w:hint="eastAsia" w:ascii="宋体" w:hAnsi="宋体"/>
          <w:sz w:val="24"/>
          <w:szCs w:val="21"/>
        </w:rPr>
        <w:t xml:space="preserve">，</w:t>
      </w:r>
      <w:r>
        <w:rPr>
          <w:rFonts w:ascii="宋体" w:hAnsi="宋体"/>
          <w:sz w:val="24"/>
          <w:szCs w:val="21"/>
        </w:rPr>
        <w:t xml:space="preserve">否则将</w:t>
      </w:r>
      <w:r>
        <w:rPr>
          <w:rFonts w:hint="eastAsia" w:ascii="宋体" w:hAnsi="宋体"/>
          <w:sz w:val="24"/>
          <w:szCs w:val="21"/>
        </w:rPr>
        <w:t xml:space="preserve">不能</w:t>
      </w:r>
      <w:r>
        <w:rPr>
          <w:rFonts w:ascii="宋体" w:hAnsi="宋体"/>
          <w:sz w:val="24"/>
          <w:szCs w:val="21"/>
        </w:rPr>
        <w:t xml:space="preserve">通过资格审查</w:t>
      </w:r>
      <w:r>
        <w:rPr>
          <w:rFonts w:hint="eastAsia" w:ascii="宋体" w:hAnsi="宋体"/>
          <w:sz w:val="24"/>
          <w:szCs w:val="21"/>
        </w:rPr>
        <w:t xml:space="preserve">。</w:t>
      </w:r>
      <w:r>
        <w:rPr>
          <w:rFonts w:ascii="宋体" w:hAnsi="宋体"/>
          <w:sz w:val="24"/>
          <w:szCs w:val="21"/>
        </w:rPr>
      </w:r>
      <w:r/>
    </w:p>
    <w:p>
      <w:pPr>
        <w:pStyle w:val="869"/>
        <w:ind w:firstLine="480"/>
        <w:spacing w:line="0" w:lineRule="atLeast"/>
        <w:rPr>
          <w:rFonts w:ascii="宋体" w:hAnsi="宋体"/>
          <w:sz w:val="24"/>
          <w:szCs w:val="21"/>
        </w:rPr>
      </w:pPr>
      <w:r>
        <w:rPr>
          <w:rFonts w:hint="eastAsia" w:ascii="宋体" w:hAnsi="宋体"/>
          <w:sz w:val="24"/>
          <w:szCs w:val="21"/>
        </w:rPr>
        <w:t xml:space="preserve">2. 非专门面向中小微型企业采购的</w:t>
      </w:r>
      <w:r>
        <w:rPr>
          <w:rFonts w:ascii="宋体" w:hAnsi="宋体"/>
          <w:sz w:val="24"/>
          <w:szCs w:val="21"/>
        </w:rPr>
        <w:t xml:space="preserve">项目</w:t>
      </w:r>
      <w:r>
        <w:rPr>
          <w:rFonts w:hint="eastAsia" w:ascii="宋体" w:hAnsi="宋体"/>
          <w:sz w:val="24"/>
          <w:szCs w:val="21"/>
        </w:rPr>
        <w:t xml:space="preserve">，供应商如不提供此声明函，价格将不做相应扣除。</w:t>
      </w:r>
      <w:r>
        <w:rPr>
          <w:rFonts w:ascii="宋体" w:hAnsi="宋体"/>
          <w:sz w:val="24"/>
          <w:szCs w:val="21"/>
        </w:rPr>
      </w:r>
      <w:r/>
    </w:p>
    <w:p>
      <w:pPr>
        <w:pStyle w:val="869"/>
        <w:ind w:firstLine="480"/>
        <w:spacing w:line="0" w:lineRule="atLeast"/>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.中标</w:t>
      </w:r>
      <w:r>
        <w:rPr>
          <w:rFonts w:hint="eastAsia" w:ascii="宋体" w:hAnsi="宋体"/>
          <w:sz w:val="24"/>
        </w:rPr>
        <w:t xml:space="preserve">/成交</w:t>
      </w:r>
      <w:r>
        <w:rPr>
          <w:rFonts w:hint="eastAsia" w:ascii="宋体" w:hAnsi="宋体"/>
          <w:sz w:val="24"/>
          <w:szCs w:val="21"/>
        </w:rPr>
        <w:t xml:space="preserve">供应商为残疾人福利性单位的，此声明函将随中标</w:t>
      </w:r>
      <w:r>
        <w:rPr>
          <w:rFonts w:hint="eastAsia" w:ascii="宋体" w:hAnsi="宋体"/>
          <w:sz w:val="24"/>
        </w:rPr>
        <w:t xml:space="preserve">/成交</w:t>
      </w:r>
      <w:r>
        <w:rPr>
          <w:rFonts w:hint="eastAsia" w:ascii="宋体" w:hAnsi="宋体"/>
          <w:sz w:val="24"/>
          <w:szCs w:val="21"/>
        </w:rPr>
        <w:t xml:space="preserve">结果同时公告，接受社会监督）</w:t>
      </w:r>
      <w:r>
        <w:rPr>
          <w:rFonts w:hint="eastAsia" w:ascii="宋体" w:hAnsi="宋体"/>
          <w:sz w:val="24"/>
          <w:szCs w:val="21"/>
        </w:rPr>
      </w:r>
      <w:r/>
    </w:p>
    <w:p>
      <w:pPr>
        <w:pStyle w:val="869"/>
        <w:ind w:right="1559" w:firstLine="624"/>
        <w:jc w:val="center"/>
        <w:spacing w:line="0" w:lineRule="atLeast"/>
        <w:tabs>
          <w:tab w:val="left" w:pos="4860" w:leader="none"/>
        </w:tabs>
        <w:rPr>
          <w:rFonts w:ascii="宋体" w:hAnsi="宋体"/>
          <w:sz w:val="24"/>
          <w:szCs w:val="21"/>
        </w:rPr>
      </w:pPr>
      <w:r>
        <w:rPr>
          <w:rFonts w:hint="eastAsia" w:ascii="仿宋_GB2312" w:hAnsi="Times New Roman" w:eastAsia="仿宋_GB2312"/>
          <w:spacing w:val="6"/>
          <w:sz w:val="30"/>
          <w:szCs w:val="30"/>
        </w:rPr>
        <w:t xml:space="preserve">             </w:t>
      </w:r>
      <w:r>
        <w:rPr>
          <w:rFonts w:hint="eastAsia" w:ascii="宋体" w:hAnsi="宋体"/>
          <w:sz w:val="24"/>
          <w:szCs w:val="21"/>
        </w:rPr>
        <w:t xml:space="preserve">     </w:t>
      </w:r>
      <w:r>
        <w:rPr>
          <w:rFonts w:ascii="宋体" w:hAnsi="宋体"/>
          <w:sz w:val="24"/>
          <w:szCs w:val="21"/>
        </w:rPr>
      </w:r>
      <w:r/>
    </w:p>
    <w:p>
      <w:pPr>
        <w:pStyle w:val="869"/>
        <w:ind w:right="1559" w:firstLine="480"/>
        <w:jc w:val="center"/>
        <w:spacing w:line="0" w:lineRule="atLeast"/>
        <w:tabs>
          <w:tab w:val="left" w:pos="4860" w:leader="none"/>
        </w:tabs>
        <w:rPr>
          <w:rFonts w:hint="eastAsia" w:ascii="宋体" w:hAnsi="宋体"/>
          <w:sz w:val="24"/>
          <w:szCs w:val="21"/>
          <w:lang w:val="en-US" w:eastAsia="zh-CN"/>
        </w:rPr>
      </w:pPr>
      <w:r>
        <w:rPr>
          <w:rFonts w:ascii="宋体" w:hAnsi="宋体"/>
          <w:sz w:val="24"/>
          <w:szCs w:val="21"/>
        </w:rPr>
        <w:t xml:space="preserve">                        </w:t>
      </w:r>
      <w:r>
        <w:rPr>
          <w:rFonts w:hint="eastAsia" w:ascii="宋体" w:hAnsi="宋体"/>
          <w:sz w:val="24"/>
          <w:szCs w:val="21"/>
        </w:rPr>
        <w:t xml:space="preserve">供应商全称（加盖CA电子公章）：</w:t>
      </w:r>
      <w:r>
        <w:rPr>
          <w:rFonts w:hint="eastAsia" w:ascii="宋体" w:hAnsi="宋体"/>
          <w:sz w:val="24"/>
          <w:szCs w:val="21"/>
          <w:lang w:val="en-US" w:eastAsia="zh-CN"/>
        </w:rPr>
        <w:t xml:space="preserve">  </w:t>
      </w:r>
      <w:r>
        <w:rPr>
          <w:rFonts w:hint="eastAsia" w:ascii="宋体" w:hAnsi="宋体"/>
          <w:sz w:val="24"/>
          <w:szCs w:val="21"/>
          <w:lang w:val="en-US" w:eastAsia="zh-CN"/>
        </w:rPr>
      </w:r>
      <w:r/>
    </w:p>
    <w:p>
      <w:pPr>
        <w:pStyle w:val="869"/>
        <w:ind w:right="1559" w:firstLine="480"/>
        <w:jc w:val="center"/>
        <w:spacing w:line="0" w:lineRule="atLeast"/>
        <w:tabs>
          <w:tab w:val="left" w:pos="4860" w:leader="none"/>
        </w:tabs>
        <w:rPr>
          <w:rFonts w:hint="eastAsia" w:ascii="宋体" w:hAnsi="宋体"/>
          <w:sz w:val="24"/>
          <w:szCs w:val="24"/>
        </w:rPr>
      </w:pPr>
      <w:r>
        <w:rPr>
          <w:rFonts w:hint="eastAsia" w:ascii="宋体" w:hAnsi="宋体"/>
          <w:sz w:val="24"/>
          <w:szCs w:val="21"/>
          <w:lang w:val="en-US" w:eastAsia="zh-CN"/>
        </w:rPr>
        <w:t xml:space="preserve">                      </w:t>
      </w:r>
      <w:r>
        <w:rPr>
          <w:rFonts w:hint="eastAsia" w:ascii="宋体" w:hAnsi="宋体"/>
          <w:sz w:val="24"/>
          <w:szCs w:val="24"/>
        </w:rPr>
        <w:t xml:space="preserve">日  期：</w:t>
      </w:r>
      <w:r>
        <w:rPr>
          <w:rFonts w:hint="eastAsia" w:ascii="宋体" w:hAnsi="宋体"/>
          <w:sz w:val="24"/>
          <w:szCs w:val="21"/>
        </w:rPr>
        <w:t xml:space="preserve">____年____月____日</w:t>
      </w:r>
      <w:r>
        <w:rPr>
          <w:rFonts w:hint="eastAsia" w:ascii="宋体" w:hAnsi="宋体"/>
          <w:sz w:val="24"/>
          <w:szCs w:val="24"/>
        </w:rPr>
      </w:r>
      <w:r/>
    </w:p>
    <w:p>
      <w:pPr>
        <w:pStyle w:val="869"/>
        <w:ind w:right="1559" w:firstLine="480"/>
        <w:jc w:val="center"/>
        <w:spacing w:line="0" w:lineRule="atLeast"/>
        <w:tabs>
          <w:tab w:val="left" w:pos="4860" w:leader="none"/>
        </w:tabs>
        <w:rPr>
          <w:rFonts w:hint="eastAsia" w:ascii="宋体" w:hAnsi="宋体"/>
          <w:sz w:val="24"/>
          <w:szCs w:val="21"/>
        </w:rPr>
      </w:pPr>
      <w:r>
        <w:rPr>
          <w:rFonts w:hint="eastAsia" w:ascii="宋体" w:hAnsi="宋体"/>
          <w:sz w:val="24"/>
          <w:szCs w:val="21"/>
        </w:rPr>
      </w:r>
      <w:r/>
    </w:p>
    <w:p>
      <w:pPr>
        <w:pStyle w:val="869"/>
        <w:jc w:val="center"/>
        <w:spacing w:line="0" w:lineRule="atLeast"/>
        <w:rPr>
          <w:rFonts w:hint="eastAsia" w:ascii="宋体" w:hAnsi="宋体"/>
          <w:b/>
          <w:sz w:val="24"/>
          <w:szCs w:val="24"/>
        </w:rPr>
      </w:pPr>
      <w:r>
        <w:rPr>
          <w:rFonts w:hint="eastAsia" w:ascii="宋体" w:hAnsi="宋体"/>
          <w:b/>
          <w:sz w:val="24"/>
          <w:szCs w:val="24"/>
        </w:rPr>
      </w:r>
      <w:r/>
    </w:p>
    <w:p>
      <w:pPr>
        <w:pStyle w:val="869"/>
        <w:jc w:val="both"/>
        <w:spacing w:line="0" w:lineRule="atLeast"/>
        <w:rPr>
          <w:rFonts w:ascii="宋体" w:hAnsi="宋体"/>
          <w:b/>
          <w:sz w:val="24"/>
          <w:szCs w:val="24"/>
        </w:rPr>
      </w:pPr>
      <w:r>
        <w:rPr>
          <w:rFonts w:hint="eastAsia" w:ascii="宋体" w:hAnsi="宋体"/>
          <w:b/>
          <w:sz w:val="24"/>
          <w:szCs w:val="24"/>
        </w:rPr>
        <w:t xml:space="preserve">附件1</w:t>
      </w:r>
      <w:r>
        <w:rPr>
          <w:rFonts w:ascii="宋体" w:hAnsi="宋体"/>
          <w:b/>
          <w:sz w:val="24"/>
          <w:szCs w:val="24"/>
        </w:rPr>
        <w:t xml:space="preserve">0</w:t>
      </w:r>
      <w:r>
        <w:rPr>
          <w:rFonts w:hint="eastAsia" w:ascii="宋体" w:hAnsi="宋体"/>
          <w:b/>
          <w:sz w:val="24"/>
          <w:szCs w:val="24"/>
        </w:rPr>
        <w:t xml:space="preserve"> 联合体协议（参考格式）（采购包号：**）</w:t>
      </w:r>
      <w:r>
        <w:rPr>
          <w:rFonts w:ascii="宋体" w:hAnsi="宋体"/>
          <w:b/>
          <w:sz w:val="24"/>
          <w:szCs w:val="24"/>
        </w:rPr>
      </w:r>
      <w:r/>
    </w:p>
    <w:p>
      <w:pPr>
        <w:pStyle w:val="869"/>
        <w:spacing w:line="0" w:lineRule="atLeast"/>
        <w:rPr>
          <w:rFonts w:ascii="宋体" w:hAnsi="宋体"/>
          <w:sz w:val="24"/>
          <w:szCs w:val="21"/>
        </w:rPr>
      </w:pPr>
      <w:r>
        <w:rPr>
          <w:rFonts w:hint="eastAsia" w:ascii="宋体" w:hAnsi="宋体"/>
          <w:sz w:val="24"/>
          <w:szCs w:val="21"/>
        </w:rPr>
        <w:t xml:space="preserve">（联合体中各供应商全称）在此达成以下协议：</w:t>
      </w:r>
      <w:r>
        <w:rPr>
          <w:rFonts w:ascii="宋体" w:hAnsi="宋体"/>
          <w:sz w:val="24"/>
          <w:szCs w:val="21"/>
        </w:rPr>
      </w:r>
      <w:r/>
    </w:p>
    <w:p>
      <w:pPr>
        <w:pStyle w:val="869"/>
        <w:ind w:firstLine="645"/>
        <w:spacing w:line="0" w:lineRule="atLeast"/>
        <w:rPr>
          <w:rFonts w:ascii="宋体" w:hAnsi="宋体"/>
          <w:sz w:val="24"/>
          <w:szCs w:val="21"/>
        </w:rPr>
      </w:pPr>
      <w:r>
        <w:rPr>
          <w:rFonts w:ascii="宋体" w:hAnsi="宋体"/>
          <w:sz w:val="24"/>
          <w:szCs w:val="21"/>
        </w:rPr>
        <w:t xml:space="preserve">1</w:t>
      </w:r>
      <w:r>
        <w:rPr>
          <w:rFonts w:hint="eastAsia" w:ascii="宋体" w:hAnsi="宋体"/>
          <w:sz w:val="24"/>
          <w:szCs w:val="21"/>
        </w:rPr>
        <w:t xml:space="preserve">、</w:t>
      </w:r>
      <w:r>
        <w:rPr>
          <w:rFonts w:hint="eastAsia" w:ascii="宋体" w:hAnsi="宋体"/>
          <w:sz w:val="24"/>
          <w:szCs w:val="21"/>
        </w:rPr>
        <w:t xml:space="preserve">我们</w:t>
      </w:r>
      <w:r>
        <w:rPr>
          <w:rFonts w:hint="eastAsia" w:ascii="宋体" w:hAnsi="宋体"/>
          <w:sz w:val="24"/>
          <w:szCs w:val="21"/>
          <w:u w:val="single"/>
        </w:rPr>
        <w:t xml:space="preserve"> （供应商1），（供应商2） ，</w:t>
      </w:r>
      <w:r>
        <w:rPr>
          <w:rFonts w:ascii="宋体" w:hAnsi="宋体"/>
          <w:sz w:val="24"/>
          <w:szCs w:val="21"/>
          <w:u w:val="single"/>
        </w:rPr>
        <w:t xml:space="preserve">……</w:t>
      </w:r>
      <w:r>
        <w:rPr>
          <w:rFonts w:hint="eastAsia" w:ascii="宋体" w:hAnsi="宋体"/>
          <w:sz w:val="24"/>
          <w:szCs w:val="21"/>
        </w:rPr>
        <w:t xml:space="preserve">自愿组成联合体，参加江苏省政府采购中心组织的</w:t>
      </w:r>
      <w:r>
        <w:rPr>
          <w:rFonts w:hint="eastAsia" w:ascii="宋体" w:hAnsi="宋体"/>
          <w:sz w:val="24"/>
          <w:szCs w:val="24"/>
        </w:rPr>
        <w:t xml:space="preserve">采购编号为JSZC</w:t>
      </w:r>
      <w:r>
        <w:rPr>
          <w:rFonts w:ascii="宋体" w:hAnsi="宋体"/>
          <w:sz w:val="24"/>
          <w:szCs w:val="24"/>
        </w:rPr>
        <w:t xml:space="preserve">-320000-</w:t>
      </w:r>
      <w:r>
        <w:rPr>
          <w:rFonts w:hint="eastAsia" w:ascii="宋体" w:hAnsi="宋体"/>
          <w:sz w:val="24"/>
          <w:szCs w:val="24"/>
          <w:u w:val="none"/>
          <w:lang w:val="en-US" w:eastAsia="zh-CN"/>
        </w:rPr>
        <w:t xml:space="preserve">SCZX-JC20**-****</w:t>
      </w:r>
      <w:r>
        <w:rPr>
          <w:rFonts w:hint="eastAsia" w:ascii="宋体" w:hAnsi="宋体"/>
          <w:sz w:val="24"/>
          <w:szCs w:val="24"/>
        </w:rPr>
        <w:t xml:space="preserve">，</w:t>
      </w:r>
      <w:r>
        <w:rPr>
          <w:rFonts w:hint="eastAsia" w:ascii="宋体" w:hAnsi="宋体"/>
          <w:sz w:val="24"/>
          <w:szCs w:val="24"/>
          <w:u w:val="single"/>
          <w:lang w:val="en-US" w:eastAsia="zh-CN"/>
        </w:rPr>
        <w:t xml:space="preserve">      </w:t>
      </w:r>
      <w:r>
        <w:rPr>
          <w:rFonts w:hint="eastAsia" w:ascii="宋体" w:hAnsi="宋体"/>
          <w:sz w:val="24"/>
          <w:szCs w:val="24"/>
          <w:u w:val="none"/>
          <w:lang w:val="en-US" w:eastAsia="zh-CN"/>
        </w:rPr>
        <w:t xml:space="preserve">项目</w:t>
      </w:r>
      <w:r>
        <w:rPr>
          <w:rFonts w:hint="eastAsia" w:ascii="宋体" w:hAnsi="宋体"/>
          <w:sz w:val="24"/>
          <w:szCs w:val="24"/>
          <w:u w:val="none"/>
        </w:rPr>
        <w:t xml:space="preserve">（项目名称）（采购包号：**）</w:t>
      </w:r>
      <w:r>
        <w:rPr>
          <w:rFonts w:hint="eastAsia" w:ascii="宋体" w:hAnsi="宋体"/>
          <w:sz w:val="24"/>
          <w:szCs w:val="21"/>
        </w:rPr>
        <w:t xml:space="preserve">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rPr>
          <w:rFonts w:ascii="宋体" w:hAnsi="宋体"/>
          <w:sz w:val="24"/>
          <w:szCs w:val="21"/>
        </w:rPr>
      </w:r>
      <w:r/>
    </w:p>
    <w:p>
      <w:pPr>
        <w:pStyle w:val="869"/>
        <w:ind w:firstLine="645"/>
        <w:spacing w:line="0" w:lineRule="atLeast"/>
        <w:rPr>
          <w:rFonts w:ascii="宋体" w:hAnsi="宋体"/>
          <w:sz w:val="24"/>
          <w:szCs w:val="21"/>
        </w:rPr>
      </w:pPr>
      <w:r>
        <w:rPr>
          <w:rFonts w:ascii="宋体" w:hAnsi="宋体"/>
          <w:sz w:val="24"/>
          <w:szCs w:val="21"/>
        </w:rPr>
        <w:t xml:space="preserve">2</w:t>
      </w:r>
      <w:r>
        <w:rPr>
          <w:rFonts w:hint="eastAsia" w:ascii="宋体" w:hAnsi="宋体"/>
          <w:sz w:val="24"/>
          <w:szCs w:val="21"/>
        </w:rPr>
        <w:t xml:space="preserve">、若我们联合成交，（供应商单位</w:t>
      </w:r>
      <w:r>
        <w:rPr>
          <w:rFonts w:ascii="宋体" w:hAnsi="宋体"/>
          <w:sz w:val="24"/>
          <w:szCs w:val="21"/>
        </w:rPr>
        <w:t xml:space="preserve">1</w:t>
      </w:r>
      <w:r>
        <w:rPr>
          <w:rFonts w:hint="eastAsia" w:ascii="宋体" w:hAnsi="宋体"/>
          <w:sz w:val="24"/>
          <w:szCs w:val="21"/>
        </w:rPr>
        <w:t xml:space="preserve">全称）实施项目中（工作内容）部分工作，并承担相应的责任。（供应商单位</w:t>
      </w:r>
      <w:r>
        <w:rPr>
          <w:rFonts w:ascii="宋体" w:hAnsi="宋体"/>
          <w:sz w:val="24"/>
          <w:szCs w:val="21"/>
        </w:rPr>
        <w:t xml:space="preserve">2</w:t>
      </w:r>
      <w:r>
        <w:rPr>
          <w:rFonts w:hint="eastAsia" w:ascii="宋体" w:hAnsi="宋体"/>
          <w:sz w:val="24"/>
          <w:szCs w:val="21"/>
        </w:rPr>
        <w:t xml:space="preserve">全称）实施项目中（工作内容）部分工作，并承担相应的责任……。（注：联合体中各供应商都应明示所承担的工作和相应的责任）。</w:t>
      </w:r>
      <w:r>
        <w:rPr>
          <w:rFonts w:ascii="宋体" w:hAnsi="宋体"/>
          <w:sz w:val="24"/>
          <w:szCs w:val="21"/>
        </w:rPr>
      </w:r>
      <w:r/>
    </w:p>
    <w:p>
      <w:pPr>
        <w:pStyle w:val="869"/>
        <w:ind w:firstLine="645"/>
        <w:spacing w:line="0" w:lineRule="atLeast"/>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、其中</w:t>
      </w:r>
      <w:r>
        <w:rPr>
          <w:rFonts w:ascii="宋体" w:hAnsi="宋体"/>
          <w:sz w:val="24"/>
          <w:szCs w:val="21"/>
          <w:u w:val="single"/>
        </w:rPr>
        <w:t xml:space="preserve">      </w:t>
      </w:r>
      <w:r>
        <w:rPr>
          <w:rFonts w:hint="eastAsia" w:ascii="宋体" w:hAnsi="宋体"/>
          <w:sz w:val="24"/>
          <w:szCs w:val="21"/>
        </w:rPr>
        <w:t xml:space="preserve">（小型、微型企业/残疾人福利性单位/监狱企业全称）为</w:t>
      </w:r>
      <w:r>
        <w:rPr>
          <w:rFonts w:ascii="宋体" w:hAnsi="宋体"/>
          <w:sz w:val="24"/>
          <w:szCs w:val="21"/>
          <w:u w:val="single"/>
        </w:rPr>
        <w:t xml:space="preserve">    </w:t>
      </w:r>
      <w:r>
        <w:rPr>
          <w:rFonts w:hint="eastAsia" w:ascii="宋体" w:hAnsi="宋体"/>
          <w:sz w:val="24"/>
          <w:szCs w:val="21"/>
        </w:rPr>
        <w:t xml:space="preserve">（小型、微型企业/残疾人福利性单位/监狱企业）企业，且我们约定该公司/单位所承担的合同金额将占本项目合同总金额的</w:t>
      </w:r>
      <w:r>
        <w:rPr>
          <w:rFonts w:ascii="宋体" w:hAnsi="宋体"/>
          <w:sz w:val="24"/>
          <w:szCs w:val="21"/>
          <w:u w:val="single"/>
        </w:rPr>
        <w:t xml:space="preserve">  </w:t>
      </w:r>
      <w:r>
        <w:rPr>
          <w:rFonts w:ascii="宋体" w:hAnsi="宋体"/>
          <w:sz w:val="24"/>
          <w:szCs w:val="21"/>
        </w:rPr>
        <w:t xml:space="preserve"> %</w:t>
      </w:r>
      <w:r>
        <w:rPr>
          <w:rFonts w:hint="eastAsia" w:ascii="宋体" w:hAnsi="宋体"/>
          <w:sz w:val="24"/>
          <w:szCs w:val="21"/>
        </w:rPr>
        <w:t xml:space="preserve">。</w:t>
      </w:r>
      <w:r>
        <w:rPr>
          <w:rFonts w:hint="eastAsia" w:ascii="宋体" w:hAnsi="宋体"/>
          <w:sz w:val="24"/>
          <w:szCs w:val="21"/>
        </w:rPr>
      </w:r>
      <w:r/>
    </w:p>
    <w:p>
      <w:pPr>
        <w:pStyle w:val="869"/>
        <w:ind w:firstLine="645"/>
        <w:spacing w:line="0" w:lineRule="atLeast"/>
        <w:rPr>
          <w:rFonts w:hint="eastAsia" w:ascii="宋体" w:hAnsi="宋体"/>
          <w:sz w:val="24"/>
          <w:szCs w:val="21"/>
        </w:rPr>
      </w:pPr>
      <w:r>
        <w:rPr>
          <w:rFonts w:hint="eastAsia" w:ascii="宋体" w:hAnsi="宋体"/>
          <w:sz w:val="24"/>
          <w:szCs w:val="21"/>
        </w:rPr>
      </w:r>
      <w:r/>
    </w:p>
    <w:p>
      <w:pPr>
        <w:pStyle w:val="869"/>
        <w:ind w:firstLine="645"/>
        <w:spacing w:line="0" w:lineRule="atLeast"/>
        <w:rPr>
          <w:rFonts w:ascii="宋体" w:hAnsi="宋体"/>
          <w:sz w:val="24"/>
          <w:szCs w:val="21"/>
        </w:rPr>
      </w:pPr>
      <w:r>
        <w:rPr>
          <w:rFonts w:hint="eastAsia" w:ascii="宋体" w:hAnsi="宋体"/>
          <w:sz w:val="24"/>
          <w:szCs w:val="21"/>
        </w:rPr>
        <w:t xml:space="preserve">备注：本磋商文件中要求加盖CA</w:t>
      </w:r>
      <w:r>
        <w:rPr>
          <w:rFonts w:hint="eastAsia" w:ascii="宋体" w:hAnsi="宋体"/>
          <w:sz w:val="24"/>
          <w:szCs w:val="24"/>
        </w:rPr>
        <w:t xml:space="preserve">电子公章</w:t>
      </w:r>
      <w:r>
        <w:rPr>
          <w:rFonts w:hint="eastAsia" w:ascii="宋体" w:hAnsi="宋体"/>
          <w:sz w:val="24"/>
          <w:szCs w:val="21"/>
        </w:rPr>
        <w:t xml:space="preserve">的地方，仅需加盖牵头单位的</w:t>
      </w:r>
      <w:r>
        <w:rPr>
          <w:rFonts w:hint="eastAsia" w:ascii="宋体" w:hAnsi="宋体"/>
          <w:sz w:val="24"/>
          <w:szCs w:val="24"/>
        </w:rPr>
        <w:t xml:space="preserve">CA电子公章</w:t>
      </w:r>
      <w:r>
        <w:rPr>
          <w:rFonts w:hint="eastAsia" w:ascii="宋体" w:hAnsi="宋体"/>
          <w:sz w:val="24"/>
          <w:szCs w:val="21"/>
        </w:rPr>
        <w:t xml:space="preserve">。</w:t>
      </w:r>
      <w:r>
        <w:rPr>
          <w:rFonts w:ascii="宋体" w:hAnsi="宋体"/>
          <w:sz w:val="24"/>
          <w:szCs w:val="21"/>
        </w:rPr>
      </w:r>
      <w:r/>
    </w:p>
    <w:p>
      <w:pPr>
        <w:pStyle w:val="869"/>
        <w:ind w:firstLine="645"/>
        <w:spacing w:line="0" w:lineRule="atLeast"/>
        <w:rPr>
          <w:rFonts w:hint="eastAsia" w:ascii="宋体" w:hAnsi="宋体"/>
          <w:sz w:val="24"/>
          <w:szCs w:val="21"/>
        </w:rPr>
      </w:pPr>
      <w:r>
        <w:rPr>
          <w:rFonts w:ascii="宋体" w:hAnsi="宋体"/>
          <w:sz w:val="24"/>
          <w:szCs w:val="21"/>
        </w:rPr>
        <w:t xml:space="preserve">                   </w:t>
      </w:r>
      <w:r>
        <w:rPr>
          <w:rFonts w:hint="eastAsia" w:ascii="宋体" w:hAnsi="宋体"/>
          <w:sz w:val="24"/>
          <w:szCs w:val="21"/>
        </w:rPr>
        <w:t xml:space="preserve">                       </w:t>
      </w:r>
      <w:r>
        <w:rPr>
          <w:rFonts w:hint="eastAsia" w:ascii="宋体" w:hAnsi="宋体"/>
          <w:sz w:val="24"/>
          <w:szCs w:val="21"/>
        </w:rPr>
      </w:r>
      <w:r/>
    </w:p>
    <w:p>
      <w:pPr>
        <w:pStyle w:val="869"/>
        <w:ind w:firstLine="645"/>
        <w:jc w:val="center"/>
        <w:spacing w:line="0" w:lineRule="atLeast"/>
        <w:rPr>
          <w:rFonts w:ascii="宋体" w:hAnsi="宋体"/>
          <w:sz w:val="24"/>
          <w:szCs w:val="21"/>
        </w:rPr>
      </w:pPr>
      <w:r>
        <w:rPr>
          <w:rFonts w:hint="eastAsia" w:ascii="宋体" w:hAnsi="宋体"/>
          <w:sz w:val="24"/>
          <w:szCs w:val="21"/>
          <w:lang w:val="en-US" w:eastAsia="zh-CN"/>
        </w:rPr>
        <w:t xml:space="preserve">                                </w:t>
      </w:r>
      <w:r>
        <w:rPr>
          <w:rFonts w:hint="eastAsia" w:ascii="宋体" w:hAnsi="宋体"/>
          <w:sz w:val="24"/>
          <w:szCs w:val="21"/>
        </w:rPr>
        <w:t xml:space="preserve">联合体中各供应商全称（公章）：</w:t>
      </w:r>
      <w:r>
        <w:rPr>
          <w:rFonts w:ascii="宋体" w:hAnsi="宋体"/>
          <w:sz w:val="24"/>
          <w:szCs w:val="21"/>
        </w:rPr>
        <w:t xml:space="preserve">     </w:t>
      </w:r>
      <w:r>
        <w:rPr>
          <w:rFonts w:ascii="宋体" w:hAnsi="宋体"/>
          <w:sz w:val="24"/>
          <w:szCs w:val="21"/>
        </w:rPr>
      </w:r>
      <w:r/>
    </w:p>
    <w:p>
      <w:pPr>
        <w:pStyle w:val="869"/>
        <w:ind w:right="480"/>
        <w:spacing w:line="400" w:lineRule="exact"/>
        <w:rPr>
          <w:rFonts w:hint="eastAsia" w:ascii="宋体" w:hAnsi="宋体"/>
          <w:sz w:val="24"/>
          <w:szCs w:val="24"/>
        </w:rPr>
      </w:pPr>
      <w:r>
        <w:rPr>
          <w:rFonts w:ascii="宋体" w:hAnsi="宋体"/>
          <w:sz w:val="24"/>
          <w:szCs w:val="21"/>
        </w:rPr>
        <w:t xml:space="preserve">                  </w:t>
      </w:r>
      <w:r>
        <w:rPr>
          <w:rFonts w:hint="eastAsia" w:ascii="宋体" w:hAnsi="宋体"/>
          <w:sz w:val="24"/>
          <w:szCs w:val="21"/>
        </w:rPr>
        <w:t xml:space="preserve">                </w:t>
      </w:r>
      <w:r>
        <w:rPr>
          <w:rFonts w:hint="eastAsia" w:ascii="宋体" w:hAnsi="宋体"/>
          <w:sz w:val="24"/>
          <w:szCs w:val="21"/>
          <w:lang w:val="en-US" w:eastAsia="zh-CN"/>
        </w:rPr>
        <w:t xml:space="preserve">     </w:t>
      </w:r>
      <w:r>
        <w:rPr>
          <w:rFonts w:hint="eastAsia" w:ascii="宋体" w:hAnsi="宋体"/>
          <w:sz w:val="24"/>
          <w:szCs w:val="24"/>
        </w:rPr>
        <w:t xml:space="preserve">日  期：</w:t>
      </w:r>
      <w:r>
        <w:rPr>
          <w:rFonts w:hint="eastAsia" w:ascii="宋体" w:hAnsi="宋体"/>
          <w:sz w:val="24"/>
          <w:szCs w:val="21"/>
        </w:rPr>
        <w:t xml:space="preserve">____年____月____日</w:t>
      </w:r>
      <w:r>
        <w:rPr>
          <w:rFonts w:hint="eastAsia" w:ascii="宋体" w:hAnsi="宋体"/>
          <w:sz w:val="24"/>
          <w:szCs w:val="24"/>
        </w:rPr>
      </w:r>
      <w:r/>
    </w:p>
    <w:p>
      <w:pPr>
        <w:pStyle w:val="869"/>
        <w:ind w:firstLine="645"/>
        <w:spacing w:line="0" w:lineRule="atLeast"/>
        <w:rPr>
          <w:rFonts w:ascii="宋体" w:hAnsi="宋体"/>
          <w:sz w:val="24"/>
          <w:szCs w:val="21"/>
        </w:rPr>
      </w:pPr>
      <w:r>
        <w:rPr>
          <w:rFonts w:ascii="宋体" w:hAnsi="宋体"/>
          <w:sz w:val="24"/>
          <w:szCs w:val="21"/>
        </w:rPr>
      </w:r>
      <w:r/>
    </w:p>
    <w:p>
      <w:pPr>
        <w:pStyle w:val="869"/>
        <w:spacing w:line="560" w:lineRule="exact"/>
        <w:rPr>
          <w:rFonts w:hint="eastAsia" w:ascii="宋体" w:hAnsi="宋体"/>
          <w:sz w:val="24"/>
          <w:szCs w:val="21"/>
        </w:rPr>
      </w:pPr>
      <w:r>
        <w:rPr>
          <w:rFonts w:hint="eastAsia" w:ascii="宋体" w:hAnsi="宋体"/>
          <w:sz w:val="24"/>
          <w:szCs w:val="21"/>
        </w:rPr>
      </w:r>
      <w:r/>
    </w:p>
    <w:p>
      <w:pPr>
        <w:pStyle w:val="869"/>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11</w:t>
      </w:r>
      <w:r>
        <w:rPr>
          <w:rFonts w:hint="eastAsia" w:ascii="宋体" w:hAnsi="宋体"/>
          <w:b/>
          <w:sz w:val="24"/>
          <w:szCs w:val="24"/>
        </w:rPr>
        <w:t xml:space="preserve">实质性要求响应及偏离表（采购包号：**）</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869"/>
              <w:jc w:val="center"/>
              <w:spacing w:line="400" w:lineRule="exact"/>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3609" w:type="dxa"/>
            <w:vAlign w:val="center"/>
            <w:textDirection w:val="lrTb"/>
            <w:noWrap w:val="false"/>
          </w:tcPr>
          <w:p>
            <w:pPr>
              <w:pStyle w:val="869"/>
              <w:jc w:val="center"/>
              <w:spacing w:line="400" w:lineRule="exact"/>
              <w:rPr>
                <w:rFonts w:hint="eastAsia" w:ascii="宋体" w:hAnsi="宋体"/>
                <w:color w:val="000000"/>
                <w:sz w:val="24"/>
                <w:szCs w:val="24"/>
              </w:rPr>
            </w:pPr>
            <w:r>
              <w:rPr>
                <w:rFonts w:hint="eastAsia" w:ascii="宋体" w:hAnsi="宋体"/>
                <w:color w:val="000000"/>
                <w:sz w:val="24"/>
                <w:szCs w:val="21"/>
              </w:rPr>
              <w:t xml:space="preserve">磋商文件（含技术</w:t>
            </w:r>
            <w:r>
              <w:rPr>
                <w:rFonts w:ascii="宋体" w:hAnsi="宋体"/>
                <w:color w:val="000000"/>
                <w:sz w:val="24"/>
                <w:szCs w:val="21"/>
              </w:rPr>
              <w:t xml:space="preserve">要求和商务</w:t>
            </w:r>
            <w:r>
              <w:rPr>
                <w:rFonts w:hint="eastAsia" w:ascii="宋体" w:hAnsi="宋体"/>
                <w:color w:val="000000"/>
                <w:sz w:val="24"/>
                <w:szCs w:val="21"/>
              </w:rPr>
              <w:t xml:space="preserve">要求）</w:t>
            </w:r>
            <w:r>
              <w:rPr>
                <w:rFonts w:ascii="宋体" w:hAnsi="宋体"/>
                <w:color w:val="000000"/>
                <w:sz w:val="24"/>
                <w:szCs w:val="21"/>
              </w:rPr>
              <w:t xml:space="preserve">中</w:t>
            </w:r>
            <w:r>
              <w:rPr>
                <w:rFonts w:ascii="宋体" w:hAnsi="宋体"/>
                <w:color w:val="000000"/>
                <w:sz w:val="24"/>
                <w:szCs w:val="24"/>
              </w:rPr>
              <w:t xml:space="preserve">的实质性要求</w:t>
            </w:r>
            <w:r>
              <w:rPr>
                <w:rFonts w:hint="eastAsia" w:ascii="宋体" w:hAnsi="宋体"/>
                <w:b/>
                <w:bCs/>
                <w:color w:val="000000"/>
                <w:sz w:val="24"/>
                <w:szCs w:val="24"/>
              </w:rPr>
              <w:t xml:space="preserve">（</w:t>
            </w:r>
            <w:r>
              <w:rPr>
                <w:rFonts w:hint="eastAsia" w:ascii="宋体" w:hAnsi="宋体"/>
                <w:b/>
                <w:bCs/>
                <w:i/>
                <w:color w:val="000000"/>
                <w:sz w:val="24"/>
                <w:szCs w:val="21"/>
                <w:u w:val="single"/>
              </w:rPr>
              <w:t xml:space="preserve">斜体且有下划线部分</w:t>
            </w:r>
            <w:r>
              <w:rPr>
                <w:rFonts w:hint="eastAsia" w:ascii="宋体" w:hAnsi="宋体"/>
                <w:b/>
                <w:bCs/>
                <w:color w:val="000000"/>
                <w:sz w:val="24"/>
                <w:szCs w:val="21"/>
              </w:rPr>
              <w:t xml:space="preserve">或加*号条款）</w:t>
            </w:r>
            <w:r>
              <w:rPr>
                <w:rFonts w:hint="eastAsia" w:ascii="宋体" w:hAnsi="宋体"/>
                <w:color w:val="000000"/>
                <w:sz w:val="24"/>
                <w:szCs w:val="24"/>
              </w:rPr>
            </w:r>
            <w:r/>
          </w:p>
        </w:tc>
        <w:tc>
          <w:tcPr>
            <w:tcW w:w="3317" w:type="dxa"/>
            <w:vAlign w:val="center"/>
            <w:textDirection w:val="lrTb"/>
            <w:noWrap w:val="false"/>
          </w:tcPr>
          <w:p>
            <w:pPr>
              <w:pStyle w:val="869"/>
              <w:jc w:val="center"/>
              <w:spacing w:line="400" w:lineRule="exact"/>
              <w:rPr>
                <w:rFonts w:hint="eastAsia" w:ascii="宋体" w:hAnsi="宋体"/>
                <w:color w:val="000000"/>
                <w:sz w:val="24"/>
                <w:szCs w:val="24"/>
              </w:rPr>
            </w:pPr>
            <w:r>
              <w:rPr>
                <w:rFonts w:hint="eastAsia" w:ascii="宋体" w:hAnsi="宋体"/>
                <w:color w:val="000000"/>
                <w:sz w:val="24"/>
                <w:szCs w:val="24"/>
              </w:rPr>
              <w:t xml:space="preserve">响应情况</w:t>
            </w:r>
            <w:r>
              <w:rPr>
                <w:rFonts w:hint="eastAsia" w:ascii="宋体" w:hAnsi="宋体"/>
                <w:color w:val="000000"/>
                <w:sz w:val="24"/>
                <w:szCs w:val="24"/>
              </w:rPr>
            </w:r>
            <w:r/>
          </w:p>
        </w:tc>
        <w:tc>
          <w:tcPr>
            <w:tcW w:w="1526" w:type="dxa"/>
            <w:vAlign w:val="center"/>
            <w:textDirection w:val="lrTb"/>
            <w:noWrap w:val="false"/>
          </w:tcPr>
          <w:p>
            <w:pPr>
              <w:pStyle w:val="869"/>
              <w:jc w:val="center"/>
              <w:spacing w:line="400" w:lineRule="exact"/>
              <w:rPr>
                <w:rFonts w:hint="eastAsia" w:ascii="宋体" w:hAnsi="宋体"/>
                <w:color w:val="000000"/>
                <w:sz w:val="24"/>
                <w:szCs w:val="24"/>
              </w:rPr>
            </w:pPr>
            <w:r>
              <w:rPr>
                <w:rFonts w:hint="eastAsia" w:ascii="宋体" w:hAnsi="宋体"/>
                <w:color w:val="000000"/>
                <w:sz w:val="24"/>
                <w:szCs w:val="24"/>
              </w:rPr>
              <w:t xml:space="preserve">超出、符合或偏离</w:t>
            </w: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869"/>
              <w:jc w:val="center"/>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3609" w:type="dxa"/>
            <w:vAlign w:val="top"/>
            <w:textDirection w:val="lrTb"/>
            <w:noWrap w:val="false"/>
          </w:tcPr>
          <w:p>
            <w:pPr>
              <w:pStyle w:val="869"/>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317" w:type="dxa"/>
            <w:vAlign w:val="top"/>
            <w:textDirection w:val="lrTb"/>
            <w:noWrap w:val="false"/>
          </w:tcPr>
          <w:p>
            <w:pPr>
              <w:pStyle w:val="869"/>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pStyle w:val="869"/>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869"/>
              <w:jc w:val="center"/>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3609" w:type="dxa"/>
            <w:vAlign w:val="top"/>
            <w:textDirection w:val="lrTb"/>
            <w:noWrap w:val="false"/>
          </w:tcPr>
          <w:p>
            <w:pPr>
              <w:pStyle w:val="869"/>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317" w:type="dxa"/>
            <w:vAlign w:val="top"/>
            <w:textDirection w:val="lrTb"/>
            <w:noWrap w:val="false"/>
          </w:tcPr>
          <w:p>
            <w:pPr>
              <w:pStyle w:val="869"/>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pStyle w:val="869"/>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869"/>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609" w:type="dxa"/>
            <w:vAlign w:val="top"/>
            <w:textDirection w:val="lrTb"/>
            <w:noWrap w:val="false"/>
          </w:tcPr>
          <w:p>
            <w:pPr>
              <w:pStyle w:val="869"/>
              <w:jc w:val="center"/>
              <w:spacing w:line="400" w:lineRule="exac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3317" w:type="dxa"/>
            <w:vAlign w:val="top"/>
            <w:textDirection w:val="lrTb"/>
            <w:noWrap w:val="false"/>
          </w:tcPr>
          <w:p>
            <w:pPr>
              <w:pStyle w:val="869"/>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pStyle w:val="869"/>
              <w:jc w:val="center"/>
              <w:spacing w:line="400" w:lineRule="exact"/>
              <w:rPr>
                <w:rFonts w:hint="eastAsia" w:ascii="宋体" w:hAnsi="宋体"/>
                <w:color w:val="000000"/>
                <w:sz w:val="24"/>
                <w:szCs w:val="24"/>
              </w:rPr>
            </w:pPr>
            <w:r>
              <w:rPr>
                <w:rFonts w:hint="eastAsia" w:ascii="宋体" w:hAnsi="宋体"/>
                <w:color w:val="000000"/>
                <w:sz w:val="24"/>
                <w:szCs w:val="24"/>
              </w:rPr>
            </w:r>
            <w:r/>
          </w:p>
        </w:tc>
      </w:tr>
    </w:tbl>
    <w:p>
      <w:pPr>
        <w:pStyle w:val="869"/>
        <w:spacing w:line="400" w:lineRule="exact"/>
        <w:rPr>
          <w:rFonts w:ascii="宋体" w:hAnsi="宋体"/>
          <w:color w:val="000000"/>
          <w:sz w:val="24"/>
          <w:szCs w:val="24"/>
        </w:rPr>
      </w:pPr>
      <w:r>
        <w:rPr>
          <w:rFonts w:hint="eastAsia" w:ascii="宋体" w:hAnsi="宋体"/>
          <w:color w:val="000000"/>
          <w:sz w:val="24"/>
          <w:szCs w:val="24"/>
        </w:rPr>
        <w:t xml:space="preserve">附件</w:t>
      </w:r>
      <w:r>
        <w:rPr>
          <w:rFonts w:ascii="宋体" w:hAnsi="宋体"/>
          <w:color w:val="000000"/>
          <w:sz w:val="24"/>
          <w:szCs w:val="24"/>
        </w:rPr>
        <w:t xml:space="preserve">11-1 </w:t>
      </w:r>
      <w:r>
        <w:rPr>
          <w:rFonts w:hint="eastAsia" w:ascii="宋体" w:hAnsi="宋体"/>
          <w:color w:val="000000"/>
          <w:sz w:val="24"/>
          <w:szCs w:val="24"/>
        </w:rPr>
        <w:t xml:space="preserve">证明</w:t>
      </w:r>
      <w:r>
        <w:rPr>
          <w:rFonts w:ascii="宋体" w:hAnsi="宋体"/>
          <w:color w:val="000000"/>
          <w:sz w:val="24"/>
          <w:szCs w:val="24"/>
        </w:rPr>
        <w:t xml:space="preserve">材料</w:t>
      </w:r>
      <w:r>
        <w:rPr>
          <w:rFonts w:hint="eastAsia" w:ascii="宋体" w:hAnsi="宋体"/>
          <w:color w:val="000000"/>
          <w:sz w:val="24"/>
          <w:szCs w:val="24"/>
        </w:rPr>
        <w:t xml:space="preserve">1，证明</w:t>
      </w:r>
      <w:r>
        <w:rPr>
          <w:rFonts w:ascii="宋体" w:hAnsi="宋体"/>
          <w:color w:val="000000"/>
          <w:sz w:val="24"/>
          <w:szCs w:val="24"/>
        </w:rPr>
        <w:t xml:space="preserve">材料</w:t>
      </w:r>
      <w:r>
        <w:rPr>
          <w:rFonts w:hint="eastAsia" w:ascii="宋体" w:hAnsi="宋体"/>
          <w:color w:val="000000"/>
          <w:sz w:val="24"/>
          <w:szCs w:val="24"/>
        </w:rPr>
        <w:t xml:space="preserve">2，</w:t>
      </w:r>
      <w:r>
        <w:rPr>
          <w:rFonts w:ascii="宋体" w:hAnsi="宋体"/>
          <w:color w:val="000000"/>
          <w:sz w:val="24"/>
          <w:szCs w:val="24"/>
        </w:rPr>
        <w:t xml:space="preserve">……</w:t>
      </w:r>
      <w:r>
        <w:rPr>
          <w:rFonts w:ascii="宋体" w:hAnsi="宋体"/>
          <w:color w:val="000000"/>
          <w:sz w:val="24"/>
          <w:szCs w:val="24"/>
        </w:rPr>
      </w:r>
      <w:r/>
    </w:p>
    <w:p>
      <w:pPr>
        <w:pStyle w:val="869"/>
        <w:spacing w:line="400" w:lineRule="exact"/>
        <w:rPr>
          <w:rFonts w:ascii="宋体" w:hAnsi="宋体"/>
          <w:color w:val="000000"/>
          <w:sz w:val="24"/>
          <w:szCs w:val="24"/>
        </w:rPr>
      </w:pPr>
      <w:r>
        <w:rPr>
          <w:rFonts w:ascii="宋体" w:hAnsi="宋体"/>
          <w:color w:val="000000"/>
          <w:sz w:val="24"/>
          <w:szCs w:val="24"/>
        </w:rPr>
      </w:r>
      <w:r/>
    </w:p>
    <w:p>
      <w:pPr>
        <w:pStyle w:val="869"/>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rPr>
          <w:rFonts w:ascii="宋体" w:hAnsi="宋体"/>
          <w:color w:val="000000"/>
          <w:sz w:val="24"/>
          <w:szCs w:val="24"/>
        </w:rPr>
      </w:r>
      <w:r/>
    </w:p>
    <w:p>
      <w:pPr>
        <w:pStyle w:val="869"/>
        <w:spacing w:line="400" w:lineRule="exact"/>
        <w:rPr>
          <w:rFonts w:ascii="宋体" w:hAnsi="宋体"/>
          <w:sz w:val="24"/>
          <w:szCs w:val="24"/>
        </w:rPr>
      </w:pPr>
      <w:r>
        <w:rPr>
          <w:rFonts w:hint="eastAsia" w:ascii="宋体" w:hAnsi="宋体"/>
          <w:color w:val="000000"/>
          <w:sz w:val="24"/>
          <w:szCs w:val="24"/>
        </w:rPr>
        <w:t xml:space="preserve">1.</w:t>
      </w:r>
      <w:r>
        <w:rPr>
          <w:rFonts w:ascii="宋体" w:hAnsi="宋体"/>
          <w:color w:val="000000"/>
          <w:sz w:val="24"/>
          <w:szCs w:val="24"/>
        </w:rPr>
        <w:t xml:space="preserve">供应商</w:t>
      </w:r>
      <w:r>
        <w:rPr>
          <w:rFonts w:hint="eastAsia" w:ascii="宋体" w:hAnsi="宋体"/>
          <w:color w:val="000000"/>
          <w:sz w:val="24"/>
          <w:szCs w:val="24"/>
        </w:rPr>
        <w:t xml:space="preserve">必须对</w:t>
      </w:r>
      <w:r>
        <w:rPr>
          <w:rFonts w:hint="eastAsia" w:ascii="宋体" w:hAnsi="宋体"/>
          <w:color w:val="000000"/>
          <w:sz w:val="24"/>
          <w:szCs w:val="21"/>
        </w:rPr>
        <w:t xml:space="preserve">磋商文件（含技术</w:t>
      </w:r>
      <w:r>
        <w:rPr>
          <w:rFonts w:ascii="宋体" w:hAnsi="宋体"/>
          <w:color w:val="000000"/>
          <w:sz w:val="24"/>
          <w:szCs w:val="21"/>
        </w:rPr>
        <w:t xml:space="preserve">要求和商务</w:t>
      </w:r>
      <w:r>
        <w:rPr>
          <w:rFonts w:hint="eastAsia" w:ascii="宋体" w:hAnsi="宋体"/>
          <w:color w:val="000000"/>
          <w:sz w:val="24"/>
          <w:szCs w:val="21"/>
        </w:rPr>
        <w:t xml:space="preserve">要求）</w:t>
      </w:r>
      <w:r>
        <w:rPr>
          <w:rFonts w:ascii="宋体" w:hAnsi="宋体"/>
          <w:color w:val="000000"/>
          <w:sz w:val="24"/>
          <w:szCs w:val="21"/>
        </w:rPr>
        <w:t xml:space="preserve">中</w:t>
      </w:r>
      <w:r>
        <w:rPr>
          <w:rFonts w:ascii="宋体" w:hAnsi="宋体"/>
          <w:color w:val="000000"/>
          <w:sz w:val="24"/>
          <w:szCs w:val="24"/>
        </w:rPr>
        <w:t xml:space="preserve">的</w:t>
      </w:r>
      <w:r>
        <w:rPr>
          <w:rFonts w:ascii="宋体" w:hAnsi="宋体"/>
          <w:sz w:val="24"/>
          <w:szCs w:val="24"/>
        </w:rPr>
        <w:t xml:space="preserve">实质性要求</w:t>
      </w:r>
      <w:r>
        <w:rPr>
          <w:rFonts w:hint="eastAsia" w:ascii="宋体" w:hAnsi="宋体"/>
          <w:b/>
          <w:bCs/>
          <w:sz w:val="24"/>
          <w:szCs w:val="24"/>
        </w:rPr>
        <w:t xml:space="preserve">（</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ascii="宋体" w:hAnsi="宋体"/>
          <w:sz w:val="24"/>
          <w:szCs w:val="24"/>
        </w:rPr>
        <w:t xml:space="preserve">逐条做出明确响应</w:t>
      </w:r>
      <w:r>
        <w:rPr>
          <w:rFonts w:hint="eastAsia" w:ascii="宋体" w:hAnsi="宋体"/>
          <w:sz w:val="24"/>
          <w:szCs w:val="24"/>
        </w:rPr>
        <w:t xml:space="preserve">，否则做无效响应处理。</w:t>
      </w:r>
      <w:r>
        <w:rPr>
          <w:rFonts w:ascii="宋体" w:hAnsi="宋体"/>
          <w:sz w:val="24"/>
          <w:szCs w:val="24"/>
        </w:rPr>
      </w:r>
      <w:r/>
    </w:p>
    <w:p>
      <w:pPr>
        <w:pStyle w:val="869"/>
        <w:spacing w:line="400" w:lineRule="exact"/>
        <w:rPr>
          <w:rFonts w:ascii="宋体" w:hAnsi="宋体"/>
          <w:sz w:val="24"/>
          <w:szCs w:val="24"/>
        </w:rPr>
      </w:pPr>
      <w:r>
        <w:rPr>
          <w:rFonts w:hint="eastAsia" w:ascii="宋体" w:hAnsi="宋体"/>
          <w:sz w:val="24"/>
          <w:szCs w:val="24"/>
        </w:rPr>
        <w:t xml:space="preserve">2.如果</w:t>
      </w:r>
      <w:r>
        <w:rPr>
          <w:rFonts w:ascii="宋体" w:hAnsi="宋体"/>
          <w:sz w:val="24"/>
          <w:szCs w:val="24"/>
        </w:rPr>
        <w:t xml:space="preserve">磋商</w:t>
      </w:r>
      <w:r>
        <w:rPr>
          <w:rFonts w:hint="eastAsia" w:ascii="宋体" w:hAnsi="宋体"/>
          <w:sz w:val="24"/>
          <w:szCs w:val="24"/>
        </w:rPr>
        <w:t xml:space="preserve">文件</w:t>
      </w:r>
      <w:r>
        <w:rPr>
          <w:rFonts w:ascii="宋体" w:hAnsi="宋体"/>
          <w:sz w:val="24"/>
          <w:szCs w:val="24"/>
        </w:rPr>
        <w:t xml:space="preserve">要求提供</w:t>
      </w:r>
      <w:r>
        <w:rPr>
          <w:rFonts w:hint="eastAsia" w:ascii="宋体" w:hAnsi="宋体"/>
          <w:sz w:val="24"/>
          <w:szCs w:val="24"/>
        </w:rPr>
        <w:t xml:space="preserve">证明</w:t>
      </w:r>
      <w:r>
        <w:rPr>
          <w:rFonts w:ascii="宋体" w:hAnsi="宋体"/>
          <w:sz w:val="24"/>
          <w:szCs w:val="24"/>
        </w:rPr>
        <w:t xml:space="preserve">材料，供应商必须将</w:t>
      </w:r>
      <w:r>
        <w:rPr>
          <w:rFonts w:hint="eastAsia" w:ascii="宋体" w:hAnsi="宋体"/>
          <w:sz w:val="24"/>
          <w:szCs w:val="24"/>
        </w:rPr>
        <w:t xml:space="preserve">证明材料列于</w:t>
      </w:r>
      <w:r>
        <w:rPr>
          <w:rFonts w:ascii="宋体" w:hAnsi="宋体"/>
          <w:sz w:val="24"/>
          <w:szCs w:val="24"/>
        </w:rPr>
        <w:t xml:space="preserve">该表之下。</w:t>
      </w:r>
      <w:r>
        <w:rPr>
          <w:rFonts w:ascii="宋体" w:hAnsi="宋体"/>
          <w:sz w:val="24"/>
          <w:szCs w:val="24"/>
        </w:rPr>
      </w:r>
      <w:r/>
    </w:p>
    <w:p>
      <w:pPr>
        <w:pStyle w:val="869"/>
        <w:spacing w:line="400" w:lineRule="exact"/>
        <w:rPr>
          <w:rFonts w:hint="eastAsia" w:ascii="宋体" w:hAnsi="宋体"/>
          <w:sz w:val="24"/>
          <w:szCs w:val="24"/>
        </w:rPr>
      </w:pPr>
      <w:r>
        <w:rPr>
          <w:rFonts w:hint="eastAsia" w:ascii="宋体" w:hAnsi="宋体"/>
          <w:sz w:val="24"/>
          <w:szCs w:val="24"/>
        </w:rPr>
        <w:t xml:space="preserve">3.供应商未对实质性要求逐条作出明确响应的，或未按磋商文件要求提供证明材料的，该采购包作无效响应处理。</w:t>
      </w:r>
      <w:r>
        <w:rPr>
          <w:rFonts w:hint="eastAsia" w:ascii="宋体" w:hAnsi="宋体"/>
          <w:sz w:val="24"/>
          <w:szCs w:val="24"/>
        </w:rPr>
      </w:r>
      <w:r/>
    </w:p>
    <w:p>
      <w:pPr>
        <w:pStyle w:val="869"/>
        <w:spacing w:line="460" w:lineRule="exact"/>
        <w:rPr>
          <w:rFonts w:hint="eastAsia" w:ascii="宋体" w:hAnsi="宋体"/>
          <w:bCs/>
          <w:sz w:val="24"/>
          <w:szCs w:val="21"/>
        </w:rPr>
      </w:pPr>
      <w:r>
        <w:rPr>
          <w:rFonts w:hint="eastAsia" w:ascii="宋体" w:hAnsi="宋体"/>
          <w:bCs/>
          <w:sz w:val="24"/>
          <w:szCs w:val="21"/>
        </w:rPr>
      </w:r>
      <w:r/>
    </w:p>
    <w:p>
      <w:pPr>
        <w:pStyle w:val="869"/>
        <w:jc w:val="center"/>
        <w:rPr>
          <w:rFonts w:ascii="宋体" w:hAnsi="宋体" w:cs="仿宋"/>
          <w:b/>
          <w:bCs/>
          <w:sz w:val="32"/>
          <w:szCs w:val="32"/>
        </w:rPr>
      </w:pPr>
      <w:r/>
      <w:bookmarkEnd w:id="174"/>
      <w:r/>
      <w:bookmarkEnd w:id="175"/>
      <w:r/>
      <w:bookmarkEnd w:id="239"/>
      <w:r>
        <w:rPr>
          <w:rFonts w:hint="eastAsia" w:ascii="宋体" w:hAnsi="宋体" w:cs="仿宋"/>
          <w:b/>
          <w:bCs/>
          <w:sz w:val="32"/>
          <w:szCs w:val="32"/>
        </w:rPr>
        <w:t xml:space="preserve">质疑函范本</w:t>
      </w:r>
      <w:r>
        <w:rPr>
          <w:rFonts w:ascii="宋体" w:hAnsi="宋体" w:cs="仿宋"/>
          <w:b/>
          <w:bCs/>
          <w:sz w:val="32"/>
          <w:szCs w:val="32"/>
        </w:rPr>
      </w:r>
      <w:r/>
    </w:p>
    <w:p>
      <w:pPr>
        <w:pStyle w:val="869"/>
        <w:spacing w:before="312"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869"/>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869"/>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869"/>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869"/>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869"/>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869"/>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869"/>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869"/>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869"/>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3.质疑供应商若对项目的某一采购包进行质疑，质疑函中应列明具体采购包号。</w:t>
      </w:r>
      <w:r>
        <w:rPr>
          <w:rFonts w:ascii="宋体" w:hAnsi="宋体"/>
          <w:sz w:val="24"/>
          <w:szCs w:val="24"/>
        </w:rPr>
      </w:r>
      <w:r/>
    </w:p>
    <w:p>
      <w:pPr>
        <w:pStyle w:val="869"/>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869"/>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869"/>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sectPr>
      <w:headerReference w:type="default" r:id="rId9"/>
      <w:footerReference w:type="default" r:id="rId10"/>
      <w:footerReference w:type="even" r:id="rId11"/>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简宋">
    <w:panose1 w:val="020B0503020202020204"/>
  </w:font>
  <w:font w:name="方正楷体_GBK">
    <w:panose1 w:val="020B0503020202020204"/>
  </w:font>
  <w:font w:name="仿宋">
    <w:panose1 w:val="02010609060101010101"/>
  </w:font>
  <w:font w:name="Showcard Gothic">
    <w:panose1 w:val="04020904020102020604"/>
  </w:font>
  <w:font w:name="Symbol">
    <w:panose1 w:val="05050102010706020507"/>
  </w:font>
  <w:font w:name="华文楷体">
    <w:panose1 w:val="02010600040101010101"/>
  </w:font>
  <w:font w:name="Wingdings">
    <w:panose1 w:val="05000000000000000000"/>
  </w:font>
  <w:font w:name="方正仿宋_GBK">
    <w:panose1 w:val="020B0503020202020204"/>
  </w:font>
  <w:font w:name="方正黑体_GBK">
    <w:panose1 w:val="020B0503020202020204"/>
  </w:font>
  <w:font w:name="方正仿宋简体">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Microsoft YaHei UI">
    <w:panose1 w:val="020B050302020402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tabs>
        <w:tab w:val="center" w:pos="4153" w:leader="none"/>
        <w:tab w:val="right" w:pos="8306" w:leader="none"/>
      </w:tabs>
      <w:rPr>
        <w:rStyle w:val="943"/>
        <w:rFonts w:ascii="宋体" w:hAnsi="宋体"/>
      </w:rPr>
      <w:framePr w:wrap="around" w:vAnchor="text" w:hAnchor="margin" w:xAlign="center" w:y="1"/>
    </w:pPr>
    <w:r>
      <w:rPr>
        <w:rFonts w:ascii="宋体" w:hAnsi="宋体"/>
      </w:rPr>
      <w:fldChar w:fldCharType="begin"/>
    </w:r>
    <w:r>
      <w:rPr>
        <w:rStyle w:val="943"/>
        <w:rFonts w:ascii="宋体" w:hAnsi="宋体"/>
      </w:rPr>
      <w:instrText xml:space="preserve">PAGE  </w:instrText>
    </w:r>
    <w:r>
      <w:rPr>
        <w:rFonts w:ascii="宋体" w:hAnsi="宋体"/>
      </w:rPr>
      <w:fldChar w:fldCharType="separate"/>
    </w:r>
    <w:r>
      <w:rPr>
        <w:rStyle w:val="943"/>
        <w:rFonts w:ascii="宋体" w:hAnsi="宋体"/>
      </w:rPr>
      <w:t xml:space="preserve">23</w:t>
    </w:r>
    <w:r>
      <w:rPr>
        <w:rFonts w:ascii="宋体" w:hAnsi="宋体"/>
      </w:rPr>
      <w:fldChar w:fldCharType="end"/>
    </w:r>
    <w:r>
      <w:rPr>
        <w:rStyle w:val="943"/>
        <w:rFonts w:ascii="宋体" w:hAnsi="宋体"/>
      </w:rPr>
    </w:r>
    <w:r/>
  </w:p>
  <w:p>
    <w:pPr>
      <w:pStyle w:val="918"/>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tabs>
        <w:tab w:val="center" w:pos="4153" w:leader="none"/>
        <w:tab w:val="right" w:pos="8306" w:leader="none"/>
      </w:tabs>
      <w:rPr>
        <w:rStyle w:val="943"/>
      </w:rPr>
      <w:framePr w:wrap="around" w:vAnchor="text" w:hAnchor="margin" w:xAlign="center" w:y="1"/>
    </w:pPr>
    <w:r>
      <w:fldChar w:fldCharType="begin"/>
    </w:r>
    <w:r>
      <w:rPr>
        <w:rStyle w:val="943"/>
      </w:rPr>
      <w:instrText xml:space="preserve">PAGE  </w:instrText>
    </w:r>
    <w:r>
      <w:fldChar w:fldCharType="separate"/>
    </w:r>
    <w:r>
      <w:rPr>
        <w:rStyle w:val="943"/>
      </w:rPr>
      <w:t xml:space="preserve">1</w:t>
    </w:r>
    <w:r>
      <w:fldChar w:fldCharType="end"/>
    </w:r>
    <w:r>
      <w:rPr>
        <w:rStyle w:val="943"/>
      </w:rPr>
    </w:r>
    <w:r/>
  </w:p>
  <w:p>
    <w:pPr>
      <w:pStyle w:val="918"/>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49"/>
      <w:isLgl w:val="false"/>
      <w:suff w:val="tab"/>
      <w:lvlText w:val="附录%1."/>
      <w:lvlJc w:val="left"/>
      <w:pPr>
        <w:pStyle w:val="86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966"/>
      <w:isLgl w:val="false"/>
      <w:suff w:val="tab"/>
      <w:lvlText w:val="%1."/>
      <w:lvlJc w:val="left"/>
      <w:pPr>
        <w:pStyle w:val="869"/>
        <w:ind w:left="709" w:hanging="709"/>
        <w:tabs>
          <w:tab w:val="num" w:pos="709" w:leader="none"/>
        </w:tabs>
      </w:pPr>
      <w:rPr>
        <w:rFonts w:hint="eastAsia"/>
      </w:rPr>
    </w:lvl>
    <w:lvl w:ilvl="1">
      <w:start w:val="1"/>
      <w:numFmt w:val="decimal"/>
      <w:isLgl w:val="false"/>
      <w:suff w:val="tab"/>
      <w:lvlText w:val="%1.%2"/>
      <w:lvlJc w:val="left"/>
      <w:pPr>
        <w:pStyle w:val="869"/>
        <w:ind w:left="709" w:hanging="709"/>
        <w:tabs>
          <w:tab w:val="num" w:pos="709" w:leader="none"/>
        </w:tabs>
      </w:pPr>
      <w:rPr>
        <w:rFonts w:hint="eastAsia"/>
      </w:rPr>
    </w:lvl>
    <w:lvl w:ilvl="2">
      <w:start w:val="1"/>
      <w:numFmt w:val="decimal"/>
      <w:isLgl w:val="false"/>
      <w:suff w:val="tab"/>
      <w:lvlText w:val="%1.%2.%3."/>
      <w:lvlJc w:val="left"/>
      <w:pPr>
        <w:pStyle w:val="869"/>
        <w:ind w:left="425" w:hanging="425"/>
        <w:tabs>
          <w:tab w:val="num" w:pos="425" w:leader="none"/>
        </w:tabs>
      </w:pPr>
      <w:rPr>
        <w:rFonts w:hint="eastAsia"/>
      </w:rPr>
    </w:lvl>
    <w:lvl w:ilvl="3">
      <w:start w:val="1"/>
      <w:numFmt w:val="decimal"/>
      <w:isLgl w:val="false"/>
      <w:suff w:val="tab"/>
      <w:lvlText w:val="%1.%2.%3.%4."/>
      <w:lvlJc w:val="left"/>
      <w:pPr>
        <w:pStyle w:val="869"/>
        <w:ind w:left="851" w:hanging="851"/>
        <w:tabs>
          <w:tab w:val="num" w:pos="851" w:leader="none"/>
        </w:tabs>
      </w:pPr>
      <w:rPr>
        <w:rFonts w:hint="eastAsia"/>
      </w:rPr>
    </w:lvl>
    <w:lvl w:ilvl="4">
      <w:start w:val="1"/>
      <w:numFmt w:val="decimal"/>
      <w:isLgl w:val="false"/>
      <w:suff w:val="tab"/>
      <w:lvlText w:val="%1.%2.%3.%4.%5."/>
      <w:lvlJc w:val="left"/>
      <w:pPr>
        <w:pStyle w:val="869"/>
        <w:ind w:left="992" w:hanging="992"/>
        <w:tabs>
          <w:tab w:val="num" w:pos="992" w:leader="none"/>
        </w:tabs>
      </w:pPr>
      <w:rPr>
        <w:rFonts w:hint="eastAsia"/>
      </w:rPr>
    </w:lvl>
    <w:lvl w:ilvl="5">
      <w:start w:val="1"/>
      <w:numFmt w:val="decimal"/>
      <w:isLgl w:val="false"/>
      <w:suff w:val="tab"/>
      <w:lvlText w:val="%1.%2.%3.%4.%5.%6."/>
      <w:lvlJc w:val="left"/>
      <w:pPr>
        <w:pStyle w:val="869"/>
        <w:ind w:left="1134" w:hanging="1134"/>
        <w:tabs>
          <w:tab w:val="num" w:pos="1134" w:leader="none"/>
        </w:tabs>
      </w:pPr>
      <w:rPr>
        <w:rFonts w:hint="eastAsia"/>
      </w:rPr>
    </w:lvl>
    <w:lvl w:ilvl="6">
      <w:start w:val="1"/>
      <w:numFmt w:val="decimal"/>
      <w:isLgl w:val="false"/>
      <w:suff w:val="tab"/>
      <w:lvlText w:val="%1.%2.%3.%4.%5.%6.%7."/>
      <w:lvlJc w:val="left"/>
      <w:pPr>
        <w:pStyle w:val="869"/>
        <w:ind w:left="1276" w:hanging="1276"/>
        <w:tabs>
          <w:tab w:val="num" w:pos="1276" w:leader="none"/>
        </w:tabs>
      </w:pPr>
      <w:rPr>
        <w:rFonts w:hint="eastAsia"/>
      </w:rPr>
    </w:lvl>
    <w:lvl w:ilvl="7">
      <w:start w:val="1"/>
      <w:numFmt w:val="decimal"/>
      <w:isLgl w:val="false"/>
      <w:suff w:val="tab"/>
      <w:lvlText w:val="%1.%2.%3.%4.%5.%6.%7.%8."/>
      <w:lvlJc w:val="left"/>
      <w:pPr>
        <w:pStyle w:val="869"/>
        <w:ind w:left="1418" w:hanging="1418"/>
        <w:tabs>
          <w:tab w:val="num" w:pos="1418" w:leader="none"/>
        </w:tabs>
      </w:pPr>
      <w:rPr>
        <w:rFonts w:hint="eastAsia"/>
      </w:rPr>
    </w:lvl>
    <w:lvl w:ilvl="8">
      <w:start w:val="1"/>
      <w:numFmt w:val="decimal"/>
      <w:isLgl w:val="false"/>
      <w:suff w:val="tab"/>
      <w:lvlText w:val="%1.%2.%3.%4.%5.%6.%7.%8.%9."/>
      <w:lvlJc w:val="left"/>
      <w:pPr>
        <w:pStyle w:val="869"/>
        <w:ind w:left="1559" w:hanging="1559"/>
        <w:tabs>
          <w:tab w:val="num" w:pos="1559" w:leader="none"/>
        </w:tabs>
      </w:pPr>
      <w:rPr>
        <w:rFonts w:hint="eastAsia"/>
      </w:rPr>
    </w:lvl>
  </w:abstractNum>
  <w:abstractNum w:abstractNumId="2">
    <w:multiLevelType w:val="hybridMultilevel"/>
    <w:lvl w:ilvl="0">
      <w:start w:val="1"/>
      <w:numFmt w:val="chineseCountingThousand"/>
      <w:isLgl w:val="false"/>
      <w:suff w:val="nothing"/>
      <w:lvlText w:val="第%1章 "/>
      <w:lvlJc w:val="left"/>
      <w:pPr>
        <w:pStyle w:val="869"/>
        <w:ind w:left="0" w:firstLine="0"/>
      </w:pPr>
      <w:rPr>
        <w:rFonts w:hint="eastAsia"/>
      </w:rPr>
    </w:lvl>
    <w:lvl w:ilvl="1">
      <w:start w:val="1"/>
      <w:numFmt w:val="decimal"/>
      <w:isLgl w:val="false"/>
      <w:suff w:val="nothing"/>
      <w:lvlText w:val="%2、"/>
      <w:lvlJc w:val="left"/>
      <w:pPr>
        <w:pStyle w:val="869"/>
        <w:ind w:left="0" w:firstLine="0"/>
      </w:pPr>
      <w:rPr>
        <w:rFonts w:hint="eastAsia"/>
      </w:rPr>
    </w:lvl>
    <w:lvl w:ilvl="2">
      <w:start w:val="1"/>
      <w:numFmt w:val="decimal"/>
      <w:isLgl w:val="false"/>
      <w:suff w:val="nothing"/>
      <w:lvlText w:val="%2.%3 "/>
      <w:lvlJc w:val="left"/>
      <w:pPr>
        <w:pStyle w:val="869"/>
        <w:ind w:left="0" w:firstLine="0"/>
      </w:pPr>
      <w:rPr>
        <w:rFonts w:hint="eastAsia"/>
      </w:rPr>
    </w:lvl>
    <w:lvl w:ilvl="3">
      <w:start w:val="1"/>
      <w:numFmt w:val="decimal"/>
      <w:isLgl w:val="false"/>
      <w:suff w:val="nothing"/>
      <w:lvlText w:val="%2.%3.%4 "/>
      <w:lvlJc w:val="left"/>
      <w:pPr>
        <w:pStyle w:val="869"/>
        <w:ind w:left="0" w:firstLine="0"/>
      </w:pPr>
      <w:rPr>
        <w:rFonts w:hint="eastAsia"/>
      </w:rPr>
    </w:lvl>
    <w:lvl w:ilvl="4">
      <w:start w:val="1"/>
      <w:numFmt w:val="decimal"/>
      <w:isLgl w:val="false"/>
      <w:suff w:val="nothing"/>
      <w:lvlText w:val="%2.%3.%4.%5 "/>
      <w:lvlJc w:val="left"/>
      <w:pPr>
        <w:pStyle w:val="869"/>
        <w:ind w:left="0" w:firstLine="0"/>
      </w:pPr>
      <w:rPr>
        <w:rFonts w:hint="eastAsia"/>
      </w:rPr>
    </w:lvl>
    <w:lvl w:ilvl="5">
      <w:start w:val="1"/>
      <w:numFmt w:val="decimal"/>
      <w:pStyle w:val="875"/>
      <w:isLgl w:val="false"/>
      <w:suff w:val="nothing"/>
      <w:lvlText w:val=""/>
      <w:lvlJc w:val="left"/>
      <w:pPr>
        <w:pStyle w:val="869"/>
        <w:ind w:left="0" w:firstLine="0"/>
      </w:pPr>
      <w:rPr>
        <w:rFonts w:hint="eastAsia"/>
      </w:rPr>
    </w:lvl>
    <w:lvl w:ilvl="6">
      <w:start w:val="1"/>
      <w:numFmt w:val="decimal"/>
      <w:pStyle w:val="876"/>
      <w:isLgl w:val="false"/>
      <w:suff w:val="nothing"/>
      <w:lvlText w:val=""/>
      <w:lvlJc w:val="left"/>
      <w:pPr>
        <w:pStyle w:val="869"/>
        <w:ind w:left="0" w:firstLine="0"/>
      </w:pPr>
      <w:rPr>
        <w:rFonts w:hint="eastAsia"/>
      </w:rPr>
    </w:lvl>
    <w:lvl w:ilvl="7">
      <w:start w:val="1"/>
      <w:numFmt w:val="decimal"/>
      <w:pStyle w:val="877"/>
      <w:isLgl w:val="false"/>
      <w:suff w:val="nothing"/>
      <w:lvlText w:val=""/>
      <w:lvlJc w:val="left"/>
      <w:pPr>
        <w:pStyle w:val="869"/>
        <w:ind w:left="0" w:firstLine="0"/>
      </w:pPr>
      <w:rPr>
        <w:rFonts w:hint="eastAsia"/>
      </w:rPr>
    </w:lvl>
    <w:lvl w:ilvl="8">
      <w:start w:val="1"/>
      <w:numFmt w:val="decimal"/>
      <w:pStyle w:val="878"/>
      <w:isLgl w:val="false"/>
      <w:suff w:val="nothing"/>
      <w:lvlText w:val=""/>
      <w:lvlJc w:val="left"/>
      <w:pPr>
        <w:pStyle w:val="869"/>
        <w:ind w:left="0" w:firstLine="0"/>
      </w:pPr>
      <w:rPr>
        <w:rFonts w:hint="eastAsia"/>
      </w:rPr>
    </w:lvl>
  </w:abstractNum>
  <w:abstractNum w:abstractNumId="3">
    <w:multiLevelType w:val="hybridMultilevel"/>
    <w:lvl w:ilvl="0">
      <w:start w:val="1"/>
      <w:numFmt w:val="japaneseCounting"/>
      <w:isLgl w:val="false"/>
      <w:suff w:val="tab"/>
      <w:lvlText w:val="第%1章"/>
      <w:lvlJc w:val="left"/>
      <w:pPr>
        <w:pStyle w:val="869"/>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1">
    <w:name w:val="Heading 1"/>
    <w:basedOn w:val="869"/>
    <w:next w:val="869"/>
    <w:link w:val="692"/>
    <w:uiPriority w:val="9"/>
    <w:qFormat/>
    <w:pPr>
      <w:keepLines/>
      <w:keepNext/>
      <w:spacing w:before="480" w:after="200"/>
      <w:outlineLvl w:val="0"/>
    </w:pPr>
    <w:rPr>
      <w:rFonts w:ascii="Arial" w:hAnsi="Arial" w:eastAsia="Arial" w:cs="Arial"/>
      <w:sz w:val="40"/>
      <w:szCs w:val="40"/>
    </w:rPr>
  </w:style>
  <w:style w:type="character" w:styleId="692">
    <w:name w:val="Heading 1 Char"/>
    <w:link w:val="691"/>
    <w:uiPriority w:val="9"/>
    <w:rPr>
      <w:rFonts w:ascii="Arial" w:hAnsi="Arial" w:eastAsia="Arial" w:cs="Arial"/>
      <w:sz w:val="40"/>
      <w:szCs w:val="40"/>
    </w:rPr>
  </w:style>
  <w:style w:type="paragraph" w:styleId="693">
    <w:name w:val="Heading 2"/>
    <w:basedOn w:val="869"/>
    <w:next w:val="869"/>
    <w:link w:val="694"/>
    <w:uiPriority w:val="9"/>
    <w:unhideWhenUsed/>
    <w:qFormat/>
    <w:pPr>
      <w:keepLines/>
      <w:keepNext/>
      <w:spacing w:before="360" w:after="200"/>
      <w:outlineLvl w:val="1"/>
    </w:pPr>
    <w:rPr>
      <w:rFonts w:ascii="Arial" w:hAnsi="Arial" w:eastAsia="Arial" w:cs="Arial"/>
      <w:sz w:val="34"/>
    </w:rPr>
  </w:style>
  <w:style w:type="character" w:styleId="694">
    <w:name w:val="Heading 2 Char"/>
    <w:link w:val="693"/>
    <w:uiPriority w:val="9"/>
    <w:rPr>
      <w:rFonts w:ascii="Arial" w:hAnsi="Arial" w:eastAsia="Arial" w:cs="Arial"/>
      <w:sz w:val="34"/>
    </w:rPr>
  </w:style>
  <w:style w:type="paragraph" w:styleId="695">
    <w:name w:val="Heading 3"/>
    <w:basedOn w:val="869"/>
    <w:next w:val="869"/>
    <w:link w:val="696"/>
    <w:uiPriority w:val="9"/>
    <w:unhideWhenUsed/>
    <w:qFormat/>
    <w:pPr>
      <w:keepLines/>
      <w:keepNext/>
      <w:spacing w:before="320" w:after="200"/>
      <w:outlineLvl w:val="2"/>
    </w:pPr>
    <w:rPr>
      <w:rFonts w:ascii="Arial" w:hAnsi="Arial" w:eastAsia="Arial" w:cs="Arial"/>
      <w:sz w:val="30"/>
      <w:szCs w:val="30"/>
    </w:rPr>
  </w:style>
  <w:style w:type="character" w:styleId="696">
    <w:name w:val="Heading 3 Char"/>
    <w:link w:val="695"/>
    <w:uiPriority w:val="9"/>
    <w:rPr>
      <w:rFonts w:ascii="Arial" w:hAnsi="Arial" w:eastAsia="Arial" w:cs="Arial"/>
      <w:sz w:val="30"/>
      <w:szCs w:val="30"/>
    </w:rPr>
  </w:style>
  <w:style w:type="paragraph" w:styleId="697">
    <w:name w:val="Heading 4"/>
    <w:basedOn w:val="869"/>
    <w:next w:val="869"/>
    <w:link w:val="698"/>
    <w:uiPriority w:val="9"/>
    <w:unhideWhenUsed/>
    <w:qFormat/>
    <w:pPr>
      <w:keepLines/>
      <w:keepNext/>
      <w:spacing w:before="320" w:after="200"/>
      <w:outlineLvl w:val="3"/>
    </w:pPr>
    <w:rPr>
      <w:rFonts w:ascii="Arial" w:hAnsi="Arial" w:eastAsia="Arial" w:cs="Arial"/>
      <w:b/>
      <w:bCs/>
      <w:sz w:val="26"/>
      <w:szCs w:val="26"/>
    </w:rPr>
  </w:style>
  <w:style w:type="character" w:styleId="698">
    <w:name w:val="Heading 4 Char"/>
    <w:link w:val="697"/>
    <w:uiPriority w:val="9"/>
    <w:rPr>
      <w:rFonts w:ascii="Arial" w:hAnsi="Arial" w:eastAsia="Arial" w:cs="Arial"/>
      <w:b/>
      <w:bCs/>
      <w:sz w:val="26"/>
      <w:szCs w:val="26"/>
    </w:rPr>
  </w:style>
  <w:style w:type="paragraph" w:styleId="699">
    <w:name w:val="Heading 5"/>
    <w:basedOn w:val="869"/>
    <w:next w:val="869"/>
    <w:link w:val="700"/>
    <w:uiPriority w:val="9"/>
    <w:unhideWhenUsed/>
    <w:qFormat/>
    <w:pPr>
      <w:keepLines/>
      <w:keepNext/>
      <w:spacing w:before="320" w:after="200"/>
      <w:outlineLvl w:val="4"/>
    </w:pPr>
    <w:rPr>
      <w:rFonts w:ascii="Arial" w:hAnsi="Arial" w:eastAsia="Arial" w:cs="Arial"/>
      <w:b/>
      <w:bCs/>
      <w:sz w:val="24"/>
      <w:szCs w:val="24"/>
    </w:rPr>
  </w:style>
  <w:style w:type="character" w:styleId="700">
    <w:name w:val="Heading 5 Char"/>
    <w:link w:val="699"/>
    <w:uiPriority w:val="9"/>
    <w:rPr>
      <w:rFonts w:ascii="Arial" w:hAnsi="Arial" w:eastAsia="Arial" w:cs="Arial"/>
      <w:b/>
      <w:bCs/>
      <w:sz w:val="24"/>
      <w:szCs w:val="24"/>
    </w:rPr>
  </w:style>
  <w:style w:type="paragraph" w:styleId="701">
    <w:name w:val="Heading 6"/>
    <w:basedOn w:val="869"/>
    <w:next w:val="869"/>
    <w:link w:val="702"/>
    <w:uiPriority w:val="9"/>
    <w:unhideWhenUsed/>
    <w:qFormat/>
    <w:pPr>
      <w:keepLines/>
      <w:keepNext/>
      <w:spacing w:before="320" w:after="200"/>
      <w:outlineLvl w:val="5"/>
    </w:pPr>
    <w:rPr>
      <w:rFonts w:ascii="Arial" w:hAnsi="Arial" w:eastAsia="Arial" w:cs="Arial"/>
      <w:b/>
      <w:bCs/>
      <w:sz w:val="22"/>
      <w:szCs w:val="22"/>
    </w:rPr>
  </w:style>
  <w:style w:type="character" w:styleId="702">
    <w:name w:val="Heading 6 Char"/>
    <w:link w:val="701"/>
    <w:uiPriority w:val="9"/>
    <w:rPr>
      <w:rFonts w:ascii="Arial" w:hAnsi="Arial" w:eastAsia="Arial" w:cs="Arial"/>
      <w:b/>
      <w:bCs/>
      <w:sz w:val="22"/>
      <w:szCs w:val="22"/>
    </w:rPr>
  </w:style>
  <w:style w:type="paragraph" w:styleId="703">
    <w:name w:val="Heading 7"/>
    <w:basedOn w:val="869"/>
    <w:next w:val="869"/>
    <w:link w:val="704"/>
    <w:uiPriority w:val="9"/>
    <w:unhideWhenUsed/>
    <w:qFormat/>
    <w:pPr>
      <w:keepLines/>
      <w:keepNext/>
      <w:spacing w:before="320" w:after="200"/>
      <w:outlineLvl w:val="6"/>
    </w:pPr>
    <w:rPr>
      <w:rFonts w:ascii="Arial" w:hAnsi="Arial" w:eastAsia="Arial" w:cs="Arial"/>
      <w:b/>
      <w:bCs/>
      <w:i/>
      <w:iCs/>
      <w:sz w:val="22"/>
      <w:szCs w:val="22"/>
    </w:rPr>
  </w:style>
  <w:style w:type="character" w:styleId="704">
    <w:name w:val="Heading 7 Char"/>
    <w:link w:val="703"/>
    <w:uiPriority w:val="9"/>
    <w:rPr>
      <w:rFonts w:ascii="Arial" w:hAnsi="Arial" w:eastAsia="Arial" w:cs="Arial"/>
      <w:b/>
      <w:bCs/>
      <w:i/>
      <w:iCs/>
      <w:sz w:val="22"/>
      <w:szCs w:val="22"/>
    </w:rPr>
  </w:style>
  <w:style w:type="paragraph" w:styleId="705">
    <w:name w:val="Heading 8"/>
    <w:basedOn w:val="869"/>
    <w:next w:val="869"/>
    <w:link w:val="706"/>
    <w:uiPriority w:val="9"/>
    <w:unhideWhenUsed/>
    <w:qFormat/>
    <w:pPr>
      <w:keepLines/>
      <w:keepNext/>
      <w:spacing w:before="320" w:after="200"/>
      <w:outlineLvl w:val="7"/>
    </w:pPr>
    <w:rPr>
      <w:rFonts w:ascii="Arial" w:hAnsi="Arial" w:eastAsia="Arial" w:cs="Arial"/>
      <w:i/>
      <w:iCs/>
      <w:sz w:val="22"/>
      <w:szCs w:val="22"/>
    </w:rPr>
  </w:style>
  <w:style w:type="character" w:styleId="706">
    <w:name w:val="Heading 8 Char"/>
    <w:link w:val="705"/>
    <w:uiPriority w:val="9"/>
    <w:rPr>
      <w:rFonts w:ascii="Arial" w:hAnsi="Arial" w:eastAsia="Arial" w:cs="Arial"/>
      <w:i/>
      <w:iCs/>
      <w:sz w:val="22"/>
      <w:szCs w:val="22"/>
    </w:rPr>
  </w:style>
  <w:style w:type="paragraph" w:styleId="707">
    <w:name w:val="Heading 9"/>
    <w:basedOn w:val="869"/>
    <w:next w:val="869"/>
    <w:link w:val="708"/>
    <w:uiPriority w:val="9"/>
    <w:unhideWhenUsed/>
    <w:qFormat/>
    <w:pPr>
      <w:keepLines/>
      <w:keepNext/>
      <w:spacing w:before="320" w:after="200"/>
      <w:outlineLvl w:val="8"/>
    </w:pPr>
    <w:rPr>
      <w:rFonts w:ascii="Arial" w:hAnsi="Arial" w:eastAsia="Arial" w:cs="Arial"/>
      <w:i/>
      <w:iCs/>
      <w:sz w:val="21"/>
      <w:szCs w:val="21"/>
    </w:rPr>
  </w:style>
  <w:style w:type="character" w:styleId="708">
    <w:name w:val="Heading 9 Char"/>
    <w:link w:val="707"/>
    <w:uiPriority w:val="9"/>
    <w:rPr>
      <w:rFonts w:ascii="Arial" w:hAnsi="Arial" w:eastAsia="Arial" w:cs="Arial"/>
      <w:i/>
      <w:iCs/>
      <w:sz w:val="21"/>
      <w:szCs w:val="21"/>
    </w:rPr>
  </w:style>
  <w:style w:type="paragraph" w:styleId="709">
    <w:name w:val="List Paragraph"/>
    <w:basedOn w:val="869"/>
    <w:uiPriority w:val="34"/>
    <w:qFormat/>
    <w:pPr>
      <w:contextualSpacing/>
      <w:ind w:left="720"/>
    </w:pPr>
  </w:style>
  <w:style w:type="paragraph" w:styleId="710">
    <w:name w:val="No Spacing"/>
    <w:uiPriority w:val="1"/>
    <w:qFormat/>
    <w:pPr>
      <w:spacing w:before="0" w:after="0" w:line="240" w:lineRule="auto"/>
    </w:pPr>
  </w:style>
  <w:style w:type="paragraph" w:styleId="711">
    <w:name w:val="Title"/>
    <w:basedOn w:val="869"/>
    <w:next w:val="869"/>
    <w:link w:val="712"/>
    <w:uiPriority w:val="10"/>
    <w:qFormat/>
    <w:pPr>
      <w:contextualSpacing/>
      <w:spacing w:before="300" w:after="200"/>
    </w:pPr>
    <w:rPr>
      <w:sz w:val="48"/>
      <w:szCs w:val="48"/>
    </w:rPr>
  </w:style>
  <w:style w:type="character" w:styleId="712">
    <w:name w:val="Title Char"/>
    <w:link w:val="711"/>
    <w:uiPriority w:val="10"/>
    <w:rPr>
      <w:sz w:val="48"/>
      <w:szCs w:val="48"/>
    </w:rPr>
  </w:style>
  <w:style w:type="paragraph" w:styleId="713">
    <w:name w:val="Subtitle"/>
    <w:basedOn w:val="869"/>
    <w:next w:val="869"/>
    <w:link w:val="714"/>
    <w:uiPriority w:val="11"/>
    <w:qFormat/>
    <w:pPr>
      <w:spacing w:before="200" w:after="200"/>
    </w:pPr>
    <w:rPr>
      <w:sz w:val="24"/>
      <w:szCs w:val="24"/>
    </w:rPr>
  </w:style>
  <w:style w:type="character" w:styleId="714">
    <w:name w:val="Subtitle Char"/>
    <w:link w:val="713"/>
    <w:uiPriority w:val="11"/>
    <w:rPr>
      <w:sz w:val="24"/>
      <w:szCs w:val="24"/>
    </w:rPr>
  </w:style>
  <w:style w:type="paragraph" w:styleId="715">
    <w:name w:val="Quote"/>
    <w:basedOn w:val="869"/>
    <w:next w:val="869"/>
    <w:link w:val="716"/>
    <w:uiPriority w:val="29"/>
    <w:qFormat/>
    <w:pPr>
      <w:ind w:left="720" w:right="720"/>
    </w:pPr>
    <w:rPr>
      <w:i/>
    </w:rPr>
  </w:style>
  <w:style w:type="character" w:styleId="716">
    <w:name w:val="Quote Char"/>
    <w:link w:val="715"/>
    <w:uiPriority w:val="29"/>
    <w:rPr>
      <w:i/>
    </w:rPr>
  </w:style>
  <w:style w:type="paragraph" w:styleId="717">
    <w:name w:val="Intense Quote"/>
    <w:basedOn w:val="869"/>
    <w:next w:val="869"/>
    <w:link w:val="71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8">
    <w:name w:val="Intense Quote Char"/>
    <w:link w:val="717"/>
    <w:uiPriority w:val="30"/>
    <w:rPr>
      <w:i/>
    </w:rPr>
  </w:style>
  <w:style w:type="paragraph" w:styleId="719">
    <w:name w:val="Header"/>
    <w:basedOn w:val="869"/>
    <w:link w:val="720"/>
    <w:uiPriority w:val="99"/>
    <w:unhideWhenUsed/>
    <w:pPr>
      <w:spacing w:after="0" w:line="240" w:lineRule="auto"/>
      <w:tabs>
        <w:tab w:val="center" w:pos="7143" w:leader="none"/>
        <w:tab w:val="right" w:pos="14287" w:leader="none"/>
      </w:tabs>
    </w:pPr>
  </w:style>
  <w:style w:type="character" w:styleId="720">
    <w:name w:val="Header Char"/>
    <w:link w:val="719"/>
    <w:uiPriority w:val="99"/>
  </w:style>
  <w:style w:type="paragraph" w:styleId="721">
    <w:name w:val="Footer"/>
    <w:basedOn w:val="869"/>
    <w:link w:val="724"/>
    <w:uiPriority w:val="99"/>
    <w:unhideWhenUsed/>
    <w:pPr>
      <w:spacing w:after="0" w:line="240" w:lineRule="auto"/>
      <w:tabs>
        <w:tab w:val="center" w:pos="7143" w:leader="none"/>
        <w:tab w:val="right" w:pos="14287" w:leader="none"/>
      </w:tabs>
    </w:pPr>
  </w:style>
  <w:style w:type="character" w:styleId="722">
    <w:name w:val="Footer Char"/>
    <w:link w:val="721"/>
    <w:uiPriority w:val="99"/>
  </w:style>
  <w:style w:type="paragraph" w:styleId="723">
    <w:name w:val="Caption"/>
    <w:basedOn w:val="869"/>
    <w:next w:val="869"/>
    <w:uiPriority w:val="35"/>
    <w:semiHidden/>
    <w:unhideWhenUsed/>
    <w:qFormat/>
    <w:pPr>
      <w:spacing w:line="276" w:lineRule="auto"/>
    </w:pPr>
    <w:rPr>
      <w:b/>
      <w:bCs/>
      <w:color w:val="4f81bd" w:themeColor="accent1"/>
      <w:sz w:val="18"/>
      <w:szCs w:val="18"/>
    </w:rPr>
  </w:style>
  <w:style w:type="character" w:styleId="724">
    <w:name w:val="Caption Char"/>
    <w:basedOn w:val="723"/>
    <w:link w:val="721"/>
    <w:uiPriority w:val="99"/>
  </w:style>
  <w:style w:type="table" w:styleId="72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1">
    <w:name w:val="Hyperlink"/>
    <w:uiPriority w:val="99"/>
    <w:unhideWhenUsed/>
    <w:rPr>
      <w:color w:val="0000ff" w:themeColor="hyperlink"/>
      <w:u w:val="single"/>
    </w:rPr>
  </w:style>
  <w:style w:type="paragraph" w:styleId="852">
    <w:name w:val="footnote text"/>
    <w:basedOn w:val="869"/>
    <w:link w:val="853"/>
    <w:uiPriority w:val="99"/>
    <w:semiHidden/>
    <w:unhideWhenUsed/>
    <w:pPr>
      <w:spacing w:after="40" w:line="240" w:lineRule="auto"/>
    </w:pPr>
    <w:rPr>
      <w:sz w:val="18"/>
    </w:rPr>
  </w:style>
  <w:style w:type="character" w:styleId="853">
    <w:name w:val="Footnote Text Char"/>
    <w:link w:val="852"/>
    <w:uiPriority w:val="99"/>
    <w:rPr>
      <w:sz w:val="18"/>
    </w:rPr>
  </w:style>
  <w:style w:type="character" w:styleId="854">
    <w:name w:val="footnote reference"/>
    <w:uiPriority w:val="99"/>
    <w:unhideWhenUsed/>
    <w:rPr>
      <w:vertAlign w:val="superscript"/>
    </w:rPr>
  </w:style>
  <w:style w:type="paragraph" w:styleId="855">
    <w:name w:val="endnote text"/>
    <w:basedOn w:val="869"/>
    <w:link w:val="856"/>
    <w:uiPriority w:val="99"/>
    <w:semiHidden/>
    <w:unhideWhenUsed/>
    <w:pPr>
      <w:spacing w:after="0" w:line="240" w:lineRule="auto"/>
    </w:pPr>
    <w:rPr>
      <w:sz w:val="20"/>
    </w:rPr>
  </w:style>
  <w:style w:type="character" w:styleId="856">
    <w:name w:val="Endnote Text Char"/>
    <w:link w:val="855"/>
    <w:uiPriority w:val="99"/>
    <w:rPr>
      <w:sz w:val="20"/>
    </w:rPr>
  </w:style>
  <w:style w:type="character" w:styleId="857">
    <w:name w:val="endnote reference"/>
    <w:uiPriority w:val="99"/>
    <w:semiHidden/>
    <w:unhideWhenUsed/>
    <w:rPr>
      <w:vertAlign w:val="superscript"/>
    </w:rPr>
  </w:style>
  <w:style w:type="paragraph" w:styleId="858">
    <w:name w:val="toc 1"/>
    <w:basedOn w:val="869"/>
    <w:next w:val="869"/>
    <w:uiPriority w:val="39"/>
    <w:unhideWhenUsed/>
    <w:pPr>
      <w:ind w:left="0" w:right="0" w:firstLine="0"/>
      <w:spacing w:after="57"/>
    </w:pPr>
  </w:style>
  <w:style w:type="paragraph" w:styleId="859">
    <w:name w:val="toc 2"/>
    <w:basedOn w:val="869"/>
    <w:next w:val="869"/>
    <w:uiPriority w:val="39"/>
    <w:unhideWhenUsed/>
    <w:pPr>
      <w:ind w:left="283" w:right="0" w:firstLine="0"/>
      <w:spacing w:after="57"/>
    </w:pPr>
  </w:style>
  <w:style w:type="paragraph" w:styleId="860">
    <w:name w:val="toc 3"/>
    <w:basedOn w:val="869"/>
    <w:next w:val="869"/>
    <w:uiPriority w:val="39"/>
    <w:unhideWhenUsed/>
    <w:pPr>
      <w:ind w:left="567" w:right="0" w:firstLine="0"/>
      <w:spacing w:after="57"/>
    </w:pPr>
  </w:style>
  <w:style w:type="paragraph" w:styleId="861">
    <w:name w:val="toc 4"/>
    <w:basedOn w:val="869"/>
    <w:next w:val="869"/>
    <w:uiPriority w:val="39"/>
    <w:unhideWhenUsed/>
    <w:pPr>
      <w:ind w:left="850" w:right="0" w:firstLine="0"/>
      <w:spacing w:after="57"/>
    </w:pPr>
  </w:style>
  <w:style w:type="paragraph" w:styleId="862">
    <w:name w:val="toc 5"/>
    <w:basedOn w:val="869"/>
    <w:next w:val="869"/>
    <w:uiPriority w:val="39"/>
    <w:unhideWhenUsed/>
    <w:pPr>
      <w:ind w:left="1134" w:right="0" w:firstLine="0"/>
      <w:spacing w:after="57"/>
    </w:pPr>
  </w:style>
  <w:style w:type="paragraph" w:styleId="863">
    <w:name w:val="toc 6"/>
    <w:basedOn w:val="869"/>
    <w:next w:val="869"/>
    <w:uiPriority w:val="39"/>
    <w:unhideWhenUsed/>
    <w:pPr>
      <w:ind w:left="1417" w:right="0" w:firstLine="0"/>
      <w:spacing w:after="57"/>
    </w:pPr>
  </w:style>
  <w:style w:type="paragraph" w:styleId="864">
    <w:name w:val="toc 7"/>
    <w:basedOn w:val="869"/>
    <w:next w:val="869"/>
    <w:uiPriority w:val="39"/>
    <w:unhideWhenUsed/>
    <w:pPr>
      <w:ind w:left="1701" w:right="0" w:firstLine="0"/>
      <w:spacing w:after="57"/>
    </w:pPr>
  </w:style>
  <w:style w:type="paragraph" w:styleId="865">
    <w:name w:val="toc 8"/>
    <w:basedOn w:val="869"/>
    <w:next w:val="869"/>
    <w:uiPriority w:val="39"/>
    <w:unhideWhenUsed/>
    <w:pPr>
      <w:ind w:left="1984" w:right="0" w:firstLine="0"/>
      <w:spacing w:after="57"/>
    </w:pPr>
  </w:style>
  <w:style w:type="paragraph" w:styleId="866">
    <w:name w:val="toc 9"/>
    <w:basedOn w:val="869"/>
    <w:next w:val="869"/>
    <w:uiPriority w:val="39"/>
    <w:unhideWhenUsed/>
    <w:pPr>
      <w:ind w:left="2268" w:right="0" w:firstLine="0"/>
      <w:spacing w:after="57"/>
    </w:pPr>
  </w:style>
  <w:style w:type="paragraph" w:styleId="867">
    <w:name w:val="TOC Heading"/>
    <w:uiPriority w:val="39"/>
    <w:unhideWhenUsed/>
  </w:style>
  <w:style w:type="paragraph" w:styleId="868">
    <w:name w:val="table of figures"/>
    <w:basedOn w:val="869"/>
    <w:next w:val="869"/>
    <w:uiPriority w:val="99"/>
    <w:unhideWhenUsed/>
    <w:pPr>
      <w:spacing w:after="0" w:afterAutospacing="0"/>
    </w:pPr>
  </w:style>
  <w:style w:type="paragraph" w:styleId="869" w:default="1">
    <w:name w:val="Normal"/>
    <w:next w:val="881"/>
    <w:link w:val="869"/>
    <w:qFormat/>
    <w:pPr>
      <w:jc w:val="both"/>
      <w:widowControl w:val="off"/>
    </w:pPr>
    <w:rPr>
      <w:sz w:val="21"/>
      <w:szCs w:val="22"/>
      <w:lang w:val="en-US" w:eastAsia="zh-CN" w:bidi="ar-SA"/>
    </w:rPr>
  </w:style>
  <w:style w:type="paragraph" w:styleId="870">
    <w:name w:val="标题 1"/>
    <w:basedOn w:val="869"/>
    <w:next w:val="869"/>
    <w:link w:val="883"/>
    <w:qFormat/>
    <w:pPr>
      <w:jc w:val="center"/>
      <w:keepNext/>
      <w:outlineLvl w:val="0"/>
    </w:pPr>
    <w:rPr>
      <w:rFonts w:ascii="楷体_GB2312" w:hAnsi="Times New Roman" w:eastAsia="楷体_GB2312" w:cs="Times New Roman"/>
      <w:sz w:val="28"/>
      <w:szCs w:val="28"/>
    </w:rPr>
  </w:style>
  <w:style w:type="paragraph" w:styleId="871">
    <w:name w:val="标题 2"/>
    <w:basedOn w:val="869"/>
    <w:next w:val="885"/>
    <w:link w:val="884"/>
    <w:qFormat/>
    <w:pPr>
      <w:jc w:val="center"/>
      <w:keepLines/>
      <w:keepNext/>
      <w:spacing w:before="260" w:after="260" w:line="416" w:lineRule="auto"/>
      <w:outlineLvl w:val="1"/>
    </w:pPr>
    <w:rPr>
      <w:rFonts w:ascii="Arial" w:hAnsi="Arial" w:eastAsia="幼圆" w:cs="Arial"/>
      <w:b/>
      <w:bCs/>
      <w:sz w:val="44"/>
      <w:szCs w:val="44"/>
    </w:rPr>
  </w:style>
  <w:style w:type="paragraph" w:styleId="872">
    <w:name w:val="标题 3"/>
    <w:basedOn w:val="869"/>
    <w:next w:val="885"/>
    <w:link w:val="887"/>
    <w:qFormat/>
    <w:pPr>
      <w:keepLines/>
      <w:keepNext/>
      <w:spacing w:before="260" w:after="260" w:line="416" w:lineRule="auto"/>
      <w:outlineLvl w:val="2"/>
    </w:pPr>
    <w:rPr>
      <w:rFonts w:ascii="Times New Roman" w:hAnsi="Times New Roman" w:eastAsia="宋体" w:cs="Times New Roman"/>
      <w:b/>
      <w:bCs/>
      <w:sz w:val="32"/>
      <w:szCs w:val="32"/>
    </w:rPr>
  </w:style>
  <w:style w:type="paragraph" w:styleId="873">
    <w:name w:val="标题 4"/>
    <w:basedOn w:val="869"/>
    <w:next w:val="885"/>
    <w:link w:val="888"/>
    <w:qFormat/>
    <w:pPr>
      <w:keepLines/>
      <w:keepNext/>
      <w:spacing w:before="280" w:after="290" w:line="376" w:lineRule="auto"/>
      <w:outlineLvl w:val="3"/>
    </w:pPr>
    <w:rPr>
      <w:rFonts w:ascii="Arial" w:hAnsi="Arial" w:eastAsia="黑体" w:cs="Arial"/>
      <w:b/>
      <w:bCs/>
      <w:sz w:val="28"/>
      <w:szCs w:val="28"/>
    </w:rPr>
  </w:style>
  <w:style w:type="paragraph" w:styleId="874">
    <w:name w:val="标题 5"/>
    <w:basedOn w:val="869"/>
    <w:next w:val="885"/>
    <w:link w:val="889"/>
    <w:qFormat/>
    <w:pPr>
      <w:keepNext/>
      <w:outlineLvl w:val="4"/>
    </w:pPr>
    <w:rPr>
      <w:rFonts w:ascii="宋体" w:hAnsi="Times New Roman" w:eastAsia="宋体" w:cs="Times New Roman"/>
      <w:color w:val="000000"/>
      <w:sz w:val="28"/>
      <w:szCs w:val="28"/>
    </w:rPr>
  </w:style>
  <w:style w:type="paragraph" w:styleId="875">
    <w:name w:val="标题 6"/>
    <w:basedOn w:val="869"/>
    <w:next w:val="869"/>
    <w:link w:val="89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76">
    <w:name w:val="标题 7"/>
    <w:basedOn w:val="869"/>
    <w:next w:val="869"/>
    <w:link w:val="891"/>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77">
    <w:name w:val="标题 8"/>
    <w:basedOn w:val="869"/>
    <w:next w:val="869"/>
    <w:link w:val="892"/>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78">
    <w:name w:val="标题 9"/>
    <w:basedOn w:val="869"/>
    <w:next w:val="869"/>
    <w:link w:val="893"/>
    <w:qFormat/>
    <w:pPr>
      <w:numPr>
        <w:ilvl w:val="8"/>
        <w:numId w:val="1"/>
      </w:numPr>
      <w:keepLines/>
      <w:keepNext/>
      <w:spacing w:before="240" w:after="64" w:line="320" w:lineRule="auto"/>
      <w:outlineLvl w:val="8"/>
    </w:pPr>
    <w:rPr>
      <w:rFonts w:ascii="Arial" w:hAnsi="Arial" w:eastAsia="黑体" w:cs="Times New Roman"/>
      <w:szCs w:val="21"/>
    </w:rPr>
  </w:style>
  <w:style w:type="character" w:styleId="879">
    <w:name w:val="默认段落字体"/>
    <w:next w:val="879"/>
    <w:link w:val="869"/>
    <w:uiPriority w:val="1"/>
    <w:unhideWhenUsed/>
  </w:style>
  <w:style w:type="table" w:styleId="880">
    <w:name w:val="普通表格"/>
    <w:next w:val="880"/>
    <w:link w:val="869"/>
    <w:uiPriority w:val="99"/>
    <w:unhideWhenUsed/>
    <w:tblPr/>
  </w:style>
  <w:style w:type="paragraph" w:styleId="881">
    <w:name w:val="标题 41"/>
    <w:basedOn w:val="869"/>
    <w:next w:val="882"/>
    <w:link w:val="869"/>
    <w:qFormat/>
    <w:pPr>
      <w:keepLines/>
      <w:keepNext/>
      <w:spacing w:before="280" w:after="290" w:line="376" w:lineRule="auto"/>
      <w:outlineLvl w:val="3"/>
    </w:pPr>
    <w:rPr>
      <w:rFonts w:ascii="Arial" w:hAnsi="Arial" w:eastAsia="黑体" w:cs="Arial"/>
      <w:b/>
      <w:bCs/>
      <w:sz w:val="28"/>
      <w:szCs w:val="28"/>
    </w:rPr>
  </w:style>
  <w:style w:type="paragraph" w:styleId="882">
    <w:name w:val="正文缩进1"/>
    <w:basedOn w:val="869"/>
    <w:next w:val="882"/>
    <w:link w:val="869"/>
    <w:qFormat/>
    <w:pPr>
      <w:ind w:firstLine="420"/>
    </w:pPr>
  </w:style>
  <w:style w:type="character" w:styleId="883">
    <w:name w:val="标题 1 Char"/>
    <w:next w:val="883"/>
    <w:link w:val="870"/>
    <w:rPr>
      <w:rFonts w:ascii="楷体_GB2312" w:hAnsi="Times New Roman" w:eastAsia="楷体_GB2312" w:cs="Times New Roman"/>
      <w:sz w:val="28"/>
      <w:szCs w:val="28"/>
    </w:rPr>
  </w:style>
  <w:style w:type="character" w:styleId="884">
    <w:name w:val="标题 2 Char"/>
    <w:next w:val="884"/>
    <w:link w:val="871"/>
    <w:rPr>
      <w:rFonts w:ascii="Arial" w:hAnsi="Arial" w:eastAsia="幼圆" w:cs="Arial"/>
      <w:b/>
      <w:bCs/>
      <w:sz w:val="44"/>
      <w:szCs w:val="44"/>
    </w:rPr>
  </w:style>
  <w:style w:type="paragraph" w:styleId="885">
    <w:name w:val="正文缩进"/>
    <w:basedOn w:val="869"/>
    <w:next w:val="885"/>
    <w:link w:val="886"/>
    <w:pPr>
      <w:ind w:firstLine="420"/>
    </w:pPr>
    <w:rPr>
      <w:szCs w:val="21"/>
    </w:rPr>
  </w:style>
  <w:style w:type="character" w:styleId="886">
    <w:name w:val="正文缩进 Char"/>
    <w:next w:val="886"/>
    <w:link w:val="885"/>
    <w:rPr>
      <w:szCs w:val="21"/>
    </w:rPr>
  </w:style>
  <w:style w:type="character" w:styleId="887">
    <w:name w:val="标题 3 Char"/>
    <w:next w:val="887"/>
    <w:link w:val="872"/>
    <w:rPr>
      <w:rFonts w:ascii="Times New Roman" w:hAnsi="Times New Roman" w:eastAsia="宋体" w:cs="Times New Roman"/>
      <w:b/>
      <w:bCs/>
      <w:sz w:val="32"/>
      <w:szCs w:val="32"/>
    </w:rPr>
  </w:style>
  <w:style w:type="character" w:styleId="888">
    <w:name w:val="标题 4 Char"/>
    <w:next w:val="888"/>
    <w:link w:val="873"/>
    <w:rPr>
      <w:rFonts w:ascii="Arial" w:hAnsi="Arial" w:eastAsia="黑体" w:cs="Arial"/>
      <w:b/>
      <w:bCs/>
      <w:sz w:val="28"/>
      <w:szCs w:val="28"/>
    </w:rPr>
  </w:style>
  <w:style w:type="character" w:styleId="889">
    <w:name w:val="标题 5 Char"/>
    <w:next w:val="889"/>
    <w:link w:val="874"/>
    <w:rPr>
      <w:rFonts w:ascii="宋体" w:hAnsi="Times New Roman" w:eastAsia="宋体" w:cs="Times New Roman"/>
      <w:color w:val="000000"/>
      <w:sz w:val="28"/>
      <w:szCs w:val="28"/>
    </w:rPr>
  </w:style>
  <w:style w:type="character" w:styleId="890">
    <w:name w:val="标题 6 Char"/>
    <w:next w:val="890"/>
    <w:link w:val="875"/>
    <w:rPr>
      <w:rFonts w:ascii="Arial" w:hAnsi="Arial" w:eastAsia="黑体" w:cs="Times New Roman"/>
      <w:b/>
      <w:bCs/>
      <w:sz w:val="24"/>
      <w:szCs w:val="24"/>
    </w:rPr>
  </w:style>
  <w:style w:type="character" w:styleId="891">
    <w:name w:val="标题 7 Char"/>
    <w:next w:val="891"/>
    <w:link w:val="876"/>
    <w:rPr>
      <w:rFonts w:ascii="Times New Roman" w:hAnsi="Times New Roman" w:eastAsia="宋体" w:cs="Times New Roman"/>
      <w:b/>
      <w:bCs/>
      <w:sz w:val="24"/>
      <w:szCs w:val="24"/>
    </w:rPr>
  </w:style>
  <w:style w:type="character" w:styleId="892">
    <w:name w:val="标题 8 Char"/>
    <w:next w:val="892"/>
    <w:link w:val="877"/>
    <w:rPr>
      <w:rFonts w:ascii="Arial" w:hAnsi="Arial" w:eastAsia="黑体" w:cs="Times New Roman"/>
      <w:sz w:val="24"/>
      <w:szCs w:val="24"/>
    </w:rPr>
  </w:style>
  <w:style w:type="character" w:styleId="893">
    <w:name w:val="标题 9 Char"/>
    <w:next w:val="893"/>
    <w:link w:val="878"/>
    <w:rPr>
      <w:rFonts w:ascii="Arial" w:hAnsi="Arial" w:eastAsia="黑体" w:cs="Times New Roman"/>
      <w:szCs w:val="21"/>
    </w:rPr>
  </w:style>
  <w:style w:type="paragraph" w:styleId="894">
    <w:name w:val="列表 3"/>
    <w:basedOn w:val="869"/>
    <w:next w:val="894"/>
    <w:link w:val="869"/>
    <w:pPr>
      <w:ind w:left="100" w:hanging="200"/>
    </w:pPr>
    <w:rPr>
      <w:rFonts w:ascii="Times New Roman" w:hAnsi="Times New Roman" w:eastAsia="宋体" w:cs="Times New Roman"/>
      <w:szCs w:val="21"/>
    </w:rPr>
  </w:style>
  <w:style w:type="paragraph" w:styleId="895">
    <w:name w:val="目录 7"/>
    <w:basedOn w:val="869"/>
    <w:next w:val="869"/>
    <w:link w:val="869"/>
    <w:semiHidden/>
    <w:pPr>
      <w:ind w:left="1260"/>
      <w:jc w:val="left"/>
    </w:pPr>
    <w:rPr>
      <w:rFonts w:ascii="Times New Roman" w:hAnsi="Times New Roman" w:eastAsia="宋体" w:cs="Times New Roman"/>
      <w:szCs w:val="21"/>
    </w:rPr>
  </w:style>
  <w:style w:type="paragraph" w:styleId="896">
    <w:name w:val="文档结构图"/>
    <w:basedOn w:val="869"/>
    <w:next w:val="896"/>
    <w:link w:val="897"/>
    <w:semiHidden/>
    <w:pPr>
      <w:shd w:val="clear" w:color="auto" w:fill="000080"/>
    </w:pPr>
    <w:rPr>
      <w:rFonts w:ascii="Times New Roman" w:hAnsi="Times New Roman" w:eastAsia="宋体" w:cs="Times New Roman"/>
      <w:szCs w:val="21"/>
    </w:rPr>
  </w:style>
  <w:style w:type="character" w:styleId="897">
    <w:name w:val="文档结构图 Char"/>
    <w:next w:val="897"/>
    <w:link w:val="896"/>
    <w:semiHidden/>
    <w:rPr>
      <w:rFonts w:ascii="Times New Roman" w:hAnsi="Times New Roman" w:eastAsia="宋体" w:cs="Times New Roman"/>
      <w:szCs w:val="21"/>
      <w:shd w:val="clear" w:color="auto" w:fill="000080"/>
    </w:rPr>
  </w:style>
  <w:style w:type="paragraph" w:styleId="898">
    <w:name w:val="批注文字"/>
    <w:basedOn w:val="869"/>
    <w:next w:val="898"/>
    <w:link w:val="899"/>
    <w:unhideWhenUsed/>
    <w:pPr>
      <w:jc w:val="left"/>
    </w:pPr>
  </w:style>
  <w:style w:type="character" w:styleId="899">
    <w:name w:val="批注文字 Char"/>
    <w:next w:val="899"/>
    <w:link w:val="898"/>
    <w:uiPriority w:val="99"/>
    <w:semiHidden/>
  </w:style>
  <w:style w:type="paragraph" w:styleId="900">
    <w:name w:val="正文文本 3"/>
    <w:basedOn w:val="869"/>
    <w:next w:val="900"/>
    <w:link w:val="901"/>
    <w:rPr>
      <w:rFonts w:ascii="仿宋_GB2312" w:hAnsi="Arial" w:eastAsia="仿宋_GB2312" w:cs="Times New Roman"/>
      <w:sz w:val="32"/>
      <w:szCs w:val="32"/>
    </w:rPr>
  </w:style>
  <w:style w:type="character" w:styleId="901">
    <w:name w:val="正文文本 3 Char"/>
    <w:next w:val="901"/>
    <w:link w:val="900"/>
    <w:rPr>
      <w:rFonts w:ascii="仿宋_GB2312" w:hAnsi="Arial" w:eastAsia="仿宋_GB2312" w:cs="Times New Roman"/>
      <w:sz w:val="32"/>
      <w:szCs w:val="32"/>
    </w:rPr>
  </w:style>
  <w:style w:type="paragraph" w:styleId="902">
    <w:name w:val="正文文本"/>
    <w:basedOn w:val="869"/>
    <w:next w:val="902"/>
    <w:link w:val="903"/>
    <w:rPr>
      <w:rFonts w:ascii="楷体_GB2312" w:hAnsi="Arial" w:eastAsia="楷体_GB2312" w:cs="Times New Roman"/>
      <w:sz w:val="28"/>
      <w:szCs w:val="28"/>
    </w:rPr>
  </w:style>
  <w:style w:type="character" w:styleId="903">
    <w:name w:val="正文文本 Char"/>
    <w:next w:val="903"/>
    <w:link w:val="902"/>
    <w:rPr>
      <w:rFonts w:ascii="楷体_GB2312" w:hAnsi="Arial" w:eastAsia="楷体_GB2312" w:cs="Times New Roman"/>
      <w:sz w:val="28"/>
      <w:szCs w:val="28"/>
    </w:rPr>
  </w:style>
  <w:style w:type="paragraph" w:styleId="904">
    <w:name w:val="正文文本缩进"/>
    <w:basedOn w:val="869"/>
    <w:next w:val="904"/>
    <w:link w:val="905"/>
    <w:unhideWhenUsed/>
    <w:pPr>
      <w:ind w:left="420"/>
      <w:spacing w:after="120"/>
    </w:pPr>
  </w:style>
  <w:style w:type="character" w:styleId="905">
    <w:name w:val="正文文本缩进 Char"/>
    <w:next w:val="905"/>
    <w:link w:val="904"/>
    <w:uiPriority w:val="99"/>
    <w:semiHidden/>
  </w:style>
  <w:style w:type="paragraph" w:styleId="906">
    <w:name w:val="列表 2"/>
    <w:basedOn w:val="869"/>
    <w:next w:val="906"/>
    <w:link w:val="869"/>
    <w:pPr>
      <w:ind w:left="100" w:hanging="200"/>
    </w:pPr>
    <w:rPr>
      <w:rFonts w:ascii="Times New Roman" w:hAnsi="Times New Roman" w:eastAsia="宋体" w:cs="Times New Roman"/>
      <w:szCs w:val="21"/>
    </w:rPr>
  </w:style>
  <w:style w:type="paragraph" w:styleId="907">
    <w:name w:val="目录 5"/>
    <w:basedOn w:val="869"/>
    <w:next w:val="869"/>
    <w:link w:val="869"/>
    <w:semiHidden/>
    <w:pPr>
      <w:ind w:left="840"/>
      <w:jc w:val="left"/>
    </w:pPr>
    <w:rPr>
      <w:rFonts w:ascii="Times New Roman" w:hAnsi="Times New Roman" w:eastAsia="宋体" w:cs="Times New Roman"/>
      <w:szCs w:val="21"/>
    </w:rPr>
  </w:style>
  <w:style w:type="paragraph" w:styleId="908">
    <w:name w:val="目录 3"/>
    <w:basedOn w:val="869"/>
    <w:next w:val="869"/>
    <w:link w:val="869"/>
    <w:semiHidden/>
    <w:pPr>
      <w:ind w:left="420"/>
      <w:jc w:val="left"/>
    </w:pPr>
    <w:rPr>
      <w:rFonts w:ascii="Times New Roman" w:hAnsi="Times New Roman" w:eastAsia="宋体" w:cs="Times New Roman"/>
      <w:i/>
      <w:iCs/>
      <w:szCs w:val="24"/>
    </w:rPr>
  </w:style>
  <w:style w:type="paragraph" w:styleId="909">
    <w:name w:val="纯文本"/>
    <w:basedOn w:val="869"/>
    <w:next w:val="909"/>
    <w:link w:val="910"/>
    <w:qFormat/>
    <w:rPr>
      <w:rFonts w:ascii="宋体" w:hAnsi="Courier New" w:eastAsia="宋体" w:cs="Courier New"/>
      <w:szCs w:val="21"/>
    </w:rPr>
  </w:style>
  <w:style w:type="character" w:styleId="910">
    <w:name w:val="纯文本 Char"/>
    <w:next w:val="910"/>
    <w:link w:val="909"/>
    <w:rPr>
      <w:rFonts w:ascii="宋体" w:hAnsi="Courier New" w:eastAsia="宋体" w:cs="Courier New"/>
      <w:szCs w:val="21"/>
    </w:rPr>
  </w:style>
  <w:style w:type="paragraph" w:styleId="911">
    <w:name w:val="目录 8"/>
    <w:basedOn w:val="869"/>
    <w:next w:val="869"/>
    <w:link w:val="869"/>
    <w:semiHidden/>
    <w:pPr>
      <w:ind w:left="1470"/>
      <w:jc w:val="left"/>
    </w:pPr>
    <w:rPr>
      <w:rFonts w:ascii="Times New Roman" w:hAnsi="Times New Roman" w:eastAsia="宋体" w:cs="Times New Roman"/>
      <w:szCs w:val="21"/>
    </w:rPr>
  </w:style>
  <w:style w:type="paragraph" w:styleId="912">
    <w:name w:val="日期"/>
    <w:basedOn w:val="869"/>
    <w:next w:val="869"/>
    <w:link w:val="913"/>
    <w:rPr>
      <w:rFonts w:ascii="Times New Roman" w:hAnsi="Times New Roman" w:eastAsia="宋体" w:cs="Times New Roman"/>
      <w:sz w:val="24"/>
      <w:szCs w:val="24"/>
    </w:rPr>
  </w:style>
  <w:style w:type="character" w:styleId="913">
    <w:name w:val="日期 Char"/>
    <w:next w:val="913"/>
    <w:link w:val="912"/>
    <w:rPr>
      <w:rFonts w:ascii="Times New Roman" w:hAnsi="Times New Roman" w:eastAsia="宋体" w:cs="Times New Roman"/>
      <w:sz w:val="24"/>
      <w:szCs w:val="24"/>
    </w:rPr>
  </w:style>
  <w:style w:type="paragraph" w:styleId="914">
    <w:name w:val="正文文本缩进 2"/>
    <w:basedOn w:val="869"/>
    <w:next w:val="914"/>
    <w:link w:val="915"/>
    <w:pPr>
      <w:ind w:left="630" w:firstLine="645"/>
    </w:pPr>
    <w:rPr>
      <w:rFonts w:ascii="Arial" w:hAnsi="Arial" w:eastAsia="仿宋_GB2312" w:cs="Arial"/>
      <w:sz w:val="32"/>
      <w:szCs w:val="32"/>
    </w:rPr>
  </w:style>
  <w:style w:type="character" w:styleId="915">
    <w:name w:val="正文文本缩进 2 Char"/>
    <w:next w:val="915"/>
    <w:link w:val="914"/>
    <w:rPr>
      <w:rFonts w:ascii="Arial" w:hAnsi="Arial" w:eastAsia="仿宋_GB2312" w:cs="Arial"/>
      <w:sz w:val="32"/>
      <w:szCs w:val="32"/>
    </w:rPr>
  </w:style>
  <w:style w:type="paragraph" w:styleId="916">
    <w:name w:val="批注框文本"/>
    <w:basedOn w:val="869"/>
    <w:next w:val="916"/>
    <w:link w:val="917"/>
    <w:semiHidden/>
    <w:rPr>
      <w:rFonts w:ascii="Times New Roman" w:hAnsi="Times New Roman" w:eastAsia="宋体" w:cs="Times New Roman"/>
      <w:sz w:val="18"/>
      <w:szCs w:val="18"/>
    </w:rPr>
  </w:style>
  <w:style w:type="character" w:styleId="917">
    <w:name w:val="批注框文本 Char"/>
    <w:next w:val="917"/>
    <w:link w:val="916"/>
    <w:semiHidden/>
    <w:rPr>
      <w:rFonts w:ascii="Times New Roman" w:hAnsi="Times New Roman" w:eastAsia="宋体" w:cs="Times New Roman"/>
      <w:sz w:val="18"/>
      <w:szCs w:val="18"/>
    </w:rPr>
  </w:style>
  <w:style w:type="paragraph" w:styleId="918">
    <w:name w:val="页脚"/>
    <w:basedOn w:val="869"/>
    <w:next w:val="918"/>
    <w:link w:val="919"/>
    <w:uiPriority w:val="99"/>
    <w:pPr>
      <w:jc w:val="left"/>
      <w:tabs>
        <w:tab w:val="center" w:pos="4153" w:leader="none"/>
        <w:tab w:val="right" w:pos="8306" w:leader="none"/>
      </w:tabs>
    </w:pPr>
    <w:rPr>
      <w:rFonts w:ascii="Times New Roman" w:hAnsi="Times New Roman" w:eastAsia="宋体" w:cs="Times New Roman"/>
      <w:sz w:val="18"/>
      <w:szCs w:val="18"/>
    </w:rPr>
  </w:style>
  <w:style w:type="character" w:styleId="919">
    <w:name w:val="页脚 Char"/>
    <w:next w:val="919"/>
    <w:link w:val="918"/>
    <w:uiPriority w:val="99"/>
    <w:rPr>
      <w:rFonts w:ascii="Times New Roman" w:hAnsi="Times New Roman" w:eastAsia="宋体" w:cs="Times New Roman"/>
      <w:sz w:val="18"/>
      <w:szCs w:val="18"/>
    </w:rPr>
  </w:style>
  <w:style w:type="paragraph" w:styleId="920">
    <w:name w:val="页眉"/>
    <w:basedOn w:val="869"/>
    <w:next w:val="920"/>
    <w:link w:val="921"/>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21">
    <w:name w:val="页眉 Char"/>
    <w:next w:val="921"/>
    <w:link w:val="920"/>
    <w:rPr>
      <w:rFonts w:ascii="Times New Roman" w:hAnsi="Times New Roman" w:eastAsia="宋体" w:cs="Times New Roman"/>
      <w:sz w:val="18"/>
      <w:szCs w:val="18"/>
    </w:rPr>
  </w:style>
  <w:style w:type="paragraph" w:styleId="922">
    <w:name w:val="目录 1"/>
    <w:basedOn w:val="869"/>
    <w:next w:val="869"/>
    <w:link w:val="869"/>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23">
    <w:name w:val="目录 4"/>
    <w:basedOn w:val="869"/>
    <w:next w:val="869"/>
    <w:link w:val="869"/>
    <w:semiHidden/>
    <w:pPr>
      <w:ind w:left="630"/>
      <w:jc w:val="left"/>
    </w:pPr>
    <w:rPr>
      <w:rFonts w:ascii="Times New Roman" w:hAnsi="Times New Roman" w:eastAsia="宋体" w:cs="Times New Roman"/>
      <w:szCs w:val="21"/>
    </w:rPr>
  </w:style>
  <w:style w:type="paragraph" w:styleId="924">
    <w:name w:val="列表"/>
    <w:basedOn w:val="869"/>
    <w:next w:val="924"/>
    <w:link w:val="869"/>
    <w:pPr>
      <w:ind w:left="200" w:hanging="200"/>
    </w:pPr>
    <w:rPr>
      <w:rFonts w:ascii="Times New Roman" w:hAnsi="Times New Roman" w:eastAsia="宋体" w:cs="Times New Roman"/>
      <w:szCs w:val="21"/>
    </w:rPr>
  </w:style>
  <w:style w:type="paragraph" w:styleId="925">
    <w:name w:val="目录 6"/>
    <w:basedOn w:val="869"/>
    <w:next w:val="869"/>
    <w:link w:val="869"/>
    <w:semiHidden/>
    <w:pPr>
      <w:ind w:left="1050"/>
      <w:jc w:val="left"/>
    </w:pPr>
    <w:rPr>
      <w:rFonts w:ascii="Times New Roman" w:hAnsi="Times New Roman" w:eastAsia="宋体" w:cs="Times New Roman"/>
      <w:szCs w:val="21"/>
    </w:rPr>
  </w:style>
  <w:style w:type="paragraph" w:styleId="926">
    <w:name w:val="正文文本缩进 3"/>
    <w:basedOn w:val="869"/>
    <w:next w:val="926"/>
    <w:link w:val="927"/>
    <w:pPr>
      <w:ind w:left="645" w:firstLine="645"/>
    </w:pPr>
    <w:rPr>
      <w:rFonts w:ascii="Arial" w:hAnsi="Arial" w:eastAsia="仿宋_GB2312" w:cs="Arial"/>
      <w:color w:val="ffff00"/>
      <w:sz w:val="32"/>
      <w:szCs w:val="32"/>
    </w:rPr>
  </w:style>
  <w:style w:type="character" w:styleId="927">
    <w:name w:val="正文文本缩进 3 Char"/>
    <w:next w:val="927"/>
    <w:link w:val="926"/>
    <w:rPr>
      <w:rFonts w:ascii="Arial" w:hAnsi="Arial" w:eastAsia="仿宋_GB2312" w:cs="Arial"/>
      <w:color w:val="ffff00"/>
      <w:sz w:val="32"/>
      <w:szCs w:val="32"/>
    </w:rPr>
  </w:style>
  <w:style w:type="paragraph" w:styleId="928">
    <w:name w:val="图表目录"/>
    <w:basedOn w:val="869"/>
    <w:next w:val="869"/>
    <w:link w:val="869"/>
    <w:semiHidden/>
    <w:pPr>
      <w:ind w:left="840" w:hanging="420"/>
    </w:pPr>
    <w:rPr>
      <w:rFonts w:ascii="Times New Roman" w:hAnsi="Times New Roman" w:eastAsia="宋体" w:cs="Times New Roman"/>
      <w:szCs w:val="21"/>
    </w:rPr>
  </w:style>
  <w:style w:type="paragraph" w:styleId="929">
    <w:name w:val="目录 2"/>
    <w:basedOn w:val="869"/>
    <w:next w:val="869"/>
    <w:link w:val="869"/>
    <w:semiHidden/>
    <w:pPr>
      <w:ind w:left="210"/>
      <w:jc w:val="left"/>
    </w:pPr>
    <w:rPr>
      <w:rFonts w:ascii="Times New Roman" w:hAnsi="Times New Roman" w:eastAsia="宋体" w:cs="Times New Roman"/>
      <w:smallCaps/>
      <w:szCs w:val="24"/>
    </w:rPr>
  </w:style>
  <w:style w:type="paragraph" w:styleId="930">
    <w:name w:val="目录 9"/>
    <w:basedOn w:val="869"/>
    <w:next w:val="869"/>
    <w:link w:val="869"/>
    <w:semiHidden/>
    <w:pPr>
      <w:ind w:left="1680"/>
      <w:jc w:val="left"/>
    </w:pPr>
    <w:rPr>
      <w:rFonts w:ascii="Times New Roman" w:hAnsi="Times New Roman" w:eastAsia="宋体" w:cs="Times New Roman"/>
      <w:szCs w:val="21"/>
    </w:rPr>
  </w:style>
  <w:style w:type="paragraph" w:styleId="931">
    <w:name w:val="正文文本 2"/>
    <w:basedOn w:val="869"/>
    <w:next w:val="931"/>
    <w:link w:val="932"/>
    <w:pPr>
      <w:jc w:val="center"/>
      <w:widowControl/>
    </w:pPr>
    <w:rPr>
      <w:rFonts w:ascii="楷体_GB2312" w:hAnsi="Times New Roman" w:eastAsia="楷体_GB2312" w:cs="Times New Roman"/>
      <w:sz w:val="28"/>
      <w:szCs w:val="28"/>
    </w:rPr>
  </w:style>
  <w:style w:type="character" w:styleId="932">
    <w:name w:val="正文文本 2 Char"/>
    <w:next w:val="932"/>
    <w:link w:val="931"/>
    <w:rPr>
      <w:rFonts w:ascii="楷体_GB2312" w:hAnsi="Times New Roman" w:eastAsia="楷体_GB2312" w:cs="Times New Roman"/>
      <w:sz w:val="28"/>
      <w:szCs w:val="28"/>
    </w:rPr>
  </w:style>
  <w:style w:type="paragraph" w:styleId="933">
    <w:name w:val="普通(网站)"/>
    <w:basedOn w:val="869"/>
    <w:next w:val="933"/>
    <w:link w:val="869"/>
    <w:uiPriority w:val="99"/>
    <w:pPr>
      <w:jc w:val="left"/>
      <w:spacing w:before="100" w:beforeAutospacing="1" w:after="100" w:afterAutospacing="1"/>
      <w:widowControl/>
    </w:pPr>
    <w:rPr>
      <w:rFonts w:ascii="宋体" w:hAnsi="宋体" w:eastAsia="宋体" w:cs="宋体"/>
      <w:sz w:val="24"/>
      <w:szCs w:val="24"/>
    </w:rPr>
  </w:style>
  <w:style w:type="paragraph" w:styleId="934">
    <w:name w:val="索引 1"/>
    <w:basedOn w:val="869"/>
    <w:next w:val="869"/>
    <w:link w:val="869"/>
    <w:semiHidden/>
    <w:pPr>
      <w:spacing w:line="240" w:lineRule="atLeast"/>
    </w:pPr>
    <w:rPr>
      <w:rFonts w:ascii="Times New Roman" w:hAnsi="Times New Roman" w:eastAsia="宋体" w:cs="Times New Roman"/>
      <w:b/>
      <w:bCs/>
      <w:szCs w:val="21"/>
    </w:rPr>
  </w:style>
  <w:style w:type="paragraph" w:styleId="935">
    <w:name w:val="批注主题"/>
    <w:basedOn w:val="898"/>
    <w:next w:val="898"/>
    <w:link w:val="936"/>
    <w:semiHidden/>
    <w:rPr>
      <w:rFonts w:ascii="Times New Roman" w:hAnsi="Times New Roman" w:eastAsia="宋体" w:cs="Times New Roman"/>
      <w:b/>
      <w:bCs/>
      <w:szCs w:val="21"/>
    </w:rPr>
  </w:style>
  <w:style w:type="character" w:styleId="936">
    <w:name w:val="批注主题 Char"/>
    <w:next w:val="936"/>
    <w:link w:val="935"/>
    <w:semiHidden/>
    <w:rPr>
      <w:rFonts w:ascii="Times New Roman" w:hAnsi="Times New Roman" w:eastAsia="宋体" w:cs="Times New Roman"/>
      <w:b/>
      <w:bCs/>
      <w:szCs w:val="21"/>
    </w:rPr>
  </w:style>
  <w:style w:type="paragraph" w:styleId="937">
    <w:name w:val="正文首行缩进"/>
    <w:basedOn w:val="869"/>
    <w:next w:val="937"/>
    <w:link w:val="938"/>
    <w:pPr>
      <w:ind w:firstLine="200"/>
      <w:spacing w:line="360" w:lineRule="auto"/>
    </w:pPr>
    <w:rPr>
      <w:rFonts w:ascii="仿宋_GB2312" w:hAnsi="Times New Roman" w:eastAsia="仿宋_GB2312" w:cs="Times New Roman"/>
      <w:sz w:val="30"/>
      <w:szCs w:val="30"/>
    </w:rPr>
  </w:style>
  <w:style w:type="character" w:styleId="938">
    <w:name w:val="正文首行缩进 Char"/>
    <w:next w:val="938"/>
    <w:link w:val="937"/>
    <w:rPr>
      <w:rFonts w:ascii="仿宋_GB2312" w:hAnsi="Times New Roman" w:eastAsia="仿宋_GB2312" w:cs="Times New Roman"/>
      <w:sz w:val="30"/>
      <w:szCs w:val="30"/>
    </w:rPr>
  </w:style>
  <w:style w:type="paragraph" w:styleId="939">
    <w:name w:val="正文首行缩进 2"/>
    <w:basedOn w:val="904"/>
    <w:next w:val="939"/>
    <w:link w:val="940"/>
    <w:pPr>
      <w:ind w:left="0" w:firstLine="420"/>
      <w:spacing w:after="0" w:line="360" w:lineRule="auto"/>
    </w:pPr>
    <w:rPr>
      <w:rFonts w:ascii="宋体" w:hAnsi="宋体" w:eastAsia="宋体" w:cs="Times New Roman"/>
      <w:szCs w:val="20"/>
    </w:rPr>
  </w:style>
  <w:style w:type="character" w:styleId="940">
    <w:name w:val="正文首行缩进 2 Char"/>
    <w:next w:val="940"/>
    <w:link w:val="939"/>
    <w:rPr>
      <w:rFonts w:ascii="宋体" w:hAnsi="宋体" w:eastAsia="宋体" w:cs="Times New Roman"/>
      <w:szCs w:val="20"/>
    </w:rPr>
  </w:style>
  <w:style w:type="table" w:styleId="941">
    <w:name w:val="网格型"/>
    <w:basedOn w:val="880"/>
    <w:next w:val="941"/>
    <w:link w:val="869"/>
    <w:pPr>
      <w:jc w:val="both"/>
      <w:widowControl w:val="off"/>
    </w:pPr>
    <w:rPr>
      <w:rFonts w:ascii="Times New Roman" w:hAnsi="Times New Roman" w:eastAsia="宋体" w:cs="Times New Roman"/>
      <w:sz w:val="20"/>
      <w:szCs w:val="20"/>
    </w:rPr>
    <w:tblPr/>
  </w:style>
  <w:style w:type="character" w:styleId="942">
    <w:name w:val="要点"/>
    <w:next w:val="942"/>
    <w:link w:val="869"/>
    <w:qFormat/>
    <w:rPr>
      <w:b/>
      <w:bCs/>
    </w:rPr>
  </w:style>
  <w:style w:type="character" w:styleId="943">
    <w:name w:val="页码"/>
    <w:next w:val="943"/>
    <w:link w:val="869"/>
  </w:style>
  <w:style w:type="character" w:styleId="944">
    <w:name w:val="已访问的超链接"/>
    <w:next w:val="944"/>
    <w:link w:val="869"/>
    <w:rPr>
      <w:color w:val="800080"/>
      <w:u w:val="single"/>
    </w:rPr>
  </w:style>
  <w:style w:type="character" w:styleId="945">
    <w:name w:val="超链接"/>
    <w:next w:val="945"/>
    <w:link w:val="869"/>
    <w:rPr>
      <w:color w:val="0000ff"/>
      <w:u w:val="single"/>
    </w:rPr>
  </w:style>
  <w:style w:type="character" w:styleId="946">
    <w:name w:val="批注引用"/>
    <w:next w:val="946"/>
    <w:link w:val="869"/>
    <w:semiHidden/>
    <w:rPr>
      <w:sz w:val="21"/>
      <w:szCs w:val="21"/>
    </w:rPr>
  </w:style>
  <w:style w:type="character" w:styleId="947">
    <w:name w:val="font5 Char"/>
    <w:next w:val="947"/>
    <w:link w:val="869"/>
    <w:rPr>
      <w:rFonts w:ascii="宋体" w:hAnsi="宋体" w:eastAsia="宋体"/>
      <w:sz w:val="28"/>
      <w:szCs w:val="28"/>
      <w:lang w:val="en-US" w:eastAsia="zh-CN" w:bidi="ar-SA"/>
    </w:rPr>
  </w:style>
  <w:style w:type="character" w:styleId="948">
    <w:name w:val="二级目录 Char"/>
    <w:next w:val="948"/>
    <w:link w:val="949"/>
    <w:rPr>
      <w:b/>
      <w:sz w:val="30"/>
      <w:szCs w:val="28"/>
    </w:rPr>
  </w:style>
  <w:style w:type="paragraph" w:styleId="949">
    <w:name w:val="二级目录"/>
    <w:next w:val="869"/>
    <w:link w:val="948"/>
    <w:pPr>
      <w:numPr>
        <w:ilvl w:val="0"/>
        <w:numId w:val="2"/>
      </w:numPr>
      <w:tabs>
        <w:tab w:val="left" w:pos="907" w:leader="none"/>
        <w:tab w:val="left" w:pos="1145" w:leader="none"/>
      </w:tabs>
      <w:outlineLvl w:val="1"/>
    </w:pPr>
    <w:rPr>
      <w:b/>
      <w:sz w:val="30"/>
      <w:szCs w:val="28"/>
      <w:lang w:val="en-US" w:eastAsia="zh-CN" w:bidi="ar-SA"/>
    </w:rPr>
  </w:style>
  <w:style w:type="character" w:styleId="950">
    <w:name w:val="列出段落 Char,Bullet List Char,numbered Char,FooterText Char,List Paragraph1 Char,Paragraphe de liste1 Char"/>
    <w:next w:val="950"/>
    <w:link w:val="951"/>
    <w:rPr>
      <w:rFonts w:ascii="Calibri" w:hAnsi="Calibri"/>
      <w:sz w:val="24"/>
      <w:szCs w:val="24"/>
      <w:lang w:eastAsia="en-US" w:bidi="en-US"/>
    </w:rPr>
  </w:style>
  <w:style w:type="paragraph" w:styleId="951">
    <w:name w:val="列出段落1"/>
    <w:basedOn w:val="869"/>
    <w:next w:val="951"/>
    <w:link w:val="950"/>
    <w:qFormat/>
    <w:pPr>
      <w:contextualSpacing/>
      <w:ind w:left="720"/>
      <w:jc w:val="left"/>
      <w:widowControl/>
    </w:pPr>
    <w:rPr>
      <w:rFonts w:ascii="Calibri" w:hAnsi="Calibri"/>
      <w:sz w:val="24"/>
      <w:szCs w:val="24"/>
      <w:lang w:eastAsia="en-US" w:bidi="en-US"/>
    </w:rPr>
  </w:style>
  <w:style w:type="paragraph" w:styleId="952">
    <w:name w:val="Body Text(ch)"/>
    <w:basedOn w:val="869"/>
    <w:next w:val="902"/>
    <w:link w:val="869"/>
    <w:pPr>
      <w:spacing w:after="120"/>
    </w:pPr>
    <w:rPr>
      <w:rFonts w:ascii="宋体" w:hAnsi="Arial" w:eastAsia="宋体" w:cs="Times New Roman"/>
      <w:bCs/>
      <w:iCs/>
      <w:szCs w:val="24"/>
    </w:rPr>
  </w:style>
  <w:style w:type="paragraph" w:styleId="953">
    <w:name w:val="xl27"/>
    <w:basedOn w:val="869"/>
    <w:next w:val="953"/>
    <w:link w:val="86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4">
    <w:name w:val="xl26"/>
    <w:basedOn w:val="869"/>
    <w:next w:val="954"/>
    <w:link w:val="86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5">
    <w:name w:val="Char"/>
    <w:basedOn w:val="869"/>
    <w:next w:val="955"/>
    <w:link w:val="869"/>
    <w:pPr>
      <w:ind w:firstLine="200"/>
      <w:tabs>
        <w:tab w:val="left" w:pos="360" w:leader="none"/>
      </w:tabs>
    </w:pPr>
    <w:rPr>
      <w:rFonts w:ascii="Times New Roman" w:hAnsi="Times New Roman" w:eastAsia="宋体" w:cs="Times New Roman"/>
      <w:sz w:val="28"/>
      <w:szCs w:val="30"/>
    </w:rPr>
  </w:style>
  <w:style w:type="paragraph" w:styleId="956">
    <w:name w:val=" Char"/>
    <w:basedOn w:val="896"/>
    <w:next w:val="956"/>
    <w:link w:val="869"/>
    <w:rPr>
      <w:rFonts w:ascii="Tahoma" w:hAnsi="Tahoma"/>
      <w:sz w:val="24"/>
      <w:szCs w:val="24"/>
    </w:rPr>
  </w:style>
  <w:style w:type="paragraph" w:styleId="957">
    <w:name w:val="普通正文"/>
    <w:basedOn w:val="869"/>
    <w:next w:val="957"/>
    <w:link w:val="869"/>
    <w:pPr>
      <w:ind w:firstLine="480"/>
      <w:jc w:val="left"/>
      <w:spacing w:before="120" w:after="120" w:line="360" w:lineRule="auto"/>
    </w:pPr>
    <w:rPr>
      <w:rFonts w:ascii="Arial" w:hAnsi="Arial" w:eastAsia="宋体" w:cs="Times New Roman"/>
      <w:sz w:val="24"/>
      <w:szCs w:val="24"/>
    </w:rPr>
  </w:style>
  <w:style w:type="paragraph" w:styleId="958">
    <w:name w:val="table_lines"/>
    <w:basedOn w:val="869"/>
    <w:next w:val="958"/>
    <w:link w:val="869"/>
    <w:pPr>
      <w:jc w:val="left"/>
      <w:widowControl/>
    </w:pPr>
    <w:rPr>
      <w:rFonts w:ascii="Times New Roman" w:hAnsi="Times New Roman" w:eastAsia="宋体" w:cs="Times New Roman"/>
      <w:sz w:val="20"/>
      <w:szCs w:val="20"/>
      <w:lang w:val="de-DE" w:eastAsia="de-DE"/>
    </w:rPr>
  </w:style>
  <w:style w:type="paragraph" w:styleId="959">
    <w:name w:val="附录1"/>
    <w:next w:val="959"/>
    <w:link w:val="869"/>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60">
    <w:name w:val="font7"/>
    <w:basedOn w:val="869"/>
    <w:next w:val="960"/>
    <w:link w:val="869"/>
    <w:pPr>
      <w:jc w:val="left"/>
      <w:spacing w:before="100" w:beforeAutospacing="1" w:after="100" w:afterAutospacing="1"/>
      <w:widowControl/>
    </w:pPr>
    <w:rPr>
      <w:rFonts w:hint="eastAsia" w:ascii="宋体" w:hAnsi="宋体" w:eastAsia="宋体" w:cs="Times New Roman"/>
      <w:sz w:val="18"/>
      <w:szCs w:val="18"/>
    </w:rPr>
  </w:style>
  <w:style w:type="paragraph" w:styleId="961">
    <w:name w:val=" Char Char Char Char"/>
    <w:basedOn w:val="896"/>
    <w:next w:val="961"/>
    <w:link w:val="869"/>
    <w:pPr>
      <w:spacing w:line="360" w:lineRule="auto"/>
    </w:pPr>
    <w:rPr>
      <w:rFonts w:ascii="Tahoma" w:hAnsi="Tahoma"/>
      <w:sz w:val="24"/>
      <w:szCs w:val="24"/>
    </w:rPr>
  </w:style>
  <w:style w:type="paragraph" w:styleId="962">
    <w:name w:val="列出段落"/>
    <w:basedOn w:val="869"/>
    <w:next w:val="962"/>
    <w:link w:val="869"/>
    <w:qFormat/>
    <w:pPr>
      <w:contextualSpacing/>
      <w:ind w:left="720"/>
      <w:jc w:val="left"/>
      <w:widowControl/>
    </w:pPr>
    <w:rPr>
      <w:rFonts w:ascii="Calibri" w:hAnsi="Calibri" w:eastAsia="宋体" w:cs="Times New Roman"/>
      <w:sz w:val="24"/>
      <w:szCs w:val="24"/>
      <w:lang w:eastAsia="en-US" w:bidi="en-US"/>
    </w:rPr>
  </w:style>
  <w:style w:type="paragraph" w:styleId="963">
    <w:name w:val="4"/>
    <w:basedOn w:val="869"/>
    <w:next w:val="926"/>
    <w:link w:val="869"/>
    <w:pPr>
      <w:ind w:firstLine="420"/>
      <w:spacing w:line="360" w:lineRule="auto"/>
    </w:pPr>
    <w:rPr>
      <w:rFonts w:ascii="Times New Roman" w:hAnsi="Times New Roman" w:eastAsia="宋体" w:cs="Times New Roman"/>
      <w:color w:val="ff0000"/>
      <w:sz w:val="24"/>
      <w:szCs w:val="24"/>
    </w:rPr>
  </w:style>
  <w:style w:type="paragraph" w:styleId="964">
    <w:name w:val="普通 (Web)"/>
    <w:basedOn w:val="869"/>
    <w:next w:val="964"/>
    <w:link w:val="869"/>
    <w:pPr>
      <w:jc w:val="left"/>
      <w:spacing w:before="100" w:beforeAutospacing="1" w:after="100" w:afterAutospacing="1"/>
      <w:widowControl/>
    </w:pPr>
    <w:rPr>
      <w:rFonts w:ascii="宋体" w:hAnsi="宋体" w:eastAsia="宋体" w:cs="Times New Roman"/>
      <w:sz w:val="24"/>
      <w:szCs w:val="24"/>
    </w:rPr>
  </w:style>
  <w:style w:type="paragraph" w:styleId="965">
    <w:name w:val=" Char Char Char Char Char Char Char Char Char Char"/>
    <w:basedOn w:val="869"/>
    <w:next w:val="965"/>
    <w:link w:val="869"/>
    <w:pPr>
      <w:spacing w:line="360" w:lineRule="auto"/>
    </w:pPr>
    <w:rPr>
      <w:rFonts w:ascii="Times New Roman" w:hAnsi="Times New Roman" w:eastAsia="宋体" w:cs="Times New Roman"/>
      <w:sz w:val="24"/>
      <w:szCs w:val="20"/>
    </w:rPr>
  </w:style>
  <w:style w:type="paragraph" w:styleId="966">
    <w:name w:val="样式1"/>
    <w:basedOn w:val="869"/>
    <w:next w:val="966"/>
    <w:link w:val="869"/>
    <w:pPr>
      <w:numPr>
        <w:ilvl w:val="0"/>
        <w:numId w:val="3"/>
      </w:numPr>
      <w:tabs>
        <w:tab w:val="left" w:pos="709" w:leader="none"/>
      </w:tabs>
    </w:pPr>
    <w:rPr>
      <w:rFonts w:ascii="宋体" w:hAnsi="宋体" w:eastAsia="宋体" w:cs="Times New Roman"/>
      <w:szCs w:val="21"/>
    </w:rPr>
  </w:style>
  <w:style w:type="paragraph" w:styleId="967">
    <w:name w:val="font6"/>
    <w:basedOn w:val="869"/>
    <w:next w:val="967"/>
    <w:link w:val="869"/>
    <w:pPr>
      <w:jc w:val="left"/>
      <w:spacing w:before="100" w:beforeAutospacing="1" w:after="100" w:afterAutospacing="1"/>
      <w:widowControl/>
    </w:pPr>
    <w:rPr>
      <w:rFonts w:hint="eastAsia" w:ascii="宋体" w:hAnsi="宋体" w:eastAsia="宋体" w:cs="Times New Roman"/>
      <w:sz w:val="28"/>
      <w:szCs w:val="28"/>
      <w:u w:val="single"/>
    </w:rPr>
  </w:style>
  <w:style w:type="paragraph" w:styleId="968">
    <w:name w:val="xl25"/>
    <w:basedOn w:val="869"/>
    <w:next w:val="968"/>
    <w:link w:val="86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69">
    <w:name w:val="图标"/>
    <w:basedOn w:val="869"/>
    <w:next w:val="869"/>
    <w:link w:val="869"/>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70">
    <w:name w:val="标题3"/>
    <w:basedOn w:val="869"/>
    <w:next w:val="869"/>
    <w:link w:val="869"/>
    <w:pPr>
      <w:ind w:firstLine="624"/>
      <w:spacing w:line="590" w:lineRule="atLeast"/>
    </w:pPr>
    <w:rPr>
      <w:rFonts w:ascii="方正黑体_GBK" w:hAnsi="Times New Roman" w:eastAsia="方正黑体_GBK" w:cs="Times New Roman"/>
      <w:sz w:val="32"/>
      <w:szCs w:val="32"/>
    </w:rPr>
  </w:style>
  <w:style w:type="paragraph" w:styleId="971">
    <w:name w:val="xl24"/>
    <w:basedOn w:val="869"/>
    <w:next w:val="971"/>
    <w:link w:val="86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2">
    <w:name w:val="xl29"/>
    <w:basedOn w:val="869"/>
    <w:next w:val="972"/>
    <w:link w:val="869"/>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73">
    <w:name w:val="Char Char Char Char Char Char Char Char"/>
    <w:basedOn w:val="869"/>
    <w:next w:val="973"/>
    <w:link w:val="869"/>
    <w:pPr>
      <w:jc w:val="left"/>
      <w:spacing w:after="160" w:line="240" w:lineRule="exact"/>
      <w:widowControl/>
    </w:pPr>
    <w:rPr>
      <w:rFonts w:ascii="Verdana" w:hAnsi="Verdana" w:eastAsia="宋体" w:cs="Times New Roman"/>
      <w:sz w:val="20"/>
      <w:szCs w:val="20"/>
      <w:lang w:eastAsia="en-US"/>
    </w:rPr>
  </w:style>
  <w:style w:type="paragraph" w:styleId="974">
    <w:name w:val="xl28"/>
    <w:basedOn w:val="869"/>
    <w:next w:val="974"/>
    <w:link w:val="86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75">
    <w:name w:val=" Char Char Char Char Char Char Char Char"/>
    <w:basedOn w:val="869"/>
    <w:next w:val="975"/>
    <w:link w:val="869"/>
    <w:pPr>
      <w:jc w:val="left"/>
      <w:spacing w:after="160" w:line="240" w:lineRule="exact"/>
      <w:widowControl/>
    </w:pPr>
    <w:rPr>
      <w:rFonts w:ascii="Verdana" w:hAnsi="Verdana" w:eastAsia="宋体" w:cs="Times New Roman"/>
      <w:sz w:val="20"/>
      <w:szCs w:val="20"/>
      <w:lang w:eastAsia="en-US"/>
    </w:rPr>
  </w:style>
  <w:style w:type="paragraph" w:styleId="976">
    <w:name w:val="xl30"/>
    <w:basedOn w:val="869"/>
    <w:next w:val="976"/>
    <w:link w:val="869"/>
    <w:pPr>
      <w:jc w:val="center"/>
      <w:spacing w:before="100" w:beforeAutospacing="1" w:after="100" w:afterAutospacing="1"/>
      <w:widowControl/>
    </w:pPr>
    <w:rPr>
      <w:rFonts w:ascii="宋体" w:hAnsi="宋体" w:eastAsia="宋体" w:cs="Times New Roman"/>
      <w:b/>
      <w:bCs/>
      <w:sz w:val="36"/>
      <w:szCs w:val="36"/>
    </w:rPr>
  </w:style>
  <w:style w:type="paragraph" w:styleId="977">
    <w:name w:val="Char Char Char Char"/>
    <w:basedOn w:val="896"/>
    <w:next w:val="977"/>
    <w:link w:val="869"/>
    <w:pPr>
      <w:spacing w:line="360" w:lineRule="auto"/>
    </w:pPr>
    <w:rPr>
      <w:rFonts w:ascii="Tahoma" w:hAnsi="Tahoma"/>
      <w:sz w:val="24"/>
      <w:szCs w:val="24"/>
    </w:rPr>
  </w:style>
  <w:style w:type="paragraph" w:styleId="978">
    <w:name w:val="table_1stline"/>
    <w:basedOn w:val="869"/>
    <w:next w:val="978"/>
    <w:link w:val="869"/>
    <w:pPr>
      <w:jc w:val="left"/>
      <w:spacing w:before="120"/>
      <w:widowControl/>
    </w:pPr>
    <w:rPr>
      <w:rFonts w:ascii="Times New Roman" w:hAnsi="Times New Roman" w:eastAsia="宋体" w:cs="Times New Roman"/>
      <w:bCs/>
      <w:sz w:val="20"/>
      <w:szCs w:val="20"/>
      <w:lang w:val="de-DE" w:eastAsia="de-DE"/>
    </w:rPr>
  </w:style>
  <w:style w:type="paragraph" w:styleId="979">
    <w:name w:val="font5"/>
    <w:basedOn w:val="869"/>
    <w:next w:val="979"/>
    <w:link w:val="869"/>
    <w:pPr>
      <w:jc w:val="left"/>
      <w:spacing w:before="100" w:beforeAutospacing="1" w:after="100" w:afterAutospacing="1"/>
      <w:widowControl/>
    </w:pPr>
    <w:rPr>
      <w:rFonts w:hint="eastAsia" w:ascii="宋体" w:hAnsi="宋体" w:eastAsia="宋体" w:cs="Times New Roman"/>
      <w:sz w:val="28"/>
      <w:szCs w:val="28"/>
    </w:rPr>
  </w:style>
  <w:style w:type="paragraph" w:styleId="980">
    <w:name w:val="标题1"/>
    <w:basedOn w:val="869"/>
    <w:next w:val="869"/>
    <w:link w:val="869"/>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81">
    <w:name w:val="修订"/>
    <w:next w:val="981"/>
    <w:link w:val="869"/>
    <w:uiPriority w:val="99"/>
    <w:semiHidden/>
    <w:rPr>
      <w:rFonts w:ascii="Times New Roman" w:hAnsi="Times New Roman"/>
      <w:sz w:val="21"/>
      <w:szCs w:val="21"/>
      <w:lang w:val="en-US" w:eastAsia="zh-CN" w:bidi="ar-SA"/>
    </w:rPr>
  </w:style>
  <w:style w:type="paragraph" w:styleId="982">
    <w:name w:val="无间隔"/>
    <w:next w:val="982"/>
    <w:link w:val="869"/>
    <w:uiPriority w:val="99"/>
    <w:qFormat/>
    <w:pPr>
      <w:jc w:val="both"/>
      <w:widowControl w:val="off"/>
    </w:pPr>
    <w:rPr>
      <w:rFonts w:ascii="Times New Roman" w:hAnsi="Times New Roman"/>
      <w:sz w:val="21"/>
      <w:szCs w:val="21"/>
      <w:lang w:val="en-US" w:eastAsia="zh-CN" w:bidi="ar-SA"/>
    </w:rPr>
  </w:style>
  <w:style w:type="paragraph" w:styleId="983">
    <w:name w:val="AONormal"/>
    <w:next w:val="983"/>
    <w:link w:val="869"/>
    <w:qFormat/>
    <w:pPr>
      <w:ind w:firstLine="440"/>
      <w:spacing w:line="400" w:lineRule="exact"/>
    </w:pPr>
    <w:rPr>
      <w:rFonts w:ascii="华文楷体" w:hAnsi="华文楷体" w:eastAsia="华文楷体" w:cs="华文楷体"/>
      <w:sz w:val="22"/>
      <w:szCs w:val="21"/>
      <w:lang w:val="en-US" w:eastAsia="zh-CN" w:bidi="ar-SA"/>
    </w:rPr>
  </w:style>
  <w:style w:type="paragraph" w:styleId="984">
    <w:name w:val="纯文本1"/>
    <w:basedOn w:val="869"/>
    <w:next w:val="984"/>
    <w:link w:val="869"/>
    <w:qFormat/>
    <w:rPr>
      <w:rFonts w:ascii="宋体" w:hAnsi="Courier New" w:eastAsia="宋体" w:cs="Courier New"/>
      <w:szCs w:val="21"/>
    </w:rPr>
  </w:style>
  <w:style w:type="character" w:styleId="985">
    <w:name w:val="font01"/>
    <w:basedOn w:val="879"/>
    <w:next w:val="985"/>
    <w:link w:val="869"/>
    <w:rPr>
      <w:rFonts w:hint="eastAsia" w:ascii="宋体" w:hAnsi="宋体" w:eastAsia="宋体" w:cs="宋体"/>
      <w:i w:val="0"/>
      <w:iCs w:val="0"/>
      <w:color w:val="000000"/>
      <w:sz w:val="22"/>
      <w:szCs w:val="22"/>
      <w:u w:val="none"/>
    </w:rPr>
  </w:style>
  <w:style w:type="character" w:styleId="986">
    <w:name w:val="font41"/>
    <w:basedOn w:val="879"/>
    <w:next w:val="986"/>
    <w:link w:val="869"/>
    <w:rPr>
      <w:rFonts w:hint="eastAsia" w:ascii="宋体" w:hAnsi="宋体" w:eastAsia="宋体" w:cs="宋体"/>
      <w:i w:val="0"/>
      <w:iCs w:val="0"/>
      <w:color w:val="000000"/>
      <w:sz w:val="22"/>
      <w:szCs w:val="22"/>
      <w:u w:val="single"/>
    </w:rPr>
  </w:style>
  <w:style w:type="character" w:styleId="987" w:default="1">
    <w:name w:val="Default Paragraph Font"/>
    <w:uiPriority w:val="1"/>
    <w:semiHidden/>
    <w:unhideWhenUsed/>
  </w:style>
  <w:style w:type="numbering" w:styleId="988" w:default="1">
    <w:name w:val="No List"/>
    <w:uiPriority w:val="99"/>
    <w:semiHidden/>
    <w:unhideWhenUsed/>
  </w:style>
  <w:style w:type="table" w:styleId="98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王烨</cp:lastModifiedBy>
  <cp:revision>7</cp:revision>
  <dcterms:created xsi:type="dcterms:W3CDTF">2023-03-27T07:28:00Z</dcterms:created>
  <dcterms:modified xsi:type="dcterms:W3CDTF">2026-04-15T08:32:40Z</dcterms:modified>
</cp:coreProperties>
</file>