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b/>
          <w:sz w:val="72"/>
          <w:highlight w:val="none"/>
        </w:rPr>
      </w:pPr>
      <w:r>
        <w:rPr>
          <w:rFonts w:hint="eastAsia" w:ascii="宋体" w:hAnsi="宋体"/>
          <w:b/>
          <w:sz w:val="72"/>
          <w:highlight w:val="none"/>
        </w:rPr>
        <w:t xml:space="preserve">太仓市政府采购</w:t>
      </w:r>
      <w:r/>
    </w:p>
    <w:p>
      <w:pPr>
        <w:jc w:val="center"/>
        <w:spacing w:line="360" w:lineRule="auto"/>
        <w:rPr>
          <w:rFonts w:hint="eastAsia" w:ascii="宋体" w:hAnsi="宋体"/>
          <w:b/>
          <w:sz w:val="72"/>
          <w:highlight w:val="none"/>
        </w:rPr>
      </w:pPr>
      <w:r>
        <w:rPr>
          <w:rFonts w:hint="eastAsia" w:ascii="宋体" w:hAnsi="宋体"/>
          <w:b/>
          <w:sz w:val="72"/>
          <w:highlight w:val="none"/>
        </w:rPr>
        <w:t xml:space="preserve">招 标 文 件</w:t>
      </w:r>
      <w:r/>
    </w:p>
    <w:p>
      <w:pPr>
        <w:jc w:val="center"/>
        <w:spacing w:line="360" w:lineRule="auto"/>
        <w:rPr>
          <w:rFonts w:hint="eastAsia" w:ascii="宋体" w:hAnsi="宋体"/>
          <w:highlight w:val="none"/>
        </w:rPr>
      </w:pPr>
      <w:r>
        <w:rPr>
          <w:rFonts w:hint="eastAsia" w:ascii="宋体" w:hAnsi="宋体"/>
          <w:highlight w:val="none"/>
        </w:rPr>
      </w:r>
      <w:r/>
    </w:p>
    <w:p>
      <w:pPr>
        <w:ind w:firstLine="630"/>
        <w:spacing w:line="360" w:lineRule="auto"/>
        <w:tabs>
          <w:tab w:val="left" w:pos="3570" w:leader="none"/>
        </w:tabs>
        <w:rPr>
          <w:rFonts w:hint="eastAsia" w:ascii="宋体" w:hAnsi="宋体"/>
          <w:highlight w:val="none"/>
        </w:rPr>
      </w:pPr>
      <w:r>
        <w:rPr>
          <w:rFonts w:ascii="宋体" w:hAnsi="宋体"/>
          <w:highlight w:val="none"/>
        </w:rPr>
        <w:tab/>
      </w:r>
      <w:r/>
    </w:p>
    <w:p>
      <w:pPr>
        <w:ind w:firstLine="630"/>
        <w:spacing w:line="360" w:lineRule="auto"/>
        <w:rPr>
          <w:rFonts w:hint="eastAsia" w:ascii="宋体" w:hAnsi="宋体"/>
          <w:highlight w:val="none"/>
        </w:rPr>
      </w:pPr>
      <w:r>
        <w:rPr>
          <w:rFonts w:hint="eastAsia" w:ascii="宋体" w:hAnsi="宋体"/>
          <w:highlight w:val="none"/>
        </w:rPr>
      </w:r>
      <w:r/>
    </w:p>
    <w:p>
      <w:pPr>
        <w:ind w:right="1280"/>
        <w:spacing w:line="360" w:lineRule="auto"/>
        <w:rPr>
          <w:rFonts w:hint="eastAsia" w:ascii="宋体" w:hAnsi="宋体"/>
          <w:sz w:val="32"/>
          <w:highlight w:val="none"/>
        </w:rPr>
      </w:pPr>
      <w:r>
        <w:rPr>
          <w:rFonts w:hint="eastAsia" w:ascii="宋体" w:hAnsi="宋体"/>
          <w:sz w:val="32"/>
          <w:highlight w:val="none"/>
        </w:rPr>
      </w:r>
      <w:r/>
    </w:p>
    <w:p>
      <w:pPr>
        <w:ind w:firstLine="1084"/>
        <w:spacing w:line="360" w:lineRule="auto"/>
        <w:rPr>
          <w:rFonts w:hint="eastAsia" w:ascii="宋体" w:hAnsi="宋体"/>
          <w:b/>
          <w:sz w:val="36"/>
          <w:szCs w:val="36"/>
          <w:highlight w:val="none"/>
        </w:rPr>
      </w:pPr>
      <w:r>
        <w:rPr>
          <w:rFonts w:hint="eastAsia" w:ascii="宋体" w:hAnsi="宋体"/>
          <w:b/>
          <w:sz w:val="36"/>
          <w:szCs w:val="36"/>
          <w:highlight w:val="none"/>
        </w:rPr>
        <w:t xml:space="preserve">项目编号：JSZC-320585-YXCZ-G2026-0001</w:t>
      </w:r>
      <w:r/>
    </w:p>
    <w:p>
      <w:pPr>
        <w:ind w:firstLine="1084"/>
        <w:spacing w:line="360" w:lineRule="auto"/>
        <w:rPr>
          <w:rFonts w:hint="eastAsia" w:ascii="宋体" w:hAnsi="宋体"/>
          <w:b/>
          <w:sz w:val="32"/>
          <w:szCs w:val="36"/>
          <w:highlight w:val="none"/>
        </w:rPr>
      </w:pPr>
      <w:r>
        <w:rPr>
          <w:rFonts w:hint="eastAsia" w:ascii="宋体" w:hAnsi="宋体"/>
          <w:b/>
          <w:sz w:val="36"/>
          <w:szCs w:val="36"/>
          <w:highlight w:val="none"/>
        </w:rPr>
        <w:t xml:space="preserve">项目名称：2026年镇区主干道节点绿化养护</w:t>
      </w:r>
      <w:r/>
    </w:p>
    <w:p>
      <w:pPr>
        <w:ind w:firstLine="1084"/>
        <w:spacing w:line="360" w:lineRule="auto"/>
        <w:rPr>
          <w:rFonts w:hint="eastAsia" w:ascii="宋体" w:hAnsi="宋体"/>
          <w:b/>
          <w:sz w:val="36"/>
          <w:szCs w:val="36"/>
          <w:highlight w:val="none"/>
        </w:rPr>
      </w:pPr>
      <w:r>
        <w:rPr>
          <w:rFonts w:hint="eastAsia" w:ascii="宋体" w:hAnsi="宋体"/>
          <w:b/>
          <w:sz w:val="36"/>
          <w:szCs w:val="36"/>
          <w:highlight w:val="none"/>
        </w:rPr>
        <w:t xml:space="preserve">采购单位：太仓市浏河镇人民政府</w:t>
      </w:r>
      <w:r/>
    </w:p>
    <w:p>
      <w:pPr>
        <w:ind w:firstLine="1084"/>
        <w:spacing w:line="360" w:lineRule="auto"/>
        <w:rPr>
          <w:rFonts w:hint="eastAsia" w:ascii="宋体" w:hAnsi="宋体"/>
          <w:b/>
          <w:sz w:val="36"/>
          <w:szCs w:val="36"/>
          <w:highlight w:val="none"/>
        </w:rPr>
      </w:pPr>
      <w:r>
        <w:rPr>
          <w:rFonts w:hint="eastAsia" w:ascii="宋体" w:hAnsi="宋体"/>
          <w:b/>
          <w:sz w:val="36"/>
          <w:szCs w:val="36"/>
          <w:highlight w:val="none"/>
        </w:rPr>
        <w:t xml:space="preserve">采购项目类别：服务类</w:t>
      </w:r>
      <w:r/>
    </w:p>
    <w:p>
      <w:pPr>
        <w:ind w:firstLine="1084"/>
        <w:spacing w:line="360" w:lineRule="auto"/>
        <w:rPr>
          <w:rFonts w:hint="eastAsia" w:ascii="宋体" w:hAnsi="宋体"/>
          <w:b/>
          <w:sz w:val="36"/>
          <w:szCs w:val="36"/>
          <w:highlight w:val="none"/>
        </w:rPr>
      </w:pPr>
      <w:r>
        <w:rPr>
          <w:rFonts w:hint="eastAsia" w:ascii="宋体" w:hAnsi="宋体"/>
          <w:b/>
          <w:sz w:val="36"/>
          <w:szCs w:val="36"/>
          <w:highlight w:val="none"/>
        </w:rPr>
        <w:t xml:space="preserve">标的所属行业：（十六）其他未列明行业</w:t>
      </w:r>
      <w:r>
        <w:rPr>
          <w:rFonts w:ascii="宋体" w:hAnsi="宋体"/>
          <w:b/>
          <w:sz w:val="36"/>
          <w:szCs w:val="36"/>
          <w:highlight w:val="none"/>
        </w:rPr>
        <w:t xml:space="preserve"> </w:t>
      </w:r>
      <w:r/>
    </w:p>
    <w:p>
      <w:pPr>
        <w:pStyle w:val="807"/>
        <w:ind w:firstLine="0"/>
        <w:rPr>
          <w:highlight w:val="none"/>
        </w:rPr>
      </w:pPr>
      <w:r>
        <w:rPr>
          <w:highlight w:val="none"/>
        </w:rPr>
      </w:r>
      <w:r/>
    </w:p>
    <w:p>
      <w:pPr>
        <w:pStyle w:val="807"/>
        <w:ind w:firstLine="0"/>
        <w:rPr>
          <w:highlight w:val="none"/>
        </w:rPr>
      </w:pPr>
      <w:r>
        <w:rPr>
          <w:highlight w:val="none"/>
        </w:rPr>
      </w:r>
      <w:r/>
    </w:p>
    <w:p>
      <w:pPr>
        <w:pStyle w:val="807"/>
        <w:rPr>
          <w:highlight w:val="none"/>
        </w:rPr>
      </w:pPr>
      <w:r>
        <w:rPr>
          <w:highlight w:val="none"/>
        </w:rPr>
      </w:r>
      <w:r/>
    </w:p>
    <w:p>
      <w:pPr>
        <w:pStyle w:val="807"/>
        <w:rPr>
          <w:highlight w:val="none"/>
        </w:rPr>
      </w:pPr>
      <w:r>
        <w:rPr>
          <w:highlight w:val="none"/>
        </w:rPr>
      </w:r>
      <w:r/>
    </w:p>
    <w:p>
      <w:pPr>
        <w:pStyle w:val="807"/>
        <w:rPr>
          <w:highlight w:val="none"/>
        </w:rPr>
      </w:pPr>
      <w:r>
        <w:rPr>
          <w:highlight w:val="none"/>
        </w:rPr>
      </w:r>
      <w:r/>
    </w:p>
    <w:p>
      <w:pPr>
        <w:jc w:val="center"/>
        <w:spacing w:line="360" w:lineRule="auto"/>
        <w:rPr>
          <w:rFonts w:hint="eastAsia" w:ascii="宋体" w:hAnsi="宋体"/>
          <w:sz w:val="36"/>
          <w:szCs w:val="36"/>
          <w:highlight w:val="none"/>
        </w:rPr>
      </w:pPr>
      <w:r>
        <w:rPr>
          <w:rFonts w:hint="eastAsia" w:ascii="宋体" w:hAnsi="宋体"/>
          <w:sz w:val="44"/>
          <w:szCs w:val="44"/>
          <w:highlight w:val="none"/>
        </w:rPr>
        <w:t xml:space="preserve"> </w:t>
      </w:r>
      <w:r>
        <w:rPr>
          <w:rFonts w:hint="eastAsia" w:ascii="宋体" w:hAnsi="宋体"/>
          <w:sz w:val="36"/>
          <w:szCs w:val="36"/>
          <w:highlight w:val="none"/>
        </w:rPr>
        <w:t xml:space="preserve">苏州乐鑫诚项目管理有限公司</w:t>
      </w:r>
      <w:r/>
    </w:p>
    <w:p>
      <w:pPr>
        <w:jc w:val="center"/>
        <w:spacing w:before="305" w:line="360" w:lineRule="auto"/>
        <w:rPr>
          <w:rFonts w:hint="eastAsia" w:ascii="宋体" w:hAnsi="宋体"/>
          <w:sz w:val="36"/>
          <w:szCs w:val="36"/>
          <w:highlight w:val="none"/>
        </w:rPr>
        <w:sectPr>
          <w:headerReference w:type="default" r:id="rId9"/>
          <w:headerReference w:type="first" r:id="rId10"/>
          <w:footerReference w:type="even" r:id="rId11"/>
          <w:footnotePr/>
          <w:endnotePr/>
          <w:type w:val="nextPage"/>
          <w:pgSz w:w="11907" w:h="16839" w:orient="portrait"/>
          <w:pgMar w:top="1440" w:right="1080" w:bottom="1440" w:left="1080" w:header="709" w:footer="709" w:gutter="0"/>
          <w:pgNumType w:start="0"/>
          <w:cols w:num="1" w:sep="0" w:space="720" w:equalWidth="1"/>
          <w:docGrid w:linePitch="360"/>
          <w:titlePg/>
        </w:sectPr>
      </w:pPr>
      <w:r>
        <w:rPr>
          <w:rFonts w:hint="eastAsia" w:ascii="宋体" w:hAnsi="宋体"/>
          <w:sz w:val="36"/>
          <w:szCs w:val="36"/>
          <w:highlight w:val="none"/>
        </w:rPr>
        <w:t xml:space="preserve">2</w:t>
      </w:r>
      <w:r>
        <w:rPr>
          <w:rFonts w:ascii="宋体" w:hAnsi="宋体"/>
          <w:sz w:val="36"/>
          <w:szCs w:val="36"/>
          <w:highlight w:val="none"/>
        </w:rPr>
        <w:t xml:space="preserve">02</w:t>
      </w:r>
      <w:r>
        <w:rPr>
          <w:rFonts w:hint="eastAsia" w:ascii="宋体" w:hAnsi="宋体"/>
          <w:sz w:val="36"/>
          <w:szCs w:val="36"/>
          <w:highlight w:val="none"/>
        </w:rPr>
        <w:t xml:space="preserve">6年4月</w:t>
      </w:r>
      <w:bookmarkStart w:id="0" w:name="_Toc158691765"/>
      <w:r/>
      <w:r/>
    </w:p>
    <w:p>
      <w:pPr>
        <w:jc w:val="center"/>
        <w:spacing w:before="305" w:line="360" w:lineRule="auto"/>
        <w:rPr>
          <w:rFonts w:hint="eastAsia" w:ascii="宋体" w:hAnsi="宋体"/>
          <w:sz w:val="44"/>
          <w:szCs w:val="44"/>
          <w:highlight w:val="none"/>
        </w:rPr>
      </w:pPr>
      <w:r>
        <w:rPr>
          <w:rFonts w:ascii="宋体" w:hAnsi="宋体"/>
          <w:b/>
          <w:sz w:val="36"/>
          <w:szCs w:val="36"/>
          <w:highlight w:val="none"/>
        </w:rPr>
        <w:t xml:space="preserve">目   录</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第一部分：招标公告</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第二部分：投标人须知</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第三部分：项目需求</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第四部分：投标文件格式</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第五部分：评标方法与评标标准</w:t>
      </w:r>
      <w:r/>
    </w:p>
    <w:p>
      <w:pPr>
        <w:ind w:firstLine="600"/>
        <w:spacing w:line="360" w:lineRule="auto"/>
        <w:rPr>
          <w:rFonts w:hint="eastAsia" w:ascii="宋体" w:hAnsi="宋体"/>
          <w:b/>
          <w:sz w:val="24"/>
          <w:szCs w:val="24"/>
          <w:highlight w:val="none"/>
        </w:rPr>
      </w:pPr>
      <w:r>
        <w:rPr>
          <w:rFonts w:hint="eastAsia" w:ascii="宋体" w:hAnsi="宋体"/>
          <w:sz w:val="30"/>
          <w:szCs w:val="30"/>
          <w:highlight w:val="none"/>
        </w:rPr>
        <w:t xml:space="preserve">第六部分：合同主要条款</w:t>
      </w:r>
      <w:r/>
    </w:p>
    <w:p>
      <w:pPr>
        <w:pStyle w:val="1047"/>
        <w:rPr>
          <w:rFonts w:hint="eastAsia"/>
          <w:szCs w:val="24"/>
          <w:highlight w:val="none"/>
        </w:rPr>
      </w:pPr>
      <w:r/>
      <w:bookmarkStart w:id="1" w:name="_Toc467507028"/>
      <w:r/>
      <w:bookmarkStart w:id="2" w:name="_Toc315875312"/>
      <w:r/>
      <w:bookmarkStart w:id="3" w:name="_Toc315868049"/>
      <w:r/>
      <w:r/>
    </w:p>
    <w:p>
      <w:pPr>
        <w:pStyle w:val="1047"/>
        <w:rPr>
          <w:rFonts w:hint="eastAsia"/>
          <w:szCs w:val="24"/>
          <w:highlight w:val="none"/>
        </w:rPr>
      </w:pPr>
      <w:r>
        <w:rPr>
          <w:rFonts w:hint="eastAsia"/>
          <w:szCs w:val="24"/>
          <w:highlight w:val="none"/>
        </w:rPr>
      </w:r>
      <w:r/>
    </w:p>
    <w:p>
      <w:pPr>
        <w:pStyle w:val="1047"/>
        <w:rPr>
          <w:rFonts w:hint="eastAsia"/>
          <w:szCs w:val="24"/>
          <w:highlight w:val="none"/>
        </w:rPr>
      </w:pPr>
      <w:r>
        <w:rPr>
          <w:rFonts w:hint="eastAsia"/>
          <w:szCs w:val="24"/>
          <w:highlight w:val="none"/>
        </w:rPr>
      </w:r>
      <w:r/>
    </w:p>
    <w:p>
      <w:pPr>
        <w:pStyle w:val="1047"/>
        <w:rPr>
          <w:rFonts w:hint="eastAsia"/>
          <w:szCs w:val="24"/>
          <w:highlight w:val="none"/>
        </w:rPr>
      </w:pPr>
      <w:r>
        <w:rPr>
          <w:rFonts w:hint="eastAsia"/>
          <w:szCs w:val="24"/>
          <w:highlight w:val="none"/>
        </w:rPr>
      </w:r>
      <w:r/>
    </w:p>
    <w:p>
      <w:pPr>
        <w:pStyle w:val="1047"/>
        <w:rPr>
          <w:rFonts w:hint="eastAsia"/>
          <w:szCs w:val="24"/>
          <w:highlight w:val="none"/>
        </w:rPr>
      </w:pPr>
      <w:r>
        <w:rPr>
          <w:rFonts w:hint="eastAsia"/>
          <w:szCs w:val="24"/>
          <w:highlight w:val="none"/>
        </w:rPr>
      </w:r>
      <w:r/>
    </w:p>
    <w:p>
      <w:pPr>
        <w:pStyle w:val="1047"/>
        <w:rPr>
          <w:rFonts w:hint="eastAsia"/>
          <w:szCs w:val="24"/>
          <w:highlight w:val="none"/>
        </w:rPr>
      </w:pPr>
      <w:r>
        <w:rPr>
          <w:rFonts w:hint="eastAsia"/>
          <w:szCs w:val="24"/>
          <w:highlight w:val="none"/>
        </w:rPr>
      </w:r>
      <w:r/>
    </w:p>
    <w:p>
      <w:pPr>
        <w:pStyle w:val="1047"/>
        <w:jc w:val="center"/>
        <w:rPr>
          <w:rFonts w:hint="eastAsia" w:ascii="仿宋" w:hAnsi="仿宋" w:eastAsia="仿宋" w:cs="仿宋"/>
          <w:b/>
          <w:sz w:val="44"/>
          <w:szCs w:val="44"/>
          <w:highlight w:val="none"/>
        </w:rPr>
      </w:pPr>
      <w:r>
        <w:rPr>
          <w:szCs w:val="24"/>
          <w:highlight w:val="none"/>
        </w:rPr>
        <w:br w:type="page" w:clear="all"/>
      </w:r>
      <w:bookmarkEnd w:id="0"/>
      <w:r/>
      <w:bookmarkEnd w:id="1"/>
      <w:r/>
      <w:bookmarkEnd w:id="2"/>
      <w:r/>
      <w:bookmarkEnd w:id="3"/>
      <w:r>
        <w:rPr>
          <w:rFonts w:hint="eastAsia" w:ascii="仿宋" w:hAnsi="仿宋" w:eastAsia="仿宋" w:cs="仿宋"/>
          <w:b/>
          <w:sz w:val="44"/>
          <w:szCs w:val="44"/>
          <w:highlight w:val="none"/>
        </w:rPr>
        <w:t xml:space="preserve">第一部分  招标公告</w:t>
      </w:r>
      <w:bookmarkStart w:id="4" w:name="OLE_LINK3"/>
      <w:r/>
      <w:bookmarkStart w:id="5" w:name="OLE_LINK4"/>
      <w:r/>
      <w:bookmarkStart w:id="6" w:name="OLE_LINK1"/>
      <w:r/>
      <w:bookmarkStart w:id="7" w:name="OLE_LINK2"/>
      <w:r/>
      <w:r/>
    </w:p>
    <w:p>
      <w:pPr>
        <w:pStyle w:val="806"/>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项目概况</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2026年镇区主干道节点绿化养护 JSZC-320585-YXCZ-G2026-0001招标项目的潜在投标人应在苏采云系统获取招标文件，并于2026-</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-19 1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0 （北京时间）前递交投标文件。</w:t>
      </w:r>
      <w:r/>
    </w:p>
    <w:p>
      <w:pPr>
        <w:pStyle w:val="8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一、项目基本情况</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项目编号：JSZC-320585-YXCZ-G2026-0001</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项目名称：2026年镇区主干道节点绿化养护</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预算金额：180万元</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最高限价：179.716426万元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采购需求：对浏河镇郑和东路(G346-浏茜路)、上海东路、闸北路、浏茜路、听海路等镇区主干道绿化开展日常绿化养护。</w:t>
      </w:r>
      <w:r>
        <w:rPr>
          <w:rFonts w:hint="eastAsia" w:ascii="仿宋" w:hAnsi="仿宋" w:eastAsia="仿宋" w:cs="仿宋"/>
          <w:sz w:val="24"/>
          <w:highlight w:val="none"/>
        </w:rPr>
        <w:t xml:space="preserve">具体要求详见第三部分项目需求。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服务期限：养护期一年</w:t>
      </w:r>
      <w:r/>
    </w:p>
    <w:p>
      <w:pPr>
        <w:pStyle w:val="79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本项目（是/否）接受联合体投标：不接受联合体</w:t>
      </w:r>
      <w:r/>
    </w:p>
    <w:p>
      <w:pPr>
        <w:pStyle w:val="8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二、申请人的资格要求</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（一）满足《中华人民共和国政府采购法》第二十二条规定：</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1.具有独立承担民事责任的能力（提供法人或者其他组织的营业执照等证明文件，自然人的身份证明）；</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2.具有良好的商业信誉和健全的财务会计制度（提供最近一期的财务状况报告，其他组织、自然人提供银行出具的资信证明）；</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3.具有履行合同所必需的设备和专业技术能力（提供履行合同所必需的设备和专业技术能力的证明材料）；</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4.具有履行合同所必需的设备和专业技术能力（提供履行合同所必需的设备和专业技术能力的证明材料）；</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5.参加政府采购活动前三年内，在经营活动中没有重大违法记录（提供参加本次政府采购活动前3年内在经营活动中没有重大违法记录的书面声明）（格式附后）；</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6.法律、行政法规规定的其他条件。</w:t>
      </w:r>
      <w:r/>
    </w:p>
    <w:p>
      <w:pPr>
        <w:pStyle w:val="806"/>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（二）落实政府采购政策需满足的资格要求：</w:t>
      </w:r>
      <w:r/>
    </w:p>
    <w:p>
      <w:pPr>
        <w:pStyle w:val="806"/>
        <w:ind w:firstLine="480"/>
        <w:spacing w:line="360" w:lineRule="auto"/>
        <w:rPr>
          <w:rFonts w:hint="eastAsia" w:ascii="仿宋" w:hAnsi="仿宋" w:eastAsia="仿宋" w:cs="仿宋"/>
          <w:bCs/>
          <w:sz w:val="24"/>
          <w:szCs w:val="24"/>
          <w:highlight w:val="none"/>
        </w:rPr>
      </w:pPr>
      <w:r>
        <w:rPr>
          <w:rFonts w:hint="eastAsia" w:ascii="仿宋" w:hAnsi="仿宋" w:eastAsia="仿宋" w:cs="仿宋"/>
          <w:b/>
          <w:sz w:val="24"/>
          <w:highlight w:val="none"/>
        </w:rPr>
        <w:t xml:space="preserve">本项目专门面向中小企业采购，</w:t>
      </w:r>
      <w:r>
        <w:rPr>
          <w:rFonts w:hint="eastAsia" w:ascii="仿宋" w:hAnsi="仿宋" w:eastAsia="仿宋" w:cs="仿宋"/>
          <w:bCs/>
          <w:sz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pStyle w:val="806"/>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（三）本项目的特定资格要求：</w:t>
      </w:r>
      <w:r/>
    </w:p>
    <w:p>
      <w:pPr>
        <w:pStyle w:val="8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1.未被“信用中国”网站（www.creditchina.gov.cn）列入失信被执行人、重大税收违法案件当事人名单、政府采购严重失信行为记录名单。</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2、车辆设备配置要求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清运卡车（≥1辆），核定载质量≥1.6T；</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洒水车（≥1辆），核定载质量≥4T；</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手推式草坪修剪机（≥5台）；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绿篱机（≥3台）；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割灌机（打边）（≥5台）；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高压打药机（≥2台），射程12米及以上；</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普通打药机（≥2台）；</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树叶吹风机（≥1台）</w:t>
      </w:r>
      <w:r>
        <w:rPr>
          <w:rFonts w:hint="eastAsia" w:ascii="仿宋" w:hAnsi="仿宋" w:eastAsia="仿宋" w:cs="仿宋"/>
          <w:sz w:val="24"/>
          <w:szCs w:val="24"/>
          <w:highlight w:val="none"/>
          <w:lang w:eastAsia="zh-CN"/>
        </w:rPr>
        <w:t xml:space="preserve">。</w:t>
      </w:r>
      <w:bookmarkStart w:id="34" w:name="_GoBack"/>
      <w:r/>
      <w:bookmarkEnd w:id="34"/>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投标文件中提供上述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未提供的投标无效。</w:t>
      </w:r>
      <w:r/>
    </w:p>
    <w:p>
      <w:pPr>
        <w:ind w:firstLine="482"/>
        <w:spacing w:line="360" w:lineRule="auto"/>
        <w:rPr>
          <w:highlight w:val="none"/>
        </w:rPr>
      </w:pPr>
      <w:r>
        <w:rPr>
          <w:rFonts w:hint="eastAsia" w:ascii="仿宋" w:hAnsi="仿宋" w:eastAsia="仿宋" w:cs="仿宋"/>
          <w:b/>
          <w:bCs/>
          <w:sz w:val="24"/>
          <w:szCs w:val="24"/>
          <w:highlight w:val="none"/>
        </w:rPr>
        <w:t xml:space="preserve">投标文件中提供上述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未提供的投标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（四）拒绝下述供应商参加本次采购活动：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1.供应商单位负责人为同一人或者存在直接控股、管理关系的不同供应商，不得参加同一合同项下的政府采购活动。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2.凡为采购项目提供整体设计、规范编制或者项目管理、监理、检测等服务的供应商，不得再参加本项目的采购活动。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3.法人的分支机构不得参加投标（除银行、保险、石油石化、电力、电信等行业特殊情况外）。</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8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三、获取招标文件</w:t>
      </w:r>
      <w:r/>
    </w:p>
    <w:p>
      <w:pPr>
        <w:pStyle w:val="8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时间：自招标文件公告发布之日起5个工作日</w:t>
      </w:r>
      <w:r/>
    </w:p>
    <w:p>
      <w:pPr>
        <w:pStyle w:val="8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地点：苏采云政府采购一体化平台</w:t>
      </w:r>
      <w:r/>
    </w:p>
    <w:p>
      <w:pPr>
        <w:pStyle w:val="8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方式：自行下载</w:t>
      </w:r>
      <w:r/>
    </w:p>
    <w:p>
      <w:pPr>
        <w:pStyle w:val="8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售价：0.00元</w:t>
      </w:r>
      <w:r/>
    </w:p>
    <w:p>
      <w:pPr>
        <w:pStyle w:val="806"/>
        <w:ind w:firstLine="482"/>
        <w:spacing w:line="360" w:lineRule="auto"/>
        <w:rPr>
          <w:rFonts w:hint="eastAsia" w:ascii="仿宋" w:hAnsi="仿宋" w:eastAsia="仿宋" w:cs="仿宋"/>
          <w:highlight w:val="none"/>
        </w:rPr>
      </w:pPr>
      <w:r>
        <w:rPr>
          <w:rFonts w:hint="eastAsia" w:ascii="仿宋" w:hAnsi="仿宋" w:eastAsia="仿宋" w:cs="仿宋"/>
          <w:b/>
          <w:sz w:val="24"/>
          <w:szCs w:val="24"/>
          <w:highlight w:val="none"/>
        </w:rPr>
        <w:t xml:space="preserve">四、提交投标文件截止时间、开标时间和地点</w:t>
      </w:r>
      <w:r/>
    </w:p>
    <w:p>
      <w:pPr>
        <w:pStyle w:val="8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时间：</w:t>
      </w:r>
      <w:r>
        <w:rPr>
          <w:rFonts w:hint="eastAsia" w:ascii="仿宋" w:hAnsi="仿宋" w:eastAsia="仿宋" w:cs="仿宋"/>
          <w:sz w:val="24"/>
          <w:szCs w:val="24"/>
          <w:highlight w:val="none"/>
        </w:rPr>
        <w:t xml:space="preserve">2026-</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-19  1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0 </w:t>
      </w:r>
      <w:r>
        <w:rPr>
          <w:rFonts w:hint="eastAsia" w:ascii="仿宋" w:hAnsi="仿宋" w:eastAsia="仿宋" w:cs="仿宋"/>
          <w:bCs/>
          <w:sz w:val="24"/>
          <w:highlight w:val="none"/>
        </w:rPr>
        <w:t xml:space="preserve"> （北京时间）</w:t>
      </w:r>
      <w:r/>
    </w:p>
    <w:p>
      <w:pPr>
        <w:pStyle w:val="8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地点：苏采云政府采购一体化平台</w:t>
      </w:r>
      <w:r/>
    </w:p>
    <w:p>
      <w:pPr>
        <w:pStyle w:val="8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五、公告期限</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自本公告发布之日起5个工作日。</w:t>
      </w:r>
      <w:r/>
    </w:p>
    <w:p>
      <w:pPr>
        <w:pStyle w:val="806"/>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六、其他补充事宜</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shd w:val="clear" w:color="auto" w:fill="ffffff"/>
        <w:rPr>
          <w:rFonts w:hint="eastAsia" w:ascii="仿宋" w:hAnsi="仿宋" w:eastAsia="仿宋" w:cs="仿宋"/>
          <w:sz w:val="24"/>
          <w:szCs w:val="24"/>
          <w:highlight w:val="none"/>
        </w:rPr>
      </w:pPr>
      <w:r>
        <w:rPr>
          <w:rStyle w:val="848"/>
          <w:rFonts w:hint="eastAsia" w:ascii="仿宋" w:hAnsi="仿宋" w:eastAsia="仿宋" w:cs="仿宋"/>
          <w:sz w:val="24"/>
          <w:szCs w:val="24"/>
          <w:highlight w:val="none"/>
          <w:shd w:val="clear" w:color="auto" w:fill="ffffff"/>
        </w:rPr>
        <w:t xml:space="preserve">2.本项目采用不见面开标，投标人开标时无需到开标现场进行解密，采取网上开标大厅解密电子投标文件，投标人远程解密要求如下：</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2）投标人登录苏采云系统，点击开标大厅，选择开标项目，完成不见面开标流程。</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3）投标截止时间后根据系统提示解密电子投标文件。</w:t>
      </w:r>
      <w:r>
        <w:rPr>
          <w:rStyle w:val="848"/>
          <w:rFonts w:hint="eastAsia" w:ascii="仿宋" w:hAnsi="仿宋" w:eastAsia="仿宋" w:cs="仿宋"/>
          <w:sz w:val="24"/>
          <w:szCs w:val="24"/>
          <w:highlight w:val="none"/>
          <w:shd w:val="clear" w:color="auto" w:fill="ffffff"/>
        </w:rPr>
        <w:t xml:space="preserve">解密时间为15分钟，</w:t>
      </w:r>
      <w:r>
        <w:rPr>
          <w:rFonts w:hint="eastAsia" w:ascii="仿宋" w:hAnsi="仿宋" w:eastAsia="仿宋" w:cs="仿宋"/>
          <w:sz w:val="24"/>
          <w:szCs w:val="24"/>
          <w:highlight w:val="none"/>
          <w:shd w:val="clear" w:color="auto" w:fill="ffffff"/>
        </w:rPr>
        <w:t xml:space="preserve">未在规定时间内完成解密，其投标文件将被拒绝，不参与后续投标流程。</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3.</w:t>
      </w:r>
      <w:r>
        <w:rPr>
          <w:rStyle w:val="848"/>
          <w:rFonts w:hint="eastAsia" w:ascii="仿宋" w:hAnsi="仿宋" w:eastAsia="仿宋" w:cs="仿宋"/>
          <w:sz w:val="24"/>
          <w:szCs w:val="24"/>
          <w:highlight w:val="none"/>
          <w:shd w:val="clear" w:color="auto" w:fill="ffffff"/>
        </w:rPr>
        <w:t xml:space="preserve">有关苏采云系统驱动安装，</w:t>
      </w:r>
      <w:r>
        <w:rPr>
          <w:rFonts w:hint="eastAsia" w:ascii="仿宋" w:hAnsi="仿宋" w:eastAsia="仿宋" w:cs="仿宋"/>
          <w:sz w:val="24"/>
          <w:szCs w:val="24"/>
          <w:highlight w:val="none"/>
          <w:shd w:val="clear" w:color="auto" w:fill="ffffff"/>
        </w:rPr>
        <w:t xml:space="preserve">登录苏州政府采购网，点击页面底部苏采云图标，进入苏采云政府采购一体化平台，点击“驱动下载”，下载</w:t>
      </w:r>
      <w:r>
        <w:rPr>
          <w:rStyle w:val="848"/>
          <w:rFonts w:hint="eastAsia" w:ascii="仿宋" w:hAnsi="仿宋" w:eastAsia="仿宋" w:cs="仿宋"/>
          <w:sz w:val="24"/>
          <w:szCs w:val="24"/>
          <w:highlight w:val="none"/>
          <w:shd w:val="clear" w:color="auto" w:fill="ffffff"/>
        </w:rPr>
        <w:t xml:space="preserve">“政务CA、方正签章控件驱动安装包及安装说明”</w:t>
      </w:r>
      <w:r>
        <w:rPr>
          <w:rFonts w:hint="eastAsia" w:ascii="仿宋" w:hAnsi="仿宋" w:eastAsia="仿宋" w:cs="仿宋"/>
          <w:sz w:val="24"/>
          <w:szCs w:val="24"/>
          <w:highlight w:val="none"/>
          <w:shd w:val="clear" w:color="auto" w:fill="ffffff"/>
        </w:rPr>
        <w:t xml:space="preserve">文件，按要求安装驱动。</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4.</w:t>
      </w:r>
      <w:r>
        <w:rPr>
          <w:rStyle w:val="848"/>
          <w:rFonts w:hint="eastAsia" w:ascii="仿宋" w:hAnsi="仿宋" w:eastAsia="仿宋" w:cs="仿宋"/>
          <w:sz w:val="24"/>
          <w:szCs w:val="24"/>
          <w:highlight w:val="none"/>
          <w:shd w:val="clear" w:color="auto" w:fill="ffffff"/>
        </w:rPr>
        <w:t xml:space="preserve">有关供应商注册、报名、下载电子招标文件、制作上传电子投标文件</w:t>
      </w:r>
      <w:r>
        <w:rPr>
          <w:rFonts w:hint="eastAsia" w:ascii="仿宋" w:hAnsi="仿宋" w:eastAsia="仿宋" w:cs="仿宋"/>
          <w:sz w:val="24"/>
          <w:szCs w:val="24"/>
          <w:highlight w:val="none"/>
          <w:shd w:val="clear" w:color="auto" w:fill="ffffff"/>
        </w:rPr>
        <w:t xml:space="preserve">、不见面开标及其他注意事项登录苏州政府采购网，在“下载中心”栏目下载“</w:t>
      </w:r>
      <w:r>
        <w:rPr>
          <w:rStyle w:val="848"/>
          <w:rFonts w:hint="eastAsia" w:ascii="仿宋" w:hAnsi="仿宋" w:eastAsia="仿宋" w:cs="仿宋"/>
          <w:sz w:val="24"/>
          <w:szCs w:val="24"/>
          <w:highlight w:val="none"/>
          <w:shd w:val="clear" w:color="auto" w:fill="ffffff"/>
        </w:rPr>
        <w:t xml:space="preserve">苏采云系统供应商操作手册”</w:t>
      </w:r>
      <w:r>
        <w:rPr>
          <w:rFonts w:hint="eastAsia" w:ascii="仿宋" w:hAnsi="仿宋" w:eastAsia="仿宋" w:cs="仿宋"/>
          <w:sz w:val="24"/>
          <w:szCs w:val="24"/>
          <w:highlight w:val="none"/>
          <w:shd w:val="clear" w:color="auto" w:fill="ffffff"/>
        </w:rPr>
        <w:t xml:space="preserve">查阅。</w:t>
      </w:r>
      <w:r/>
    </w:p>
    <w:p>
      <w:pPr>
        <w:ind w:firstLine="482"/>
        <w:jc w:val="left"/>
        <w:spacing w:line="360" w:lineRule="auto"/>
        <w:shd w:val="clear" w:color="auto" w:fill="ffffff"/>
        <w:rPr>
          <w:rStyle w:val="848"/>
          <w:rFonts w:hint="eastAsia" w:ascii="仿宋" w:hAnsi="仿宋" w:eastAsia="仿宋" w:cs="仿宋"/>
          <w:sz w:val="24"/>
          <w:szCs w:val="24"/>
          <w:highlight w:val="none"/>
          <w:shd w:val="clear" w:color="auto" w:fill="ffffff"/>
        </w:rPr>
      </w:pPr>
      <w:r>
        <w:rPr>
          <w:rStyle w:val="848"/>
          <w:rFonts w:hint="eastAsia" w:ascii="仿宋" w:hAnsi="仿宋" w:eastAsia="仿宋" w:cs="仿宋"/>
          <w:sz w:val="24"/>
          <w:szCs w:val="24"/>
          <w:highlight w:val="none"/>
          <w:shd w:val="clear" w:color="auto" w:fill="ffffff"/>
        </w:rPr>
        <w:t xml:space="preserve">5.有关办理CA数字申领及电子签章事项，登录苏州政府采购网，点击页面底部苏采云图标，进入苏采云政府采购一体化平台，下载“新CA办理指南”文件查阅。</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6.有关电子投标制作技术疑问，请咨询苏采云软件公司客服：18261002950、0512-69820854、0519-86722802</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7.政府采购监督电话：0512-53512539</w:t>
      </w:r>
      <w:r/>
    </w:p>
    <w:p>
      <w:pPr>
        <w:ind w:firstLine="480"/>
        <w:jc w:val="left"/>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8.本次招标投标保证金：本项目无需缴纳投标保证金。</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9.政府采购履约资金扶持政策：中标供应商可凭政府采购合同办理融资贷款，详情请见江苏政府采购网‘政采贷’专栏。</w:t>
      </w:r>
      <w:r/>
    </w:p>
    <w:p>
      <w:pPr>
        <w:ind w:firstLine="471"/>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代理服务费：代理服务费由中标人承担。代理服务费按预算金额100万元以内1.5%、100万元～500万元1.1%、500万元～1000万元0.8%、1000万元～5000万元0.5%按差额定率累进法计算，该费用应在领取中标通知书前由中标供应商支付给采购代理机构。投标单位需考虑此项费用。</w:t>
      </w:r>
      <w:r/>
    </w:p>
    <w:p>
      <w:pPr>
        <w:pStyle w:val="8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highlight w:val="none"/>
        </w:rPr>
        <w:t xml:space="preserve">七、对本次招标提出询问，请按以下方式联系</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1.采购人信息</w:t>
      </w:r>
      <w:r/>
    </w:p>
    <w:p>
      <w:pPr>
        <w:ind w:firstLine="470"/>
        <w:spacing w:line="360" w:lineRule="auto"/>
        <w:rPr>
          <w:rFonts w:hint="eastAsia" w:ascii="仿宋" w:hAnsi="仿宋" w:eastAsia="仿宋" w:cs="仿宋"/>
          <w:sz w:val="24"/>
          <w:szCs w:val="24"/>
          <w:highlight w:val="none"/>
        </w:rPr>
      </w:pPr>
      <w:r/>
      <w:bookmarkStart w:id="8" w:name="_Hlk69823300"/>
      <w:r>
        <w:rPr>
          <w:rFonts w:hint="eastAsia" w:ascii="仿宋" w:hAnsi="仿宋" w:eastAsia="仿宋" w:cs="仿宋"/>
          <w:sz w:val="24"/>
          <w:szCs w:val="24"/>
          <w:highlight w:val="none"/>
        </w:rPr>
        <w:t xml:space="preserve">名称：</w:t>
      </w:r>
      <w:bookmarkEnd w:id="8"/>
      <w:r>
        <w:rPr>
          <w:rFonts w:hint="eastAsia" w:ascii="仿宋" w:hAnsi="仿宋" w:eastAsia="仿宋" w:cs="仿宋"/>
          <w:sz w:val="24"/>
          <w:szCs w:val="24"/>
          <w:highlight w:val="none"/>
        </w:rPr>
        <w:t xml:space="preserve">太仓市浏河镇人民政府</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地址：太仓市郑和大街99号</w:t>
      </w:r>
      <w:r/>
    </w:p>
    <w:p>
      <w:pPr>
        <w:pStyle w:val="8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 杨歆悦  15962298092</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名称：苏州乐鑫诚项目管理有限公司</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地址：太仓市北京东路77号中德大厦B座9楼</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联系方式：15162590330</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3.项目联系方式</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项目联系人：樊爽</w:t>
      </w:r>
      <w:r/>
    </w:p>
    <w:p>
      <w:pPr>
        <w:ind w:firstLine="47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电话：15162590330</w:t>
      </w:r>
      <w:bookmarkEnd w:id="4"/>
      <w:r/>
      <w:bookmarkEnd w:id="5"/>
      <w:r/>
      <w:bookmarkEnd w:id="6"/>
      <w:r/>
      <w:bookmarkEnd w:id="7"/>
      <w:r/>
      <w:r/>
    </w:p>
    <w:p>
      <w:pPr>
        <w:pStyle w:val="883"/>
        <w:rPr>
          <w:highlight w:val="none"/>
        </w:rPr>
      </w:pPr>
      <w:r>
        <w:rPr>
          <w:highlight w:val="none"/>
        </w:rPr>
      </w:r>
      <w:r/>
    </w:p>
    <w:p>
      <w:pPr>
        <w:rPr>
          <w:rFonts w:hint="eastAsia" w:ascii="仿宋" w:hAnsi="仿宋" w:eastAsia="仿宋" w:cs="仿宋"/>
          <w:b/>
          <w:sz w:val="44"/>
          <w:szCs w:val="44"/>
          <w:highlight w:val="none"/>
        </w:rPr>
      </w:pPr>
      <w:r/>
      <w:bookmarkStart w:id="9" w:name="_Toc158691767"/>
      <w:r/>
      <w:bookmarkStart w:id="10" w:name="_Toc467507030"/>
      <w:r/>
      <w:bookmarkStart w:id="11" w:name="_Toc315868051"/>
      <w:r/>
      <w:bookmarkStart w:id="12" w:name="_Toc315875314"/>
      <w:r>
        <w:rPr>
          <w:rFonts w:hint="eastAsia" w:ascii="仿宋" w:hAnsi="仿宋" w:eastAsia="仿宋" w:cs="仿宋"/>
          <w:b/>
          <w:sz w:val="44"/>
          <w:szCs w:val="44"/>
          <w:highlight w:val="none"/>
        </w:rPr>
        <w:br w:type="page" w:clear="all"/>
      </w:r>
      <w:r/>
    </w:p>
    <w:p>
      <w:pPr>
        <w:pStyle w:val="807"/>
        <w:ind w:firstLine="0"/>
        <w:jc w:val="center"/>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第二部分  投标人须知</w:t>
      </w:r>
      <w:bookmarkEnd w:id="9"/>
      <w:r/>
      <w:bookmarkEnd w:id="10"/>
      <w:r/>
      <w:bookmarkEnd w:id="11"/>
      <w:r/>
      <w:bookmarkEnd w:id="12"/>
      <w:r/>
      <w:r/>
    </w:p>
    <w:p>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一、说明和释义</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 说明</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1.1本招标文件仅适用于苏州乐鑫诚项目管理有限公司组织的招标活动。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1.2本次招标活动及因本次招标产生的合同受中国法律制约和保护。</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1.3本招标文件的解释权属于苏州乐鑫诚项目管理有限公司。</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 词语释义</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2.1采购代理机构：具体组织实施招标活动的法人。本项目采购代理机构是苏州乐鑫诚项目管理有限公司。</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2.2投标人：经认定有资格响应招标，参加投标竞争的法人或其他组织和自然人。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2.3响应：投标人根据采购人或采购代理机构发布的招标文件，编制投标文件并按规定投标的行为。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2.5甲方（采购方）：合同中明确规定的实际购买货物和服务的法人或其他组织和自然人（采购人）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2.6乙方（供应商）：合同中规定的向采购方提供货物和服务的法人或其他组织和自然人（中标人）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2.7货物：系指乙方按招标采购文件规定，应向甲方提供的一切设备、备品、备件、工具、手册及其他有关技术资料和材料。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2.9知识产权：指专利权、商标权、著作权等无形财产专有权的统称。</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2.10天：日历日。</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2.11交货地点：合同中明确约定的乙方提交的货物和服务最终到达地点。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 合同价款：根据合同规定，乙方在正确地履行合同义务后甲方应支付乙方的价款。</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 产地：货物开采、生长、生产、最终制造、加工或提供服务的来源地。</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2.14不可抗力：不能预见、不能避免并且不能克服的客观情况。</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2.15 实质性响应：满足有关本次采购标的、数量、质量、价款或者报酬、履行期限、履行地点和方式、违约责任和解决争议方法等要求。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2.17进口产品：指通过中国海关报关验收进入中国境内且产自境外的产品。</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2.18书面形式：指书面文字、合同书、信件和传真等可以有形地表现所载内容的形式。</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 投标人</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 合格投标人的基本条件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3.1符合《中华人民共和国政府采购法》第二十二条第一款之规定；</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3.2满足本文件实质性条款的规定。</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4．合格投标人的特定条件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按招标公告规定。</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5. 投标人代表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5.1指全权代表投标人参加投标活动并签署投标文件的人，如果投标人代表不是法人代表，须持有《法人代表授权委托书》（详见统一格式）。</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6. 联合投标</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6.1按招标公告规定。</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7. 投标费用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7.1投标人应自行承担所有准备及参加投标的相关费用。不论投标结果如何，采购代理机构在任何情况下均无义务也无责任承担这些费用。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 本次招标项目不收取标书费，但收取中标服务费，请投标人在投标时充分考虑这一因素。</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三、招标文件说明</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8. 招标文件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8.2招标文件及其更正文件不是直接从采购代理机构或指定媒体获得的，采购代理机构对招标文件及其补遗的真实性、完整性不承担任何责任。</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9. 招标文件的澄清</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9.1投标人在获取招标文件后，若有疑问，应于网上投标截止时间之前，向采购代理机构提出，采购代理机构将予以解答。</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9.2如有必要，问题答复将以“变更公告”形式由采购代理机构按照本须知第10条的规定发出。</w:t>
      </w:r>
      <w:r/>
    </w:p>
    <w:p>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10.招标文件的修改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10.1采购人无论出于自己的考虑，还是出于对投标人提问的澄清，均可对已发出的招标文件用</w:t>
      </w:r>
      <w:r>
        <w:rPr>
          <w:rFonts w:hint="eastAsia" w:ascii="仿宋" w:hAnsi="仿宋" w:eastAsia="仿宋" w:cs="仿宋"/>
          <w:sz w:val="24"/>
          <w:szCs w:val="24"/>
          <w:highlight w:val="none"/>
          <w:lang w:val="zh-CN"/>
        </w:rPr>
        <w:t xml:space="preserve">补充文件的方式</w:t>
      </w:r>
      <w:r>
        <w:rPr>
          <w:rFonts w:hint="eastAsia" w:ascii="仿宋" w:hAnsi="仿宋" w:eastAsia="仿宋" w:cs="仿宋"/>
          <w:sz w:val="24"/>
          <w:szCs w:val="24"/>
          <w:highlight w:val="none"/>
        </w:rPr>
        <w:t xml:space="preserve">进行必要澄清或者修改。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10.3招标文件的更正（含澄清、修改等）内容与原招标文件在同一内容上表述不一致时，以发出日期最接近开标时间的公告为准。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10.5招标文件若有最新的答疑文件，投标供应商必须下载并使用该文件制作新的电子投标文件，否则将无法完成电子投标文件的上传及投标。</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11.质疑</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11.3上述应知其权益受到损害之日是指：</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11.3.1对采购文件提出质疑的，为获取采购文件或者采购文件公告期限届满之日起计算；</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11.3.2对采购过程提出质疑的，自采购程序环节结束之日起计算；</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11.3.3对中标结果提出质疑的，自中标结果公告期限届满之日起计算。</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 供应商提出质疑应当提交质疑函和必要的证明材料。质疑函应当包括下列内容：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11.4.1 供应商的姓名或者名称、地址、邮编、联系人及联系电话；</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11.4.2 质疑项目的名称、编号；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11.4.3 具体、明确的质疑事项和与质疑事项相关的请求；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11.4.4 事实依据；</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11.4.5 必要的法律依据；</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11.4.6 提出质疑的日期。</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11.5质疑函的格式和内容应当符合财政部《政府采购供应商质疑函范本》 </w:t>
      </w:r>
      <w:bookmarkStart w:id="13" w:name="baidusnap5"/>
      <w:r/>
      <w:bookmarkEnd w:id="13"/>
      <w:r>
        <w:rPr>
          <w:rFonts w:hint="eastAsia" w:ascii="仿宋" w:hAnsi="仿宋" w:eastAsia="仿宋" w:cs="仿宋"/>
          <w:sz w:val="24"/>
          <w:szCs w:val="24"/>
          <w:highlight w:val="none"/>
        </w:rPr>
        <w:t xml:space="preserve">要求，质疑函范本在财政部官网上提供下载。</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 提交质疑函同时应当附如下证明材料：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11.6.1对采购文件提出质疑的供应商提供参加本项目的“交易文件下载确认单”；</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11.6.2质疑供应商的营业执照复印件加盖单位公章；</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11.6.3质疑供应商法定代表人身份证复印件加盖单位公章；</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11.9 供应商如对本项目提出质疑须在法定质疑期内一次性提出针对同一采购程序环节的质疑。</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11.10接受质疑函联系方式见采购公告联系事项。</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 投标文件说明</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12.提示与要求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12.2无论是否递交投标文件，投标人都应将招标文件及以后的所有通知、文件等视为保密文件。</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13. 投标文件计量单位和使用文字</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13.1投标文件中所使用的计量单位，除招标文件中有特殊要求外，均应使用中华人民共和国法定计量单位。</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14. 知识产权</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 投标文件的组成和顺序</w:t>
      </w:r>
      <w:r/>
    </w:p>
    <w:p>
      <w:pPr>
        <w:ind w:firstLine="12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15.1报价部分（详见投标文件格式）：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15.1.1封面；</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15.1.2《开标一览表》(统一格式)；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15.1.3分项报价明细表。</w:t>
      </w:r>
      <w:r/>
    </w:p>
    <w:p>
      <w:pPr>
        <w:ind w:firstLine="12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15.2资质证明和技术部分</w:t>
      </w:r>
      <w:r/>
    </w:p>
    <w:p>
      <w:pPr>
        <w:ind w:firstLine="36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15.2.1资质证明文件部分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15.2.1.1投标函（详见投标文件格式）；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15.2.1.2关于资格文件的声明函（详见投标文件格式）；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15.2.1.3投标单位营业执照副本或三证合一营业执照复印件；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15.2.1.4投标人参加本次政府采购活动前的财务状况报告或者银行出具的资信证明；</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15.2.1.5投标人根据项目需求提供履行合同所必需的设备和专业技术能力的证明材料；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15.2.1.6投标人参加本次政府采购活动前半年（至少一个月）依法缴纳税收和社会保障资金的证明材料；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15.2.1.7投标人参加政府采购活动前三年在经营活动中没有重大违法记录的书面申明（详见投标文件格式）；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15.2.1.8投标人证明其符合招标文件规定的投标人特定资格条件的证书、证明和文件材料；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15.2.1.9投标人基本情况表（详见投标文件格式）；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15.2.1.10投标人法定代表人身份证复印件；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15.2.1.11投标人法定代表人授权委托书原件（如有授权）（详见投标文件格式）；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15.2.1.12投标人授权代理人身份证复印件（如有授权）；</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15.2.1.13中小企业声明函；</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15.2.1.14残疾人福利性单位声明函（如有）；</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15.2.1.15其他可以证明投标人资信、资质和货物、服务质量的证书、文件、推荐信等资料；（如有）</w:t>
      </w:r>
      <w:r/>
    </w:p>
    <w:p>
      <w:pPr>
        <w:ind w:firstLine="36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15.2.2技术部分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15.2.2.1技术（服务）要求偏离表（详见投标文件格式）；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15.2.2.2商务要求偏离表（详见投标文件格式）；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15.2.2.3项目的技术及服务方案；</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15.2.2.4类似项目业绩一览表及相关证明材料；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15.2.2.5投入本项目技术（服务）人员一览表及相关证明材料；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15.2.2.6投入本项目车辆设备一览表及相关证明材料；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招标文件及评分标准中要求提供的其他相关材料；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15.2.2.7其他需投标人对本次投标的详细说明（投标人视各自的情况自行编制）。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hint="eastAsia" w:ascii="仿宋" w:hAnsi="仿宋" w:eastAsia="仿宋" w:cs="仿宋"/>
          <w:dstrike/>
          <w:sz w:val="24"/>
          <w:szCs w:val="24"/>
          <w:highlight w:val="none"/>
        </w:rPr>
      </w:pPr>
      <w:r>
        <w:rPr>
          <w:rFonts w:hint="eastAsia" w:ascii="仿宋" w:hAnsi="仿宋" w:eastAsia="仿宋" w:cs="仿宋"/>
          <w:b/>
          <w:sz w:val="24"/>
          <w:szCs w:val="24"/>
          <w:highlight w:val="none"/>
        </w:rPr>
        <w:t xml:space="preserve">15.3投标文件由15.1、15.2款规定的内容共同组成。</w:t>
      </w:r>
      <w:r/>
    </w:p>
    <w:p>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16. 投标文件编制要求   </w:t>
      </w:r>
      <w:r/>
    </w:p>
    <w:p>
      <w:pPr>
        <w:ind w:firstLine="424"/>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16.1</w:t>
      </w:r>
      <w:r>
        <w:rPr>
          <w:rFonts w:hint="eastAsia" w:ascii="仿宋" w:hAnsi="仿宋" w:eastAsia="仿宋" w:cs="仿宋"/>
          <w:b/>
          <w:sz w:val="24"/>
          <w:highlight w:val="none"/>
        </w:rPr>
        <w:t xml:space="preserve">电子投标文件编制要求：</w:t>
      </w:r>
      <w:r>
        <w:rPr>
          <w:rFonts w:hint="eastAsia" w:ascii="仿宋" w:hAnsi="仿宋" w:eastAsia="仿宋" w:cs="仿宋"/>
          <w:sz w:val="24"/>
          <w:highlight w:val="none"/>
        </w:rPr>
        <w:t xml:space="preserve">投标人应使用</w:t>
      </w:r>
      <w:r>
        <w:rPr>
          <w:rFonts w:hint="eastAsia" w:ascii="仿宋" w:hAnsi="仿宋" w:eastAsia="仿宋" w:cs="仿宋"/>
          <w:b/>
          <w:sz w:val="24"/>
          <w:highlight w:val="none"/>
        </w:rPr>
        <w:t xml:space="preserve">招标文件要求的投标文件制作软件制作电子投标文件</w:t>
      </w:r>
      <w:r>
        <w:rPr>
          <w:rFonts w:hint="eastAsia" w:ascii="仿宋" w:hAnsi="仿宋" w:eastAsia="仿宋" w:cs="仿宋"/>
          <w:sz w:val="24"/>
          <w:highlight w:val="none"/>
        </w:rPr>
        <w:t xml:space="preserve">，电子投标文件按招标文件规定的格式制作，如果未按要求制作上传，可能导致投标无效。</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17. 投标报价（编制）要求的说明</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17.3 一项投标内容只允许一个报价，采购代理机构不接受任何有选择性的投标报价。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17.4投标文件报价中的单价和总价全部采用人民币表示，除非合同的特殊条款另有规定。</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17.5最低的投标报价或最高的折扣比例是中标的重要条件，但不是中标的唯一条件。</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18. 投标保证金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19. 投标文件的有效期</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19.1在本招标文件规定的开标之日起六十（60）天内，投标人所提交的投标文件应保持有效。</w:t>
      </w:r>
      <w:r>
        <w:rPr>
          <w:rFonts w:hint="eastAsia" w:ascii="仿宋" w:hAnsi="仿宋" w:eastAsia="仿宋" w:cs="仿宋"/>
          <w:b/>
          <w:sz w:val="24"/>
          <w:szCs w:val="24"/>
          <w:highlight w:val="none"/>
        </w:rPr>
        <w:t xml:space="preserve">有效期短于这个规定期限的投标文件，将被认定为未实质性响应招标文件要求。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 投标文件的提交、撤回和修改</w:t>
      </w:r>
      <w:r/>
    </w:p>
    <w:p>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20. 投标文件的上传、提交</w:t>
      </w:r>
      <w:r/>
    </w:p>
    <w:p>
      <w:pPr>
        <w:spacing w:line="360" w:lineRule="auto"/>
        <w:tabs>
          <w:tab w:val="left" w:pos="426"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20.</w:t>
      </w:r>
      <w:r>
        <w:rPr>
          <w:rFonts w:hint="eastAsia" w:ascii="仿宋" w:hAnsi="仿宋" w:eastAsia="仿宋" w:cs="仿宋"/>
          <w:b/>
          <w:sz w:val="24"/>
          <w:szCs w:val="24"/>
          <w:highlight w:val="none"/>
        </w:rPr>
        <w:t xml:space="preserve">1投标人应将制作好的加密电子投标文件按要求在投标截止时间前上传到交易系统平台中。</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21. 投标截止时间</w:t>
      </w:r>
      <w:r/>
    </w:p>
    <w:p>
      <w:pPr>
        <w:spacing w:line="360" w:lineRule="auto"/>
        <w:tabs>
          <w:tab w:val="left" w:pos="284"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21.1</w:t>
      </w:r>
      <w:r>
        <w:rPr>
          <w:rFonts w:hint="eastAsia" w:ascii="仿宋" w:hAnsi="仿宋" w:eastAsia="仿宋" w:cs="仿宋"/>
          <w:b/>
          <w:sz w:val="24"/>
          <w:szCs w:val="24"/>
          <w:highlight w:val="none"/>
        </w:rPr>
        <w:t xml:space="preserve">电子投标文件必须按招标公告中规定的网上投标截止时间前提交</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否则投标无效</w:t>
      </w:r>
      <w:r>
        <w:rPr>
          <w:rFonts w:hint="eastAsia" w:ascii="仿宋" w:hAnsi="仿宋" w:eastAsia="仿宋" w:cs="仿宋"/>
          <w:sz w:val="24"/>
          <w:szCs w:val="24"/>
          <w:highlight w:val="none"/>
        </w:rPr>
        <w:t xml:space="preserve">。</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21.3在投标截止时间止，采购代理机构于本项目（或标段）收到的电子投标文件少于三份的，采购代理机构有权宣布本项目（或标段）招标失败。</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22. 投标文件的修改和撤回</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22.1投标人在提交投标文件截止时间前，可对其投标文件进行撤回或修改。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23.2开标后投标人不得撤回投标。</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六、开标和评标</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23. 开标</w:t>
      </w:r>
      <w:r/>
    </w:p>
    <w:p>
      <w:pPr>
        <w:ind w:firstLine="36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23.1采购代理机构按采购公告规定的时间、地点主持不见面开标活动。开标仪式由采购代理机构、采购人等主持。</w:t>
      </w:r>
      <w:r/>
    </w:p>
    <w:p>
      <w:pPr>
        <w:ind w:firstLine="36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23.2</w:t>
      </w:r>
      <w:r>
        <w:rPr>
          <w:rFonts w:hint="eastAsia" w:ascii="仿宋" w:hAnsi="仿宋" w:eastAsia="仿宋" w:cs="仿宋"/>
          <w:b/>
          <w:sz w:val="24"/>
          <w:highlight w:val="none"/>
        </w:rPr>
        <w:t xml:space="preserve">参加开标的投标法定代表人或授权代理人须在项目开标前登录苏采云不见面开标系统，进入网上不见面开标大厅，做好相关准备工作。</w:t>
      </w:r>
      <w:r/>
    </w:p>
    <w:p>
      <w:pPr>
        <w:ind w:firstLine="363"/>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23.3</w:t>
      </w:r>
      <w:r>
        <w:rPr>
          <w:rFonts w:hint="eastAsia" w:ascii="仿宋" w:hAnsi="仿宋" w:eastAsia="仿宋" w:cs="仿宋"/>
          <w:b/>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3"/>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23.4采购代理机构在开标仪式上，将公布投标人的名称、投标价格，并将作唱标记录。</w:t>
      </w:r>
      <w:r/>
    </w:p>
    <w:p>
      <w:pPr>
        <w:ind w:firstLine="363"/>
        <w:spacing w:line="360" w:lineRule="auto"/>
        <w:rPr>
          <w:rFonts w:hint="eastAsia" w:ascii="仿宋" w:hAnsi="仿宋" w:eastAsia="仿宋" w:cs="仿宋"/>
          <w:sz w:val="24"/>
          <w:szCs w:val="24"/>
          <w:highlight w:val="none"/>
        </w:rPr>
      </w:pPr>
      <w:r>
        <w:rPr>
          <w:rFonts w:hint="eastAsia" w:ascii="仿宋" w:hAnsi="仿宋" w:eastAsia="仿宋" w:cs="仿宋"/>
          <w:sz w:val="24"/>
          <w:highlight w:val="none"/>
        </w:rPr>
        <w:t xml:space="preserve">23.5投标人代表对开标过程和开标记录有疑义，以及认为采购人、采购代理机构相关工作人员有需要回避的情形的，</w:t>
      </w:r>
      <w:r>
        <w:rPr>
          <w:rFonts w:hint="eastAsia" w:ascii="仿宋" w:hAnsi="仿宋" w:eastAsia="仿宋" w:cs="仿宋"/>
          <w:b/>
          <w:sz w:val="24"/>
          <w:highlight w:val="none"/>
        </w:rPr>
        <w:t xml:space="preserve">应通过不见面开标大厅提出</w:t>
      </w:r>
      <w:r>
        <w:rPr>
          <w:rFonts w:hint="eastAsia" w:ascii="仿宋" w:hAnsi="仿宋" w:eastAsia="仿宋" w:cs="仿宋"/>
          <w:sz w:val="24"/>
          <w:highlight w:val="none"/>
        </w:rPr>
        <w:t xml:space="preserve">询问或者回避申请。采购人、采购代理机构对投标人代表提出的询问或者回避申请应当及时处理。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24. 评标委员会</w:t>
      </w:r>
      <w:r>
        <w:rPr>
          <w:rFonts w:hint="eastAsia" w:ascii="仿宋" w:hAnsi="仿宋" w:eastAsia="仿宋" w:cs="仿宋"/>
          <w:b/>
          <w:sz w:val="24"/>
          <w:szCs w:val="24"/>
          <w:highlight w:val="none"/>
        </w:rPr>
        <w:tab/>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24.1评标委员会由采购人或委托采购代理机构依法组建，负责本项目的评标事务。</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24.2评标委员会独立履行下列职责：</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24.2.1审查投标文件是否符合招标文件的要求，并作出评价；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24.2.2可以要求投标供应商对投标文件有关事项作出解释或澄清；</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24.2.3推荐中标候选供应商名单，或者受采购人委托按照事先确定的办法直接确定中标供应商；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24.2.4向采购代理机构或者有关部门报告非法干预评标工作的行为；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24.3评标委员会成员应当履行下列义务：</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24.3.1遵纪守法，客观、公正、廉洁地履行职责；</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24.3.2按照招标文件规定的评标办法和评标标准进行评标，对评审意见承担个人责任；</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24.3.3对评标过程和结果，以及投标人的商业秘密保密；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24.3.4参与评标报告的起草；</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24.3.5配合采购代理机构答复投标供应商提出的质疑；</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24.3.6配合相关部门的投诉处理工作；</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25. 评标内容的保密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25.3在评标期间，采购代理机构将通过指定联络人与投标人进行联系。</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26.对投标文件初审</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26.1投标文件初审分为资格性检查和符合性检查。</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 </w:t>
      </w:r>
      <w:r>
        <w:rPr>
          <w:rFonts w:hint="eastAsia" w:ascii="仿宋" w:hAnsi="仿宋" w:eastAsia="仿宋" w:cs="仿宋"/>
          <w:sz w:val="24"/>
          <w:szCs w:val="24"/>
          <w:highlight w:val="none"/>
          <w:lang w:val="zh-CN"/>
        </w:rPr>
        <w:t xml:space="preserve">关于信用记录查询：</w:t>
      </w:r>
      <w:r/>
    </w:p>
    <w:p>
      <w:pPr>
        <w:ind w:firstLine="505"/>
        <w:spacing w:line="360" w:lineRule="auto"/>
        <w:rPr>
          <w:rFonts w:hint="eastAsia" w:ascii="仿宋" w:hAnsi="仿宋" w:eastAsia="仿宋" w:cs="仿宋"/>
          <w:sz w:val="24"/>
          <w:szCs w:val="24"/>
          <w:highlight w:val="none"/>
          <w:lang w:val="zh-CN"/>
        </w:rPr>
      </w:pPr>
      <w:r>
        <w:rPr>
          <w:rFonts w:hint="eastAsia" w:ascii="仿宋" w:hAnsi="仿宋" w:eastAsia="仿宋" w:cs="仿宋"/>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26.1.2.1</w:t>
      </w:r>
      <w:r>
        <w:rPr>
          <w:rFonts w:hint="eastAsia" w:ascii="仿宋" w:hAnsi="仿宋" w:eastAsia="仿宋" w:cs="仿宋"/>
          <w:sz w:val="24"/>
          <w:szCs w:val="24"/>
          <w:highlight w:val="none"/>
          <w:lang w:val="zh-CN"/>
        </w:rPr>
        <w:t xml:space="preserve">查询时间：</w:t>
      </w:r>
      <w:r>
        <w:rPr>
          <w:rFonts w:hint="eastAsia" w:ascii="仿宋" w:hAnsi="仿宋" w:eastAsia="仿宋" w:cs="仿宋"/>
          <w:sz w:val="24"/>
          <w:highlight w:val="none"/>
        </w:rPr>
        <w:t xml:space="preserve">评标开始前</w:t>
      </w:r>
      <w:r>
        <w:rPr>
          <w:rFonts w:hint="eastAsia" w:ascii="仿宋" w:hAnsi="仿宋" w:eastAsia="仿宋" w:cs="仿宋"/>
          <w:sz w:val="24"/>
          <w:szCs w:val="24"/>
          <w:highlight w:val="none"/>
          <w:lang w:val="zh-CN"/>
        </w:rPr>
        <w:t xml:space="preserve">。</w:t>
      </w:r>
      <w:r/>
    </w:p>
    <w:p>
      <w:pPr>
        <w:ind w:firstLine="360"/>
        <w:spacing w:line="439" w:lineRule="atLeast"/>
        <w:rPr>
          <w:rFonts w:hint="eastAsia" w:ascii="仿宋" w:hAnsi="仿宋" w:eastAsia="仿宋" w:cs="仿宋"/>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26.1.2.2</w:t>
      </w:r>
      <w:r>
        <w:rPr>
          <w:rFonts w:hint="eastAsia" w:ascii="仿宋" w:hAnsi="仿宋" w:eastAsia="仿宋" w:cs="仿宋"/>
          <w:sz w:val="24"/>
          <w:szCs w:val="24"/>
          <w:highlight w:val="none"/>
          <w:lang w:val="zh-CN"/>
        </w:rPr>
        <w:t xml:space="preserve">查询渠道：</w:t>
      </w:r>
      <w:r>
        <w:rPr>
          <w:rFonts w:hint="eastAsia" w:ascii="仿宋" w:hAnsi="仿宋" w:eastAsia="仿宋" w:cs="仿宋"/>
          <w:sz w:val="24"/>
          <w:highlight w:val="none"/>
        </w:rPr>
        <w:t xml:space="preserve">通过“信用中国”网站、中国政府采购网等渠道查询相关主体信用记录。</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26.1.2.3</w:t>
      </w:r>
      <w:r>
        <w:rPr>
          <w:rFonts w:hint="eastAsia" w:ascii="仿宋" w:hAnsi="仿宋" w:eastAsia="仿宋" w:cs="仿宋"/>
          <w:sz w:val="24"/>
          <w:szCs w:val="24"/>
          <w:highlight w:val="none"/>
          <w:lang w:val="zh-CN"/>
        </w:rPr>
        <w:t xml:space="preserve">查询证据留存方式：采购代理机构工作人员应根据失信信息，</w:t>
      </w:r>
      <w:r>
        <w:rPr>
          <w:rFonts w:hint="eastAsia" w:ascii="仿宋" w:hAnsi="仿宋" w:eastAsia="仿宋" w:cs="仿宋"/>
          <w:sz w:val="24"/>
          <w:szCs w:val="24"/>
          <w:highlight w:val="none"/>
        </w:rPr>
        <w:t xml:space="preserve">登录</w:t>
      </w:r>
      <w:r>
        <w:rPr>
          <w:rFonts w:hint="eastAsia" w:ascii="仿宋" w:hAnsi="仿宋" w:eastAsia="仿宋" w:cs="仿宋"/>
          <w:sz w:val="24"/>
          <w:szCs w:val="24"/>
          <w:highlight w:val="none"/>
          <w:lang w:val="zh-CN"/>
        </w:rPr>
        <w:t xml:space="preserve">到来源网站页面进行复核并打印，作为证据留存。</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26.1.2.4</w:t>
      </w:r>
      <w:r>
        <w:rPr>
          <w:rFonts w:hint="eastAsia" w:ascii="仿宋" w:hAnsi="仿宋" w:eastAsia="仿宋" w:cs="仿宋"/>
          <w:sz w:val="24"/>
          <w:szCs w:val="24"/>
          <w:highlight w:val="none"/>
          <w:lang w:val="zh-CN"/>
        </w:rPr>
        <w:t xml:space="preserve">信用记录使用规则：评审小组在对供应商进行资格性审查时，应根据查询结果对供应商的不良信用记录逐项甄别确认。</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26.2.1 不同投标人的投标文件由同一单位或者个人编制；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26.2.2不同投</w:t>
      </w:r>
      <w:r>
        <w:rPr>
          <w:rFonts w:hint="eastAsia" w:ascii="仿宋" w:hAnsi="仿宋" w:eastAsia="仿宋" w:cs="仿宋"/>
          <w:sz w:val="24"/>
          <w:szCs w:val="24"/>
          <w:highlight w:val="none"/>
        </w:rPr>
        <w:t xml:space="preserve">标人委托同一单位或者个人办理投标事宜；</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26.2.3不同投标人的投标文件载明的项目管理成员或者联系人员为同一人；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26.2.4不同投标人的投标文件异常一致或者投标报价呈规律性差异；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26.2.5不同投标人的投标文件相互混装；</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26.3在详细评标之前，</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26.5</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将对确定为实质性响应的投标进行审核，看其是否有计算上或累加上的算术错误，修正错误的原则如下：</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26.6.1投标文件中开标一览表（报价表）内容与投标文件中相应内容不一致的，以开标一览表（报价表）为准；</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26.6.2大写金额和小写金额不一致的，以大写金额为准；</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26.6.3单价金额小数点或者百分比有明显错位的，以开标一览表的总价为准，并修改单价；</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26.6.4总价金额与按单价汇总金额不一致的，以单价金额计算结果为准。</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异常低价投标（响应）审查的情形和具体要求如下：</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26.7.1 投标（响应）报价低于全部通过符合性审查供应商投标（响应）报价平均值50%的，即投标（响应）报价&lt;全部通过符合性审查供应商投标（响应）报价平均值×50%；</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26.7.2 投标（响应）报价低于通过符合性审查的次低报价供应商投标（响应）报价50%的，即投标（响应）报价&lt;通过符合性审查的次低报价供应商投标（响应）报价×50%；</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26.7.3 投标（响应）报价低于采购项目最高限价45%的，即投标（响应）报价&lt;采购项目最高限价×45%；</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26.7.4 评审委员会基于专业判断，认为供应商报价过低，有可能影响产品质量或者不能诚信履约的其他情形。</w:t>
      </w:r>
      <w:r/>
    </w:p>
    <w:p>
      <w:pPr>
        <w:ind w:firstLine="482"/>
        <w:jc w:val="left"/>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26.8 </w:t>
      </w:r>
      <w:r>
        <w:rPr>
          <w:rFonts w:hint="eastAsia" w:ascii="仿宋" w:hAnsi="仿宋" w:eastAsia="仿宋" w:cs="仿宋"/>
          <w:b/>
          <w:bCs/>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sz w:val="24"/>
          <w:szCs w:val="24"/>
          <w:highlight w:val="none"/>
        </w:rPr>
        <w:br/>
      </w:r>
      <w:r>
        <w:rPr>
          <w:rFonts w:hint="eastAsia" w:ascii="仿宋" w:hAnsi="仿宋" w:eastAsia="仿宋" w:cs="仿宋"/>
          <w:b/>
          <w:sz w:val="24"/>
          <w:szCs w:val="24"/>
          <w:highlight w:val="none"/>
        </w:rPr>
        <w:t xml:space="preserve">    26.9 </w:t>
      </w:r>
      <w:r>
        <w:rPr>
          <w:rFonts w:hint="eastAsia" w:ascii="仿宋" w:hAnsi="仿宋" w:eastAsia="仿宋" w:cs="仿宋"/>
          <w:b/>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27.投标的澄清</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28.无效投标和废标</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28.1无效投标的具体情形有：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28.1.1投标文件未按招标文件要求签署、盖章或电子签章的；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28.1.2不具备招标文件中规定的资格要求的；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28.1.3报价超过招标文件中规定的预算金额或者最高限价的；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28.1.4</w:t>
      </w:r>
      <w:r>
        <w:rPr>
          <w:rFonts w:hint="eastAsia" w:ascii="仿宋" w:hAnsi="仿宋" w:eastAsia="仿宋" w:cs="仿宋"/>
          <w:b/>
          <w:bCs/>
          <w:sz w:val="24"/>
          <w:szCs w:val="24"/>
          <w:highlight w:val="none"/>
        </w:rPr>
        <w:t xml:space="preserve">不同投标人的投标文件使用同一台电脑编制的</w:t>
      </w:r>
      <w:r>
        <w:rPr>
          <w:rFonts w:hint="eastAsia" w:ascii="仿宋" w:hAnsi="仿宋" w:eastAsia="仿宋" w:cs="仿宋"/>
          <w:sz w:val="24"/>
          <w:szCs w:val="24"/>
          <w:highlight w:val="none"/>
        </w:rPr>
        <w:t xml:space="preserve">；</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28.1.5投标文件含有采购人不能接受的附加条件的；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28.1.6法律法规和招标文件规定的其他无效情形。</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 在招标采购中，出现下列情形之一的，应予废标：</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28.2.1符合专业条件的供应商或者对招标文件作实质响应的供应商不足三家的；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28.2.2出现影响采购公正的违法、违规行为的；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28.2.3投标人的报价均超过了采购预算，采购人不能支付的；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28.2.4因重大变故，采购任务取消的。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 废标后，采购人应当将废标理由通知所有投标人。</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29. 投标文件的评价和比较</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29.2.1服务的质量保证（保障）内容；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29.2.2服务配备的人员；</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29.2.3投标者的资信情况和履约能力；</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29.2.4投标者提供的其他优惠条件；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29.2.5参与本项目政府采购工作的态度及信誉；</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29.2.6最低的投标报价或最高的折扣比例是中标的重要条件，但不是唯一条件。</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七、授予合同</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30. 中标供应商的确认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30.2经评标委员会评审并确定中标供应商后，采购人或授权采购代理机构将在规定的时间内将中标结果在相关媒体上予以公告。</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30.4质疑函递交地点及联系方式详见公告内容</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31. 合同授予标准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32. 中标通知书</w:t>
      </w:r>
      <w:r/>
    </w:p>
    <w:p>
      <w:pPr>
        <w:ind w:firstLine="36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32.2中标通知书在中标公告发布后将发布在业务系统中，中标通知书发布之日视为中标供应商领取之日，中标供应商自行在业务系统中下载打印。</w:t>
      </w:r>
      <w:r/>
    </w:p>
    <w:p>
      <w:pPr>
        <w:ind w:firstLine="36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32.3中标通知书将成为合同的组成部分。</w:t>
      </w:r>
      <w:r/>
    </w:p>
    <w:p>
      <w:pPr>
        <w:ind w:firstLine="3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32.4采购代理机构对未中标供应商不承担解释未中标原因的义务。</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33.履约保证金</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33.1中标供应商按合同约定要求提交履约保证金。</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33.2履约保证金用以约束供应商在合同履行中的行为，弥补合同执行中由于自身行为可能给采购人带来的各种损失。</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33.3履约保证金（无息）将在中标供应商合同履行完毕且质保期满后，采购人在五个工作日内退返中标供应商。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34. 合同的签订</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806"/>
        <w:spacing w:line="360" w:lineRule="auto"/>
        <w:rPr>
          <w:rFonts w:hint="eastAsia" w:ascii="仿宋" w:hAnsi="仿宋" w:eastAsia="仿宋" w:cs="仿宋"/>
          <w:highlight w:val="none"/>
        </w:rPr>
      </w:pPr>
      <w:r>
        <w:rPr>
          <w:rFonts w:hint="eastAsia" w:ascii="仿宋" w:hAnsi="仿宋" w:eastAsia="仿宋" w:cs="仿宋"/>
          <w:sz w:val="24"/>
          <w:szCs w:val="24"/>
          <w:highlight w:val="none"/>
        </w:rPr>
        <w:t xml:space="preserve">   34.2中标供应商应按中标通知书中规定，由法定代表人或授权代理人与采购人代表签订合同，否则按放弃中标权处理。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34.3签订合同及合同条款应以招标文件和中标供应商的投标文件及其澄清文件为依据。</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bookmarkStart w:id="14" w:name="_Toc467507043"/>
      <w:r/>
      <w:bookmarkStart w:id="15" w:name="_Toc158691774"/>
      <w:r/>
      <w:bookmarkStart w:id="16" w:name="_Toc315875321"/>
      <w:r/>
      <w:bookmarkStart w:id="17" w:name="_Toc467507037"/>
      <w:r/>
      <w:bookmarkStart w:id="18" w:name="_Toc315868058"/>
      <w:r>
        <w:rPr>
          <w:rFonts w:hint="eastAsia" w:ascii="仿宋" w:hAnsi="仿宋" w:eastAsia="仿宋" w:cs="仿宋"/>
          <w:b/>
          <w:sz w:val="24"/>
          <w:highlight w:val="none"/>
        </w:rPr>
        <w:t xml:space="preserve">八、政府采购相关政策</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35.节能产品和环境标志产品</w:t>
      </w:r>
      <w:r/>
    </w:p>
    <w:p>
      <w:pPr>
        <w:ind w:firstLine="36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36.中小企业相关政策：</w:t>
      </w:r>
      <w:r/>
    </w:p>
    <w:p>
      <w:pPr>
        <w:ind w:firstLine="482"/>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36.1本项目专门面向中小企业采购，执行以下相关政策：</w:t>
      </w:r>
      <w:r/>
    </w:p>
    <w:p>
      <w:pPr>
        <w:ind w:firstLine="480"/>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仿宋" w:hAnsi="仿宋" w:eastAsia="仿宋" w:cs="仿宋"/>
          <w:b/>
          <w:sz w:val="24"/>
          <w:highlight w:val="none"/>
        </w:rPr>
        <w:t xml:space="preserve">否则视为投标无效。</w:t>
      </w:r>
      <w:r/>
    </w:p>
    <w:p>
      <w:pPr>
        <w:ind w:firstLine="480"/>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36.1.1中小企业划分：</w:t>
      </w:r>
      <w:r/>
    </w:p>
    <w:p>
      <w:pPr>
        <w:ind w:firstLine="480"/>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（1）符合中小企业划分标准的个体工商户，在政府采购活动中视同中小企业。</w:t>
      </w:r>
      <w:r/>
    </w:p>
    <w:p>
      <w:pPr>
        <w:ind w:firstLine="480"/>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（2）中小企业划分标准详见“工信部联企业〔2011〕300号通知”</w:t>
      </w:r>
      <w:r/>
    </w:p>
    <w:p>
      <w:pPr>
        <w:ind w:firstLine="480"/>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36.1.2残疾人福利性单位政策：</w:t>
      </w:r>
      <w:r/>
    </w:p>
    <w:p>
      <w:pPr>
        <w:ind w:firstLine="480"/>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36.1.3监狱企业发展政策：</w:t>
      </w:r>
      <w:r/>
    </w:p>
    <w:p>
      <w:pPr>
        <w:ind w:firstLine="480"/>
        <w:spacing w:line="49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line="49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36.1.4中标、成交供应商享受规定的中小企业扶持政策的，其声明函及相关证明材料应当随中标、成交结果同时公告，接受社会监督。</w:t>
      </w:r>
      <w:r/>
    </w:p>
    <w:p>
      <w:pPr>
        <w:ind w:firstLine="480"/>
        <w:spacing w:line="499" w:lineRule="atLeast"/>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36.1.5</w:t>
      </w:r>
      <w:r>
        <w:rPr>
          <w:rFonts w:hint="eastAsia" w:ascii="仿宋" w:hAnsi="仿宋" w:eastAsia="仿宋" w:cs="仿宋"/>
          <w:b/>
          <w:bCs/>
          <w:sz w:val="24"/>
          <w:highlight w:val="none"/>
        </w:rPr>
        <w:t xml:space="preserve">专门面向中小企业采购的项目，不再执行价格评审优惠的扶持政策。</w:t>
      </w:r>
      <w:r/>
    </w:p>
    <w:p>
      <w:pPr>
        <w:spacing w:line="499" w:lineRule="atLeast"/>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九、其他事项</w:t>
      </w:r>
      <w:r/>
    </w:p>
    <w:p>
      <w:pPr>
        <w:spacing w:line="499" w:lineRule="atLeast"/>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37. 监督和公证</w:t>
      </w:r>
      <w:r/>
    </w:p>
    <w:p>
      <w:pPr>
        <w:ind w:firstLine="480"/>
        <w:spacing w:line="49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37.1政府有关监督部门将对招投标全过程进行监督。</w:t>
      </w:r>
      <w:r/>
    </w:p>
    <w:p>
      <w:pPr>
        <w:spacing w:line="499" w:lineRule="atLeast"/>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38.未尽事宜</w:t>
      </w:r>
      <w:r/>
    </w:p>
    <w:p>
      <w:pPr>
        <w:ind w:firstLine="480"/>
        <w:spacing w:line="49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38.1按《中华人民共和国政府采购法》及其他有关法律法规的规定执行。</w:t>
      </w:r>
      <w:r/>
    </w:p>
    <w:p>
      <w:pPr>
        <w:ind w:firstLine="480"/>
        <w:spacing w:line="500" w:lineRule="exact"/>
        <w:rPr>
          <w:rFonts w:hint="eastAsia" w:ascii="宋体" w:hAnsi="宋体"/>
          <w:bCs/>
          <w:sz w:val="24"/>
          <w:highlight w:val="none"/>
        </w:rPr>
      </w:pPr>
      <w:r>
        <w:rPr>
          <w:rFonts w:hint="eastAsia" w:ascii="宋体" w:hAnsi="宋体"/>
          <w:bCs/>
          <w:sz w:val="24"/>
          <w:highlight w:val="none"/>
        </w:rPr>
      </w:r>
      <w:r/>
    </w:p>
    <w:p>
      <w:pPr>
        <w:jc w:val="left"/>
        <w:rPr>
          <w:rFonts w:hint="eastAsia" w:ascii="宋体" w:hAnsi="宋体"/>
          <w:b/>
          <w:sz w:val="44"/>
          <w:szCs w:val="44"/>
          <w:highlight w:val="none"/>
        </w:rPr>
      </w:pPr>
      <w:r>
        <w:rPr>
          <w:rFonts w:hint="eastAsia" w:ascii="宋体" w:hAnsi="宋体"/>
          <w:b/>
          <w:sz w:val="44"/>
          <w:szCs w:val="44"/>
          <w:highlight w:val="none"/>
        </w:rPr>
      </w:r>
      <w:r/>
    </w:p>
    <w:p>
      <w:pPr>
        <w:rPr>
          <w:rFonts w:hint="eastAsia" w:ascii="宋体" w:hAnsi="宋体"/>
          <w:highlight w:val="none"/>
        </w:rPr>
      </w:pPr>
      <w:r>
        <w:rPr>
          <w:rFonts w:hint="eastAsia" w:ascii="宋体" w:hAnsi="宋体"/>
          <w:highlight w:val="none"/>
        </w:rPr>
        <w:br w:type="page" w:clear="all"/>
      </w:r>
      <w:r/>
    </w:p>
    <w:p>
      <w:pPr>
        <w:pStyle w:val="1160"/>
        <w:ind w:firstLine="0"/>
        <w:spacing w:line="360" w:lineRule="auto"/>
        <w:rPr>
          <w:rFonts w:hint="eastAsia" w:ascii="仿宋" w:hAnsi="仿宋" w:eastAsia="仿宋" w:cs="仿宋"/>
          <w:highlight w:val="none"/>
        </w:rPr>
      </w:pPr>
      <w:r>
        <w:rPr>
          <w:rFonts w:hint="eastAsia" w:ascii="仿宋" w:hAnsi="仿宋" w:eastAsia="仿宋" w:cs="仿宋"/>
          <w:highlight w:val="none"/>
        </w:rPr>
        <w:t xml:space="preserve">第三部分 项目需求</w:t>
      </w:r>
      <w:r/>
    </w:p>
    <w:p>
      <w:pPr>
        <w:spacing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一、养护清单</w:t>
      </w:r>
      <w:r/>
    </w:p>
    <w:tbl>
      <w:tblPr>
        <w:tblStyle w:val="791"/>
        <w:tblW w:w="9905"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1078"/>
        <w:gridCol w:w="1440"/>
        <w:gridCol w:w="1357"/>
        <w:gridCol w:w="1224"/>
        <w:gridCol w:w="1740"/>
        <w:gridCol w:w="1092"/>
        <w:gridCol w:w="1274"/>
      </w:tblGrid>
      <w:tr>
        <w:trPr>
          <w:jc w:val="center"/>
          <w:trHeight w:val="772"/>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测绘量（㎡）</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单价限价</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养护时间（年）</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备注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郑和东路（G346-浏茜路）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26294.28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四季草花</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花镜</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22807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上海东路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114665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四季草花</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156.00 </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70888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闸北路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203.18 </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四季草花</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72.89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浏茜路（南）</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31517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北海路为界</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6327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听海路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28202.78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non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20416</w:t>
            </w:r>
            <w:r/>
          </w:p>
        </w:tc>
        <w:tc>
          <w:tcPr>
            <w:shd w:val="clear" w:color="auto" w:fill="auto"/>
            <w:tcBorders>
              <w:top w:val="single" w:color="000000" w:sz="4" w:space="0"/>
              <w:left w:val="single" w:color="000000" w:sz="4" w:space="0"/>
              <w:bottom w:val="none" w:color="000000" w:sz="4" w:space="0"/>
              <w:right w:val="single" w:color="000000" w:sz="4" w:space="0"/>
            </w:tcBorders>
            <w:tcW w:w="1224"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东港路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9459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4664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16426.33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四季草花</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283.88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8734.34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东方路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6158.23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广场南路（含文化站）</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长宁路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7616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4033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4557.87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浏河公园</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8648</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东海路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628.75</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望海路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16122.7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行道树（树穴）（棵）</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non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沿江大道</w:t>
            </w:r>
            <w:r/>
          </w:p>
        </w:tc>
        <w:tc>
          <w:tcPr>
            <w:shd w:val="clear" w:color="auto" w:fill="auto"/>
            <w:tcBorders>
              <w:top w:val="single" w:color="000000" w:sz="4" w:space="0"/>
              <w:left w:val="single" w:color="000000" w:sz="4" w:space="0"/>
              <w:bottom w:val="non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79382.09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银海路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7961.69</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钱泾路</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绿化总面积</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9787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center"/>
              <w:widowControl/>
              <w:rPr>
                <w:rFonts w:hint="eastAsia" w:ascii="仿宋" w:hAnsi="仿宋" w:eastAsia="仿宋" w:cs="仿宋"/>
                <w:color w:val="000000"/>
                <w:szCs w:val="21"/>
                <w:highlight w:val="none"/>
                <w:lang w:bidi="ar"/>
              </w:rPr>
            </w:pPr>
            <w:r>
              <w:rPr>
                <w:rFonts w:hint="eastAsia" w:ascii="宋体" w:hAnsi="宋体"/>
                <w:szCs w:val="21"/>
                <w:highlight w:val="none"/>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15000元</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不可竞争费</w:t>
            </w:r>
            <w:r/>
          </w:p>
        </w:tc>
      </w:tr>
    </w:tbl>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2、不可竞争费用在投标报价时不得修改，否则视为无效投标。</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二、服务要求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1、中标人应每日上传养护日志并于每月25日将当月的养护总结及下月度养护计划报送采购人，并由采购人建立完整的养护技术档案。</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为确保养护质量，中标人养护的绿地要落实不少于2人的专人巡查，养护人员动态养护管理，全天候作业。发现重大问题时（如未经审批的毁绿、占绿行为、交通事故等造成的树木倾倒、设施损坏等）应及时制止，向采购人汇报并采取临时性应急措施。</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3、中标人在养护期间，必须采取周密的安全措施。若因中标人操作、养护不当（如蛀干虫害未及时防治，引起枝条砸落）或设施防护不到位等造成人身及其它财产损失的，由中标人承担一切责任。</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4、因不可抗拒因素（如树木突然倒塌、碰线、碰屋、非养护原因造成的树枝伤人、伤物），中标人在接到相关通知后，应迅速组织力量，1小时内到达现场及时处理。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5、中标人若不能及时或不能按标准完成承包范围内的养护工作，采购人有权安排第三方进行养护，所发生的费用，从中标人的月度养护费中扣除。</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6、中标人养护期间，如未按协议进行养护或未经采购人批准，进行项目分包、转包，采购人有权单方面终止协议，所有损失由中标人承担。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7、服务期内，中标人应具有相应的补苗能力，苗种类型、规格应与死亡苗种一致。</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8、养护过程中作业垃圾包含但不限于草渣、枯枝、落叶应回收至正规指定地点，严禁乱倾倒。</w:t>
      </w:r>
      <w:r/>
    </w:p>
    <w:p>
      <w:pPr>
        <w:spacing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三、人员、车辆设备配置要求</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1、人员配置基本要求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须组建专门的项目组，总养护作业人数不少于30人。包括项目负责人1人、植保巡视员不少于1人、修剪技术员不少于1人、备用人员不少于1人。投标项目组成人员须为投标单位公司人员且专门服务于本项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负责人须具有园林绿化专业毕业证书且获得园林绿化相关专业初级职称3年以上；植保巡视员、修剪技术员须具有园林、绿化类相关职业资格技能证书。园林绿化专业是指：与园林绿化工程规划、设计、施工及养护管理相关的专业，包括园林（含园林规划设计、园林植物、风景园林、园林绿化等）、园艺、城市规划、景观、植物（含植保、森保等）、风景旅游、环境艺术等专业。</w:t>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注：投标文件中提供以上人员相关证书及开标前不少于3个月社保缴费记录，未提供的投标无效。</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负责人及其项目组人员在服务期内应常驻于浏河镇，并接受采购人日常考勤。自合同履约开始不得更换养护负责人（采购人提出除外），合同期内如需更换项目组成员，须提出书面申请并经采购人审核通过后更换，每更换一人次支付违约金10000元，每类人员累计更换都不得超过2次；未提出书面申请，但事实已更换的，一经查实支付违约金20000元，并按要求完备更换手续。项目组成员须按时参加采购人召集的会议，否则承担2000元/人·次的违约金。社保证明文件每年一次报采购人处备案。</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（4）投标人必须依法用工。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（5）中标单位须为投入本项目人员购买“意外伤害险”，险种不低于以下要求：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a、意外身故、残疾赔偿金不低于：50万元/人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b、意外伤害医疗赔偿金不低于：2.5万元/人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c、意外住院补贴赔偿金不低于：60元/天/人，最高180天。</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2、车辆设备配置要求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清运卡车（≥1辆），核定载质量≥1.6T；</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洒水车（≥1辆），核定载质量≥4T；</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手推式草坪修剪机（≥5台）；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绿篱机（≥3台）；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割灌机（打边）（≥5台）；</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高压打药机（≥2台），射程12米及以上；</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普通打药机（≥2台）；</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树叶吹风机（≥1台）</w:t>
      </w:r>
      <w:r>
        <w:rPr>
          <w:rFonts w:hint="eastAsia" w:ascii="仿宋" w:hAnsi="仿宋" w:eastAsia="仿宋" w:cs="仿宋"/>
          <w:sz w:val="24"/>
          <w:szCs w:val="24"/>
          <w:highlight w:val="none"/>
          <w:lang w:eastAsia="zh-CN"/>
        </w:rPr>
        <w:t xml:space="preserve">。</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投标文件中提供上述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未提供的投标无效。</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投标文件中提供上述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未提供的投标无效。</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四、补种要求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t xml:space="preserve">养护期内补种</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t xml:space="preserve">中标单位须负责对养护期间中死亡、濒死、空秃缺失的所有绿化进行补种。一般情况，应在采购人通知的2小时内响应，3日内补种完成。若遇反季节补种(如5-8月)，中标单位需申报补种计划，报采购人审核同意后按计划实施。</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t xml:space="preserve">若遇上级部门检查或通报，对于一般问题中标单位须在24个小时内整改处理完毕，紧急问题须在12小时内处理解决完毕。</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t xml:space="preserve">养护期内除不可抗力、工程量增加导致产生额外费用外，采购人不另外补贴费用。若中标单位不积极配合，超出与采购人约定的整改时限，采购人有权通过发函解除协议且有权向中标单位索要一切损失金额。</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五、付款</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1预付款：</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（1）预付款支付：合同生效后，支付合同金额的10%为预付款。</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（2）预付款扣回：</w:t>
      </w:r>
      <w:r>
        <w:rPr>
          <w:rFonts w:hint="eastAsia" w:ascii="仿宋" w:hAnsi="仿宋" w:eastAsia="仿宋" w:cs="仿宋"/>
          <w:bCs/>
          <w:color w:val="auto"/>
          <w:sz w:val="24"/>
          <w:szCs w:val="24"/>
          <w:highlight w:val="none"/>
          <w:lang w:val="en-US" w:eastAsia="zh-CN" w:bidi="en-US"/>
        </w:rPr>
        <w:t xml:space="preserve">甲</w:t>
      </w:r>
      <w:r>
        <w:rPr>
          <w:rFonts w:hint="eastAsia" w:ascii="仿宋" w:hAnsi="仿宋" w:eastAsia="仿宋" w:cs="仿宋"/>
          <w:bCs/>
          <w:color w:val="auto"/>
          <w:sz w:val="24"/>
          <w:szCs w:val="24"/>
          <w:highlight w:val="none"/>
          <w:lang w:bidi="en-US"/>
        </w:rPr>
        <w:t xml:space="preserve">方在第一期付款中扣除全部预付款，若第一期付款金额不足以全额扣回预付款，则差额部分从后续进度款中继续扣回，直至全部预付款扣清为止。</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2、合同款支付：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分四期支付，每三个月按考核结果支付一次，考核满六个月后起付。</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每月养护费用=当月考核结果百分比*养护单价*养护面积/12(考核分数95分以上不扣分，95分以下每扣一分扣当月考核结果百分比的1%，即考核分数94分，则当月考核结果百分比为99%，以此类推)。</w:t>
      </w:r>
      <w:r>
        <w:rPr>
          <w:rFonts w:hint="eastAsia" w:ascii="仿宋" w:hAnsi="仿宋" w:eastAsia="仿宋" w:cs="仿宋"/>
          <w:sz w:val="24"/>
          <w:szCs w:val="24"/>
          <w:highlight w:val="none"/>
          <w:lang w:val="en-US" w:eastAsia="zh-CN"/>
        </w:rPr>
        <w:t xml:space="preserve">甲</w:t>
      </w:r>
      <w:r>
        <w:rPr>
          <w:rFonts w:hint="eastAsia" w:ascii="仿宋" w:hAnsi="仿宋" w:eastAsia="仿宋" w:cs="仿宋"/>
          <w:sz w:val="24"/>
          <w:szCs w:val="24"/>
          <w:highlight w:val="none"/>
        </w:rPr>
        <w:t xml:space="preserve">方根据实际情况(如绿地改造、占用等)有权暂停或终止养护项目或地块的养护，每月养护费用根据当月实际养护的项目进行结算。</w:t>
      </w:r>
      <w:r>
        <w:rPr>
          <w:rFonts w:hint="eastAsia" w:ascii="仿宋" w:hAnsi="仿宋" w:eastAsia="仿宋" w:cs="仿宋"/>
          <w:sz w:val="24"/>
          <w:szCs w:val="24"/>
          <w:highlight w:val="none"/>
          <w:lang w:val="en-US" w:eastAsia="zh-CN"/>
        </w:rPr>
        <w:t xml:space="preserve">考核标准详见合同附件。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在合同执行过程中，如遇特殊情况需延期支付，甲乙双方进行友好协商，且乙方不得向甲方提出任何索赔。</w:t>
      </w:r>
      <w:r/>
    </w:p>
    <w:p>
      <w:pPr>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w:t>
      </w:r>
      <w:r>
        <w:rPr>
          <w:rFonts w:hint="eastAsia" w:ascii="仿宋" w:hAnsi="仿宋" w:eastAsia="仿宋" w:cs="仿宋"/>
          <w:b/>
          <w:bCs/>
          <w:sz w:val="24"/>
          <w:szCs w:val="24"/>
          <w:highlight w:val="none"/>
        </w:rPr>
        <w:t xml:space="preserve">验收</w:t>
      </w:r>
      <w:r/>
    </w:p>
    <w:p>
      <w:pPr>
        <w:ind w:firstLine="480"/>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1、验收的实施主体：本项目采购单位。</w:t>
      </w:r>
      <w:r/>
    </w:p>
    <w:p>
      <w:pPr>
        <w:ind w:firstLine="480"/>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2、验收时间：每月一次。采购人向供应商发出《政府采购履约验收通知单》（本章附件1），验收完成后形成《政府采购履约验收书》（本章附件2）。</w:t>
      </w:r>
      <w:r/>
    </w:p>
    <w:p>
      <w:pPr>
        <w:ind w:firstLine="422"/>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3、验收内容及标准：</w:t>
      </w:r>
      <w:r>
        <w:rPr>
          <w:rFonts w:hint="eastAsia" w:ascii="仿宋" w:hAnsi="仿宋" w:eastAsia="仿宋" w:cs="仿宋"/>
          <w:bCs/>
          <w:sz w:val="24"/>
          <w:szCs w:val="24"/>
          <w:highlight w:val="none"/>
        </w:rPr>
        <w:t xml:space="preserve">详见</w:t>
      </w:r>
      <w:r>
        <w:rPr>
          <w:rFonts w:hint="eastAsia" w:ascii="仿宋" w:hAnsi="仿宋" w:eastAsia="仿宋" w:cs="仿宋"/>
          <w:bCs/>
          <w:sz w:val="24"/>
          <w:szCs w:val="24"/>
          <w:highlight w:val="none"/>
          <w:lang w:val="en-US" w:eastAsia="zh-CN"/>
        </w:rPr>
        <w:t xml:space="preserve">合同附件</w:t>
      </w:r>
      <w:r>
        <w:rPr>
          <w:rFonts w:hint="eastAsia" w:ascii="仿宋" w:hAnsi="仿宋" w:eastAsia="仿宋" w:cs="仿宋"/>
          <w:sz w:val="24"/>
          <w:szCs w:val="24"/>
          <w:highlight w:val="none"/>
        </w:rPr>
        <w:t xml:space="preserve">《太仓市城市绿化养护管理质量标准》、《绿化养护考核细则》</w:t>
      </w:r>
      <w:r>
        <w:rPr>
          <w:rFonts w:hint="eastAsia" w:ascii="仿宋" w:hAnsi="仿宋" w:eastAsia="仿宋" w:cs="仿宋"/>
          <w:bCs/>
          <w:sz w:val="24"/>
          <w:szCs w:val="24"/>
          <w:highlight w:val="none"/>
        </w:rPr>
        <w:t xml:space="preserve">。</w:t>
      </w:r>
      <w:r/>
    </w:p>
    <w:p>
      <w:pPr>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、综合说明</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1、投标人所提供的服务能够至少达到以上要求，同时明确详细的绿化养护工作方案、组织管理制度。</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绿化养护工作方案：内容至少包括：①绿地保洁作业方案②景观维护作业方案③杂草清除作业方案④土肥水作业方案⑤绿化修剪作业方案（包括但不限于日常养护、解决树木与电线、建筑物、交通设施矛盾）⑥病虫害防治作业方案⑦补种方案⑧台风、连续高温、雨雪冰冻等恶劣天气及与本项目有关的其他应急抢险作业方案⑨追播黑麦草作业方案。</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（2）组织管理制度：内容至少包括：①养护月计划②养护作业日志③养护巡查记录④现场安全管理⑤应急响应⑥专业车辆设备的使用及维护管理⑦</w:t>
      </w:r>
      <w:bookmarkStart w:id="19" w:name="OLE_LINK15"/>
      <w:r>
        <w:rPr>
          <w:rFonts w:hint="eastAsia" w:ascii="仿宋" w:hAnsi="仿宋" w:eastAsia="仿宋" w:cs="仿宋"/>
          <w:sz w:val="24"/>
          <w:szCs w:val="24"/>
          <w:highlight w:val="none"/>
        </w:rPr>
        <w:t xml:space="preserve">进退场交接工作</w:t>
      </w:r>
      <w:bookmarkEnd w:id="19"/>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（3）以上方案需根据本项目采购需求及实际情况，提供针对性强、科学合理、重点突出、可行性高的方案内容。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2、投标人必须承诺响应招标文件中提出的全部服务要求；如果其中某些条款不响应时，应在服务要求偏离表中逐条列出，未列出的视同响应。</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b/>
          <w:bCs/>
          <w:sz w:val="24"/>
          <w:szCs w:val="24"/>
          <w:highlight w:val="none"/>
        </w:rPr>
        <w:t xml:space="preserve">报价要求：本项目采用统一优惠率报价方式，投标人所报优惠率不得小于0，保留小数点后两位，否则视为无效投标。结算时以最高单价限价乘以（1-中标优惠率），按实结算。</w:t>
      </w:r>
      <w:r>
        <w:rPr>
          <w:rFonts w:hint="eastAsia" w:ascii="仿宋" w:hAnsi="仿宋" w:eastAsia="仿宋" w:cs="仿宋"/>
          <w:sz w:val="24"/>
          <w:szCs w:val="24"/>
          <w:highlight w:val="none"/>
        </w:rPr>
        <w:t xml:space="preserve">投标人应充分考虑绿地绿化养护承包期间劳务、相应</w:t>
      </w:r>
      <w:r>
        <w:rPr>
          <w:rFonts w:hint="eastAsia" w:ascii="仿宋" w:hAnsi="仿宋" w:eastAsia="仿宋" w:cs="仿宋"/>
          <w:sz w:val="24"/>
          <w:szCs w:val="24"/>
          <w:highlight w:val="none"/>
        </w:rPr>
        <w:t xml:space="preserve">的人身安全保险、赔偿、突发事件抢险等所需的全部费用的市场风险系数。投标报价包括完成该项工作所需的人工费（包括人员工资、保险等）、养护费、高密树枝修剪专项费、公众责任保险费、养护工具和车辆等相关机械设备使用费、耗材、劳保、各种税费以及投标人企业利润和政策性文件规定及合同包含的所有风险、责任等各项应有费用以及投标人认为应纳入的其它一切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4、本项目的安全生产费用应按国家相关规定提取，并考虑在投标报价中。</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5、养护交接时间：中标人根据招标文件要求，向采购人提出进场申请，由采购人进行审核，审核通过后，由采购人根据绿化移交进度，通知进场时间，并按实际养护期结算费用。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6、在首次付款前，中标人应提供其为投入本项目服务人员购买的意外伤害险保单和审核通过的养护进场申请材料等。</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7、因规划调整和上级要求，若中标人负责养护的绿地面积或等级出现变化时，以中标单价据实进行调整。中标人不得就出现变化造成的结算费用减少提出赔偿。</w:t>
      </w:r>
      <w:r/>
    </w:p>
    <w:p>
      <w:pPr>
        <w:ind w:firstLine="42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8、若采购人的养护考核制度有更新和修改，参照新的制度执行。</w:t>
      </w:r>
      <w:r/>
    </w:p>
    <w:p>
      <w:pPr>
        <w:pStyle w:val="1485"/>
        <w:spacing w:line="360" w:lineRule="auto"/>
        <w:rPr>
          <w:rFonts w:hint="eastAsia" w:ascii="仿宋" w:hAnsi="仿宋" w:eastAsia="仿宋" w:cs="仿宋"/>
          <w:sz w:val="24"/>
          <w:szCs w:val="24"/>
          <w:highlight w:val="none"/>
        </w:rPr>
        <w:outlineLvl w:val="1"/>
      </w:pPr>
      <w:r>
        <w:rPr>
          <w:rFonts w:hint="eastAsia" w:ascii="仿宋" w:hAnsi="仿宋" w:eastAsia="仿宋" w:cs="仿宋"/>
          <w:b/>
          <w:bCs/>
          <w:sz w:val="24"/>
          <w:szCs w:val="24"/>
          <w:highlight w:val="none"/>
          <w:lang w:val="en-US" w:eastAsia="zh-CN"/>
        </w:rPr>
        <w:t xml:space="preserve">八</w:t>
      </w:r>
      <w:r>
        <w:rPr>
          <w:rFonts w:hint="eastAsia" w:ascii="仿宋" w:hAnsi="仿宋" w:eastAsia="仿宋" w:cs="仿宋"/>
          <w:b/>
          <w:bCs/>
          <w:sz w:val="24"/>
          <w:szCs w:val="24"/>
          <w:highlight w:val="none"/>
        </w:rPr>
        <w:t xml:space="preserve">、</w:t>
      </w:r>
      <w:r>
        <w:rPr>
          <w:rFonts w:hint="eastAsia" w:ascii="仿宋" w:hAnsi="仿宋" w:eastAsia="仿宋" w:cs="仿宋"/>
          <w:b/>
          <w:sz w:val="24"/>
          <w:szCs w:val="24"/>
          <w:highlight w:val="none"/>
        </w:rPr>
        <w:t xml:space="preserve">政府采购政策</w:t>
      </w:r>
      <w:r/>
    </w:p>
    <w:p>
      <w:pPr>
        <w:pStyle w:val="15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（一）节能产品和环境标志产品</w:t>
      </w:r>
      <w:r/>
    </w:p>
    <w:p>
      <w:pPr>
        <w:pStyle w:val="15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0" w:name="_Hlk45012782"/>
      <w:r>
        <w:rPr>
          <w:rFonts w:hint="eastAsia" w:ascii="仿宋" w:hAnsi="仿宋" w:eastAsia="仿宋" w:cs="仿宋"/>
          <w:sz w:val="24"/>
          <w:szCs w:val="24"/>
          <w:highlight w:val="none"/>
          <w:lang w:val="en-US"/>
        </w:rPr>
        <w:t xml:space="preserve">并提供由国家确定的认证机构出具的、处于有效期之内的节能产品或环境标志产品认证证书，否则视为未实质响应。</w:t>
      </w:r>
      <w:bookmarkEnd w:id="20"/>
      <w:r/>
      <w:r/>
    </w:p>
    <w:p>
      <w:pPr>
        <w:pStyle w:val="158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（二）小微企业的价格分评审</w:t>
      </w:r>
      <w:r/>
    </w:p>
    <w:p>
      <w:pPr>
        <w:pStyle w:val="807"/>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专门面向中小企业采购的项目，不再执行价格评审优惠的扶持政策。</w:t>
      </w:r>
      <w:r>
        <w:rPr>
          <w:rFonts w:hint="eastAsia" w:ascii="仿宋" w:hAnsi="仿宋" w:eastAsia="仿宋" w:cs="仿宋"/>
          <w:bCs/>
          <w:sz w:val="24"/>
          <w:szCs w:val="24"/>
          <w:highlight w:val="none"/>
        </w:rPr>
        <w:t xml:space="preserve">拟投入</w:t>
      </w:r>
      <w:r>
        <w:rPr>
          <w:rFonts w:hint="eastAsia" w:ascii="仿宋" w:hAnsi="仿宋" w:eastAsia="仿宋" w:cs="仿宋"/>
          <w:sz w:val="24"/>
          <w:szCs w:val="24"/>
          <w:highlight w:val="none"/>
        </w:rPr>
        <w:t xml:space="preserve">服务人员应当是具备《劳动合同》的或者中标后聘请签订《劳动合同》的服务人员参与本项目。</w:t>
      </w:r>
      <w:r/>
    </w:p>
    <w:p>
      <w:pPr>
        <w:rPr>
          <w:rFonts w:hint="eastAsia" w:ascii="仿宋" w:hAnsi="仿宋" w:eastAsia="仿宋" w:cs="仿宋"/>
          <w:spacing w:val="-17"/>
          <w:sz w:val="24"/>
          <w:szCs w:val="24"/>
          <w:highlight w:val="none"/>
        </w:rPr>
      </w:pPr>
      <w:r>
        <w:rPr>
          <w:rFonts w:ascii="仿宋" w:hAnsi="仿宋" w:eastAsia="仿宋" w:cs="仿宋"/>
          <w:spacing w:val="-17"/>
          <w:sz w:val="24"/>
          <w:szCs w:val="24"/>
          <w:highlight w:val="none"/>
        </w:rPr>
        <w:br w:type="page" w:clear="all"/>
      </w:r>
      <w:r/>
    </w:p>
    <w:p>
      <w:pPr>
        <w:spacing w:before="234" w:after="120"/>
        <w:rPr>
          <w:rFonts w:hint="eastAsia" w:ascii="仿宋" w:hAnsi="仿宋" w:eastAsia="仿宋" w:cs="仿宋"/>
          <w:spacing w:val="-17"/>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7"/>
          <w:sz w:val="24"/>
          <w:szCs w:val="24"/>
          <w:highlight w:val="none"/>
        </w:rPr>
        <w:t xml:space="preserve">附件</w:t>
      </w:r>
      <w:r>
        <w:rPr>
          <w:rFonts w:ascii="仿宋" w:hAnsi="仿宋" w:eastAsia="仿宋" w:cs="仿宋"/>
          <w:spacing w:val="-61"/>
          <w:sz w:val="24"/>
          <w:szCs w:val="24"/>
          <w:highlight w:val="none"/>
        </w:rPr>
        <w:t xml:space="preserve"> </w:t>
      </w:r>
      <w:r>
        <w:rPr>
          <w:rFonts w:ascii="仿宋" w:hAnsi="仿宋" w:eastAsia="仿宋" w:cs="仿宋"/>
          <w:spacing w:val="-17"/>
          <w:sz w:val="24"/>
          <w:szCs w:val="24"/>
          <w:highlight w:val="none"/>
        </w:rPr>
        <w:t xml:space="preserve">1</w:t>
      </w:r>
      <w:r/>
    </w:p>
    <w:p>
      <w:pPr>
        <w:ind w:left="1410"/>
        <w:spacing w:before="263"/>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7"/>
          <w:sz w:val="36"/>
          <w:highlight w:val="none"/>
        </w:rPr>
        <w:t xml:space="preserve">政府采购履约验收通知单（参考样本）</w:t>
      </w:r>
      <w:r/>
    </w:p>
    <w:p>
      <w:pPr>
        <w:ind w:left="85"/>
        <w:spacing w:before="216"/>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9"/>
          <w:sz w:val="23"/>
          <w:highlight w:val="none"/>
        </w:rPr>
        <w:t xml:space="preserve">供应商：</w:t>
      </w:r>
      <w:r/>
    </w:p>
    <w:p>
      <w:pPr>
        <w:spacing w:line="44"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bl>
      <w:tblPr>
        <w:tblStyle w:val="84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8"/>
        <w:gridCol w:w="1941"/>
        <w:gridCol w:w="2125"/>
        <w:gridCol w:w="2612"/>
      </w:tblGrid>
      <w:tr>
        <w:trPr>
          <w:jc w:val="cente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1"/>
              <w:spacing w:before="249"/>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9"/>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7"/>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7"/>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8"/>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3"/>
                <w:highlight w:val="none"/>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3"/>
                <w:highlight w:val="none"/>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0"/>
              <w:spacing w:before="248"/>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sz w:val="23"/>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3"/>
                <w:sz w:val="23"/>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ind w:left="3353"/>
              <w:spacing w:before="25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7"/>
                <w:sz w:val="23"/>
                <w:highlight w:val="none"/>
              </w:rPr>
              <w:t xml:space="preserve">履约验收方案及工作要求</w:t>
            </w:r>
            <w:r/>
          </w:p>
        </w:tc>
      </w:tr>
      <w:tr>
        <w:trPr>
          <w:jc w:val="center"/>
          <w:trHeight w:val="7569"/>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right="2893" w:firstLine="4720"/>
              <w:spacing w:before="75" w:line="1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3"/>
                <w:sz w:val="23"/>
                <w:highlight w:val="none"/>
              </w:rPr>
              <w:t xml:space="preserve">单位公章</w:t>
            </w:r>
            <w:r/>
          </w:p>
          <w:p>
            <w:pPr>
              <w:ind w:right="2893" w:firstLine="4600"/>
              <w:spacing w:before="75" w:line="1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3"/>
                <w:highlight w:val="none"/>
              </w:rPr>
              <w:t xml:space="preserve">  </w:t>
            </w:r>
            <w:r>
              <w:rPr>
                <w:rFonts w:ascii="仿宋" w:hAnsi="仿宋" w:eastAsia="仿宋" w:cs="仿宋"/>
                <w:spacing w:val="-16"/>
                <w:sz w:val="23"/>
                <w:highlight w:val="none"/>
              </w:rPr>
              <w:t xml:space="preserve">年</w:t>
            </w:r>
            <w:r>
              <w:rPr>
                <w:rFonts w:ascii="仿宋" w:hAnsi="仿宋" w:eastAsia="仿宋" w:cs="仿宋"/>
                <w:spacing w:val="18"/>
                <w:sz w:val="23"/>
                <w:highlight w:val="none"/>
              </w:rPr>
              <w:t xml:space="preserve"> </w:t>
            </w:r>
            <w:r>
              <w:rPr>
                <w:rFonts w:ascii="仿宋" w:hAnsi="仿宋" w:eastAsia="仿宋" w:cs="仿宋"/>
                <w:spacing w:val="-16"/>
                <w:sz w:val="23"/>
                <w:highlight w:val="none"/>
              </w:rPr>
              <w:t xml:space="preserve">月</w:t>
            </w:r>
            <w:r>
              <w:rPr>
                <w:rFonts w:ascii="仿宋" w:hAnsi="仿宋" w:eastAsia="仿宋" w:cs="仿宋"/>
                <w:spacing w:val="12"/>
                <w:sz w:val="23"/>
                <w:highlight w:val="none"/>
              </w:rPr>
              <w:t xml:space="preserve">  </w:t>
            </w:r>
            <w:r>
              <w:rPr>
                <w:rFonts w:ascii="仿宋" w:hAnsi="仿宋" w:eastAsia="仿宋" w:cs="仿宋"/>
                <w:spacing w:val="-16"/>
                <w:sz w:val="23"/>
                <w:highlight w:val="none"/>
              </w:rPr>
              <w:t xml:space="preserve">日</w:t>
            </w:r>
            <w:r/>
          </w:p>
        </w:tc>
      </w:tr>
    </w:tbl>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101" w:after="120"/>
        <w:rPr>
          <w:rFonts w:hint="eastAsia" w:ascii="仿宋" w:hAnsi="仿宋" w:eastAsia="仿宋" w:cs="仿宋"/>
          <w:spacing w:val="-4"/>
          <w:szCs w:val="21"/>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39" w:orient="portrait"/>
          <w:pgMar w:top="1440" w:right="1080" w:bottom="1440" w:left="1080" w:header="709" w:footer="709" w:gutter="0"/>
          <w:pgNumType w:start="1"/>
          <w:cols w:num="1" w:sep="0" w:space="720" w:equalWidth="1"/>
          <w:docGrid w:linePitch="360"/>
        </w:sectPr>
      </w:pPr>
      <w:r>
        <w:rPr>
          <w:rFonts w:hint="eastAsia" w:ascii="仿宋" w:hAnsi="仿宋" w:eastAsia="仿宋" w:cs="仿宋"/>
          <w:spacing w:val="-4"/>
          <w:szCs w:val="21"/>
          <w:highlight w:val="none"/>
        </w:rPr>
      </w:r>
      <w:r/>
    </w:p>
    <w:p>
      <w:pPr>
        <w:spacing w:before="101" w:after="120"/>
        <w:rPr>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4"/>
          <w:szCs w:val="24"/>
          <w:highlight w:val="none"/>
        </w:rPr>
        <w:t xml:space="preserve">附件 2</w:t>
      </w:r>
      <w:r/>
    </w:p>
    <w:p>
      <w:pPr>
        <w:jc w:val="center"/>
        <w:spacing w:before="104"/>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9"/>
          <w:sz w:val="36"/>
          <w:highlight w:val="none"/>
        </w:rPr>
        <w:t xml:space="preserve">政府采购履约验收书参考样本(服务类)</w:t>
      </w:r>
      <w:r/>
    </w:p>
    <w:p>
      <w:pPr>
        <w:rPr>
          <w:rFonts w:hint="eastAsia"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1120"/>
        <w:gridCol w:w="1188"/>
        <w:gridCol w:w="1616"/>
        <w:gridCol w:w="1114"/>
        <w:gridCol w:w="1443"/>
        <w:gridCol w:w="2004"/>
      </w:tblGrid>
      <w:tr>
        <w:trPr>
          <w:jc w:val="center"/>
          <w:trHeight w:val="680"/>
        </w:trPr>
        <w:tc>
          <w:tcPr>
            <w:tcMar>
              <w:left w:w="0" w:type="dxa"/>
              <w:top w:w="0" w:type="dxa"/>
              <w:right w:w="0" w:type="dxa"/>
              <w:bottom w:w="0" w:type="dxa"/>
            </w:tcMar>
            <w:tcW w:w="106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采购人</w:t>
            </w:r>
            <w:r/>
          </w:p>
        </w:tc>
        <w:tc>
          <w:tcPr>
            <w:tcMar>
              <w:left w:w="0" w:type="dxa"/>
              <w:top w:w="0" w:type="dxa"/>
              <w:right w:w="0" w:type="dxa"/>
              <w:bottom w:w="0" w:type="dxa"/>
            </w:tcMar>
            <w:tcW w:w="1120"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Mar>
              <w:left w:w="0" w:type="dxa"/>
              <w:top w:w="0" w:type="dxa"/>
              <w:right w:w="0" w:type="dxa"/>
              <w:bottom w:w="0" w:type="dxa"/>
            </w:tcMar>
            <w:tcW w:w="118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项目名称</w:t>
            </w:r>
            <w:r/>
          </w:p>
        </w:tc>
        <w:tc>
          <w:tcPr>
            <w:tcMar>
              <w:left w:w="0" w:type="dxa"/>
              <w:top w:w="0" w:type="dxa"/>
              <w:right w:w="0" w:type="dxa"/>
              <w:bottom w:w="0" w:type="dxa"/>
            </w:tcMar>
            <w:tcW w:w="1616"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合同名称</w:t>
            </w:r>
            <w:r/>
          </w:p>
        </w:tc>
        <w:tc>
          <w:tcPr>
            <w:tcMar>
              <w:left w:w="0" w:type="dxa"/>
              <w:top w:w="0" w:type="dxa"/>
              <w:right w:w="0" w:type="dxa"/>
              <w:bottom w:w="0" w:type="dxa"/>
            </w:tcMar>
            <w:tcW w:w="2004"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供应商</w:t>
            </w:r>
            <w:r/>
          </w:p>
        </w:tc>
        <w:tc>
          <w:tcPr>
            <w:tcMar>
              <w:left w:w="0" w:type="dxa"/>
              <w:top w:w="0" w:type="dxa"/>
              <w:right w:w="0" w:type="dxa"/>
              <w:bottom w:w="0" w:type="dxa"/>
            </w:tcMar>
            <w:tcW w:w="1120"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Mar>
              <w:left w:w="0" w:type="dxa"/>
              <w:top w:w="0" w:type="dxa"/>
              <w:right w:w="0" w:type="dxa"/>
              <w:bottom w:w="0" w:type="dxa"/>
            </w:tcMar>
            <w:tcW w:w="118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项目及合同编号</w:t>
            </w:r>
            <w:r/>
          </w:p>
        </w:tc>
        <w:tc>
          <w:tcPr>
            <w:tcMar>
              <w:left w:w="0" w:type="dxa"/>
              <w:top w:w="0" w:type="dxa"/>
              <w:right w:w="0" w:type="dxa"/>
              <w:bottom w:w="0" w:type="dxa"/>
            </w:tcMar>
            <w:tcW w:w="1616"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合同金额</w:t>
            </w:r>
            <w:r/>
          </w:p>
        </w:tc>
        <w:tc>
          <w:tcPr>
            <w:tcMar>
              <w:left w:w="0" w:type="dxa"/>
              <w:top w:w="0" w:type="dxa"/>
              <w:right w:w="0" w:type="dxa"/>
              <w:bottom w:w="0" w:type="dxa"/>
            </w:tcMar>
            <w:tcW w:w="2004"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分期（段）验收</w:t>
            </w:r>
            <w:r/>
          </w:p>
        </w:tc>
        <w:tc>
          <w:tcPr>
            <w:tcMar>
              <w:left w:w="0" w:type="dxa"/>
              <w:top w:w="0" w:type="dxa"/>
              <w:right w:w="0" w:type="dxa"/>
              <w:bottom w:w="0" w:type="dxa"/>
            </w:tcMar>
            <w:tcW w:w="112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是□   否□</w:t>
            </w:r>
            <w:r/>
          </w:p>
        </w:tc>
        <w:tc>
          <w:tcPr>
            <w:tcMar>
              <w:left w:w="0" w:type="dxa"/>
              <w:top w:w="0" w:type="dxa"/>
              <w:right w:w="0" w:type="dxa"/>
              <w:bottom w:w="0" w:type="dxa"/>
            </w:tcMar>
            <w:tcW w:w="118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分期（段）情况</w:t>
            </w:r>
            <w:r/>
          </w:p>
        </w:tc>
        <w:tc>
          <w:tcPr>
            <w:gridSpan w:val="4"/>
            <w:tcMar>
              <w:left w:w="0" w:type="dxa"/>
              <w:top w:w="0" w:type="dxa"/>
              <w:right w:w="0" w:type="dxa"/>
              <w:bottom w:w="0" w:type="dxa"/>
            </w:tcMar>
            <w:tcW w:w="617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共分   期（段），此为第   期（段）验收</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验收时间</w:t>
            </w:r>
            <w:r/>
          </w:p>
        </w:tc>
        <w:tc>
          <w:tcPr>
            <w:tcMar>
              <w:left w:w="0" w:type="dxa"/>
              <w:top w:w="0" w:type="dxa"/>
              <w:right w:w="0" w:type="dxa"/>
              <w:bottom w:w="0" w:type="dxa"/>
            </w:tcMar>
            <w:tcW w:w="1120"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Mar>
              <w:left w:w="0" w:type="dxa"/>
              <w:top w:w="0" w:type="dxa"/>
              <w:right w:w="0" w:type="dxa"/>
              <w:bottom w:w="0" w:type="dxa"/>
            </w:tcMar>
            <w:tcW w:w="118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验收地点</w:t>
            </w:r>
            <w:r/>
          </w:p>
        </w:tc>
        <w:tc>
          <w:tcPr>
            <w:tcMar>
              <w:left w:w="0" w:type="dxa"/>
              <w:top w:w="0" w:type="dxa"/>
              <w:right w:w="0" w:type="dxa"/>
              <w:bottom w:w="0" w:type="dxa"/>
            </w:tcMar>
            <w:tcW w:w="1616"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验收组织形式</w:t>
            </w:r>
            <w:r/>
          </w:p>
        </w:tc>
        <w:tc>
          <w:tcPr>
            <w:tcMar>
              <w:left w:w="0" w:type="dxa"/>
              <w:top w:w="0" w:type="dxa"/>
              <w:right w:w="0" w:type="dxa"/>
              <w:bottom w:w="0" w:type="dxa"/>
            </w:tcMar>
            <w:tcW w:w="200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□自行简易验收</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□验收小组验收</w:t>
            </w:r>
            <w:r/>
          </w:p>
        </w:tc>
      </w:tr>
      <w:tr>
        <w:trPr>
          <w:jc w:val="center"/>
          <w:trHeight w:val="680"/>
        </w:trPr>
        <w:tc>
          <w:tcPr>
            <w:tcMar>
              <w:left w:w="0" w:type="dxa"/>
              <w:top w:w="0" w:type="dxa"/>
              <w:right w:w="0" w:type="dxa"/>
              <w:bottom w:w="0" w:type="dxa"/>
            </w:tcMar>
            <w:tcW w:w="1063" w:type="dxa"/>
            <w:vAlign w:val="center"/>
            <w:vMerge w:val="restar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验收内容</w:t>
            </w:r>
            <w:r/>
          </w:p>
        </w:tc>
        <w:tc>
          <w:tcPr>
            <w:tcMar>
              <w:left w:w="0" w:type="dxa"/>
              <w:top w:w="0" w:type="dxa"/>
              <w:right w:w="0" w:type="dxa"/>
              <w:bottom w:w="0" w:type="dxa"/>
            </w:tcMar>
            <w:tcW w:w="112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服务质量</w:t>
            </w:r>
            <w:r/>
          </w:p>
        </w:tc>
        <w:tc>
          <w:tcPr>
            <w:tcMar>
              <w:left w:w="0" w:type="dxa"/>
              <w:top w:w="0" w:type="dxa"/>
              <w:right w:w="0" w:type="dxa"/>
              <w:bottom w:w="0" w:type="dxa"/>
            </w:tcMar>
            <w:tcW w:w="118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服务进度</w:t>
            </w:r>
            <w:r/>
          </w:p>
        </w:tc>
        <w:tc>
          <w:tcPr>
            <w:tcMar>
              <w:left w:w="0" w:type="dxa"/>
              <w:top w:w="0" w:type="dxa"/>
              <w:right w:w="0" w:type="dxa"/>
              <w:bottom w:w="0" w:type="dxa"/>
            </w:tcMar>
            <w:tcW w:w="161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人员、设备 配备情况</w:t>
            </w:r>
            <w:r/>
          </w:p>
        </w:tc>
        <w:tc>
          <w:tcPr>
            <w:tcMar>
              <w:left w:w="0" w:type="dxa"/>
              <w:top w:w="0" w:type="dxa"/>
              <w:right w:w="0" w:type="dxa"/>
              <w:bottom w:w="0" w:type="dxa"/>
            </w:tcMar>
            <w:tcW w:w="111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行业、安全标准</w:t>
            </w:r>
            <w:r/>
          </w:p>
        </w:tc>
        <w:tc>
          <w:tcPr>
            <w:tcMar>
              <w:left w:w="0" w:type="dxa"/>
              <w:top w:w="0" w:type="dxa"/>
              <w:right w:w="0" w:type="dxa"/>
              <w:bottom w:w="0" w:type="dxa"/>
            </w:tcMar>
            <w:tcW w:w="144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项目需求、服务承诺</w:t>
            </w:r>
            <w:r/>
          </w:p>
        </w:tc>
        <w:tc>
          <w:tcPr>
            <w:tcMar>
              <w:left w:w="0" w:type="dxa"/>
              <w:top w:w="0" w:type="dxa"/>
              <w:right w:w="0" w:type="dxa"/>
              <w:bottom w:w="0" w:type="dxa"/>
            </w:tcMar>
            <w:tcW w:w="200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合同履约时间、 地点、方式</w:t>
            </w:r>
            <w:r/>
          </w:p>
        </w:tc>
      </w:tr>
      <w:tr>
        <w:trPr>
          <w:jc w:val="center"/>
          <w:trHeight w:val="680"/>
        </w:trPr>
        <w:tc>
          <w:tcPr>
            <w:tcW w:w="0" w:type="auto"/>
            <w:vMerge w:val="continue"/>
            <w:textDirection w:val="lrTb"/>
            <w:noWrap w:val="false"/>
          </w:tcPr>
          <w:p>
            <w:pPr>
              <w:rPr>
                <w:highlight w:val="none"/>
              </w:rPr>
            </w:pPr>
            <w:r>
              <w:rPr>
                <w:highlight w:val="none"/>
              </w:rPr>
            </w:r>
            <w:r/>
          </w:p>
        </w:tc>
        <w:tc>
          <w:tcPr>
            <w:tcMar>
              <w:left w:w="0" w:type="dxa"/>
              <w:top w:w="0" w:type="dxa"/>
              <w:right w:w="0" w:type="dxa"/>
              <w:bottom w:w="0" w:type="dxa"/>
            </w:tcMar>
            <w:tcW w:w="1120"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c>
          <w:tcPr>
            <w:tcMar>
              <w:left w:w="0" w:type="dxa"/>
              <w:top w:w="0" w:type="dxa"/>
              <w:right w:w="0" w:type="dxa"/>
              <w:bottom w:w="0" w:type="dxa"/>
            </w:tcMar>
            <w:tcW w:w="118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按 时□ </w:t>
            </w: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不按时□</w:t>
            </w:r>
            <w:r/>
          </w:p>
        </w:tc>
        <w:tc>
          <w:tcPr>
            <w:tcMar>
              <w:left w:w="0" w:type="dxa"/>
              <w:top w:w="0" w:type="dxa"/>
              <w:right w:w="0" w:type="dxa"/>
              <w:bottom w:w="0" w:type="dxa"/>
            </w:tcMar>
            <w:tcW w:w="1616"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c>
          <w:tcPr>
            <w:tcMar>
              <w:left w:w="0" w:type="dxa"/>
              <w:top w:w="0" w:type="dxa"/>
              <w:right w:w="0" w:type="dxa"/>
              <w:bottom w:w="0" w:type="dxa"/>
            </w:tcMar>
            <w:tcW w:w="1114"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c>
          <w:tcPr>
            <w:tcMar>
              <w:left w:w="0" w:type="dxa"/>
              <w:top w:w="0" w:type="dxa"/>
              <w:right w:w="0" w:type="dxa"/>
              <w:bottom w:w="0" w:type="dxa"/>
            </w:tcMar>
            <w:tcW w:w="1443"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c>
          <w:tcPr>
            <w:tcMar>
              <w:left w:w="0" w:type="dxa"/>
              <w:top w:w="0" w:type="dxa"/>
              <w:right w:w="0" w:type="dxa"/>
              <w:bottom w:w="0" w:type="dxa"/>
            </w:tcMar>
            <w:tcW w:w="2004"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存在问题</w:t>
            </w: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和改进意见</w:t>
            </w:r>
            <w:r/>
          </w:p>
        </w:tc>
        <w:tc>
          <w:tcPr>
            <w:gridSpan w:val="6"/>
            <w:tcMar>
              <w:left w:w="0" w:type="dxa"/>
              <w:top w:w="0" w:type="dxa"/>
              <w:right w:w="0" w:type="dxa"/>
              <w:bottom w:w="0" w:type="dxa"/>
            </w:tcMar>
            <w:tcW w:w="8485" w:type="dxa"/>
            <w:vAlign w:val="center"/>
            <w:textDirection w:val="lrTb"/>
            <w:noWrap w:val="false"/>
          </w:tcPr>
          <w:p>
            <w:pPr>
              <w:jc w:val="cente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最终结论</w:t>
            </w:r>
            <w:r/>
          </w:p>
        </w:tc>
        <w:tc>
          <w:tcPr>
            <w:gridSpan w:val="6"/>
            <w:tcMar>
              <w:left w:w="0" w:type="dxa"/>
              <w:top w:w="0" w:type="dxa"/>
              <w:right w:w="0" w:type="dxa"/>
              <w:bottom w:w="0" w:type="dxa"/>
            </w:tcMar>
            <w:tcW w:w="848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不合格□</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验收小组成员</w:t>
            </w:r>
            <w:r>
              <w:rPr>
                <w:rFonts w:ascii="仿宋" w:hAnsi="仿宋" w:eastAsia="仿宋" w:cs="仿宋"/>
                <w:spacing w:val="-4"/>
                <w:highlight w:val="none"/>
              </w:rPr>
              <w:t xml:space="preserve">签字</w:t>
            </w:r>
            <w:r/>
          </w:p>
        </w:tc>
        <w:tc>
          <w:tcPr>
            <w:gridSpan w:val="6"/>
            <w:tcMar>
              <w:left w:w="0" w:type="dxa"/>
              <w:top w:w="0" w:type="dxa"/>
              <w:right w:w="0" w:type="dxa"/>
              <w:bottom w:w="0" w:type="dxa"/>
            </w:tcMar>
            <w:tcW w:w="8485" w:type="dxa"/>
            <w:textDirection w:val="lrTb"/>
            <w:noWrap w:val="false"/>
          </w:tcPr>
          <w:p>
            <w:pPr>
              <w:spacing w:before="80" w:after="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680"/>
        </w:trPr>
        <w:tc>
          <w:tcPr>
            <w:gridSpan w:val="7"/>
            <w:tcMar>
              <w:left w:w="0" w:type="dxa"/>
              <w:top w:w="0" w:type="dxa"/>
              <w:right w:w="0" w:type="dxa"/>
              <w:bottom w:w="0" w:type="dxa"/>
            </w:tcMar>
            <w:tcW w:w="9548" w:type="dxa"/>
            <w:textDirection w:val="lrTb"/>
            <w:noWrap w:val="false"/>
          </w:tcPr>
          <w:p>
            <w:pPr>
              <w:ind w:firstLine="257"/>
              <w:spacing w:before="80" w:after="80" w:line="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采购人意见</w:t>
            </w:r>
            <w:r/>
          </w:p>
          <w:p>
            <w:pPr>
              <w:ind w:firstLine="262"/>
              <w:spacing w:before="80" w:after="80" w:line="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firstLine="262"/>
              <w:spacing w:before="80" w:after="80" w:line="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firstLine="265"/>
              <w:jc w:val="right"/>
              <w:spacing w:before="59" w:line="238"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highlight w:val="none"/>
              </w:rPr>
              <w:t xml:space="preserve">经办人：         负责人</w:t>
            </w:r>
            <w:r>
              <w:rPr>
                <w:rFonts w:ascii="仿宋" w:hAnsi="仿宋" w:eastAsia="仿宋" w:cs="仿宋"/>
                <w:spacing w:val="-17"/>
                <w:highlight w:val="none"/>
              </w:rPr>
              <w:t xml:space="preserve">：</w:t>
            </w:r>
            <w:r>
              <w:rPr>
                <w:rFonts w:ascii="仿宋" w:hAnsi="仿宋" w:eastAsia="仿宋" w:cs="仿宋"/>
                <w:highlight w:val="none"/>
              </w:rPr>
              <w:t xml:space="preserve">               </w:t>
            </w:r>
            <w:r>
              <w:rPr>
                <w:rFonts w:ascii="仿宋" w:hAnsi="仿宋" w:eastAsia="仿宋" w:cs="仿宋"/>
                <w:spacing w:val="-17"/>
                <w:highlight w:val="none"/>
              </w:rPr>
              <w:t xml:space="preserve">（</w:t>
            </w:r>
            <w:r>
              <w:rPr>
                <w:rFonts w:ascii="仿宋" w:hAnsi="仿宋" w:eastAsia="仿宋" w:cs="仿宋"/>
                <w:spacing w:val="1"/>
                <w:highlight w:val="none"/>
              </w:rPr>
              <w:t xml:space="preserve">采购人公章）</w:t>
            </w:r>
            <w:r/>
          </w:p>
        </w:tc>
      </w:tr>
      <w:tr>
        <w:trPr>
          <w:jc w:val="center"/>
          <w:trHeight w:val="680"/>
        </w:trPr>
        <w:tc>
          <w:tcPr>
            <w:gridSpan w:val="7"/>
            <w:tcMar>
              <w:left w:w="0" w:type="dxa"/>
              <w:top w:w="0" w:type="dxa"/>
              <w:right w:w="0" w:type="dxa"/>
              <w:bottom w:w="0" w:type="dxa"/>
            </w:tcMar>
            <w:tcW w:w="9548" w:type="dxa"/>
            <w:textDirection w:val="lrTb"/>
            <w:noWrap w:val="false"/>
          </w:tcPr>
          <w:p>
            <w:pPr>
              <w:ind w:firstLine="257"/>
              <w:spacing w:before="299"/>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供应商确认：</w:t>
            </w:r>
            <w:r/>
          </w:p>
          <w:p>
            <w:pPr>
              <w:ind w:firstLine="262"/>
              <w:spacing w:before="80" w:after="80" w:line="6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firstLine="260"/>
              <w:spacing w:before="59" w:line="238"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highlight w:val="none"/>
              </w:rPr>
              <w:t xml:space="preserve">（单位公章或授权代表签字）</w:t>
            </w:r>
            <w:r/>
          </w:p>
        </w:tc>
      </w:tr>
    </w:tbl>
    <w:p>
      <w:pPr>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p>
      <w:pPr>
        <w:jc w:val="left"/>
        <w:rPr>
          <w:rFonts w:hint="eastAsia" w:ascii="宋体" w:hAnsi="宋体"/>
          <w:b/>
          <w:sz w:val="44"/>
          <w:szCs w:val="44"/>
          <w:highlight w:val="none"/>
        </w:rPr>
      </w:pPr>
      <w:r>
        <w:rPr>
          <w:rFonts w:ascii="宋体" w:hAnsi="宋体"/>
          <w:highlight w:val="none"/>
        </w:rPr>
        <w:br w:type="page" w:clear="all"/>
      </w:r>
      <w:r/>
    </w:p>
    <w:p>
      <w:pPr>
        <w:pStyle w:val="1160"/>
        <w:rPr>
          <w:rFonts w:hint="eastAsia" w:ascii="仿宋" w:hAnsi="仿宋" w:eastAsia="仿宋" w:cs="仿宋"/>
          <w:highlight w:val="none"/>
        </w:rPr>
        <w:sectPr>
          <w:footnotePr/>
          <w:endnotePr/>
          <w:type w:val="nextPage"/>
          <w:pgSz w:w="11907" w:h="16839" w:orient="portrait"/>
          <w:pgMar w:top="1440" w:right="1080" w:bottom="1440" w:left="1080" w:header="709" w:footer="709" w:gutter="0"/>
          <w:cols w:num="1" w:sep="0" w:space="720" w:equalWidth="1"/>
          <w:docGrid w:linePitch="360"/>
          <w:titlePg/>
        </w:sectPr>
      </w:pPr>
      <w:r>
        <w:rPr>
          <w:rFonts w:hint="eastAsia" w:ascii="仿宋" w:hAnsi="仿宋" w:eastAsia="仿宋" w:cs="仿宋"/>
          <w:highlight w:val="none"/>
        </w:rPr>
      </w:r>
      <w:r/>
    </w:p>
    <w:p>
      <w:pPr>
        <w:pStyle w:val="1160"/>
        <w:rPr>
          <w:rFonts w:hint="eastAsia" w:ascii="仿宋" w:hAnsi="仿宋" w:eastAsia="仿宋" w:cs="仿宋"/>
          <w:highlight w:val="none"/>
        </w:rPr>
      </w:pPr>
      <w:r>
        <w:rPr>
          <w:rFonts w:hint="eastAsia" w:ascii="仿宋" w:hAnsi="仿宋" w:eastAsia="仿宋" w:cs="仿宋"/>
          <w:highlight w:val="none"/>
        </w:rPr>
        <w:t xml:space="preserve">第四部分 投标文件格式</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对本章所有的投标书格式，投标方可根据自身情况进行补充和修改，但补充和修改不得造成与本格式内容有实质性的违背。</w:t>
      </w:r>
      <w:bookmarkEnd w:id="14"/>
      <w:r/>
      <w:r/>
    </w:p>
    <w:p>
      <w:pPr>
        <w:jc w:val="left"/>
        <w:rPr>
          <w:rFonts w:hint="eastAsia" w:ascii="宋体" w:hAnsi="宋体"/>
          <w:b/>
          <w:sz w:val="24"/>
          <w:szCs w:val="24"/>
          <w:highlight w:val="none"/>
        </w:rPr>
      </w:pPr>
      <w:r/>
      <w:bookmarkStart w:id="21" w:name="_Toc430265233"/>
      <w:r/>
      <w:bookmarkStart w:id="22" w:name="_Toc467507054"/>
      <w:r/>
      <w:bookmarkStart w:id="23" w:name="_Toc322442932"/>
      <w:r/>
      <w:bookmarkStart w:id="24" w:name="_Toc467507044"/>
      <w:r/>
      <w:bookmarkStart w:id="25" w:name="_Toc405288080"/>
      <w:r>
        <w:rPr>
          <w:rFonts w:ascii="宋体" w:hAnsi="宋体"/>
          <w:b/>
          <w:sz w:val="24"/>
          <w:szCs w:val="24"/>
          <w:highlight w:val="none"/>
        </w:rPr>
        <w:br w:type="page" w:clear="all"/>
      </w:r>
      <w:bookmarkEnd w:id="21"/>
      <w:r/>
      <w:bookmarkEnd w:id="22"/>
      <w:r/>
      <w:bookmarkEnd w:id="23"/>
      <w:r/>
      <w:bookmarkEnd w:id="24"/>
      <w:r/>
      <w:bookmarkEnd w:id="25"/>
      <w:r/>
      <w:r/>
    </w:p>
    <w:p>
      <w:pPr>
        <w:pStyle w:val="783"/>
        <w:jc w:val="both"/>
        <w:keepNext w:val="0"/>
        <w:spacing w:line="42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格式1、</w:t>
      </w:r>
      <w:r>
        <w:rPr>
          <w:rFonts w:hint="eastAsia" w:ascii="仿宋" w:hAnsi="仿宋" w:eastAsia="仿宋" w:cs="仿宋"/>
          <w:sz w:val="21"/>
          <w:szCs w:val="21"/>
          <w:highlight w:val="none"/>
        </w:rPr>
        <w:t xml:space="preserve">投标函</w:t>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投标函</w:t>
      </w:r>
      <w:r/>
    </w:p>
    <w:p>
      <w:pPr>
        <w:pStyle w:val="1041"/>
        <w:spacing w:line="36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苏州乐鑫诚项目管理有限公司：</w:t>
      </w:r>
      <w:r/>
    </w:p>
    <w:p>
      <w:pPr>
        <w:spacing w:line="440" w:lineRule="exact"/>
        <w:rPr>
          <w:rFonts w:hint="eastAsia" w:ascii="仿宋" w:hAnsi="仿宋" w:eastAsia="仿宋" w:cs="仿宋"/>
          <w:sz w:val="24"/>
          <w:szCs w:val="24"/>
          <w:highlight w:val="none"/>
        </w:rPr>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我方收到贵公司</w:t>
      </w:r>
      <w:r>
        <w:rPr>
          <w:rFonts w:hint="eastAsia" w:ascii="仿宋" w:hAnsi="仿宋" w:eastAsia="仿宋" w:cs="仿宋"/>
          <w:sz w:val="24"/>
          <w:szCs w:val="24"/>
          <w:highlight w:val="none"/>
          <w:u w:val="single"/>
        </w:rPr>
        <w:t xml:space="preserve">JSZC-320585-YXCZ-G2026-0001</w:t>
      </w:r>
      <w:r>
        <w:rPr>
          <w:rFonts w:hint="eastAsia" w:ascii="仿宋" w:hAnsi="仿宋" w:eastAsia="仿宋" w:cs="仿宋"/>
          <w:sz w:val="24"/>
          <w:szCs w:val="24"/>
          <w:highlight w:val="none"/>
        </w:rPr>
        <w:t xml:space="preserve">号招标文件，经仔细阅读和研究，我方决定参加投标。并向贵公司承诺：</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1、我方自愿按照招标文件规定的各项要求向采购人提供所需服务。</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2、一旦我方中标，我们将严格履行招标文件中规定的每一项要求，按期、按质、按量履行合同的义务。</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4、我们同意按招标文件中的规定，本投标书的有效期限为自投标截止之日起</w:t>
      </w:r>
      <w:r>
        <w:rPr>
          <w:rFonts w:hint="eastAsia" w:ascii="仿宋" w:hAnsi="仿宋" w:eastAsia="仿宋" w:cs="仿宋"/>
          <w:sz w:val="24"/>
          <w:szCs w:val="24"/>
          <w:highlight w:val="none"/>
          <w:u w:val="single"/>
        </w:rPr>
        <w:t xml:space="preserve">  60  </w:t>
      </w:r>
      <w:r>
        <w:rPr>
          <w:rFonts w:hint="eastAsia" w:ascii="仿宋" w:hAnsi="仿宋" w:eastAsia="仿宋" w:cs="仿宋"/>
          <w:sz w:val="24"/>
          <w:szCs w:val="24"/>
          <w:highlight w:val="none"/>
        </w:rPr>
        <w:t xml:space="preserve">天。</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5、我们愿意提供招标采购单位在招标文件中要求的相关资料。</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6、我们愿意遵守招标公告及招标文件中所列的收费标准。</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7、我们承诺该项投标在开标后的全过程中保持有效，不作任何更改和变动。</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8、我们同意中标方若无法按约定条款履行义务等行为，招标方有权取消其中标资格。</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9、与本次投标有关的通讯地址：</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    位：                                   联 系 人：                   </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                                   邮政编码：                </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                                   传    真：       </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18"/>
        <w:ind w:left="481" w:firstLine="525"/>
        <w:spacing w:line="360" w:lineRule="auto"/>
        <w:tabs>
          <w:tab w:val="left" w:pos="360" w:leader="none"/>
          <w:tab w:val="clear" w:pos="1785" w:leader="none"/>
          <w:tab w:val="clear" w:pos="1887" w:leader="none"/>
          <w:tab w:val="clear" w:pos="2112" w:leader="none"/>
          <w:tab w:val="clear" w:pos="9000" w:leader="none"/>
        </w:tabs>
        <w:rPr>
          <w:rFonts w:hint="eastAsia" w:ascii="仿宋" w:hAnsi="仿宋" w:eastAsia="仿宋" w:cs="仿宋"/>
          <w:bCs/>
          <w:sz w:val="21"/>
          <w:szCs w:val="21"/>
          <w:highlight w:val="none"/>
        </w:rPr>
      </w:pPr>
      <w:r>
        <w:rPr>
          <w:rFonts w:hint="eastAsia" w:ascii="仿宋" w:hAnsi="仿宋" w:eastAsia="仿宋" w:cs="仿宋"/>
          <w:bCs/>
          <w:sz w:val="21"/>
          <w:szCs w:val="21"/>
          <w:highlight w:val="none"/>
        </w:rPr>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6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p>
    <w:p>
      <w:pPr>
        <w:spacing w:line="360" w:lineRule="auto"/>
        <w:rPr>
          <w:rFonts w:hint="eastAsia" w:ascii="仿宋" w:hAnsi="仿宋" w:eastAsia="仿宋" w:cs="仿宋"/>
          <w:bCs/>
          <w:szCs w:val="21"/>
          <w:highlight w:val="none"/>
        </w:rPr>
      </w:pPr>
      <w:r>
        <w:rPr>
          <w:rFonts w:hint="eastAsia" w:ascii="仿宋" w:hAnsi="仿宋" w:eastAsia="仿宋" w:cs="仿宋"/>
          <w:szCs w:val="21"/>
          <w:highlight w:val="none"/>
        </w:rPr>
        <w:br w:type="page" w:clear="all"/>
      </w:r>
      <w:r>
        <w:rPr>
          <w:rFonts w:hint="eastAsia" w:ascii="仿宋" w:hAnsi="仿宋" w:eastAsia="仿宋" w:cs="仿宋"/>
          <w:bCs/>
          <w:szCs w:val="21"/>
          <w:highlight w:val="none"/>
          <w:lang w:val="zh-CN"/>
        </w:rPr>
        <w:t xml:space="preserve">格式2、</w:t>
      </w:r>
      <w:r>
        <w:rPr>
          <w:rFonts w:hint="eastAsia" w:ascii="仿宋" w:hAnsi="仿宋" w:eastAsia="仿宋" w:cs="仿宋"/>
          <w:bCs/>
          <w:highlight w:val="none"/>
        </w:rPr>
        <w:t xml:space="preserve">法人授权委托书</w:t>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法人授权委托书</w:t>
      </w:r>
      <w:r/>
    </w:p>
    <w:p>
      <w:pPr>
        <w:ind w:firstLine="425"/>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本授权委托书声明：我</w:t>
      </w:r>
      <w:r>
        <w:rPr>
          <w:rFonts w:hint="eastAsia" w:ascii="仿宋" w:hAnsi="仿宋" w:eastAsia="仿宋" w:cs="仿宋"/>
          <w:sz w:val="24"/>
          <w:szCs w:val="24"/>
          <w:highlight w:val="none"/>
          <w:u w:val="single"/>
          <w:lang w:val="zh-CN"/>
        </w:rPr>
        <w:t xml:space="preserve"> （姓名） </w:t>
      </w:r>
      <w:r>
        <w:rPr>
          <w:rFonts w:hint="eastAsia" w:ascii="仿宋" w:hAnsi="仿宋" w:eastAsia="仿宋" w:cs="仿宋"/>
          <w:sz w:val="24"/>
          <w:szCs w:val="24"/>
          <w:highlight w:val="none"/>
          <w:lang w:val="zh-CN"/>
        </w:rPr>
        <w:t xml:space="preserve">系</w:t>
      </w:r>
      <w:r>
        <w:rPr>
          <w:rFonts w:hint="eastAsia" w:ascii="仿宋" w:hAnsi="仿宋" w:eastAsia="仿宋" w:cs="仿宋"/>
          <w:sz w:val="24"/>
          <w:szCs w:val="24"/>
          <w:highlight w:val="none"/>
          <w:u w:val="single"/>
          <w:lang w:val="zh-CN"/>
        </w:rPr>
        <w:t xml:space="preserve">     （投标人名称）</w:t>
      </w:r>
      <w:r>
        <w:rPr>
          <w:rFonts w:hint="eastAsia" w:ascii="仿宋" w:hAnsi="仿宋" w:eastAsia="仿宋" w:cs="仿宋"/>
          <w:sz w:val="24"/>
          <w:szCs w:val="24"/>
          <w:highlight w:val="none"/>
          <w:lang w:val="zh-CN"/>
        </w:rPr>
        <w:t xml:space="preserve">的法定代表人，现授权委托</w:t>
      </w:r>
      <w:r>
        <w:rPr>
          <w:rFonts w:hint="eastAsia" w:ascii="仿宋" w:hAnsi="仿宋" w:eastAsia="仿宋" w:cs="仿宋"/>
          <w:sz w:val="24"/>
          <w:szCs w:val="24"/>
          <w:highlight w:val="none"/>
          <w:u w:val="single"/>
          <w:lang w:val="zh-CN"/>
        </w:rPr>
        <w:t xml:space="preserve">（姓名） </w:t>
      </w:r>
      <w:r>
        <w:rPr>
          <w:rFonts w:hint="eastAsia" w:ascii="仿宋" w:hAnsi="仿宋" w:eastAsia="仿宋" w:cs="仿宋"/>
          <w:sz w:val="24"/>
          <w:szCs w:val="24"/>
          <w:highlight w:val="none"/>
          <w:lang w:val="zh-CN"/>
        </w:rPr>
        <w:t xml:space="preserve">为我公司代理人，以本公司的名义参加苏州乐鑫诚项目管理有限公司组织实施的编号为</w:t>
      </w:r>
      <w:r>
        <w:rPr>
          <w:rFonts w:hint="eastAsia" w:ascii="仿宋" w:hAnsi="仿宋" w:eastAsia="仿宋" w:cs="仿宋"/>
          <w:sz w:val="24"/>
          <w:szCs w:val="24"/>
          <w:highlight w:val="none"/>
          <w:u w:val="single"/>
          <w:lang w:val="zh-CN"/>
        </w:rPr>
        <w:t xml:space="preserve">JSZC-320585-YXCZ-G2026-0001</w:t>
      </w:r>
      <w:r>
        <w:rPr>
          <w:rFonts w:hint="eastAsia" w:ascii="仿宋" w:hAnsi="仿宋" w:eastAsia="仿宋" w:cs="仿宋"/>
          <w:sz w:val="24"/>
          <w:szCs w:val="24"/>
          <w:highlight w:val="none"/>
          <w:lang w:val="zh-CN"/>
        </w:rPr>
        <w:t xml:space="preserve">的招投标活动。代理人在开标、评标、合同谈判过程中所签署的一切文件和处理与这有关的一切事务，我均予以承认。</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代理人无转委托权。特此委托。</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法定代表人：（签字或签章）</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w:t>
      </w:r>
      <w:r>
        <w:rPr>
          <w:rFonts w:hint="eastAsia" w:ascii="仿宋" w:hAnsi="仿宋" w:eastAsia="仿宋" w:cs="仿宋"/>
          <w:sz w:val="24"/>
          <w:szCs w:val="24"/>
          <w:highlight w:val="none"/>
        </w:rPr>
        <w:t xml:space="preserve">：（签字或签章）</w:t>
      </w:r>
      <w:r/>
    </w:p>
    <w:p>
      <w:pPr>
        <w:ind w:firstLine="42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25"/>
        <w:jc w:val="righ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425"/>
        <w:jc w:val="righ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425"/>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                                       日期：        年     月     日</w:t>
      </w:r>
      <w:r/>
    </w:p>
    <w:p>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783"/>
        <w:keepNext w:val="0"/>
        <w:spacing w:line="420" w:lineRule="exact"/>
        <w:rPr>
          <w:rFonts w:hint="eastAsia" w:ascii="仿宋" w:hAnsi="仿宋" w:eastAsia="仿宋" w:cs="仿宋"/>
          <w:bCs/>
          <w:sz w:val="21"/>
          <w:szCs w:val="21"/>
          <w:highlight w:val="none"/>
          <w:lang w:val="zh-CN"/>
        </w:rPr>
      </w:pPr>
      <w:r>
        <w:rPr>
          <w:rFonts w:hint="eastAsia" w:ascii="仿宋" w:hAnsi="仿宋" w:eastAsia="仿宋" w:cs="仿宋"/>
          <w:bCs/>
          <w:sz w:val="21"/>
          <w:szCs w:val="21"/>
          <w:highlight w:val="none"/>
          <w:lang w:val="zh-CN"/>
        </w:rPr>
      </w:r>
      <w:r/>
    </w:p>
    <w:p>
      <w:pPr>
        <w:pStyle w:val="783"/>
        <w:keepNext w:val="0"/>
        <w:spacing w:line="420" w:lineRule="exact"/>
        <w:rPr>
          <w:rFonts w:hint="eastAsia" w:ascii="仿宋" w:hAnsi="仿宋" w:eastAsia="仿宋" w:cs="仿宋"/>
          <w:bCs/>
          <w:sz w:val="21"/>
          <w:szCs w:val="21"/>
          <w:highlight w:val="none"/>
          <w:lang w:val="zh-CN"/>
        </w:rPr>
      </w:pPr>
      <w:r>
        <w:rPr>
          <w:rFonts w:hint="eastAsia" w:ascii="仿宋" w:hAnsi="仿宋" w:eastAsia="仿宋" w:cs="仿宋"/>
          <w:bCs/>
          <w:sz w:val="21"/>
          <w:szCs w:val="21"/>
          <w:highlight w:val="none"/>
          <w:lang w:val="zh-CN"/>
        </w:rPr>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p>
    <w:p>
      <w:pPr>
        <w:spacing w:line="400" w:lineRule="exact"/>
        <w:rPr>
          <w:rFonts w:hint="eastAsia" w:ascii="仿宋" w:hAnsi="仿宋" w:eastAsia="仿宋" w:cs="仿宋"/>
          <w:szCs w:val="21"/>
          <w:highlight w:val="none"/>
        </w:rPr>
      </w:pPr>
      <w:r>
        <w:rPr>
          <w:rFonts w:hint="eastAsia" w:ascii="仿宋" w:hAnsi="仿宋" w:eastAsia="仿宋" w:cs="仿宋"/>
          <w:bCs/>
          <w:szCs w:val="21"/>
          <w:highlight w:val="none"/>
          <w:lang w:val="zh-CN"/>
        </w:rPr>
        <w:t xml:space="preserve">格式3、</w:t>
      </w:r>
      <w:r>
        <w:rPr>
          <w:rFonts w:hint="eastAsia" w:ascii="仿宋" w:hAnsi="仿宋" w:eastAsia="仿宋" w:cs="仿宋"/>
          <w:szCs w:val="21"/>
          <w:highlight w:val="none"/>
          <w:lang w:val="zh-CN"/>
        </w:rPr>
        <w:t xml:space="preserve">开标一览表</w:t>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p>
    <w:p>
      <w:pPr>
        <w:spacing w:line="360" w:lineRule="auto"/>
        <w:rPr>
          <w:rFonts w:hint="eastAsia" w:ascii="仿宋" w:hAnsi="仿宋" w:eastAsia="仿宋" w:cs="仿宋"/>
          <w:highlight w:val="none"/>
        </w:rPr>
      </w:pPr>
      <w:r>
        <w:rPr>
          <w:rFonts w:hint="eastAsia" w:ascii="仿宋" w:hAnsi="仿宋" w:eastAsia="仿宋" w:cs="仿宋"/>
          <w:sz w:val="24"/>
          <w:szCs w:val="24"/>
          <w:highlight w:val="none"/>
        </w:rPr>
        <w:t xml:space="preserve">项目编号：</w:t>
      </w:r>
      <w:r/>
    </w:p>
    <w:tbl>
      <w:tblPr>
        <w:tblStyle w:val="791"/>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6463" w:type="dxa"/>
            <w:vAlign w:val="center"/>
            <w:textDirection w:val="lrTb"/>
            <w:noWrap w:val="false"/>
          </w:tcPr>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投标优惠率</w:t>
            </w:r>
            <w:r/>
          </w:p>
        </w:tc>
        <w:tc>
          <w:tcPr>
            <w:tcW w:w="6463" w:type="dxa"/>
            <w:vAlign w:val="center"/>
            <w:textDirection w:val="lrTb"/>
            <w:noWrap w:val="false"/>
          </w:tcPr>
          <w:p>
            <w:pPr>
              <w:spacing w:line="320" w:lineRule="exact"/>
              <w:rPr>
                <w:rFonts w:hint="eastAsia" w:ascii="仿宋" w:hAnsi="仿宋" w:eastAsia="仿宋" w:cs="仿宋"/>
                <w:sz w:val="24"/>
                <w:szCs w:val="24"/>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tc>
      </w:tr>
    </w:tbl>
    <w:p>
      <w:pPr>
        <w:ind w:firstLine="422"/>
        <w:spacing w:before="120" w:line="360" w:lineRule="auto"/>
        <w:rPr>
          <w:rFonts w:hint="eastAsia" w:ascii="仿宋" w:hAnsi="仿宋" w:eastAsia="仿宋" w:cs="仿宋"/>
          <w:szCs w:val="21"/>
          <w:highlight w:val="none"/>
        </w:rPr>
      </w:pPr>
      <w:r>
        <w:rPr>
          <w:rFonts w:hint="eastAsia" w:ascii="仿宋" w:hAnsi="仿宋" w:eastAsia="仿宋" w:cs="仿宋"/>
          <w:b/>
          <w:bCs/>
          <w:szCs w:val="21"/>
          <w:highlight w:val="none"/>
        </w:rPr>
        <w:t xml:space="preserve">注：</w:t>
      </w:r>
      <w:r>
        <w:rPr>
          <w:rFonts w:hint="eastAsia" w:ascii="仿宋" w:hAnsi="仿宋" w:eastAsia="仿宋" w:cs="仿宋"/>
          <w:szCs w:val="21"/>
          <w:highlight w:val="none"/>
        </w:rPr>
        <w:t xml:space="preserve">1、投标单位在单价最高限价的基础上填报统一优惠率（所报优惠率不得小于0，保留小数点后两位）</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2、本项目签约合同价以单价为准，</w:t>
      </w:r>
      <w:r>
        <w:rPr>
          <w:rFonts w:hint="eastAsia" w:ascii="仿宋" w:hAnsi="仿宋" w:eastAsia="仿宋" w:cs="仿宋"/>
          <w:b/>
          <w:bCs/>
          <w:szCs w:val="21"/>
          <w:highlight w:val="none"/>
        </w:rPr>
        <w:t xml:space="preserve">结算单价=单价最高限价*(1-优惠率)，</w:t>
      </w:r>
      <w:r>
        <w:rPr>
          <w:rFonts w:hint="eastAsia" w:ascii="仿宋" w:hAnsi="仿宋" w:eastAsia="仿宋" w:cs="仿宋"/>
          <w:szCs w:val="21"/>
          <w:highlight w:val="none"/>
        </w:rPr>
        <w:t xml:space="preserve">结算时根据实际数量按实结算，最终结算总价不超过</w:t>
      </w:r>
      <w:r>
        <w:rPr>
          <w:rFonts w:hint="eastAsia" w:ascii="仿宋" w:hAnsi="仿宋" w:eastAsia="仿宋" w:cs="仿宋"/>
          <w:szCs w:val="21"/>
          <w:highlight w:val="none"/>
          <w:lang w:val="en-US" w:eastAsia="zh-CN"/>
        </w:rPr>
        <w:t xml:space="preserve">最高限价179.716426万元</w:t>
      </w:r>
      <w:r>
        <w:rPr>
          <w:rFonts w:hint="eastAsia" w:ascii="仿宋" w:hAnsi="仿宋" w:eastAsia="仿宋" w:cs="仿宋"/>
          <w:szCs w:val="21"/>
          <w:highlight w:val="none"/>
        </w:rPr>
        <w:t xml:space="preserve">。</w:t>
      </w:r>
      <w:r/>
    </w:p>
    <w:p>
      <w:pPr>
        <w:ind w:firstLine="384"/>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ind w:firstLine="21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投标人：（公章）</w:t>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法定代表人或代理人：（签字或盖章）</w:t>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日期：年月日</w:t>
      </w:r>
      <w:r/>
    </w:p>
    <w:p>
      <w:pPr>
        <w:rPr>
          <w:rFonts w:hint="eastAsia" w:ascii="仿宋" w:hAnsi="仿宋" w:eastAsia="仿宋" w:cs="仿宋"/>
          <w:b/>
          <w:bCs/>
          <w:highlight w:val="none"/>
        </w:rPr>
      </w:pPr>
      <w:r>
        <w:rPr>
          <w:rFonts w:hint="eastAsia" w:ascii="仿宋" w:hAnsi="仿宋" w:eastAsia="仿宋" w:cs="仿宋"/>
          <w:b/>
          <w:bCs/>
          <w:highlight w:val="none"/>
        </w:rPr>
      </w:r>
      <w:r/>
    </w:p>
    <w:p>
      <w:pPr>
        <w:spacing w:line="360" w:lineRule="auto"/>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r/>
    </w:p>
    <w:p>
      <w:pP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格式4、</w:t>
      </w:r>
      <w:r>
        <w:rPr>
          <w:rFonts w:hint="eastAsia" w:ascii="仿宋" w:hAnsi="仿宋" w:eastAsia="仿宋" w:cs="仿宋"/>
          <w:szCs w:val="21"/>
          <w:highlight w:val="none"/>
        </w:rPr>
        <w:t xml:space="preserve">分项报价表</w:t>
      </w:r>
      <w:r/>
    </w:p>
    <w:p>
      <w:pPr>
        <w:jc w:val="center"/>
        <w:rPr>
          <w:rFonts w:hint="eastAsia" w:ascii="宋体" w:hAnsi="宋体" w:cs="宋体"/>
          <w:b/>
          <w:szCs w:val="21"/>
          <w:highlight w:val="none"/>
        </w:rPr>
      </w:pPr>
      <w:r>
        <w:rPr>
          <w:rFonts w:hint="eastAsia" w:ascii="宋体" w:hAnsi="宋体" w:cs="宋体"/>
          <w:b/>
          <w:szCs w:val="21"/>
          <w:highlight w:val="none"/>
        </w:rPr>
      </w:r>
      <w:r/>
    </w:p>
    <w:p>
      <w:pPr>
        <w:pStyle w:val="1041"/>
        <w:jc w:val="center"/>
        <w:spacing w:line="420" w:lineRule="exact"/>
        <w:rPr>
          <w:rFonts w:hint="eastAsia" w:hAnsi="宋体" w:eastAsia="宋体" w:cs="宋体"/>
          <w:b/>
          <w:sz w:val="21"/>
          <w:szCs w:val="21"/>
          <w:highlight w:val="none"/>
        </w:rPr>
      </w:pPr>
      <w:r>
        <w:rPr>
          <w:rFonts w:hint="eastAsia" w:ascii="仿宋" w:hAnsi="仿宋" w:eastAsia="仿宋" w:cs="仿宋"/>
          <w:b/>
          <w:sz w:val="30"/>
          <w:szCs w:val="30"/>
          <w:highlight w:val="none"/>
        </w:rPr>
        <w:t xml:space="preserve">分项报价表</w:t>
      </w:r>
      <w:r/>
    </w:p>
    <w:p>
      <w:pPr>
        <w:spacing w:line="360" w:lineRule="auto"/>
        <w:rPr>
          <w:rFonts w:hint="eastAsia" w:ascii="仿宋" w:hAnsi="仿宋" w:eastAsia="仿宋" w:cs="仿宋"/>
          <w:highlight w:val="none"/>
        </w:rPr>
      </w:pPr>
      <w:r>
        <w:rPr>
          <w:rFonts w:hint="eastAsia" w:ascii="仿宋" w:hAnsi="仿宋" w:eastAsia="仿宋" w:cs="仿宋"/>
          <w:sz w:val="24"/>
          <w:szCs w:val="24"/>
          <w:highlight w:val="none"/>
        </w:rPr>
        <w:t xml:space="preserve">项目编号：</w:t>
      </w:r>
      <w:r/>
    </w:p>
    <w:tbl>
      <w:tblPr>
        <w:tblStyle w:val="791"/>
        <w:tblW w:w="9861" w:type="dxa"/>
        <w:tblInd w:w="96" w:type="dxa"/>
        <w:tblLayout w:type="fixed"/>
        <w:tblCellMar>
          <w:left w:w="108" w:type="dxa"/>
          <w:top w:w="0" w:type="dxa"/>
          <w:right w:w="108" w:type="dxa"/>
          <w:bottom w:w="0" w:type="dxa"/>
        </w:tblCellMar>
        <w:tblLook w:val="04A0" w:firstRow="1" w:lastRow="0" w:firstColumn="1" w:lastColumn="0" w:noHBand="0" w:noVBand="1"/>
      </w:tblPr>
      <w:tblGrid>
        <w:gridCol w:w="516"/>
        <w:gridCol w:w="795"/>
        <w:gridCol w:w="1077"/>
        <w:gridCol w:w="1118"/>
        <w:gridCol w:w="738"/>
        <w:gridCol w:w="1200"/>
        <w:gridCol w:w="1176"/>
        <w:gridCol w:w="1356"/>
        <w:gridCol w:w="996"/>
        <w:gridCol w:w="889"/>
      </w:tblGrid>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测绘量（㎡）</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养护时间（年）</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投标优惠率（%）</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优惠后单价（元/㎡/年）</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备注</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r>
    </w:tbl>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注：1、投标优惠率应与开标一览表一致</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2、优惠后单价=单价最高限价*（1-投标优惠率）</w:t>
      </w:r>
      <w:r/>
    </w:p>
    <w:p>
      <w:pPr>
        <w:ind w:firstLine="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、不可竞争费用在投标报价时不得修改</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投标人：（公章）</w:t>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法定代表人或代理人：（签字或盖章）</w:t>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日期：年月日</w:t>
      </w:r>
      <w:r/>
    </w:p>
    <w:p>
      <w:pPr>
        <w:rPr>
          <w:rFonts w:hint="eastAsia" w:ascii="仿宋" w:hAnsi="仿宋" w:eastAsia="仿宋" w:cs="仿宋"/>
          <w:szCs w:val="21"/>
          <w:highlight w:val="none"/>
        </w:rPr>
      </w:pPr>
      <w:r>
        <w:rPr>
          <w:rFonts w:hint="eastAsia" w:ascii="仿宋" w:hAnsi="仿宋" w:eastAsia="仿宋" w:cs="仿宋"/>
          <w:szCs w:val="21"/>
          <w:highlight w:val="none"/>
        </w:rPr>
        <w:br w:type="page" w:clear="all"/>
      </w:r>
      <w:r/>
    </w:p>
    <w:p>
      <w:pPr>
        <w:rPr>
          <w:rFonts w:hint="eastAsia" w:ascii="仿宋" w:hAnsi="仿宋" w:eastAsia="仿宋" w:cs="仿宋"/>
          <w:b/>
          <w:highlight w:val="none"/>
        </w:rPr>
      </w:pPr>
      <w:r>
        <w:rPr>
          <w:rFonts w:hint="eastAsia" w:ascii="仿宋" w:hAnsi="仿宋" w:eastAsia="仿宋" w:cs="仿宋"/>
          <w:bCs/>
          <w:szCs w:val="21"/>
          <w:highlight w:val="none"/>
        </w:rPr>
        <w:t xml:space="preserve">格式5、</w:t>
      </w:r>
      <w:r>
        <w:rPr>
          <w:rFonts w:hint="eastAsia" w:ascii="仿宋" w:hAnsi="仿宋" w:eastAsia="仿宋" w:cs="仿宋"/>
          <w:b/>
          <w:bCs/>
          <w:szCs w:val="21"/>
          <w:highlight w:val="none"/>
        </w:rPr>
        <w:t xml:space="preserve">技术（服务）要求偏离表</w:t>
      </w:r>
      <w:r/>
    </w:p>
    <w:p>
      <w:pPr>
        <w:ind w:firstLine="432"/>
        <w:rPr>
          <w:rFonts w:hint="eastAsia" w:ascii="仿宋" w:hAnsi="仿宋" w:eastAsia="仿宋" w:cs="仿宋"/>
          <w:b/>
          <w:highlight w:val="none"/>
        </w:rPr>
      </w:pPr>
      <w:r>
        <w:rPr>
          <w:rFonts w:hint="eastAsia" w:ascii="仿宋" w:hAnsi="仿宋" w:eastAsia="仿宋" w:cs="仿宋"/>
          <w:b/>
          <w:highlight w:val="none"/>
        </w:rPr>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技术（服务）要求偏离表</w:t>
      </w:r>
      <w:r/>
    </w:p>
    <w:p>
      <w:pPr>
        <w:spacing w:line="380" w:lineRule="exact"/>
        <w:rPr>
          <w:rFonts w:hint="eastAsia" w:ascii="仿宋" w:hAnsi="仿宋" w:eastAsia="仿宋" w:cs="仿宋"/>
          <w:b/>
          <w:spacing w:val="20"/>
          <w:sz w:val="24"/>
          <w:szCs w:val="24"/>
          <w:highlight w:val="none"/>
        </w:rPr>
      </w:pPr>
      <w:r>
        <w:rPr>
          <w:rFonts w:hint="eastAsia" w:ascii="仿宋" w:hAnsi="仿宋" w:eastAsia="仿宋" w:cs="仿宋"/>
          <w:sz w:val="24"/>
          <w:szCs w:val="24"/>
          <w:highlight w:val="none"/>
        </w:rPr>
        <w:t xml:space="preserve">项目编号：</w:t>
      </w:r>
      <w:r/>
    </w:p>
    <w:tbl>
      <w:tblPr>
        <w:tblStyle w:val="791"/>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2634"/>
        <w:gridCol w:w="2051"/>
        <w:gridCol w:w="2052"/>
        <w:gridCol w:w="2052"/>
      </w:tblGrid>
      <w:tr>
        <w:trPr>
          <w:jc w:val="center"/>
          <w:trHeight w:val="517"/>
        </w:trPr>
        <w:tc>
          <w:tcPr>
            <w:tcW w:w="11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26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p>
        </w:tc>
        <w:tc>
          <w:tcPr>
            <w:tcW w:w="205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招标要求</w:t>
            </w:r>
            <w:r/>
          </w:p>
        </w:tc>
        <w:tc>
          <w:tcPr>
            <w:tcW w:w="20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w:t>
            </w:r>
            <w:r/>
          </w:p>
        </w:tc>
        <w:tc>
          <w:tcPr>
            <w:tcW w:w="20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jc w:val="center"/>
        </w:trPr>
        <w:tc>
          <w:tcPr>
            <w:tcW w:w="11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注：</w:t>
      </w:r>
      <w:r>
        <w:rPr>
          <w:rFonts w:hint="eastAsia" w:ascii="仿宋" w:hAnsi="仿宋" w:eastAsia="仿宋" w:cs="仿宋"/>
          <w:szCs w:val="21"/>
          <w:highlight w:val="none"/>
        </w:rPr>
        <w:t xml:space="preserve">1.供应商应在本表中把招标文件商务要求与实际投标商务要求逐项对应列出，并在“偏离说明”项下填写以下内容：优于的，填写“正偏离”；符合的，填写“无偏离”；低于的，填写“负偏离”。</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2.若事项较多，投标人可根据响应内容的实际情况另纸说明。</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w:t>
      </w:r>
      <w:r>
        <w:rPr>
          <w:rFonts w:hint="eastAsia" w:ascii="仿宋" w:hAnsi="仿宋" w:eastAsia="仿宋" w:cs="仿宋"/>
          <w:sz w:val="24"/>
          <w:szCs w:val="24"/>
          <w:highlight w:val="none"/>
          <w:lang w:val="zh-CN"/>
        </w:rPr>
        <w:t xml:space="preserve">公章</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p>
    <w:p>
      <w:pPr>
        <w:pStyle w:val="814"/>
        <w:ind w:firstLine="480"/>
        <w:spacing w:line="360" w:lineRule="auto"/>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日期：年月日</w:t>
      </w:r>
      <w:r/>
    </w:p>
    <w:p>
      <w:pPr>
        <w:spacing w:line="360" w:lineRule="auto"/>
        <w:rPr>
          <w:rFonts w:hint="eastAsia" w:ascii="仿宋" w:hAnsi="仿宋" w:eastAsia="仿宋" w:cs="仿宋"/>
          <w:b/>
          <w:highlight w:val="none"/>
        </w:rPr>
      </w:pPr>
      <w:r>
        <w:rPr>
          <w:rFonts w:hint="eastAsia" w:ascii="仿宋" w:hAnsi="仿宋" w:eastAsia="仿宋" w:cs="仿宋"/>
          <w:b/>
          <w:highlight w:val="none"/>
        </w:rPr>
        <w:br w:type="page" w:clear="all"/>
      </w:r>
      <w:r/>
    </w:p>
    <w:p>
      <w:pPr>
        <w:rPr>
          <w:rFonts w:hint="eastAsia" w:ascii="仿宋" w:hAnsi="仿宋" w:eastAsia="仿宋" w:cs="仿宋"/>
          <w:bCs/>
          <w:highlight w:val="none"/>
        </w:rPr>
      </w:pPr>
      <w:r>
        <w:rPr>
          <w:rFonts w:hint="eastAsia" w:ascii="仿宋" w:hAnsi="仿宋" w:eastAsia="仿宋" w:cs="仿宋"/>
          <w:szCs w:val="21"/>
          <w:highlight w:val="none"/>
        </w:rPr>
        <w:t xml:space="preserve">格式6、</w:t>
      </w:r>
      <w:r>
        <w:rPr>
          <w:rFonts w:hint="eastAsia" w:ascii="仿宋" w:hAnsi="仿宋" w:eastAsia="仿宋" w:cs="仿宋"/>
          <w:bCs/>
          <w:szCs w:val="21"/>
          <w:highlight w:val="none"/>
        </w:rPr>
        <w:t xml:space="preserve">商务条款偏离表</w:t>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商务条款偏离表</w:t>
      </w:r>
      <w:r/>
    </w:p>
    <w:p>
      <w:pPr>
        <w:pStyle w:val="1041"/>
        <w:jc w:val="left"/>
        <w:spacing w:line="420" w:lineRule="exact"/>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791"/>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2396"/>
        <w:gridCol w:w="2410"/>
        <w:gridCol w:w="2409"/>
        <w:gridCol w:w="1276"/>
      </w:tblGrid>
      <w:tr>
        <w:trPr>
          <w:cantSplit/>
          <w:jc w:val="center"/>
          <w:trHeight w:val="567"/>
          <w:tblHeader/>
        </w:trPr>
        <w:tc>
          <w:tcPr>
            <w:tcW w:w="118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239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p>
        </w:tc>
        <w:tc>
          <w:tcPr>
            <w:tcW w:w="241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招标要求</w:t>
            </w:r>
            <w:r/>
          </w:p>
        </w:tc>
        <w:tc>
          <w:tcPr>
            <w:tcW w:w="2409"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w:t>
            </w:r>
            <w:r/>
          </w:p>
        </w:tc>
        <w:tc>
          <w:tcPr>
            <w:tcW w:w="127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cantSplit/>
          <w:jc w:val="center"/>
          <w:trHeight w:val="567"/>
        </w:trPr>
        <w:tc>
          <w:tcPr>
            <w:tcW w:w="118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396" w:type="dxa"/>
            <w:vAlign w:val="center"/>
            <w:textDirection w:val="lrTb"/>
            <w:noWrap w:val="false"/>
          </w:tcPr>
          <w:p>
            <w:pPr>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服务期限</w:t>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2396" w:type="dxa"/>
            <w:vAlign w:val="center"/>
            <w:textDirection w:val="lrTb"/>
            <w:noWrap w:val="false"/>
          </w:tcPr>
          <w:p>
            <w:pPr>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服务</w:t>
            </w:r>
            <w:r>
              <w:rPr>
                <w:rFonts w:hint="eastAsia" w:ascii="仿宋" w:hAnsi="仿宋" w:eastAsia="仿宋" w:cs="仿宋"/>
                <w:sz w:val="24"/>
                <w:szCs w:val="24"/>
                <w:highlight w:val="none"/>
                <w:lang w:val="zh-CN"/>
              </w:rPr>
              <w:t xml:space="preserve">地点</w:t>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2396" w:type="dxa"/>
            <w:vAlign w:val="center"/>
            <w:textDirection w:val="lrTb"/>
            <w:noWrap w:val="false"/>
          </w:tcPr>
          <w:p>
            <w:pP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付款方式</w:t>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w:t>
            </w:r>
            <w:r/>
          </w:p>
        </w:tc>
        <w:tc>
          <w:tcPr>
            <w:tcW w:w="23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其他商务要求</w:t>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396" w:type="dxa"/>
            <w:vAlign w:val="center"/>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396" w:type="dxa"/>
            <w:vAlign w:val="center"/>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注：</w:t>
      </w:r>
      <w:r>
        <w:rPr>
          <w:rFonts w:hint="eastAsia" w:ascii="仿宋" w:hAnsi="仿宋" w:eastAsia="仿宋" w:cs="仿宋"/>
          <w:szCs w:val="21"/>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798"/>
        <w:ind w:firstLine="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2.若事项较多，投标人可根据响应内容的实际情况另纸说明。</w:t>
      </w:r>
      <w:r/>
    </w:p>
    <w:p>
      <w:pPr>
        <w:pStyle w:val="798"/>
        <w:ind w:firstLine="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3.服务期限、服务地点、付款方式不允许出现偏离，其他条款不允许出现负偏离，否则为无效标。</w:t>
      </w:r>
      <w:r/>
    </w:p>
    <w:p>
      <w:pPr>
        <w:pStyle w:val="798"/>
        <w:ind w:firstLine="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日期： 年  月 日</w:t>
      </w:r>
      <w:r/>
    </w:p>
    <w:p>
      <w:pPr>
        <w:rPr>
          <w:rFonts w:hint="eastAsia" w:ascii="仿宋" w:hAnsi="仿宋" w:eastAsia="仿宋" w:cs="仿宋"/>
          <w:b/>
          <w:bCs/>
          <w:highlight w:val="none"/>
        </w:rPr>
      </w:pPr>
      <w:r>
        <w:rPr>
          <w:rFonts w:hint="eastAsia" w:ascii="仿宋" w:hAnsi="仿宋" w:eastAsia="仿宋" w:cs="仿宋"/>
          <w:b/>
          <w:bCs/>
          <w:highlight w:val="none"/>
        </w:rPr>
        <w:br w:type="page" w:clear="all"/>
      </w:r>
      <w:r/>
    </w:p>
    <w:p>
      <w:pPr>
        <w:rPr>
          <w:rFonts w:hint="eastAsia" w:ascii="仿宋" w:hAnsi="仿宋" w:eastAsia="仿宋" w:cs="仿宋"/>
          <w:highlight w:val="none"/>
        </w:rPr>
      </w:pPr>
      <w:r>
        <w:rPr>
          <w:rFonts w:hint="eastAsia" w:ascii="仿宋" w:hAnsi="仿宋" w:eastAsia="仿宋" w:cs="仿宋"/>
          <w:bCs/>
          <w:szCs w:val="21"/>
          <w:highlight w:val="none"/>
        </w:rPr>
        <w:t xml:space="preserve">格式7、</w:t>
      </w:r>
      <w:r>
        <w:rPr>
          <w:rFonts w:hint="eastAsia" w:ascii="仿宋" w:hAnsi="仿宋" w:eastAsia="仿宋" w:cs="仿宋"/>
          <w:szCs w:val="21"/>
          <w:highlight w:val="none"/>
        </w:rPr>
        <w:t xml:space="preserve">企业类似业绩一览表</w:t>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类似业绩一览表</w:t>
      </w:r>
      <w:r/>
    </w:p>
    <w:p>
      <w:pPr>
        <w:pStyle w:val="1041"/>
        <w:jc w:val="left"/>
        <w:spacing w:line="420" w:lineRule="exact"/>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791"/>
        <w:tblW w:w="9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536"/>
        <w:gridCol w:w="1327"/>
        <w:gridCol w:w="1853"/>
        <w:gridCol w:w="2707"/>
        <w:gridCol w:w="1217"/>
      </w:tblGrid>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项目时间</w:t>
            </w:r>
            <w:r/>
          </w:p>
        </w:tc>
        <w:tc>
          <w:tcPr>
            <w:tcW w:w="1853" w:type="dxa"/>
            <w:vAlign w:val="center"/>
            <w:textDirection w:val="lrTb"/>
            <w:noWrap w:val="false"/>
          </w:tcPr>
          <w:p>
            <w:pPr>
              <w:jc w:val="center"/>
              <w:tabs>
                <w:tab w:val="left" w:pos="625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合同金额</w:t>
            </w:r>
            <w:r/>
          </w:p>
          <w:p>
            <w:pPr>
              <w:jc w:val="center"/>
              <w:tabs>
                <w:tab w:val="left" w:pos="625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（人民币）</w:t>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业主单位</w:t>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 xml:space="preserve">  </w:t>
      </w:r>
      <w:r>
        <w:rPr>
          <w:rFonts w:hint="eastAsia" w:ascii="仿宋" w:hAnsi="仿宋" w:eastAsia="仿宋" w:cs="仿宋"/>
          <w:b/>
          <w:bCs/>
          <w:szCs w:val="21"/>
          <w:highlight w:val="none"/>
        </w:rPr>
        <w:t xml:space="preserve">注：按招标文件和评分标准要求提供相应证明材料</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pStyle w:val="798"/>
        <w:ind w:firstLine="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rPr>
          <w:rFonts w:hint="eastAsia" w:ascii="仿宋" w:hAnsi="仿宋" w:eastAsia="仿宋" w:cs="仿宋"/>
          <w:szCs w:val="21"/>
          <w:highlight w:val="none"/>
        </w:rPr>
      </w:pPr>
      <w:r>
        <w:rPr>
          <w:rFonts w:hint="eastAsia" w:ascii="仿宋" w:hAnsi="仿宋" w:eastAsia="仿宋" w:cs="仿宋"/>
          <w:bCs/>
          <w:szCs w:val="21"/>
          <w:highlight w:val="none"/>
        </w:rPr>
        <w:t xml:space="preserve">格式8、</w:t>
      </w:r>
      <w:r>
        <w:rPr>
          <w:rFonts w:hint="eastAsia" w:ascii="仿宋" w:hAnsi="仿宋" w:eastAsia="仿宋" w:cs="仿宋"/>
          <w:szCs w:val="21"/>
          <w:highlight w:val="none"/>
        </w:rPr>
        <w:t xml:space="preserve">拟投入本项目的人员情况一览表</w:t>
      </w:r>
      <w:r/>
    </w:p>
    <w:p>
      <w:pPr>
        <w:pStyle w:val="792"/>
        <w:ind w:firstLine="420"/>
        <w:widowControl w:val="off"/>
        <w:rPr>
          <w:rFonts w:hint="eastAsia" w:ascii="仿宋" w:hAnsi="仿宋" w:eastAsia="仿宋" w:cs="仿宋"/>
          <w:highlight w:val="none"/>
        </w:rPr>
      </w:pPr>
      <w:r>
        <w:rPr>
          <w:rFonts w:hint="eastAsia" w:ascii="仿宋" w:hAnsi="仿宋" w:eastAsia="仿宋" w:cs="仿宋"/>
          <w:highlight w:val="none"/>
        </w:rPr>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拟投入本项目的人员情况一览表</w:t>
      </w:r>
      <w:r/>
    </w:p>
    <w:p>
      <w:pPr>
        <w:pStyle w:val="1041"/>
        <w:jc w:val="left"/>
        <w:spacing w:line="420" w:lineRule="exact"/>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791"/>
        <w:tblW w:w="9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65"/>
        <w:gridCol w:w="1788"/>
        <w:gridCol w:w="1452"/>
        <w:gridCol w:w="972"/>
        <w:gridCol w:w="900"/>
        <w:gridCol w:w="1176"/>
        <w:gridCol w:w="1543"/>
        <w:gridCol w:w="972"/>
      </w:tblGrid>
      <w:tr>
        <w:trPr>
          <w:jc w:val="center"/>
          <w:trHeight w:val="567"/>
        </w:trPr>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78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45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7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90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117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154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证书</w:t>
            </w:r>
            <w:r/>
          </w:p>
        </w:tc>
        <w:tc>
          <w:tcPr>
            <w:tcBorders>
              <w:top w:val="single" w:color="000000" w:sz="2" w:space="0"/>
              <w:left w:val="single" w:color="auto" w:sz="4" w:space="0"/>
              <w:bottom w:val="single" w:color="000000" w:sz="2" w:space="0"/>
              <w:right w:val="single" w:color="000000" w:sz="2" w:space="0"/>
            </w:tcBorders>
            <w:tcW w:w="97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2"/>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注：按招标文件和评分标准要求提供相应证明材料</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w:t>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8"/>
        <w:ind w:firstLine="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r>
      <w:r/>
    </w:p>
    <w:p>
      <w:pPr>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pStyle w:val="798"/>
        <w:ind w:firstLine="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格式9、投入本项目车辆设备一览表</w:t>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投入本项目车辆设备一览表</w:t>
      </w:r>
      <w:r/>
    </w:p>
    <w:p>
      <w:pPr>
        <w:pStyle w:val="1041"/>
        <w:jc w:val="left"/>
        <w:spacing w:line="420" w:lineRule="exact"/>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791"/>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341"/>
        <w:gridCol w:w="1757"/>
        <w:gridCol w:w="1724"/>
        <w:gridCol w:w="924"/>
        <w:gridCol w:w="1992"/>
        <w:gridCol w:w="856"/>
      </w:tblGrid>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车辆设备名称</w:t>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型号（汽车行驶证编号等）</w:t>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（台/辆/个）</w:t>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车辆设备性质（自有或租赁）</w:t>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7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2"/>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注：按招标文件和评分标准要求提供相应证明材料</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w:t>
      </w:r>
      <w:r/>
    </w:p>
    <w:p>
      <w:pPr>
        <w:pStyle w:val="798"/>
        <w:ind w:firstLine="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r>
      <w:r/>
    </w:p>
    <w:p>
      <w:pPr>
        <w:pStyle w:val="798"/>
        <w:ind w:firstLine="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r>
      <w:r/>
    </w:p>
    <w:p>
      <w:pPr>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pStyle w:val="798"/>
        <w:ind w:firstLine="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格式10、资格证明文件</w:t>
      </w:r>
      <w:r/>
    </w:p>
    <w:p>
      <w:pPr>
        <w:pStyle w:val="798"/>
        <w:ind w:firstLine="0"/>
        <w:rPr>
          <w:rFonts w:hint="eastAsia" w:ascii="仿宋" w:hAnsi="仿宋" w:eastAsia="仿宋" w:cs="仿宋"/>
          <w:bCs/>
          <w:szCs w:val="21"/>
          <w:highlight w:val="none"/>
        </w:rPr>
      </w:pPr>
      <w:r>
        <w:rPr>
          <w:rFonts w:hint="eastAsia" w:ascii="仿宋" w:hAnsi="仿宋" w:eastAsia="仿宋" w:cs="仿宋"/>
          <w:bCs/>
          <w:szCs w:val="21"/>
          <w:highlight w:val="none"/>
        </w:rPr>
        <w:t xml:space="preserve">(1)关于资格文件的声明函</w:t>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关于资格文件的声明函</w:t>
      </w:r>
      <w:r/>
    </w:p>
    <w:p>
      <w:pPr>
        <w:pStyle w:val="798"/>
        <w:jc w:val="center"/>
        <w:rPr>
          <w:rFonts w:hint="eastAsia" w:ascii="仿宋" w:hAnsi="仿宋" w:eastAsia="仿宋" w:cs="仿宋"/>
          <w:szCs w:val="24"/>
          <w:highlight w:val="none"/>
        </w:rPr>
      </w:pPr>
      <w:r>
        <w:rPr>
          <w:rFonts w:hint="eastAsia" w:ascii="仿宋" w:hAnsi="仿宋" w:eastAsia="仿宋" w:cs="仿宋"/>
          <w:szCs w:val="24"/>
          <w:highlight w:val="none"/>
        </w:rPr>
      </w:r>
      <w:r/>
    </w:p>
    <w:p>
      <w:pPr>
        <w:pStyle w:val="798"/>
        <w:ind w:firstLine="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苏州乐鑫诚项目管理有限公司：</w:t>
      </w:r>
      <w:r/>
    </w:p>
    <w:p>
      <w:pPr>
        <w:pStyle w:val="798"/>
        <w:ind w:firstLine="42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本公司愿就由贵公司组织实施的编号</w:t>
      </w:r>
      <w:r>
        <w:rPr>
          <w:rFonts w:hint="eastAsia" w:ascii="仿宋" w:hAnsi="仿宋" w:eastAsia="仿宋" w:cs="仿宋"/>
          <w:sz w:val="24"/>
          <w:szCs w:val="24"/>
          <w:highlight w:val="none"/>
          <w:u w:val="single"/>
        </w:rPr>
        <w:t xml:space="preserve">JSZC-320585-YXCZ-G2026-0001</w:t>
      </w:r>
      <w:r>
        <w:rPr>
          <w:rFonts w:hint="eastAsia" w:ascii="仿宋" w:hAnsi="仿宋" w:eastAsia="仿宋" w:cs="仿宋"/>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798"/>
        <w:ind w:firstLine="42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pStyle w:val="798"/>
        <w:ind w:firstLine="0"/>
        <w:spacing w:line="400" w:lineRule="exact"/>
        <w:rPr>
          <w:rFonts w:hint="eastAsia" w:ascii="仿宋" w:hAnsi="仿宋" w:eastAsia="仿宋" w:cs="仿宋"/>
          <w:bCs/>
          <w:szCs w:val="21"/>
          <w:highlight w:val="none"/>
        </w:rPr>
      </w:pPr>
      <w:r>
        <w:rPr>
          <w:rFonts w:hint="eastAsia" w:ascii="仿宋" w:hAnsi="仿宋" w:eastAsia="仿宋" w:cs="仿宋"/>
          <w:bCs/>
          <w:szCs w:val="21"/>
          <w:highlight w:val="none"/>
        </w:rPr>
        <w:t xml:space="preserve">(2)投标单位情况表</w:t>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投标单位情况表</w:t>
      </w:r>
      <w:r/>
    </w:p>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p>
    <w:tbl>
      <w:tblPr>
        <w:tblStyle w:val="791"/>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8"/>
              <w:ind w:firstLine="216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8"/>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98"/>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8"/>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98"/>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2025年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2025年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p>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7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r/>
    </w:p>
    <w:p>
      <w:pPr>
        <w:pStyle w:val="798"/>
        <w:ind w:firstLine="0"/>
        <w:rPr>
          <w:rFonts w:hint="eastAsia" w:ascii="仿宋" w:hAnsi="仿宋" w:eastAsia="仿宋" w:cs="仿宋"/>
          <w:bCs/>
          <w:szCs w:val="21"/>
          <w:highlight w:val="none"/>
        </w:rPr>
      </w:pPr>
      <w:r>
        <w:rPr>
          <w:rFonts w:hint="eastAsia" w:ascii="仿宋" w:hAnsi="仿宋" w:eastAsia="仿宋" w:cs="仿宋"/>
          <w:bCs/>
          <w:szCs w:val="21"/>
          <w:highlight w:val="none"/>
        </w:rPr>
        <w:t xml:space="preserve">格式11、参加政府采购活动前3年内在经营活动中没有重大违法记录的书面声明</w:t>
      </w:r>
      <w:r/>
    </w:p>
    <w:p>
      <w:pPr>
        <w:jc w:val="center"/>
        <w:spacing w:line="440" w:lineRule="exact"/>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参加政府采购活动前3年内在经营活动中没有重大违法记录的书面声明</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致苏州乐鑫诚项目管理有限公司：</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w:t>
      </w:r>
      <w:r>
        <w:rPr>
          <w:rFonts w:hint="eastAsia" w:ascii="仿宋" w:hAnsi="仿宋" w:eastAsia="仿宋" w:cs="仿宋"/>
          <w:sz w:val="24"/>
          <w:szCs w:val="24"/>
          <w:highlight w:val="none"/>
          <w:u w:val="single"/>
        </w:rPr>
        <w:t xml:space="preserve">         （投标人名称）        </w:t>
      </w:r>
      <w:r>
        <w:rPr>
          <w:rFonts w:hint="eastAsia" w:ascii="仿宋" w:hAnsi="仿宋" w:eastAsia="仿宋" w:cs="仿宋"/>
          <w:sz w:val="24"/>
          <w:szCs w:val="24"/>
          <w:highlight w:val="none"/>
        </w:rPr>
        <w:t xml:space="preserve"> 在参加政府采购活动前三年内，没有重大违法记录，特此声明。</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若采购代理机构在本项目采购过程中发现我单位近三年内在政府采购活动中有重大违法记录，我单位将无条件退出本项目的招标，并承担因此引起的一切后果。</w:t>
      </w:r>
      <w:r/>
    </w:p>
    <w:p>
      <w:pPr>
        <w:pStyle w:val="1231"/>
        <w:ind w:right="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p>
    <w:p>
      <w:pPr>
        <w:pStyle w:val="1231"/>
        <w:ind w:right="480" w:firstLine="4920"/>
        <w:spacing w:line="360" w:lineRule="auto"/>
        <w:rPr>
          <w:rFonts w:hint="eastAsia" w:ascii="仿宋" w:hAnsi="仿宋" w:eastAsia="仿宋" w:cs="仿宋"/>
          <w:b/>
          <w:bCs/>
          <w:sz w:val="24"/>
          <w:szCs w:val="24"/>
          <w:highlight w:val="none"/>
          <w:lang w:val="zh-CN"/>
        </w:rPr>
      </w:pPr>
      <w:r>
        <w:rPr>
          <w:rFonts w:hint="eastAsia" w:ascii="仿宋" w:hAnsi="仿宋" w:eastAsia="仿宋" w:cs="仿宋"/>
          <w:sz w:val="24"/>
          <w:szCs w:val="24"/>
          <w:highlight w:val="none"/>
        </w:rPr>
        <w:t xml:space="preserve">日期： 年  月 日</w:t>
      </w:r>
      <w:r/>
    </w:p>
    <w:p>
      <w:pPr>
        <w:spacing w:line="360" w:lineRule="auto"/>
        <w:rPr>
          <w:rFonts w:hint="eastAsia" w:ascii="仿宋" w:hAnsi="仿宋" w:eastAsia="仿宋" w:cs="仿宋"/>
          <w:b/>
          <w:bCs/>
          <w:highlight w:val="none"/>
          <w:lang w:val="zh-CN"/>
        </w:rPr>
      </w:pPr>
      <w:r>
        <w:rPr>
          <w:rFonts w:hint="eastAsia" w:ascii="仿宋" w:hAnsi="仿宋" w:eastAsia="仿宋" w:cs="仿宋"/>
          <w:b/>
          <w:bCs/>
          <w:highlight w:val="none"/>
          <w:lang w:val="zh-CN"/>
        </w:rPr>
      </w:r>
      <w:r/>
    </w:p>
    <w:p>
      <w:pPr>
        <w:jc w:val="left"/>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p>
    <w:p>
      <w:pPr>
        <w:spacing w:line="400" w:lineRule="exact"/>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t xml:space="preserve">格式</w:t>
      </w:r>
      <w:r>
        <w:rPr>
          <w:rFonts w:hint="eastAsia" w:ascii="仿宋" w:hAnsi="仿宋" w:eastAsia="仿宋" w:cs="仿宋"/>
          <w:bCs/>
          <w:szCs w:val="21"/>
          <w:highlight w:val="none"/>
        </w:rPr>
        <w:t xml:space="preserve">12</w:t>
      </w:r>
      <w:r>
        <w:rPr>
          <w:rFonts w:hint="eastAsia" w:ascii="仿宋" w:hAnsi="仿宋" w:eastAsia="仿宋" w:cs="仿宋"/>
          <w:bCs/>
          <w:szCs w:val="21"/>
          <w:highlight w:val="none"/>
          <w:lang w:val="zh-CN"/>
        </w:rPr>
        <w:t xml:space="preserve">、中小企业声明函</w:t>
      </w:r>
      <w:r/>
    </w:p>
    <w:p>
      <w:pPr>
        <w:pStyle w:val="1041"/>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中小企业声明函（服务）</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 企业发展管理办法》（财库﹝2020﹞46 号）的规定，本公司 （联合体）参加 </w:t>
      </w:r>
      <w:r>
        <w:rPr>
          <w:rFonts w:hint="eastAsia" w:ascii="仿宋" w:hAnsi="仿宋" w:eastAsia="仿宋" w:cs="仿宋"/>
          <w:sz w:val="24"/>
          <w:szCs w:val="24"/>
          <w:highlight w:val="none"/>
          <w:u w:val="single"/>
        </w:rPr>
        <w:t xml:space="preserve">（ 单 位 名 称 ） </w:t>
      </w:r>
      <w:r>
        <w:rPr>
          <w:rFonts w:hint="eastAsia" w:ascii="仿宋" w:hAnsi="仿宋" w:eastAsia="仿宋" w:cs="仿宋"/>
          <w:sz w:val="24"/>
          <w:szCs w:val="24"/>
          <w:highlight w:val="none"/>
        </w:rPr>
        <w:t xml:space="preserve">的 </w:t>
      </w:r>
      <w:r>
        <w:rPr>
          <w:rFonts w:hint="eastAsia" w:ascii="仿宋" w:hAnsi="仿宋" w:eastAsia="仿宋" w:cs="仿宋"/>
          <w:sz w:val="24"/>
          <w:szCs w:val="24"/>
          <w:highlight w:val="none"/>
          <w:u w:val="single"/>
        </w:rPr>
        <w:t xml:space="preserve">（ 项 目 名 称 ） </w:t>
      </w:r>
      <w:r>
        <w:rPr>
          <w:rFonts w:hint="eastAsia" w:ascii="仿宋" w:hAnsi="仿宋" w:eastAsia="仿宋" w:cs="仿宋"/>
          <w:sz w:val="24"/>
          <w:szCs w:val="24"/>
          <w:highlight w:val="none"/>
        </w:rPr>
        <w:t xml:space="preserve">采购活动，服务全部由符合政策要求的中小企业承接。相关企业 （含联合体中的中小企业、签订分包意向协议的中小企业） 的具体情况如下：</w:t>
      </w:r>
      <w:r/>
    </w:p>
    <w:p>
      <w:pPr>
        <w:ind w:left="14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2026年镇区主干道节点绿化养护</w:t>
      </w:r>
      <w:r>
        <w:rPr>
          <w:rFonts w:hint="eastAsia" w:ascii="仿宋" w:hAnsi="仿宋" w:eastAsia="仿宋" w:cs="仿宋"/>
          <w:sz w:val="24"/>
          <w:szCs w:val="24"/>
          <w:highlight w:val="none"/>
        </w:rPr>
        <w:t xml:space="preserve"> ，属于</w:t>
      </w:r>
      <w:r>
        <w:rPr>
          <w:rFonts w:hint="eastAsia" w:ascii="仿宋" w:hAnsi="仿宋" w:eastAsia="仿宋" w:cs="仿宋"/>
          <w:sz w:val="24"/>
          <w:szCs w:val="24"/>
          <w:highlight w:val="none"/>
          <w:u w:val="single"/>
        </w:rPr>
        <w:t xml:space="preserve">其他未列明行业</w:t>
      </w:r>
      <w:r>
        <w:rPr>
          <w:rFonts w:hint="eastAsia" w:ascii="仿宋" w:hAnsi="仿宋" w:eastAsia="仿宋" w:cs="仿宋"/>
          <w:sz w:val="24"/>
          <w:szCs w:val="24"/>
          <w:highlight w:val="none"/>
        </w:rPr>
        <w:t xml:space="preserve"> ；承接企业为 </w:t>
      </w:r>
      <w:r>
        <w:rPr>
          <w:rFonts w:hint="eastAsia" w:ascii="仿宋" w:hAnsi="仿宋" w:eastAsia="仿宋" w:cs="仿宋"/>
          <w:sz w:val="24"/>
          <w:szCs w:val="24"/>
          <w:highlight w:val="none"/>
          <w:u w:val="single"/>
        </w:rPr>
        <w:t xml:space="preserve">（ 企 业 名 称 ）</w:t>
      </w:r>
      <w:r>
        <w:rPr>
          <w:rFonts w:hint="eastAsia" w:ascii="仿宋" w:hAnsi="仿宋" w:eastAsia="仿宋" w:cs="仿宋"/>
          <w:sz w:val="24"/>
          <w:szCs w:val="24"/>
          <w:highlight w:val="none"/>
        </w:rPr>
        <w:t xml:space="preserve"> ，从业人员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 </w:t>
      </w:r>
      <w:r>
        <w:rPr>
          <w:rFonts w:hint="eastAsia" w:ascii="仿宋" w:hAnsi="仿宋" w:eastAsia="仿宋" w:cs="仿宋"/>
          <w:sz w:val="24"/>
          <w:szCs w:val="24"/>
          <w:highlight w:val="none"/>
          <w:u w:val="single"/>
        </w:rPr>
        <w:t xml:space="preserve">（ 中 型 企 业 、 小 型 企 业 、 微 型 企 业 ） </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企业名称（盖章）： </w:t>
      </w:r>
      <w:r/>
    </w:p>
    <w:p>
      <w:pPr>
        <w:ind w:firstLine="6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注：从业人员、营业收入、资产总额填报上一年度数据，无上一年度数据的新成立企业可不填报。</w:t>
      </w:r>
      <w:r/>
    </w:p>
    <w:p>
      <w:pPr>
        <w:ind w:firstLine="482"/>
        <w:jc w:val="left"/>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备注：</w:t>
      </w:r>
      <w:r/>
    </w:p>
    <w:p>
      <w:pPr>
        <w:ind w:firstLine="480"/>
        <w:jc w:val="lef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1、本项目为</w:t>
      </w:r>
      <w:r>
        <w:rPr>
          <w:rFonts w:hint="eastAsia" w:ascii="仿宋" w:hAnsi="仿宋" w:eastAsia="仿宋" w:cs="仿宋"/>
          <w:b/>
          <w:bCs/>
          <w:sz w:val="24"/>
          <w:highlight w:val="none"/>
        </w:rPr>
        <w:t xml:space="preserve">专门面向中小企业采购</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投标人</w:t>
      </w:r>
      <w:r>
        <w:rPr>
          <w:rFonts w:hint="eastAsia" w:ascii="仿宋" w:hAnsi="仿宋" w:eastAsia="仿宋" w:cs="仿宋"/>
          <w:b/>
          <w:sz w:val="24"/>
          <w:highlight w:val="none"/>
        </w:rPr>
        <w:t xml:space="preserve">应提供中小企业声明函或残疾人福利性单位声明函或省级以上监狱管理局、戒毒管理局（含新疆生产建设兵团）出具的属于监狱企业的证明文件,否则视为投标无效。</w:t>
      </w:r>
      <w:r/>
    </w:p>
    <w:p>
      <w:pPr>
        <w:pStyle w:val="841"/>
        <w:ind w:firstLine="480"/>
        <w:spacing w:before="0" w:beforeAutospacing="0" w:after="0" w:afterAutospacing="0" w:line="440" w:lineRule="exact"/>
        <w:widowControl w:val="off"/>
        <w:rPr>
          <w:rFonts w:hint="eastAsia" w:ascii="仿宋" w:hAnsi="仿宋" w:eastAsia="仿宋" w:cs="仿宋"/>
          <w:bCs/>
          <w:highlight w:val="none"/>
        </w:rPr>
      </w:pPr>
      <w:r>
        <w:rPr>
          <w:rFonts w:hint="eastAsia" w:ascii="仿宋" w:hAnsi="仿宋" w:eastAsia="仿宋" w:cs="仿宋"/>
          <w:bCs/>
          <w:highlight w:val="none"/>
        </w:rPr>
        <w:t xml:space="preserve">2、中标、成交供应商享受规定的中小企业扶持政策的，《中小企业声明函》应当随中标、成交结果同时公告，接受社会监督。</w:t>
      </w:r>
      <w:r/>
    </w:p>
    <w:p>
      <w:pPr>
        <w:pStyle w:val="841"/>
        <w:ind w:firstLine="480"/>
        <w:spacing w:before="0" w:beforeAutospacing="0" w:after="0" w:afterAutospacing="0" w:line="440" w:lineRule="exact"/>
        <w:widowControl w:val="off"/>
        <w:rPr>
          <w:rFonts w:hint="eastAsia" w:ascii="仿宋" w:hAnsi="仿宋" w:eastAsia="仿宋" w:cs="仿宋"/>
          <w:bCs/>
          <w:highlight w:val="none"/>
        </w:rPr>
      </w:pPr>
      <w:r>
        <w:rPr>
          <w:rFonts w:hint="eastAsia" w:ascii="仿宋" w:hAnsi="仿宋" w:eastAsia="仿宋" w:cs="仿宋"/>
          <w:bCs/>
          <w:highlight w:val="none"/>
        </w:rPr>
        <w:t xml:space="preserve">3、供应商按规定提供声明函内容不实的，属于提供虚假材料谋取中标、 成交， 依照《中华人民共和国政府采购法》 等国家有关规定追究相应责任。</w:t>
      </w:r>
      <w:r/>
    </w:p>
    <w:p>
      <w:pPr>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Cs/>
          <w:szCs w:val="21"/>
          <w:highlight w:val="none"/>
          <w:lang w:val="zh-CN"/>
        </w:rPr>
        <w:t xml:space="preserve">格式</w:t>
      </w:r>
      <w:r>
        <w:rPr>
          <w:rFonts w:hint="eastAsia" w:ascii="仿宋" w:hAnsi="仿宋" w:eastAsia="仿宋" w:cs="仿宋"/>
          <w:bCs/>
          <w:szCs w:val="21"/>
          <w:highlight w:val="none"/>
        </w:rPr>
        <w:t xml:space="preserve">13</w:t>
      </w:r>
      <w:r>
        <w:rPr>
          <w:rFonts w:hint="eastAsia" w:ascii="仿宋" w:hAnsi="仿宋" w:eastAsia="仿宋" w:cs="仿宋"/>
          <w:bCs/>
          <w:szCs w:val="21"/>
          <w:highlight w:val="none"/>
          <w:lang w:val="zh-CN"/>
        </w:rPr>
        <w:t xml:space="preserve">、</w:t>
      </w:r>
      <w:r>
        <w:rPr>
          <w:rFonts w:hint="eastAsia" w:ascii="仿宋" w:hAnsi="仿宋" w:eastAsia="仿宋" w:cs="仿宋"/>
          <w:b/>
          <w:bCs/>
          <w:szCs w:val="21"/>
          <w:highlight w:val="none"/>
          <w:lang w:val="zh-CN"/>
        </w:rPr>
        <w:t xml:space="preserve">残疾人福利性单位声明函</w:t>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1041"/>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残疾人福利性单位声明函</w:t>
      </w:r>
      <w:r/>
    </w:p>
    <w:p>
      <w:pPr>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企业名称（盖章）：</w:t>
      </w:r>
      <w:r/>
    </w:p>
    <w:p>
      <w:pPr>
        <w:spacing w:line="400" w:lineRule="exact"/>
        <w:rPr>
          <w:rFonts w:hint="eastAsia" w:ascii="仿宋" w:hAnsi="仿宋" w:eastAsia="仿宋" w:cs="仿宋"/>
          <w:b/>
          <w:bCs/>
          <w:spacing w:val="20"/>
          <w:sz w:val="24"/>
          <w:szCs w:val="24"/>
          <w:highlight w:val="none"/>
        </w:rPr>
      </w:pPr>
      <w:r>
        <w:rPr>
          <w:rFonts w:hint="eastAsia" w:ascii="仿宋" w:hAnsi="仿宋" w:eastAsia="仿宋" w:cs="仿宋"/>
          <w:sz w:val="24"/>
          <w:szCs w:val="24"/>
          <w:highlight w:val="none"/>
        </w:rPr>
        <w:t xml:space="preserve">                                         日 期：</w:t>
      </w:r>
      <w:r/>
    </w:p>
    <w:p>
      <w:pPr>
        <w:jc w:val="center"/>
        <w:spacing w:line="400" w:lineRule="exact"/>
        <w:rPr>
          <w:rFonts w:hint="eastAsia" w:ascii="仿宋" w:hAnsi="仿宋" w:eastAsia="仿宋" w:cs="仿宋"/>
          <w:b/>
          <w:bCs/>
          <w:spacing w:val="20"/>
          <w:sz w:val="24"/>
          <w:szCs w:val="24"/>
          <w:highlight w:val="none"/>
        </w:rPr>
      </w:pPr>
      <w:r>
        <w:rPr>
          <w:rFonts w:hint="eastAsia" w:ascii="仿宋" w:hAnsi="仿宋" w:eastAsia="仿宋" w:cs="仿宋"/>
          <w:b/>
          <w:bCs/>
          <w:spacing w:val="20"/>
          <w:sz w:val="24"/>
          <w:szCs w:val="24"/>
          <w:highlight w:val="none"/>
        </w:rPr>
      </w:r>
      <w:r/>
    </w:p>
    <w:p>
      <w:pPr>
        <w:jc w:val="center"/>
        <w:spacing w:line="400" w:lineRule="exact"/>
        <w:rPr>
          <w:rFonts w:hint="eastAsia" w:ascii="仿宋" w:hAnsi="仿宋" w:eastAsia="仿宋" w:cs="仿宋"/>
          <w:b/>
          <w:bCs/>
          <w:spacing w:val="20"/>
          <w:sz w:val="30"/>
          <w:highlight w:val="none"/>
        </w:rPr>
      </w:pPr>
      <w:r>
        <w:rPr>
          <w:rFonts w:hint="eastAsia" w:ascii="仿宋" w:hAnsi="仿宋" w:eastAsia="仿宋" w:cs="仿宋"/>
          <w:b/>
          <w:bCs/>
          <w:spacing w:val="20"/>
          <w:sz w:val="30"/>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pStyle w:val="807"/>
        <w:ind w:firstLine="250"/>
        <w:rPr>
          <w:rFonts w:hint="eastAsia" w:ascii="仿宋" w:hAnsi="仿宋" w:eastAsia="仿宋" w:cs="仿宋"/>
          <w:highlight w:val="none"/>
        </w:rPr>
      </w:pPr>
      <w:r>
        <w:rPr>
          <w:rFonts w:hint="eastAsia" w:ascii="仿宋" w:hAnsi="仿宋" w:eastAsia="仿宋" w:cs="仿宋"/>
          <w:highlight w:val="none"/>
        </w:rPr>
      </w:r>
      <w:r/>
    </w:p>
    <w:p>
      <w:pPr>
        <w:jc w:val="left"/>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p>
    <w:p>
      <w:pPr>
        <w:pStyle w:val="1160"/>
        <w:spacing w:line="360" w:lineRule="auto"/>
        <w:rPr>
          <w:rFonts w:hint="eastAsia" w:ascii="仿宋" w:hAnsi="仿宋" w:eastAsia="仿宋" w:cs="仿宋"/>
          <w:sz w:val="24"/>
          <w:szCs w:val="24"/>
          <w:highlight w:val="none"/>
        </w:rPr>
      </w:pPr>
      <w:r>
        <w:rPr>
          <w:rFonts w:hint="eastAsia" w:ascii="仿宋" w:hAnsi="仿宋" w:eastAsia="仿宋" w:cs="仿宋"/>
          <w:highlight w:val="none"/>
        </w:rPr>
        <w:t xml:space="preserve">第五部分 评标方法与评标标准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评标方法</w:t>
      </w:r>
      <w:r/>
    </w:p>
    <w:p>
      <w:pPr>
        <w:ind w:firstLine="482"/>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firstLine="482"/>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2"/>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4、如出现评审得分最高的投标人有两个或两个以上的，以投标报价较低者优先作为该标段中标候选人，如果投标报价也相同的，则由评标委员会组织以抽签方式确定中标候选人。</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评分标准</w:t>
      </w:r>
      <w:r/>
    </w:p>
    <w:tbl>
      <w:tblPr>
        <w:tblStyle w:val="791"/>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1380"/>
        <w:gridCol w:w="6228"/>
        <w:gridCol w:w="713"/>
      </w:tblGrid>
      <w:tr>
        <w:trPr>
          <w:trHeight w:val="300"/>
        </w:trPr>
        <w:tc>
          <w:tcPr>
            <w:gridSpan w:val="2"/>
            <w:tcW w:w="2804" w:type="dxa"/>
            <w:vAlign w:val="center"/>
            <w:textDirection w:val="lrTb"/>
            <w:noWrap w:val="false"/>
          </w:tcPr>
          <w:p>
            <w:pPr>
              <w:jc w:val="center"/>
              <w:spacing w:line="400" w:lineRule="exact"/>
              <w:rPr>
                <w:rFonts w:hint="eastAsia" w:ascii="仿宋" w:hAnsi="仿宋" w:eastAsia="仿宋" w:cs="仿宋"/>
                <w:b/>
                <w:bCs/>
                <w:szCs w:val="21"/>
                <w:highlight w:val="none"/>
              </w:rPr>
            </w:pPr>
            <w:r/>
            <w:bookmarkStart w:id="26" w:name="gpc_score_horizontal_1"/>
            <w:r>
              <w:rPr>
                <w:rFonts w:hint="eastAsia" w:ascii="仿宋" w:hAnsi="仿宋" w:eastAsia="仿宋" w:cs="仿宋"/>
                <w:b/>
                <w:bCs/>
                <w:szCs w:val="21"/>
                <w:highlight w:val="none"/>
              </w:rPr>
              <w:t xml:space="preserve">评审项</w:t>
            </w:r>
            <w:r/>
          </w:p>
        </w:tc>
        <w:tc>
          <w:tcPr>
            <w:tcW w:w="6228" w:type="dxa"/>
            <w:vAlign w:val="center"/>
            <w:textDirection w:val="lrTb"/>
            <w:noWrap w:val="false"/>
          </w:tcPr>
          <w:p>
            <w:pPr>
              <w:jc w:val="center"/>
              <w:spacing w:line="40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评审规则</w:t>
            </w:r>
            <w:r/>
          </w:p>
        </w:tc>
        <w:tc>
          <w:tcPr>
            <w:tcW w:w="713" w:type="dxa"/>
            <w:vAlign w:val="center"/>
            <w:textDirection w:val="lrTb"/>
            <w:noWrap w:val="false"/>
          </w:tcPr>
          <w:p>
            <w:pPr>
              <w:jc w:val="center"/>
              <w:spacing w:line="40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分值</w:t>
            </w:r>
            <w:r/>
          </w:p>
        </w:tc>
      </w:tr>
      <w:tr>
        <w:trPr>
          <w:trHeight w:val="300"/>
        </w:trPr>
        <w:tc>
          <w:tcPr>
            <w:gridSpan w:val="2"/>
            <w:tcW w:w="2804" w:type="dxa"/>
            <w:vAlign w:val="center"/>
            <w:textDirection w:val="lrTb"/>
            <w:noWrap w:val="false"/>
          </w:tcPr>
          <w:p>
            <w:pPr>
              <w:spacing w:line="400" w:lineRule="exact"/>
              <w:rPr>
                <w:rFonts w:hint="eastAsia" w:ascii="仿宋" w:hAnsi="仿宋" w:eastAsia="仿宋" w:cs="仿宋"/>
                <w:szCs w:val="21"/>
                <w:highlight w:val="none"/>
                <w:lang w:val="zh-CN"/>
              </w:rPr>
            </w:pPr>
            <w:r>
              <w:rPr>
                <w:rFonts w:hint="eastAsia" w:ascii="仿宋" w:hAnsi="仿宋" w:eastAsia="仿宋" w:cs="仿宋"/>
                <w:b/>
                <w:bCs/>
                <w:szCs w:val="21"/>
                <w:highlight w:val="none"/>
                <w:lang w:val="zh-CN"/>
              </w:rPr>
              <w:t xml:space="preserve">（一）</w:t>
            </w:r>
            <w:r>
              <w:rPr>
                <w:rFonts w:hint="eastAsia" w:ascii="仿宋" w:hAnsi="仿宋" w:eastAsia="仿宋" w:cs="仿宋"/>
                <w:b/>
                <w:bCs/>
                <w:szCs w:val="21"/>
                <w:highlight w:val="none"/>
              </w:rPr>
              <w:t xml:space="preserve">投标报价</w:t>
            </w:r>
            <w:r>
              <w:rPr>
                <w:rFonts w:hint="eastAsia" w:ascii="仿宋" w:hAnsi="仿宋" w:eastAsia="仿宋" w:cs="仿宋"/>
                <w:b/>
                <w:bCs/>
                <w:szCs w:val="21"/>
                <w:highlight w:val="none"/>
                <w:lang w:val="zh-CN"/>
              </w:rPr>
              <w:t xml:space="preserve">（</w:t>
            </w:r>
            <w:r>
              <w:rPr>
                <w:rFonts w:hint="eastAsia" w:ascii="仿宋" w:hAnsi="仿宋" w:eastAsia="仿宋" w:cs="仿宋"/>
                <w:b/>
                <w:bCs/>
                <w:szCs w:val="21"/>
                <w:highlight w:val="none"/>
              </w:rPr>
              <w:t xml:space="preserve">20</w:t>
            </w:r>
            <w:r>
              <w:rPr>
                <w:rFonts w:hint="eastAsia" w:ascii="仿宋" w:hAnsi="仿宋" w:eastAsia="仿宋" w:cs="仿宋"/>
                <w:b/>
                <w:bCs/>
                <w:szCs w:val="21"/>
                <w:highlight w:val="none"/>
                <w:lang w:val="zh-CN"/>
              </w:rPr>
              <w:t xml:space="preserve">分）</w:t>
            </w:r>
            <w:r/>
          </w:p>
        </w:tc>
        <w:tc>
          <w:tcPr>
            <w:tcW w:w="6228" w:type="dxa"/>
            <w:vAlign w:val="center"/>
            <w:textDirection w:val="lrTb"/>
            <w:noWrap w:val="false"/>
          </w:tcPr>
          <w:p>
            <w:pP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第一步：</w:t>
            </w:r>
            <w:r>
              <w:rPr>
                <w:rFonts w:hint="eastAsia" w:ascii="仿宋" w:hAnsi="仿宋" w:eastAsia="仿宋" w:cs="仿宋"/>
                <w:szCs w:val="21"/>
                <w:highlight w:val="none"/>
              </w:rPr>
              <w:t xml:space="preserve">投标报价采用优惠率报价方式，投标优惠率不小于0的，为有效投标报价。投标优惠率小于0的</w:t>
            </w:r>
            <w:r>
              <w:rPr>
                <w:rFonts w:hint="eastAsia" w:ascii="仿宋" w:hAnsi="仿宋" w:eastAsia="仿宋" w:cs="仿宋"/>
                <w:szCs w:val="21"/>
                <w:highlight w:val="none"/>
                <w:lang w:val="zh-CN"/>
              </w:rPr>
              <w:t xml:space="preserve">为无效投标报价。无效投标报价的投标文件不进行评审，也不得标。</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第二步：</w:t>
            </w:r>
            <w:r>
              <w:rPr>
                <w:rFonts w:hint="eastAsia" w:ascii="仿宋" w:hAnsi="仿宋" w:eastAsia="仿宋" w:cs="仿宋"/>
                <w:szCs w:val="21"/>
                <w:highlight w:val="none"/>
              </w:rPr>
              <w:t xml:space="preserve">在所有有效投标报价中满足招标文件要求，且投标优惠率最高的投标报价为评标基准优惠率，其价格分为20分，其他投标人的价格分按照下列公式计算（计算结果四舍五入保留两位小数）</w:t>
            </w:r>
            <w:r/>
          </w:p>
          <w:p>
            <w:pP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投标报价得分＝[（1-评标基准优惠率)/(1-投标优惠率）]×20％×100</w:t>
            </w:r>
            <w:r/>
          </w:p>
        </w:tc>
        <w:tc>
          <w:tcPr>
            <w:tcW w:w="713" w:type="dxa"/>
            <w:vAlign w:val="center"/>
            <w:textDirection w:val="lrTb"/>
            <w:noWrap w:val="false"/>
          </w:tcPr>
          <w:p>
            <w:pPr>
              <w:jc w:val="center"/>
              <w:spacing w:line="400" w:lineRule="exact"/>
              <w:rPr>
                <w:rFonts w:hint="eastAsia" w:ascii="仿宋" w:hAnsi="仿宋" w:eastAsia="仿宋" w:cs="仿宋"/>
                <w:b/>
                <w:bCs/>
                <w:szCs w:val="21"/>
                <w:highlight w:val="none"/>
              </w:rPr>
            </w:pPr>
            <w:r>
              <w:rPr>
                <w:rFonts w:hint="eastAsia" w:ascii="仿宋" w:hAnsi="仿宋" w:eastAsia="仿宋" w:cs="仿宋"/>
                <w:szCs w:val="21"/>
                <w:highlight w:val="none"/>
              </w:rPr>
              <w:t xml:space="preserve">20</w:t>
            </w:r>
            <w:r/>
          </w:p>
        </w:tc>
      </w:tr>
      <w:tr>
        <w:trPr>
          <w:trHeight w:val="525"/>
        </w:trPr>
        <w:tc>
          <w:tcPr>
            <w:tcW w:w="1424" w:type="dxa"/>
            <w:vAlign w:val="center"/>
            <w:vMerge w:val="restart"/>
            <w:textDirection w:val="lrTb"/>
            <w:noWrap w:val="false"/>
          </w:tcPr>
          <w:p>
            <w:pPr>
              <w:jc w:val="left"/>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rPr>
              <w:t xml:space="preserve">（二）</w:t>
            </w:r>
            <w:r>
              <w:rPr>
                <w:rFonts w:hint="eastAsia" w:ascii="仿宋" w:hAnsi="仿宋" w:eastAsia="仿宋" w:cs="仿宋"/>
                <w:b/>
                <w:bCs/>
                <w:szCs w:val="21"/>
                <w:highlight w:val="none"/>
                <w:lang w:val="zh-CN"/>
              </w:rPr>
              <w:t xml:space="preserve">服务方案（</w:t>
            </w:r>
            <w:r>
              <w:rPr>
                <w:rFonts w:hint="eastAsia" w:ascii="仿宋" w:hAnsi="仿宋" w:eastAsia="仿宋" w:cs="仿宋"/>
                <w:b/>
                <w:bCs/>
                <w:szCs w:val="21"/>
                <w:highlight w:val="none"/>
              </w:rPr>
              <w:t xml:space="preserve">48</w:t>
            </w:r>
            <w:r>
              <w:rPr>
                <w:rFonts w:hint="eastAsia" w:ascii="仿宋" w:hAnsi="仿宋" w:eastAsia="仿宋" w:cs="仿宋"/>
                <w:b/>
                <w:bCs/>
                <w:szCs w:val="21"/>
                <w:highlight w:val="none"/>
                <w:lang w:val="zh-CN"/>
              </w:rPr>
              <w:t xml:space="preserve">分）</w:t>
            </w:r>
            <w:r/>
          </w:p>
        </w:tc>
        <w:tc>
          <w:tcPr>
            <w:tcW w:w="1380" w:type="dxa"/>
            <w:vAlign w:val="center"/>
            <w:textDirection w:val="lrTb"/>
            <w:noWrap w:val="false"/>
          </w:tcPr>
          <w:p>
            <w:pPr>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1、</w:t>
            </w:r>
            <w:r>
              <w:rPr>
                <w:rFonts w:hint="eastAsia" w:ascii="仿宋" w:hAnsi="仿宋" w:eastAsia="仿宋" w:cs="仿宋"/>
                <w:szCs w:val="21"/>
                <w:highlight w:val="none"/>
              </w:rPr>
              <w:t xml:space="preserve">绿化养护工作</w:t>
            </w:r>
            <w:r>
              <w:rPr>
                <w:rFonts w:hint="eastAsia" w:ascii="仿宋" w:hAnsi="仿宋" w:eastAsia="仿宋" w:cs="仿宋"/>
                <w:szCs w:val="21"/>
                <w:highlight w:val="none"/>
                <w:lang w:val="zh-CN"/>
              </w:rPr>
              <w:t xml:space="preserve">方案比较（</w:t>
            </w:r>
            <w:r>
              <w:rPr>
                <w:rFonts w:hint="eastAsia" w:ascii="仿宋" w:hAnsi="仿宋" w:eastAsia="仿宋" w:cs="仿宋"/>
                <w:szCs w:val="21"/>
                <w:highlight w:val="none"/>
              </w:rPr>
              <w:t xml:space="preserve">27</w:t>
            </w:r>
            <w:r>
              <w:rPr>
                <w:rFonts w:hint="eastAsia" w:ascii="仿宋" w:hAnsi="仿宋" w:eastAsia="仿宋" w:cs="仿宋"/>
                <w:szCs w:val="21"/>
                <w:highlight w:val="none"/>
                <w:lang w:val="zh-CN"/>
              </w:rPr>
              <w:t xml:space="preserve">分）</w:t>
            </w:r>
            <w:r/>
          </w:p>
        </w:tc>
        <w:tc>
          <w:tcPr>
            <w:tcW w:w="6228"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根据本项目工作内容及实际情况，提供针对性的</w:t>
            </w:r>
            <w:r>
              <w:rPr>
                <w:rFonts w:hint="eastAsia" w:ascii="仿宋" w:hAnsi="仿宋" w:eastAsia="仿宋" w:cs="仿宋"/>
                <w:szCs w:val="21"/>
                <w:highlight w:val="none"/>
                <w:lang w:val="zh-CN"/>
              </w:rPr>
              <w:t xml:space="preserve">工作方案</w:t>
            </w:r>
            <w:r>
              <w:rPr>
                <w:rFonts w:hint="eastAsia" w:ascii="仿宋" w:hAnsi="仿宋" w:eastAsia="仿宋" w:cs="仿宋"/>
                <w:szCs w:val="21"/>
                <w:highlight w:val="none"/>
              </w:rPr>
              <w:t xml:space="preserve">，内容至少包括：①绿地保洁作业方案②景观维护作业方案③杂草清除作业方案④土肥水作业方案⑤绿化修剪作业方案（包括但不限于日常养护、解决树木与电线、建筑物、交通设施矛盾）⑥病虫害防治作业方案⑦</w:t>
            </w:r>
            <w:bookmarkStart w:id="27" w:name="OLE_LINK16"/>
            <w:r>
              <w:rPr>
                <w:rFonts w:hint="eastAsia" w:ascii="仿宋" w:hAnsi="仿宋" w:eastAsia="仿宋" w:cs="仿宋"/>
                <w:szCs w:val="21"/>
                <w:highlight w:val="none"/>
              </w:rPr>
              <w:t xml:space="preserve">补种方案⑧台风、连续高温、雨雪冰冻等恶劣天气及与本项目有关的其他应急抢险作业方案⑨追播黑麦草作业方案</w:t>
            </w:r>
            <w:bookmarkEnd w:id="27"/>
            <w:r>
              <w:rPr>
                <w:rFonts w:hint="eastAsia" w:ascii="仿宋" w:hAnsi="仿宋" w:eastAsia="仿宋" w:cs="仿宋"/>
                <w:szCs w:val="21"/>
                <w:highlight w:val="none"/>
              </w:rPr>
              <w:t xml:space="preserve">。方案内容针对本项目且符合本项目实际需求的，每满足1项得3分，本项总分为27分。</w:t>
            </w:r>
            <w:r/>
          </w:p>
        </w:tc>
        <w:tc>
          <w:tcPr>
            <w:tcW w:w="713" w:type="dxa"/>
            <w:vAlign w:val="center"/>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27</w:t>
            </w:r>
            <w:r/>
          </w:p>
        </w:tc>
      </w:tr>
      <w:tr>
        <w:trPr>
          <w:trHeight w:val="525"/>
        </w:trPr>
        <w:tc>
          <w:tcPr>
            <w:tcW w:w="1424" w:type="dxa"/>
            <w:vAlign w:val="center"/>
            <w:vMerge w:val="continue"/>
            <w:textDirection w:val="lrTb"/>
            <w:noWrap w:val="false"/>
          </w:tcPr>
          <w:p>
            <w:pPr>
              <w:jc w:val="left"/>
              <w:spacing w:line="400" w:lineRule="exact"/>
              <w:rPr>
                <w:rFonts w:hint="eastAsia" w:ascii="仿宋" w:hAnsi="仿宋" w:eastAsia="仿宋" w:cs="仿宋"/>
                <w:b/>
                <w:bCs/>
                <w:szCs w:val="21"/>
                <w:highlight w:val="none"/>
              </w:rPr>
            </w:pPr>
            <w:r>
              <w:rPr>
                <w:rFonts w:hint="eastAsia" w:ascii="仿宋" w:hAnsi="仿宋" w:eastAsia="仿宋" w:cs="仿宋"/>
                <w:b/>
                <w:bCs/>
                <w:szCs w:val="21"/>
                <w:highlight w:val="none"/>
              </w:rPr>
            </w:r>
            <w:r/>
          </w:p>
        </w:tc>
        <w:tc>
          <w:tcPr>
            <w:tcW w:w="1380" w:type="dxa"/>
            <w:vAlign w:val="center"/>
            <w:textDirection w:val="lrTb"/>
            <w:noWrap w:val="false"/>
          </w:tcPr>
          <w:p>
            <w:pPr>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2、组织管理制度比较</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21</w:t>
            </w:r>
            <w:r>
              <w:rPr>
                <w:rFonts w:hint="eastAsia" w:ascii="仿宋" w:hAnsi="仿宋" w:eastAsia="仿宋" w:cs="仿宋"/>
                <w:szCs w:val="21"/>
                <w:highlight w:val="none"/>
                <w:lang w:val="zh-CN"/>
              </w:rPr>
              <w:t xml:space="preserve">分）</w:t>
            </w:r>
            <w:r/>
          </w:p>
        </w:tc>
        <w:tc>
          <w:tcPr>
            <w:tcW w:w="6228"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根据本项目需求内容及实际情况，提供针对性的组织管理制度，内容至少包括：①养护月计划②养护作业日志③养护巡查日志④现场安全管理⑤应急响应⑥专业车辆设备</w:t>
            </w:r>
            <w:r>
              <w:rPr>
                <w:rFonts w:hint="eastAsia" w:ascii="仿宋" w:hAnsi="仿宋" w:eastAsia="仿宋" w:cs="仿宋"/>
                <w:szCs w:val="21"/>
                <w:highlight w:val="none"/>
                <w:lang w:val="zh-CN"/>
              </w:rPr>
              <w:t xml:space="preserve">的使用</w:t>
            </w:r>
            <w:r>
              <w:rPr>
                <w:rFonts w:hint="eastAsia" w:ascii="仿宋" w:hAnsi="仿宋" w:eastAsia="仿宋" w:cs="仿宋"/>
                <w:szCs w:val="21"/>
                <w:highlight w:val="none"/>
              </w:rPr>
              <w:t xml:space="preserve">及维护</w:t>
            </w:r>
            <w:r>
              <w:rPr>
                <w:rFonts w:hint="eastAsia" w:ascii="仿宋" w:hAnsi="仿宋" w:eastAsia="仿宋" w:cs="仿宋"/>
                <w:szCs w:val="21"/>
                <w:highlight w:val="none"/>
                <w:lang w:val="zh-CN"/>
              </w:rPr>
              <w:t xml:space="preserve">管理</w:t>
            </w:r>
            <w:r>
              <w:rPr>
                <w:rFonts w:hint="eastAsia" w:ascii="仿宋" w:hAnsi="仿宋" w:eastAsia="仿宋" w:cs="仿宋"/>
                <w:szCs w:val="21"/>
                <w:highlight w:val="none"/>
              </w:rPr>
              <w:t xml:space="preserve">⑦</w:t>
            </w:r>
            <w:r>
              <w:rPr>
                <w:rFonts w:hint="eastAsia" w:ascii="仿宋" w:hAnsi="仿宋" w:eastAsia="仿宋" w:cs="仿宋"/>
                <w:szCs w:val="21"/>
                <w:highlight w:val="none"/>
                <w:lang w:val="zh-CN"/>
              </w:rPr>
              <w:t xml:space="preserve">进退场交接工作</w:t>
            </w:r>
            <w:r>
              <w:rPr>
                <w:rFonts w:hint="eastAsia" w:ascii="仿宋" w:hAnsi="仿宋" w:eastAsia="仿宋" w:cs="仿宋"/>
                <w:szCs w:val="21"/>
                <w:highlight w:val="none"/>
              </w:rPr>
              <w:t xml:space="preserve">。方案内容针对本项目且符合本项目实际需求的，每满足1项得3分，本项总分为21分。</w:t>
            </w:r>
            <w:r/>
          </w:p>
        </w:tc>
        <w:tc>
          <w:tcPr>
            <w:tcW w:w="713" w:type="dxa"/>
            <w:vAlign w:val="center"/>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w:t>
            </w:r>
            <w:r/>
          </w:p>
        </w:tc>
      </w:tr>
      <w:tr>
        <w:trPr>
          <w:trHeight w:val="525"/>
        </w:trPr>
        <w:tc>
          <w:tcPr>
            <w:tcW w:w="1424" w:type="dxa"/>
            <w:vAlign w:val="center"/>
            <w:vMerge w:val="restart"/>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rPr>
              <w:t xml:space="preserve">（三）人员配置比较</w:t>
            </w:r>
            <w:r>
              <w:rPr>
                <w:rFonts w:hint="eastAsia" w:ascii="仿宋" w:hAnsi="仿宋" w:eastAsia="仿宋" w:cs="仿宋"/>
                <w:b/>
                <w:bCs/>
                <w:szCs w:val="21"/>
                <w:highlight w:val="none"/>
                <w:lang w:val="zh-CN"/>
              </w:rPr>
              <w:t xml:space="preserve">（</w:t>
            </w:r>
            <w:r>
              <w:rPr>
                <w:rFonts w:hint="eastAsia" w:ascii="仿宋" w:hAnsi="仿宋" w:eastAsia="仿宋" w:cs="仿宋"/>
                <w:b/>
                <w:bCs/>
                <w:szCs w:val="21"/>
                <w:highlight w:val="none"/>
              </w:rPr>
              <w:t xml:space="preserve">9</w:t>
            </w:r>
            <w:r>
              <w:rPr>
                <w:rFonts w:hint="eastAsia" w:ascii="仿宋" w:hAnsi="仿宋" w:eastAsia="仿宋" w:cs="仿宋"/>
                <w:b/>
                <w:bCs/>
                <w:szCs w:val="21"/>
                <w:highlight w:val="none"/>
                <w:lang w:val="zh-CN"/>
              </w:rPr>
              <w:t xml:space="preserve">分）</w:t>
            </w:r>
            <w:r/>
          </w:p>
        </w:tc>
        <w:tc>
          <w:tcPr>
            <w:tcW w:w="1380"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项目</w:t>
            </w:r>
            <w:r>
              <w:rPr>
                <w:rFonts w:hint="eastAsia" w:ascii="仿宋" w:hAnsi="仿宋" w:eastAsia="仿宋" w:cs="仿宋"/>
                <w:szCs w:val="21"/>
                <w:highlight w:val="none"/>
              </w:rPr>
              <w:t xml:space="preserve">负责人</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3分</w:t>
            </w:r>
            <w:r>
              <w:rPr>
                <w:rFonts w:hint="eastAsia" w:ascii="仿宋" w:hAnsi="仿宋" w:eastAsia="仿宋" w:cs="仿宋"/>
                <w:szCs w:val="21"/>
                <w:highlight w:val="none"/>
                <w:lang w:val="zh-CN"/>
              </w:rPr>
              <w:t xml:space="preserve">）</w:t>
            </w:r>
            <w:r/>
          </w:p>
        </w:tc>
        <w:tc>
          <w:tcPr>
            <w:tcW w:w="6228" w:type="dxa"/>
            <w:vAlign w:val="center"/>
            <w:textDirection w:val="lrTb"/>
            <w:noWrap w:val="false"/>
          </w:tcPr>
          <w:p>
            <w:pP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拟</w:t>
            </w:r>
            <w:r>
              <w:rPr>
                <w:rFonts w:hint="eastAsia" w:ascii="仿宋" w:hAnsi="仿宋" w:eastAsia="仿宋" w:cs="仿宋"/>
                <w:szCs w:val="21"/>
                <w:highlight w:val="none"/>
              </w:rPr>
              <w:t xml:space="preserve">派</w:t>
            </w:r>
            <w:r>
              <w:rPr>
                <w:rFonts w:hint="eastAsia" w:ascii="仿宋" w:hAnsi="仿宋" w:eastAsia="仿宋" w:cs="仿宋"/>
                <w:szCs w:val="21"/>
                <w:highlight w:val="none"/>
                <w:lang w:val="zh-CN"/>
              </w:rPr>
              <w:t xml:space="preserve">项目</w:t>
            </w:r>
            <w:r>
              <w:rPr>
                <w:rFonts w:hint="eastAsia" w:ascii="仿宋" w:hAnsi="仿宋" w:eastAsia="仿宋" w:cs="仿宋"/>
                <w:szCs w:val="21"/>
                <w:highlight w:val="none"/>
              </w:rPr>
              <w:t xml:space="preserve">负责人</w:t>
            </w:r>
            <w:r>
              <w:rPr>
                <w:rFonts w:hint="eastAsia" w:ascii="仿宋" w:hAnsi="仿宋" w:eastAsia="仿宋" w:cs="仿宋"/>
                <w:szCs w:val="21"/>
                <w:highlight w:val="none"/>
                <w:lang w:val="zh-CN"/>
              </w:rPr>
              <w:t xml:space="preserve">具有园林绿化专业中级职称的得</w:t>
            </w:r>
            <w:r>
              <w:rPr>
                <w:rFonts w:hint="eastAsia" w:ascii="仿宋" w:hAnsi="仿宋" w:eastAsia="仿宋" w:cs="仿宋"/>
                <w:szCs w:val="21"/>
                <w:highlight w:val="none"/>
              </w:rPr>
              <w:t xml:space="preserve">1</w:t>
            </w:r>
            <w:r>
              <w:rPr>
                <w:rFonts w:hint="eastAsia" w:ascii="仿宋" w:hAnsi="仿宋" w:eastAsia="仿宋" w:cs="仿宋"/>
                <w:szCs w:val="21"/>
                <w:highlight w:val="none"/>
                <w:lang w:val="zh-CN"/>
              </w:rPr>
              <w:t xml:space="preserve">分，</w:t>
            </w:r>
            <w:r>
              <w:rPr>
                <w:rFonts w:hint="eastAsia" w:ascii="仿宋" w:hAnsi="仿宋" w:eastAsia="仿宋" w:cs="仿宋"/>
                <w:szCs w:val="21"/>
                <w:highlight w:val="none"/>
              </w:rPr>
              <w:t xml:space="preserve">高级及</w:t>
            </w:r>
            <w:r>
              <w:rPr>
                <w:rFonts w:hint="eastAsia" w:ascii="仿宋" w:hAnsi="仿宋" w:eastAsia="仿宋" w:cs="仿宋"/>
                <w:szCs w:val="21"/>
                <w:highlight w:val="none"/>
                <w:lang w:val="zh-CN"/>
              </w:rPr>
              <w:t xml:space="preserve">以上的得</w:t>
            </w:r>
            <w:r>
              <w:rPr>
                <w:rFonts w:hint="eastAsia" w:ascii="仿宋" w:hAnsi="仿宋" w:eastAsia="仿宋" w:cs="仿宋"/>
                <w:szCs w:val="21"/>
                <w:highlight w:val="none"/>
              </w:rPr>
              <w:t xml:space="preserve">3</w:t>
            </w:r>
            <w:r>
              <w:rPr>
                <w:rFonts w:hint="eastAsia" w:ascii="仿宋" w:hAnsi="仿宋" w:eastAsia="仿宋" w:cs="仿宋"/>
                <w:szCs w:val="21"/>
                <w:highlight w:val="none"/>
                <w:lang w:val="zh-CN"/>
              </w:rPr>
              <w:t xml:space="preserve">分，最高得</w:t>
            </w:r>
            <w:r>
              <w:rPr>
                <w:rFonts w:hint="eastAsia" w:ascii="仿宋" w:hAnsi="仿宋" w:eastAsia="仿宋" w:cs="仿宋"/>
                <w:szCs w:val="21"/>
                <w:highlight w:val="none"/>
              </w:rPr>
              <w:t xml:space="preserve">3</w:t>
            </w:r>
            <w:r>
              <w:rPr>
                <w:rFonts w:hint="eastAsia" w:ascii="仿宋" w:hAnsi="仿宋" w:eastAsia="仿宋" w:cs="仿宋"/>
                <w:szCs w:val="21"/>
                <w:highlight w:val="none"/>
                <w:lang w:val="zh-CN"/>
              </w:rPr>
              <w:t xml:space="preserve">分。</w:t>
            </w:r>
            <w:r/>
          </w:p>
          <w:p>
            <w:pP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lang w:val="zh-CN"/>
              </w:rPr>
              <w:t xml:space="preserve">注：投标文件中须</w:t>
            </w:r>
            <w:r>
              <w:rPr>
                <w:rFonts w:hint="eastAsia" w:ascii="仿宋" w:hAnsi="仿宋" w:eastAsia="仿宋" w:cs="仿宋"/>
                <w:b/>
                <w:bCs/>
                <w:szCs w:val="21"/>
                <w:highlight w:val="none"/>
              </w:rPr>
              <w:t xml:space="preserve">提供以上人员相关证书扫描件及投标人为其缴纳的开标前不少于3个月社保缴费证明并加盖公章，否则不得分。</w:t>
            </w:r>
            <w:r/>
          </w:p>
        </w:tc>
        <w:tc>
          <w:tcPr>
            <w:tcW w:w="713" w:type="dxa"/>
            <w:vAlign w:val="center"/>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r>
      <w:tr>
        <w:trPr>
          <w:trHeight w:val="390"/>
        </w:trPr>
        <w:tc>
          <w:tcPr>
            <w:tcW w:w="1424" w:type="dxa"/>
            <w:vAlign w:val="center"/>
            <w:vMerge w:val="continue"/>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380"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项目组人员（6分）</w:t>
            </w:r>
            <w:r/>
          </w:p>
        </w:tc>
        <w:tc>
          <w:tcPr>
            <w:tcW w:w="6228" w:type="dxa"/>
            <w:vAlign w:val="center"/>
            <w:textDirection w:val="lrTb"/>
            <w:noWrap w:val="false"/>
          </w:tcPr>
          <w:p>
            <w:pP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拟投入项目组成员中</w:t>
            </w:r>
            <w:r>
              <w:rPr>
                <w:rFonts w:hint="eastAsia" w:ascii="仿宋" w:hAnsi="仿宋" w:eastAsia="仿宋" w:cs="仿宋"/>
                <w:szCs w:val="21"/>
                <w:highlight w:val="none"/>
              </w:rPr>
              <w:t xml:space="preserve">具有“园林绿化工”、“植保工”、“花卉园艺工”、“高处作业人员”证书的，每有一种得1.5分，最高得6分，一人多证仅按一证计分。</w:t>
            </w:r>
            <w:r/>
          </w:p>
          <w:p>
            <w:pP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lang w:val="zh-CN"/>
              </w:rPr>
              <w:t xml:space="preserve">注：投标文件中须</w:t>
            </w:r>
            <w:r>
              <w:rPr>
                <w:rFonts w:hint="eastAsia" w:ascii="仿宋" w:hAnsi="仿宋" w:eastAsia="仿宋" w:cs="仿宋"/>
                <w:b/>
                <w:bCs/>
                <w:szCs w:val="21"/>
                <w:highlight w:val="none"/>
              </w:rPr>
              <w:t xml:space="preserve">提供以上人员相关证书扫描件及投标人为其缴纳的开标前不少于3个月社保缴费证明并加盖公章，否则不得分。</w:t>
            </w:r>
            <w:r/>
          </w:p>
        </w:tc>
        <w:tc>
          <w:tcPr>
            <w:tcW w:w="713" w:type="dxa"/>
            <w:vAlign w:val="center"/>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r>
      <w:tr>
        <w:trPr>
          <w:trHeight w:val="525"/>
        </w:trPr>
        <w:tc>
          <w:tcPr>
            <w:tcW w:w="1424" w:type="dxa"/>
            <w:vAlign w:val="center"/>
            <w:vMerge w:val="restart"/>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lang w:val="zh-CN"/>
              </w:rPr>
              <w:t xml:space="preserve">（四）专业车辆设备</w:t>
            </w:r>
            <w:r>
              <w:rPr>
                <w:rFonts w:hint="eastAsia" w:ascii="仿宋" w:hAnsi="仿宋" w:eastAsia="仿宋" w:cs="仿宋"/>
                <w:b/>
                <w:bCs/>
                <w:szCs w:val="21"/>
                <w:highlight w:val="none"/>
              </w:rPr>
              <w:t xml:space="preserve">配置</w:t>
            </w:r>
            <w:r>
              <w:rPr>
                <w:rFonts w:hint="eastAsia" w:ascii="仿宋" w:hAnsi="仿宋" w:eastAsia="仿宋" w:cs="仿宋"/>
                <w:b/>
                <w:bCs/>
                <w:szCs w:val="21"/>
                <w:highlight w:val="none"/>
                <w:lang w:val="zh-CN"/>
              </w:rPr>
              <w:t xml:space="preserve">比较（</w:t>
            </w:r>
            <w:r>
              <w:rPr>
                <w:rFonts w:hint="eastAsia" w:ascii="仿宋" w:hAnsi="仿宋" w:eastAsia="仿宋" w:cs="仿宋"/>
                <w:b/>
                <w:bCs/>
                <w:szCs w:val="21"/>
                <w:highlight w:val="none"/>
              </w:rPr>
              <w:t xml:space="preserve">10</w:t>
            </w:r>
            <w:r>
              <w:rPr>
                <w:rFonts w:hint="eastAsia" w:ascii="仿宋" w:hAnsi="仿宋" w:eastAsia="仿宋" w:cs="仿宋"/>
                <w:b/>
                <w:bCs/>
                <w:szCs w:val="21"/>
                <w:highlight w:val="none"/>
                <w:lang w:val="zh-CN"/>
              </w:rPr>
              <w:t xml:space="preserve">分）</w:t>
            </w:r>
            <w:r/>
          </w:p>
        </w:tc>
        <w:tc>
          <w:tcPr>
            <w:tcW w:w="1380"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专业车辆配置（</w:t>
            </w:r>
            <w:r>
              <w:rPr>
                <w:rFonts w:hint="eastAsia" w:ascii="仿宋" w:hAnsi="仿宋" w:eastAsia="仿宋" w:cs="仿宋"/>
                <w:szCs w:val="21"/>
                <w:highlight w:val="none"/>
              </w:rPr>
              <w:t xml:space="preserve">4分</w:t>
            </w:r>
            <w:r>
              <w:rPr>
                <w:rFonts w:hint="eastAsia" w:ascii="仿宋" w:hAnsi="仿宋" w:eastAsia="仿宋" w:cs="仿宋"/>
                <w:szCs w:val="21"/>
                <w:highlight w:val="none"/>
                <w:lang w:val="zh-CN"/>
              </w:rPr>
              <w:t xml:space="preserve">）</w:t>
            </w:r>
            <w:r/>
          </w:p>
        </w:tc>
        <w:tc>
          <w:tcPr>
            <w:tcW w:w="6228" w:type="dxa"/>
            <w:vAlign w:val="center"/>
            <w:textDirection w:val="lrTb"/>
            <w:noWrap w:val="false"/>
          </w:tcPr>
          <w:p>
            <w:pPr>
              <w:jc w:val="left"/>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除满足采购基本需求之外，增加</w:t>
            </w:r>
            <w:r>
              <w:rPr>
                <w:rFonts w:hint="eastAsia" w:ascii="仿宋" w:hAnsi="仿宋" w:eastAsia="仿宋" w:cs="仿宋"/>
                <w:szCs w:val="21"/>
                <w:highlight w:val="none"/>
              </w:rPr>
              <w:t xml:space="preserve">拟</w:t>
            </w:r>
            <w:r>
              <w:rPr>
                <w:rFonts w:hint="eastAsia" w:ascii="仿宋" w:hAnsi="仿宋" w:eastAsia="仿宋" w:cs="仿宋"/>
                <w:szCs w:val="21"/>
                <w:highlight w:val="none"/>
                <w:lang w:val="zh-CN"/>
              </w:rPr>
              <w:t xml:space="preserve">投入本</w:t>
            </w:r>
            <w:r>
              <w:rPr>
                <w:rFonts w:hint="eastAsia" w:ascii="仿宋" w:hAnsi="仿宋" w:eastAsia="仿宋" w:cs="仿宋"/>
                <w:szCs w:val="21"/>
                <w:highlight w:val="none"/>
              </w:rPr>
              <w:t xml:space="preserve">区域专业</w:t>
            </w:r>
            <w:r>
              <w:rPr>
                <w:rFonts w:hint="eastAsia" w:ascii="仿宋" w:hAnsi="仿宋" w:eastAsia="仿宋" w:cs="仿宋"/>
                <w:szCs w:val="21"/>
                <w:highlight w:val="none"/>
                <w:lang w:val="zh-CN"/>
              </w:rPr>
              <w:t xml:space="preserve">车辆</w:t>
            </w:r>
            <w:r>
              <w:rPr>
                <w:rFonts w:hint="eastAsia" w:ascii="仿宋" w:hAnsi="仿宋" w:eastAsia="仿宋" w:cs="仿宋"/>
                <w:szCs w:val="21"/>
                <w:highlight w:val="none"/>
              </w:rPr>
              <w:t xml:space="preserve">配置</w:t>
            </w:r>
            <w:r>
              <w:rPr>
                <w:rFonts w:hint="eastAsia" w:ascii="仿宋" w:hAnsi="仿宋" w:eastAsia="仿宋" w:cs="仿宋"/>
                <w:szCs w:val="21"/>
                <w:highlight w:val="none"/>
                <w:lang w:val="zh-CN"/>
              </w:rPr>
              <w:t xml:space="preserve">比较（</w:t>
            </w:r>
            <w:r>
              <w:rPr>
                <w:rFonts w:hint="eastAsia" w:ascii="仿宋" w:hAnsi="仿宋" w:eastAsia="仿宋" w:cs="仿宋"/>
                <w:szCs w:val="21"/>
                <w:highlight w:val="none"/>
              </w:rPr>
              <w:t xml:space="preserve">4</w:t>
            </w:r>
            <w:r>
              <w:rPr>
                <w:rFonts w:hint="eastAsia" w:ascii="仿宋" w:hAnsi="仿宋" w:eastAsia="仿宋" w:cs="仿宋"/>
                <w:szCs w:val="21"/>
                <w:highlight w:val="none"/>
                <w:lang w:val="zh-CN"/>
              </w:rPr>
              <w:t xml:space="preserve">分）</w:t>
            </w:r>
            <w:r/>
          </w:p>
          <w:p>
            <w:pPr>
              <w:jc w:val="left"/>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1</w:t>
            </w:r>
            <w:r>
              <w:rPr>
                <w:rFonts w:hint="eastAsia" w:ascii="仿宋" w:hAnsi="仿宋" w:eastAsia="仿宋" w:cs="仿宋"/>
                <w:szCs w:val="21"/>
                <w:highlight w:val="none"/>
                <w:lang w:val="zh-CN"/>
              </w:rPr>
              <w:t xml:space="preserve">）提供1辆及以上登高车的得</w:t>
            </w:r>
            <w:r>
              <w:rPr>
                <w:rFonts w:hint="eastAsia" w:ascii="仿宋" w:hAnsi="仿宋" w:eastAsia="仿宋" w:cs="仿宋"/>
                <w:szCs w:val="21"/>
                <w:highlight w:val="none"/>
              </w:rPr>
              <w:t xml:space="preserve">2分</w:t>
            </w:r>
            <w:r>
              <w:rPr>
                <w:rFonts w:hint="eastAsia" w:ascii="仿宋" w:hAnsi="仿宋" w:eastAsia="仿宋" w:cs="仿宋"/>
                <w:szCs w:val="21"/>
                <w:highlight w:val="none"/>
                <w:lang w:val="zh-CN"/>
              </w:rPr>
              <w:t xml:space="preserve">。</w:t>
            </w:r>
            <w:r/>
          </w:p>
          <w:p>
            <w:pPr>
              <w:jc w:val="left"/>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2</w:t>
            </w:r>
            <w:r>
              <w:rPr>
                <w:rFonts w:hint="eastAsia" w:ascii="仿宋" w:hAnsi="仿宋" w:eastAsia="仿宋" w:cs="仿宋"/>
                <w:szCs w:val="21"/>
                <w:highlight w:val="none"/>
                <w:lang w:val="zh-CN"/>
              </w:rPr>
              <w:t xml:space="preserve">）提供1辆及以上养护人员接送车（不少于</w:t>
            </w:r>
            <w:r>
              <w:rPr>
                <w:rFonts w:hint="eastAsia" w:ascii="仿宋" w:hAnsi="仿宋" w:eastAsia="仿宋" w:cs="仿宋"/>
                <w:szCs w:val="21"/>
                <w:highlight w:val="none"/>
              </w:rPr>
              <w:t xml:space="preserve">6</w:t>
            </w:r>
            <w:r>
              <w:rPr>
                <w:rFonts w:hint="eastAsia" w:ascii="仿宋" w:hAnsi="仿宋" w:eastAsia="仿宋" w:cs="仿宋"/>
                <w:szCs w:val="21"/>
                <w:highlight w:val="none"/>
                <w:lang w:val="zh-CN"/>
              </w:rPr>
              <w:t xml:space="preserve">人座）</w:t>
            </w:r>
            <w:r>
              <w:rPr>
                <w:rFonts w:hint="eastAsia" w:ascii="仿宋" w:hAnsi="仿宋" w:eastAsia="仿宋" w:cs="仿宋"/>
                <w:szCs w:val="21"/>
                <w:highlight w:val="none"/>
              </w:rPr>
              <w:t xml:space="preserve">的</w:t>
            </w:r>
            <w:r>
              <w:rPr>
                <w:rFonts w:hint="eastAsia" w:ascii="仿宋" w:hAnsi="仿宋" w:eastAsia="仿宋" w:cs="仿宋"/>
                <w:szCs w:val="21"/>
                <w:highlight w:val="none"/>
                <w:lang w:val="zh-CN"/>
              </w:rPr>
              <w:t xml:space="preserve">得</w:t>
            </w:r>
            <w:r>
              <w:rPr>
                <w:rFonts w:hint="eastAsia" w:ascii="仿宋" w:hAnsi="仿宋" w:eastAsia="仿宋" w:cs="仿宋"/>
                <w:szCs w:val="21"/>
                <w:highlight w:val="none"/>
              </w:rPr>
              <w:t xml:space="preserve">2分</w:t>
            </w:r>
            <w:r>
              <w:rPr>
                <w:rFonts w:hint="eastAsia" w:ascii="仿宋" w:hAnsi="仿宋" w:eastAsia="仿宋" w:cs="仿宋"/>
                <w:szCs w:val="21"/>
                <w:highlight w:val="none"/>
                <w:lang w:val="zh-CN"/>
              </w:rPr>
              <w:t xml:space="preserve">。</w:t>
            </w:r>
            <w:r/>
          </w:p>
          <w:p>
            <w:pPr>
              <w:jc w:val="left"/>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lang w:val="zh-CN"/>
              </w:rPr>
              <w:t xml:space="preserve">注</w:t>
            </w:r>
            <w:r>
              <w:rPr>
                <w:rFonts w:hint="eastAsia" w:ascii="仿宋" w:hAnsi="仿宋" w:eastAsia="仿宋" w:cs="仿宋"/>
                <w:szCs w:val="21"/>
                <w:highlight w:val="none"/>
                <w:lang w:val="zh-CN"/>
              </w:rPr>
              <w:t xml:space="preserve">：</w:t>
            </w:r>
            <w:r>
              <w:rPr>
                <w:rFonts w:hint="eastAsia" w:ascii="仿宋" w:hAnsi="仿宋" w:eastAsia="仿宋" w:cs="仿宋"/>
                <w:b/>
                <w:bCs/>
                <w:szCs w:val="21"/>
                <w:highlight w:val="none"/>
                <w:lang w:val="zh-CN"/>
              </w:rPr>
              <w:t xml:space="preserve">投标文件中须</w:t>
            </w:r>
            <w:r>
              <w:rPr>
                <w:rFonts w:hint="eastAsia" w:ascii="仿宋" w:hAnsi="仿宋" w:eastAsia="仿宋" w:cs="仿宋"/>
                <w:b/>
                <w:bCs/>
                <w:szCs w:val="21"/>
                <w:highlight w:val="none"/>
              </w:rPr>
              <w:t xml:space="preserve">按以下要求提供相关证明材料扫描件，材料不全不得分：</w:t>
            </w:r>
            <w:r/>
          </w:p>
          <w:p>
            <w:pPr>
              <w:jc w:val="left"/>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A、如车辆为自有</w:t>
            </w:r>
            <w:r>
              <w:rPr>
                <w:rFonts w:hint="eastAsia" w:ascii="仿宋" w:hAnsi="仿宋" w:eastAsia="仿宋" w:cs="仿宋"/>
                <w:b/>
                <w:bCs/>
                <w:szCs w:val="21"/>
                <w:highlight w:val="none"/>
              </w:rPr>
              <w:t xml:space="preserve">的</w:t>
            </w:r>
            <w:r>
              <w:rPr>
                <w:rFonts w:hint="eastAsia" w:ascii="仿宋" w:hAnsi="仿宋" w:eastAsia="仿宋" w:cs="仿宋"/>
                <w:b/>
                <w:bCs/>
                <w:szCs w:val="21"/>
                <w:highlight w:val="none"/>
                <w:lang w:val="zh-CN"/>
              </w:rPr>
              <w:t xml:space="preserve">，必须提供相应车辆的车辆行驶证、机动车登记证书、交强险保单、</w:t>
            </w:r>
            <w:r>
              <w:rPr>
                <w:rFonts w:hint="eastAsia" w:ascii="仿宋" w:hAnsi="仿宋" w:eastAsia="仿宋" w:cs="仿宋"/>
                <w:b/>
                <w:bCs/>
                <w:szCs w:val="21"/>
                <w:highlight w:val="none"/>
              </w:rPr>
              <w:t xml:space="preserve">车辆</w:t>
            </w:r>
            <w:r>
              <w:rPr>
                <w:rFonts w:hint="eastAsia" w:ascii="仿宋" w:hAnsi="仿宋" w:eastAsia="仿宋" w:cs="仿宋"/>
                <w:b/>
                <w:bCs/>
                <w:szCs w:val="21"/>
                <w:highlight w:val="none"/>
                <w:lang w:val="zh-CN"/>
              </w:rPr>
              <w:t xml:space="preserve">清晰的正面</w:t>
            </w:r>
            <w:r>
              <w:rPr>
                <w:rFonts w:hint="eastAsia" w:ascii="仿宋" w:hAnsi="仿宋" w:eastAsia="仿宋" w:cs="仿宋"/>
                <w:b/>
                <w:bCs/>
                <w:szCs w:val="21"/>
                <w:highlight w:val="none"/>
              </w:rPr>
              <w:t xml:space="preserve">及侧面</w:t>
            </w:r>
            <w:r>
              <w:rPr>
                <w:rFonts w:hint="eastAsia" w:ascii="仿宋" w:hAnsi="仿宋" w:eastAsia="仿宋" w:cs="仿宋"/>
                <w:b/>
                <w:bCs/>
                <w:szCs w:val="21"/>
                <w:highlight w:val="none"/>
                <w:lang w:val="zh-CN"/>
              </w:rPr>
              <w:t xml:space="preserve">照片；</w:t>
            </w:r>
            <w:r/>
          </w:p>
          <w:p>
            <w:pPr>
              <w:jc w:val="left"/>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lang w:val="zh-CN"/>
              </w:rPr>
              <w:t xml:space="preserve">B、如车辆为租赁的（</w:t>
            </w:r>
            <w:r>
              <w:rPr>
                <w:rFonts w:hint="eastAsia" w:ascii="仿宋" w:hAnsi="仿宋" w:eastAsia="仿宋" w:cs="仿宋"/>
                <w:b/>
                <w:bCs/>
                <w:szCs w:val="21"/>
                <w:highlight w:val="none"/>
              </w:rPr>
              <w:t xml:space="preserve">租期须包含本项目服务期限</w:t>
            </w:r>
            <w:r>
              <w:rPr>
                <w:rFonts w:hint="eastAsia" w:ascii="仿宋" w:hAnsi="仿宋" w:eastAsia="仿宋" w:cs="仿宋"/>
                <w:b/>
                <w:bCs/>
                <w:szCs w:val="21"/>
                <w:highlight w:val="none"/>
                <w:lang w:val="zh-CN"/>
              </w:rPr>
              <w:t xml:space="preserve">），必须提供相应车辆的租赁合同、</w:t>
            </w:r>
            <w:r>
              <w:rPr>
                <w:rFonts w:hint="eastAsia" w:ascii="仿宋" w:hAnsi="仿宋" w:eastAsia="仿宋" w:cs="仿宋"/>
                <w:b/>
                <w:bCs/>
                <w:szCs w:val="21"/>
                <w:highlight w:val="none"/>
              </w:rPr>
              <w:t xml:space="preserve">租赁期内任意一期租赁发票、</w:t>
            </w:r>
            <w:r>
              <w:rPr>
                <w:rFonts w:hint="eastAsia" w:ascii="仿宋" w:hAnsi="仿宋" w:eastAsia="仿宋" w:cs="仿宋"/>
                <w:b/>
                <w:bCs/>
                <w:szCs w:val="21"/>
                <w:highlight w:val="none"/>
                <w:lang w:val="zh-CN"/>
              </w:rPr>
              <w:t xml:space="preserve">车辆所有人的车辆行驶证、机动车登记证书、交强险保单、</w:t>
            </w:r>
            <w:r>
              <w:rPr>
                <w:rFonts w:hint="eastAsia" w:ascii="仿宋" w:hAnsi="仿宋" w:eastAsia="仿宋" w:cs="仿宋"/>
                <w:b/>
                <w:bCs/>
                <w:szCs w:val="21"/>
                <w:highlight w:val="none"/>
              </w:rPr>
              <w:t xml:space="preserve">车辆</w:t>
            </w:r>
            <w:r>
              <w:rPr>
                <w:rFonts w:hint="eastAsia" w:ascii="仿宋" w:hAnsi="仿宋" w:eastAsia="仿宋" w:cs="仿宋"/>
                <w:b/>
                <w:bCs/>
                <w:szCs w:val="21"/>
                <w:highlight w:val="none"/>
                <w:lang w:val="zh-CN"/>
              </w:rPr>
              <w:t xml:space="preserve">清晰的正面</w:t>
            </w:r>
            <w:r>
              <w:rPr>
                <w:rFonts w:hint="eastAsia" w:ascii="仿宋" w:hAnsi="仿宋" w:eastAsia="仿宋" w:cs="仿宋"/>
                <w:b/>
                <w:bCs/>
                <w:szCs w:val="21"/>
                <w:highlight w:val="none"/>
              </w:rPr>
              <w:t xml:space="preserve">及侧面</w:t>
            </w:r>
            <w:r>
              <w:rPr>
                <w:rFonts w:hint="eastAsia" w:ascii="仿宋" w:hAnsi="仿宋" w:eastAsia="仿宋" w:cs="仿宋"/>
                <w:b/>
                <w:bCs/>
                <w:szCs w:val="21"/>
                <w:highlight w:val="none"/>
                <w:lang w:val="zh-CN"/>
              </w:rPr>
              <w:t xml:space="preserve">照片。</w:t>
            </w:r>
            <w:r/>
          </w:p>
        </w:tc>
        <w:tc>
          <w:tcPr>
            <w:tcW w:w="713" w:type="dxa"/>
            <w:vAlign w:val="center"/>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r>
      <w:tr>
        <w:trPr>
          <w:trHeight w:val="525"/>
        </w:trPr>
        <w:tc>
          <w:tcPr>
            <w:tcW w:w="1424" w:type="dxa"/>
            <w:vAlign w:val="center"/>
            <w:vMerge w:val="continue"/>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380"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设备</w:t>
            </w:r>
            <w:r>
              <w:rPr>
                <w:rFonts w:hint="eastAsia" w:ascii="仿宋" w:hAnsi="仿宋" w:eastAsia="仿宋" w:cs="仿宋"/>
                <w:szCs w:val="21"/>
                <w:highlight w:val="none"/>
              </w:rPr>
              <w:t xml:space="preserve">配置</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6分</w:t>
            </w:r>
            <w:r>
              <w:rPr>
                <w:rFonts w:hint="eastAsia" w:ascii="仿宋" w:hAnsi="仿宋" w:eastAsia="仿宋" w:cs="仿宋"/>
                <w:szCs w:val="21"/>
                <w:highlight w:val="none"/>
                <w:lang w:val="zh-CN"/>
              </w:rPr>
              <w:t xml:space="preserve">）</w:t>
            </w:r>
            <w:r/>
          </w:p>
        </w:tc>
        <w:tc>
          <w:tcPr>
            <w:tcW w:w="6228" w:type="dxa"/>
            <w:vAlign w:val="center"/>
            <w:textDirection w:val="lrTb"/>
            <w:noWrap w:val="false"/>
          </w:tcPr>
          <w:p>
            <w:pPr>
              <w:jc w:val="left"/>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除满足采购基本需求之外，增加拟</w:t>
            </w:r>
            <w:r>
              <w:rPr>
                <w:rFonts w:hint="eastAsia" w:ascii="仿宋" w:hAnsi="仿宋" w:eastAsia="仿宋" w:cs="仿宋"/>
                <w:szCs w:val="21"/>
                <w:highlight w:val="none"/>
                <w:lang w:val="zh-CN"/>
              </w:rPr>
              <w:t xml:space="preserve">投入本</w:t>
            </w:r>
            <w:r>
              <w:rPr>
                <w:rFonts w:hint="eastAsia" w:ascii="仿宋" w:hAnsi="仿宋" w:eastAsia="仿宋" w:cs="仿宋"/>
                <w:szCs w:val="21"/>
                <w:highlight w:val="none"/>
              </w:rPr>
              <w:t xml:space="preserve">区域</w:t>
            </w:r>
            <w:r>
              <w:rPr>
                <w:rFonts w:hint="eastAsia" w:ascii="仿宋" w:hAnsi="仿宋" w:eastAsia="仿宋" w:cs="仿宋"/>
                <w:szCs w:val="21"/>
                <w:highlight w:val="none"/>
                <w:lang w:val="zh-CN"/>
              </w:rPr>
              <w:t xml:space="preserve">设备</w:t>
            </w:r>
            <w:r>
              <w:rPr>
                <w:rFonts w:hint="eastAsia" w:ascii="仿宋" w:hAnsi="仿宋" w:eastAsia="仿宋" w:cs="仿宋"/>
                <w:szCs w:val="21"/>
                <w:highlight w:val="none"/>
              </w:rPr>
              <w:t xml:space="preserve">配置</w:t>
            </w:r>
            <w:r>
              <w:rPr>
                <w:rFonts w:hint="eastAsia" w:ascii="仿宋" w:hAnsi="仿宋" w:eastAsia="仿宋" w:cs="仿宋"/>
                <w:szCs w:val="21"/>
                <w:highlight w:val="none"/>
                <w:lang w:val="zh-CN"/>
              </w:rPr>
              <w:t xml:space="preserve">比较（6分）</w:t>
            </w:r>
            <w:r/>
          </w:p>
          <w:p>
            <w:pPr>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（1）</w:t>
            </w:r>
            <w:r>
              <w:rPr>
                <w:rFonts w:hint="eastAsia" w:ascii="仿宋" w:hAnsi="仿宋" w:eastAsia="仿宋" w:cs="仿宋"/>
                <w:szCs w:val="21"/>
                <w:highlight w:val="none"/>
              </w:rPr>
              <w:t xml:space="preserve">提供高精度定位测坐标面积测绘仪（须具备实时定位功能实现高精度放样）的得2分；</w:t>
            </w:r>
            <w:r/>
          </w:p>
          <w:p>
            <w:pPr>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（2）提供园林树枝粉碎机（15匹）的得2分；</w:t>
            </w:r>
            <w:r/>
          </w:p>
          <w:p>
            <w:pPr>
              <w:jc w:val="left"/>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（3）提供油锯的，每有一台得1分，最高2分。</w:t>
            </w:r>
            <w:r/>
          </w:p>
          <w:p>
            <w:pPr>
              <w:jc w:val="left"/>
              <w:spacing w:line="400" w:lineRule="exact"/>
              <w:rPr>
                <w:rFonts w:hint="eastAsia" w:ascii="仿宋" w:hAnsi="仿宋" w:eastAsia="仿宋" w:cs="仿宋"/>
                <w:szCs w:val="21"/>
                <w:highlight w:val="none"/>
                <w:lang w:val="zh-CN"/>
              </w:rPr>
            </w:pPr>
            <w:r>
              <w:rPr>
                <w:rFonts w:hint="eastAsia" w:ascii="仿宋" w:hAnsi="仿宋" w:eastAsia="仿宋" w:cs="仿宋"/>
                <w:b/>
                <w:bCs/>
                <w:szCs w:val="21"/>
                <w:highlight w:val="none"/>
                <w:lang w:val="zh-CN"/>
              </w:rPr>
              <w:t xml:space="preserve">注</w:t>
            </w:r>
            <w:r>
              <w:rPr>
                <w:rFonts w:hint="eastAsia" w:ascii="仿宋" w:hAnsi="仿宋" w:eastAsia="仿宋" w:cs="仿宋"/>
                <w:szCs w:val="21"/>
                <w:highlight w:val="none"/>
                <w:lang w:val="zh-CN"/>
              </w:rPr>
              <w:t xml:space="preserve">：</w:t>
            </w:r>
            <w:r>
              <w:rPr>
                <w:rFonts w:hint="eastAsia" w:ascii="仿宋" w:hAnsi="仿宋" w:eastAsia="仿宋" w:cs="仿宋"/>
                <w:b/>
                <w:bCs/>
                <w:szCs w:val="21"/>
                <w:highlight w:val="none"/>
                <w:lang w:val="zh-CN"/>
              </w:rPr>
              <w:t xml:space="preserve">投标文件中须</w:t>
            </w:r>
            <w:r>
              <w:rPr>
                <w:rFonts w:hint="eastAsia" w:ascii="仿宋" w:hAnsi="仿宋" w:eastAsia="仿宋" w:cs="仿宋"/>
                <w:b/>
                <w:bCs/>
                <w:szCs w:val="21"/>
                <w:highlight w:val="none"/>
              </w:rPr>
              <w:t xml:space="preserve">按以下要求提供相关证明材料扫描件，材料不全不得分：</w:t>
            </w:r>
            <w:r/>
          </w:p>
          <w:p>
            <w:pPr>
              <w:jc w:val="left"/>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A、如设备为自有的，</w:t>
            </w:r>
            <w:r>
              <w:rPr>
                <w:rFonts w:hint="eastAsia" w:ascii="仿宋" w:hAnsi="仿宋" w:eastAsia="仿宋" w:cs="仿宋"/>
                <w:b/>
                <w:bCs/>
                <w:szCs w:val="21"/>
                <w:highlight w:val="none"/>
              </w:rPr>
              <w:t xml:space="preserve">必须</w:t>
            </w:r>
            <w:r>
              <w:rPr>
                <w:rFonts w:hint="eastAsia" w:ascii="仿宋" w:hAnsi="仿宋" w:eastAsia="仿宋" w:cs="仿宋"/>
                <w:b/>
                <w:bCs/>
                <w:szCs w:val="21"/>
                <w:highlight w:val="none"/>
                <w:lang w:val="zh-CN"/>
              </w:rPr>
              <w:t xml:space="preserve">提供购买设备的发票原件扫描件、</w:t>
            </w:r>
            <w:r>
              <w:rPr>
                <w:rFonts w:hint="eastAsia" w:ascii="仿宋" w:hAnsi="仿宋" w:eastAsia="仿宋" w:cs="仿宋"/>
                <w:b/>
                <w:bCs/>
                <w:szCs w:val="21"/>
                <w:highlight w:val="none"/>
              </w:rPr>
              <w:t xml:space="preserve">设备</w:t>
            </w:r>
            <w:r>
              <w:rPr>
                <w:rFonts w:hint="eastAsia" w:ascii="仿宋" w:hAnsi="仿宋" w:eastAsia="仿宋" w:cs="仿宋"/>
                <w:b/>
                <w:bCs/>
                <w:szCs w:val="21"/>
                <w:highlight w:val="none"/>
                <w:lang w:val="zh-CN"/>
              </w:rPr>
              <w:t xml:space="preserve">清晰的正面照片；</w:t>
            </w:r>
            <w:r/>
          </w:p>
          <w:p>
            <w:pPr>
              <w:jc w:val="left"/>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lang w:val="zh-CN"/>
              </w:rPr>
              <w:t xml:space="preserve">B、如设备为租赁的（</w:t>
            </w:r>
            <w:r>
              <w:rPr>
                <w:rFonts w:hint="eastAsia" w:ascii="仿宋" w:hAnsi="仿宋" w:eastAsia="仿宋" w:cs="仿宋"/>
                <w:b/>
                <w:bCs/>
                <w:szCs w:val="21"/>
                <w:highlight w:val="none"/>
              </w:rPr>
              <w:t xml:space="preserve">租期须包含本项目服务期限</w:t>
            </w:r>
            <w:r>
              <w:rPr>
                <w:rFonts w:hint="eastAsia" w:ascii="仿宋" w:hAnsi="仿宋" w:eastAsia="仿宋" w:cs="仿宋"/>
                <w:b/>
                <w:bCs/>
                <w:szCs w:val="21"/>
                <w:highlight w:val="none"/>
                <w:lang w:val="zh-CN"/>
              </w:rPr>
              <w:t xml:space="preserve">），</w:t>
            </w:r>
            <w:r>
              <w:rPr>
                <w:rFonts w:hint="eastAsia" w:ascii="仿宋" w:hAnsi="仿宋" w:eastAsia="仿宋" w:cs="仿宋"/>
                <w:b/>
                <w:bCs/>
                <w:szCs w:val="21"/>
                <w:highlight w:val="none"/>
              </w:rPr>
              <w:t xml:space="preserve">必须</w:t>
            </w:r>
            <w:r>
              <w:rPr>
                <w:rFonts w:hint="eastAsia" w:ascii="仿宋" w:hAnsi="仿宋" w:eastAsia="仿宋" w:cs="仿宋"/>
                <w:b/>
                <w:bCs/>
                <w:szCs w:val="21"/>
                <w:highlight w:val="none"/>
                <w:lang w:val="zh-CN"/>
              </w:rPr>
              <w:t xml:space="preserve">提供设备租赁合同、</w:t>
            </w:r>
            <w:r>
              <w:rPr>
                <w:rFonts w:hint="eastAsia" w:ascii="仿宋" w:hAnsi="仿宋" w:eastAsia="仿宋" w:cs="仿宋"/>
                <w:b/>
                <w:bCs/>
                <w:szCs w:val="21"/>
                <w:highlight w:val="none"/>
              </w:rPr>
              <w:t xml:space="preserve">租赁期内任意一期租赁发票</w:t>
            </w:r>
            <w:r>
              <w:rPr>
                <w:rFonts w:hint="eastAsia" w:ascii="仿宋" w:hAnsi="仿宋" w:eastAsia="仿宋" w:cs="仿宋"/>
                <w:b/>
                <w:bCs/>
                <w:szCs w:val="21"/>
                <w:highlight w:val="none"/>
                <w:lang w:val="zh-CN"/>
              </w:rPr>
              <w:t xml:space="preserve">、</w:t>
            </w:r>
            <w:r>
              <w:rPr>
                <w:rFonts w:hint="eastAsia" w:ascii="仿宋" w:hAnsi="仿宋" w:eastAsia="仿宋" w:cs="仿宋"/>
                <w:b/>
                <w:bCs/>
                <w:szCs w:val="21"/>
                <w:highlight w:val="none"/>
              </w:rPr>
              <w:t xml:space="preserve">设备</w:t>
            </w:r>
            <w:r>
              <w:rPr>
                <w:rFonts w:hint="eastAsia" w:ascii="仿宋" w:hAnsi="仿宋" w:eastAsia="仿宋" w:cs="仿宋"/>
                <w:b/>
                <w:bCs/>
                <w:szCs w:val="21"/>
                <w:highlight w:val="none"/>
                <w:lang w:val="zh-CN"/>
              </w:rPr>
              <w:t xml:space="preserve">清晰的正面照片。</w:t>
            </w:r>
            <w:r/>
          </w:p>
        </w:tc>
        <w:tc>
          <w:tcPr>
            <w:tcW w:w="713" w:type="dxa"/>
            <w:vAlign w:val="center"/>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r>
      <w:tr>
        <w:trPr>
          <w:trHeight w:val="525"/>
        </w:trPr>
        <w:tc>
          <w:tcPr>
            <w:tcW w:w="1424" w:type="dxa"/>
            <w:vAlign w:val="center"/>
            <w:vMerge w:val="restart"/>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lang w:val="zh-CN"/>
              </w:rPr>
              <w:t xml:space="preserve">（五）</w:t>
            </w:r>
            <w:r>
              <w:rPr>
                <w:rFonts w:hint="eastAsia" w:ascii="仿宋" w:hAnsi="仿宋" w:eastAsia="仿宋" w:cs="仿宋"/>
                <w:b/>
                <w:bCs/>
                <w:szCs w:val="21"/>
                <w:highlight w:val="none"/>
              </w:rPr>
              <w:t xml:space="preserve">综合能力</w:t>
            </w:r>
            <w:r>
              <w:rPr>
                <w:rFonts w:hint="eastAsia" w:ascii="仿宋" w:hAnsi="仿宋" w:eastAsia="仿宋" w:cs="仿宋"/>
                <w:b/>
                <w:bCs/>
                <w:szCs w:val="21"/>
                <w:highlight w:val="none"/>
                <w:lang w:val="zh-CN"/>
              </w:rPr>
              <w:t xml:space="preserve">（</w:t>
            </w:r>
            <w:r>
              <w:rPr>
                <w:rFonts w:hint="eastAsia" w:ascii="仿宋" w:hAnsi="仿宋" w:eastAsia="仿宋" w:cs="仿宋"/>
                <w:b/>
                <w:bCs/>
                <w:szCs w:val="21"/>
                <w:highlight w:val="none"/>
              </w:rPr>
              <w:t xml:space="preserve">13</w:t>
            </w:r>
            <w:r>
              <w:rPr>
                <w:rFonts w:hint="eastAsia" w:ascii="仿宋" w:hAnsi="仿宋" w:eastAsia="仿宋" w:cs="仿宋"/>
                <w:b/>
                <w:bCs/>
                <w:szCs w:val="21"/>
                <w:highlight w:val="none"/>
                <w:lang w:val="zh-CN"/>
              </w:rPr>
              <w:t xml:space="preserve">分）</w:t>
            </w:r>
            <w:r/>
          </w:p>
        </w:tc>
        <w:tc>
          <w:tcPr>
            <w:tcW w:w="1380" w:type="dxa"/>
            <w:vAlign w:val="center"/>
            <w:textDirection w:val="lrTb"/>
            <w:noWrap w:val="false"/>
          </w:tcPr>
          <w:p>
            <w:pP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类似</w:t>
            </w:r>
            <w:r>
              <w:rPr>
                <w:rFonts w:hint="eastAsia" w:ascii="仿宋" w:hAnsi="仿宋" w:eastAsia="仿宋" w:cs="仿宋"/>
                <w:szCs w:val="21"/>
                <w:highlight w:val="none"/>
                <w:lang w:val="zh-CN"/>
              </w:rPr>
              <w:t xml:space="preserve">业绩（</w:t>
            </w:r>
            <w:r>
              <w:rPr>
                <w:rFonts w:hint="eastAsia" w:ascii="仿宋" w:hAnsi="仿宋" w:eastAsia="仿宋" w:cs="仿宋"/>
                <w:szCs w:val="21"/>
                <w:highlight w:val="none"/>
              </w:rPr>
              <w:t xml:space="preserve">9分</w:t>
            </w:r>
            <w:r>
              <w:rPr>
                <w:rFonts w:hint="eastAsia" w:ascii="仿宋" w:hAnsi="仿宋" w:eastAsia="仿宋" w:cs="仿宋"/>
                <w:szCs w:val="21"/>
                <w:highlight w:val="none"/>
                <w:lang w:val="zh-CN"/>
              </w:rPr>
              <w:t xml:space="preserve">）</w:t>
            </w:r>
            <w:r/>
          </w:p>
        </w:tc>
        <w:tc>
          <w:tcPr>
            <w:tcW w:w="6228" w:type="dxa"/>
            <w:vAlign w:val="center"/>
            <w:textDirection w:val="lrTb"/>
            <w:noWrap w:val="false"/>
          </w:tcPr>
          <w:p>
            <w:pPr>
              <w:jc w:val="left"/>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提供</w:t>
            </w:r>
            <w:r>
              <w:rPr>
                <w:rFonts w:hint="eastAsia" w:ascii="仿宋" w:hAnsi="仿宋" w:eastAsia="仿宋" w:cs="仿宋"/>
                <w:szCs w:val="21"/>
                <w:highlight w:val="none"/>
                <w:lang w:val="zh-CN"/>
              </w:rPr>
              <w:t xml:space="preserve">投标</w:t>
            </w:r>
            <w:r>
              <w:rPr>
                <w:rFonts w:hint="eastAsia" w:ascii="仿宋" w:hAnsi="仿宋" w:eastAsia="仿宋" w:cs="仿宋"/>
                <w:szCs w:val="21"/>
                <w:highlight w:val="none"/>
              </w:rPr>
              <w:t xml:space="preserve">人</w:t>
            </w:r>
            <w:r>
              <w:rPr>
                <w:rFonts w:hint="eastAsia" w:ascii="仿宋" w:hAnsi="仿宋" w:eastAsia="仿宋" w:cs="仿宋"/>
                <w:szCs w:val="21"/>
                <w:highlight w:val="none"/>
                <w:lang w:val="zh-CN"/>
              </w:rPr>
              <w:t xml:space="preserve">自20</w:t>
            </w:r>
            <w:r>
              <w:rPr>
                <w:rFonts w:hint="eastAsia" w:ascii="仿宋" w:hAnsi="仿宋" w:eastAsia="仿宋" w:cs="仿宋"/>
                <w:szCs w:val="21"/>
                <w:highlight w:val="none"/>
              </w:rPr>
              <w:t xml:space="preserve">23</w:t>
            </w:r>
            <w:r>
              <w:rPr>
                <w:rFonts w:hint="eastAsia" w:ascii="仿宋" w:hAnsi="仿宋" w:eastAsia="仿宋" w:cs="仿宋"/>
                <w:szCs w:val="21"/>
                <w:highlight w:val="none"/>
                <w:lang w:val="zh-CN"/>
              </w:rPr>
              <w:t xml:space="preserve">年1月1日（以合同签订日期为准）</w:t>
            </w:r>
            <w:r>
              <w:rPr>
                <w:rFonts w:hint="eastAsia" w:ascii="仿宋" w:hAnsi="仿宋" w:eastAsia="仿宋" w:cs="仿宋"/>
                <w:szCs w:val="21"/>
                <w:highlight w:val="none"/>
              </w:rPr>
              <w:t xml:space="preserve">起承担过的类似绿化养护服务项目</w:t>
            </w:r>
            <w:r>
              <w:rPr>
                <w:rFonts w:hint="eastAsia" w:ascii="仿宋" w:hAnsi="仿宋" w:eastAsia="仿宋" w:cs="仿宋"/>
                <w:szCs w:val="21"/>
                <w:highlight w:val="none"/>
                <w:lang w:val="zh-CN"/>
              </w:rPr>
              <w:t xml:space="preserve">，每提供一个得</w:t>
            </w:r>
            <w:r>
              <w:rPr>
                <w:rFonts w:hint="eastAsia" w:ascii="仿宋" w:hAnsi="仿宋" w:eastAsia="仿宋" w:cs="仿宋"/>
                <w:szCs w:val="21"/>
                <w:highlight w:val="none"/>
              </w:rPr>
              <w:t xml:space="preserve">3</w:t>
            </w:r>
            <w:r>
              <w:rPr>
                <w:rFonts w:hint="eastAsia" w:ascii="仿宋" w:hAnsi="仿宋" w:eastAsia="仿宋" w:cs="仿宋"/>
                <w:szCs w:val="21"/>
                <w:highlight w:val="none"/>
                <w:lang w:val="zh-CN"/>
              </w:rPr>
              <w:t xml:space="preserve">分，最高</w:t>
            </w:r>
            <w:r>
              <w:rPr>
                <w:rFonts w:hint="eastAsia" w:ascii="仿宋" w:hAnsi="仿宋" w:eastAsia="仿宋" w:cs="仿宋"/>
                <w:szCs w:val="21"/>
                <w:highlight w:val="none"/>
              </w:rPr>
              <w:t xml:space="preserve">得9</w:t>
            </w:r>
            <w:r>
              <w:rPr>
                <w:rFonts w:hint="eastAsia" w:ascii="仿宋" w:hAnsi="仿宋" w:eastAsia="仿宋" w:cs="仿宋"/>
                <w:szCs w:val="21"/>
                <w:highlight w:val="none"/>
                <w:lang w:val="zh-CN"/>
              </w:rPr>
              <w:t xml:space="preserve">分。</w:t>
            </w:r>
            <w:r/>
          </w:p>
          <w:p>
            <w:pPr>
              <w:jc w:val="left"/>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rPr>
              <w:t xml:space="preserve">注：投标文件中须提供完整的合同扫描件</w:t>
            </w:r>
            <w:r>
              <w:rPr>
                <w:rFonts w:hint="eastAsia" w:ascii="仿宋" w:hAnsi="仿宋" w:eastAsia="仿宋" w:cs="仿宋"/>
                <w:b/>
                <w:bCs/>
                <w:szCs w:val="21"/>
                <w:highlight w:val="none"/>
                <w:lang w:val="zh-CN"/>
              </w:rPr>
              <w:t xml:space="preserve">、</w:t>
            </w:r>
            <w:r>
              <w:rPr>
                <w:rFonts w:hint="eastAsia" w:ascii="仿宋" w:hAnsi="仿宋" w:eastAsia="仿宋" w:cs="仿宋"/>
                <w:b/>
                <w:bCs/>
                <w:szCs w:val="21"/>
                <w:highlight w:val="none"/>
              </w:rPr>
              <w:t xml:space="preserve">业主单位支付的养护费发票（任意一期）并加盖投标人公章，合同中未有明确“签订日期”或合同落款日期未写的不计分。</w:t>
            </w:r>
            <w:r/>
          </w:p>
        </w:tc>
        <w:tc>
          <w:tcPr>
            <w:tcW w:w="713" w:type="dxa"/>
            <w:vAlign w:val="center"/>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9</w:t>
            </w:r>
            <w:r/>
          </w:p>
        </w:tc>
      </w:tr>
      <w:tr>
        <w:trPr>
          <w:trHeight w:val="525"/>
        </w:trPr>
        <w:tc>
          <w:tcPr>
            <w:tcW w:w="1424" w:type="dxa"/>
            <w:vAlign w:val="center"/>
            <w:vMerge w:val="continue"/>
            <w:textDirection w:val="lrTb"/>
            <w:noWrap w:val="false"/>
          </w:tcPr>
          <w:p>
            <w:pPr>
              <w:jc w:val="center"/>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tc>
        <w:tc>
          <w:tcPr>
            <w:tcW w:w="1380"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本地化服务（4分）</w:t>
            </w:r>
            <w:r/>
          </w:p>
        </w:tc>
        <w:tc>
          <w:tcPr>
            <w:tcW w:w="6228" w:type="dxa"/>
            <w:vAlign w:val="center"/>
            <w:textDirection w:val="lrTb"/>
            <w:noWrap w:val="false"/>
          </w:tcPr>
          <w:p>
            <w:pPr>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投标人承诺在中标后20天内在</w:t>
            </w:r>
            <w:r>
              <w:rPr>
                <w:rFonts w:hint="eastAsia" w:ascii="仿宋" w:hAnsi="仿宋" w:eastAsia="仿宋" w:cs="仿宋"/>
                <w:szCs w:val="21"/>
                <w:highlight w:val="none"/>
              </w:rPr>
              <w:t xml:space="preserve">太仓浏河镇</w:t>
            </w:r>
            <w:r>
              <w:rPr>
                <w:rFonts w:hint="eastAsia" w:ascii="仿宋" w:hAnsi="仿宋" w:eastAsia="仿宋" w:cs="仿宋"/>
                <w:szCs w:val="21"/>
                <w:highlight w:val="none"/>
                <w:lang w:val="zh-CN"/>
              </w:rPr>
              <w:t xml:space="preserve">范围内置办固定的工作场所，满足办公，服务人员换装、休憩，存放工器具，劳动工具，机械车辆停放等仓储要求并提供承诺书（格式自拟）的得</w:t>
            </w:r>
            <w:r>
              <w:rPr>
                <w:rFonts w:hint="eastAsia" w:ascii="仿宋" w:hAnsi="仿宋" w:eastAsia="仿宋" w:cs="仿宋"/>
                <w:szCs w:val="21"/>
                <w:highlight w:val="none"/>
              </w:rPr>
              <w:t xml:space="preserve">4</w:t>
            </w:r>
            <w:r>
              <w:rPr>
                <w:rFonts w:hint="eastAsia" w:ascii="仿宋" w:hAnsi="仿宋" w:eastAsia="仿宋" w:cs="仿宋"/>
                <w:szCs w:val="21"/>
                <w:highlight w:val="none"/>
                <w:lang w:val="zh-CN"/>
              </w:rPr>
              <w:t xml:space="preserve">分；已在</w:t>
            </w:r>
            <w:r>
              <w:rPr>
                <w:rFonts w:hint="eastAsia" w:ascii="仿宋" w:hAnsi="仿宋" w:eastAsia="仿宋" w:cs="仿宋"/>
                <w:szCs w:val="21"/>
                <w:highlight w:val="none"/>
              </w:rPr>
              <w:t xml:space="preserve">太仓浏河镇</w:t>
            </w:r>
            <w:r>
              <w:rPr>
                <w:rFonts w:hint="eastAsia" w:ascii="仿宋" w:hAnsi="仿宋" w:eastAsia="仿宋" w:cs="仿宋"/>
                <w:szCs w:val="21"/>
                <w:highlight w:val="none"/>
                <w:lang w:val="zh-CN"/>
              </w:rPr>
              <w:t xml:space="preserve">范围内有固定服务场所，且满足办公，服务人员换装、休憩，存放工器具，劳动工具，机械车辆停放等仓储要求，提供产权证明或租赁合同的得</w:t>
            </w:r>
            <w:r>
              <w:rPr>
                <w:rFonts w:hint="eastAsia" w:ascii="仿宋" w:hAnsi="仿宋" w:eastAsia="仿宋" w:cs="仿宋"/>
                <w:szCs w:val="21"/>
                <w:highlight w:val="none"/>
              </w:rPr>
              <w:t xml:space="preserve">4</w:t>
            </w:r>
            <w:r>
              <w:rPr>
                <w:rFonts w:hint="eastAsia" w:ascii="仿宋" w:hAnsi="仿宋" w:eastAsia="仿宋" w:cs="仿宋"/>
                <w:szCs w:val="21"/>
                <w:highlight w:val="none"/>
                <w:lang w:val="zh-CN"/>
              </w:rPr>
              <w:t xml:space="preserve">分。</w:t>
            </w:r>
            <w:r/>
          </w:p>
        </w:tc>
        <w:tc>
          <w:tcPr>
            <w:tcW w:w="713" w:type="dxa"/>
            <w:vAlign w:val="center"/>
            <w:textDirection w:val="lrTb"/>
            <w:noWrap w:val="false"/>
          </w:tcPr>
          <w:p>
            <w:pPr>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w:t>
            </w:r>
            <w:bookmarkEnd w:id="26"/>
            <w:r/>
          </w:p>
        </w:tc>
      </w:tr>
    </w:tbl>
    <w:p>
      <w:pPr>
        <w:ind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注：</w:t>
      </w:r>
      <w:r>
        <w:rPr>
          <w:rFonts w:hint="eastAsia" w:ascii="仿宋" w:hAnsi="仿宋" w:eastAsia="仿宋" w:cs="仿宋"/>
          <w:sz w:val="24"/>
          <w:szCs w:val="24"/>
          <w:highlight w:val="none"/>
        </w:rPr>
        <w:t xml:space="preserve">1、针对评分标准中评分的每一条，投标人均应提供相关证明资料并作出相应说明供评委评判，不提供相关证明资料的视为不具备该项得分的条件。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2、所有复印/扫描件字迹须复印清晰可见,复印/扫描不全或字迹不清晰的，视为未提供。</w:t>
      </w:r>
      <w:r/>
    </w:p>
    <w:p>
      <w:pPr>
        <w:pStyle w:val="1160"/>
        <w:ind w:firstLine="0"/>
        <w:spacing w:line="360" w:lineRule="auto"/>
        <w:rPr>
          <w:rFonts w:hint="eastAsia" w:ascii="仿宋" w:hAnsi="仿宋" w:eastAsia="仿宋" w:cs="仿宋"/>
          <w:highlight w:val="none"/>
        </w:rPr>
      </w:pPr>
      <w:r>
        <w:rPr>
          <w:rFonts w:ascii="宋体" w:hAnsi="宋体"/>
          <w:b w:val="0"/>
          <w:sz w:val="24"/>
          <w:szCs w:val="24"/>
          <w:highlight w:val="none"/>
        </w:rPr>
        <w:br w:type="page" w:clear="all"/>
      </w:r>
      <w:r>
        <w:rPr>
          <w:rFonts w:hint="eastAsia" w:ascii="仿宋" w:hAnsi="仿宋" w:eastAsia="仿宋" w:cs="仿宋"/>
          <w:highlight w:val="none"/>
        </w:rPr>
        <w:t xml:space="preserve">第六部分 </w:t>
      </w:r>
      <w:r>
        <w:rPr>
          <w:rFonts w:hint="eastAsia" w:ascii="仿宋" w:hAnsi="仿宋" w:eastAsia="仿宋" w:cs="仿宋"/>
          <w:bCs/>
          <w:highlight w:val="none"/>
        </w:rPr>
        <w:t xml:space="preserve">合同主要条款</w:t>
      </w:r>
      <w:bookmarkEnd w:id="15"/>
      <w:r/>
      <w:bookmarkEnd w:id="16"/>
      <w:r/>
      <w:bookmarkEnd w:id="17"/>
      <w:r/>
      <w:bookmarkEnd w:id="18"/>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采购方（以下称甲方）:</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供应商（以下称乙方）:</w:t>
      </w:r>
      <w:r>
        <w:rPr>
          <w:rFonts w:hint="eastAsia" w:ascii="仿宋" w:hAnsi="仿宋" w:eastAsia="仿宋" w:cs="仿宋"/>
          <w:sz w:val="24"/>
          <w:szCs w:val="24"/>
          <w:highlight w:val="none"/>
        </w:rPr>
        <w:tab/>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根据《中华人民共和国民法典》等法律法规的规定，甲乙双方按照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）的采购结果签订本合同。</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第1条：合同基本内容</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1.1项目名称：</w:t>
      </w:r>
      <w:r/>
    </w:p>
    <w:p>
      <w:pPr>
        <w:ind w:firstLine="480"/>
        <w:jc w:val="left"/>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养护清单：详见附件三</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1.2养护期限：    年   月   日至     年    月    日</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1.3合同价格</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1.3.1合同优惠率：</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w:t>
      </w:r>
      <w:r>
        <w:rPr>
          <w:rFonts w:hint="eastAsia" w:ascii="仿宋" w:hAnsi="仿宋" w:eastAsia="仿宋" w:cs="仿宋"/>
          <w:b/>
          <w:bCs/>
          <w:sz w:val="24"/>
          <w:szCs w:val="24"/>
          <w:highlight w:val="none"/>
        </w:rPr>
        <w:t xml:space="preserve">养护费综合单价详见合同附件三。</w:t>
      </w:r>
      <w:r>
        <w:rPr>
          <w:rFonts w:hint="eastAsia" w:ascii="仿宋" w:hAnsi="仿宋" w:eastAsia="仿宋" w:cs="仿宋"/>
          <w:sz w:val="24"/>
          <w:szCs w:val="24"/>
          <w:highlight w:val="none"/>
        </w:rPr>
        <w:t xml:space="preserve">包括完成该项工作所需的人工费（包括人员工资、保险等）、养护费、高密树枝修剪专项费、公众责任保险费、养护工具和车辆等相关机械设备使用费、耗材、劳保、各种税费以及乙方企业利润和政策性文件规定及合同包含的所有风险、责任等各项应有费用以及乙方认为应纳入的其它一切费用。</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黑麦草和籽播花卉的品种、密度、播种时间、播种面积以甲方通知为准。</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甲方根据实际情况（如绿地改造、占用等）有权暂停或终止或调整个别养护项目或地块的养护，每月养护费用根据当月实际养护的项目进行结算。</w:t>
      </w:r>
      <w:r/>
    </w:p>
    <w:p>
      <w:pPr>
        <w:ind w:firstLine="482"/>
        <w:jc w:val="left"/>
        <w:keepNext/>
        <w:spacing w:line="360" w:lineRule="auto"/>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第2条：付款方法</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1预付款：</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（1）预付款支付：合同生效后，支付合同金额的10%为预付款。</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（2）预付款扣回：</w:t>
      </w:r>
      <w:r>
        <w:rPr>
          <w:rFonts w:hint="eastAsia" w:ascii="仿宋" w:hAnsi="仿宋" w:eastAsia="仿宋" w:cs="仿宋"/>
          <w:bCs/>
          <w:color w:val="auto"/>
          <w:sz w:val="24"/>
          <w:szCs w:val="24"/>
          <w:highlight w:val="none"/>
          <w:lang w:val="en-US" w:eastAsia="zh-CN" w:bidi="en-US"/>
        </w:rPr>
        <w:t xml:space="preserve">甲</w:t>
      </w:r>
      <w:r>
        <w:rPr>
          <w:rFonts w:hint="eastAsia" w:ascii="仿宋" w:hAnsi="仿宋" w:eastAsia="仿宋" w:cs="仿宋"/>
          <w:bCs/>
          <w:color w:val="auto"/>
          <w:sz w:val="24"/>
          <w:szCs w:val="24"/>
          <w:highlight w:val="none"/>
          <w:lang w:bidi="en-US"/>
        </w:rPr>
        <w:t xml:space="preserve">方在第一期付款中扣除全部预付款，若第一期付款金额不足以全额扣回预付款，则差额部分从后续进度款中继续扣回，直至全部预付款扣清为止。</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2、合同款支付：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分四期支付，每三个月按考核结果支付一次，考核满六个月后起付。</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每月养护费用=当月考核结果百分比*养护单价*养护面积/12(考核分数95分以上不扣分，95分以下每扣一分扣当月考核结果百分比的1%，即考核分数94分，则当月考核结果百分比为99%，以此类推)。甲方根据实际情况(如绿地改造、占用等)有权暂停或终止养护项目或地块的养护，每月养护费用根据当月实际养护的项目进行结算。</w:t>
      </w:r>
      <w:r>
        <w:rPr>
          <w:rFonts w:hint="eastAsia" w:ascii="仿宋" w:hAnsi="仿宋" w:eastAsia="仿宋" w:cs="仿宋"/>
          <w:sz w:val="24"/>
          <w:szCs w:val="24"/>
          <w:highlight w:val="none"/>
          <w:lang w:val="en-US" w:eastAsia="zh-CN"/>
        </w:rPr>
        <w:t xml:space="preserve">考核标准详见合同附件。</w:t>
      </w:r>
      <w:r/>
    </w:p>
    <w:p>
      <w:pPr>
        <w:ind w:firstLine="480"/>
        <w:jc w:val="left"/>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在合同执行过程中，如遇特殊情况需延期支付，甲乙双方进行友好协商，且乙方不得向甲方提出任何索赔。</w:t>
      </w:r>
      <w:r/>
    </w:p>
    <w:p>
      <w:pPr>
        <w:ind w:firstLine="482"/>
        <w:jc w:val="left"/>
        <w:spacing w:line="360" w:lineRule="auto"/>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在签订合同时，乙方明确表示无需预付款或主动要求降低预付款比例的，甲方可不适用前述规定。</w:t>
      </w:r>
      <w:r/>
    </w:p>
    <w:p>
      <w:pPr>
        <w:ind w:firstLine="482"/>
        <w:jc w:val="left"/>
        <w:keepNext/>
        <w:spacing w:line="360" w:lineRule="auto"/>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第3条：乙方项目负责人及电话</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项目负责人：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，联系方式：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82"/>
        <w:jc w:val="left"/>
        <w:keepNext/>
        <w:spacing w:line="360" w:lineRule="auto"/>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第4条：养护进退场交接与费用结算</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乙方办理接收手续时，须认真检验承包范围的绿地养护情况，提出合理整改意见。满足养护管理质量等级标准的绿地，应及时进行验收。接收单签收后，乙方将承担该范围内绿化养护管理质量等级标准所对应的全部管理职责。</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养护承包期满，由甲方组织质量跟踪服务单位及下一轮养护中标单位办理绿地移交验收。对接收单位提出的，并经甲方确认的合理整改意见，乙方应在15天内完成全部整改。如在15天内未实施整改，甲方有权安排接收单位进行整改，整改涉及的全部费用在乙方的最后一次养护费中扣除。</w:t>
      </w:r>
      <w:r/>
    </w:p>
    <w:p>
      <w:pPr>
        <w:pStyle w:val="1596"/>
        <w:ind w:firstLine="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第5条：双方约定</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5.1招标文件为本合同的有效组成部分。</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5.2合同期间乙方应执行《绿化养护考核细则》等相关规定。</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本养护管理工程主要包括：园林植物养护、园林设施监管、保洁和秩序管理，工程档案管理、苗木移植、裸土恢复（非养护原因导致）等。乙方应按照招标文件和相关管理规定，全面落实养护管理工作的各项内容。</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5.4工程量以移交清点核实的数量为准。</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5.5履约保证金：无。</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5.6项目负责人不得再参与其他项目，一经发现，甲方有权解除与其签订的养护承包合同，所造成的损失均由乙方承担。</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5.7因规划调整或上级要求造成养护等级或绿化面积（含黑麦草、籽播花卉等）变化时，甲方有权根据实际调整。</w:t>
      </w:r>
      <w:r/>
    </w:p>
    <w:p>
      <w:pPr>
        <w:pStyle w:val="1596"/>
        <w:ind w:firstLine="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第6条：养护管理要求</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6.1组织制度</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6.1.1项目负责人</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6.1.1.1项目负责人任职条件</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（1）乙方必须指派一名专职项目负责人进行绿化养护管理，任期不少于一年，项目负责人不得兼任其他任何工程项目的岗位。乙方须出具授权委托书，承诺养护过程中的一般事宜均由项目负责人全权处理。</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负责人职称要求：具有园林绿化专业毕业证书且获得园林绿化相关专业初级职称3年以上的技术人员。前述园林绿化专业是指：与园林绿化工程规划、设计、施工及养护管理相关的专业，包括园林（含园林规划设计、园林植物、风景园林、园林绿化等）、园艺、城市规划、景观、植物（含植保、森保等）、风景旅游、环境艺术等专业。</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6.1.1.2项目负责人的职责</w:t>
      </w:r>
      <w:r/>
    </w:p>
    <w:p>
      <w:pPr>
        <w:numPr>
          <w:ilvl w:val="0"/>
          <w:numId w:val="2"/>
        </w:num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项目负责人应每天对管辖区域进行巡查，及时发现并处理现场存在的问题。根据绿化养护考核平台、联动处置平台的整改通知及时进行整改并回复。</w:t>
      </w:r>
      <w:r/>
    </w:p>
    <w:p>
      <w:pPr>
        <w:numPr>
          <w:ilvl w:val="0"/>
          <w:numId w:val="2"/>
        </w:num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项目负责人应保持24小时通讯畅通，准时参加甲方组织的会议或活动。</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（3）项目负责人应按要求做好养护日志的记录及时上传绿化养护考核平台，并按时上报月度养护总结和养护计划。</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（4）项目负责人应定期做好养护工作人员的安全教育、技术交底和相关业务培训，并建立台账资料。</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（5）项目负责人必须接受甲方的现场考勤并计入考核。</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6.1.2项目组主要人员的更换</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合同履约开始不得更换项目负责人（甲方提出除外），合同期内如需更换项目组主要成员，须提出书面申请并经甲方审核通过后更换，每更换一人次扣除违约金10000元，每类人员累计更换都不得超过2次；未提出书面申请，但事实已更换的，一经查实扣除违约金20000元，并按要求完备更换手续。项目组成员须按时参加甲方召集的会议，否则承担2000元/人.次的违约金。</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6.1.3养护作业人数（包含保洁）</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日常养护工作投入的总人数：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人。乙方须为本项目组建专门的项目组（项目负责人1人、植保巡视员不少于1人、修剪技术员不少于1人、安全员不少于1人），植保巡视员、修剪技术员、安全员须具有园林、绿化类相关职业资格技能证书。</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作业人数按采购需求中要求配置，乙方应确保养护人员的稳定性。乙方可根据工作需要和季节忙闲适当调配人员数量，但不得少于采购需求中最低人员配置要求。甲方可以随时抽查现场养护作业人数并计入考核。</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6.1.4养护作业日志</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养护作业日志是反映养护单位养护水平的重要资料，应按照甲方统一规定的格式每日一记，甲方随时可以抽查。养护日志由项目负责人记录，记录应完整、系统，内容详实。</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6.1.5养护月计划</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养护月计划应于每月25日上报甲方。月计划应按照甲方要求的格式编写，内容应能反映出本月的工作安排、技术措施、用工量、时间表等重要信息。</w:t>
      </w:r>
      <w:r/>
    </w:p>
    <w:p>
      <w:pPr>
        <w:ind w:firstLine="482"/>
        <w:jc w:val="left"/>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6.1.6养护巡查日志</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养护巡查是反馈绿化情况的重要手段，应按照甲方统一规定的格式记录巡查结果，养护责任内发现的问题情况应结合养护计划及养护作业日志及时闭环解决处理，养护责任外的问题应第一时间反馈甲方。</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6.1.7现场安全管理</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施工作业时应重点注意安全措施，合理放置施工提示标志等。</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6.1.8应急响应</w:t>
      </w:r>
      <w:r/>
    </w:p>
    <w:p>
      <w:pPr>
        <w:ind w:firstLine="480"/>
        <w:jc w:val="left"/>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乙方全部承担。</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6.2绿地保洁</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6.2.2保洁工作包括清除绿地、园路、广场以及园林建筑内的断枝、石块、烟头、果皮纸壳、树挂垃圾，清除绿地内垃圾箱中的垃圾，清除水体漂浮物（浮萍、水草等），保持座凳、桌椅、扶手、门窗玻璃和花坛压顶等干净无灰尘。</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6.2.3一级养护绿地保洁每天不少于2次，二级养护绿地保洁每天不少于2次，三级养护绿地保洁每天不少于1次，白地、河道养护保洁每天不少于1次。</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6.2.4特殊情况根据甲方要求实行不间断保洁和夜间保洁，乙方须合理安排保洁人员。</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6.3景观维护</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6.3.1乔木、花灌木如出现死亡，乙方应及时清除并在适宜时间补种相同品种、规格质量、数量的植物。乔木、花灌木如发生倾斜、倒伏，应及时扶正并进行加固。乔木、花灌木的支撑如有缺失、散乱、松动现象，应及时修复。</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6.3.2色块、地被、草花或草坪如出现明显死亡、空秃，乙方应及时清理并补种。色块、地被、草花或草坪如茵上部乔灌木或相邻建筑物（构筑物）遮挡，长期缺乏光照导致植物长势不佳或泥土裸露而影响景观效果的，应及时改种耐荫地被，具体品种、规格、密度由甲方指定。</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6.3.3上述条款涉及的苗木补种或改种费用由乙方全部承担。</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6.3.4各类园林设施（包括亭、廊、榭、花架、座椅、花坛、贴面、地坪、垃圾箱、石球、铁链等）发现破坏应及时制止且上报。发现有损绿、毁绿、占用绿地现象应及时制止且上报。</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6.3.5确保行道树（棵）树穴有平整盖板或种植地被植物，做到黄土不裸露，无杂草，无垃圾杂物，无树挂垃圾。</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6.3.6及时进行冬季涂白，行道树（棵）涂白高度为1.2米，花灌木涂白应整齐划一，避免跑冒滴漏，地面或园林植物上沾上石灰水应及时清除。</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6.4 杂草清除</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6.5 土肥水</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6.5.1每月要求月季等色块松土一次，乔木、花灌木做树穴一次，草坪切边一次。</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6.5.2每年至少施有机肥一次，并根据不同的植物（包括草坪、草花）进行生长期追肥，确保植物生长旺盛。冬季施肥应合理控制用量，避免出现遗漏。</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6.5.3干旱季节应及时浇水，雨季时应及时排水，保证植物正常生长。抗旱、排水作业过程中涉及的所有费用由乙方全部承担。</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6.6 绿化修剪</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6.6.1暖季型草坪生长期高度应控制在3-6厘米，冷季型草坪生长期高度应控制在6-12厘米。色块、绿篱、球类应修剪整齐，剪下枝叶及时清除。乔木、花灌木根部萌蘖或主枝侧芽应及时清除。</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6.6.2乔木、花灌木不得有枯枝、断枝或枝条过低影响行人通行。行道树（棵）枝叶影响交通信号灯或指示牌时及时进行修剪。登高修剪时必须配备保险带和戴安全帽并设置警示标志。</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6.6.3冬季乔木、花灌木修剪时应剪除徒长枝、病虫枝、交叉枝、并生枝、下垂枝、残枝以及根部萌蘖枝，剪口要整齐，不得留有桩头。及时解决树木与电线、建筑物、交通等之间的矛盾。</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6.7 病虫害防治</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6.8应急抢险</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遇紧急情况（例如台风、连续高温、雨雪冰冻等恶劣天气及与本项目有关的其他应急抢险）抢险车辆、机械、绳索、人员等及时到位，养护单位负责人通讯畅通，不同灾害分类处理，保证措施有效、得当。</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6.9追播黑麦草</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及时开展黑麦草追播工作，做好疏草、播种、浇水、施肥和修剪等各项程序。黑麦草及籽播花卉密度、播种时间及面积由甲方确定。</w:t>
      </w:r>
      <w:r/>
    </w:p>
    <w:p>
      <w:p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6.10 其他要求</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6.10.1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6.10.2服从甲方代表的指导和指挥。乙方应及时处置承包范围内绿化养护相关的市民信访和数字化平台派件，若不能及时或不能按标准完成承包范围内的养护工作，甲方有权安排第三方进行养护和整改，所发生费用从乙方的月度养护费中扣除，三次以上甲方有权单方终止合同，所造成的损失全部由乙方承担。</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6.10.3乙方应加强绿地安保工作，确保无重大破坏和偷盗案件。如遇重大事件应及时处置和上报。</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6.10.4乙方必须保护好承包范围内的园林植物和景观设施，任何单位、个人开挖、占用绿地等，须持甲方发放的开挖审批单方可进行，否则一切后果由乙方负责。</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6.10.5因突发事件及重大活动，甲方需调动乙方人员、设备时或要求乙方完成突击性任务时，乙方应服从安排并予以配合。</w:t>
      </w:r>
      <w:r/>
    </w:p>
    <w:p>
      <w:pPr>
        <w:ind w:firstLine="482"/>
        <w:jc w:val="left"/>
        <w:keepNext/>
        <w:spacing w:line="360" w:lineRule="auto"/>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6.10.6乙方需根据项目情况提供完成绿化养护服务所需的相关车辆、设备等。服务期限内完成项目工作所需的耗材（如农药、石灰、草绳、易耗品）等由乙方自备。乙方自行负责车辆、设备的</w:t>
      </w:r>
      <w:r>
        <w:rPr>
          <w:rFonts w:hint="eastAsia" w:ascii="仿宋" w:hAnsi="仿宋" w:eastAsia="仿宋" w:cs="仿宋"/>
          <w:sz w:val="24"/>
          <w:szCs w:val="24"/>
          <w:highlight w:val="none"/>
          <w:lang w:val="zh-CN"/>
        </w:rPr>
        <w:t xml:space="preserve">使用</w:t>
      </w:r>
      <w:r>
        <w:rPr>
          <w:rFonts w:hint="eastAsia" w:ascii="仿宋" w:hAnsi="仿宋" w:eastAsia="仿宋" w:cs="仿宋"/>
          <w:sz w:val="24"/>
          <w:szCs w:val="24"/>
          <w:highlight w:val="none"/>
        </w:rPr>
        <w:t xml:space="preserve">及维护</w:t>
      </w:r>
      <w:r>
        <w:rPr>
          <w:rFonts w:hint="eastAsia" w:ascii="仿宋" w:hAnsi="仿宋" w:eastAsia="仿宋" w:cs="仿宋"/>
          <w:sz w:val="24"/>
          <w:szCs w:val="24"/>
          <w:highlight w:val="none"/>
          <w:lang w:val="zh-CN"/>
        </w:rPr>
        <w:t xml:space="preserve">管理</w:t>
      </w:r>
      <w:r>
        <w:rPr>
          <w:rFonts w:hint="eastAsia" w:ascii="仿宋" w:hAnsi="仿宋" w:eastAsia="仿宋" w:cs="仿宋"/>
          <w:sz w:val="24"/>
          <w:szCs w:val="24"/>
          <w:highlight w:val="none"/>
        </w:rPr>
        <w:t xml:space="preserve">工作。</w:t>
      </w:r>
      <w:r/>
    </w:p>
    <w:p>
      <w:pPr>
        <w:ind w:firstLine="482"/>
        <w:jc w:val="left"/>
        <w:keepNext/>
        <w:spacing w:line="360" w:lineRule="auto"/>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6.10.7养护过程中作业垃圾包含但不限于草渣、枯枝、落叶应回收至正规指定地点，严禁乱倾倒。</w:t>
      </w:r>
      <w:r/>
    </w:p>
    <w:p>
      <w:pPr>
        <w:ind w:firstLine="482"/>
        <w:jc w:val="left"/>
        <w:keepNext/>
        <w:spacing w:line="360" w:lineRule="auto"/>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第7条：养护考核办法及评分标准</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 采取聘用质量跟踪服务单位日常巡查、甲方随机检查相结合的办法，甲方对乙方养护质量进行考核评分，具体考核办法及评分标准详见附件，评分标准以最新修订版本为准。</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 绿化养护合同期限内，甲方有权对累计三次不满90分，或两次不满85分，或一次不满80分的养护承包单位（乙方），甲方有权解除其签订的养护承包责任合同，并另行发包，所有损失由乙方自行承担。同时取消其下一轮养护投标资格。</w:t>
      </w:r>
      <w:r/>
    </w:p>
    <w:p>
      <w:pPr>
        <w:ind w:firstLine="482"/>
        <w:jc w:val="left"/>
        <w:keepNext/>
        <w:spacing w:line="360" w:lineRule="auto"/>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第8条：争议解决方式、违约责任</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8.1甲乙双方因合同发生争议，可协商解决，若协商不成，可向绿化养护管理工程所在地人民法院提起诉讼。</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 因一方违约使合同不能履行，另一方欲终止或解除全部合同，应提前10天通知违约方后方可终止或解除合同，由违约方承担违约责任。</w:t>
      </w:r>
      <w:r/>
    </w:p>
    <w:p>
      <w:pPr>
        <w:ind w:firstLine="482"/>
        <w:jc w:val="left"/>
        <w:keepNext/>
        <w:spacing w:line="360" w:lineRule="auto"/>
        <w:rPr>
          <w:rFonts w:hint="eastAsia" w:ascii="仿宋" w:hAnsi="仿宋" w:eastAsia="仿宋" w:cs="仿宋"/>
          <w:b/>
          <w:sz w:val="24"/>
          <w:szCs w:val="24"/>
          <w:highlight w:val="none"/>
        </w:rPr>
        <w:outlineLvl w:val="1"/>
      </w:pPr>
      <w:r>
        <w:rPr>
          <w:rFonts w:hint="eastAsia" w:ascii="仿宋" w:hAnsi="仿宋" w:eastAsia="仿宋" w:cs="仿宋"/>
          <w:b/>
          <w:bCs/>
          <w:sz w:val="24"/>
          <w:szCs w:val="24"/>
          <w:highlight w:val="none"/>
        </w:rPr>
        <w:t xml:space="preserve">第9条：</w:t>
      </w:r>
      <w:r>
        <w:rPr>
          <w:rFonts w:hint="eastAsia" w:ascii="仿宋" w:hAnsi="仿宋" w:eastAsia="仿宋" w:cs="仿宋"/>
          <w:b/>
          <w:sz w:val="24"/>
          <w:szCs w:val="24"/>
          <w:highlight w:val="none"/>
        </w:rPr>
        <w:t xml:space="preserve">合同份数</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本合同经双方签字盖章后生效。本合同一式五份，甲方二份，乙方二份，代理机构一份。</w:t>
      </w:r>
      <w:r/>
    </w:p>
    <w:p>
      <w:pPr>
        <w:ind w:firstLine="482"/>
        <w:jc w:val="left"/>
        <w:keepNext/>
        <w:spacing w:line="360" w:lineRule="auto"/>
        <w:rPr>
          <w:rFonts w:hint="eastAsia" w:ascii="仿宋" w:hAnsi="仿宋" w:eastAsia="仿宋" w:cs="仿宋"/>
          <w:b/>
          <w:sz w:val="24"/>
          <w:szCs w:val="24"/>
          <w:highlight w:val="none"/>
        </w:rPr>
        <w:outlineLvl w:val="1"/>
      </w:pPr>
      <w:r>
        <w:rPr>
          <w:rFonts w:hint="eastAsia" w:ascii="仿宋" w:hAnsi="仿宋" w:eastAsia="仿宋" w:cs="仿宋"/>
          <w:b/>
          <w:bCs/>
          <w:sz w:val="24"/>
          <w:szCs w:val="24"/>
          <w:highlight w:val="none"/>
        </w:rPr>
        <w:t xml:space="preserve">第10条：</w:t>
      </w:r>
      <w:r>
        <w:rPr>
          <w:rFonts w:hint="eastAsia" w:ascii="仿宋" w:hAnsi="仿宋" w:eastAsia="仿宋" w:cs="仿宋"/>
          <w:b/>
          <w:sz w:val="24"/>
          <w:szCs w:val="24"/>
          <w:highlight w:val="none"/>
        </w:rPr>
        <w:t xml:space="preserve">附则</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1、下列文件为本合同不可分割部分：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（1）招标文件；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（2）乙方的投标文件；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（3）乙方在招投标过程中所作的其他承诺、声明、书面澄清等；</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（4）中标通知书；</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2、未尽事宜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本合同未尽事宜应按照《中华人民共和国民法典》、《中华人民共和国政府采购法》之规定解释。</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3、附件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附件一：太仓市城市绿化养护管理质量标准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附件二：绿化养护考核细则</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附件三：合同分项报价表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甲方（采购人）：（盖章）         </w:t>
      </w:r>
      <w:r>
        <w:rPr>
          <w:rFonts w:hint="eastAsia" w:ascii="仿宋" w:hAnsi="仿宋" w:eastAsia="仿宋" w:cs="仿宋"/>
          <w:sz w:val="24"/>
          <w:szCs w:val="24"/>
          <w:highlight w:val="none"/>
          <w:lang w:val="zh-CN"/>
        </w:rPr>
        <w:tab/>
      </w:r>
      <w:r>
        <w:rPr>
          <w:rFonts w:hint="eastAsia" w:ascii="仿宋" w:hAnsi="仿宋" w:eastAsia="仿宋" w:cs="仿宋"/>
          <w:sz w:val="24"/>
          <w:szCs w:val="24"/>
          <w:highlight w:val="none"/>
          <w:lang w:val="zh-CN"/>
        </w:rPr>
        <w:t xml:space="preserve">乙方（供应商）：（盖章）</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代表人：</w:t>
      </w:r>
      <w:r>
        <w:rPr>
          <w:rFonts w:hint="eastAsia" w:ascii="仿宋" w:hAnsi="仿宋" w:eastAsia="仿宋" w:cs="仿宋"/>
          <w:sz w:val="24"/>
          <w:szCs w:val="24"/>
          <w:highlight w:val="none"/>
          <w:lang w:val="zh-CN"/>
        </w:rPr>
        <w:tab/>
      </w:r>
      <w:r>
        <w:rPr>
          <w:rFonts w:hint="eastAsia" w:ascii="仿宋" w:hAnsi="仿宋" w:eastAsia="仿宋" w:cs="仿宋"/>
          <w:sz w:val="24"/>
          <w:szCs w:val="24"/>
          <w:highlight w:val="none"/>
          <w:lang w:val="zh-CN"/>
        </w:rPr>
        <w:t xml:space="preserve">                         代表人：</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日期： 年 月 日                    日期：  年  月  日</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备案方：</w:t>
      </w:r>
      <w:r/>
    </w:p>
    <w:p>
      <w:pPr>
        <w:rPr>
          <w:rFonts w:hint="eastAsia" w:ascii="宋体" w:hAnsi="宋体"/>
          <w:b/>
          <w:sz w:val="28"/>
          <w:szCs w:val="28"/>
          <w:highlight w:val="none"/>
        </w:rPr>
      </w:pPr>
      <w:r/>
      <w:bookmarkStart w:id="28" w:name="_Toc179632806"/>
      <w:r/>
      <w:bookmarkStart w:id="29" w:name="_Toc267475127"/>
      <w:r/>
      <w:bookmarkStart w:id="30" w:name="EB129e1a6ff2b649d3872a07e1cc5fb865"/>
      <w:r/>
      <w:bookmarkStart w:id="31" w:name="_Toc263777226"/>
      <w:r/>
      <w:bookmarkStart w:id="32" w:name="_Toc273437371"/>
      <w:r>
        <w:rPr>
          <w:rFonts w:hint="eastAsia" w:ascii="宋体" w:hAnsi="宋体"/>
          <w:b/>
          <w:sz w:val="28"/>
          <w:szCs w:val="28"/>
          <w:highlight w:val="none"/>
        </w:rPr>
        <w:br w:type="page" w:clear="all"/>
      </w:r>
      <w:r/>
    </w:p>
    <w:p>
      <w:pPr>
        <w:pStyle w:val="1597"/>
        <w:jc w:val="left"/>
        <w:rPr>
          <w:rFonts w:hint="eastAsia" w:ascii="宋体" w:hAnsi="宋体"/>
          <w:b/>
          <w:sz w:val="28"/>
          <w:szCs w:val="28"/>
          <w:highlight w:val="none"/>
        </w:rPr>
      </w:pPr>
      <w:r>
        <w:rPr>
          <w:rFonts w:hint="eastAsia" w:ascii="宋体" w:hAnsi="宋体"/>
          <w:b/>
          <w:sz w:val="28"/>
          <w:szCs w:val="28"/>
          <w:highlight w:val="none"/>
        </w:rPr>
        <w:t xml:space="preserve">附件1</w:t>
      </w:r>
      <w:r/>
    </w:p>
    <w:p>
      <w:pPr>
        <w:pStyle w:val="1597"/>
        <w:jc w:val="center"/>
        <w:rPr>
          <w:rFonts w:hint="eastAsia" w:ascii="宋体" w:hAnsi="宋体"/>
          <w:sz w:val="28"/>
          <w:szCs w:val="28"/>
          <w:highlight w:val="none"/>
        </w:rPr>
      </w:pPr>
      <w:r>
        <w:rPr>
          <w:rFonts w:hint="eastAsia" w:ascii="宋体" w:hAnsi="宋体"/>
          <w:b/>
          <w:sz w:val="28"/>
          <w:szCs w:val="28"/>
          <w:highlight w:val="none"/>
        </w:rPr>
        <w:t xml:space="preserve">太仓市城市绿化养护管理质量标准</w:t>
      </w:r>
      <w:r/>
    </w:p>
    <w:tbl>
      <w:tblPr>
        <w:tblStyle w:val="791"/>
        <w:tblW w:w="98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
        <w:gridCol w:w="710"/>
        <w:gridCol w:w="2880"/>
        <w:gridCol w:w="2880"/>
        <w:gridCol w:w="2880"/>
      </w:tblGrid>
      <w:tr>
        <w:trPr>
          <w:trHeight w:val="527"/>
        </w:trPr>
        <w:tc>
          <w:tcPr>
            <w:gridSpan w:val="2"/>
            <w:tcW w:w="1209"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养护类别</w:t>
            </w:r>
            <w:r/>
          </w:p>
        </w:tc>
        <w:tc>
          <w:tcPr>
            <w:tcW w:w="2880" w:type="dxa"/>
            <w:vAlign w:val="center"/>
            <w:textDirection w:val="lrTb"/>
            <w:noWrap w:val="false"/>
          </w:tcPr>
          <w:p>
            <w:pPr>
              <w:pStyle w:val="1597"/>
              <w:jc w:val="left"/>
              <w:tabs>
                <w:tab w:val="center" w:pos="1317" w:leader="none"/>
                <w:tab w:val="right" w:pos="2514" w:leader="none"/>
              </w:tabs>
              <w:rPr>
                <w:rFonts w:hint="eastAsia" w:ascii="宋体" w:hAnsi="宋体" w:cs="仿宋_GB2312"/>
                <w:szCs w:val="21"/>
                <w:highlight w:val="none"/>
              </w:rPr>
            </w:pPr>
            <w:r>
              <w:rPr>
                <w:rFonts w:hint="eastAsia" w:ascii="宋体" w:hAnsi="宋体" w:cs="仿宋_GB2312"/>
                <w:szCs w:val="21"/>
                <w:highlight w:val="none"/>
              </w:rPr>
              <w:tab/>
            </w:r>
            <w:r>
              <w:rPr>
                <w:rFonts w:hint="eastAsia" w:ascii="宋体" w:hAnsi="宋体" w:cs="仿宋_GB2312"/>
                <w:szCs w:val="21"/>
                <w:highlight w:val="none"/>
              </w:rPr>
              <w:t xml:space="preserve">一级管护绿地</w:t>
            </w:r>
            <w:r/>
          </w:p>
        </w:tc>
        <w:tc>
          <w:tcPr>
            <w:tcW w:w="288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二级管护绿地</w:t>
            </w:r>
            <w:r/>
          </w:p>
        </w:tc>
        <w:tc>
          <w:tcPr>
            <w:tcW w:w="288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三级管护绿地</w:t>
            </w:r>
            <w:r/>
          </w:p>
        </w:tc>
      </w:tr>
      <w:tr>
        <w:trPr/>
        <w:tc>
          <w:tcPr>
            <w:tcW w:w="499" w:type="dxa"/>
            <w:vAlign w:val="center"/>
            <w:vMerge w:val="restart"/>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园林植物</w:t>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乔</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木</w:t>
            </w:r>
            <w:r/>
          </w:p>
        </w:tc>
        <w:tc>
          <w:tcPr>
            <w:tcW w:w="2880" w:type="dxa"/>
            <w:textDirection w:val="lrTb"/>
            <w:noWrap w:val="false"/>
          </w:tcPr>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生长健壮，树冠完整，树形优美。</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分枝点合适，无枯枝死杈；主侧枝分布匀称、数量适宜；修剪及时、合理，内膛不乱，通风透光。树木不歪斜（造型树除外）。叶片大小、颜色正常，无黄叶、焦叶、卷叶。</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无缺株、死株。无可视的病虫危害症状，被害株率≤2%，地下害虫≤2头/m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w:t>
            </w:r>
            <w:r/>
          </w:p>
        </w:tc>
        <w:tc>
          <w:tcPr>
            <w:tcW w:w="2880" w:type="dxa"/>
            <w:textDirection w:val="lrTb"/>
            <w:noWrap w:val="false"/>
          </w:tcPr>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生长正常，树冠完整，树形较优美。</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分枝点较合适，基本无枯枝死杈；主侧枝分布匀称、数量较适宜；修剪及时、合理，内膛不乱，通风透光。树木基本不歪斜（造型树除外）。叶片大小、颜色正常，无明显黄叶、焦叶、卷叶。</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基本无枯死株。基本无可视的病虫危害症状，被害株率≤5%。</w:t>
            </w:r>
            <w:r/>
          </w:p>
        </w:tc>
        <w:tc>
          <w:tcPr>
            <w:tcW w:w="2880" w:type="dxa"/>
            <w:textDirection w:val="lrTb"/>
            <w:noWrap w:val="false"/>
          </w:tcPr>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生长正常，树冠完整。</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无明显枯枝死杈；主侧枝分布匀称、数量较适宜；修剪合理；树木无明显歪斜（造型树除外）。叶片大小、颜色正常，有黄叶、焦叶和卷叶的株数不超过10%，正常叶片保存率在85%以上。</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无明显枯死株。无明显可视的病虫危害症状，被害株率≤10%。</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行</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道</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树</w:t>
            </w:r>
            <w:r/>
          </w:p>
        </w:tc>
        <w:tc>
          <w:tcPr>
            <w:tcW w:w="2880" w:type="dxa"/>
            <w:textDirection w:val="lrTb"/>
            <w:noWrap w:val="false"/>
          </w:tcPr>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树形完整、树冠舒展，分枝点偏差在正负10cm内；保留3级及以上分枝，长势良好，无徒长枝、病、下垂枝、扭伤枝、萌蘖枝、枯枝以及烂头等。</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树穴有平整盖板或种植地被植物、覆盖植物树皮碎屑，黄土不裸露，树穴设施完好。</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补植的行道树品种与原行道树一致，规格适宜，一般为：落叶树种的胸径在15cm以下，常绿树种的胸径在12cm以下。</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无可视的虫枝、交叉枝、重叠枝病虫危害症状，被害株率≤2%，地下害虫≤2头/m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w:t>
            </w:r>
            <w:r/>
          </w:p>
        </w:tc>
        <w:tc>
          <w:tcPr>
            <w:tcW w:w="2880" w:type="dxa"/>
            <w:textDirection w:val="lrTb"/>
            <w:noWrap w:val="false"/>
          </w:tcPr>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树形、树冠舒展，分枝点偏差在正负20cm内；保留2级及以上分枝，长势良好，无明显徒长枝、病虫枝、交叉枝、重叠枝、下垂枝、扭伤枝、枯枝和烂头以及萌蘖枝等。</w:t>
            </w:r>
            <w:r/>
          </w:p>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补植的行道树品种与原行道树一致，规格适宜，一般为：落叶树种的胸径在15cm以下，常绿树种的胸径在12cm以下。</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基本无可视的病虫危害症状，被害株率≤5%。</w:t>
            </w:r>
            <w:r/>
          </w:p>
        </w:tc>
        <w:tc>
          <w:tcPr>
            <w:tcW w:w="2880" w:type="dxa"/>
            <w:textDirection w:val="lrTb"/>
            <w:noWrap w:val="false"/>
          </w:tcPr>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树形、树冠舒展，分枝点偏差在正负30cm内；保留1级及以上分枝，长势良好，无明显徒长枝、病虫枝、交叉枝、重叠枝、下垂枝、扭伤枝、枯枝和烂头以及萌蘖枝等。</w:t>
            </w:r>
            <w:r/>
          </w:p>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补植的行道树品种与原行道树一致，规格适宜，一般为：落叶树种的胸径在15cm以下，常绿树种的胸径在12cm以下。</w:t>
            </w:r>
            <w:r/>
          </w:p>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无明显可视的病虫危害症状，被害株率≤10%。</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花</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灌</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木</w:t>
            </w:r>
            <w:r/>
          </w:p>
        </w:tc>
        <w:tc>
          <w:tcPr>
            <w:tcW w:w="2880" w:type="dxa"/>
            <w:vAlign w:val="center"/>
            <w:textDirection w:val="lrTb"/>
            <w:noWrap w:val="false"/>
          </w:tcPr>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花灌木株形丰满，枝叶茂密，开花适时，花后修剪及时合理。</w:t>
            </w:r>
            <w:r/>
          </w:p>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无可视的病虫危害症状，被害株率≤2%，地下害虫≤2头/m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w:t>
            </w:r>
            <w:r/>
          </w:p>
        </w:tc>
        <w:tc>
          <w:tcPr>
            <w:tcW w:w="2880" w:type="dxa"/>
            <w:textDirection w:val="lrTb"/>
            <w:noWrap w:val="false"/>
          </w:tcPr>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花灌木株形丰满，开花适时，花后修剪及时合理。</w:t>
            </w:r>
            <w:r/>
          </w:p>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基本无可视的病虫危害症状，被害株率≤5%。</w:t>
            </w:r>
            <w:r/>
          </w:p>
        </w:tc>
        <w:tc>
          <w:tcPr>
            <w:tcW w:w="2880" w:type="dxa"/>
            <w:textDirection w:val="lrTb"/>
            <w:noWrap w:val="false"/>
          </w:tcPr>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花灌木开花适时，花后能够进行修剪。</w:t>
            </w:r>
            <w:r/>
          </w:p>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病虫害防治较及时，被害株率≤10%。 </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绿篱（模纹、色块等）</w:t>
            </w:r>
            <w:r/>
          </w:p>
        </w:tc>
        <w:tc>
          <w:tcPr>
            <w:tcW w:w="2880" w:type="dxa"/>
            <w:vAlign w:val="center"/>
            <w:textDirection w:val="lrTb"/>
            <w:noWrap w:val="false"/>
          </w:tcPr>
          <w:p>
            <w:pPr>
              <w:pStyle w:val="792"/>
              <w:ind w:right="-105" w:firstLine="0"/>
              <w:spacing w:line="400" w:lineRule="exact"/>
              <w:widowControl w:val="off"/>
              <w:rPr>
                <w:rFonts w:hint="eastAsia" w:hAnsi="宋体" w:cs="仿宋_GB2312"/>
                <w:spacing w:val="-6"/>
                <w:szCs w:val="21"/>
                <w:highlight w:val="none"/>
              </w:rPr>
            </w:pPr>
            <w:r>
              <w:rPr>
                <w:rFonts w:hint="eastAsia" w:hAnsi="宋体" w:cs="仿宋_GB2312"/>
                <w:spacing w:val="-6"/>
                <w:szCs w:val="21"/>
                <w:highlight w:val="none"/>
              </w:rPr>
              <w:t xml:space="preserve">绿篱、模纹和色块等修剪及时。绿篱线条清晰，同类观赏面规则，整齐一致；模纹和色块线条流畅、主要观赏面圆润饱满，符合设计要求。</w:t>
            </w:r>
            <w:r/>
          </w:p>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枝叶茂密，造型优美。造型树木根据不同的生长特性及时摘心、攀扎。</w:t>
            </w:r>
            <w:r/>
          </w:p>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无可视的病虫危害症状，被害株率≤2%，地下害虫≤2头/m</w:t>
            </w:r>
            <w:r>
              <w:rPr>
                <w:rFonts w:hint="eastAsia" w:hAnsi="宋体" w:cs="仿宋_GB2312"/>
                <w:szCs w:val="21"/>
                <w:highlight w:val="none"/>
                <w:vertAlign w:val="superscript"/>
              </w:rPr>
              <w:t xml:space="preserve">2</w:t>
            </w:r>
            <w:r>
              <w:rPr>
                <w:rFonts w:hint="eastAsia" w:hAnsi="宋体" w:cs="仿宋_GB2312"/>
                <w:szCs w:val="21"/>
                <w:highlight w:val="none"/>
              </w:rPr>
              <w:t xml:space="preserve">。</w:t>
            </w:r>
            <w:r/>
          </w:p>
        </w:tc>
        <w:tc>
          <w:tcPr>
            <w:tcW w:w="2880" w:type="dxa"/>
            <w:textDirection w:val="lrTb"/>
            <w:noWrap w:val="false"/>
          </w:tcPr>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绿篱、模纹和色块等修剪较及时，枝叶茂密，造型优美。</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基本无可视的病虫危害症状，被害株率≤5%。</w:t>
            </w:r>
            <w:r/>
          </w:p>
        </w:tc>
        <w:tc>
          <w:tcPr>
            <w:tcW w:w="2880" w:type="dxa"/>
            <w:textDirection w:val="lrTb"/>
            <w:noWrap w:val="false"/>
          </w:tcPr>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绿篱、模纹和色块等能定期修剪。</w:t>
            </w:r>
            <w:r/>
          </w:p>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无明显可视的病虫危害症状，被害面积≤10%。</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水</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生</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植</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物</w:t>
            </w:r>
            <w:r/>
          </w:p>
        </w:tc>
        <w:tc>
          <w:tcPr>
            <w:tcW w:w="2880" w:type="dxa"/>
            <w:vAlign w:val="center"/>
            <w:textDirection w:val="lrTb"/>
            <w:noWrap w:val="false"/>
          </w:tcPr>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水生植物密度适宜，花期正常、花色鲜艳美观，无干枯叶、残花等。</w:t>
            </w:r>
            <w:r/>
          </w:p>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无可视的病虫危害症状，被害株率≤2%。</w:t>
            </w:r>
            <w:r/>
          </w:p>
        </w:tc>
        <w:tc>
          <w:tcPr>
            <w:tcW w:w="2880" w:type="dxa"/>
            <w:vAlign w:val="center"/>
            <w:textDirection w:val="lrTb"/>
            <w:noWrap w:val="false"/>
          </w:tcPr>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水生植物密度适宜，花期、花色正常，无明显干枯叶、残花等。</w:t>
            </w:r>
            <w:r/>
          </w:p>
          <w:p>
            <w:pPr>
              <w:pStyle w:val="792"/>
              <w:ind w:right="-105" w:firstLine="0"/>
              <w:spacing w:line="400" w:lineRule="exact"/>
              <w:widowControl w:val="off"/>
              <w:rPr>
                <w:rFonts w:hint="eastAsia" w:hAnsi="宋体" w:cs="仿宋_GB2312"/>
                <w:szCs w:val="21"/>
                <w:highlight w:val="none"/>
              </w:rPr>
            </w:pPr>
            <w:r>
              <w:rPr>
                <w:rFonts w:hint="eastAsia" w:hAnsi="宋体" w:cs="仿宋_GB2312"/>
                <w:spacing w:val="-10"/>
                <w:szCs w:val="21"/>
                <w:highlight w:val="none"/>
              </w:rPr>
              <w:t xml:space="preserve">基本无可视的病虫危害症状，被害株率≤5%。</w:t>
            </w:r>
            <w:r/>
          </w:p>
        </w:tc>
        <w:tc>
          <w:tcPr>
            <w:tcW w:w="2880" w:type="dxa"/>
            <w:textDirection w:val="lrTb"/>
            <w:noWrap w:val="false"/>
          </w:tcPr>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水生植物能够正常生长、开花。</w:t>
            </w:r>
            <w:r/>
          </w:p>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无明显可视的病虫危害症状，被害面积≤10%。</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攀</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援</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植</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物</w:t>
            </w:r>
            <w:r/>
          </w:p>
        </w:tc>
        <w:tc>
          <w:tcPr>
            <w:tcW w:w="2880" w:type="dxa"/>
            <w:textDirection w:val="lrTb"/>
            <w:noWrap w:val="false"/>
          </w:tcPr>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根据不同植物的攀缘特点，及时采取相应的技术措施，生长旺盛。</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及时清除枯枝，疏删老弱藤蔓；开花的攀缘植物适时开花。</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无可视的病虫危害症状，被害株率≤2%。</w:t>
            </w:r>
            <w:r/>
          </w:p>
        </w:tc>
        <w:tc>
          <w:tcPr>
            <w:tcW w:w="2880" w:type="dxa"/>
            <w:textDirection w:val="lrTb"/>
            <w:noWrap w:val="false"/>
          </w:tcPr>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根据不同植物的攀缘特点，能及时采取相应的技术措施，生长良好。</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及时清除枯枝，疏删老弱藤蔓；开花的攀缘植物能适时开花。</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pacing w:val="-10"/>
                <w:szCs w:val="21"/>
                <w:highlight w:val="none"/>
              </w:rPr>
              <w:t xml:space="preserve">基本无可视的病虫危害症状，被害株率≤5%。</w:t>
            </w:r>
            <w:r/>
          </w:p>
        </w:tc>
        <w:tc>
          <w:tcPr>
            <w:tcW w:w="2880" w:type="dxa"/>
            <w:textDirection w:val="lrTb"/>
            <w:noWrap w:val="false"/>
          </w:tcPr>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开花的攀缘植物能适时开花。</w:t>
            </w:r>
            <w:r/>
          </w:p>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无明显可视的病虫危害症状，被害面积≤10%。</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地</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被</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花</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卉</w:t>
            </w:r>
            <w:r/>
          </w:p>
        </w:tc>
        <w:tc>
          <w:tcPr>
            <w:tcW w:w="2880" w:type="dxa"/>
            <w:textDirection w:val="lrTb"/>
            <w:noWrap w:val="false"/>
          </w:tcPr>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多年生地被植物（含花境）和露地一、二年生花卉生长健壮，株行距适宜，色彩鲜艳，花期整齐，图案清晰。</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无缺株、倒伏，残花量不大于10％。</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无可视的病虫危害症状，被害株率≤2%，地下害虫≤2头/m</w:t>
            </w:r>
            <w:r>
              <w:rPr>
                <w:rFonts w:hint="eastAsia" w:hAnsi="宋体" w:cs="仿宋_GB2312"/>
                <w:szCs w:val="21"/>
                <w:highlight w:val="none"/>
                <w:vertAlign w:val="superscript"/>
              </w:rPr>
              <w:t xml:space="preserve">2</w:t>
            </w:r>
            <w:r>
              <w:rPr>
                <w:rFonts w:hint="eastAsia" w:hAnsi="宋体" w:cs="仿宋_GB2312"/>
                <w:szCs w:val="21"/>
                <w:highlight w:val="none"/>
              </w:rPr>
              <w:t xml:space="preserve">。</w:t>
            </w:r>
            <w:r/>
          </w:p>
        </w:tc>
        <w:tc>
          <w:tcPr>
            <w:tcW w:w="2880" w:type="dxa"/>
            <w:textDirection w:val="lrTb"/>
            <w:noWrap w:val="false"/>
          </w:tcPr>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多年生地被植物（含花境）和露地一、二年生花卉栽植轮廓较清晰、美观，覆盖率98%以上。</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无明显残缺、残花、残叶、杂草等,残花量不大于15%。</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基本无可视的病虫危害症状，被害面积≤5%，地下害虫≤5头/m</w:t>
            </w:r>
            <w:r>
              <w:rPr>
                <w:rFonts w:hint="eastAsia" w:hAnsi="宋体" w:cs="仿宋_GB2312"/>
                <w:szCs w:val="21"/>
                <w:highlight w:val="none"/>
                <w:vertAlign w:val="superscript"/>
              </w:rPr>
              <w:t xml:space="preserve">2</w:t>
            </w:r>
            <w:r>
              <w:rPr>
                <w:rFonts w:hint="eastAsia" w:hAnsi="宋体" w:cs="仿宋_GB2312"/>
                <w:szCs w:val="21"/>
                <w:highlight w:val="none"/>
              </w:rPr>
              <w:t xml:space="preserve">。</w:t>
            </w:r>
            <w:r/>
          </w:p>
        </w:tc>
        <w:tc>
          <w:tcPr>
            <w:tcW w:w="2880" w:type="dxa"/>
            <w:textDirection w:val="lrTb"/>
            <w:noWrap w:val="false"/>
          </w:tcPr>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多年生地被植物覆盖率90%以上。生长正常，开花适时。</w:t>
            </w:r>
            <w:r/>
          </w:p>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无明显可视的病虫危害症状，被害面积≤10%，地下害虫≤10头/m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竹</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类</w:t>
            </w:r>
            <w:r/>
          </w:p>
        </w:tc>
        <w:tc>
          <w:tcPr>
            <w:tcW w:w="2880" w:type="dxa"/>
            <w:vAlign w:val="center"/>
            <w:textDirection w:val="lrTb"/>
            <w:noWrap w:val="false"/>
          </w:tcPr>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竹林保持适宜密度，通风透光、生长健壮、叶色正常，及时清除老鞭、砍伐后的竹蔸、干枯株等。</w:t>
            </w:r>
            <w:r/>
          </w:p>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无可视的病虫危害症状，被害株率≤2%，地下害虫≤2头/m</w:t>
            </w:r>
            <w:r>
              <w:rPr>
                <w:rFonts w:hint="eastAsia" w:hAnsi="宋体" w:cs="仿宋_GB2312"/>
                <w:szCs w:val="21"/>
                <w:highlight w:val="none"/>
                <w:vertAlign w:val="superscript"/>
              </w:rPr>
              <w:t xml:space="preserve">2</w:t>
            </w:r>
            <w:r>
              <w:rPr>
                <w:rFonts w:hint="eastAsia" w:hAnsi="宋体" w:cs="仿宋_GB2312"/>
                <w:szCs w:val="21"/>
                <w:highlight w:val="none"/>
              </w:rPr>
              <w:t xml:space="preserve">。</w:t>
            </w:r>
            <w:r/>
          </w:p>
        </w:tc>
        <w:tc>
          <w:tcPr>
            <w:tcW w:w="2880" w:type="dxa"/>
            <w:vAlign w:val="center"/>
            <w:textDirection w:val="lrTb"/>
            <w:noWrap w:val="false"/>
          </w:tcPr>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竹林保持较适宜密度，通风透光良好、生长较健壮，叶色基本正常，能及时清除老鞭、砍伐后的竹蔸、干枯株等。</w:t>
            </w:r>
            <w:r/>
          </w:p>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基本无可视的病虫危害症状，被害株率≤5%，地下害虫≤5头/m</w:t>
            </w:r>
            <w:r>
              <w:rPr>
                <w:rFonts w:hint="eastAsia" w:hAnsi="宋体" w:cs="仿宋_GB2312"/>
                <w:szCs w:val="21"/>
                <w:highlight w:val="none"/>
                <w:vertAlign w:val="superscript"/>
              </w:rPr>
              <w:t xml:space="preserve">2</w:t>
            </w:r>
            <w:r>
              <w:rPr>
                <w:rFonts w:hint="eastAsia" w:hAnsi="宋体" w:cs="仿宋_GB2312"/>
                <w:szCs w:val="21"/>
                <w:highlight w:val="none"/>
              </w:rPr>
              <w:t xml:space="preserve">。</w:t>
            </w:r>
            <w:r/>
          </w:p>
        </w:tc>
        <w:tc>
          <w:tcPr>
            <w:tcW w:w="2880" w:type="dxa"/>
            <w:vAlign w:val="center"/>
            <w:textDirection w:val="lrTb"/>
            <w:noWrap w:val="false"/>
          </w:tcPr>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竹林生长、叶色基本正常，能定期清除老鞭、砍伐后的竹蔸、干枯株等。</w:t>
            </w:r>
            <w:r/>
          </w:p>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无明显可视的病虫危害症状，被害株率≤10%，地下害虫≤10头/m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草</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坪</w:t>
            </w:r>
            <w:r/>
          </w:p>
        </w:tc>
        <w:tc>
          <w:tcPr>
            <w:tcW w:w="2880" w:type="dxa"/>
            <w:textDirection w:val="lrTb"/>
            <w:noWrap w:val="false"/>
          </w:tcPr>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草坪外观整齐，边缘线清晰，生长旺盛，草根不裸露；无可视斑秃；生长季节不枯黄，修剪及时，绿地内杂草率≤2%。</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无可视的病虫危害症状，被害株率≤2%，地下害虫≤2头/m</w:t>
            </w:r>
            <w:r>
              <w:rPr>
                <w:rFonts w:hint="eastAsia" w:hAnsi="宋体" w:cs="仿宋_GB2312"/>
                <w:szCs w:val="21"/>
                <w:highlight w:val="none"/>
                <w:vertAlign w:val="superscript"/>
              </w:rPr>
              <w:t xml:space="preserve">2</w:t>
            </w:r>
            <w:r>
              <w:rPr>
                <w:rFonts w:hint="eastAsia" w:hAnsi="宋体" w:cs="仿宋_GB2312"/>
                <w:szCs w:val="21"/>
                <w:highlight w:val="none"/>
              </w:rPr>
              <w:t xml:space="preserve">。</w:t>
            </w:r>
            <w:r/>
          </w:p>
        </w:tc>
        <w:tc>
          <w:tcPr>
            <w:tcW w:w="2880" w:type="dxa"/>
            <w:textDirection w:val="lrTb"/>
            <w:noWrap w:val="false"/>
          </w:tcPr>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草坪覆盖率95%以上，单块斑秃面积不超过0.2m</w:t>
            </w:r>
            <w:r>
              <w:rPr>
                <w:rFonts w:hint="eastAsia" w:hAnsi="宋体" w:cs="仿宋_GB2312"/>
                <w:szCs w:val="21"/>
                <w:highlight w:val="none"/>
                <w:vertAlign w:val="superscript"/>
              </w:rPr>
              <w:t xml:space="preserve">2</w:t>
            </w:r>
            <w:r>
              <w:rPr>
                <w:rFonts w:hint="eastAsia" w:hAnsi="宋体" w:cs="仿宋_GB2312"/>
                <w:szCs w:val="21"/>
                <w:highlight w:val="none"/>
              </w:rPr>
              <w:t xml:space="preserve">或10m</w:t>
            </w:r>
            <w:r>
              <w:rPr>
                <w:rFonts w:hint="eastAsia" w:hAnsi="宋体" w:cs="仿宋_GB2312"/>
                <w:szCs w:val="21"/>
                <w:highlight w:val="none"/>
                <w:vertAlign w:val="superscript"/>
              </w:rPr>
              <w:t xml:space="preserve">2</w:t>
            </w:r>
            <w:r>
              <w:rPr>
                <w:rFonts w:hint="eastAsia" w:hAnsi="宋体" w:cs="仿宋_GB2312"/>
                <w:szCs w:val="21"/>
                <w:highlight w:val="none"/>
              </w:rPr>
              <w:t xml:space="preserve">绿地内斑秃面积不超过3块；草坪内杂草率≤10%。</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草坪绿色期：冷季型草坪不得少于260天，暖季型草坪不得少于170天。</w:t>
            </w:r>
            <w:r/>
          </w:p>
          <w:p>
            <w:pPr>
              <w:pStyle w:val="792"/>
              <w:ind w:right="-105" w:firstLine="0"/>
              <w:jc w:val="left"/>
              <w:spacing w:line="400" w:lineRule="exact"/>
              <w:widowControl w:val="off"/>
              <w:rPr>
                <w:rFonts w:hint="eastAsia" w:hAnsi="宋体" w:cs="仿宋_GB2312"/>
                <w:szCs w:val="21"/>
                <w:highlight w:val="none"/>
              </w:rPr>
            </w:pPr>
            <w:r>
              <w:rPr>
                <w:rFonts w:hint="eastAsia" w:hAnsi="宋体" w:cs="仿宋_GB2312"/>
                <w:szCs w:val="21"/>
                <w:highlight w:val="none"/>
              </w:rPr>
              <w:t xml:space="preserve">基本无可视的病虫危害症状，被害面积≤5%，地下害虫≤5头/m</w:t>
            </w:r>
            <w:r>
              <w:rPr>
                <w:rFonts w:hint="eastAsia" w:hAnsi="宋体" w:cs="仿宋_GB2312"/>
                <w:szCs w:val="21"/>
                <w:highlight w:val="none"/>
                <w:vertAlign w:val="superscript"/>
              </w:rPr>
              <w:t xml:space="preserve">2</w:t>
            </w:r>
            <w:r>
              <w:rPr>
                <w:rFonts w:hint="eastAsia" w:hAnsi="宋体" w:cs="仿宋_GB2312"/>
                <w:szCs w:val="21"/>
                <w:highlight w:val="none"/>
              </w:rPr>
              <w:t xml:space="preserve">。</w:t>
            </w:r>
            <w:r/>
          </w:p>
        </w:tc>
        <w:tc>
          <w:tcPr>
            <w:tcW w:w="2880" w:type="dxa"/>
            <w:textDirection w:val="lrTb"/>
            <w:noWrap w:val="false"/>
          </w:tcPr>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草坪覆盖率90%以上，单块斑秃面积不超过0.3m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或10m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绿地内斑秃面积不超过4块；草坪内杂草率≤15%。</w:t>
            </w:r>
            <w:r/>
          </w:p>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草坪绿色期：冷季型草坪不得少于240天，暖季型草坪不得少于160天。</w:t>
            </w:r>
            <w:r/>
          </w:p>
          <w:p>
            <w:pPr>
              <w:pStyle w:val="1597"/>
              <w:ind w:right="-105"/>
              <w:jc w:val="left"/>
              <w:spacing w:line="400" w:lineRule="exact"/>
              <w:rPr>
                <w:rFonts w:hint="eastAsia" w:ascii="宋体" w:hAnsi="宋体" w:cs="仿宋_GB2312"/>
                <w:szCs w:val="21"/>
                <w:highlight w:val="none"/>
              </w:rPr>
            </w:pPr>
            <w:r>
              <w:rPr>
                <w:rFonts w:hint="eastAsia" w:ascii="宋体" w:hAnsi="宋体" w:cs="仿宋_GB2312"/>
                <w:szCs w:val="21"/>
                <w:highlight w:val="none"/>
              </w:rPr>
              <w:t xml:space="preserve">无明显可视的病虫危害症状，被害面积≤10%，地下害虫≤10头/m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草</w:t>
            </w:r>
            <w:r/>
          </w:p>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花</w:t>
            </w:r>
            <w:r/>
          </w:p>
        </w:tc>
        <w:tc>
          <w:tcPr>
            <w:gridSpan w:val="3"/>
            <w:tcW w:w="8640" w:type="dxa"/>
            <w:textDirection w:val="lrTb"/>
            <w:noWrap w:val="false"/>
          </w:tcPr>
          <w:p>
            <w:pPr>
              <w:pStyle w:val="1597"/>
              <w:jc w:val="left"/>
              <w:rPr>
                <w:rFonts w:hint="eastAsia" w:ascii="宋体" w:hAnsi="宋体" w:cs="仿宋_GB2312"/>
                <w:szCs w:val="21"/>
                <w:highlight w:val="none"/>
              </w:rPr>
            </w:pPr>
            <w:r>
              <w:rPr>
                <w:rFonts w:hint="eastAsia" w:ascii="宋体" w:hAnsi="宋体" w:cs="仿宋_GB2312"/>
                <w:szCs w:val="21"/>
                <w:highlight w:val="none"/>
              </w:rPr>
              <w:t xml:space="preserve">花卉生长健壮，色彩鲜艳，株行距适宜，花期整齐，图案清晰。无缺株、倒伏，无枯枝残花（残花量≤10%）。全年观赏期240天（全年更换草花6次）。</w:t>
            </w:r>
            <w:r/>
          </w:p>
        </w:tc>
      </w:tr>
      <w:tr>
        <w:trPr/>
        <w:tc>
          <w:tcPr>
            <w:tcW w:w="499" w:type="dxa"/>
            <w:vAlign w:val="center"/>
            <w:vMerge w:val="continue"/>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r>
            <w:r/>
          </w:p>
        </w:tc>
        <w:tc>
          <w:tcPr>
            <w:tcW w:w="710"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古树名木</w:t>
            </w:r>
            <w:r/>
          </w:p>
        </w:tc>
        <w:tc>
          <w:tcPr>
            <w:gridSpan w:val="3"/>
            <w:tcW w:w="8640" w:type="dxa"/>
            <w:vAlign w:val="center"/>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古树名木按照国家、省相关要求进行养护，各项养护管理措施到位，植株生长正常，状态良好。</w:t>
            </w:r>
            <w:r/>
          </w:p>
        </w:tc>
      </w:tr>
      <w:tr>
        <w:trPr/>
        <w:tc>
          <w:tcPr>
            <w:gridSpan w:val="2"/>
            <w:tcW w:w="1209"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设施维护</w:t>
            </w:r>
            <w:r/>
          </w:p>
        </w:tc>
        <w:tc>
          <w:tcPr>
            <w:gridSpan w:val="3"/>
            <w:tcW w:w="8640" w:type="dxa"/>
            <w:vAlign w:val="center"/>
            <w:textDirection w:val="lrTb"/>
            <w:noWrap w:val="false"/>
          </w:tcPr>
          <w:p>
            <w:pPr>
              <w:pStyle w:val="1597"/>
              <w:jc w:val="left"/>
              <w:tabs>
                <w:tab w:val="left" w:pos="582" w:leader="none"/>
              </w:tabs>
              <w:rPr>
                <w:rFonts w:hint="eastAsia" w:ascii="宋体" w:hAnsi="宋体" w:cs="仿宋_GB2312"/>
                <w:szCs w:val="21"/>
                <w:highlight w:val="none"/>
              </w:rPr>
            </w:pPr>
            <w:r>
              <w:rPr>
                <w:rFonts w:hint="eastAsia" w:ascii="宋体" w:hAnsi="宋体" w:cs="仿宋_GB2312"/>
                <w:szCs w:val="21"/>
                <w:highlight w:val="none"/>
              </w:rPr>
              <w:t xml:space="preserve">园林建筑、雕塑、喷泉、假山、花坛、栏杆、园路广场以及路灯等公园绿地基础设施维护良好，无安全隐患；桌椅、垃圾箱、井盖和指示牌等园林设施齐全、完整、安全，维护及时。</w:t>
            </w:r>
            <w:r/>
          </w:p>
        </w:tc>
      </w:tr>
      <w:tr>
        <w:trPr/>
        <w:tc>
          <w:tcPr>
            <w:gridSpan w:val="2"/>
            <w:tcW w:w="1209"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卫生保洁</w:t>
            </w:r>
            <w:r/>
          </w:p>
        </w:tc>
        <w:tc>
          <w:tcPr>
            <w:tcW w:w="2880" w:type="dxa"/>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绿地（含水面）及广场整洁，无条状、块状污染物，点状污染物每100m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≤2处；无杂物、无树枝、树叶、草屑等生产垃圾；做到巡视保洁。</w:t>
            </w:r>
            <w:r/>
          </w:p>
        </w:tc>
        <w:tc>
          <w:tcPr>
            <w:tcW w:w="2880" w:type="dxa"/>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绿地（含水面）及广场较整洁，基本无条状、块状污染物，点状污染物每100m</w:t>
            </w:r>
            <w:r>
              <w:rPr>
                <w:rFonts w:hint="eastAsia" w:ascii="宋体" w:hAnsi="宋体" w:cs="仿宋_GB2312"/>
                <w:szCs w:val="21"/>
                <w:highlight w:val="none"/>
                <w:vertAlign w:val="superscript"/>
              </w:rPr>
              <w:t xml:space="preserve">2</w:t>
            </w:r>
            <w:r>
              <w:rPr>
                <w:rFonts w:hint="eastAsia" w:ascii="宋体" w:hAnsi="宋体" w:cs="仿宋_GB2312"/>
                <w:szCs w:val="21"/>
                <w:highlight w:val="none"/>
              </w:rPr>
              <w:t xml:space="preserve">≤4处；基本无杂物、无明显树枝、树叶、草屑等生产垃圾；做到保洁及时。</w:t>
            </w:r>
            <w:r/>
          </w:p>
        </w:tc>
        <w:tc>
          <w:tcPr>
            <w:tcW w:w="2880" w:type="dxa"/>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绿地（含水面）及广场基本整洁，无明显白色污染（树挂），无明显树枝、树叶、草屑等生产垃圾积存；能做到保洁及时。</w:t>
            </w:r>
            <w:r/>
          </w:p>
        </w:tc>
      </w:tr>
      <w:tr>
        <w:trPr/>
        <w:tc>
          <w:tcPr>
            <w:gridSpan w:val="2"/>
            <w:tcW w:w="1209"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绿地保护</w:t>
            </w:r>
            <w:r/>
          </w:p>
        </w:tc>
        <w:tc>
          <w:tcPr>
            <w:tcW w:w="2880" w:type="dxa"/>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绿地完整，无堆物、堆料、擅自搭棚、摆摊设点等现象；植被、地被等基本无人为破坏；建筑（构筑）及设施完好，安全使用；水面无异味。</w:t>
            </w:r>
            <w:r/>
          </w:p>
        </w:tc>
        <w:tc>
          <w:tcPr>
            <w:tcW w:w="2880" w:type="dxa"/>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绿地较完整，无堆物、堆料、擅自搭棚、摆摊设点等现象；植被、地被等基本无人为破坏；建筑（构筑）及设施基本完好，安全使用；水面无异味。</w:t>
            </w:r>
            <w:r/>
          </w:p>
        </w:tc>
        <w:tc>
          <w:tcPr>
            <w:tcW w:w="2880" w:type="dxa"/>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绿地基本完整，无堆物、堆料、擅自搭棚、摆摊设点等现象；建筑（构筑）及设施基本完好，安全使用；水面无异味。</w:t>
            </w:r>
            <w:r/>
          </w:p>
        </w:tc>
      </w:tr>
      <w:tr>
        <w:trPr/>
        <w:tc>
          <w:tcPr>
            <w:gridSpan w:val="2"/>
            <w:tcW w:w="1209"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人员着装</w:t>
            </w:r>
            <w:r/>
          </w:p>
        </w:tc>
        <w:tc>
          <w:tcPr>
            <w:tcW w:w="2880" w:type="dxa"/>
            <w:textDirection w:val="lrTb"/>
            <w:noWrap w:val="false"/>
          </w:tcPr>
          <w:p>
            <w:pPr>
              <w:pStyle w:val="792"/>
              <w:ind w:right="-105" w:firstLine="0"/>
              <w:spacing w:line="400" w:lineRule="exact"/>
              <w:widowControl w:val="off"/>
              <w:rPr>
                <w:rFonts w:hint="eastAsia" w:hAnsi="宋体" w:cs="仿宋_GB2312"/>
                <w:szCs w:val="21"/>
                <w:highlight w:val="none"/>
              </w:rPr>
            </w:pPr>
            <w:r>
              <w:rPr>
                <w:rFonts w:hint="eastAsia" w:hAnsi="宋体" w:cs="仿宋_GB2312"/>
                <w:szCs w:val="21"/>
                <w:highlight w:val="none"/>
              </w:rPr>
              <w:t xml:space="preserve">在岗的养护、保洁、安保等人员统一着装，衣帽整齐，佩戴工号牌，且有所属单位的明显标志。</w:t>
            </w:r>
            <w:r/>
          </w:p>
        </w:tc>
        <w:tc>
          <w:tcPr>
            <w:gridSpan w:val="2"/>
            <w:tcW w:w="5760" w:type="dxa"/>
            <w:vAlign w:val="center"/>
            <w:textDirection w:val="lrTb"/>
            <w:noWrap w:val="false"/>
          </w:tcPr>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t xml:space="preserve">在岗工作人员能统一着装，衣帽整齐。</w:t>
            </w:r>
            <w:r/>
          </w:p>
          <w:p>
            <w:pPr>
              <w:pStyle w:val="1597"/>
              <w:rPr>
                <w:rFonts w:hint="eastAsia" w:ascii="宋体" w:hAnsi="宋体" w:cs="仿宋_GB2312"/>
                <w:szCs w:val="21"/>
                <w:highlight w:val="none"/>
              </w:rPr>
            </w:pPr>
            <w:r>
              <w:rPr>
                <w:rFonts w:hint="eastAsia" w:ascii="宋体" w:hAnsi="宋体" w:cs="仿宋_GB2312"/>
                <w:szCs w:val="21"/>
                <w:highlight w:val="none"/>
              </w:rPr>
            </w:r>
            <w:r/>
          </w:p>
          <w:p>
            <w:pPr>
              <w:pStyle w:val="1597"/>
              <w:ind w:right="-105"/>
              <w:spacing w:line="400" w:lineRule="exact"/>
              <w:rPr>
                <w:rFonts w:hint="eastAsia" w:ascii="宋体" w:hAnsi="宋体" w:cs="仿宋_GB2312"/>
                <w:szCs w:val="21"/>
                <w:highlight w:val="none"/>
              </w:rPr>
            </w:pPr>
            <w:r>
              <w:rPr>
                <w:rFonts w:hint="eastAsia" w:ascii="宋体" w:hAnsi="宋体" w:cs="仿宋_GB2312"/>
                <w:szCs w:val="21"/>
                <w:highlight w:val="none"/>
              </w:rPr>
            </w:r>
            <w:r/>
          </w:p>
          <w:p>
            <w:pPr>
              <w:pStyle w:val="1597"/>
              <w:rPr>
                <w:rFonts w:hint="eastAsia" w:ascii="宋体" w:hAnsi="宋体" w:cs="仿宋_GB2312"/>
                <w:szCs w:val="21"/>
                <w:highlight w:val="none"/>
              </w:rPr>
            </w:pPr>
            <w:r>
              <w:rPr>
                <w:rFonts w:hint="eastAsia" w:ascii="宋体" w:hAnsi="宋体" w:cs="仿宋_GB2312"/>
                <w:szCs w:val="21"/>
                <w:highlight w:val="none"/>
              </w:rPr>
            </w:r>
            <w:r/>
          </w:p>
        </w:tc>
      </w:tr>
      <w:tr>
        <w:trPr/>
        <w:tc>
          <w:tcPr>
            <w:gridSpan w:val="2"/>
            <w:tcW w:w="1209" w:type="dxa"/>
            <w:vAlign w:val="center"/>
            <w:textDirection w:val="lrTb"/>
            <w:noWrap w:val="false"/>
          </w:tcPr>
          <w:p>
            <w:pPr>
              <w:pStyle w:val="1597"/>
              <w:jc w:val="center"/>
              <w:rPr>
                <w:rFonts w:hint="eastAsia" w:ascii="宋体" w:hAnsi="宋体" w:cs="仿宋_GB2312"/>
                <w:szCs w:val="21"/>
                <w:highlight w:val="none"/>
              </w:rPr>
            </w:pPr>
            <w:r>
              <w:rPr>
                <w:rFonts w:hint="eastAsia" w:ascii="宋体" w:hAnsi="宋体" w:cs="仿宋_GB2312"/>
                <w:szCs w:val="21"/>
                <w:highlight w:val="none"/>
              </w:rPr>
              <w:t xml:space="preserve">技术档案</w:t>
            </w:r>
            <w:r/>
          </w:p>
        </w:tc>
        <w:tc>
          <w:tcPr>
            <w:tcW w:w="2880" w:type="dxa"/>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养护管理技术档案健全，记录清晰，并有专人负责。</w:t>
            </w:r>
            <w:r/>
          </w:p>
        </w:tc>
        <w:tc>
          <w:tcPr>
            <w:gridSpan w:val="2"/>
            <w:tcW w:w="5760" w:type="dxa"/>
            <w:textDirection w:val="lrTb"/>
            <w:noWrap w:val="false"/>
          </w:tcPr>
          <w:p>
            <w:pPr>
              <w:pStyle w:val="1597"/>
              <w:rPr>
                <w:rFonts w:hint="eastAsia" w:ascii="宋体" w:hAnsi="宋体" w:cs="仿宋_GB2312"/>
                <w:szCs w:val="21"/>
                <w:highlight w:val="none"/>
              </w:rPr>
            </w:pPr>
            <w:r>
              <w:rPr>
                <w:rFonts w:hint="eastAsia" w:ascii="宋体" w:hAnsi="宋体" w:cs="仿宋_GB2312"/>
                <w:szCs w:val="21"/>
                <w:highlight w:val="none"/>
              </w:rPr>
              <w:t xml:space="preserve">建立养护管理技术档案，记录清晰</w:t>
            </w:r>
            <w:r/>
          </w:p>
        </w:tc>
      </w:tr>
    </w:tbl>
    <w:p>
      <w:pPr>
        <w:pStyle w:val="1597"/>
        <w:ind w:firstLine="640"/>
        <w:rPr>
          <w:rFonts w:hint="eastAsia" w:ascii="宋体" w:hAnsi="宋体" w:cs="仿宋_GB2312"/>
          <w:sz w:val="32"/>
          <w:szCs w:val="32"/>
          <w:highlight w:val="none"/>
        </w:rPr>
      </w:pPr>
      <w:r>
        <w:rPr>
          <w:rFonts w:hint="eastAsia" w:ascii="宋体" w:hAnsi="宋体" w:cs="仿宋_GB2312"/>
          <w:sz w:val="32"/>
          <w:szCs w:val="32"/>
          <w:highlight w:val="none"/>
        </w:rPr>
      </w:r>
      <w:r/>
    </w:p>
    <w:p>
      <w:pPr>
        <w:pStyle w:val="1597"/>
        <w:ind w:firstLine="640"/>
        <w:rPr>
          <w:rFonts w:hint="eastAsia" w:ascii="宋体" w:hAnsi="宋体" w:cs="仿宋_GB2312"/>
          <w:sz w:val="32"/>
          <w:szCs w:val="32"/>
          <w:highlight w:val="none"/>
        </w:rPr>
      </w:pPr>
      <w:r>
        <w:rPr>
          <w:rFonts w:hint="eastAsia" w:ascii="宋体" w:hAnsi="宋体" w:cs="仿宋_GB2312"/>
          <w:sz w:val="32"/>
          <w:szCs w:val="32"/>
          <w:highlight w:val="none"/>
        </w:rPr>
      </w:r>
      <w:r/>
    </w:p>
    <w:p>
      <w:pPr>
        <w:pStyle w:val="1597"/>
        <w:ind w:firstLine="640"/>
        <w:rPr>
          <w:rFonts w:hint="eastAsia" w:ascii="宋体" w:hAnsi="宋体"/>
          <w:highlight w:val="none"/>
        </w:rPr>
      </w:pPr>
      <w:r>
        <w:rPr>
          <w:rFonts w:hint="eastAsia" w:ascii="宋体" w:hAnsi="宋体" w:cs="仿宋_GB2312"/>
          <w:sz w:val="32"/>
          <w:szCs w:val="32"/>
          <w:highlight w:val="none"/>
        </w:rPr>
        <w:t xml:space="preserve">  </w:t>
      </w:r>
      <w:r/>
    </w:p>
    <w:tbl>
      <w:tblPr>
        <w:tblStyle w:val="791"/>
        <w:tblW w:w="9938" w:type="dxa"/>
        <w:tblInd w:w="93" w:type="dxa"/>
        <w:tblLayout w:type="autofit"/>
        <w:tblCellMar>
          <w:left w:w="108" w:type="dxa"/>
          <w:top w:w="0" w:type="dxa"/>
          <w:right w:w="108" w:type="dxa"/>
          <w:bottom w:w="0" w:type="dxa"/>
        </w:tblCellMar>
        <w:tblLook w:val="04A0" w:firstRow="1" w:lastRow="0" w:firstColumn="1" w:lastColumn="0" w:noHBand="0" w:noVBand="1"/>
      </w:tblPr>
      <w:tblGrid>
        <w:gridCol w:w="441"/>
        <w:gridCol w:w="850"/>
        <w:gridCol w:w="709"/>
        <w:gridCol w:w="5665"/>
        <w:gridCol w:w="855"/>
        <w:gridCol w:w="709"/>
        <w:gridCol w:w="709"/>
      </w:tblGrid>
      <w:tr>
        <w:trPr>
          <w:trHeight w:val="822"/>
        </w:trPr>
        <w:tc>
          <w:tcPr>
            <w:gridSpan w:val="7"/>
            <w:tcBorders>
              <w:top w:val="none" w:color="000000" w:sz="4" w:space="0"/>
              <w:left w:val="none" w:color="000000" w:sz="4" w:space="0"/>
              <w:bottom w:val="single" w:color="auto" w:sz="4" w:space="0"/>
              <w:right w:val="none" w:color="000000" w:sz="4" w:space="0"/>
            </w:tcBorders>
            <w:tcW w:w="9938" w:type="dxa"/>
            <w:vAlign w:val="center"/>
            <w:textDirection w:val="lrTb"/>
            <w:noWrap/>
          </w:tcPr>
          <w:p>
            <w:pPr>
              <w:pStyle w:val="1597"/>
              <w:jc w:val="left"/>
              <w:widowControl/>
              <w:rPr>
                <w:rFonts w:hint="eastAsia" w:ascii="宋体" w:hAnsi="宋体"/>
                <w:b/>
                <w:bCs/>
                <w:sz w:val="28"/>
                <w:szCs w:val="28"/>
                <w:highlight w:val="none"/>
                <w:u w:val="single"/>
              </w:rPr>
            </w:pPr>
            <w:r/>
            <w:bookmarkStart w:id="33" w:name="RANGE!A1:G67"/>
            <w:r>
              <w:rPr>
                <w:rFonts w:hint="eastAsia" w:ascii="宋体" w:hAnsi="宋体"/>
                <w:b/>
                <w:bCs/>
                <w:sz w:val="28"/>
                <w:szCs w:val="28"/>
                <w:highlight w:val="none"/>
                <w:u w:val="single"/>
              </w:rPr>
              <w:t xml:space="preserve">附件2</w:t>
            </w:r>
            <w:bookmarkEnd w:id="33"/>
            <w:r/>
          </w:p>
          <w:p>
            <w:pPr>
              <w:pStyle w:val="1597"/>
              <w:jc w:val="center"/>
              <w:widowControl/>
              <w:rPr>
                <w:rFonts w:hint="eastAsia" w:ascii="宋体" w:hAnsi="宋体" w:cs="宋体"/>
                <w:b/>
                <w:bCs/>
                <w:sz w:val="28"/>
                <w:szCs w:val="28"/>
                <w:highlight w:val="none"/>
              </w:rPr>
            </w:pPr>
            <w:r>
              <w:rPr>
                <w:rFonts w:hint="eastAsia" w:ascii="宋体" w:hAnsi="宋体"/>
                <w:b/>
                <w:bCs/>
                <w:sz w:val="28"/>
                <w:szCs w:val="28"/>
                <w:highlight w:val="none"/>
              </w:rPr>
              <w:t xml:space="preserve">绿化养护考核细则</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textDirection w:val="lrTb"/>
            <w:noWrap/>
          </w:tcPr>
          <w:p>
            <w:pPr>
              <w:pStyle w:val="1597"/>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pStyle w:val="1597"/>
              <w:jc w:val="center"/>
              <w:widowControl/>
              <w:rPr>
                <w:rFonts w:hint="eastAsia" w:ascii="宋体" w:hAnsi="宋体" w:cs="宋体"/>
                <w:b/>
                <w:bCs/>
                <w:szCs w:val="21"/>
                <w:highlight w:val="none"/>
              </w:rPr>
            </w:pPr>
            <w:r>
              <w:rPr>
                <w:rFonts w:hint="eastAsia" w:ascii="宋体" w:hAnsi="宋体" w:cs="宋体"/>
                <w:b/>
                <w:bCs/>
                <w:szCs w:val="21"/>
                <w:highlight w:val="none"/>
              </w:rPr>
              <w:t xml:space="preserve">考核项目</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b/>
                <w:bCs/>
                <w:szCs w:val="21"/>
                <w:highlight w:val="none"/>
              </w:rPr>
            </w:pPr>
            <w:r>
              <w:rPr>
                <w:rFonts w:hint="eastAsia" w:ascii="宋体" w:hAnsi="宋体" w:cs="宋体"/>
                <w:b/>
                <w:bCs/>
                <w:szCs w:val="21"/>
                <w:highlight w:val="none"/>
              </w:rPr>
              <w:t xml:space="preserve">标准分</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center"/>
              <w:widowControl/>
              <w:rPr>
                <w:rFonts w:hint="eastAsia" w:ascii="宋体" w:hAnsi="宋体" w:cs="宋体"/>
                <w:b/>
                <w:bCs/>
                <w:szCs w:val="21"/>
                <w:highlight w:val="none"/>
              </w:rPr>
            </w:pPr>
            <w:r>
              <w:rPr>
                <w:rFonts w:hint="eastAsia" w:ascii="宋体" w:hAnsi="宋体" w:cs="宋体"/>
                <w:b/>
                <w:bCs/>
                <w:szCs w:val="21"/>
                <w:highlight w:val="none"/>
              </w:rPr>
              <w:t xml:space="preserve">扣分内容</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b/>
                <w:bCs/>
                <w:szCs w:val="21"/>
                <w:highlight w:val="none"/>
              </w:rPr>
            </w:pPr>
            <w:r>
              <w:rPr>
                <w:rFonts w:hint="eastAsia" w:ascii="宋体" w:hAnsi="宋体" w:cs="宋体"/>
                <w:b/>
                <w:bCs/>
                <w:szCs w:val="21"/>
                <w:highlight w:val="none"/>
              </w:rPr>
              <w:t xml:space="preserve">扣分</w:t>
            </w:r>
            <w:r>
              <w:rPr>
                <w:rFonts w:hint="eastAsia" w:ascii="宋体" w:hAnsi="宋体" w:cs="宋体"/>
                <w:b/>
                <w:bCs/>
                <w:szCs w:val="21"/>
                <w:highlight w:val="none"/>
              </w:rPr>
              <w:br/>
            </w:r>
            <w:r>
              <w:rPr>
                <w:rFonts w:hint="eastAsia" w:ascii="宋体" w:hAnsi="宋体" w:cs="宋体"/>
                <w:b/>
                <w:bCs/>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b/>
                <w:bCs/>
                <w:szCs w:val="21"/>
                <w:highlight w:val="none"/>
              </w:rPr>
            </w:pPr>
            <w:r>
              <w:rPr>
                <w:rFonts w:hint="eastAsia" w:ascii="宋体" w:hAnsi="宋体" w:cs="宋体"/>
                <w:b/>
                <w:bCs/>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b/>
                <w:bCs/>
                <w:szCs w:val="21"/>
                <w:highlight w:val="none"/>
              </w:rPr>
            </w:pPr>
            <w:r>
              <w:rPr>
                <w:rFonts w:hint="eastAsia" w:ascii="宋体" w:hAnsi="宋体" w:cs="宋体"/>
                <w:b/>
                <w:bCs/>
                <w:szCs w:val="21"/>
                <w:highlight w:val="none"/>
              </w:rPr>
              <w:t xml:space="preserve">考核月份</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组织制度</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1、作业日志及安全台账未及时记录或内容严重不齐全</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2、月度计划不及时上报或内容严重不齐全</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3、作业人员车辆未按规定停放（影响交通或停在绿地内）</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辆·次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4、作业人员未穿工作服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5、随机进行的养护人数抽查，出勤人数少于定额规定</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6、养护承包单位无正当理由且未在规定期限内完成甲方正式通知或要求的事项</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7、养护承包单位无正当理由且未按甲方正式通知或要求的程序或标准实施作业</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8、项目负责人无故缺席甲方组织的会议或活动（未提供单位盖章的请假单原件或指派其他管理人员参加）</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9、项目负责人管辖范围有损绿、毁绿、占用绿地或违章搭建现象未及时发现、制止和上报</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10、草坪修剪明显过低导致草坪发黄影响景观效果或草坪病虫害严重（范围大于50平方米）影响景观效果</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11、养护作业过程中未做到文明施工或养护质量明显不到位被市民投诉、上级部门通报或媒体曝光</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12、未经甲方许可，擅自将绿地内苗木移作他用</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安全施工与文明作业</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1、登高修剪时扶梯下面没人扶、未系保险带、未戴安全帽或未设置警示标志</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2、作业人员喷施化学药剂时未戴口罩和手套</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3、喷施化学药剂时未设警示标志或喷溅到市民身上</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4、涂白过程中跑冒滴漏，地面或园林植物上沾上石灰水未及时清除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5、道路作业时，未预留安全距离并设置警示标志</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6、水面作业时，必须两人或两人以上，且配备必要的救生设备、安全绳等</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7、使用卡车、三轮摩托或其它改装车辆违法载运养护工人</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卫生保洁</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1、绿地（包括园路、广场等铺装以及园林建筑）内发现断枝、石块、烟头、果皮纸壳、树挂垃圾，水体内发现漂浮物（包括影响景观的浮萍、水草等）</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2、坐凳、桌椅、扶手、门窗玻璃和花坛压顶等有灰尘或杂物</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3、果壳箱内垃圾已满，未及时清运</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4、作业时产生的枝条、垃圾占用马路、人行道、园路或广场</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5、作业垃圾当天未清除或专职保洁人员缺岗导致大量垃圾未及时清除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四</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景观</w:t>
            </w:r>
            <w:r>
              <w:rPr>
                <w:rFonts w:hint="eastAsia" w:ascii="宋体" w:hAnsi="宋体" w:cs="宋体"/>
                <w:szCs w:val="21"/>
                <w:highlight w:val="none"/>
              </w:rPr>
              <w:br/>
            </w:r>
            <w:r>
              <w:rPr>
                <w:rFonts w:hint="eastAsia" w:ascii="宋体" w:hAnsi="宋体" w:cs="宋体"/>
                <w:szCs w:val="21"/>
                <w:highlight w:val="none"/>
              </w:rPr>
              <w:t xml:space="preserve">维护</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1、乔木、花灌木死亡，未及时清除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株、处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2、乔木、花灌木死亡，清除后在适宜季节未及时补种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株、处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3、乔木、花灌木的支撑缺失、倾斜、松动未及时修复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4、乔木、花灌木支撑过紧影响树木正常生长未及时松绑或拆除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5、乔木、花灌木倾斜、倒伏，未及时扶正</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6、色块、地被、草花或草坪明显死亡、空秃，未清理并及时补种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7、各类园林设施（包括亭、廊、榭、花架、座椅、花坛、贴面、地坪、果壳箱、石球、铁链等）发现缺失、损坏未及时上报</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8、果壳箱倾倒或盖子未盖好</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五</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杂草清除</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1、色块、地被、草花或草坪内局部狭叶杂草每平方米达10-20株、阔叶杂草每平方米达5-10株或杂草高度超出上述苗木高度5-10公分</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每月</w:t>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2、色块、地被、草花、草坪内局部狭叶杂草每平方米20株以上、阔叶杂草每平方米10株以上或杂草高度超出上述苗木高度10公分以上</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3、视野内藤本状杂草达2-5株、单株长度或高度达0.5-1米</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4、视野内藤本状杂草超过5株、单株长度或高度超过1米</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六</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松土常规施肥常规浇水</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1、树穴未松土导致泥土板结</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2、草坪未切边，导致草坪蔓延到树穴、地被或园路等</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3、生长期未及时施肥或偷工减料或施肥不当造成园林植物成片饥瘦、枯黄、萎缩</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4、未及时浇水导致土壤开裂、板结，园林植物枯黄、生长不良</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七</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常规修剪</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1、暖季型草坪生长期高度应控制在3-6厘米，草坪修剪后低于3公分或草坪超过6公分仍未修剪</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2、冷季型草坪生长期高度应控制在6-12厘米，草坪修剪后低于6公分或草坪超过12公分仍未修剪</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3、色块、绿篱、球类未修剪、修剪不整齐或剪下枝叶未及时清除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4、色块、绿篱、球类修剪过重导致枝干外露或植物生长衰落，影响景观效果</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5、开花植物花葶（高于10公分）枯萎后未修剪</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6、乔木、花灌木有枯枝、断枝、枯叶或枝条过低影响行人通行</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7、乔木、花灌木有根部萌蘖或主枝侧芽超过10公分</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八</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病虫害防治</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1、园林植物（包括乔木、花灌木、竹类、绿篱、地被、色块、藤本、水生植物、草坪和草花等）有轻微病虫害或病虫害虽明显，但及时用药后，无继续危害现象，对景观效果影响较小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各子项目</w:t>
            </w:r>
            <w:r>
              <w:rPr>
                <w:rFonts w:hint="eastAsia" w:ascii="宋体" w:hAnsi="宋体" w:cs="宋体"/>
                <w:szCs w:val="21"/>
                <w:highlight w:val="none"/>
              </w:rPr>
              <w:br/>
            </w:r>
            <w:r>
              <w:rPr>
                <w:rFonts w:hint="eastAsia" w:ascii="宋体" w:hAnsi="宋体" w:cs="宋体"/>
                <w:szCs w:val="21"/>
                <w:highlight w:val="none"/>
              </w:rPr>
              <w:t xml:space="preserve">发生当月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2、园林植物有较明显的病虫害，且未及时用药或对景观效果影响较大</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九</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冬季涂白</w:t>
            </w:r>
            <w:r>
              <w:rPr>
                <w:rFonts w:hint="eastAsia" w:ascii="宋体" w:hAnsi="宋体" w:cs="宋体"/>
                <w:szCs w:val="21"/>
                <w:highlight w:val="none"/>
              </w:rPr>
              <w:br/>
            </w:r>
            <w:r>
              <w:rPr>
                <w:rFonts w:hint="eastAsia" w:ascii="宋体" w:hAnsi="宋体" w:cs="宋体"/>
                <w:szCs w:val="21"/>
                <w:highlight w:val="none"/>
              </w:rPr>
              <w:t xml:space="preserve">冬季施肥</w:t>
            </w:r>
            <w:r>
              <w:rPr>
                <w:rFonts w:hint="eastAsia" w:ascii="宋体" w:hAnsi="宋体" w:cs="宋体"/>
                <w:szCs w:val="21"/>
                <w:highlight w:val="none"/>
              </w:rPr>
              <w:br/>
            </w:r>
            <w:r>
              <w:rPr>
                <w:rFonts w:hint="eastAsia" w:ascii="宋体" w:hAnsi="宋体" w:cs="宋体"/>
                <w:szCs w:val="21"/>
                <w:highlight w:val="none"/>
              </w:rPr>
              <w:t xml:space="preserve">冬季修剪</w:t>
            </w:r>
            <w:r>
              <w:rPr>
                <w:rFonts w:hint="eastAsia" w:ascii="宋体" w:hAnsi="宋体" w:cs="宋体"/>
                <w:szCs w:val="21"/>
                <w:highlight w:val="none"/>
              </w:rPr>
              <w:br/>
            </w:r>
            <w:r>
              <w:rPr>
                <w:rFonts w:hint="eastAsia" w:ascii="宋体" w:hAnsi="宋体" w:cs="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1、涂白高度、覆盖度未达到规定要求</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2、涂白有遗漏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3、施肥量严重不足或过量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4、个别地块或园林植物施肥有遗漏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5、乔木、花灌木修剪时剪口不平整或有劈裂</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6、乔木、花灌木修剪时留有大枝桩头</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7、乔木、花灌木修剪时留有徒长枝、病虫枝、交叉枝、并生枝、下垂枝、残枝以及根部萌蘖枝</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8、同一条道路上行道树修剪风格不统一或发生重大修剪技术失误</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9、个别地块或园林植物修剪有遗漏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10、热带树种未及时进行抗冻处理或处理不到位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11、抗台、抗旱、排涝等作业不及时或作业不到位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t xml:space="preserve">12、草坪播种密度过低或过高，同一地块密度不均匀影响景观效果</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pStyle w:val="1597"/>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r/>
          </w:p>
        </w:tc>
      </w:tr>
      <w:tr>
        <w:trPr>
          <w:trHeight w:val="795"/>
        </w:trPr>
        <w:tc>
          <w:tcPr>
            <w:gridSpan w:val="7"/>
            <w:tcBorders>
              <w:top w:val="none" w:color="000000" w:sz="4" w:space="0"/>
              <w:left w:val="none" w:color="000000" w:sz="4" w:space="0"/>
              <w:bottom w:val="none" w:color="000000" w:sz="4" w:space="0"/>
              <w:right w:val="none" w:color="000000" w:sz="4" w:space="0"/>
            </w:tcBorders>
            <w:tcW w:w="9938" w:type="dxa"/>
            <w:vAlign w:val="center"/>
            <w:textDirection w:val="lrTb"/>
            <w:noWrap w:val="false"/>
          </w:tcPr>
          <w:p>
            <w:pPr>
              <w:pStyle w:val="1597"/>
              <w:jc w:val="left"/>
              <w:widowControl/>
              <w:rPr>
                <w:rFonts w:hint="eastAsia" w:ascii="宋体" w:hAnsi="宋体" w:cs="宋体"/>
                <w:szCs w:val="21"/>
                <w:highlight w:val="none"/>
              </w:rPr>
            </w:pPr>
            <w:r>
              <w:rPr>
                <w:rFonts w:hint="eastAsia" w:ascii="宋体" w:hAnsi="宋体" w:cs="宋体"/>
                <w:szCs w:val="21"/>
                <w:highlight w:val="none"/>
              </w:rPr>
            </w:r>
            <w:bookmarkEnd w:id="28"/>
            <w:bookmarkEnd w:id="29"/>
            <w:bookmarkEnd w:id="30"/>
            <w:bookmarkEnd w:id="31"/>
            <w:bookmarkEnd w:id="32"/>
            <w:r/>
          </w:p>
        </w:tc>
      </w:tr>
    </w:tbl>
    <w:p>
      <w:pPr>
        <w:rPr>
          <w:highlight w:val="none"/>
        </w:rPr>
      </w:pPr>
      <w:r>
        <w:rPr>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附件三：合同分项报价表</w:t>
      </w:r>
      <w:r/>
    </w:p>
    <w:tbl>
      <w:tblPr>
        <w:tblStyle w:val="791"/>
        <w:tblW w:w="9861" w:type="dxa"/>
        <w:tblInd w:w="96" w:type="dxa"/>
        <w:tblLayout w:type="fixed"/>
        <w:tblCellMar>
          <w:left w:w="108" w:type="dxa"/>
          <w:top w:w="0" w:type="dxa"/>
          <w:right w:w="108" w:type="dxa"/>
          <w:bottom w:w="0" w:type="dxa"/>
        </w:tblCellMar>
        <w:tblLook w:val="04A0" w:firstRow="1" w:lastRow="0" w:firstColumn="1" w:lastColumn="0" w:noHBand="0" w:noVBand="1"/>
      </w:tblPr>
      <w:tblGrid>
        <w:gridCol w:w="516"/>
        <w:gridCol w:w="795"/>
        <w:gridCol w:w="1077"/>
        <w:gridCol w:w="1118"/>
        <w:gridCol w:w="738"/>
        <w:gridCol w:w="1200"/>
        <w:gridCol w:w="1176"/>
        <w:gridCol w:w="1356"/>
        <w:gridCol w:w="996"/>
        <w:gridCol w:w="889"/>
      </w:tblGrid>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lang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lang w:bidi="ar"/>
              </w:rPr>
              <w:t xml:space="preserve">测绘量（㎡）</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lang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t xml:space="preserve">养护时间（年）</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t xml:space="preserve">投标优惠率（%）</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lang w:bidi="ar"/>
              </w:rPr>
              <w:t xml:space="preserve">优惠后单价（元/㎡/年）</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lang w:bidi="ar"/>
              </w:rPr>
              <w:t xml:space="preserve">备注</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Theme="minorEastAsia" w:hAnsiTheme="minorEastAsia" w:eastAsiaTheme="minorEastAsia" w:cstheme="minorEastAsia"/>
                <w:color w:val="000000"/>
                <w:szCs w:val="21"/>
                <w:highlight w:val="none"/>
                <w:lang w:bidi="ar"/>
              </w:rPr>
            </w:pPr>
            <w:r>
              <w:rPr>
                <w:rFonts w:hint="eastAsia" w:asciiTheme="minorEastAsia" w:hAnsiTheme="minorEastAsia" w:eastAsiaTheme="minorEastAsia" w:cstheme="minorEastAsia"/>
                <w:color w:val="000000"/>
                <w:szCs w:val="21"/>
                <w:highlight w:val="none"/>
                <w:lang w:bidi="ar"/>
              </w:rPr>
            </w:r>
            <w:r/>
          </w:p>
        </w:tc>
      </w:tr>
    </w:tbl>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right"/>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   （全文完）</w:t>
      </w:r>
      <w:r/>
    </w:p>
    <w:sectPr>
      <w:footerReference w:type="default" r:id="rId14"/>
      <w:footerReference w:type="first" r:id="rId15"/>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Style w:val="850"/>
      </w:rPr>
      <w:framePr w:wrap="around" w:vAnchor="text" w:hAnchor="margin" w:xAlign="right" w:y="1"/>
    </w:pPr>
    <w:r>
      <w:fldChar w:fldCharType="begin"/>
    </w:r>
    <w:r>
      <w:rPr>
        <w:rStyle w:val="850"/>
      </w:rPr>
      <w:instrText xml:space="preserve">PAGE  </w:instrText>
    </w:r>
    <w:r>
      <w:fldChar w:fldCharType="separate"/>
    </w:r>
    <w:r>
      <w:rPr>
        <w:rStyle w:val="850"/>
      </w:rPr>
      <w:t xml:space="preserve">16</w:t>
    </w:r>
    <w:r>
      <w:fldChar w:fldCharType="end"/>
    </w:r>
    <w:r/>
  </w:p>
  <w:p>
    <w:pPr>
      <w:pStyle w:val="82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Fonts w:hint="eastAsia" w:ascii="宋体" w:hAnsi="宋体"/>
        <w:color w:val="808080"/>
        <w:spacing w:val="6"/>
        <w:sz w:val="21"/>
      </w:rPr>
      <w:pBdr>
        <w:bottom w:val="none" w:color="auto" w:sz="0" w:space="0"/>
      </w:pBdr>
    </w:pPr>
    <w:r>
      <w:rPr>
        <w:rFonts w:hint="eastAsia"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586"/>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0" w:default="1">
    <w:name w:val="Normal"/>
    <w:next w:val="792"/>
    <w:uiPriority w:val="0"/>
    <w:qFormat/>
    <w:pPr>
      <w:jc w:val="both"/>
      <w:widowControl w:val="off"/>
    </w:pPr>
    <w:rPr>
      <w:rFonts w:ascii="Times New Roman" w:hAnsi="Times New Roman" w:eastAsia="宋体" w:cs="Times New Roman"/>
      <w:sz w:val="21"/>
      <w:lang w:val="en-US" w:eastAsia="zh-CN" w:bidi="ar-SA"/>
    </w:rPr>
  </w:style>
  <w:style w:type="paragraph" w:styleId="781">
    <w:name w:val="Heading 1"/>
    <w:basedOn w:val="780"/>
    <w:next w:val="780"/>
    <w:link w:val="1043"/>
    <w:uiPriority w:val="0"/>
    <w:qFormat/>
    <w:pPr>
      <w:jc w:val="center"/>
      <w:keepNext/>
      <w:tabs>
        <w:tab w:val="left" w:pos="200" w:leader="none"/>
      </w:tabs>
      <w:outlineLvl w:val="0"/>
    </w:pPr>
    <w:rPr>
      <w:rFonts w:ascii="宋体" w:hAnsi="宋体"/>
      <w:b/>
      <w:sz w:val="36"/>
    </w:rPr>
  </w:style>
  <w:style w:type="paragraph" w:styleId="782">
    <w:name w:val="Heading 2"/>
    <w:basedOn w:val="781"/>
    <w:next w:val="780"/>
    <w:link w:val="1095"/>
    <w:uiPriority w:val="0"/>
    <w:qFormat/>
    <w:pPr>
      <w:outlineLvl w:val="1"/>
    </w:pPr>
    <w:rPr>
      <w:bCs/>
      <w:sz w:val="28"/>
      <w:szCs w:val="28"/>
    </w:rPr>
  </w:style>
  <w:style w:type="paragraph" w:styleId="783">
    <w:name w:val="Heading 3"/>
    <w:basedOn w:val="780"/>
    <w:next w:val="780"/>
    <w:link w:val="1088"/>
    <w:uiPriority w:val="0"/>
    <w:qFormat/>
    <w:pPr>
      <w:jc w:val="center"/>
      <w:keepNext/>
      <w:outlineLvl w:val="2"/>
    </w:pPr>
    <w:rPr>
      <w:rFonts w:ascii="宋体" w:hAnsi="宋体"/>
      <w:sz w:val="28"/>
    </w:rPr>
  </w:style>
  <w:style w:type="paragraph" w:styleId="784">
    <w:name w:val="Heading 4"/>
    <w:basedOn w:val="780"/>
    <w:next w:val="780"/>
    <w:link w:val="1075"/>
    <w:uiPriority w:val="0"/>
    <w:qFormat/>
    <w:pPr>
      <w:keepNext/>
      <w:outlineLvl w:val="3"/>
    </w:pPr>
    <w:rPr>
      <w:b/>
      <w:bCs/>
      <w:sz w:val="18"/>
    </w:rPr>
  </w:style>
  <w:style w:type="paragraph" w:styleId="785">
    <w:name w:val="Heading 5"/>
    <w:basedOn w:val="780"/>
    <w:next w:val="780"/>
    <w:link w:val="1090"/>
    <w:uiPriority w:val="0"/>
    <w:qFormat/>
    <w:pPr>
      <w:jc w:val="center"/>
      <w:keepNext/>
      <w:outlineLvl w:val="4"/>
    </w:pPr>
    <w:rPr>
      <w:b/>
      <w:bCs/>
      <w:sz w:val="18"/>
    </w:rPr>
  </w:style>
  <w:style w:type="paragraph" w:styleId="786">
    <w:name w:val="Heading 6"/>
    <w:basedOn w:val="780"/>
    <w:next w:val="780"/>
    <w:link w:val="1073"/>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787">
    <w:name w:val="Heading 7"/>
    <w:basedOn w:val="780"/>
    <w:next w:val="780"/>
    <w:link w:val="1037"/>
    <w:uiPriority w:val="0"/>
    <w:qFormat/>
    <w:pPr>
      <w:keepNext/>
      <w:outlineLvl w:val="6"/>
    </w:pPr>
    <w:rPr>
      <w:rFonts w:ascii="Arial" w:hAnsi="Arial"/>
      <w:b/>
      <w:bCs/>
      <w:sz w:val="16"/>
      <w:szCs w:val="16"/>
    </w:rPr>
  </w:style>
  <w:style w:type="paragraph" w:styleId="788">
    <w:name w:val="Heading 8"/>
    <w:basedOn w:val="780"/>
    <w:next w:val="780"/>
    <w:link w:val="1070"/>
    <w:uiPriority w:val="0"/>
    <w:qFormat/>
    <w:pPr>
      <w:keepNext/>
      <w:outlineLvl w:val="7"/>
    </w:pPr>
    <w:rPr>
      <w:b/>
      <w:bCs/>
      <w:sz w:val="24"/>
      <w:szCs w:val="24"/>
    </w:rPr>
  </w:style>
  <w:style w:type="paragraph" w:styleId="789">
    <w:name w:val="Heading 9"/>
    <w:basedOn w:val="780"/>
    <w:next w:val="780"/>
    <w:link w:val="1029"/>
    <w:uiPriority w:val="0"/>
    <w:qFormat/>
    <w:pPr>
      <w:jc w:val="center"/>
      <w:keepNext/>
      <w:outlineLvl w:val="8"/>
    </w:pPr>
    <w:rPr>
      <w:b/>
      <w:bCs/>
      <w:szCs w:val="24"/>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段"/>
    <w:next w:val="780"/>
    <w:uiPriority w:val="0"/>
    <w:qFormat/>
    <w:pPr>
      <w:ind w:firstLine="200"/>
      <w:jc w:val="both"/>
    </w:pPr>
    <w:rPr>
      <w:rFonts w:ascii="宋体" w:hAnsi="Times New Roman" w:eastAsia="宋体" w:cs="Times New Roman"/>
      <w:sz w:val="21"/>
      <w:lang w:val="en-US" w:eastAsia="zh-CN" w:bidi="ar-SA"/>
    </w:rPr>
  </w:style>
  <w:style w:type="paragraph" w:styleId="793">
    <w:name w:val="List 3"/>
    <w:basedOn w:val="780"/>
    <w:uiPriority w:val="0"/>
    <w:qFormat/>
    <w:pPr>
      <w:ind w:left="100" w:hanging="200"/>
    </w:pPr>
    <w:rPr>
      <w:rFonts w:eastAsia="楷体_GB2312"/>
      <w:sz w:val="26"/>
    </w:rPr>
  </w:style>
  <w:style w:type="paragraph" w:styleId="794">
    <w:name w:val="toc 7"/>
    <w:basedOn w:val="780"/>
    <w:next w:val="780"/>
    <w:uiPriority w:val="39"/>
    <w:qFormat/>
    <w:pPr>
      <w:ind w:left="1260"/>
      <w:jc w:val="left"/>
    </w:pPr>
    <w:rPr>
      <w:szCs w:val="21"/>
    </w:rPr>
  </w:style>
  <w:style w:type="paragraph" w:styleId="795">
    <w:name w:val="List Number 2"/>
    <w:basedOn w:val="780"/>
    <w:uiPriority w:val="0"/>
    <w:qFormat/>
    <w:pPr>
      <w:spacing w:line="312" w:lineRule="atLeast"/>
    </w:pPr>
    <w:rPr>
      <w:sz w:val="20"/>
    </w:rPr>
  </w:style>
  <w:style w:type="paragraph" w:styleId="796">
    <w:name w:val="Note Heading"/>
    <w:basedOn w:val="780"/>
    <w:next w:val="780"/>
    <w:link w:val="1031"/>
    <w:uiPriority w:val="0"/>
    <w:qFormat/>
    <w:pPr>
      <w:jc w:val="center"/>
      <w:spacing w:line="360" w:lineRule="auto"/>
    </w:pPr>
    <w:rPr>
      <w:sz w:val="24"/>
      <w:szCs w:val="24"/>
    </w:rPr>
  </w:style>
  <w:style w:type="paragraph" w:styleId="797">
    <w:name w:val="index 8"/>
    <w:basedOn w:val="780"/>
    <w:next w:val="780"/>
    <w:uiPriority w:val="0"/>
    <w:semiHidden/>
    <w:qFormat/>
    <w:pPr>
      <w:ind w:left="1400"/>
    </w:pPr>
  </w:style>
  <w:style w:type="paragraph" w:styleId="798">
    <w:name w:val="Normal Indent"/>
    <w:basedOn w:val="780"/>
    <w:link w:val="1048"/>
    <w:uiPriority w:val="0"/>
    <w:qFormat/>
    <w:pPr>
      <w:ind w:firstLine="420"/>
    </w:pPr>
  </w:style>
  <w:style w:type="paragraph" w:styleId="799">
    <w:name w:val="Caption"/>
    <w:basedOn w:val="780"/>
    <w:next w:val="780"/>
    <w:link w:val="1109"/>
    <w:uiPriority w:val="0"/>
    <w:qFormat/>
    <w:rPr>
      <w:rFonts w:ascii="Arial" w:hAnsi="Arial" w:eastAsia="黑体"/>
      <w:sz w:val="20"/>
    </w:rPr>
  </w:style>
  <w:style w:type="paragraph" w:styleId="800">
    <w:name w:val="index 5"/>
    <w:basedOn w:val="780"/>
    <w:next w:val="780"/>
    <w:uiPriority w:val="0"/>
    <w:semiHidden/>
    <w:qFormat/>
    <w:pPr>
      <w:ind w:left="800"/>
    </w:pPr>
  </w:style>
  <w:style w:type="paragraph" w:styleId="801">
    <w:name w:val="List Bullet"/>
    <w:basedOn w:val="780"/>
    <w:uiPriority w:val="0"/>
    <w:qFormat/>
    <w:pPr>
      <w:ind w:left="840" w:hanging="360"/>
      <w:jc w:val="left"/>
      <w:spacing w:line="360" w:lineRule="auto"/>
    </w:pPr>
    <w:rPr>
      <w:b/>
      <w:sz w:val="24"/>
      <w:szCs w:val="24"/>
    </w:rPr>
  </w:style>
  <w:style w:type="paragraph" w:styleId="802">
    <w:name w:val="Document Map"/>
    <w:basedOn w:val="780"/>
    <w:link w:val="1096"/>
    <w:uiPriority w:val="0"/>
    <w:qFormat/>
    <w:pPr>
      <w:shd w:val="clear" w:color="auto" w:fill="000080"/>
    </w:pPr>
  </w:style>
  <w:style w:type="paragraph" w:styleId="803">
    <w:name w:val="annotation text"/>
    <w:basedOn w:val="780"/>
    <w:link w:val="1066"/>
    <w:uiPriority w:val="99"/>
    <w:qFormat/>
    <w:pPr>
      <w:jc w:val="left"/>
    </w:pPr>
    <w:rPr>
      <w:rFonts w:ascii="Calibri" w:hAnsi="Calibri"/>
      <w:szCs w:val="22"/>
    </w:rPr>
  </w:style>
  <w:style w:type="paragraph" w:styleId="804">
    <w:name w:val="index 6"/>
    <w:basedOn w:val="780"/>
    <w:next w:val="780"/>
    <w:uiPriority w:val="0"/>
    <w:semiHidden/>
    <w:qFormat/>
    <w:pPr>
      <w:ind w:left="1000"/>
    </w:pPr>
  </w:style>
  <w:style w:type="paragraph" w:styleId="805">
    <w:name w:val="Body Text 3"/>
    <w:basedOn w:val="780"/>
    <w:link w:val="1106"/>
    <w:uiPriority w:val="99"/>
    <w:unhideWhenUsed/>
    <w:qFormat/>
    <w:pPr>
      <w:jc w:val="center"/>
    </w:pPr>
    <w:rPr>
      <w:rFonts w:ascii="宋体" w:hAnsi="宋体" w:eastAsia="楷体_GB2312"/>
      <w:sz w:val="26"/>
    </w:rPr>
  </w:style>
  <w:style w:type="paragraph" w:styleId="806">
    <w:name w:val="Body Text"/>
    <w:basedOn w:val="780"/>
    <w:next w:val="780"/>
    <w:link w:val="1076"/>
    <w:uiPriority w:val="0"/>
    <w:qFormat/>
    <w:rPr>
      <w:rFonts w:ascii="楷体_GB2312" w:hAnsi="Arial" w:eastAsia="楷体_GB2312"/>
      <w:sz w:val="28"/>
    </w:rPr>
  </w:style>
  <w:style w:type="paragraph" w:styleId="807">
    <w:name w:val="Body Text Indent"/>
    <w:basedOn w:val="780"/>
    <w:next w:val="780"/>
    <w:link w:val="1091"/>
    <w:uiPriority w:val="0"/>
    <w:qFormat/>
    <w:pPr>
      <w:ind w:firstLine="574"/>
      <w:spacing w:line="312" w:lineRule="atLeast"/>
    </w:pPr>
    <w:rPr>
      <w:rFonts w:ascii="宋体"/>
      <w:sz w:val="28"/>
    </w:rPr>
  </w:style>
  <w:style w:type="paragraph" w:styleId="808">
    <w:name w:val="List 2"/>
    <w:basedOn w:val="780"/>
    <w:uiPriority w:val="0"/>
    <w:qFormat/>
    <w:pPr>
      <w:ind w:left="100" w:hanging="200"/>
    </w:pPr>
    <w:rPr>
      <w:szCs w:val="24"/>
    </w:rPr>
  </w:style>
  <w:style w:type="paragraph" w:styleId="809">
    <w:name w:val="Block Text"/>
    <w:basedOn w:val="780"/>
    <w:uiPriority w:val="0"/>
    <w:qFormat/>
    <w:pPr>
      <w:ind w:left="1890" w:right="11" w:hanging="1409"/>
      <w:spacing w:before="89"/>
      <w:tabs>
        <w:tab w:val="left" w:pos="822" w:leader="none"/>
        <w:tab w:val="left" w:pos="2205" w:leader="none"/>
        <w:tab w:val="left" w:pos="9000" w:leader="none"/>
      </w:tabs>
    </w:pPr>
    <w:rPr>
      <w:sz w:val="24"/>
    </w:rPr>
  </w:style>
  <w:style w:type="paragraph" w:styleId="810">
    <w:name w:val="List Bullet 2"/>
    <w:basedOn w:val="780"/>
    <w:uiPriority w:val="0"/>
    <w:qFormat/>
    <w:pPr>
      <w:ind w:left="420" w:hanging="420"/>
      <w:spacing w:line="312" w:lineRule="atLeast"/>
      <w:tabs>
        <w:tab w:val="left" w:pos="420" w:leader="none"/>
      </w:tabs>
    </w:pPr>
    <w:rPr>
      <w:sz w:val="20"/>
    </w:rPr>
  </w:style>
  <w:style w:type="paragraph" w:styleId="811">
    <w:name w:val="index 4"/>
    <w:basedOn w:val="780"/>
    <w:next w:val="780"/>
    <w:uiPriority w:val="0"/>
    <w:semiHidden/>
    <w:qFormat/>
    <w:pPr>
      <w:ind w:left="600"/>
    </w:pPr>
  </w:style>
  <w:style w:type="paragraph" w:styleId="812">
    <w:name w:val="toc 5"/>
    <w:basedOn w:val="780"/>
    <w:next w:val="780"/>
    <w:uiPriority w:val="39"/>
    <w:qFormat/>
    <w:pPr>
      <w:ind w:left="840"/>
      <w:jc w:val="left"/>
    </w:pPr>
    <w:rPr>
      <w:szCs w:val="21"/>
    </w:rPr>
  </w:style>
  <w:style w:type="paragraph" w:styleId="813">
    <w:name w:val="toc 3"/>
    <w:basedOn w:val="780"/>
    <w:next w:val="780"/>
    <w:uiPriority w:val="0"/>
    <w:qFormat/>
    <w:pPr>
      <w:ind w:left="420"/>
      <w:jc w:val="left"/>
    </w:pPr>
    <w:rPr>
      <w:i/>
      <w:iCs/>
      <w:szCs w:val="24"/>
    </w:rPr>
  </w:style>
  <w:style w:type="paragraph" w:styleId="814">
    <w:name w:val="Plain Text"/>
    <w:basedOn w:val="780"/>
    <w:link w:val="1036"/>
    <w:uiPriority w:val="0"/>
    <w:qFormat/>
    <w:rPr>
      <w:rFonts w:ascii="宋体" w:hAnsi="Courier New"/>
    </w:rPr>
  </w:style>
  <w:style w:type="paragraph" w:styleId="815">
    <w:name w:val="toc 8"/>
    <w:basedOn w:val="780"/>
    <w:next w:val="780"/>
    <w:uiPriority w:val="39"/>
    <w:qFormat/>
    <w:pPr>
      <w:ind w:left="1470"/>
      <w:jc w:val="left"/>
    </w:pPr>
    <w:rPr>
      <w:szCs w:val="21"/>
    </w:rPr>
  </w:style>
  <w:style w:type="paragraph" w:styleId="816">
    <w:name w:val="index 3"/>
    <w:basedOn w:val="780"/>
    <w:next w:val="780"/>
    <w:uiPriority w:val="0"/>
    <w:semiHidden/>
    <w:qFormat/>
    <w:pPr>
      <w:ind w:left="400"/>
    </w:pPr>
  </w:style>
  <w:style w:type="paragraph" w:styleId="817">
    <w:name w:val="Date"/>
    <w:basedOn w:val="780"/>
    <w:next w:val="780"/>
    <w:link w:val="1099"/>
    <w:uiPriority w:val="0"/>
    <w:qFormat/>
    <w:pPr>
      <w:spacing w:line="312" w:lineRule="atLeast"/>
    </w:pPr>
    <w:rPr>
      <w:rFonts w:ascii="宋体"/>
      <w:sz w:val="28"/>
    </w:rPr>
  </w:style>
  <w:style w:type="paragraph" w:styleId="818">
    <w:name w:val="Body Text Indent 2"/>
    <w:basedOn w:val="780"/>
    <w:link w:val="1072"/>
    <w:uiPriority w:val="0"/>
    <w:qFormat/>
    <w:pPr>
      <w:ind w:left="1890" w:hanging="1409"/>
      <w:tabs>
        <w:tab w:val="left" w:pos="1785" w:leader="none"/>
        <w:tab w:val="left" w:pos="1887" w:leader="none"/>
        <w:tab w:val="left" w:pos="2112" w:leader="none"/>
        <w:tab w:val="left" w:pos="9000" w:leader="none"/>
      </w:tabs>
    </w:pPr>
    <w:rPr>
      <w:sz w:val="24"/>
    </w:rPr>
  </w:style>
  <w:style w:type="paragraph" w:styleId="819">
    <w:name w:val="endnote text"/>
    <w:basedOn w:val="780"/>
    <w:link w:val="1013"/>
    <w:uiPriority w:val="99"/>
    <w:semiHidden/>
    <w:unhideWhenUsed/>
    <w:qFormat/>
    <w:rPr>
      <w:sz w:val="20"/>
    </w:rPr>
  </w:style>
  <w:style w:type="paragraph" w:styleId="820">
    <w:name w:val="Balloon Text"/>
    <w:basedOn w:val="780"/>
    <w:link w:val="1033"/>
    <w:uiPriority w:val="0"/>
    <w:unhideWhenUsed/>
    <w:qFormat/>
    <w:rPr>
      <w:rFonts w:ascii="Calibri" w:hAnsi="Calibri"/>
      <w:sz w:val="18"/>
      <w:szCs w:val="18"/>
    </w:rPr>
  </w:style>
  <w:style w:type="paragraph" w:styleId="821">
    <w:name w:val="Footer"/>
    <w:basedOn w:val="780"/>
    <w:link w:val="1050"/>
    <w:uiPriority w:val="99"/>
    <w:qFormat/>
    <w:pPr>
      <w:jc w:val="left"/>
      <w:tabs>
        <w:tab w:val="center" w:pos="4153" w:leader="none"/>
        <w:tab w:val="right" w:pos="8306" w:leader="none"/>
      </w:tabs>
    </w:pPr>
    <w:rPr>
      <w:sz w:val="18"/>
    </w:rPr>
  </w:style>
  <w:style w:type="paragraph" w:styleId="822">
    <w:name w:val="envelope return"/>
    <w:basedOn w:val="780"/>
    <w:uiPriority w:val="0"/>
    <w:qFormat/>
    <w:rPr>
      <w:rFonts w:ascii="Arial" w:hAnsi="Arial" w:eastAsia="楷体_GB2312"/>
      <w:sz w:val="26"/>
    </w:rPr>
  </w:style>
  <w:style w:type="paragraph" w:styleId="823">
    <w:name w:val="Header"/>
    <w:basedOn w:val="780"/>
    <w:link w:val="1025"/>
    <w:uiPriority w:val="99"/>
    <w:qFormat/>
    <w:pPr>
      <w:jc w:val="center"/>
      <w:tabs>
        <w:tab w:val="center" w:pos="4153" w:leader="none"/>
        <w:tab w:val="right" w:pos="8306" w:leader="none"/>
      </w:tabs>
      <w:pBdr>
        <w:bottom w:val="single" w:color="auto" w:sz="6" w:space="1"/>
      </w:pBdr>
    </w:pPr>
    <w:rPr>
      <w:sz w:val="18"/>
    </w:rPr>
  </w:style>
  <w:style w:type="paragraph" w:styleId="824">
    <w:name w:val="Signature"/>
    <w:basedOn w:val="780"/>
    <w:link w:val="1016"/>
    <w:uiPriority w:val="0"/>
    <w:qFormat/>
    <w:pPr>
      <w:jc w:val="center"/>
      <w:spacing w:after="600" w:line="312" w:lineRule="atLeast"/>
    </w:pPr>
    <w:rPr>
      <w:rFonts w:eastAsia="仿宋_GB2312"/>
      <w:sz w:val="24"/>
    </w:rPr>
  </w:style>
  <w:style w:type="paragraph" w:styleId="825">
    <w:name w:val="toc 1"/>
    <w:basedOn w:val="780"/>
    <w:next w:val="780"/>
    <w:uiPriority w:val="39"/>
    <w:qFormat/>
    <w:pPr>
      <w:ind w:left="210"/>
      <w:spacing w:before="100" w:beforeAutospacing="1" w:after="100" w:afterAutospacing="1" w:line="360" w:lineRule="exact"/>
      <w:tabs>
        <w:tab w:val="right" w:pos="9450" w:leader="dot"/>
      </w:tabs>
    </w:pPr>
    <w:rPr>
      <w:b/>
      <w:bCs/>
      <w:caps/>
      <w:sz w:val="28"/>
      <w:szCs w:val="36"/>
    </w:rPr>
  </w:style>
  <w:style w:type="paragraph" w:styleId="826">
    <w:name w:val="toc 4"/>
    <w:basedOn w:val="780"/>
    <w:next w:val="780"/>
    <w:uiPriority w:val="0"/>
    <w:qFormat/>
    <w:pPr>
      <w:ind w:left="630"/>
      <w:jc w:val="left"/>
    </w:pPr>
    <w:rPr>
      <w:szCs w:val="21"/>
    </w:rPr>
  </w:style>
  <w:style w:type="paragraph" w:styleId="827">
    <w:name w:val="index heading"/>
    <w:basedOn w:val="780"/>
    <w:next w:val="828"/>
    <w:uiPriority w:val="0"/>
    <w:semiHidden/>
    <w:qFormat/>
  </w:style>
  <w:style w:type="paragraph" w:styleId="828">
    <w:name w:val="index 1"/>
    <w:basedOn w:val="780"/>
    <w:next w:val="780"/>
    <w:uiPriority w:val="0"/>
    <w:qFormat/>
  </w:style>
  <w:style w:type="paragraph" w:styleId="829">
    <w:name w:val="Subtitle"/>
    <w:basedOn w:val="780"/>
    <w:next w:val="780"/>
    <w:link w:val="1049"/>
    <w:uiPriority w:val="0"/>
    <w:qFormat/>
    <w:pPr>
      <w:jc w:val="center"/>
      <w:spacing w:before="240" w:after="60" w:line="312" w:lineRule="auto"/>
      <w:outlineLvl w:val="1"/>
    </w:pPr>
    <w:rPr>
      <w:rFonts w:ascii="Cambria" w:hAnsi="Cambria"/>
      <w:b/>
      <w:bCs/>
      <w:sz w:val="32"/>
      <w:szCs w:val="32"/>
    </w:rPr>
  </w:style>
  <w:style w:type="paragraph" w:styleId="830">
    <w:name w:val="List"/>
    <w:basedOn w:val="780"/>
    <w:uiPriority w:val="99"/>
    <w:qFormat/>
    <w:pPr>
      <w:ind w:left="200" w:hanging="200"/>
    </w:pPr>
    <w:rPr>
      <w:szCs w:val="24"/>
    </w:rPr>
  </w:style>
  <w:style w:type="paragraph" w:styleId="831">
    <w:name w:val="footnote text"/>
    <w:basedOn w:val="780"/>
    <w:link w:val="1012"/>
    <w:uiPriority w:val="99"/>
    <w:semiHidden/>
    <w:unhideWhenUsed/>
    <w:qFormat/>
    <w:pPr>
      <w:spacing w:after="40"/>
    </w:pPr>
    <w:rPr>
      <w:sz w:val="18"/>
    </w:rPr>
  </w:style>
  <w:style w:type="paragraph" w:styleId="832">
    <w:name w:val="toc 6"/>
    <w:basedOn w:val="780"/>
    <w:next w:val="780"/>
    <w:uiPriority w:val="39"/>
    <w:qFormat/>
    <w:pPr>
      <w:ind w:left="1050"/>
      <w:jc w:val="left"/>
    </w:pPr>
    <w:rPr>
      <w:szCs w:val="21"/>
    </w:rPr>
  </w:style>
  <w:style w:type="paragraph" w:styleId="833">
    <w:name w:val="Body Text Indent 3"/>
    <w:basedOn w:val="780"/>
    <w:link w:val="1026"/>
    <w:uiPriority w:val="0"/>
    <w:qFormat/>
    <w:pPr>
      <w:ind w:firstLine="555"/>
    </w:pPr>
    <w:rPr>
      <w:b/>
      <w:bCs/>
      <w:sz w:val="28"/>
      <w:u w:val="single"/>
    </w:rPr>
  </w:style>
  <w:style w:type="paragraph" w:styleId="834">
    <w:name w:val="index 7"/>
    <w:basedOn w:val="780"/>
    <w:next w:val="780"/>
    <w:uiPriority w:val="0"/>
    <w:semiHidden/>
    <w:qFormat/>
    <w:pPr>
      <w:ind w:left="1200"/>
    </w:pPr>
  </w:style>
  <w:style w:type="paragraph" w:styleId="835">
    <w:name w:val="index 9"/>
    <w:basedOn w:val="780"/>
    <w:next w:val="780"/>
    <w:uiPriority w:val="0"/>
    <w:semiHidden/>
    <w:qFormat/>
    <w:pPr>
      <w:ind w:left="1600"/>
    </w:pPr>
  </w:style>
  <w:style w:type="paragraph" w:styleId="836">
    <w:name w:val="table of figures"/>
    <w:basedOn w:val="780"/>
    <w:next w:val="780"/>
    <w:uiPriority w:val="0"/>
    <w:semiHidden/>
    <w:qFormat/>
    <w:pPr>
      <w:ind w:left="840" w:hanging="420"/>
    </w:pPr>
  </w:style>
  <w:style w:type="paragraph" w:styleId="837">
    <w:name w:val="toc 2"/>
    <w:basedOn w:val="780"/>
    <w:next w:val="780"/>
    <w:uiPriority w:val="39"/>
    <w:qFormat/>
    <w:pPr>
      <w:ind w:left="250"/>
      <w:jc w:val="left"/>
      <w:spacing w:line="400" w:lineRule="exact"/>
      <w:tabs>
        <w:tab w:val="right" w:pos="9450" w:leader="dot"/>
      </w:tabs>
    </w:pPr>
    <w:rPr>
      <w:bCs/>
      <w:smallCaps/>
      <w:sz w:val="24"/>
      <w:szCs w:val="24"/>
    </w:rPr>
  </w:style>
  <w:style w:type="paragraph" w:styleId="838">
    <w:name w:val="toc 9"/>
    <w:basedOn w:val="780"/>
    <w:next w:val="780"/>
    <w:uiPriority w:val="0"/>
    <w:qFormat/>
    <w:pPr>
      <w:ind w:left="1680"/>
      <w:jc w:val="left"/>
    </w:pPr>
    <w:rPr>
      <w:szCs w:val="21"/>
    </w:rPr>
  </w:style>
  <w:style w:type="paragraph" w:styleId="839">
    <w:name w:val="Body Text 2"/>
    <w:basedOn w:val="780"/>
    <w:link w:val="1102"/>
    <w:uiPriority w:val="99"/>
    <w:qFormat/>
    <w:pPr>
      <w:spacing w:after="120" w:line="480" w:lineRule="auto"/>
    </w:pPr>
  </w:style>
  <w:style w:type="paragraph" w:styleId="840">
    <w:name w:val="HTML Preformatted"/>
    <w:basedOn w:val="780"/>
    <w:link w:val="10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41">
    <w:name w:val="Normal (Web)"/>
    <w:basedOn w:val="780"/>
    <w:link w:val="1577"/>
    <w:uiPriority w:val="0"/>
    <w:unhideWhenUsed/>
    <w:qFormat/>
    <w:pPr>
      <w:jc w:val="left"/>
      <w:spacing w:before="100" w:beforeAutospacing="1" w:after="100" w:afterAutospacing="1"/>
      <w:widowControl/>
    </w:pPr>
    <w:rPr>
      <w:rFonts w:ascii="宋体" w:hAnsi="宋体" w:eastAsia="楷体_GB2312" w:cs="宋体"/>
      <w:sz w:val="24"/>
    </w:rPr>
  </w:style>
  <w:style w:type="paragraph" w:styleId="842">
    <w:name w:val="index 2"/>
    <w:basedOn w:val="780"/>
    <w:next w:val="780"/>
    <w:uiPriority w:val="0"/>
    <w:semiHidden/>
    <w:qFormat/>
    <w:pPr>
      <w:ind w:left="200"/>
    </w:pPr>
  </w:style>
  <w:style w:type="paragraph" w:styleId="843">
    <w:name w:val="Title"/>
    <w:basedOn w:val="780"/>
    <w:next w:val="780"/>
    <w:link w:val="1059"/>
    <w:uiPriority w:val="0"/>
    <w:qFormat/>
    <w:pPr>
      <w:jc w:val="center"/>
      <w:spacing w:before="240" w:after="60"/>
      <w:outlineLvl w:val="0"/>
    </w:pPr>
    <w:rPr>
      <w:rFonts w:ascii="Cambria" w:hAnsi="Cambria"/>
      <w:b/>
      <w:bCs/>
      <w:sz w:val="32"/>
      <w:szCs w:val="32"/>
    </w:rPr>
  </w:style>
  <w:style w:type="paragraph" w:styleId="844">
    <w:name w:val="annotation subject"/>
    <w:basedOn w:val="803"/>
    <w:next w:val="803"/>
    <w:link w:val="1084"/>
    <w:uiPriority w:val="99"/>
    <w:qFormat/>
    <w:rPr>
      <w:rFonts w:eastAsia="楷体_GB2312"/>
      <w:b/>
      <w:bCs/>
      <w:sz w:val="26"/>
    </w:rPr>
  </w:style>
  <w:style w:type="paragraph" w:styleId="845">
    <w:name w:val="Body Text First Indent"/>
    <w:basedOn w:val="806"/>
    <w:next w:val="780"/>
    <w:link w:val="1027"/>
    <w:uiPriority w:val="0"/>
    <w:qFormat/>
    <w:pPr>
      <w:ind w:firstLine="420"/>
      <w:spacing w:after="120"/>
    </w:pPr>
    <w:rPr>
      <w:rFonts w:ascii="Tahoma" w:hAnsi="Tahoma" w:eastAsia="Times New Roman"/>
      <w:sz w:val="21"/>
      <w:szCs w:val="24"/>
    </w:rPr>
  </w:style>
  <w:style w:type="paragraph" w:styleId="846">
    <w:name w:val="Body Text First Indent 2"/>
    <w:basedOn w:val="807"/>
    <w:link w:val="1061"/>
    <w:uiPriority w:val="0"/>
    <w:qFormat/>
    <w:pPr>
      <w:ind w:left="420" w:firstLine="420"/>
      <w:spacing w:after="120" w:line="240" w:lineRule="auto"/>
    </w:pPr>
    <w:rPr>
      <w:rFonts w:ascii="Times New Roman"/>
      <w:sz w:val="21"/>
      <w:szCs w:val="24"/>
    </w:rPr>
  </w:style>
  <w:style w:type="table" w:styleId="847">
    <w:name w:val="Table Grid"/>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Strong"/>
    <w:uiPriority w:val="0"/>
    <w:qFormat/>
    <w:rPr>
      <w:b/>
      <w:bCs/>
    </w:rPr>
  </w:style>
  <w:style w:type="character" w:styleId="849">
    <w:name w:val="endnote reference"/>
    <w:basedOn w:val="790"/>
    <w:uiPriority w:val="99"/>
    <w:semiHidden/>
    <w:unhideWhenUsed/>
    <w:qFormat/>
    <w:rPr>
      <w:vertAlign w:val="superscript"/>
    </w:rPr>
  </w:style>
  <w:style w:type="character" w:styleId="850">
    <w:name w:val="page number"/>
    <w:basedOn w:val="790"/>
    <w:uiPriority w:val="0"/>
    <w:qFormat/>
  </w:style>
  <w:style w:type="character" w:styleId="851">
    <w:name w:val="FollowedHyperlink"/>
    <w:uiPriority w:val="99"/>
    <w:qFormat/>
    <w:rPr>
      <w:color w:val="333333"/>
      <w:u w:val="none"/>
    </w:rPr>
  </w:style>
  <w:style w:type="character" w:styleId="852">
    <w:name w:val="Emphasis"/>
    <w:uiPriority w:val="20"/>
    <w:qFormat/>
    <w:rPr>
      <w:i/>
      <w:iCs/>
    </w:rPr>
  </w:style>
  <w:style w:type="character" w:styleId="853">
    <w:name w:val="line number"/>
    <w:uiPriority w:val="0"/>
    <w:qFormat/>
    <w:rPr>
      <w:rFonts w:ascii="Tahoma" w:hAnsi="Tahoma" w:eastAsia="宋体"/>
      <w:sz w:val="24"/>
      <w:szCs w:val="24"/>
      <w:lang w:val="en-US" w:eastAsia="zh-CN" w:bidi="ar-SA"/>
    </w:rPr>
  </w:style>
  <w:style w:type="character" w:styleId="854">
    <w:name w:val="HTML Typewriter"/>
    <w:uiPriority w:val="0"/>
    <w:qFormat/>
    <w:rPr>
      <w:rFonts w:ascii="黑体" w:hAnsi="Courier New" w:eastAsia="黑体"/>
      <w:sz w:val="14"/>
    </w:rPr>
  </w:style>
  <w:style w:type="character" w:styleId="855">
    <w:name w:val="Hyperlink"/>
    <w:uiPriority w:val="99"/>
    <w:qFormat/>
    <w:rPr>
      <w:color w:val="333333"/>
      <w:u w:val="none"/>
    </w:rPr>
  </w:style>
  <w:style w:type="character" w:styleId="856">
    <w:name w:val="annotation reference"/>
    <w:uiPriority w:val="0"/>
    <w:qFormat/>
    <w:rPr>
      <w:sz w:val="21"/>
      <w:szCs w:val="21"/>
    </w:rPr>
  </w:style>
  <w:style w:type="character" w:styleId="857">
    <w:name w:val="footnote reference"/>
    <w:uiPriority w:val="0"/>
    <w:qFormat/>
    <w:rPr>
      <w:vertAlign w:val="superscript"/>
    </w:rPr>
  </w:style>
  <w:style w:type="table" w:styleId="858" w:customStyle="1">
    <w:name w:val="无格式表格 1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网格表 2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网格表 3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网格表 6 彩色1"/>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网格表 7 彩色1"/>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清单表 1 浅色1"/>
    <w:basedOn w:val="7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清单表 21"/>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5 深色1"/>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basedOn w:val="7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清单表 7 彩色1"/>
    <w:basedOn w:val="7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7" w:customStyle="1">
    <w:name w:val="TOC 标题1"/>
    <w:uiPriority w:val="39"/>
    <w:unhideWhenUsed/>
    <w:qFormat/>
    <w:rPr>
      <w:rFonts w:ascii="Times New Roman" w:hAnsi="Times New Roman" w:eastAsia="宋体" w:cs="Times New Roman"/>
      <w:lang w:val="en-US" w:eastAsia="zh-CN" w:bidi="ar-SA"/>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12"/>
    <w:uiPriority w:val="39"/>
    <w:unhideWhenUsed/>
    <w:qFormat/>
    <w:rPr>
      <w:rFonts w:ascii="Times New Roman" w:hAnsi="Times New Roman" w:eastAsia="宋体" w:cs="Times New Roman"/>
      <w:lang w:val="en-US" w:eastAsia="zh-CN" w:bidi="ar-SA"/>
    </w:rPr>
  </w:style>
  <w:style w:type="paragraph" w:styleId="883" w:customStyle="1">
    <w:name w:val="页脚1"/>
    <w:basedOn w:val="780"/>
    <w:uiPriority w:val="99"/>
    <w:qFormat/>
    <w:pPr>
      <w:jc w:val="left"/>
      <w:tabs>
        <w:tab w:val="center" w:pos="4153" w:leader="none"/>
        <w:tab w:val="right" w:pos="8306" w:leader="none"/>
      </w:tabs>
    </w:pPr>
    <w:rPr>
      <w:sz w:val="18"/>
    </w:rPr>
  </w:style>
  <w:style w:type="paragraph" w:styleId="884" w:customStyle="1">
    <w:name w:val="文档结构图1"/>
    <w:uiPriority w:val="0"/>
    <w:qFormat/>
    <w:pPr>
      <w:jc w:val="both"/>
      <w:shd w:val="clear" w:color="auto" w:fill="000080"/>
      <w:widowControl w:val="off"/>
    </w:pPr>
    <w:rPr>
      <w:rFonts w:ascii="Times New Roman" w:hAnsi="Times New Roman" w:eastAsia="宋体" w:cs="Times New Roman"/>
      <w:sz w:val="21"/>
      <w:lang w:val="en-US" w:eastAsia="zh-CN" w:bidi="ar-SA"/>
    </w:rPr>
  </w:style>
  <w:style w:type="paragraph" w:styleId="885" w:customStyle="1">
    <w:name w:val="标题 31"/>
    <w:next w:val="780"/>
    <w:uiPriority w:val="0"/>
    <w:qFormat/>
    <w:pPr>
      <w:keepLines/>
      <w:keepNext/>
      <w:spacing w:before="360" w:after="120"/>
      <w:widowControl w:val="off"/>
      <w:outlineLvl w:val="2"/>
    </w:pPr>
    <w:rPr>
      <w:rFonts w:ascii="宋体" w:hAnsi="Calibri" w:eastAsia="微软雅黑" w:cs="Times New Roman"/>
      <w:b/>
      <w:sz w:val="24"/>
      <w:u w:val="single"/>
      <w:lang w:val="en-US" w:eastAsia="zh-CN" w:bidi="ar-SA"/>
    </w:rPr>
  </w:style>
  <w:style w:type="character" w:styleId="886" w:customStyle="1">
    <w:name w:val="标题 3 字符"/>
    <w:uiPriority w:val="0"/>
    <w:qFormat/>
    <w:rPr>
      <w:rFonts w:eastAsia="宋体"/>
      <w:b/>
      <w:bCs/>
      <w:sz w:val="32"/>
      <w:szCs w:val="32"/>
      <w:lang w:val="en-US" w:eastAsia="zh-CN" w:bidi="ar-SA"/>
    </w:rPr>
  </w:style>
  <w:style w:type="character" w:styleId="887" w:customStyle="1">
    <w:name w:val="标题 4 字符"/>
    <w:uiPriority w:val="0"/>
    <w:qFormat/>
    <w:rPr>
      <w:rFonts w:ascii="Times New Roman" w:hAnsi="Times New Roman" w:eastAsia="宋体" w:cs="Times New Roman"/>
      <w:b/>
      <w:bCs/>
      <w:sz w:val="28"/>
      <w:szCs w:val="28"/>
    </w:rPr>
  </w:style>
  <w:style w:type="character" w:styleId="888" w:customStyle="1">
    <w:name w:val="Heading 1 Char"/>
    <w:basedOn w:val="790"/>
    <w:uiPriority w:val="9"/>
    <w:qFormat/>
    <w:rPr>
      <w:rFonts w:ascii="Arial" w:hAnsi="Arial" w:eastAsia="Arial" w:cs="Arial"/>
      <w:sz w:val="40"/>
      <w:szCs w:val="40"/>
    </w:rPr>
  </w:style>
  <w:style w:type="character" w:styleId="889" w:customStyle="1">
    <w:name w:val="Heading 2 Char"/>
    <w:basedOn w:val="790"/>
    <w:uiPriority w:val="9"/>
    <w:qFormat/>
    <w:rPr>
      <w:rFonts w:ascii="Arial" w:hAnsi="Arial" w:eastAsia="Arial" w:cs="Arial"/>
      <w:sz w:val="34"/>
    </w:rPr>
  </w:style>
  <w:style w:type="character" w:styleId="890" w:customStyle="1">
    <w:name w:val="Heading 3 Char"/>
    <w:basedOn w:val="790"/>
    <w:uiPriority w:val="9"/>
    <w:qFormat/>
    <w:rPr>
      <w:rFonts w:ascii="Arial" w:hAnsi="Arial" w:eastAsia="Arial" w:cs="Arial"/>
      <w:sz w:val="30"/>
      <w:szCs w:val="30"/>
    </w:rPr>
  </w:style>
  <w:style w:type="character" w:styleId="891" w:customStyle="1">
    <w:name w:val="Heading 4 Char"/>
    <w:basedOn w:val="790"/>
    <w:uiPriority w:val="9"/>
    <w:qFormat/>
    <w:rPr>
      <w:rFonts w:ascii="Arial" w:hAnsi="Arial" w:eastAsia="Arial" w:cs="Arial"/>
      <w:b/>
      <w:bCs/>
      <w:sz w:val="26"/>
      <w:szCs w:val="26"/>
    </w:rPr>
  </w:style>
  <w:style w:type="character" w:styleId="892" w:customStyle="1">
    <w:name w:val="Heading 5 Char"/>
    <w:basedOn w:val="790"/>
    <w:uiPriority w:val="9"/>
    <w:qFormat/>
    <w:rPr>
      <w:rFonts w:ascii="Arial" w:hAnsi="Arial" w:eastAsia="Arial" w:cs="Arial"/>
      <w:b/>
      <w:bCs/>
      <w:sz w:val="24"/>
      <w:szCs w:val="24"/>
    </w:rPr>
  </w:style>
  <w:style w:type="character" w:styleId="893" w:customStyle="1">
    <w:name w:val="Heading 6 Char"/>
    <w:basedOn w:val="790"/>
    <w:uiPriority w:val="9"/>
    <w:qFormat/>
    <w:rPr>
      <w:rFonts w:ascii="Arial" w:hAnsi="Arial" w:eastAsia="Arial" w:cs="Arial"/>
      <w:b/>
      <w:bCs/>
      <w:sz w:val="22"/>
      <w:szCs w:val="22"/>
    </w:rPr>
  </w:style>
  <w:style w:type="character" w:styleId="894" w:customStyle="1">
    <w:name w:val="Heading 7 Char"/>
    <w:basedOn w:val="790"/>
    <w:uiPriority w:val="9"/>
    <w:qFormat/>
    <w:rPr>
      <w:rFonts w:ascii="Arial" w:hAnsi="Arial" w:eastAsia="Arial" w:cs="Arial"/>
      <w:b/>
      <w:bCs/>
      <w:i/>
      <w:iCs/>
      <w:sz w:val="22"/>
      <w:szCs w:val="22"/>
    </w:rPr>
  </w:style>
  <w:style w:type="character" w:styleId="895" w:customStyle="1">
    <w:name w:val="Heading 8 Char"/>
    <w:basedOn w:val="790"/>
    <w:uiPriority w:val="9"/>
    <w:qFormat/>
    <w:rPr>
      <w:rFonts w:ascii="Arial" w:hAnsi="Arial" w:eastAsia="Arial" w:cs="Arial"/>
      <w:i/>
      <w:iCs/>
      <w:sz w:val="22"/>
      <w:szCs w:val="22"/>
    </w:rPr>
  </w:style>
  <w:style w:type="character" w:styleId="896" w:customStyle="1">
    <w:name w:val="Heading 9 Char"/>
    <w:basedOn w:val="790"/>
    <w:uiPriority w:val="9"/>
    <w:qFormat/>
    <w:rPr>
      <w:rFonts w:ascii="Arial" w:hAnsi="Arial" w:eastAsia="Arial" w:cs="Arial"/>
      <w:i/>
      <w:iCs/>
      <w:sz w:val="21"/>
      <w:szCs w:val="21"/>
    </w:rPr>
  </w:style>
  <w:style w:type="character" w:styleId="897" w:customStyle="1">
    <w:name w:val="Title Char"/>
    <w:basedOn w:val="790"/>
    <w:uiPriority w:val="10"/>
    <w:qFormat/>
    <w:rPr>
      <w:sz w:val="48"/>
      <w:szCs w:val="48"/>
    </w:rPr>
  </w:style>
  <w:style w:type="character" w:styleId="898" w:customStyle="1">
    <w:name w:val="Subtitle Char"/>
    <w:basedOn w:val="790"/>
    <w:uiPriority w:val="11"/>
    <w:qFormat/>
    <w:rPr>
      <w:sz w:val="24"/>
      <w:szCs w:val="24"/>
    </w:rPr>
  </w:style>
  <w:style w:type="paragraph" w:styleId="899">
    <w:name w:val="Quote"/>
    <w:basedOn w:val="780"/>
    <w:next w:val="780"/>
    <w:link w:val="900"/>
    <w:uiPriority w:val="29"/>
    <w:qFormat/>
    <w:pPr>
      <w:ind w:left="720" w:right="720"/>
    </w:pPr>
    <w:rPr>
      <w:i/>
    </w:rPr>
  </w:style>
  <w:style w:type="character" w:styleId="900" w:customStyle="1">
    <w:name w:val="引用 字符"/>
    <w:link w:val="899"/>
    <w:uiPriority w:val="29"/>
    <w:qFormat/>
    <w:rPr>
      <w:i/>
    </w:rPr>
  </w:style>
  <w:style w:type="paragraph" w:styleId="901">
    <w:name w:val="Intense Quote"/>
    <w:basedOn w:val="780"/>
    <w:next w:val="780"/>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character" w:styleId="903" w:customStyle="1">
    <w:name w:val="Header Char"/>
    <w:basedOn w:val="790"/>
    <w:uiPriority w:val="99"/>
    <w:qFormat/>
  </w:style>
  <w:style w:type="character" w:styleId="904" w:customStyle="1">
    <w:name w:val="Footer Char"/>
    <w:basedOn w:val="790"/>
    <w:uiPriority w:val="99"/>
    <w:qFormat/>
  </w:style>
  <w:style w:type="character" w:styleId="905" w:customStyle="1">
    <w:name w:val="Caption Char"/>
    <w:uiPriority w:val="99"/>
    <w:qFormat/>
  </w:style>
  <w:style w:type="table" w:styleId="906" w:customStyle="1">
    <w:name w:val="Table Grid Light"/>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7" w:customStyle="1">
    <w:name w:val="Grid Table 1 Light - Accent 1"/>
    <w:basedOn w:val="7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7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7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7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7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7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 Accent 1"/>
    <w:basedOn w:val="7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7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7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7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7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7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 Accent 1"/>
    <w:basedOn w:val="7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7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7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7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7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7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 Accent 1"/>
    <w:basedOn w:val="7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basedOn w:val="7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basedOn w:val="7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basedOn w:val="7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basedOn w:val="7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basedOn w:val="7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Grid Table 6 Colorful - Accent 1"/>
    <w:basedOn w:val="7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basedOn w:val="7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basedOn w:val="7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basedOn w:val="7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basedOn w:val="7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basedOn w:val="7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7 Colorful - Accent 1"/>
    <w:basedOn w:val="7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7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7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7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7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7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 Accent 1"/>
    <w:basedOn w:val="79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79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79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79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79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79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List Table 2 - Accent 1"/>
    <w:basedOn w:val="7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basedOn w:val="7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basedOn w:val="7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basedOn w:val="7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basedOn w:val="7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basedOn w:val="7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 Accent 1"/>
    <w:basedOn w:val="7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basedOn w:val="7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7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7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7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7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 Accent 1"/>
    <w:basedOn w:val="7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basedOn w:val="7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basedOn w:val="7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basedOn w:val="7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basedOn w:val="7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basedOn w:val="7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List Table 5 Dark - Accent 1"/>
    <w:basedOn w:val="7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7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7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7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7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7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 Accent 1"/>
    <w:basedOn w:val="79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basedOn w:val="79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basedOn w:val="79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basedOn w:val="79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basedOn w:val="79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basedOn w:val="79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 Accent 1"/>
    <w:basedOn w:val="79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7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basedOn w:val="7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basedOn w:val="7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basedOn w:val="7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7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7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7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7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basedOn w:val="7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basedOn w:val="7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7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7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字符"/>
    <w:link w:val="831"/>
    <w:uiPriority w:val="99"/>
    <w:qFormat/>
    <w:rPr>
      <w:sz w:val="18"/>
    </w:rPr>
  </w:style>
  <w:style w:type="character" w:styleId="1013" w:customStyle="1">
    <w:name w:val="尾注文本 字符"/>
    <w:link w:val="819"/>
    <w:uiPriority w:val="99"/>
    <w:qFormat/>
    <w:rPr>
      <w:sz w:val="20"/>
    </w:rPr>
  </w:style>
  <w:style w:type="paragraph" w:styleId="1014" w:customStyle="1">
    <w:name w:val="TOC 标题111"/>
    <w:uiPriority w:val="39"/>
    <w:unhideWhenUsed/>
    <w:qFormat/>
    <w:rPr>
      <w:rFonts w:ascii="Times New Roman" w:hAnsi="Times New Roman" w:eastAsia="宋体" w:cs="Times New Roman"/>
      <w:lang w:val="en-US" w:eastAsia="zh-CN" w:bidi="ar-SA"/>
    </w:rPr>
  </w:style>
  <w:style w:type="paragraph" w:styleId="1015" w:customStyle="1">
    <w:name w:val="标题 11"/>
    <w:basedOn w:val="780"/>
    <w:next w:val="780"/>
    <w:uiPriority w:val="0"/>
    <w:qFormat/>
    <w:pPr>
      <w:keepLines/>
      <w:keepNext/>
      <w:spacing w:before="340" w:after="330" w:line="578" w:lineRule="auto"/>
      <w:outlineLvl w:val="0"/>
    </w:pPr>
    <w:rPr>
      <w:b/>
      <w:bCs/>
      <w:sz w:val="44"/>
      <w:szCs w:val="44"/>
    </w:rPr>
  </w:style>
  <w:style w:type="character" w:styleId="1016" w:customStyle="1">
    <w:name w:val="签名 字符"/>
    <w:link w:val="824"/>
    <w:uiPriority w:val="0"/>
    <w:qFormat/>
    <w:rPr>
      <w:rFonts w:eastAsia="仿宋_GB2312"/>
      <w:sz w:val="24"/>
    </w:rPr>
  </w:style>
  <w:style w:type="character" w:styleId="1017" w:customStyle="1">
    <w:name w:val="A8"/>
    <w:uiPriority w:val="0"/>
    <w:qFormat/>
    <w:rPr>
      <w:rFonts w:ascii="华文细黑." w:eastAsia="华文细黑." w:cs="华文细黑."/>
      <w:color w:val="000000"/>
      <w:sz w:val="14"/>
      <w:szCs w:val="14"/>
    </w:rPr>
  </w:style>
  <w:style w:type="character" w:styleId="1018" w:customStyle="1">
    <w:name w:val="标题 3 字符1"/>
    <w:uiPriority w:val="0"/>
    <w:qFormat/>
    <w:rPr>
      <w:rFonts w:ascii="宋体" w:hAnsi="宋体" w:eastAsia="宋体"/>
      <w:sz w:val="28"/>
      <w:lang w:val="en-US" w:eastAsia="zh-CN" w:bidi="ar-SA"/>
    </w:rPr>
  </w:style>
  <w:style w:type="character" w:styleId="1019" w:customStyle="1">
    <w:name w:val="正文缩进1 Char"/>
    <w:uiPriority w:val="0"/>
    <w:qFormat/>
    <w:rPr>
      <w:rFonts w:ascii="Times New Roman" w:hAnsi="Times New Roman" w:eastAsia="楷体_GB2312" w:cs="Times New Roman"/>
      <w:sz w:val="24"/>
      <w:szCs w:val="20"/>
    </w:rPr>
  </w:style>
  <w:style w:type="character" w:styleId="1020" w:customStyle="1">
    <w:name w:val="ih151"/>
    <w:uiPriority w:val="0"/>
    <w:qFormat/>
    <w:rPr>
      <w:color w:val="666666"/>
      <w:sz w:val="18"/>
      <w:szCs w:val="18"/>
      <w:u w:val="none"/>
    </w:rPr>
  </w:style>
  <w:style w:type="character" w:styleId="1021" w:customStyle="1">
    <w:name w:val="02 标题 Char"/>
    <w:link w:val="1022"/>
    <w:uiPriority w:val="0"/>
    <w:qFormat/>
    <w:rPr>
      <w:b/>
      <w:sz w:val="21"/>
      <w:szCs w:val="21"/>
    </w:rPr>
  </w:style>
  <w:style w:type="paragraph" w:styleId="1022" w:customStyle="1">
    <w:name w:val="02 标题"/>
    <w:basedOn w:val="780"/>
    <w:link w:val="1021"/>
    <w:uiPriority w:val="0"/>
    <w:qFormat/>
    <w:pPr>
      <w:keepNext/>
      <w:spacing w:line="360" w:lineRule="auto"/>
      <w:widowControl/>
      <w:outlineLvl w:val="0"/>
    </w:pPr>
    <w:rPr>
      <w:b/>
      <w:szCs w:val="21"/>
    </w:rPr>
  </w:style>
  <w:style w:type="character" w:styleId="1023" w:customStyle="1">
    <w:name w:val="3级方案标题 字符"/>
    <w:link w:val="1024"/>
    <w:uiPriority w:val="0"/>
    <w:qFormat/>
    <w:rPr>
      <w:rFonts w:ascii="宋体" w:hAnsi="宋体"/>
      <w:b/>
      <w:color w:val="000000"/>
      <w:sz w:val="32"/>
      <w:szCs w:val="32"/>
    </w:rPr>
  </w:style>
  <w:style w:type="paragraph" w:styleId="1024" w:customStyle="1">
    <w:name w:val="3级方案标题"/>
    <w:basedOn w:val="783"/>
    <w:link w:val="1023"/>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25" w:customStyle="1">
    <w:name w:val="页眉 字符2"/>
    <w:link w:val="823"/>
    <w:uiPriority w:val="99"/>
    <w:qFormat/>
    <w:rPr>
      <w:rFonts w:eastAsia="宋体"/>
      <w:sz w:val="18"/>
      <w:lang w:val="en-US" w:eastAsia="zh-CN" w:bidi="ar-SA"/>
    </w:rPr>
  </w:style>
  <w:style w:type="character" w:styleId="1026" w:customStyle="1">
    <w:name w:val="正文文本缩进 3 字符1"/>
    <w:link w:val="833"/>
    <w:uiPriority w:val="0"/>
    <w:qFormat/>
    <w:rPr>
      <w:b/>
      <w:bCs/>
      <w:sz w:val="28"/>
      <w:u w:val="single"/>
    </w:rPr>
  </w:style>
  <w:style w:type="character" w:styleId="1027" w:customStyle="1">
    <w:name w:val="正文文本首行缩进 字符"/>
    <w:basedOn w:val="1028"/>
    <w:link w:val="845"/>
    <w:uiPriority w:val="0"/>
    <w:qFormat/>
    <w:rPr>
      <w:rFonts w:ascii="Tahoma" w:hAnsi="Tahoma" w:eastAsia="Times New Roman"/>
      <w:sz w:val="21"/>
      <w:szCs w:val="24"/>
      <w:lang w:val="en-US" w:eastAsia="zh-CN" w:bidi="ar-SA"/>
    </w:rPr>
  </w:style>
  <w:style w:type="character" w:styleId="1028" w:customStyle="1">
    <w:name w:val="正文文本 字符"/>
    <w:uiPriority w:val="0"/>
    <w:qFormat/>
    <w:rPr>
      <w:rFonts w:ascii="Tahoma" w:hAnsi="Tahoma" w:eastAsia="Times New Roman"/>
      <w:sz w:val="21"/>
      <w:szCs w:val="24"/>
      <w:lang w:val="en-US" w:eastAsia="zh-CN" w:bidi="ar-SA"/>
    </w:rPr>
  </w:style>
  <w:style w:type="character" w:styleId="1029" w:customStyle="1">
    <w:name w:val="标题 9 字符1"/>
    <w:link w:val="789"/>
    <w:uiPriority w:val="0"/>
    <w:qFormat/>
    <w:rPr>
      <w:b/>
      <w:bCs/>
      <w:sz w:val="21"/>
      <w:szCs w:val="24"/>
    </w:rPr>
  </w:style>
  <w:style w:type="character" w:styleId="1030" w:customStyle="1">
    <w:name w:val="Char Char9"/>
    <w:uiPriority w:val="0"/>
    <w:qFormat/>
    <w:rPr>
      <w:sz w:val="18"/>
      <w:szCs w:val="18"/>
    </w:rPr>
  </w:style>
  <w:style w:type="character" w:styleId="1031" w:customStyle="1">
    <w:name w:val="注释标题 字符"/>
    <w:link w:val="796"/>
    <w:uiPriority w:val="0"/>
    <w:qFormat/>
    <w:rPr>
      <w:sz w:val="24"/>
      <w:szCs w:val="24"/>
    </w:rPr>
  </w:style>
  <w:style w:type="character" w:styleId="1032" w:customStyle="1">
    <w:name w:val="正文缩进 Char1"/>
    <w:uiPriority w:val="0"/>
    <w:qFormat/>
    <w:rPr>
      <w:rFonts w:eastAsia="楷体_GB2312"/>
      <w:sz w:val="24"/>
    </w:rPr>
  </w:style>
  <w:style w:type="character" w:styleId="1033" w:customStyle="1">
    <w:name w:val="批注框文本 字符1"/>
    <w:link w:val="820"/>
    <w:uiPriority w:val="0"/>
    <w:qFormat/>
    <w:rPr>
      <w:rFonts w:ascii="Calibri" w:hAnsi="Calibri" w:eastAsia="宋体"/>
      <w:sz w:val="18"/>
      <w:szCs w:val="18"/>
      <w:lang w:val="en-US" w:eastAsia="zh-CN" w:bidi="ar-SA"/>
    </w:rPr>
  </w:style>
  <w:style w:type="character" w:styleId="1034" w:customStyle="1">
    <w:name w:val="UH正文 Char"/>
    <w:link w:val="1035"/>
    <w:uiPriority w:val="0"/>
    <w:qFormat/>
    <w:rPr>
      <w:rFonts w:ascii="Arial" w:hAnsi="Arial"/>
      <w:sz w:val="24"/>
      <w:szCs w:val="21"/>
      <w:lang w:val="en-US" w:eastAsia="zh-CN" w:bidi="ar-SA"/>
    </w:rPr>
  </w:style>
  <w:style w:type="paragraph" w:styleId="1035" w:customStyle="1">
    <w:name w:val="UH正文"/>
    <w:link w:val="1034"/>
    <w:uiPriority w:val="0"/>
    <w:qFormat/>
    <w:pPr>
      <w:ind w:firstLine="200"/>
      <w:spacing w:line="360" w:lineRule="auto"/>
    </w:pPr>
    <w:rPr>
      <w:rFonts w:ascii="Arial" w:hAnsi="Arial" w:eastAsia="宋体" w:cs="Times New Roman"/>
      <w:sz w:val="24"/>
      <w:szCs w:val="21"/>
      <w:lang w:val="en-US" w:eastAsia="zh-CN" w:bidi="ar-SA"/>
    </w:rPr>
  </w:style>
  <w:style w:type="character" w:styleId="1036" w:customStyle="1">
    <w:name w:val="纯文本 字符1"/>
    <w:link w:val="814"/>
    <w:uiPriority w:val="0"/>
    <w:qFormat/>
    <w:rPr>
      <w:rFonts w:ascii="宋体" w:hAnsi="Courier New" w:eastAsia="宋体"/>
      <w:sz w:val="21"/>
      <w:lang w:val="en-US" w:eastAsia="zh-CN" w:bidi="ar-SA"/>
    </w:rPr>
  </w:style>
  <w:style w:type="character" w:styleId="1037" w:customStyle="1">
    <w:name w:val="标题 7 字符1"/>
    <w:link w:val="787"/>
    <w:uiPriority w:val="0"/>
    <w:qFormat/>
    <w:rPr>
      <w:rFonts w:ascii="Arial" w:hAnsi="Arial" w:cs="Arial"/>
      <w:b/>
      <w:bCs/>
      <w:sz w:val="16"/>
      <w:szCs w:val="16"/>
    </w:rPr>
  </w:style>
  <w:style w:type="character" w:styleId="1038" w:customStyle="1">
    <w:name w:val="Andy_3级 Char"/>
    <w:link w:val="1039"/>
    <w:uiPriority w:val="0"/>
    <w:qFormat/>
    <w:rPr>
      <w:rFonts w:ascii="Calibri" w:hAnsi="Calibri"/>
      <w:sz w:val="24"/>
    </w:rPr>
  </w:style>
  <w:style w:type="paragraph" w:styleId="1039" w:customStyle="1">
    <w:name w:val="Andy_3级"/>
    <w:basedOn w:val="780"/>
    <w:link w:val="1038"/>
    <w:uiPriority w:val="0"/>
    <w:qFormat/>
    <w:pPr>
      <w:ind w:left="1260" w:hanging="420"/>
      <w:spacing w:line="360" w:lineRule="auto"/>
      <w:tabs>
        <w:tab w:val="left" w:pos="1260" w:leader="none"/>
      </w:tabs>
    </w:pPr>
    <w:rPr>
      <w:rFonts w:ascii="Calibri" w:hAnsi="Calibri"/>
      <w:sz w:val="24"/>
    </w:rPr>
  </w:style>
  <w:style w:type="character" w:styleId="1040" w:customStyle="1">
    <w:name w:val="Plain Text Char1"/>
    <w:link w:val="1041"/>
    <w:uiPriority w:val="0"/>
    <w:qFormat/>
    <w:rPr>
      <w:rFonts w:ascii="宋体" w:hAnsi="Courier New" w:eastAsia="楷体_GB2312"/>
      <w:sz w:val="26"/>
    </w:rPr>
  </w:style>
  <w:style w:type="paragraph" w:styleId="1041" w:customStyle="1">
    <w:name w:val="纯文本1"/>
    <w:basedOn w:val="780"/>
    <w:link w:val="1040"/>
    <w:uiPriority w:val="0"/>
    <w:qFormat/>
    <w:rPr>
      <w:rFonts w:ascii="宋体" w:hAnsi="Courier New" w:eastAsia="楷体_GB2312"/>
      <w:sz w:val="26"/>
    </w:rPr>
  </w:style>
  <w:style w:type="character" w:styleId="1042" w:customStyle="1">
    <w:name w:val="不明显参考1"/>
    <w:uiPriority w:val="0"/>
    <w:qFormat/>
    <w:rPr>
      <w:smallCaps/>
      <w:color w:val="c0504d"/>
      <w:u w:val="single"/>
    </w:rPr>
  </w:style>
  <w:style w:type="character" w:styleId="1043" w:customStyle="1">
    <w:name w:val="标题 1 字符1"/>
    <w:link w:val="781"/>
    <w:uiPriority w:val="0"/>
    <w:qFormat/>
    <w:rPr>
      <w:rFonts w:ascii="宋体" w:hAnsi="宋体"/>
      <w:b/>
      <w:sz w:val="36"/>
    </w:rPr>
  </w:style>
  <w:style w:type="character" w:styleId="1044" w:customStyle="1">
    <w:name w:val="样式6 Char"/>
    <w:link w:val="1045"/>
    <w:uiPriority w:val="0"/>
    <w:qFormat/>
    <w:rPr>
      <w:rFonts w:ascii="Arial" w:hAnsi="Arial"/>
      <w:b/>
      <w:bCs/>
      <w:sz w:val="28"/>
      <w:szCs w:val="32"/>
    </w:rPr>
  </w:style>
  <w:style w:type="paragraph" w:styleId="1045" w:customStyle="1">
    <w:name w:val="样式6"/>
    <w:basedOn w:val="782"/>
    <w:link w:val="1044"/>
    <w:uiPriority w:val="0"/>
    <w:qFormat/>
    <w:pPr>
      <w:jc w:val="both"/>
      <w:keepLines/>
    </w:pPr>
    <w:rPr>
      <w:rFonts w:ascii="Arial" w:hAnsi="Arial"/>
      <w:szCs w:val="32"/>
    </w:rPr>
  </w:style>
  <w:style w:type="character" w:styleId="1046" w:customStyle="1">
    <w:name w:val="*正文 Char"/>
    <w:link w:val="1047"/>
    <w:uiPriority w:val="0"/>
    <w:qFormat/>
    <w:rPr>
      <w:rFonts w:ascii="宋体" w:hAnsi="宋体" w:cs="MS Gothic"/>
      <w:sz w:val="24"/>
      <w:szCs w:val="21"/>
      <w:u w:val="none"/>
    </w:rPr>
  </w:style>
  <w:style w:type="paragraph" w:styleId="1047" w:customStyle="1">
    <w:name w:val="*正文"/>
    <w:basedOn w:val="780"/>
    <w:link w:val="1046"/>
    <w:uiPriority w:val="0"/>
    <w:qFormat/>
    <w:pPr>
      <w:ind w:firstLine="480"/>
      <w:spacing w:line="360" w:lineRule="auto"/>
    </w:pPr>
    <w:rPr>
      <w:rFonts w:ascii="宋体" w:hAnsi="宋体"/>
      <w:sz w:val="24"/>
      <w:szCs w:val="21"/>
    </w:rPr>
  </w:style>
  <w:style w:type="character" w:styleId="1048" w:customStyle="1">
    <w:name w:val="正文缩进 字符3"/>
    <w:link w:val="798"/>
    <w:uiPriority w:val="0"/>
    <w:qFormat/>
    <w:rPr>
      <w:sz w:val="21"/>
    </w:rPr>
  </w:style>
  <w:style w:type="character" w:styleId="1049" w:customStyle="1">
    <w:name w:val="副标题 字符"/>
    <w:link w:val="829"/>
    <w:uiPriority w:val="0"/>
    <w:qFormat/>
    <w:rPr>
      <w:rFonts w:ascii="Cambria" w:hAnsi="Cambria" w:eastAsia="宋体"/>
      <w:b/>
      <w:bCs/>
      <w:sz w:val="32"/>
      <w:szCs w:val="32"/>
      <w:lang w:val="en-US" w:eastAsia="zh-CN" w:bidi="ar-SA"/>
    </w:rPr>
  </w:style>
  <w:style w:type="character" w:styleId="1050" w:customStyle="1">
    <w:name w:val="页脚 字符2"/>
    <w:link w:val="821"/>
    <w:uiPriority w:val="99"/>
    <w:qFormat/>
    <w:rPr>
      <w:rFonts w:eastAsia="宋体"/>
      <w:sz w:val="18"/>
      <w:lang w:val="en-US" w:eastAsia="zh-CN" w:bidi="ar-SA"/>
    </w:rPr>
  </w:style>
  <w:style w:type="character" w:styleId="1051" w:customStyle="1">
    <w:name w:val="王兴华的论文正文 Char"/>
    <w:link w:val="1052"/>
    <w:uiPriority w:val="0"/>
    <w:qFormat/>
    <w:rPr>
      <w:rFonts w:eastAsia="宋体"/>
      <w:sz w:val="24"/>
      <w:szCs w:val="24"/>
      <w:lang w:val="en-US" w:eastAsia="zh-CN" w:bidi="ar-SA"/>
    </w:rPr>
  </w:style>
  <w:style w:type="paragraph" w:styleId="1052" w:customStyle="1">
    <w:name w:val="王兴华的论文正文"/>
    <w:basedOn w:val="798"/>
    <w:link w:val="1051"/>
    <w:uiPriority w:val="0"/>
    <w:qFormat/>
    <w:pPr>
      <w:ind w:firstLine="200"/>
      <w:spacing w:line="360" w:lineRule="auto"/>
    </w:pPr>
    <w:rPr>
      <w:sz w:val="24"/>
      <w:szCs w:val="24"/>
    </w:rPr>
  </w:style>
  <w:style w:type="character" w:styleId="1053" w:customStyle="1">
    <w:name w:val="页眉 字符"/>
    <w:uiPriority w:val="0"/>
    <w:qFormat/>
    <w:rPr>
      <w:rFonts w:eastAsia="宋体"/>
      <w:sz w:val="18"/>
      <w:lang w:val="en-US" w:eastAsia="zh-CN" w:bidi="ar-SA"/>
    </w:rPr>
  </w:style>
  <w:style w:type="character" w:styleId="1054" w:customStyle="1">
    <w:name w:val="HTML 预设格式 Char1"/>
    <w:uiPriority w:val="0"/>
    <w:qFormat/>
    <w:rPr>
      <w:rFonts w:ascii="Courier New" w:hAnsi="Courier New" w:eastAsia="楷体_GB2312" w:cs="Courier New"/>
    </w:rPr>
  </w:style>
  <w:style w:type="character" w:styleId="1055" w:customStyle="1">
    <w:name w:val="标题 5 字符"/>
    <w:uiPriority w:val="0"/>
    <w:qFormat/>
    <w:rPr>
      <w:rFonts w:eastAsia="宋体"/>
      <w:b/>
      <w:bCs/>
      <w:sz w:val="28"/>
      <w:szCs w:val="28"/>
      <w:lang w:val="en-US" w:eastAsia="zh-CN" w:bidi="ar-SA"/>
    </w:rPr>
  </w:style>
  <w:style w:type="character" w:styleId="1056" w:customStyle="1">
    <w:name w:val="正文首行缩进2字 Char"/>
    <w:link w:val="1057"/>
    <w:uiPriority w:val="0"/>
    <w:qFormat/>
    <w:rPr>
      <w:rFonts w:eastAsia="楷体_GB2312"/>
      <w:sz w:val="24"/>
      <w:szCs w:val="24"/>
    </w:rPr>
  </w:style>
  <w:style w:type="paragraph" w:styleId="1057" w:customStyle="1">
    <w:name w:val="正文首行缩进2字"/>
    <w:basedOn w:val="780"/>
    <w:link w:val="1056"/>
    <w:uiPriority w:val="0"/>
    <w:qFormat/>
    <w:pPr>
      <w:ind w:firstLine="540"/>
      <w:spacing w:line="288" w:lineRule="auto"/>
    </w:pPr>
    <w:rPr>
      <w:rFonts w:eastAsia="楷体_GB2312"/>
      <w:sz w:val="24"/>
      <w:szCs w:val="24"/>
    </w:rPr>
  </w:style>
  <w:style w:type="character" w:styleId="1058" w:customStyle="1">
    <w:name w:val="批注框文本 字符"/>
    <w:uiPriority w:val="0"/>
    <w:qFormat/>
    <w:rPr>
      <w:rFonts w:eastAsia="楷体_GB2312"/>
      <w:sz w:val="18"/>
      <w:szCs w:val="18"/>
      <w:lang w:bidi="ar-SA"/>
    </w:rPr>
  </w:style>
  <w:style w:type="character" w:styleId="1059" w:customStyle="1">
    <w:name w:val="标题 字符"/>
    <w:link w:val="843"/>
    <w:uiPriority w:val="0"/>
    <w:qFormat/>
    <w:rPr>
      <w:rFonts w:ascii="Cambria" w:hAnsi="Cambria" w:eastAsia="宋体"/>
      <w:b/>
      <w:bCs/>
      <w:sz w:val="32"/>
      <w:szCs w:val="32"/>
      <w:lang w:val="en-US" w:eastAsia="zh-CN" w:bidi="ar-SA"/>
    </w:rPr>
  </w:style>
  <w:style w:type="character" w:styleId="1060" w:customStyle="1">
    <w:name w:val="纯文本 Char"/>
    <w:uiPriority w:val="0"/>
    <w:qFormat/>
    <w:rPr>
      <w:rFonts w:ascii="宋体" w:hAnsi="Courier New" w:eastAsia="楷体_GB2312"/>
      <w:sz w:val="28"/>
      <w:lang w:val="en-US" w:eastAsia="zh-CN" w:bidi="ar-SA"/>
    </w:rPr>
  </w:style>
  <w:style w:type="character" w:styleId="1061" w:customStyle="1">
    <w:name w:val="正文文本首行缩进 2 字符"/>
    <w:link w:val="846"/>
    <w:uiPriority w:val="0"/>
    <w:qFormat/>
    <w:rPr>
      <w:sz w:val="21"/>
      <w:szCs w:val="24"/>
    </w:rPr>
  </w:style>
  <w:style w:type="character" w:styleId="1062" w:customStyle="1">
    <w:name w:val="表格正文 Char"/>
    <w:link w:val="1063"/>
    <w:uiPriority w:val="0"/>
    <w:qFormat/>
    <w:rPr>
      <w:rFonts w:ascii="等线" w:hAnsi="等线"/>
      <w:sz w:val="21"/>
      <w:szCs w:val="21"/>
    </w:rPr>
  </w:style>
  <w:style w:type="paragraph" w:styleId="1063" w:customStyle="1">
    <w:name w:val="表格正文"/>
    <w:basedOn w:val="780"/>
    <w:link w:val="1062"/>
    <w:uiPriority w:val="0"/>
    <w:qFormat/>
    <w:rPr>
      <w:rFonts w:ascii="等线" w:hAnsi="等线"/>
      <w:szCs w:val="21"/>
    </w:rPr>
  </w:style>
  <w:style w:type="character" w:styleId="1064" w:customStyle="1">
    <w:name w:val="HTML 预设格式 字符1"/>
    <w:link w:val="840"/>
    <w:uiPriority w:val="0"/>
    <w:qFormat/>
    <w:rPr>
      <w:rFonts w:ascii="黑体" w:hAnsi="Courier New" w:eastAsia="黑体" w:cs="Times New Roman"/>
      <w:szCs w:val="24"/>
    </w:rPr>
  </w:style>
  <w:style w:type="character" w:styleId="1065" w:customStyle="1">
    <w:name w:val="Char Char2"/>
    <w:uiPriority w:val="0"/>
    <w:qFormat/>
    <w:rPr>
      <w:rFonts w:ascii="宋体" w:hAnsi="宋体" w:eastAsia="楷体_GB2312"/>
      <w:sz w:val="24"/>
      <w:lang w:val="en-US" w:eastAsia="zh-CN" w:bidi="ar-SA"/>
    </w:rPr>
  </w:style>
  <w:style w:type="character" w:styleId="1066" w:customStyle="1">
    <w:name w:val="批注文字 字符1"/>
    <w:link w:val="803"/>
    <w:uiPriority w:val="99"/>
    <w:qFormat/>
    <w:rPr>
      <w:rFonts w:ascii="Calibri" w:hAnsi="Calibri"/>
      <w:sz w:val="21"/>
      <w:szCs w:val="22"/>
    </w:rPr>
  </w:style>
  <w:style w:type="character" w:styleId="1067" w:customStyle="1">
    <w:name w:val="正文2 字符"/>
    <w:link w:val="1068"/>
    <w:uiPriority w:val="0"/>
    <w:qFormat/>
    <w:rPr>
      <w:sz w:val="24"/>
      <w:szCs w:val="24"/>
    </w:rPr>
  </w:style>
  <w:style w:type="paragraph" w:styleId="1068" w:customStyle="1">
    <w:name w:val="正文2"/>
    <w:basedOn w:val="780"/>
    <w:link w:val="1067"/>
    <w:uiPriority w:val="0"/>
    <w:qFormat/>
    <w:pPr>
      <w:ind w:firstLine="420"/>
      <w:spacing w:line="360" w:lineRule="auto"/>
    </w:pPr>
    <w:rPr>
      <w:sz w:val="24"/>
      <w:szCs w:val="24"/>
    </w:rPr>
  </w:style>
  <w:style w:type="character" w:styleId="1069" w:customStyle="1">
    <w:name w:val="font31"/>
    <w:uiPriority w:val="0"/>
    <w:qFormat/>
    <w:rPr>
      <w:rFonts w:hint="eastAsia" w:ascii="黑体" w:eastAsia="黑体" w:cs="黑体"/>
      <w:color w:val="000000"/>
      <w:sz w:val="20"/>
      <w:szCs w:val="20"/>
      <w:u w:val="none"/>
    </w:rPr>
  </w:style>
  <w:style w:type="character" w:styleId="1070" w:customStyle="1">
    <w:name w:val="标题 8 字符1"/>
    <w:link w:val="788"/>
    <w:uiPriority w:val="0"/>
    <w:qFormat/>
    <w:rPr>
      <w:b/>
      <w:bCs/>
      <w:sz w:val="24"/>
      <w:szCs w:val="24"/>
    </w:rPr>
  </w:style>
  <w:style w:type="character" w:styleId="1071" w:customStyle="1">
    <w:name w:val="正文首行缩进 Char"/>
    <w:uiPriority w:val="0"/>
    <w:qFormat/>
    <w:rPr>
      <w:rFonts w:ascii="楷体_GB2312" w:hAnsi="Arial" w:eastAsia="楷体_GB2312"/>
      <w:sz w:val="21"/>
    </w:rPr>
  </w:style>
  <w:style w:type="character" w:styleId="1072" w:customStyle="1">
    <w:name w:val="正文文本缩进 2 字符"/>
    <w:link w:val="818"/>
    <w:uiPriority w:val="0"/>
    <w:qFormat/>
    <w:rPr>
      <w:sz w:val="24"/>
    </w:rPr>
  </w:style>
  <w:style w:type="character" w:styleId="1073" w:customStyle="1">
    <w:name w:val="标题 6 字符1"/>
    <w:link w:val="786"/>
    <w:uiPriority w:val="0"/>
    <w:qFormat/>
    <w:rPr>
      <w:rFonts w:ascii="Cambria" w:hAnsi="Cambria" w:eastAsia="黑体"/>
      <w:b/>
      <w:bCs/>
      <w:sz w:val="28"/>
      <w:szCs w:val="24"/>
    </w:rPr>
  </w:style>
  <w:style w:type="character" w:styleId="1074" w:customStyle="1">
    <w:name w:val="Char Char10"/>
    <w:uiPriority w:val="0"/>
    <w:qFormat/>
    <w:rPr>
      <w:rFonts w:ascii="Times New Roman" w:hAnsi="Times New Roman" w:eastAsia="宋体" w:cs="Times New Roman"/>
      <w:b/>
      <w:bCs/>
      <w:sz w:val="28"/>
      <w:szCs w:val="28"/>
    </w:rPr>
  </w:style>
  <w:style w:type="character" w:styleId="1075" w:customStyle="1">
    <w:name w:val="标题 4 字符1"/>
    <w:link w:val="784"/>
    <w:uiPriority w:val="0"/>
    <w:qFormat/>
    <w:rPr>
      <w:b/>
      <w:bCs/>
      <w:sz w:val="18"/>
    </w:rPr>
  </w:style>
  <w:style w:type="character" w:styleId="1076" w:customStyle="1">
    <w:name w:val="正文文本 字符1"/>
    <w:link w:val="806"/>
    <w:uiPriority w:val="0"/>
    <w:qFormat/>
    <w:rPr>
      <w:rFonts w:ascii="楷体_GB2312" w:hAnsi="Arial" w:eastAsia="楷体_GB2312"/>
      <w:sz w:val="28"/>
    </w:rPr>
  </w:style>
  <w:style w:type="character" w:styleId="1077" w:customStyle="1">
    <w:name w:val="标题 8 字符"/>
    <w:uiPriority w:val="0"/>
    <w:qFormat/>
    <w:rPr>
      <w:rFonts w:ascii="Arial" w:hAnsi="Arial" w:eastAsia="黑体"/>
      <w:sz w:val="24"/>
      <w:szCs w:val="24"/>
      <w:lang w:val="en-US" w:eastAsia="zh-CN" w:bidi="ar-SA"/>
    </w:rPr>
  </w:style>
  <w:style w:type="character" w:styleId="1078" w:customStyle="1">
    <w:name w:val="无间隔 Char"/>
    <w:link w:val="1079"/>
    <w:uiPriority w:val="1"/>
    <w:qFormat/>
    <w:rPr>
      <w:rFonts w:ascii="Calibri" w:hAnsi="Calibri"/>
      <w:sz w:val="22"/>
      <w:szCs w:val="22"/>
      <w:lang w:val="en-US" w:eastAsia="zh-CN" w:bidi="ar-SA"/>
    </w:rPr>
  </w:style>
  <w:style w:type="paragraph" w:styleId="1079" w:customStyle="1">
    <w:name w:val="无间隔1"/>
    <w:link w:val="1078"/>
    <w:uiPriority w:val="1"/>
    <w:qFormat/>
    <w:rPr>
      <w:rFonts w:ascii="Calibri" w:hAnsi="Calibri" w:eastAsia="宋体" w:cs="Times New Roman"/>
      <w:sz w:val="22"/>
      <w:szCs w:val="22"/>
      <w:lang w:val="en-US" w:eastAsia="zh-CN" w:bidi="ar-SA"/>
    </w:rPr>
  </w:style>
  <w:style w:type="character" w:styleId="1080" w:customStyle="1">
    <w:name w:val="正文首行缩进 Char Char"/>
    <w:link w:val="1081"/>
    <w:uiPriority w:val="0"/>
    <w:qFormat/>
    <w:rPr>
      <w:szCs w:val="24"/>
    </w:rPr>
  </w:style>
  <w:style w:type="paragraph" w:styleId="1081" w:customStyle="1">
    <w:name w:val="正文首行缩进1"/>
    <w:basedOn w:val="806"/>
    <w:link w:val="1080"/>
    <w:uiPriority w:val="0"/>
    <w:qFormat/>
    <w:pPr>
      <w:ind w:firstLine="420"/>
      <w:spacing w:after="120"/>
      <w:widowControl/>
    </w:pPr>
    <w:rPr>
      <w:rFonts w:ascii="Times New Roman" w:hAnsi="Times New Roman" w:eastAsia="宋体"/>
      <w:sz w:val="20"/>
      <w:szCs w:val="24"/>
    </w:rPr>
  </w:style>
  <w:style w:type="character" w:styleId="1082" w:customStyle="1">
    <w:name w:val="font11"/>
    <w:uiPriority w:val="0"/>
    <w:qFormat/>
    <w:rPr>
      <w:rFonts w:hint="eastAsia" w:ascii="宋体" w:hAnsi="宋体" w:eastAsia="宋体" w:cs="宋体"/>
      <w:color w:val="000000"/>
      <w:sz w:val="20"/>
      <w:szCs w:val="20"/>
      <w:u w:val="none"/>
    </w:rPr>
  </w:style>
  <w:style w:type="character" w:styleId="1083" w:customStyle="1">
    <w:name w:val="列出段落 Char1"/>
    <w:uiPriority w:val="34"/>
    <w:qFormat/>
    <w:rPr>
      <w:sz w:val="21"/>
      <w:szCs w:val="22"/>
    </w:rPr>
  </w:style>
  <w:style w:type="character" w:styleId="1084" w:customStyle="1">
    <w:name w:val="批注主题 字符1"/>
    <w:link w:val="844"/>
    <w:uiPriority w:val="99"/>
    <w:qFormat/>
    <w:rPr>
      <w:rFonts w:ascii="Calibri" w:hAnsi="Calibri" w:eastAsia="楷体_GB2312"/>
      <w:b/>
      <w:bCs/>
      <w:sz w:val="26"/>
      <w:szCs w:val="22"/>
    </w:rPr>
  </w:style>
  <w:style w:type="character" w:styleId="1085" w:customStyle="1">
    <w:name w:val="blue3"/>
    <w:uiPriority w:val="0"/>
    <w:qFormat/>
    <w:rPr>
      <w:color w:val="0000ff"/>
      <w:spacing w:val="270"/>
      <w:u w:val="none"/>
    </w:rPr>
  </w:style>
  <w:style w:type="character" w:styleId="1086" w:customStyle="1">
    <w:name w:val="列出段落 字符"/>
    <w:link w:val="1087"/>
    <w:uiPriority w:val="34"/>
    <w:qFormat/>
    <w:rPr>
      <w:sz w:val="21"/>
      <w:szCs w:val="24"/>
    </w:rPr>
  </w:style>
  <w:style w:type="paragraph" w:styleId="1087" w:customStyle="1">
    <w:name w:val="列出段落1"/>
    <w:basedOn w:val="780"/>
    <w:link w:val="1086"/>
    <w:uiPriority w:val="34"/>
    <w:qFormat/>
    <w:pPr>
      <w:ind w:firstLine="420"/>
    </w:pPr>
    <w:rPr>
      <w:szCs w:val="24"/>
    </w:rPr>
  </w:style>
  <w:style w:type="character" w:styleId="1088" w:customStyle="1">
    <w:name w:val="标题 3 字符2"/>
    <w:link w:val="783"/>
    <w:uiPriority w:val="0"/>
    <w:qFormat/>
    <w:rPr>
      <w:rFonts w:ascii="宋体" w:hAnsi="宋体" w:eastAsia="宋体"/>
      <w:sz w:val="28"/>
      <w:lang w:val="en-US" w:eastAsia="zh-CN" w:bidi="ar-SA"/>
    </w:rPr>
  </w:style>
  <w:style w:type="character" w:styleId="1089" w:customStyle="1">
    <w:name w:val="正文首行缩进 2 Char"/>
    <w:uiPriority w:val="0"/>
    <w:qFormat/>
    <w:rPr>
      <w:rFonts w:ascii="宋体" w:eastAsia="宋体"/>
      <w:sz w:val="21"/>
      <w:lang w:val="en-US" w:eastAsia="zh-CN" w:bidi="ar-SA"/>
    </w:rPr>
  </w:style>
  <w:style w:type="character" w:styleId="1090" w:customStyle="1">
    <w:name w:val="标题 5 字符1"/>
    <w:link w:val="785"/>
    <w:uiPriority w:val="0"/>
    <w:qFormat/>
    <w:rPr>
      <w:rFonts w:eastAsia="宋体"/>
      <w:b/>
      <w:bCs/>
      <w:sz w:val="18"/>
      <w:lang w:val="en-US" w:eastAsia="zh-CN" w:bidi="ar-SA"/>
    </w:rPr>
  </w:style>
  <w:style w:type="character" w:styleId="1091" w:customStyle="1">
    <w:name w:val="正文文本缩进 字符3"/>
    <w:link w:val="807"/>
    <w:uiPriority w:val="0"/>
    <w:qFormat/>
    <w:rPr>
      <w:rFonts w:ascii="宋体" w:eastAsia="宋体"/>
      <w:sz w:val="28"/>
      <w:lang w:val="en-US" w:eastAsia="zh-CN" w:bidi="ar-SA"/>
    </w:rPr>
  </w:style>
  <w:style w:type="character" w:styleId="1092" w:customStyle="1">
    <w:name w:val="ca-0"/>
    <w:uiPriority w:val="0"/>
    <w:qFormat/>
    <w:rPr>
      <w:rFonts w:ascii="Tahoma" w:hAnsi="Tahoma" w:eastAsia="宋体"/>
      <w:sz w:val="24"/>
      <w:szCs w:val="24"/>
      <w:lang w:val="en-US" w:eastAsia="zh-CN" w:bidi="ar-SA"/>
    </w:rPr>
  </w:style>
  <w:style w:type="character" w:styleId="1093" w:customStyle="1">
    <w:name w:val="font41"/>
    <w:uiPriority w:val="0"/>
    <w:qFormat/>
    <w:rPr>
      <w:rFonts w:hint="eastAsia" w:ascii="宋体" w:hAnsi="宋体" w:eastAsia="宋体" w:cs="宋体"/>
      <w:color w:val="000000"/>
      <w:sz w:val="20"/>
      <w:szCs w:val="20"/>
      <w:u w:val="none"/>
    </w:rPr>
  </w:style>
  <w:style w:type="character" w:styleId="1094" w:customStyle="1">
    <w:name w:val="apple-converted-space"/>
    <w:uiPriority w:val="0"/>
    <w:qFormat/>
  </w:style>
  <w:style w:type="character" w:styleId="1095" w:customStyle="1">
    <w:name w:val="标题 2 字符1"/>
    <w:link w:val="782"/>
    <w:uiPriority w:val="0"/>
    <w:qFormat/>
    <w:rPr>
      <w:rFonts w:ascii="宋体" w:hAnsi="宋体"/>
      <w:b/>
      <w:bCs/>
      <w:sz w:val="28"/>
      <w:szCs w:val="28"/>
    </w:rPr>
  </w:style>
  <w:style w:type="character" w:styleId="1096" w:customStyle="1">
    <w:name w:val="文档结构图 字符"/>
    <w:link w:val="802"/>
    <w:uiPriority w:val="99"/>
    <w:qFormat/>
    <w:rPr>
      <w:sz w:val="21"/>
      <w:shd w:val="clear" w:color="auto" w:fill="000080"/>
    </w:rPr>
  </w:style>
  <w:style w:type="character" w:styleId="1097" w:customStyle="1">
    <w:name w:val="日期 字符"/>
    <w:uiPriority w:val="0"/>
    <w:qFormat/>
    <w:rPr>
      <w:rFonts w:ascii="宋体" w:hAnsi="宋体" w:eastAsia="楷体_GB2312"/>
      <w:sz w:val="24"/>
      <w:szCs w:val="24"/>
      <w:lang w:val="en-US" w:eastAsia="zh-CN" w:bidi="ar-SA"/>
    </w:rPr>
  </w:style>
  <w:style w:type="character" w:styleId="1098" w:customStyle="1">
    <w:name w:val="不明显强调1"/>
    <w:uiPriority w:val="19"/>
    <w:qFormat/>
    <w:rPr>
      <w:i/>
      <w:iCs/>
      <w:color w:val="808080"/>
    </w:rPr>
  </w:style>
  <w:style w:type="character" w:styleId="1099" w:customStyle="1">
    <w:name w:val="日期 字符1"/>
    <w:link w:val="817"/>
    <w:uiPriority w:val="0"/>
    <w:qFormat/>
    <w:rPr>
      <w:rFonts w:ascii="宋体"/>
      <w:sz w:val="28"/>
    </w:rPr>
  </w:style>
  <w:style w:type="character" w:styleId="1100" w:customStyle="1">
    <w:name w:val="标题 7 字符"/>
    <w:uiPriority w:val="0"/>
    <w:qFormat/>
    <w:rPr>
      <w:rFonts w:ascii="宋体" w:hAnsi="Tahoma" w:eastAsia="仿宋_GB2312"/>
      <w:b/>
      <w:sz w:val="24"/>
      <w:szCs w:val="24"/>
      <w:lang w:val="en-US" w:eastAsia="zh-CN" w:bidi="ar-SA"/>
    </w:rPr>
  </w:style>
  <w:style w:type="character" w:styleId="1101" w:customStyle="1">
    <w:name w:val="style221"/>
    <w:uiPriority w:val="0"/>
    <w:qFormat/>
    <w:rPr>
      <w:b/>
      <w:bCs/>
      <w:color w:val="000099"/>
    </w:rPr>
  </w:style>
  <w:style w:type="character" w:styleId="1102" w:customStyle="1">
    <w:name w:val="正文文本 2 字符1"/>
    <w:link w:val="839"/>
    <w:uiPriority w:val="99"/>
    <w:qFormat/>
    <w:rPr>
      <w:sz w:val="21"/>
    </w:rPr>
  </w:style>
  <w:style w:type="character" w:styleId="1103" w:customStyle="1">
    <w:name w:val="_正文 Char"/>
    <w:link w:val="1104"/>
    <w:uiPriority w:val="0"/>
    <w:qFormat/>
    <w:rPr>
      <w:sz w:val="24"/>
      <w:szCs w:val="24"/>
    </w:rPr>
  </w:style>
  <w:style w:type="paragraph" w:styleId="1104" w:customStyle="1">
    <w:name w:val="_正文"/>
    <w:basedOn w:val="780"/>
    <w:link w:val="1103"/>
    <w:uiPriority w:val="0"/>
    <w:qFormat/>
    <w:pPr>
      <w:ind w:firstLine="200"/>
      <w:spacing w:line="360" w:lineRule="auto"/>
    </w:pPr>
    <w:rPr>
      <w:sz w:val="24"/>
      <w:szCs w:val="24"/>
    </w:rPr>
  </w:style>
  <w:style w:type="character" w:styleId="1105" w:customStyle="1">
    <w:name w:val="明显强调1"/>
    <w:uiPriority w:val="21"/>
    <w:qFormat/>
    <w:rPr>
      <w:b/>
      <w:bCs/>
      <w:i/>
      <w:iCs/>
      <w:color w:val="4f81bd"/>
    </w:rPr>
  </w:style>
  <w:style w:type="character" w:styleId="1106" w:customStyle="1">
    <w:name w:val="正文文本 3 字符"/>
    <w:link w:val="805"/>
    <w:uiPriority w:val="99"/>
    <w:qFormat/>
    <w:rPr>
      <w:rFonts w:ascii="宋体" w:hAnsi="宋体" w:eastAsia="楷体_GB2312"/>
      <w:sz w:val="26"/>
    </w:rPr>
  </w:style>
  <w:style w:type="character" w:styleId="1107" w:customStyle="1">
    <w:name w:val="正文缩进 字符"/>
    <w:uiPriority w:val="0"/>
    <w:qFormat/>
    <w:rPr>
      <w:rFonts w:eastAsia="楷体_GB2312"/>
      <w:sz w:val="24"/>
      <w:lang w:bidi="ar-SA"/>
    </w:rPr>
  </w:style>
  <w:style w:type="character" w:styleId="1108" w:customStyle="1">
    <w:name w:val="正文文本缩进 3 Char1"/>
    <w:uiPriority w:val="0"/>
    <w:qFormat/>
    <w:rPr>
      <w:rFonts w:hint="default" w:ascii="Calibri" w:hAnsi="Calibri" w:cs="Calibri"/>
      <w:sz w:val="16"/>
      <w:szCs w:val="16"/>
    </w:rPr>
  </w:style>
  <w:style w:type="character" w:styleId="1109" w:customStyle="1">
    <w:name w:val="题注 字符"/>
    <w:link w:val="799"/>
    <w:uiPriority w:val="0"/>
    <w:qFormat/>
    <w:rPr>
      <w:rFonts w:ascii="Arial" w:hAnsi="Arial" w:eastAsia="黑体"/>
    </w:rPr>
  </w:style>
  <w:style w:type="character" w:styleId="1110" w:customStyle="1">
    <w:name w:val="批注框文本 Char1"/>
    <w:uiPriority w:val="0"/>
    <w:qFormat/>
    <w:rPr>
      <w:rFonts w:hint="default" w:ascii="Calibri" w:hAnsi="Calibri" w:cs="Calibri"/>
      <w:sz w:val="18"/>
      <w:szCs w:val="18"/>
    </w:rPr>
  </w:style>
  <w:style w:type="character" w:styleId="1111" w:customStyle="1">
    <w:name w:val="正文文本缩进 Char"/>
    <w:uiPriority w:val="99"/>
    <w:qFormat/>
    <w:rPr>
      <w:rFonts w:ascii="宋体" w:eastAsia="宋体"/>
      <w:sz w:val="28"/>
      <w:lang w:val="en-US" w:eastAsia="zh-CN" w:bidi="ar-SA"/>
    </w:rPr>
  </w:style>
  <w:style w:type="character" w:styleId="1112" w:customStyle="1">
    <w:name w:val="纯文本 字符"/>
    <w:uiPriority w:val="0"/>
    <w:qFormat/>
    <w:rPr>
      <w:rFonts w:ascii="宋体" w:hAnsi="Courier New" w:eastAsia="楷体_GB2312"/>
      <w:sz w:val="26"/>
      <w:lang w:bidi="ar-SA"/>
    </w:rPr>
  </w:style>
  <w:style w:type="character" w:styleId="1113" w:customStyle="1">
    <w:name w:val="文章正文 字符"/>
    <w:link w:val="1114"/>
    <w:uiPriority w:val="0"/>
    <w:qFormat/>
    <w:rPr>
      <w:sz w:val="24"/>
    </w:rPr>
  </w:style>
  <w:style w:type="paragraph" w:styleId="1114" w:customStyle="1">
    <w:name w:val="文章正文"/>
    <w:basedOn w:val="780"/>
    <w:link w:val="1113"/>
    <w:uiPriority w:val="0"/>
    <w:qFormat/>
    <w:pPr>
      <w:ind w:firstLine="560"/>
      <w:jc w:val="left"/>
      <w:spacing w:line="360" w:lineRule="auto"/>
      <w:widowControl/>
    </w:pPr>
    <w:rPr>
      <w:sz w:val="24"/>
    </w:rPr>
  </w:style>
  <w:style w:type="character" w:styleId="1115" w:customStyle="1">
    <w:name w:val="Andy_2级 Char"/>
    <w:link w:val="1116"/>
    <w:uiPriority w:val="0"/>
    <w:qFormat/>
    <w:rPr>
      <w:rFonts w:ascii="Calibri" w:hAnsi="Calibri"/>
      <w:sz w:val="24"/>
    </w:rPr>
  </w:style>
  <w:style w:type="paragraph" w:styleId="1116" w:customStyle="1">
    <w:name w:val="Andy_2级"/>
    <w:basedOn w:val="780"/>
    <w:link w:val="1115"/>
    <w:uiPriority w:val="0"/>
    <w:qFormat/>
    <w:pPr>
      <w:ind w:left="840" w:hanging="420"/>
      <w:spacing w:line="360" w:lineRule="auto"/>
      <w:tabs>
        <w:tab w:val="left" w:pos="840" w:leader="none"/>
      </w:tabs>
    </w:pPr>
    <w:rPr>
      <w:rFonts w:ascii="Calibri" w:hAnsi="Calibri"/>
      <w:sz w:val="24"/>
    </w:rPr>
  </w:style>
  <w:style w:type="character" w:styleId="1117" w:customStyle="1">
    <w:name w:val="方案正文 Char"/>
    <w:link w:val="1118"/>
    <w:uiPriority w:val="0"/>
    <w:qFormat/>
    <w:rPr>
      <w:sz w:val="24"/>
    </w:rPr>
  </w:style>
  <w:style w:type="paragraph" w:styleId="1118" w:customStyle="1">
    <w:name w:val="方案正文"/>
    <w:basedOn w:val="780"/>
    <w:link w:val="1117"/>
    <w:uiPriority w:val="0"/>
    <w:qFormat/>
    <w:pPr>
      <w:spacing w:line="440" w:lineRule="atLeast"/>
    </w:pPr>
    <w:rPr>
      <w:sz w:val="24"/>
    </w:rPr>
  </w:style>
  <w:style w:type="character" w:styleId="1119" w:customStyle="1">
    <w:name w:val="para1"/>
    <w:uiPriority w:val="0"/>
    <w:qFormat/>
    <w:rPr>
      <w:rFonts w:hint="default" w:ascii="Arial" w:hAnsi="Arial" w:cs="Arial"/>
      <w:sz w:val="18"/>
      <w:szCs w:val="18"/>
    </w:rPr>
  </w:style>
  <w:style w:type="character" w:styleId="1120" w:customStyle="1">
    <w:name w:val="03 正文 Char"/>
    <w:link w:val="1121"/>
    <w:uiPriority w:val="0"/>
    <w:qFormat/>
    <w:rPr>
      <w:sz w:val="21"/>
      <w:szCs w:val="22"/>
    </w:rPr>
  </w:style>
  <w:style w:type="paragraph" w:styleId="1121" w:customStyle="1">
    <w:name w:val="03 正文"/>
    <w:basedOn w:val="780"/>
    <w:link w:val="1120"/>
    <w:uiPriority w:val="0"/>
    <w:qFormat/>
    <w:pPr>
      <w:ind w:firstLine="420"/>
      <w:spacing w:line="500" w:lineRule="atLeast"/>
      <w:widowControl/>
    </w:pPr>
    <w:rPr>
      <w:szCs w:val="22"/>
    </w:rPr>
  </w:style>
  <w:style w:type="character" w:styleId="1122" w:customStyle="1">
    <w:name w:val="param-name"/>
    <w:uiPriority w:val="0"/>
    <w:qFormat/>
    <w:rPr>
      <w:rFonts w:ascii="Tahoma" w:hAnsi="Tahoma" w:eastAsia="宋体"/>
      <w:sz w:val="24"/>
      <w:szCs w:val="24"/>
      <w:lang w:val="en-US" w:eastAsia="zh-CN" w:bidi="ar-SA"/>
    </w:rPr>
  </w:style>
  <w:style w:type="character" w:styleId="1123" w:customStyle="1">
    <w:name w:val="apple-style-span"/>
    <w:uiPriority w:val="0"/>
    <w:qFormat/>
    <w:rPr>
      <w:rFonts w:ascii="Tahoma" w:hAnsi="Tahoma" w:eastAsia="宋体"/>
      <w:sz w:val="24"/>
      <w:szCs w:val="24"/>
      <w:lang w:val="en-US" w:eastAsia="zh-CN" w:bidi="ar-SA"/>
    </w:rPr>
  </w:style>
  <w:style w:type="character" w:styleId="1124" w:customStyle="1">
    <w:name w:val="列出段落 Char"/>
    <w:uiPriority w:val="34"/>
    <w:qFormat/>
    <w:rPr>
      <w:rFonts w:ascii="Calibri" w:hAnsi="Calibri"/>
      <w:sz w:val="24"/>
    </w:rPr>
  </w:style>
  <w:style w:type="character" w:styleId="1125" w:customStyle="1">
    <w:name w:val="Char Char8"/>
    <w:uiPriority w:val="0"/>
    <w:qFormat/>
    <w:rPr>
      <w:sz w:val="18"/>
      <w:szCs w:val="18"/>
    </w:rPr>
  </w:style>
  <w:style w:type="character" w:styleId="1126" w:customStyle="1">
    <w:name w:val="正文文本缩进 字符1"/>
    <w:uiPriority w:val="0"/>
    <w:qFormat/>
    <w:rPr>
      <w:rFonts w:ascii="宋体" w:eastAsia="宋体"/>
      <w:sz w:val="28"/>
      <w:lang w:val="en-US" w:eastAsia="zh-CN" w:bidi="ar-SA"/>
    </w:rPr>
  </w:style>
  <w:style w:type="character" w:styleId="1127" w:customStyle="1">
    <w:name w:val="HTML 预设格式 字符"/>
    <w:uiPriority w:val="0"/>
    <w:qFormat/>
    <w:rPr>
      <w:rFonts w:ascii="宋体" w:hAnsi="宋体" w:cs="宋体"/>
      <w:sz w:val="24"/>
      <w:szCs w:val="24"/>
    </w:rPr>
  </w:style>
  <w:style w:type="character" w:styleId="1128" w:customStyle="1">
    <w:name w:val="style141"/>
    <w:uiPriority w:val="0"/>
    <w:qFormat/>
    <w:rPr>
      <w:rFonts w:hint="eastAsia" w:ascii="宋体" w:hAnsi="宋体" w:eastAsia="宋体"/>
    </w:rPr>
  </w:style>
  <w:style w:type="character" w:styleId="1129" w:customStyle="1">
    <w:name w:val="_标题3 Char"/>
    <w:link w:val="1130"/>
    <w:uiPriority w:val="0"/>
    <w:qFormat/>
    <w:rPr>
      <w:rFonts w:ascii="Calibri" w:hAnsi="Calibri" w:eastAsia="宋体" w:cs="Times New Roman"/>
      <w:b/>
      <w:sz w:val="28"/>
      <w:szCs w:val="21"/>
    </w:rPr>
  </w:style>
  <w:style w:type="paragraph" w:styleId="1130" w:customStyle="1">
    <w:name w:val="_标题3"/>
    <w:basedOn w:val="780"/>
    <w:next w:val="780"/>
    <w:link w:val="1129"/>
    <w:uiPriority w:val="0"/>
    <w:qFormat/>
    <w:pPr>
      <w:jc w:val="left"/>
      <w:keepNext/>
      <w:spacing w:line="360" w:lineRule="auto"/>
      <w:outlineLvl w:val="2"/>
    </w:pPr>
    <w:rPr>
      <w:rFonts w:ascii="Calibri" w:hAnsi="Calibri"/>
      <w:b/>
      <w:sz w:val="28"/>
      <w:szCs w:val="21"/>
    </w:rPr>
  </w:style>
  <w:style w:type="character" w:styleId="1131" w:customStyle="1">
    <w:name w:val="列表段落 字符"/>
    <w:link w:val="1132"/>
    <w:uiPriority w:val="34"/>
    <w:qFormat/>
    <w:rPr>
      <w:rFonts w:ascii="Calibri" w:hAnsi="Calibri"/>
      <w:sz w:val="24"/>
    </w:rPr>
  </w:style>
  <w:style w:type="paragraph" w:styleId="1132">
    <w:name w:val="List Paragraph"/>
    <w:basedOn w:val="780"/>
    <w:link w:val="1131"/>
    <w:uiPriority w:val="34"/>
    <w:qFormat/>
    <w:pPr>
      <w:ind w:firstLine="420"/>
      <w:spacing w:line="360" w:lineRule="auto"/>
    </w:pPr>
    <w:rPr>
      <w:rFonts w:ascii="Calibri" w:hAnsi="Calibri"/>
      <w:sz w:val="24"/>
    </w:rPr>
  </w:style>
  <w:style w:type="character" w:styleId="1133" w:customStyle="1">
    <w:name w:val="para"/>
    <w:uiPriority w:val="0"/>
    <w:qFormat/>
    <w:rPr>
      <w:rFonts w:ascii="Tahoma" w:hAnsi="Tahoma" w:eastAsia="宋体"/>
      <w:sz w:val="24"/>
      <w:szCs w:val="24"/>
      <w:lang w:val="en-US" w:eastAsia="zh-CN" w:bidi="ar-SA"/>
    </w:rPr>
  </w:style>
  <w:style w:type="character" w:styleId="1134" w:customStyle="1">
    <w:name w:val="font21"/>
    <w:uiPriority w:val="0"/>
    <w:qFormat/>
    <w:rPr>
      <w:rFonts w:hint="eastAsia" w:ascii="宋体" w:hAnsi="宋体" w:eastAsia="宋体" w:cs="宋体"/>
      <w:color w:val="000000"/>
      <w:sz w:val="22"/>
      <w:szCs w:val="22"/>
      <w:u w:val="none"/>
    </w:rPr>
  </w:style>
  <w:style w:type="character" w:styleId="1135" w:customStyle="1">
    <w:name w:val="ca-1"/>
    <w:uiPriority w:val="0"/>
    <w:qFormat/>
    <w:rPr>
      <w:rFonts w:ascii="Tahoma" w:hAnsi="Tahoma" w:eastAsia="宋体"/>
      <w:sz w:val="24"/>
      <w:szCs w:val="24"/>
      <w:lang w:val="en-US" w:eastAsia="zh-CN" w:bidi="ar-SA"/>
    </w:rPr>
  </w:style>
  <w:style w:type="character" w:styleId="1136" w:customStyle="1">
    <w:name w:val="style21"/>
    <w:uiPriority w:val="0"/>
    <w:qFormat/>
    <w:rPr>
      <w:rFonts w:ascii="Tahoma" w:hAnsi="Tahoma" w:eastAsia="宋体"/>
      <w:color w:val="2e65b5"/>
      <w:sz w:val="24"/>
      <w:szCs w:val="24"/>
      <w:lang w:val="en-US" w:eastAsia="zh-CN" w:bidi="ar-SA"/>
    </w:rPr>
  </w:style>
  <w:style w:type="character" w:styleId="1137" w:customStyle="1">
    <w:name w:val="纯文本 Char Char Char Char Char Char Char Char Char Char"/>
    <w:uiPriority w:val="0"/>
    <w:qFormat/>
    <w:rPr>
      <w:rFonts w:ascii="宋体" w:hAnsi="Courier New" w:eastAsia="楷体_GB2312"/>
      <w:sz w:val="26"/>
      <w:lang w:val="en-US" w:eastAsia="zh-CN" w:bidi="ar-SA"/>
    </w:rPr>
  </w:style>
  <w:style w:type="character" w:styleId="1138" w:customStyle="1">
    <w:name w:val="无间隔 字符"/>
    <w:link w:val="1139"/>
    <w:uiPriority w:val="1"/>
    <w:qFormat/>
    <w:rPr>
      <w:sz w:val="24"/>
      <w:szCs w:val="24"/>
      <w:lang w:val="en-US" w:eastAsia="zh-CN" w:bidi="ar-SA"/>
    </w:rPr>
  </w:style>
  <w:style w:type="paragraph" w:styleId="1139">
    <w:name w:val="No Spacing"/>
    <w:link w:val="1138"/>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140" w:customStyle="1">
    <w:name w:val="09汇 表 Char"/>
    <w:link w:val="1141"/>
    <w:uiPriority w:val="0"/>
    <w:qFormat/>
    <w:rPr>
      <w:bCs/>
      <w:color w:val="000000"/>
      <w:sz w:val="22"/>
      <w:szCs w:val="24"/>
    </w:rPr>
  </w:style>
  <w:style w:type="paragraph" w:styleId="1141" w:customStyle="1">
    <w:name w:val="09汇 表"/>
    <w:basedOn w:val="780"/>
    <w:link w:val="1140"/>
    <w:uiPriority w:val="0"/>
    <w:qFormat/>
    <w:pPr>
      <w:jc w:val="center"/>
      <w:widowControl/>
    </w:pPr>
    <w:rPr>
      <w:bCs/>
      <w:color w:val="000000"/>
      <w:sz w:val="22"/>
      <w:szCs w:val="24"/>
    </w:rPr>
  </w:style>
  <w:style w:type="character" w:styleId="1142" w:customStyle="1">
    <w:name w:val="正文文本缩进 字符"/>
    <w:uiPriority w:val="0"/>
    <w:qFormat/>
    <w:rPr>
      <w:sz w:val="24"/>
      <w:lang w:bidi="ar-SA"/>
    </w:rPr>
  </w:style>
  <w:style w:type="character" w:styleId="1143" w:customStyle="1">
    <w:name w:val="表格 Char"/>
    <w:link w:val="1144"/>
    <w:uiPriority w:val="0"/>
    <w:qFormat/>
    <w:rPr>
      <w:rFonts w:ascii="等线" w:hAnsi="等线"/>
      <w:color w:val="000000"/>
      <w:szCs w:val="21"/>
      <w:lang w:val="en-US" w:eastAsia="zh-CN" w:bidi="ar-SA"/>
    </w:rPr>
  </w:style>
  <w:style w:type="paragraph" w:styleId="1144" w:customStyle="1">
    <w:name w:val="表格"/>
    <w:next w:val="780"/>
    <w:link w:val="1143"/>
    <w:uiPriority w:val="0"/>
    <w:qFormat/>
    <w:rPr>
      <w:rFonts w:ascii="等线" w:hAnsi="等线" w:eastAsia="宋体" w:cs="Times New Roman"/>
      <w:color w:val="000000"/>
      <w:szCs w:val="21"/>
      <w:lang w:val="en-US" w:eastAsia="zh-CN" w:bidi="ar-SA"/>
    </w:rPr>
  </w:style>
  <w:style w:type="character" w:styleId="1145" w:customStyle="1">
    <w:name w:val="a"/>
    <w:uiPriority w:val="0"/>
    <w:qFormat/>
  </w:style>
  <w:style w:type="character" w:styleId="1146" w:customStyle="1">
    <w:name w:val="一. 字符"/>
    <w:link w:val="1147"/>
    <w:uiPriority w:val="0"/>
    <w:qFormat/>
    <w:rPr>
      <w:b/>
      <w:bCs/>
      <w:sz w:val="28"/>
      <w:szCs w:val="28"/>
    </w:rPr>
  </w:style>
  <w:style w:type="paragraph" w:styleId="1147" w:customStyle="1">
    <w:name w:val="一."/>
    <w:basedOn w:val="780"/>
    <w:link w:val="1146"/>
    <w:uiPriority w:val="0"/>
    <w:qFormat/>
    <w:pPr>
      <w:jc w:val="left"/>
      <w:spacing w:line="360" w:lineRule="auto"/>
    </w:pPr>
    <w:rPr>
      <w:b/>
      <w:bCs/>
      <w:sz w:val="28"/>
      <w:szCs w:val="28"/>
    </w:rPr>
  </w:style>
  <w:style w:type="character" w:styleId="1148" w:customStyle="1">
    <w:name w:val="纯文本 Char Char"/>
    <w:link w:val="1149"/>
    <w:uiPriority w:val="0"/>
    <w:qFormat/>
    <w:rPr>
      <w:rFonts w:ascii="宋体" w:hAnsi="Courier New" w:eastAsia="楷体_GB2312"/>
      <w:sz w:val="26"/>
      <w:szCs w:val="24"/>
    </w:rPr>
  </w:style>
  <w:style w:type="paragraph" w:styleId="1149" w:customStyle="1">
    <w:name w:val="纯文本11"/>
    <w:basedOn w:val="780"/>
    <w:link w:val="1148"/>
    <w:uiPriority w:val="0"/>
    <w:qFormat/>
    <w:pPr>
      <w:jc w:val="left"/>
      <w:widowControl/>
    </w:pPr>
    <w:rPr>
      <w:rFonts w:ascii="宋体" w:hAnsi="Courier New" w:eastAsia="楷体_GB2312"/>
      <w:sz w:val="26"/>
      <w:szCs w:val="24"/>
    </w:rPr>
  </w:style>
  <w:style w:type="character" w:styleId="1150" w:customStyle="1">
    <w:name w:val="_正文段落 Char"/>
    <w:link w:val="1151"/>
    <w:uiPriority w:val="0"/>
    <w:qFormat/>
    <w:rPr>
      <w:rFonts w:ascii="宋体" w:hAnsi="宋体"/>
      <w:sz w:val="24"/>
      <w:szCs w:val="24"/>
    </w:rPr>
  </w:style>
  <w:style w:type="paragraph" w:styleId="1151" w:customStyle="1">
    <w:name w:val="_正文段落"/>
    <w:basedOn w:val="780"/>
    <w:link w:val="1150"/>
    <w:uiPriority w:val="0"/>
    <w:qFormat/>
    <w:pPr>
      <w:ind w:firstLine="480"/>
      <w:jc w:val="left"/>
      <w:spacing w:line="360" w:lineRule="auto"/>
      <w:widowControl/>
    </w:pPr>
    <w:rPr>
      <w:rFonts w:ascii="宋体" w:hAnsi="宋体"/>
      <w:sz w:val="24"/>
      <w:szCs w:val="24"/>
    </w:rPr>
  </w:style>
  <w:style w:type="character" w:styleId="1152" w:customStyle="1">
    <w:name w:val="标题 1 字符"/>
    <w:uiPriority w:val="0"/>
    <w:qFormat/>
    <w:rPr>
      <w:rFonts w:eastAsia="楷体_GB2312"/>
      <w:b/>
      <w:sz w:val="44"/>
      <w:lang w:val="en-US" w:eastAsia="zh-CN" w:bidi="ar-SA"/>
    </w:rPr>
  </w:style>
  <w:style w:type="character" w:styleId="1153" w:customStyle="1">
    <w:name w:val="纯文本 Char1"/>
    <w:uiPriority w:val="0"/>
    <w:qFormat/>
    <w:rPr>
      <w:rFonts w:ascii="宋体" w:hAnsi="Courier New" w:eastAsia="宋体"/>
      <w:sz w:val="21"/>
      <w:lang w:val="en-US" w:eastAsia="zh-CN" w:bidi="ar-SA"/>
    </w:rPr>
  </w:style>
  <w:style w:type="character" w:styleId="1154" w:customStyle="1">
    <w:name w:val="wen Char1"/>
    <w:link w:val="1155"/>
    <w:uiPriority w:val="0"/>
    <w:qFormat/>
    <w:rPr>
      <w:rFonts w:ascii="微软雅黑" w:hAnsi="微软雅黑" w:eastAsia="微软雅黑"/>
      <w:sz w:val="21"/>
      <w:szCs w:val="24"/>
    </w:rPr>
  </w:style>
  <w:style w:type="paragraph" w:styleId="1155" w:customStyle="1">
    <w:name w:val="wen"/>
    <w:basedOn w:val="780"/>
    <w:link w:val="1154"/>
    <w:uiPriority w:val="0"/>
    <w:qFormat/>
    <w:pPr>
      <w:ind w:firstLine="425"/>
      <w:spacing w:line="269" w:lineRule="auto"/>
    </w:pPr>
    <w:rPr>
      <w:rFonts w:ascii="微软雅黑" w:hAnsi="微软雅黑" w:eastAsia="微软雅黑"/>
      <w:szCs w:val="24"/>
    </w:rPr>
  </w:style>
  <w:style w:type="character" w:styleId="1156" w:customStyle="1">
    <w:name w:val="style181"/>
    <w:uiPriority w:val="0"/>
    <w:qFormat/>
    <w:rPr>
      <w:sz w:val="18"/>
      <w:szCs w:val="18"/>
    </w:rPr>
  </w:style>
  <w:style w:type="character" w:styleId="1157" w:customStyle="1">
    <w:name w:val="style4 style24"/>
    <w:uiPriority w:val="0"/>
    <w:qFormat/>
    <w:rPr>
      <w:rFonts w:ascii="Tahoma" w:hAnsi="Tahoma" w:eastAsia="宋体"/>
      <w:sz w:val="24"/>
      <w:szCs w:val="24"/>
      <w:lang w:val="en-US" w:eastAsia="zh-CN" w:bidi="ar-SA"/>
    </w:rPr>
  </w:style>
  <w:style w:type="character" w:styleId="1158" w:customStyle="1">
    <w:name w:val="样式11"/>
    <w:uiPriority w:val="0"/>
    <w:qFormat/>
    <w:rPr>
      <w:b/>
    </w:rPr>
  </w:style>
  <w:style w:type="character" w:styleId="1159" w:customStyle="1">
    <w:name w:val="01 章标 Char"/>
    <w:link w:val="1160"/>
    <w:uiPriority w:val="0"/>
    <w:qFormat/>
    <w:rPr>
      <w:b/>
      <w:sz w:val="44"/>
      <w:szCs w:val="44"/>
    </w:rPr>
  </w:style>
  <w:style w:type="paragraph" w:styleId="1160" w:customStyle="1">
    <w:name w:val="01 章标"/>
    <w:basedOn w:val="780"/>
    <w:link w:val="1159"/>
    <w:uiPriority w:val="0"/>
    <w:qFormat/>
    <w:pPr>
      <w:ind w:firstLine="883"/>
      <w:jc w:val="center"/>
      <w:outlineLvl w:val="0"/>
    </w:pPr>
    <w:rPr>
      <w:b/>
      <w:sz w:val="44"/>
      <w:szCs w:val="44"/>
    </w:rPr>
  </w:style>
  <w:style w:type="character" w:styleId="1161" w:customStyle="1">
    <w:name w:val="文档结构图 Char1"/>
    <w:uiPriority w:val="0"/>
    <w:qFormat/>
    <w:rPr>
      <w:rFonts w:ascii="宋体"/>
      <w:sz w:val="18"/>
      <w:szCs w:val="18"/>
    </w:rPr>
  </w:style>
  <w:style w:type="character" w:styleId="1162" w:customStyle="1">
    <w:name w:val="日期 Char1"/>
    <w:uiPriority w:val="0"/>
    <w:qFormat/>
    <w:rPr>
      <w:rFonts w:eastAsia="楷体_GB2312"/>
      <w:sz w:val="28"/>
    </w:rPr>
  </w:style>
  <w:style w:type="character" w:styleId="1163" w:customStyle="1">
    <w:name w:val="标题 9 字符"/>
    <w:uiPriority w:val="0"/>
    <w:qFormat/>
    <w:rPr>
      <w:rFonts w:ascii="Arial" w:hAnsi="Arial" w:eastAsia="黑体"/>
      <w:sz w:val="28"/>
      <w:szCs w:val="24"/>
      <w:lang w:val="en-US" w:eastAsia="zh-CN" w:bidi="ar-SA"/>
    </w:rPr>
  </w:style>
  <w:style w:type="character" w:styleId="1164" w:customStyle="1">
    <w:name w:val="批注主题 字符"/>
    <w:uiPriority w:val="0"/>
    <w:qFormat/>
    <w:rPr>
      <w:rFonts w:ascii="Tahoma" w:hAnsi="Tahoma" w:eastAsia="宋体"/>
      <w:b/>
      <w:bCs/>
      <w:sz w:val="21"/>
      <w:szCs w:val="24"/>
      <w:lang w:val="en-US" w:eastAsia="zh-CN" w:bidi="ar-SA"/>
    </w:rPr>
  </w:style>
  <w:style w:type="character" w:styleId="1165" w:customStyle="1">
    <w:name w:val="页脚 Char1"/>
    <w:uiPriority w:val="99"/>
    <w:semiHidden/>
    <w:qFormat/>
    <w:rPr>
      <w:rFonts w:eastAsia="楷体_GB2312"/>
      <w:sz w:val="18"/>
      <w:szCs w:val="18"/>
    </w:rPr>
  </w:style>
  <w:style w:type="character" w:styleId="1166" w:customStyle="1">
    <w:name w:val="Andy_正文 Char"/>
    <w:link w:val="1167"/>
    <w:uiPriority w:val="0"/>
    <w:qFormat/>
    <w:rPr>
      <w:rFonts w:ascii="Calibri" w:hAnsi="Calibri"/>
      <w:sz w:val="24"/>
      <w:szCs w:val="24"/>
    </w:rPr>
  </w:style>
  <w:style w:type="paragraph" w:styleId="1167" w:customStyle="1">
    <w:name w:val="Andy_正文"/>
    <w:basedOn w:val="780"/>
    <w:link w:val="1166"/>
    <w:uiPriority w:val="0"/>
    <w:qFormat/>
    <w:pPr>
      <w:ind w:firstLine="480"/>
      <w:spacing w:line="360" w:lineRule="auto"/>
    </w:pPr>
    <w:rPr>
      <w:rFonts w:ascii="Calibri" w:hAnsi="Calibri"/>
      <w:sz w:val="24"/>
      <w:szCs w:val="24"/>
    </w:rPr>
  </w:style>
  <w:style w:type="character" w:styleId="1168" w:customStyle="1">
    <w:name w:val="Char Char1"/>
    <w:uiPriority w:val="0"/>
    <w:qFormat/>
    <w:rPr>
      <w:rFonts w:ascii="宋体" w:hAnsi="宋体" w:eastAsia="楷体_GB2312"/>
      <w:sz w:val="24"/>
      <w:lang w:val="en-US" w:eastAsia="zh-CN" w:bidi="ar-SA"/>
    </w:rPr>
  </w:style>
  <w:style w:type="character" w:styleId="1169" w:customStyle="1">
    <w:name w:val="正文 首行缩进:  2 字符 Char Char Char"/>
    <w:link w:val="1170"/>
    <w:uiPriority w:val="0"/>
    <w:qFormat/>
    <w:rPr>
      <w:sz w:val="21"/>
    </w:rPr>
  </w:style>
  <w:style w:type="paragraph" w:styleId="1170" w:customStyle="1">
    <w:name w:val="正文 首行缩进:  2 字符 Char"/>
    <w:basedOn w:val="780"/>
    <w:link w:val="1169"/>
    <w:uiPriority w:val="0"/>
    <w:qFormat/>
    <w:pPr>
      <w:ind w:firstLine="480"/>
      <w:jc w:val="left"/>
      <w:spacing w:line="360" w:lineRule="auto"/>
    </w:pPr>
  </w:style>
  <w:style w:type="character" w:styleId="1171" w:customStyle="1">
    <w:name w:val="Plain Text Char Char"/>
    <w:link w:val="1172"/>
    <w:uiPriority w:val="0"/>
    <w:qFormat/>
    <w:rPr>
      <w:rFonts w:ascii="宋体" w:hAnsi="Courier New" w:eastAsia="楷体_GB2312"/>
      <w:sz w:val="26"/>
    </w:rPr>
  </w:style>
  <w:style w:type="paragraph" w:styleId="1172" w:customStyle="1">
    <w:name w:val="纯文本2"/>
    <w:basedOn w:val="780"/>
    <w:link w:val="1171"/>
    <w:uiPriority w:val="0"/>
    <w:qFormat/>
    <w:rPr>
      <w:rFonts w:ascii="宋体" w:hAnsi="Courier New" w:eastAsia="楷体_GB2312"/>
      <w:sz w:val="26"/>
    </w:rPr>
  </w:style>
  <w:style w:type="character" w:styleId="1173" w:customStyle="1">
    <w:name w:val="font51"/>
    <w:uiPriority w:val="0"/>
    <w:qFormat/>
    <w:rPr>
      <w:rFonts w:hint="eastAsia" w:ascii="微软雅黑" w:hAnsi="微软雅黑" w:eastAsia="微软雅黑" w:cs="微软雅黑"/>
      <w:color w:val="000000"/>
      <w:sz w:val="24"/>
      <w:szCs w:val="24"/>
      <w:u w:val="none"/>
    </w:rPr>
  </w:style>
  <w:style w:type="character" w:styleId="1174" w:customStyle="1">
    <w:name w:val="正文缩进1 Char1"/>
    <w:uiPriority w:val="0"/>
    <w:qFormat/>
    <w:rPr>
      <w:rFonts w:eastAsia="楷体_GB2312"/>
      <w:sz w:val="24"/>
      <w:lang w:val="en-US" w:eastAsia="zh-CN" w:bidi="ar-SA"/>
    </w:rPr>
  </w:style>
  <w:style w:type="character" w:styleId="1175" w:customStyle="1">
    <w:name w:val="Plain Text Char"/>
    <w:link w:val="1176"/>
    <w:uiPriority w:val="0"/>
    <w:qFormat/>
    <w:rPr>
      <w:rFonts w:ascii="宋体" w:hAnsi="Courier New" w:eastAsia="楷体_GB2312"/>
      <w:sz w:val="26"/>
    </w:rPr>
  </w:style>
  <w:style w:type="paragraph" w:styleId="1176" w:customStyle="1">
    <w:name w:val="纯文本5"/>
    <w:basedOn w:val="780"/>
    <w:link w:val="1175"/>
    <w:uiPriority w:val="0"/>
    <w:qFormat/>
    <w:rPr>
      <w:rFonts w:ascii="宋体" w:hAnsi="Courier New" w:eastAsia="楷体_GB2312"/>
      <w:sz w:val="26"/>
    </w:rPr>
  </w:style>
  <w:style w:type="character" w:styleId="1177" w:customStyle="1">
    <w:name w:val="正文文本 2 字符"/>
    <w:uiPriority w:val="0"/>
    <w:qFormat/>
    <w:rPr>
      <w:rFonts w:ascii="Tahoma" w:hAnsi="Tahoma" w:eastAsia="宋体"/>
      <w:color w:val="000000"/>
      <w:sz w:val="24"/>
      <w:szCs w:val="24"/>
      <w:lang w:val="en-US" w:eastAsia="zh-CN" w:bidi="ar-SA"/>
    </w:rPr>
  </w:style>
  <w:style w:type="character" w:styleId="1178" w:customStyle="1">
    <w:name w:val="页脚 字符"/>
    <w:uiPriority w:val="99"/>
    <w:qFormat/>
    <w:rPr>
      <w:sz w:val="18"/>
      <w:lang w:bidi="ar-SA"/>
    </w:rPr>
  </w:style>
  <w:style w:type="character" w:styleId="1179" w:customStyle="1">
    <w:name w:val="批注文字 字符"/>
    <w:uiPriority w:val="0"/>
    <w:semiHidden/>
    <w:qFormat/>
    <w:rPr>
      <w:rFonts w:ascii="Tahoma" w:hAnsi="Tahoma" w:eastAsia="宋体"/>
      <w:sz w:val="21"/>
      <w:szCs w:val="24"/>
      <w:lang w:val="en-US" w:eastAsia="zh-CN" w:bidi="ar-SA"/>
    </w:rPr>
  </w:style>
  <w:style w:type="character" w:styleId="1180" w:customStyle="1">
    <w:name w:val="页脚 字符1"/>
    <w:uiPriority w:val="99"/>
    <w:qFormat/>
    <w:rPr>
      <w:sz w:val="18"/>
      <w:szCs w:val="18"/>
    </w:rPr>
  </w:style>
  <w:style w:type="character" w:styleId="1181" w:customStyle="1">
    <w:name w:val="HTML 预设格式 Char2"/>
    <w:uiPriority w:val="99"/>
    <w:semiHidden/>
    <w:qFormat/>
    <w:rPr>
      <w:rFonts w:ascii="Courier New" w:hAnsi="Courier New" w:eastAsia="楷体_GB2312" w:cs="Courier New"/>
    </w:rPr>
  </w:style>
  <w:style w:type="character" w:styleId="1182" w:customStyle="1">
    <w:name w:val="font61"/>
    <w:uiPriority w:val="0"/>
    <w:qFormat/>
    <w:rPr>
      <w:rFonts w:hint="eastAsia" w:ascii="宋体" w:hAnsi="宋体" w:eastAsia="宋体" w:cs="宋体"/>
      <w:color w:val="000000"/>
      <w:sz w:val="20"/>
      <w:szCs w:val="20"/>
      <w:u w:val="none"/>
    </w:rPr>
  </w:style>
  <w:style w:type="character" w:styleId="1183" w:customStyle="1">
    <w:name w:val="font01"/>
    <w:uiPriority w:val="0"/>
    <w:qFormat/>
    <w:rPr>
      <w:rFonts w:hint="eastAsia" w:ascii="宋体" w:hAnsi="宋体" w:eastAsia="宋体" w:cs="宋体"/>
      <w:color w:val="000000"/>
      <w:sz w:val="24"/>
      <w:szCs w:val="24"/>
      <w:u w:val="none"/>
    </w:rPr>
  </w:style>
  <w:style w:type="character" w:styleId="1184" w:customStyle="1">
    <w:name w:val="正文缩进 字符1"/>
    <w:uiPriority w:val="0"/>
    <w:qFormat/>
    <w:rPr>
      <w:sz w:val="21"/>
    </w:rPr>
  </w:style>
  <w:style w:type="character" w:styleId="1185" w:customStyle="1">
    <w:name w:val="标题 6 字符"/>
    <w:uiPriority w:val="0"/>
    <w:qFormat/>
    <w:rPr>
      <w:rFonts w:ascii="Arial" w:hAnsi="Arial" w:eastAsia="黑体"/>
      <w:b/>
      <w:bCs/>
      <w:sz w:val="24"/>
      <w:szCs w:val="24"/>
      <w:lang w:val="en-US" w:eastAsia="zh-CN" w:bidi="ar-SA"/>
    </w:rPr>
  </w:style>
  <w:style w:type="character" w:styleId="1186" w:customStyle="1">
    <w:name w:val="批注主题 Char1"/>
    <w:uiPriority w:val="99"/>
    <w:semiHidden/>
    <w:qFormat/>
    <w:rPr>
      <w:rFonts w:eastAsia="楷体_GB2312"/>
      <w:b/>
      <w:bCs/>
      <w:sz w:val="28"/>
    </w:rPr>
  </w:style>
  <w:style w:type="character" w:styleId="1187" w:customStyle="1">
    <w:name w:val="size31"/>
    <w:uiPriority w:val="0"/>
    <w:qFormat/>
    <w:rPr>
      <w:rFonts w:hint="default" w:ascii="Arial" w:hAnsi="Arial" w:eastAsia="宋体" w:cs="Arial"/>
      <w:b/>
      <w:bCs/>
      <w:color w:val="2d2d2d"/>
      <w:sz w:val="18"/>
      <w:szCs w:val="18"/>
      <w:lang w:val="en-US" w:eastAsia="en-US" w:bidi="ar-SA"/>
    </w:rPr>
  </w:style>
  <w:style w:type="character" w:styleId="1188" w:customStyle="1">
    <w:name w:val="标题 2 字符"/>
    <w:uiPriority w:val="0"/>
    <w:qFormat/>
    <w:rPr>
      <w:rFonts w:ascii="Arial" w:hAnsi="Arial"/>
      <w:b/>
      <w:bCs/>
      <w:sz w:val="28"/>
      <w:szCs w:val="32"/>
    </w:rPr>
  </w:style>
  <w:style w:type="character" w:styleId="1189" w:customStyle="1">
    <w:name w:val="正文缩进 字符2"/>
    <w:uiPriority w:val="0"/>
    <w:qFormat/>
    <w:rPr>
      <w:sz w:val="21"/>
    </w:rPr>
  </w:style>
  <w:style w:type="character" w:styleId="1190" w:customStyle="1">
    <w:name w:val="Char Char"/>
    <w:uiPriority w:val="0"/>
    <w:qFormat/>
    <w:rPr>
      <w:rFonts w:ascii="宋体" w:hAnsi="宋体" w:eastAsia="楷体_GB2312"/>
      <w:sz w:val="24"/>
      <w:lang w:val="en-US" w:eastAsia="zh-CN" w:bidi="ar-SA"/>
    </w:rPr>
  </w:style>
  <w:style w:type="character" w:styleId="1191" w:customStyle="1">
    <w:name w:val="Body Text Char"/>
    <w:uiPriority w:val="0"/>
    <w:qFormat/>
    <w:rPr>
      <w:rFonts w:ascii="楷体_GB2312" w:hAnsi="Arial" w:eastAsia="楷体_GB2312" w:cs="Times New Roman"/>
      <w:sz w:val="28"/>
      <w:szCs w:val="20"/>
    </w:rPr>
  </w:style>
  <w:style w:type="character" w:styleId="1192" w:customStyle="1">
    <w:name w:val="正文文本缩进 3 字符"/>
    <w:uiPriority w:val="0"/>
    <w:qFormat/>
    <w:rPr>
      <w:rFonts w:eastAsia="宋体"/>
      <w:sz w:val="16"/>
      <w:szCs w:val="16"/>
      <w:lang w:val="en-US" w:eastAsia="zh-CN" w:bidi="ar-SA"/>
    </w:rPr>
  </w:style>
  <w:style w:type="character" w:styleId="1193" w:customStyle="1">
    <w:name w:val="表格 Char Char"/>
    <w:uiPriority w:val="0"/>
    <w:qFormat/>
    <w:rPr>
      <w:rFonts w:ascii="仿宋_GB2312" w:hAnsi="宋体" w:eastAsia="仿宋_GB2312"/>
      <w:sz w:val="21"/>
      <w:szCs w:val="21"/>
    </w:rPr>
  </w:style>
  <w:style w:type="character" w:styleId="1194" w:customStyle="1">
    <w:name w:val="Char Char7"/>
    <w:uiPriority w:val="0"/>
    <w:qFormat/>
    <w:rPr>
      <w:rFonts w:ascii="Times New Roman" w:hAnsi="Times New Roman" w:eastAsia="宋体" w:cs="Times New Roman"/>
      <w:sz w:val="24"/>
      <w:szCs w:val="24"/>
    </w:rPr>
  </w:style>
  <w:style w:type="character" w:styleId="1195" w:customStyle="1">
    <w:name w:val="批注文字 Char1"/>
    <w:uiPriority w:val="99"/>
    <w:semiHidden/>
    <w:qFormat/>
    <w:rPr>
      <w:rFonts w:ascii="Times New Roman" w:hAnsi="Times New Roman" w:eastAsia="宋体" w:cs="Times New Roman"/>
      <w:szCs w:val="20"/>
    </w:rPr>
  </w:style>
  <w:style w:type="character" w:styleId="1196" w:customStyle="1">
    <w:name w:val="页眉 字符1"/>
    <w:uiPriority w:val="99"/>
    <w:qFormat/>
    <w:rPr>
      <w:sz w:val="18"/>
      <w:szCs w:val="18"/>
    </w:rPr>
  </w:style>
  <w:style w:type="character" w:styleId="1197" w:customStyle="1">
    <w:name w:val="List Paragraph Char"/>
    <w:uiPriority w:val="0"/>
    <w:qFormat/>
  </w:style>
  <w:style w:type="character" w:styleId="1198" w:customStyle="1">
    <w:name w:val="font122"/>
    <w:uiPriority w:val="0"/>
    <w:qFormat/>
    <w:rPr>
      <w:rFonts w:ascii="Calibri" w:hAnsi="Calibri" w:cs="Calibri"/>
      <w:color w:val="000000"/>
      <w:sz w:val="20"/>
      <w:szCs w:val="20"/>
      <w:u w:val="none"/>
    </w:rPr>
  </w:style>
  <w:style w:type="paragraph" w:styleId="1199" w:customStyle="1">
    <w:name w:val="xl23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0" w:customStyle="1">
    <w:name w:val="xl242"/>
    <w:basedOn w:val="78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01" w:customStyle="1">
    <w:name w:val="表格内文"/>
    <w:basedOn w:val="780"/>
    <w:uiPriority w:val="0"/>
    <w:qFormat/>
    <w:pPr>
      <w:spacing w:line="360" w:lineRule="auto"/>
    </w:pPr>
    <w:rPr>
      <w:rFonts w:ascii="宋体" w:hAnsi="宋体"/>
      <w:color w:val="000000"/>
      <w:sz w:val="20"/>
    </w:rPr>
  </w:style>
  <w:style w:type="paragraph" w:styleId="1202" w:customStyle="1">
    <w:name w:val="xl128"/>
    <w:basedOn w:val="78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03" w:customStyle="1">
    <w:name w:val="xl4131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04" w:customStyle="1">
    <w:name w:val="列出段落11"/>
    <w:basedOn w:val="780"/>
    <w:uiPriority w:val="34"/>
    <w:qFormat/>
    <w:pPr>
      <w:ind w:firstLine="420"/>
      <w:jc w:val="left"/>
      <w:spacing w:line="360" w:lineRule="atLeast"/>
    </w:pPr>
    <w:rPr>
      <w:rFonts w:ascii="Arial" w:hAnsi="Arial" w:cs="Arial"/>
      <w:sz w:val="24"/>
    </w:rPr>
  </w:style>
  <w:style w:type="paragraph" w:styleId="1205" w:customStyle="1">
    <w:name w:val="xl24253"/>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06" w:customStyle="1">
    <w:name w:val="+正文"/>
    <w:basedOn w:val="780"/>
    <w:uiPriority w:val="0"/>
    <w:qFormat/>
    <w:pPr>
      <w:ind w:firstLine="200"/>
      <w:spacing w:line="360" w:lineRule="auto"/>
    </w:pPr>
    <w:rPr>
      <w:sz w:val="24"/>
      <w:szCs w:val="28"/>
    </w:rPr>
  </w:style>
  <w:style w:type="paragraph" w:styleId="1207" w:customStyle="1">
    <w:name w:val="xl24270"/>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08" w:customStyle="1">
    <w:name w:val="xl6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9"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210" w:customStyle="1">
    <w:name w:val="xl102"/>
    <w:basedOn w:val="780"/>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11" w:customStyle="1">
    <w:name w:val="xl25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2" w:customStyle="1">
    <w:name w:val="l18"/>
    <w:basedOn w:val="780"/>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13" w:customStyle="1">
    <w:name w:val="reader-word-layer"/>
    <w:basedOn w:val="780"/>
    <w:uiPriority w:val="0"/>
    <w:qFormat/>
    <w:pPr>
      <w:jc w:val="left"/>
      <w:spacing w:before="100" w:beforeAutospacing="1" w:after="100" w:afterAutospacing="1"/>
      <w:widowControl/>
    </w:pPr>
    <w:rPr>
      <w:rFonts w:ascii="宋体" w:hAnsi="宋体" w:cs="宋体"/>
      <w:sz w:val="24"/>
      <w:szCs w:val="24"/>
    </w:rPr>
  </w:style>
  <w:style w:type="paragraph" w:styleId="1214" w:customStyle="1">
    <w:name w:val="Char2"/>
    <w:basedOn w:val="780"/>
    <w:uiPriority w:val="0"/>
    <w:qFormat/>
    <w:pPr>
      <w:ind w:left="432" w:hanging="432"/>
    </w:pPr>
    <w:rPr>
      <w:sz w:val="24"/>
      <w:szCs w:val="24"/>
    </w:rPr>
  </w:style>
  <w:style w:type="paragraph" w:styleId="1215" w:customStyle="1">
    <w:name w:val="Char Char Char Char"/>
    <w:basedOn w:val="780"/>
    <w:uiPriority w:val="0"/>
    <w:qFormat/>
    <w:pPr>
      <w:spacing w:line="360" w:lineRule="atLeast"/>
    </w:pPr>
    <w:rPr>
      <w:sz w:val="20"/>
    </w:rPr>
  </w:style>
  <w:style w:type="paragraph" w:styleId="1216" w:customStyle="1">
    <w:name w:val="xl130"/>
    <w:basedOn w:val="78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17" w:customStyle="1">
    <w:name w:val="xl4131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xl41295"/>
    <w:basedOn w:val="780"/>
    <w:uiPriority w:val="0"/>
    <w:qFormat/>
    <w:pPr>
      <w:jc w:val="left"/>
      <w:spacing w:before="100" w:beforeAutospacing="1" w:after="100" w:afterAutospacing="1"/>
      <w:widowControl/>
    </w:pPr>
    <w:rPr>
      <w:rFonts w:ascii="宋体" w:hAnsi="宋体" w:cs="宋体"/>
      <w:b/>
      <w:bCs/>
      <w:sz w:val="24"/>
      <w:szCs w:val="24"/>
    </w:rPr>
  </w:style>
  <w:style w:type="paragraph" w:styleId="1219" w:customStyle="1">
    <w:name w:val="p15"/>
    <w:basedOn w:val="780"/>
    <w:uiPriority w:val="0"/>
    <w:qFormat/>
    <w:pPr>
      <w:ind w:firstLine="420"/>
      <w:widowControl/>
    </w:pPr>
    <w:rPr>
      <w:rFonts w:ascii="Calibri" w:hAnsi="Calibri" w:cs="宋体"/>
      <w:sz w:val="20"/>
      <w:szCs w:val="21"/>
    </w:rPr>
  </w:style>
  <w:style w:type="paragraph" w:styleId="1220" w:customStyle="1">
    <w:name w:val="xl2423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1" w:customStyle="1">
    <w:name w:val="xl2424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纯文本4"/>
    <w:basedOn w:val="780"/>
    <w:uiPriority w:val="0"/>
    <w:qFormat/>
    <w:rPr>
      <w:rFonts w:ascii="宋体" w:hAnsi="Courier New" w:eastAsia="楷体_GB2312"/>
      <w:sz w:val="26"/>
    </w:rPr>
  </w:style>
  <w:style w:type="paragraph" w:styleId="1223" w:customStyle="1">
    <w:name w:val="Char Char Char Char Char Char Char Char Char1 Char"/>
    <w:basedOn w:val="802"/>
    <w:uiPriority w:val="0"/>
    <w:qFormat/>
    <w:pPr>
      <w:spacing w:line="360" w:lineRule="auto"/>
    </w:pPr>
    <w:rPr>
      <w:rFonts w:ascii="Tahoma" w:hAnsi="Tahoma"/>
      <w:sz w:val="24"/>
      <w:szCs w:val="24"/>
    </w:rPr>
  </w:style>
  <w:style w:type="paragraph" w:styleId="1224" w:customStyle="1">
    <w:name w:val="xl24243"/>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25" w:customStyle="1">
    <w:name w:val="Char Char Char Char Char Char Char Char Char Char"/>
    <w:basedOn w:val="780"/>
    <w:uiPriority w:val="0"/>
    <w:qFormat/>
    <w:pPr>
      <w:ind w:left="360" w:hanging="360"/>
      <w:tabs>
        <w:tab w:val="left" w:pos="360" w:leader="none"/>
      </w:tabs>
    </w:pPr>
    <w:rPr>
      <w:sz w:val="24"/>
      <w:szCs w:val="24"/>
    </w:rPr>
  </w:style>
  <w:style w:type="paragraph" w:styleId="1226" w:customStyle="1">
    <w:name w:val="msolistparagraph"/>
    <w:basedOn w:val="780"/>
    <w:uiPriority w:val="0"/>
    <w:qFormat/>
    <w:pPr>
      <w:ind w:firstLine="420"/>
    </w:pPr>
    <w:rPr>
      <w:rFonts w:ascii="Calibri" w:hAnsi="Calibri"/>
      <w:szCs w:val="22"/>
    </w:rPr>
  </w:style>
  <w:style w:type="paragraph" w:styleId="1227" w:customStyle="1">
    <w:name w:val="xl41328"/>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28" w:customStyle="1">
    <w:name w:val="xl24244"/>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29" w:customStyle="1">
    <w:name w:val="xl26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30" w:customStyle="1">
    <w:name w:val="xl4133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1" w:customStyle="1">
    <w:name w:val="Plain Text1"/>
    <w:basedOn w:val="780"/>
    <w:uiPriority w:val="0"/>
    <w:qFormat/>
    <w:rPr>
      <w:rFonts w:ascii="宋体" w:hAnsi="Courier New" w:eastAsia="楷体_GB2312"/>
      <w:sz w:val="28"/>
    </w:rPr>
  </w:style>
  <w:style w:type="paragraph" w:styleId="1232" w:customStyle="1">
    <w:name w:val="font5"/>
    <w:basedOn w:val="780"/>
    <w:uiPriority w:val="0"/>
    <w:qFormat/>
    <w:pPr>
      <w:jc w:val="left"/>
      <w:spacing w:before="100" w:beforeAutospacing="1" w:after="100" w:afterAutospacing="1"/>
      <w:widowControl/>
    </w:pPr>
    <w:rPr>
      <w:rFonts w:ascii="宋体" w:hAnsi="宋体" w:cs="宋体"/>
      <w:sz w:val="18"/>
      <w:szCs w:val="18"/>
    </w:rPr>
  </w:style>
  <w:style w:type="paragraph" w:styleId="1233" w:customStyle="1">
    <w:name w:val="列出段落2"/>
    <w:basedOn w:val="780"/>
    <w:uiPriority w:val="34"/>
    <w:qFormat/>
    <w:pPr>
      <w:ind w:firstLine="420"/>
    </w:pPr>
    <w:rPr>
      <w:rFonts w:ascii="Calibri" w:hAnsi="Calibri"/>
      <w:sz w:val="28"/>
      <w:szCs w:val="22"/>
    </w:rPr>
  </w:style>
  <w:style w:type="paragraph" w:styleId="1234" w:customStyle="1">
    <w:name w:val="Char Char Char Char Char Char Char Char Char Char Char Char Char Char Char Char"/>
    <w:basedOn w:val="780"/>
    <w:uiPriority w:val="0"/>
    <w:qFormat/>
    <w:pPr>
      <w:tabs>
        <w:tab w:val="left" w:pos="360" w:leader="none"/>
      </w:tabs>
    </w:pPr>
    <w:rPr>
      <w:sz w:val="24"/>
      <w:szCs w:val="24"/>
    </w:rPr>
  </w:style>
  <w:style w:type="paragraph" w:styleId="1235" w:customStyle="1">
    <w:name w:val="xl100"/>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36"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237" w:customStyle="1">
    <w:name w:val="Char1 Char Char Char"/>
    <w:basedOn w:val="780"/>
    <w:uiPriority w:val="0"/>
    <w:qFormat/>
    <w:rPr>
      <w:rFonts w:ascii="Tahoma" w:hAnsi="Tahoma"/>
      <w:sz w:val="24"/>
    </w:rPr>
  </w:style>
  <w:style w:type="paragraph" w:styleId="1238" w:customStyle="1">
    <w:name w:val="xl6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240" w:customStyle="1">
    <w:name w:val="xl214"/>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1" w:customStyle="1">
    <w:name w:val="wfxRecipient"/>
    <w:basedOn w:val="780"/>
    <w:uiPriority w:val="0"/>
    <w:qFormat/>
    <w:pPr>
      <w:jc w:val="left"/>
      <w:widowControl/>
    </w:pPr>
    <w:rPr>
      <w:sz w:val="20"/>
      <w:lang w:eastAsia="en-US"/>
    </w:rPr>
  </w:style>
  <w:style w:type="paragraph" w:styleId="1242" w:customStyle="1">
    <w:name w:val="xl24236"/>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43" w:customStyle="1">
    <w:name w:val="pa-14"/>
    <w:basedOn w:val="780"/>
    <w:uiPriority w:val="0"/>
    <w:qFormat/>
    <w:pPr>
      <w:jc w:val="left"/>
      <w:spacing w:before="100" w:beforeAutospacing="1" w:after="100" w:afterAutospacing="1"/>
      <w:widowControl/>
    </w:pPr>
    <w:rPr>
      <w:rFonts w:ascii="宋体" w:hAnsi="宋体" w:cs="宋体"/>
      <w:sz w:val="24"/>
      <w:szCs w:val="24"/>
    </w:rPr>
  </w:style>
  <w:style w:type="paragraph" w:styleId="1244" w:customStyle="1">
    <w:name w:val="xl24227"/>
    <w:basedOn w:val="780"/>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5" w:customStyle="1">
    <w:name w:val="xl115"/>
    <w:basedOn w:val="7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46" w:customStyle="1">
    <w:name w:val="xl270"/>
    <w:basedOn w:val="780"/>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47" w:customStyle="1">
    <w:name w:val="xl117"/>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48" w:customStyle="1">
    <w:name w:val="Char Char Char Char Char Char Char Char Char1 Char1"/>
    <w:basedOn w:val="802"/>
    <w:uiPriority w:val="0"/>
    <w:qFormat/>
    <w:pPr>
      <w:spacing w:line="360" w:lineRule="auto"/>
    </w:pPr>
    <w:rPr>
      <w:rFonts w:ascii="Tahoma" w:hAnsi="Tahoma"/>
      <w:sz w:val="24"/>
      <w:szCs w:val="24"/>
    </w:rPr>
  </w:style>
  <w:style w:type="paragraph" w:styleId="1249" w:customStyle="1">
    <w:name w:val="List Paragraph1"/>
    <w:basedOn w:val="780"/>
    <w:uiPriority w:val="0"/>
    <w:qFormat/>
    <w:pPr>
      <w:ind w:firstLine="420"/>
    </w:pPr>
    <w:rPr>
      <w:rFonts w:hint="eastAsia" w:eastAsia="楷体_GB2312"/>
      <w:sz w:val="26"/>
    </w:rPr>
  </w:style>
  <w:style w:type="paragraph" w:styleId="1250" w:customStyle="1">
    <w:name w:val="xl274"/>
    <w:basedOn w:val="78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51"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252" w:customStyle="1">
    <w:name w:val="xl8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3" w:customStyle="1">
    <w:name w:val="xl41299"/>
    <w:basedOn w:val="780"/>
    <w:uiPriority w:val="0"/>
    <w:qFormat/>
    <w:pPr>
      <w:jc w:val="left"/>
      <w:spacing w:before="100" w:beforeAutospacing="1" w:after="100" w:afterAutospacing="1"/>
      <w:widowControl/>
    </w:pPr>
    <w:rPr>
      <w:rFonts w:ascii="宋体" w:hAnsi="宋体" w:cs="宋体"/>
      <w:b/>
      <w:bCs/>
      <w:sz w:val="24"/>
      <w:szCs w:val="24"/>
    </w:rPr>
  </w:style>
  <w:style w:type="paragraph" w:styleId="1254" w:customStyle="1">
    <w:name w:val="xl114"/>
    <w:basedOn w:val="7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55" w:customStyle="1">
    <w:name w:val="xl8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6" w:customStyle="1">
    <w:name w:val="标书标准正文"/>
    <w:basedOn w:val="780"/>
    <w:uiPriority w:val="0"/>
    <w:qFormat/>
    <w:pPr>
      <w:ind w:firstLine="540"/>
      <w:spacing w:line="360" w:lineRule="auto"/>
    </w:pPr>
    <w:rPr>
      <w:sz w:val="24"/>
      <w:szCs w:val="24"/>
    </w:rPr>
  </w:style>
  <w:style w:type="paragraph" w:styleId="1257" w:customStyle="1">
    <w:name w:val="xl282"/>
    <w:basedOn w:val="78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58" w:customStyle="1">
    <w:name w:val="xl77"/>
    <w:basedOn w:val="780"/>
    <w:uiPriority w:val="0"/>
    <w:qFormat/>
    <w:pPr>
      <w:jc w:val="left"/>
      <w:spacing w:before="100" w:beforeAutospacing="1" w:after="100" w:afterAutospacing="1"/>
      <w:widowControl/>
    </w:pPr>
    <w:rPr>
      <w:rFonts w:ascii="宋体" w:hAnsi="宋体" w:cs="宋体"/>
      <w:b/>
      <w:bCs/>
      <w:sz w:val="24"/>
      <w:szCs w:val="24"/>
    </w:rPr>
  </w:style>
  <w:style w:type="paragraph" w:styleId="1259" w:customStyle="1">
    <w:name w:val="列表段落1"/>
    <w:basedOn w:val="780"/>
    <w:uiPriority w:val="34"/>
    <w:qFormat/>
    <w:pPr>
      <w:ind w:firstLine="420"/>
    </w:pPr>
    <w:rPr>
      <w:szCs w:val="24"/>
    </w:rPr>
  </w:style>
  <w:style w:type="paragraph" w:styleId="1260" w:customStyle="1">
    <w:name w:val="xl4131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1" w:customStyle="1">
    <w:name w:val="xl24"/>
    <w:basedOn w:val="780"/>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62" w:customStyle="1">
    <w:name w:val="xl4130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3" w:customStyle="1">
    <w:name w:val="xl125"/>
    <w:basedOn w:val="78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64" w:customStyle="1">
    <w:name w:val="xl41338"/>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5" w:customStyle="1">
    <w:name w:val="Char Char1 Char Char Char Char Char Char Char Char"/>
    <w:basedOn w:val="780"/>
    <w:uiPriority w:val="0"/>
    <w:qFormat/>
    <w:pPr>
      <w:jc w:val="left"/>
      <w:spacing w:after="160" w:line="240" w:lineRule="exact"/>
      <w:widowControl/>
    </w:pPr>
    <w:rPr>
      <w:rFonts w:ascii="Verdana" w:hAnsi="Verdana"/>
      <w:sz w:val="20"/>
      <w:lang w:eastAsia="en-US"/>
    </w:rPr>
  </w:style>
  <w:style w:type="paragraph" w:styleId="1266" w:customStyle="1">
    <w:name w:val="Char Char Char1 Char Char Char Char"/>
    <w:basedOn w:val="780"/>
    <w:uiPriority w:val="0"/>
    <w:qFormat/>
    <w:pPr>
      <w:jc w:val="left"/>
      <w:spacing w:after="160" w:line="240" w:lineRule="exact"/>
      <w:widowControl/>
    </w:pPr>
    <w:rPr>
      <w:sz w:val="24"/>
      <w:szCs w:val="24"/>
    </w:rPr>
  </w:style>
  <w:style w:type="paragraph" w:styleId="1267" w:customStyle="1">
    <w:name w:val="xl134"/>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68" w:customStyle="1">
    <w:name w:val="xl228"/>
    <w:basedOn w:val="780"/>
    <w:uiPriority w:val="0"/>
    <w:qFormat/>
    <w:pPr>
      <w:jc w:val="left"/>
      <w:spacing w:before="100" w:beforeAutospacing="1" w:after="100" w:afterAutospacing="1"/>
      <w:widowControl/>
    </w:pPr>
    <w:rPr>
      <w:rFonts w:ascii="宋体" w:hAnsi="宋体" w:cs="宋体"/>
      <w:sz w:val="24"/>
      <w:szCs w:val="24"/>
    </w:rPr>
  </w:style>
  <w:style w:type="paragraph" w:styleId="1269" w:customStyle="1">
    <w:name w:val="xl24259"/>
    <w:basedOn w:val="780"/>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70" w:customStyle="1">
    <w:name w:val="Javis"/>
    <w:basedOn w:val="780"/>
    <w:uiPriority w:val="0"/>
    <w:qFormat/>
    <w:pPr>
      <w:ind w:right="210"/>
      <w:spacing w:line="360" w:lineRule="auto"/>
    </w:pPr>
    <w:rPr>
      <w:rFonts w:cs="宋体"/>
      <w:sz w:val="24"/>
    </w:rPr>
  </w:style>
  <w:style w:type="paragraph" w:styleId="1271" w:customStyle="1">
    <w:name w:val="xl124"/>
    <w:basedOn w:val="780"/>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72" w:customStyle="1">
    <w:name w:val="text12"/>
    <w:basedOn w:val="780"/>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73" w:customStyle="1">
    <w:name w:val="xl84"/>
    <w:basedOn w:val="7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74" w:customStyle="1">
    <w:name w:val="pic-info"/>
    <w:basedOn w:val="780"/>
    <w:uiPriority w:val="0"/>
    <w:qFormat/>
    <w:pPr>
      <w:jc w:val="left"/>
      <w:spacing w:before="100" w:beforeAutospacing="1" w:after="100" w:afterAutospacing="1"/>
      <w:widowControl/>
    </w:pPr>
    <w:rPr>
      <w:rFonts w:ascii="宋体" w:hAnsi="宋体" w:cs="宋体"/>
      <w:sz w:val="24"/>
      <w:szCs w:val="24"/>
    </w:rPr>
  </w:style>
  <w:style w:type="paragraph" w:styleId="1275" w:customStyle="1">
    <w:name w:val="xl119"/>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76" w:customStyle="1">
    <w:name w:val="xl22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41309"/>
    <w:basedOn w:val="780"/>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78" w:customStyle="1">
    <w:name w:val="xl24238"/>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79" w:customStyle="1">
    <w:name w:val="xl24248"/>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80" w:customStyle="1">
    <w:name w:val="xl8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81" w:customStyle="1">
    <w:name w:val="正文符号1"/>
    <w:basedOn w:val="1057"/>
    <w:uiPriority w:val="0"/>
    <w:qFormat/>
    <w:pPr>
      <w:ind w:left="975" w:hanging="340"/>
      <w:tabs>
        <w:tab w:val="left" w:pos="840" w:leader="none"/>
        <w:tab w:val="left" w:pos="975" w:leader="none"/>
        <w:tab w:val="left" w:pos="1080" w:leader="none"/>
      </w:tabs>
    </w:pPr>
  </w:style>
  <w:style w:type="paragraph" w:styleId="1282" w:customStyle="1">
    <w:name w:val="xl2425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83" w:customStyle="1">
    <w:name w:val="xl9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4" w:customStyle="1">
    <w:name w:val="xl2427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5" w:customStyle="1">
    <w:name w:val="xl22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6" w:customStyle="1">
    <w:name w:val="xl24269"/>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87" w:customStyle="1">
    <w:name w:val="样式4"/>
    <w:basedOn w:val="843"/>
    <w:uiPriority w:val="0"/>
    <w:qFormat/>
    <w:pPr>
      <w:spacing w:line="480" w:lineRule="auto"/>
      <w:tabs>
        <w:tab w:val="right" w:pos="8494" w:leader="dot"/>
      </w:tabs>
    </w:pPr>
    <w:rPr>
      <w:rFonts w:ascii="Arial" w:hAnsi="Arial" w:eastAsia="黑体" w:cs="Arial"/>
      <w:b w:val="0"/>
      <w:bCs w:val="0"/>
    </w:rPr>
  </w:style>
  <w:style w:type="paragraph" w:styleId="1288" w:customStyle="1">
    <w:name w:val="Char2 Char Char Char Char Char Char Char Char Char"/>
    <w:basedOn w:val="780"/>
    <w:uiPriority w:val="0"/>
    <w:qFormat/>
    <w:pPr>
      <w:ind w:firstLine="200"/>
      <w:spacing w:line="360" w:lineRule="auto"/>
    </w:pPr>
    <w:rPr>
      <w:rFonts w:eastAsia="楷体_GB2312"/>
      <w:sz w:val="28"/>
    </w:rPr>
  </w:style>
  <w:style w:type="paragraph" w:styleId="1289" w:customStyle="1">
    <w:name w:val="xl26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xl109"/>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91" w:customStyle="1">
    <w:name w:val="xl129"/>
    <w:basedOn w:val="78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92" w:customStyle="1">
    <w:name w:val="xl24249"/>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93" w:customStyle="1">
    <w:name w:val="font8"/>
    <w:basedOn w:val="780"/>
    <w:uiPriority w:val="0"/>
    <w:qFormat/>
    <w:pPr>
      <w:jc w:val="left"/>
      <w:spacing w:before="100" w:beforeAutospacing="1" w:after="100" w:afterAutospacing="1"/>
      <w:widowControl/>
    </w:pPr>
    <w:rPr>
      <w:sz w:val="22"/>
      <w:szCs w:val="22"/>
    </w:rPr>
  </w:style>
  <w:style w:type="paragraph" w:styleId="1294" w:customStyle="1">
    <w:name w:val="xl24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222"/>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6" w:customStyle="1">
    <w:name w:val="Definition List"/>
    <w:basedOn w:val="780"/>
    <w:next w:val="780"/>
    <w:uiPriority w:val="0"/>
    <w:qFormat/>
    <w:pPr>
      <w:ind w:left="360"/>
      <w:jc w:val="left"/>
    </w:pPr>
    <w:rPr>
      <w:sz w:val="24"/>
    </w:rPr>
  </w:style>
  <w:style w:type="paragraph" w:styleId="1297" w:customStyle="1">
    <w:name w:val="Char Char3"/>
    <w:basedOn w:val="780"/>
    <w:uiPriority w:val="0"/>
    <w:qFormat/>
    <w:rPr>
      <w:rFonts w:ascii="Tahoma" w:hAnsi="Tahoma"/>
      <w:sz w:val="24"/>
    </w:rPr>
  </w:style>
  <w:style w:type="paragraph" w:styleId="1298" w:customStyle="1">
    <w:name w:val="xl23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xl94"/>
    <w:basedOn w:val="780"/>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00" w:customStyle="1">
    <w:name w:val="Char1"/>
    <w:basedOn w:val="802"/>
    <w:uiPriority w:val="0"/>
    <w:qFormat/>
    <w:pPr>
      <w:ind w:left="357"/>
      <w:jc w:val="left"/>
      <w:spacing w:line="436" w:lineRule="exact"/>
      <w:outlineLvl w:val="3"/>
    </w:pPr>
    <w:rPr>
      <w:rFonts w:ascii="Tahoma" w:hAnsi="Tahoma"/>
      <w:b/>
      <w:sz w:val="24"/>
      <w:szCs w:val="24"/>
    </w:rPr>
  </w:style>
  <w:style w:type="paragraph" w:styleId="1301" w:customStyle="1">
    <w:name w:val="xl91"/>
    <w:basedOn w:val="780"/>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02" w:customStyle="1">
    <w:name w:val="xl244"/>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03" w:customStyle="1">
    <w:name w:val="xl4131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4" w:customStyle="1">
    <w:name w:val="纯文本3"/>
    <w:basedOn w:val="780"/>
    <w:uiPriority w:val="0"/>
    <w:qFormat/>
    <w:rPr>
      <w:rFonts w:ascii="宋体" w:hAnsi="Courier New" w:eastAsia="楷体_GB2312"/>
      <w:sz w:val="26"/>
    </w:rPr>
  </w:style>
  <w:style w:type="paragraph" w:styleId="1305" w:customStyle="1">
    <w:name w:val="xl122"/>
    <w:basedOn w:val="7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06" w:customStyle="1">
    <w:name w:val="xl73"/>
    <w:basedOn w:val="78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07" w:customStyle="1">
    <w:name w:val="Char Char Char Char Char Char1 Char"/>
    <w:basedOn w:val="780"/>
    <w:uiPriority w:val="0"/>
    <w:qFormat/>
    <w:rPr>
      <w:rFonts w:ascii="Tahoma" w:hAnsi="Tahoma"/>
      <w:sz w:val="24"/>
    </w:rPr>
  </w:style>
  <w:style w:type="paragraph" w:styleId="1308" w:customStyle="1">
    <w:name w:val="xl71"/>
    <w:basedOn w:val="78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09" w:customStyle="1">
    <w:name w:val="表头"/>
    <w:basedOn w:val="799"/>
    <w:uiPriority w:val="0"/>
    <w:qFormat/>
    <w:pPr>
      <w:jc w:val="center"/>
      <w:keepLines/>
      <w:keepNext/>
      <w:spacing w:before="120" w:after="120" w:line="300" w:lineRule="auto"/>
      <w:widowControl/>
    </w:pPr>
    <w:rPr>
      <w:sz w:val="21"/>
    </w:rPr>
  </w:style>
  <w:style w:type="paragraph" w:styleId="1310" w:customStyle="1">
    <w:name w:val="xl76"/>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11" w:customStyle="1">
    <w:name w:val="xl41327"/>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12" w:customStyle="1">
    <w:name w:val="a1"/>
    <w:basedOn w:val="780"/>
    <w:uiPriority w:val="0"/>
    <w:qFormat/>
    <w:pPr>
      <w:jc w:val="left"/>
      <w:spacing w:before="100" w:beforeAutospacing="1" w:after="100" w:afterAutospacing="1"/>
      <w:widowControl/>
    </w:pPr>
    <w:rPr>
      <w:rFonts w:ascii="宋体" w:hAnsi="宋体" w:cs="宋体"/>
      <w:sz w:val="24"/>
      <w:szCs w:val="24"/>
    </w:rPr>
  </w:style>
  <w:style w:type="paragraph" w:styleId="1313" w:customStyle="1">
    <w:name w:val="xl23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xl255"/>
    <w:basedOn w:val="7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15" w:customStyle="1">
    <w:name w:val="列出段落3"/>
    <w:basedOn w:val="780"/>
    <w:uiPriority w:val="99"/>
    <w:qFormat/>
    <w:pPr>
      <w:ind w:firstLine="420"/>
    </w:pPr>
    <w:rPr>
      <w:szCs w:val="24"/>
    </w:rPr>
  </w:style>
  <w:style w:type="paragraph" w:styleId="1316" w:customStyle="1">
    <w:name w:val="表格形式1"/>
    <w:basedOn w:val="780"/>
    <w:uiPriority w:val="0"/>
    <w:qFormat/>
    <w:pPr>
      <w:jc w:val="left"/>
      <w:spacing w:line="360" w:lineRule="atLeast"/>
    </w:pPr>
    <w:rPr>
      <w:rFonts w:ascii="宋体" w:eastAsia="仿宋_GB2312"/>
      <w:sz w:val="24"/>
      <w:szCs w:val="24"/>
    </w:rPr>
  </w:style>
  <w:style w:type="paragraph" w:styleId="1317" w:customStyle="1">
    <w:name w:val="xl280"/>
    <w:basedOn w:val="78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18" w:customStyle="1">
    <w:name w:val="xl24242"/>
    <w:basedOn w:val="7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19" w:customStyle="1">
    <w:name w:val="xl41332"/>
    <w:basedOn w:val="7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20" w:customStyle="1">
    <w:name w:val="xl121"/>
    <w:basedOn w:val="7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21" w:customStyle="1">
    <w:name w:val="IBM 正文"/>
    <w:basedOn w:val="780"/>
    <w:uiPriority w:val="0"/>
    <w:qFormat/>
    <w:pPr>
      <w:spacing w:line="400" w:lineRule="exact"/>
    </w:pPr>
    <w:rPr>
      <w:spacing w:val="20"/>
      <w:sz w:val="24"/>
    </w:rPr>
  </w:style>
  <w:style w:type="paragraph" w:styleId="1322" w:customStyle="1">
    <w:name w:val="xl4132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3" w:customStyle="1">
    <w:name w:val="xl26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4" w:customStyle="1">
    <w:name w:val="xl22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xl41307"/>
    <w:basedOn w:val="780"/>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26"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327" w:customStyle="1">
    <w:name w:val="xl41302"/>
    <w:basedOn w:val="780"/>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28" w:customStyle="1">
    <w:name w:val="absatz4"/>
    <w:basedOn w:val="780"/>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29" w:customStyle="1">
    <w:name w:val="Char Char Char Char Char Char Char"/>
    <w:basedOn w:val="780"/>
    <w:uiPriority w:val="0"/>
    <w:qFormat/>
    <w:rPr>
      <w:rFonts w:ascii="仿宋_GB2312" w:eastAsia="仿宋_GB2312"/>
      <w:b/>
      <w:sz w:val="32"/>
      <w:szCs w:val="32"/>
    </w:rPr>
  </w:style>
  <w:style w:type="paragraph" w:styleId="1330" w:customStyle="1">
    <w:name w:val="_Style 101"/>
    <w:basedOn w:val="780"/>
    <w:next w:val="1132"/>
    <w:uiPriority w:val="34"/>
    <w:qFormat/>
    <w:pPr>
      <w:ind w:firstLine="420"/>
      <w:spacing w:line="360" w:lineRule="auto"/>
    </w:pPr>
    <w:rPr>
      <w:rFonts w:ascii="Calibri" w:hAnsi="Calibri"/>
      <w:lang w:val="zh-CN"/>
    </w:rPr>
  </w:style>
  <w:style w:type="paragraph" w:styleId="1331" w:customStyle="1">
    <w:name w:val="小四 段落 宋体 Char Char"/>
    <w:basedOn w:val="780"/>
    <w:uiPriority w:val="0"/>
    <w:qFormat/>
    <w:pPr>
      <w:ind w:firstLine="480"/>
      <w:spacing w:line="360" w:lineRule="auto"/>
    </w:pPr>
    <w:rPr>
      <w:rFonts w:ascii="宋体" w:hAnsi="宋体"/>
      <w:sz w:val="24"/>
      <w:szCs w:val="24"/>
    </w:rPr>
  </w:style>
  <w:style w:type="paragraph" w:styleId="1332" w:customStyle="1">
    <w:name w:val="5级方案标题"/>
    <w:basedOn w:val="784"/>
    <w:uiPriority w:val="0"/>
    <w:qFormat/>
    <w:pPr>
      <w:keepLines/>
      <w:spacing w:line="377" w:lineRule="auto"/>
      <w:outlineLvl w:val="4"/>
    </w:pPr>
    <w:rPr>
      <w:rFonts w:ascii="宋体" w:hAnsi="宋体"/>
      <w:sz w:val="24"/>
      <w:szCs w:val="28"/>
      <w:lang w:val="zh-CN"/>
    </w:rPr>
  </w:style>
  <w:style w:type="paragraph" w:styleId="1333" w:customStyle="1">
    <w:name w:val="xl216"/>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4" w:customStyle="1">
    <w:name w:val="xl108"/>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35" w:customStyle="1">
    <w:name w:val="xl2423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6" w:customStyle="1">
    <w:name w:val="xl24261"/>
    <w:basedOn w:val="780"/>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37" w:customStyle="1">
    <w:name w:val="xl24256"/>
    <w:basedOn w:val="7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38" w:customStyle="1">
    <w:name w:val="xl24268"/>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39" w:customStyle="1">
    <w:name w:val="xl120"/>
    <w:basedOn w:val="7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40" w:customStyle="1">
    <w:name w:val="_Style 4"/>
    <w:basedOn w:val="780"/>
    <w:uiPriority w:val="34"/>
    <w:qFormat/>
    <w:pPr>
      <w:ind w:firstLine="420"/>
    </w:pPr>
    <w:rPr>
      <w:rFonts w:ascii="Calibri" w:hAnsi="Calibri"/>
      <w:szCs w:val="22"/>
    </w:rPr>
  </w:style>
  <w:style w:type="paragraph" w:styleId="1341" w:customStyle="1">
    <w:name w:val="xl4132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271"/>
    <w:basedOn w:val="780"/>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43" w:customStyle="1">
    <w:name w:val="xl101"/>
    <w:basedOn w:val="780"/>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44" w:customStyle="1">
    <w:name w:val="xl23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5" w:customStyle="1">
    <w:name w:val="font10"/>
    <w:basedOn w:val="780"/>
    <w:uiPriority w:val="0"/>
    <w:qFormat/>
    <w:pPr>
      <w:jc w:val="left"/>
      <w:spacing w:before="100" w:beforeAutospacing="1" w:after="100" w:afterAutospacing="1"/>
      <w:widowControl/>
    </w:pPr>
    <w:rPr>
      <w:rFonts w:ascii="宋体" w:hAnsi="宋体" w:cs="宋体"/>
      <w:sz w:val="18"/>
      <w:szCs w:val="18"/>
    </w:rPr>
  </w:style>
  <w:style w:type="paragraph" w:styleId="1346" w:customStyle="1">
    <w:name w:val="xl279"/>
    <w:basedOn w:val="78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47" w:customStyle="1">
    <w:name w:val="xl7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8" w:customStyle="1">
    <w:name w:val="xl118"/>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49" w:customStyle="1">
    <w:name w:val="xl2422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0" w:customStyle="1">
    <w:name w:val="正文 A"/>
    <w:next w:val="792"/>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51" w:customStyle="1">
    <w:name w:val="xl69"/>
    <w:basedOn w:val="78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2" w:customStyle="1">
    <w:name w:val="xl132"/>
    <w:basedOn w:val="78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53" w:customStyle="1">
    <w:name w:val="xl41333"/>
    <w:basedOn w:val="7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54" w:customStyle="1">
    <w:name w:val="xl24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5"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356" w:customStyle="1">
    <w:name w:val="正文文本 21"/>
    <w:basedOn w:val="780"/>
    <w:uiPriority w:val="0"/>
    <w:qFormat/>
    <w:pPr>
      <w:ind w:left="720" w:hanging="720"/>
      <w:widowControl/>
    </w:pPr>
    <w:rPr>
      <w:sz w:val="24"/>
      <w:lang w:val="en-GB"/>
    </w:rPr>
  </w:style>
  <w:style w:type="paragraph" w:styleId="1357" w:customStyle="1">
    <w:name w:val="普通正文"/>
    <w:basedOn w:val="780"/>
    <w:uiPriority w:val="0"/>
    <w:qFormat/>
    <w:pPr>
      <w:ind w:firstLine="425"/>
      <w:jc w:val="left"/>
    </w:pPr>
    <w:rPr>
      <w:rFonts w:ascii="宋体" w:hAnsi="宋体"/>
      <w:color w:val="000000"/>
      <w:sz w:val="24"/>
    </w:rPr>
  </w:style>
  <w:style w:type="paragraph" w:styleId="1358" w:customStyle="1">
    <w:name w:val="xl22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9" w:customStyle="1">
    <w:name w:val="2级方案标题"/>
    <w:basedOn w:val="782"/>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60" w:customStyle="1">
    <w:name w:val="xl2423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1" w:customStyle="1">
    <w:name w:val="正文alt+z"/>
    <w:basedOn w:val="780"/>
    <w:uiPriority w:val="0"/>
    <w:qFormat/>
    <w:pPr>
      <w:ind w:firstLine="200"/>
      <w:spacing w:line="360" w:lineRule="auto"/>
    </w:pPr>
    <w:rPr>
      <w:rFonts w:ascii="Time New Roman" w:hAnsi="Time New Roman"/>
      <w:sz w:val="24"/>
      <w:szCs w:val="24"/>
    </w:rPr>
  </w:style>
  <w:style w:type="paragraph" w:styleId="1362" w:customStyle="1">
    <w:name w:val="正文－恩普"/>
    <w:basedOn w:val="798"/>
    <w:uiPriority w:val="0"/>
    <w:qFormat/>
    <w:pPr>
      <w:ind w:firstLine="200"/>
      <w:spacing w:line="360" w:lineRule="auto"/>
    </w:pPr>
    <w:rPr>
      <w:rFonts w:eastAsia="楷体_GB2312"/>
      <w:sz w:val="24"/>
    </w:rPr>
  </w:style>
  <w:style w:type="paragraph" w:styleId="1363" w:customStyle="1">
    <w:name w:val="Char Char Char Char Char Char Char Char Char"/>
    <w:basedOn w:val="780"/>
    <w:uiPriority w:val="0"/>
    <w:qFormat/>
    <w:pPr>
      <w:jc w:val="left"/>
      <w:spacing w:after="160" w:line="240" w:lineRule="exact"/>
      <w:widowControl/>
    </w:pPr>
    <w:rPr>
      <w:sz w:val="24"/>
      <w:szCs w:val="24"/>
    </w:rPr>
  </w:style>
  <w:style w:type="paragraph" w:styleId="1364" w:customStyle="1">
    <w:name w:val="font6"/>
    <w:basedOn w:val="780"/>
    <w:uiPriority w:val="0"/>
    <w:qFormat/>
    <w:pPr>
      <w:jc w:val="left"/>
      <w:spacing w:before="100" w:beforeAutospacing="1" w:after="100" w:afterAutospacing="1"/>
      <w:widowControl/>
    </w:pPr>
    <w:rPr>
      <w:rFonts w:ascii="宋体" w:hAnsi="宋体" w:cs="宋体"/>
      <w:sz w:val="18"/>
      <w:szCs w:val="18"/>
    </w:rPr>
  </w:style>
  <w:style w:type="paragraph" w:styleId="1365" w:customStyle="1">
    <w:name w:val="xl9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6" w:customStyle="1">
    <w:name w:val="xl24228"/>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7" w:customStyle="1">
    <w:name w:val="xl116"/>
    <w:basedOn w:val="7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68" w:customStyle="1">
    <w:name w:val="xl2423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9" w:customStyle="1">
    <w:name w:val="xl10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70" w:customStyle="1">
    <w:name w:val="xl21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1" w:customStyle="1">
    <w:name w:val="正式行文"/>
    <w:basedOn w:val="780"/>
    <w:uiPriority w:val="0"/>
    <w:qFormat/>
    <w:pPr>
      <w:ind w:firstLine="200"/>
      <w:spacing w:line="360" w:lineRule="auto"/>
    </w:pPr>
    <w:rPr>
      <w:sz w:val="24"/>
      <w:szCs w:val="24"/>
    </w:rPr>
  </w:style>
  <w:style w:type="paragraph" w:styleId="1372" w:customStyle="1">
    <w:name w:val="xl24239"/>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73" w:customStyle="1">
    <w:name w:val="xl8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112"/>
    <w:basedOn w:val="7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75" w:customStyle="1">
    <w:name w:val="Char Char11"/>
    <w:basedOn w:val="780"/>
    <w:uiPriority w:val="0"/>
    <w:qFormat/>
    <w:pPr>
      <w:jc w:val="left"/>
      <w:spacing w:after="160" w:line="240" w:lineRule="exact"/>
      <w:widowControl/>
    </w:pPr>
    <w:rPr>
      <w:rFonts w:ascii="Verdana" w:hAnsi="Verdana"/>
      <w:sz w:val="20"/>
      <w:lang w:eastAsia="en-US"/>
    </w:rPr>
  </w:style>
  <w:style w:type="paragraph" w:styleId="1376" w:customStyle="1">
    <w:name w:val="xl217"/>
    <w:basedOn w:val="780"/>
    <w:uiPriority w:val="0"/>
    <w:qFormat/>
    <w:pPr>
      <w:jc w:val="center"/>
      <w:spacing w:before="100" w:beforeAutospacing="1" w:after="100" w:afterAutospacing="1"/>
      <w:widowControl/>
    </w:pPr>
    <w:rPr>
      <w:rFonts w:ascii="宋体" w:hAnsi="宋体" w:cs="宋体"/>
      <w:sz w:val="24"/>
      <w:szCs w:val="24"/>
    </w:rPr>
  </w:style>
  <w:style w:type="paragraph" w:styleId="1377" w:customStyle="1">
    <w:name w:val="xl8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24255"/>
    <w:basedOn w:val="78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79" w:customStyle="1">
    <w:name w:val="Char Char1 Char Char Char Char Char Char Char"/>
    <w:basedOn w:val="780"/>
    <w:uiPriority w:val="0"/>
    <w:qFormat/>
    <w:rPr>
      <w:rFonts w:eastAsia="楷体_GB2312"/>
      <w:sz w:val="26"/>
    </w:rPr>
  </w:style>
  <w:style w:type="paragraph" w:styleId="1380" w:customStyle="1">
    <w:name w:val="xl131"/>
    <w:basedOn w:val="78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81" w:customStyle="1">
    <w:name w:val="Definition Term"/>
    <w:basedOn w:val="780"/>
    <w:next w:val="780"/>
    <w:uiPriority w:val="0"/>
    <w:qFormat/>
    <w:pPr>
      <w:jc w:val="left"/>
    </w:pPr>
    <w:rPr>
      <w:sz w:val="24"/>
    </w:rPr>
  </w:style>
  <w:style w:type="paragraph" w:styleId="1382" w:customStyle="1">
    <w:name w:val="xl9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83" w:customStyle="1">
    <w:name w:val="分发表内容"/>
    <w:basedOn w:val="780"/>
    <w:uiPriority w:val="0"/>
    <w:qFormat/>
    <w:pPr>
      <w:jc w:val="center"/>
      <w:spacing w:before="120" w:after="120"/>
    </w:pPr>
    <w:rPr>
      <w:rFonts w:ascii="昆仑仿宋" w:eastAsia="昆仑仿宋"/>
      <w:sz w:val="20"/>
    </w:rPr>
  </w:style>
  <w:style w:type="paragraph" w:styleId="1384" w:customStyle="1">
    <w:name w:val="List Paragraph2"/>
    <w:basedOn w:val="780"/>
    <w:uiPriority w:val="34"/>
    <w:qFormat/>
    <w:pPr>
      <w:ind w:firstLine="420"/>
      <w:spacing w:line="360" w:lineRule="auto"/>
    </w:pPr>
    <w:rPr>
      <w:rFonts w:ascii="Calibri" w:hAnsi="Calibri"/>
      <w:sz w:val="24"/>
    </w:rPr>
  </w:style>
  <w:style w:type="paragraph" w:styleId="1385" w:customStyle="1">
    <w:name w:val="xl24240"/>
    <w:basedOn w:val="7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86" w:customStyle="1">
    <w:name w:val="普通(Web)9"/>
    <w:basedOn w:val="780"/>
    <w:uiPriority w:val="0"/>
    <w:qFormat/>
    <w:pPr>
      <w:jc w:val="left"/>
      <w:spacing w:before="100" w:beforeAutospacing="1" w:after="100" w:afterAutospacing="1"/>
      <w:widowControl/>
    </w:pPr>
    <w:rPr>
      <w:rFonts w:ascii="宋体" w:hAnsi="宋体" w:cs="宋体"/>
      <w:sz w:val="20"/>
      <w:szCs w:val="21"/>
    </w:rPr>
  </w:style>
  <w:style w:type="paragraph" w:styleId="1387" w:customStyle="1">
    <w:name w:val="Default Paragraph Font Para Char"/>
    <w:basedOn w:val="780"/>
    <w:uiPriority w:val="0"/>
    <w:qFormat/>
    <w:pPr>
      <w:jc w:val="left"/>
      <w:spacing w:after="160" w:line="240" w:lineRule="exact"/>
      <w:widowControl/>
    </w:pPr>
  </w:style>
  <w:style w:type="paragraph" w:styleId="1388" w:customStyle="1">
    <w:name w:val="1级方案标题"/>
    <w:basedOn w:val="780"/>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89" w:customStyle="1">
    <w:name w:val="_Style 447"/>
    <w:uiPriority w:val="99"/>
    <w:unhideWhenUsed/>
    <w:qFormat/>
    <w:rPr>
      <w:rFonts w:ascii="Times New Roman" w:hAnsi="Times New Roman" w:eastAsia="宋体" w:cs="Times New Roman"/>
      <w:sz w:val="21"/>
      <w:lang w:val="en-US" w:eastAsia="zh-CN" w:bidi="ar-SA"/>
    </w:rPr>
  </w:style>
  <w:style w:type="paragraph" w:styleId="1390" w:customStyle="1">
    <w:name w:val="p17"/>
    <w:basedOn w:val="780"/>
    <w:uiPriority w:val="0"/>
    <w:qFormat/>
    <w:pPr>
      <w:widowControl/>
    </w:pPr>
    <w:rPr>
      <w:szCs w:val="21"/>
    </w:rPr>
  </w:style>
  <w:style w:type="paragraph" w:styleId="1391" w:customStyle="1">
    <w:name w:val="xl41306"/>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2" w:customStyle="1">
    <w:name w:val="xl2423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3" w:customStyle="1">
    <w:name w:val="xl4132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4" w:customStyle="1">
    <w:name w:val="xl23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5" w:customStyle="1">
    <w:name w:val="xl110"/>
    <w:basedOn w:val="7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96" w:customStyle="1">
    <w:name w:val="正文标准"/>
    <w:basedOn w:val="780"/>
    <w:uiPriority w:val="0"/>
    <w:qFormat/>
    <w:pPr>
      <w:ind w:firstLine="200"/>
      <w:spacing w:line="360" w:lineRule="auto"/>
    </w:pPr>
    <w:rPr>
      <w:rFonts w:eastAsia="MS Gothic"/>
      <w:sz w:val="24"/>
      <w:szCs w:val="21"/>
    </w:rPr>
  </w:style>
  <w:style w:type="paragraph" w:styleId="1397" w:customStyle="1">
    <w:name w:val="xl11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8" w:customStyle="1">
    <w:name w:val="xl24257"/>
    <w:basedOn w:val="7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99" w:customStyle="1">
    <w:name w:val="剑鱼三"/>
    <w:basedOn w:val="780"/>
    <w:next w:val="780"/>
    <w:uiPriority w:val="0"/>
    <w:qFormat/>
    <w:pPr>
      <w:ind w:left="840" w:hanging="420"/>
    </w:pPr>
    <w:rPr>
      <w:rFonts w:ascii="Arial" w:hAnsi="Arial"/>
      <w:b/>
      <w:sz w:val="20"/>
      <w:szCs w:val="21"/>
    </w:rPr>
  </w:style>
  <w:style w:type="paragraph" w:styleId="1400" w:customStyle="1">
    <w:name w:val="xl4131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1" w:customStyle="1">
    <w:name w:val="xl24246"/>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02" w:customStyle="1">
    <w:name w:val="style23"/>
    <w:basedOn w:val="780"/>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03" w:customStyle="1">
    <w:name w:val="Char"/>
    <w:basedOn w:val="780"/>
    <w:uiPriority w:val="0"/>
    <w:qFormat/>
    <w:pPr>
      <w:ind w:left="480" w:hanging="480"/>
      <w:tabs>
        <w:tab w:val="left" w:pos="480" w:leader="none"/>
      </w:tabs>
    </w:pPr>
    <w:rPr>
      <w:sz w:val="24"/>
      <w:szCs w:val="24"/>
    </w:rPr>
  </w:style>
  <w:style w:type="paragraph" w:styleId="1404" w:customStyle="1">
    <w:name w:val="xl272"/>
    <w:basedOn w:val="780"/>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05" w:customStyle="1">
    <w:name w:val="xl9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06" w:customStyle="1">
    <w:name w:val="xl6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默认段落字体 Para Char Char Char Char Char Char Char"/>
    <w:basedOn w:val="802"/>
    <w:uiPriority w:val="0"/>
    <w:qFormat/>
    <w:pPr>
      <w:ind w:left="357"/>
      <w:jc w:val="left"/>
      <w:spacing w:line="436" w:lineRule="exact"/>
      <w:outlineLvl w:val="3"/>
    </w:pPr>
    <w:rPr>
      <w:rFonts w:ascii="Tahoma" w:hAnsi="Tahoma"/>
      <w:b/>
      <w:sz w:val="24"/>
      <w:szCs w:val="24"/>
    </w:rPr>
  </w:style>
  <w:style w:type="paragraph" w:styleId="1408" w:customStyle="1">
    <w:name w:val="Char Char Char Char Char Char Char Char Char Char1"/>
    <w:basedOn w:val="802"/>
    <w:uiPriority w:val="0"/>
    <w:qFormat/>
    <w:rPr>
      <w:rFonts w:ascii="Tahoma" w:hAnsi="Tahoma" w:cs="Tahoma"/>
      <w:sz w:val="24"/>
      <w:szCs w:val="24"/>
    </w:rPr>
  </w:style>
  <w:style w:type="paragraph" w:styleId="1409" w:customStyle="1">
    <w:name w:val="xl85"/>
    <w:basedOn w:val="780"/>
    <w:uiPriority w:val="0"/>
    <w:qFormat/>
    <w:pPr>
      <w:jc w:val="left"/>
      <w:spacing w:before="100" w:beforeAutospacing="1" w:after="100" w:afterAutospacing="1"/>
      <w:widowControl/>
    </w:pPr>
    <w:rPr>
      <w:rFonts w:ascii="宋体" w:hAnsi="宋体" w:cs="宋体"/>
      <w:sz w:val="24"/>
      <w:szCs w:val="24"/>
    </w:rPr>
  </w:style>
  <w:style w:type="paragraph" w:styleId="1410" w:customStyle="1">
    <w:name w:val="Char Char Char"/>
    <w:basedOn w:val="780"/>
    <w:uiPriority w:val="0"/>
    <w:qFormat/>
    <w:pPr>
      <w:ind w:left="375" w:hanging="375"/>
      <w:tabs>
        <w:tab w:val="left" w:pos="1545" w:leader="none"/>
      </w:tabs>
    </w:pPr>
  </w:style>
  <w:style w:type="paragraph" w:styleId="1411" w:customStyle="1">
    <w:name w:val="xl281"/>
    <w:basedOn w:val="78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12" w:customStyle="1">
    <w:name w:val="_Style 30"/>
    <w:basedOn w:val="780"/>
    <w:next w:val="814"/>
    <w:uiPriority w:val="0"/>
    <w:qFormat/>
    <w:rPr>
      <w:rFonts w:ascii="宋体" w:hAnsi="Courier New"/>
    </w:rPr>
  </w:style>
  <w:style w:type="paragraph" w:styleId="1413" w:customStyle="1">
    <w:name w:val="xl4133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4" w:customStyle="1">
    <w:name w:val="xl4129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15" w:customStyle="1">
    <w:name w:val="xl26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6" w:customStyle="1">
    <w:name w:val="xl41325"/>
    <w:basedOn w:val="7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17" w:customStyle="1">
    <w:name w:val="xl41310"/>
    <w:basedOn w:val="78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18" w:customStyle="1">
    <w:name w:val="xl24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9" w:customStyle="1">
    <w:name w:val="xl74"/>
    <w:basedOn w:val="780"/>
    <w:uiPriority w:val="0"/>
    <w:qFormat/>
    <w:pPr>
      <w:jc w:val="left"/>
      <w:spacing w:before="100" w:beforeAutospacing="1" w:after="100" w:afterAutospacing="1"/>
      <w:widowControl/>
    </w:pPr>
    <w:rPr>
      <w:rFonts w:ascii="宋体" w:hAnsi="宋体" w:cs="宋体"/>
      <w:sz w:val="24"/>
      <w:szCs w:val="24"/>
    </w:rPr>
  </w:style>
  <w:style w:type="paragraph" w:styleId="1420" w:customStyle="1">
    <w:name w:val="xl133"/>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21" w:customStyle="1">
    <w:name w:val="修订1"/>
    <w:uiPriority w:val="0"/>
    <w:semiHidden/>
    <w:qFormat/>
    <w:rPr>
      <w:rFonts w:ascii="Times New Roman" w:hAnsi="Times New Roman" w:eastAsia="楷体_GB2312" w:cs="Times New Roman"/>
      <w:sz w:val="28"/>
      <w:lang w:val="en-US" w:eastAsia="zh-CN" w:bidi="ar-SA"/>
    </w:rPr>
  </w:style>
  <w:style w:type="paragraph" w:styleId="1422" w:customStyle="1">
    <w:name w:val="xl25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23" w:customStyle="1">
    <w:name w:val="xl127"/>
    <w:basedOn w:val="780"/>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24" w:customStyle="1">
    <w:name w:val="p0"/>
    <w:basedOn w:val="780"/>
    <w:uiPriority w:val="0"/>
    <w:qFormat/>
    <w:pPr>
      <w:widowControl/>
    </w:pPr>
    <w:rPr>
      <w:spacing w:val="16"/>
    </w:rPr>
  </w:style>
  <w:style w:type="paragraph" w:styleId="1425" w:customStyle="1">
    <w:name w:val="xl275"/>
    <w:basedOn w:val="780"/>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26" w:customStyle="1">
    <w:name w:val="xl41337"/>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27" w:customStyle="1">
    <w:name w:val="xl10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28" w:customStyle="1">
    <w:name w:val="文档正文"/>
    <w:basedOn w:val="780"/>
    <w:uiPriority w:val="0"/>
    <w:qFormat/>
    <w:pPr>
      <w:ind w:firstLine="567"/>
      <w:spacing w:line="500" w:lineRule="exact"/>
    </w:pPr>
    <w:rPr>
      <w:rFonts w:ascii="仿宋_GB2312" w:eastAsia="仿宋_GB2312"/>
      <w:sz w:val="28"/>
    </w:rPr>
  </w:style>
  <w:style w:type="paragraph" w:styleId="1429" w:customStyle="1">
    <w:name w:val="Char11"/>
    <w:basedOn w:val="802"/>
    <w:uiPriority w:val="0"/>
    <w:qFormat/>
    <w:pPr>
      <w:ind w:left="357"/>
      <w:jc w:val="left"/>
      <w:spacing w:line="436" w:lineRule="exact"/>
      <w:outlineLvl w:val="3"/>
    </w:pPr>
    <w:rPr>
      <w:rFonts w:ascii="Tahoma" w:hAnsi="Tahoma"/>
      <w:b/>
      <w:sz w:val="24"/>
      <w:szCs w:val="24"/>
    </w:rPr>
  </w:style>
  <w:style w:type="paragraph" w:styleId="1430" w:customStyle="1">
    <w:name w:val="xl10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1" w:customStyle="1">
    <w:name w:val="此正文"/>
    <w:basedOn w:val="780"/>
    <w:uiPriority w:val="0"/>
    <w:qFormat/>
    <w:pPr>
      <w:ind w:firstLine="200"/>
      <w:spacing w:line="360" w:lineRule="auto"/>
    </w:pPr>
    <w:rPr>
      <w:sz w:val="24"/>
      <w:szCs w:val="24"/>
    </w:rPr>
  </w:style>
  <w:style w:type="paragraph" w:styleId="1432" w:customStyle="1">
    <w:name w:val="xl24251"/>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33" w:customStyle="1">
    <w:name w:val="xl25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34" w:customStyle="1">
    <w:name w:val="xl24264"/>
    <w:basedOn w:val="78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35" w:customStyle="1">
    <w:name w:val="style1"/>
    <w:basedOn w:val="780"/>
    <w:uiPriority w:val="0"/>
    <w:qFormat/>
    <w:pPr>
      <w:jc w:val="left"/>
      <w:spacing w:before="100" w:beforeAutospacing="1" w:after="100" w:afterAutospacing="1"/>
      <w:widowControl/>
    </w:pPr>
    <w:rPr>
      <w:rFonts w:ascii="宋体" w:hAnsi="宋体" w:cs="宋体"/>
      <w:sz w:val="24"/>
      <w:szCs w:val="24"/>
    </w:rPr>
  </w:style>
  <w:style w:type="paragraph" w:styleId="1436" w:customStyle="1">
    <w:name w:val="xl236"/>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7" w:customStyle="1">
    <w:name w:val="正文文本缩进 21"/>
    <w:basedOn w:val="780"/>
    <w:uiPriority w:val="0"/>
    <w:qFormat/>
    <w:pPr>
      <w:ind w:left="-61" w:firstLine="458"/>
      <w:spacing w:line="360" w:lineRule="auto"/>
    </w:pPr>
    <w:rPr>
      <w:rFonts w:ascii="宋体" w:hAnsi="宋体"/>
      <w:sz w:val="20"/>
    </w:rPr>
  </w:style>
  <w:style w:type="paragraph" w:styleId="1438" w:customStyle="1">
    <w:name w:val="font9"/>
    <w:basedOn w:val="780"/>
    <w:uiPriority w:val="0"/>
    <w:qFormat/>
    <w:pPr>
      <w:jc w:val="left"/>
      <w:spacing w:before="100" w:beforeAutospacing="1" w:after="100" w:afterAutospacing="1"/>
      <w:widowControl/>
    </w:pPr>
    <w:rPr>
      <w:rFonts w:ascii="宋体" w:hAnsi="宋体" w:cs="宋体"/>
      <w:sz w:val="22"/>
      <w:szCs w:val="22"/>
    </w:rPr>
  </w:style>
  <w:style w:type="paragraph" w:styleId="1439" w:customStyle="1">
    <w:name w:val="多级符号2"/>
    <w:basedOn w:val="780"/>
    <w:uiPriority w:val="0"/>
    <w:qFormat/>
    <w:pPr>
      <w:ind w:left="420" w:hanging="420"/>
      <w:jc w:val="left"/>
      <w:spacing w:line="360" w:lineRule="auto"/>
    </w:pPr>
    <w:rPr>
      <w:rFonts w:eastAsia="仿宋_GB2312"/>
      <w:sz w:val="24"/>
      <w:szCs w:val="24"/>
    </w:rPr>
  </w:style>
  <w:style w:type="paragraph" w:styleId="1440" w:customStyle="1">
    <w:name w:val="xl126"/>
    <w:basedOn w:val="780"/>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41" w:customStyle="1">
    <w:name w:val="font7"/>
    <w:basedOn w:val="780"/>
    <w:uiPriority w:val="0"/>
    <w:qFormat/>
    <w:pPr>
      <w:jc w:val="left"/>
      <w:spacing w:before="100" w:beforeAutospacing="1" w:after="100" w:afterAutospacing="1"/>
      <w:widowControl/>
    </w:pPr>
    <w:rPr>
      <w:sz w:val="20"/>
    </w:rPr>
  </w:style>
  <w:style w:type="paragraph" w:styleId="1442" w:customStyle="1">
    <w:name w:val="xl4131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3" w:customStyle="1">
    <w:name w:val="xl24250"/>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44" w:customStyle="1">
    <w:name w:val="style2"/>
    <w:basedOn w:val="780"/>
    <w:uiPriority w:val="0"/>
    <w:qFormat/>
    <w:pPr>
      <w:jc w:val="left"/>
      <w:spacing w:before="100" w:beforeAutospacing="1" w:after="100" w:afterAutospacing="1"/>
      <w:widowControl/>
    </w:pPr>
    <w:rPr>
      <w:rFonts w:hint="eastAsia" w:ascii="宋体" w:hAnsi="宋体" w:cs="Arial Unicode MS"/>
      <w:sz w:val="18"/>
      <w:szCs w:val="18"/>
    </w:rPr>
  </w:style>
  <w:style w:type="paragraph" w:styleId="1445" w:customStyle="1">
    <w:name w:val="_Style 7"/>
    <w:basedOn w:val="780"/>
    <w:next w:val="780"/>
    <w:uiPriority w:val="0"/>
    <w:qFormat/>
    <w:pPr>
      <w:ind w:left="420" w:firstLine="420"/>
      <w:jc w:val="left"/>
      <w:spacing w:line="240" w:lineRule="atLeast"/>
    </w:pPr>
    <w:rPr>
      <w:sz w:val="20"/>
      <w:szCs w:val="21"/>
    </w:rPr>
  </w:style>
  <w:style w:type="paragraph" w:styleId="1446" w:customStyle="1">
    <w:name w:val="xl72"/>
    <w:basedOn w:val="780"/>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47" w:customStyle="1">
    <w:name w:val="xl86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纯文本111"/>
    <w:basedOn w:val="780"/>
    <w:uiPriority w:val="0"/>
    <w:qFormat/>
    <w:rPr>
      <w:rFonts w:hint="eastAsia" w:ascii="宋体" w:hAnsi="Courier New" w:eastAsia="楷体_GB2312"/>
      <w:sz w:val="28"/>
    </w:rPr>
  </w:style>
  <w:style w:type="paragraph" w:styleId="1449" w:customStyle="1">
    <w:name w:val="xl8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51" w:customStyle="1">
    <w:name w:val="Char Char Char Char Char Char Char Char Char Char Char Char Char Char Char Char1"/>
    <w:basedOn w:val="780"/>
    <w:uiPriority w:val="0"/>
    <w:qFormat/>
    <w:rPr>
      <w:rFonts w:ascii="Tahoma" w:hAnsi="Tahoma"/>
      <w:sz w:val="24"/>
      <w:szCs w:val="24"/>
    </w:rPr>
  </w:style>
  <w:style w:type="paragraph" w:styleId="1452" w:customStyle="1">
    <w:name w:val="4级方案标题"/>
    <w:basedOn w:val="780"/>
    <w:uiPriority w:val="0"/>
    <w:qFormat/>
    <w:pPr>
      <w:spacing w:before="100" w:beforeAutospacing="1" w:after="100" w:afterAutospacing="1" w:line="360" w:lineRule="auto"/>
      <w:outlineLvl w:val="3"/>
    </w:pPr>
    <w:rPr>
      <w:rFonts w:ascii="等线" w:hAnsi="等线"/>
      <w:b/>
      <w:sz w:val="24"/>
      <w:szCs w:val="28"/>
    </w:rPr>
  </w:style>
  <w:style w:type="paragraph" w:styleId="1453" w:customStyle="1">
    <w:name w:val="xl24245"/>
    <w:basedOn w:val="7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54" w:customStyle="1">
    <w:name w:val="xl123"/>
    <w:basedOn w:val="78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55" w:customStyle="1">
    <w:name w:val="TOC 标题11"/>
    <w:basedOn w:val="781"/>
    <w:next w:val="780"/>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56" w:customStyle="1">
    <w:name w:val="xl268"/>
    <w:basedOn w:val="7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57" w:customStyle="1">
    <w:name w:val="xl24237"/>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58" w:customStyle="1">
    <w:name w:val="列表内容"/>
    <w:basedOn w:val="780"/>
    <w:next w:val="780"/>
    <w:uiPriority w:val="0"/>
    <w:qFormat/>
    <w:pPr>
      <w:ind w:left="840" w:hanging="420"/>
      <w:jc w:val="left"/>
      <w:widowControl/>
      <w:tabs>
        <w:tab w:val="left" w:pos="840" w:leader="none"/>
      </w:tabs>
    </w:pPr>
    <w:rPr>
      <w:sz w:val="18"/>
      <w:szCs w:val="24"/>
    </w:rPr>
  </w:style>
  <w:style w:type="paragraph" w:styleId="1459" w:customStyle="1">
    <w:name w:val="xl22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0" w:customStyle="1">
    <w:name w:val="xl273"/>
    <w:basedOn w:val="78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61" w:customStyle="1">
    <w:name w:val="xl4132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2" w:customStyle="1">
    <w:name w:val="xl41330"/>
    <w:basedOn w:val="780"/>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3" w:customStyle="1">
    <w:name w:val="xl276"/>
    <w:basedOn w:val="780"/>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64" w:customStyle="1">
    <w:name w:val="标题3"/>
    <w:basedOn w:val="783"/>
    <w:uiPriority w:val="0"/>
    <w:qFormat/>
    <w:pPr>
      <w:jc w:val="both"/>
      <w:keepNext w:val="0"/>
      <w:spacing w:line="360" w:lineRule="auto"/>
    </w:pPr>
    <w:rPr>
      <w:rFonts w:ascii="Times New Roman" w:hAnsi="Times New Roman" w:eastAsia="仿宋_GB2312"/>
      <w:b/>
      <w:bCs/>
      <w:sz w:val="30"/>
      <w:szCs w:val="32"/>
    </w:rPr>
  </w:style>
  <w:style w:type="paragraph" w:styleId="1465" w:customStyle="1">
    <w:name w:val="xl95"/>
    <w:basedOn w:val="780"/>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66" w:customStyle="1">
    <w:name w:val="样式 正文缩进 + 首行缩进:  2 字符"/>
    <w:basedOn w:val="798"/>
    <w:uiPriority w:val="0"/>
    <w:qFormat/>
    <w:pPr>
      <w:ind w:firstLine="200"/>
      <w:jc w:val="left"/>
      <w:spacing w:line="360" w:lineRule="auto"/>
    </w:pPr>
    <w:rPr>
      <w:rFonts w:ascii="Calibri" w:hAnsi="Calibri" w:eastAsia="楷体_GB2312"/>
      <w:sz w:val="24"/>
      <w:szCs w:val="22"/>
    </w:rPr>
  </w:style>
  <w:style w:type="paragraph" w:styleId="1467" w:customStyle="1">
    <w:name w:val="xl22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8" w:customStyle="1">
    <w:name w:val="xl9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9" w:customStyle="1">
    <w:name w:val="xl251"/>
    <w:basedOn w:val="78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70" w:customStyle="1">
    <w:name w:val="样式2"/>
    <w:basedOn w:val="781"/>
    <w:uiPriority w:val="0"/>
    <w:qFormat/>
    <w:pPr>
      <w:jc w:val="both"/>
      <w:keepLines/>
      <w:spacing w:before="340" w:after="330" w:line="578" w:lineRule="atLeast"/>
      <w:tabs>
        <w:tab w:val="clear" w:pos="200" w:leader="none"/>
      </w:tabs>
    </w:pPr>
    <w:rPr>
      <w:bCs/>
      <w:sz w:val="44"/>
      <w:szCs w:val="44"/>
    </w:rPr>
  </w:style>
  <w:style w:type="paragraph" w:styleId="1471" w:customStyle="1">
    <w:name w:val="xl24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2" w:customStyle="1">
    <w:name w:val="xl26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73" w:customStyle="1">
    <w:name w:val="xl78"/>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4" w:customStyle="1">
    <w:name w:val="Pa3"/>
    <w:basedOn w:val="780"/>
    <w:next w:val="780"/>
    <w:uiPriority w:val="0"/>
    <w:qFormat/>
    <w:pPr>
      <w:jc w:val="left"/>
      <w:spacing w:line="181" w:lineRule="atLeast"/>
    </w:pPr>
    <w:rPr>
      <w:rFonts w:ascii="微软雅黑." w:eastAsia="微软雅黑."/>
      <w:sz w:val="24"/>
      <w:szCs w:val="24"/>
    </w:rPr>
  </w:style>
  <w:style w:type="paragraph" w:styleId="1475" w:customStyle="1">
    <w:name w:val="xl97"/>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76" w:customStyle="1">
    <w:name w:val="xl24241"/>
    <w:basedOn w:val="7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77" w:customStyle="1">
    <w:name w:val="xl4129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78" w:customStyle="1">
    <w:name w:val="样式5"/>
    <w:basedOn w:val="843"/>
    <w:uiPriority w:val="0"/>
    <w:qFormat/>
    <w:rPr>
      <w:rFonts w:ascii="Arial" w:hAnsi="Arial" w:cs="Arial"/>
    </w:rPr>
  </w:style>
  <w:style w:type="paragraph" w:styleId="1479" w:customStyle="1">
    <w:name w:val="Char3"/>
    <w:basedOn w:val="780"/>
    <w:uiPriority w:val="0"/>
    <w:qFormat/>
    <w:rPr>
      <w:rFonts w:ascii="Tahoma" w:hAnsi="Tahoma"/>
      <w:sz w:val="24"/>
    </w:rPr>
  </w:style>
  <w:style w:type="paragraph" w:styleId="1480" w:customStyle="1">
    <w:name w:val="xl111"/>
    <w:basedOn w:val="7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81" w:customStyle="1">
    <w:name w:val="xl269"/>
    <w:basedOn w:val="780"/>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2" w:customStyle="1">
    <w:name w:val="xl22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3" w:customStyle="1">
    <w:name w:val="xl41335"/>
    <w:basedOn w:val="7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84" w:customStyle="1">
    <w:name w:val="xl6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5" w:customStyle="1">
    <w:name w:val="Plain Text2"/>
    <w:basedOn w:val="780"/>
    <w:uiPriority w:val="0"/>
    <w:qFormat/>
    <w:rPr>
      <w:rFonts w:ascii="宋体" w:hAnsi="Courier New" w:eastAsia="楷体_GB2312"/>
      <w:sz w:val="28"/>
    </w:rPr>
  </w:style>
  <w:style w:type="paragraph" w:styleId="1486" w:customStyle="1">
    <w:name w:val="段落正文 Char Char"/>
    <w:basedOn w:val="780"/>
    <w:uiPriority w:val="0"/>
    <w:qFormat/>
    <w:pPr>
      <w:ind w:firstLine="461"/>
      <w:spacing w:line="360" w:lineRule="auto"/>
    </w:pPr>
    <w:rPr>
      <w:rFonts w:ascii="宋体" w:hAnsi="宋体"/>
      <w:sz w:val="24"/>
      <w:szCs w:val="24"/>
    </w:rPr>
  </w:style>
  <w:style w:type="paragraph" w:styleId="1487" w:customStyle="1">
    <w:name w:val="南通方案正文"/>
    <w:basedOn w:val="780"/>
    <w:uiPriority w:val="0"/>
    <w:qFormat/>
    <w:pPr>
      <w:ind w:firstLine="480"/>
      <w:spacing w:line="360" w:lineRule="auto"/>
    </w:pPr>
    <w:rPr>
      <w:sz w:val="24"/>
    </w:rPr>
  </w:style>
  <w:style w:type="paragraph" w:styleId="1488" w:customStyle="1">
    <w:name w:val="xl135"/>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89" w:customStyle="1">
    <w:name w:val="Pa1"/>
    <w:basedOn w:val="780"/>
    <w:next w:val="780"/>
    <w:uiPriority w:val="0"/>
    <w:qFormat/>
    <w:pPr>
      <w:jc w:val="left"/>
      <w:spacing w:line="241" w:lineRule="atLeast"/>
    </w:pPr>
    <w:rPr>
      <w:rFonts w:ascii="华文细黑" w:eastAsia="华文细黑"/>
      <w:sz w:val="24"/>
      <w:szCs w:val="24"/>
    </w:rPr>
  </w:style>
  <w:style w:type="paragraph" w:styleId="1490" w:customStyle="1">
    <w:name w:val="xl2422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xl23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2" w:customStyle="1">
    <w:name w:val="Char Char Char Char Char Char Char Char1 Char Char Char Char"/>
    <w:basedOn w:val="802"/>
    <w:uiPriority w:val="0"/>
    <w:qFormat/>
    <w:pPr>
      <w:spacing w:line="360" w:lineRule="auto"/>
    </w:pPr>
    <w:rPr>
      <w:rFonts w:eastAsia="楷体_GB2312"/>
      <w:sz w:val="28"/>
    </w:rPr>
  </w:style>
  <w:style w:type="paragraph" w:styleId="1493" w:customStyle="1">
    <w:name w:val="xl24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4" w:customStyle="1">
    <w:name w:val="xl24267"/>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495" w:customStyle="1">
    <w:name w:val="xl23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6" w:customStyle="1">
    <w:name w:val="xl27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497" w:customStyle="1">
    <w:name w:val="正文序号 3"/>
    <w:basedOn w:val="780"/>
    <w:uiPriority w:val="0"/>
    <w:qFormat/>
    <w:pPr>
      <w:ind w:left="1259" w:hanging="420"/>
      <w:spacing w:before="60"/>
      <w:tabs>
        <w:tab w:val="left" w:pos="1259" w:leader="none"/>
      </w:tabs>
    </w:pPr>
    <w:rPr>
      <w:szCs w:val="24"/>
    </w:rPr>
  </w:style>
  <w:style w:type="paragraph" w:styleId="1498" w:customStyle="1">
    <w:name w:val="xl41329"/>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99" w:customStyle="1">
    <w:name w:val="xl21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0" w:customStyle="1">
    <w:name w:val="xl24258"/>
    <w:basedOn w:val="7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01" w:customStyle="1">
    <w:name w:val="xl21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xl75"/>
    <w:basedOn w:val="780"/>
    <w:uiPriority w:val="0"/>
    <w:qFormat/>
    <w:pPr>
      <w:jc w:val="left"/>
      <w:spacing w:before="100" w:beforeAutospacing="1" w:after="100" w:afterAutospacing="1"/>
      <w:widowControl/>
    </w:pPr>
    <w:rPr>
      <w:rFonts w:ascii="宋体" w:hAnsi="宋体" w:cs="宋体"/>
      <w:sz w:val="24"/>
      <w:szCs w:val="24"/>
    </w:rPr>
  </w:style>
  <w:style w:type="paragraph" w:styleId="1503" w:customStyle="1">
    <w:name w:val="msonormal"/>
    <w:basedOn w:val="780"/>
    <w:uiPriority w:val="0"/>
    <w:qFormat/>
    <w:pPr>
      <w:jc w:val="left"/>
      <w:spacing w:before="100" w:beforeAutospacing="1" w:after="100" w:afterAutospacing="1"/>
      <w:widowControl/>
    </w:pPr>
    <w:rPr>
      <w:rFonts w:ascii="宋体" w:hAnsi="宋体" w:cs="宋体"/>
      <w:sz w:val="24"/>
      <w:szCs w:val="24"/>
    </w:rPr>
  </w:style>
  <w:style w:type="paragraph" w:styleId="1504" w:customStyle="1">
    <w:name w:val="xl41298"/>
    <w:basedOn w:val="780"/>
    <w:uiPriority w:val="0"/>
    <w:qFormat/>
    <w:pPr>
      <w:jc w:val="left"/>
      <w:spacing w:before="100" w:beforeAutospacing="1" w:after="100" w:afterAutospacing="1"/>
      <w:widowControl/>
    </w:pPr>
    <w:rPr>
      <w:rFonts w:ascii="宋体" w:hAnsi="宋体" w:cs="宋体"/>
      <w:b/>
      <w:bCs/>
      <w:sz w:val="24"/>
      <w:szCs w:val="24"/>
    </w:rPr>
  </w:style>
  <w:style w:type="paragraph" w:styleId="1505" w:customStyle="1">
    <w:name w:val="Char Char2 Char Char"/>
    <w:basedOn w:val="780"/>
    <w:uiPriority w:val="0"/>
    <w:qFormat/>
    <w:rPr>
      <w:rFonts w:ascii="Tahoma" w:hAnsi="Tahoma"/>
      <w:sz w:val="24"/>
    </w:rPr>
  </w:style>
  <w:style w:type="paragraph" w:styleId="1506" w:customStyle="1">
    <w:name w:val="xl4132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7" w:customStyle="1">
    <w:name w:val="默认段落字体 Para Char Char Char Char"/>
    <w:basedOn w:val="780"/>
    <w:uiPriority w:val="0"/>
    <w:qFormat/>
    <w:rPr>
      <w:sz w:val="20"/>
      <w:szCs w:val="24"/>
    </w:rPr>
  </w:style>
  <w:style w:type="paragraph" w:styleId="1508" w:customStyle="1">
    <w:name w:val="xl41301"/>
    <w:basedOn w:val="780"/>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9" w:customStyle="1">
    <w:name w:val="纯文本21"/>
    <w:basedOn w:val="780"/>
    <w:uiPriority w:val="0"/>
    <w:qFormat/>
    <w:rPr>
      <w:rFonts w:ascii="宋体" w:hAnsi="Courier New" w:eastAsia="楷体_GB2312"/>
      <w:sz w:val="26"/>
    </w:rPr>
  </w:style>
  <w:style w:type="paragraph" w:styleId="1510" w:customStyle="1">
    <w:name w:val="Bullet"/>
    <w:basedOn w:val="780"/>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11" w:customStyle="1">
    <w:name w:val="xl8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2" w:customStyle="1">
    <w:name w:val="Char Char1 Char"/>
    <w:basedOn w:val="802"/>
    <w:uiPriority w:val="0"/>
    <w:qFormat/>
    <w:pPr>
      <w:spacing w:line="360" w:lineRule="auto"/>
    </w:pPr>
    <w:rPr>
      <w:rFonts w:ascii="Tahoma" w:hAnsi="Tahoma"/>
      <w:sz w:val="24"/>
      <w:szCs w:val="24"/>
    </w:rPr>
  </w:style>
  <w:style w:type="paragraph" w:styleId="1513" w:customStyle="1">
    <w:name w:val="xl41294"/>
    <w:basedOn w:val="780"/>
    <w:uiPriority w:val="0"/>
    <w:qFormat/>
    <w:pPr>
      <w:jc w:val="left"/>
      <w:spacing w:before="100" w:beforeAutospacing="1" w:after="100" w:afterAutospacing="1"/>
      <w:widowControl/>
    </w:pPr>
    <w:rPr>
      <w:rFonts w:ascii="宋体" w:hAnsi="宋体" w:cs="宋体"/>
      <w:b/>
      <w:bCs/>
      <w:sz w:val="24"/>
      <w:szCs w:val="24"/>
    </w:rPr>
  </w:style>
  <w:style w:type="paragraph" w:styleId="1514" w:customStyle="1">
    <w:name w:val="xl24226"/>
    <w:basedOn w:val="780"/>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15" w:customStyle="1">
    <w:name w:val="Char Char1 Char Char Char Char Char Char Char1"/>
    <w:basedOn w:val="780"/>
    <w:uiPriority w:val="0"/>
    <w:qFormat/>
    <w:rPr>
      <w:rFonts w:ascii="Tahoma" w:hAnsi="Tahoma"/>
      <w:sz w:val="24"/>
    </w:rPr>
  </w:style>
  <w:style w:type="paragraph" w:styleId="1516" w:customStyle="1">
    <w:name w:val="xl26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7" w:customStyle="1">
    <w:name w:val="xl4131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8" w:customStyle="1">
    <w:name w:val="xl24262"/>
    <w:basedOn w:val="780"/>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19" w:customStyle="1">
    <w:name w:val="xl218"/>
    <w:basedOn w:val="780"/>
    <w:uiPriority w:val="0"/>
    <w:qFormat/>
    <w:pPr>
      <w:jc w:val="left"/>
      <w:spacing w:before="100" w:beforeAutospacing="1" w:after="100" w:afterAutospacing="1"/>
      <w:widowControl/>
    </w:pPr>
    <w:rPr>
      <w:rFonts w:ascii="宋体" w:hAnsi="宋体" w:cs="宋体"/>
      <w:sz w:val="24"/>
      <w:szCs w:val="24"/>
    </w:rPr>
  </w:style>
  <w:style w:type="paragraph" w:styleId="1520" w:customStyle="1">
    <w:name w:val="xl106"/>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21" w:customStyle="1">
    <w:name w:val="xl2425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22" w:customStyle="1">
    <w:name w:val="xl22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3" w:customStyle="1">
    <w:name w:val="xl24266"/>
    <w:basedOn w:val="78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24" w:customStyle="1">
    <w:name w:val="xl24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5" w:customStyle="1">
    <w:name w:val="xl23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6" w:customStyle="1">
    <w:name w:val="reader-word-layer reader-word-s7-11"/>
    <w:basedOn w:val="780"/>
    <w:uiPriority w:val="0"/>
    <w:qFormat/>
    <w:pPr>
      <w:jc w:val="left"/>
      <w:spacing w:before="100" w:beforeAutospacing="1" w:after="100" w:afterAutospacing="1"/>
      <w:widowControl/>
    </w:pPr>
    <w:rPr>
      <w:rFonts w:ascii="宋体" w:hAnsi="宋体" w:cs="宋体"/>
      <w:sz w:val="24"/>
      <w:szCs w:val="24"/>
    </w:rPr>
  </w:style>
  <w:style w:type="paragraph" w:styleId="1527" w:customStyle="1">
    <w:name w:val="xl4131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8" w:customStyle="1">
    <w:name w:val="xl41300"/>
    <w:basedOn w:val="780"/>
    <w:uiPriority w:val="0"/>
    <w:qFormat/>
    <w:pPr>
      <w:jc w:val="center"/>
      <w:spacing w:before="100" w:beforeAutospacing="1" w:after="100" w:afterAutospacing="1"/>
      <w:widowControl/>
    </w:pPr>
    <w:rPr>
      <w:rFonts w:ascii="宋体" w:hAnsi="宋体" w:cs="宋体"/>
      <w:sz w:val="24"/>
      <w:szCs w:val="24"/>
    </w:rPr>
  </w:style>
  <w:style w:type="paragraph" w:styleId="1529" w:customStyle="1">
    <w:name w:val="Char Char Char1"/>
    <w:basedOn w:val="780"/>
    <w:uiPriority w:val="0"/>
    <w:qFormat/>
    <w:pPr>
      <w:ind w:left="375" w:hanging="375"/>
      <w:tabs>
        <w:tab w:val="left" w:pos="375" w:leader="none"/>
        <w:tab w:val="left" w:pos="1545" w:leader="none"/>
      </w:tabs>
    </w:pPr>
  </w:style>
  <w:style w:type="paragraph" w:styleId="1530" w:customStyle="1">
    <w:name w:val="Pa8"/>
    <w:basedOn w:val="780"/>
    <w:next w:val="780"/>
    <w:uiPriority w:val="0"/>
    <w:qFormat/>
    <w:pPr>
      <w:jc w:val="left"/>
      <w:spacing w:line="481" w:lineRule="atLeast"/>
    </w:pPr>
    <w:rPr>
      <w:rFonts w:ascii="微软雅黑." w:eastAsia="微软雅黑."/>
      <w:sz w:val="24"/>
      <w:szCs w:val="24"/>
    </w:rPr>
  </w:style>
  <w:style w:type="paragraph" w:styleId="1531" w:customStyle="1">
    <w:name w:val="Char Char Char Char1"/>
    <w:basedOn w:val="802"/>
    <w:uiPriority w:val="0"/>
    <w:qFormat/>
    <w:pPr>
      <w:spacing w:line="360" w:lineRule="auto"/>
    </w:pPr>
    <w:rPr>
      <w:rFonts w:ascii="Tahoma" w:hAnsi="Tahoma"/>
      <w:sz w:val="24"/>
      <w:szCs w:val="24"/>
    </w:rPr>
  </w:style>
  <w:style w:type="paragraph" w:styleId="1532" w:customStyle="1">
    <w:name w:val="xl8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33" w:customStyle="1">
    <w:name w:val="_Style 12"/>
    <w:basedOn w:val="802"/>
    <w:uiPriority w:val="0"/>
    <w:qFormat/>
    <w:pPr>
      <w:jc w:val="left"/>
      <w:spacing w:line="360" w:lineRule="auto"/>
      <w:widowControl/>
    </w:pPr>
    <w:rPr>
      <w:sz w:val="24"/>
      <w:szCs w:val="24"/>
    </w:rPr>
  </w:style>
  <w:style w:type="paragraph" w:styleId="1534" w:customStyle="1">
    <w:name w:val="xl25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5" w:customStyle="1">
    <w:name w:val="xl41336"/>
    <w:basedOn w:val="780"/>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36" w:customStyle="1">
    <w:name w:val="xl24263"/>
    <w:basedOn w:val="78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37" w:customStyle="1">
    <w:name w:val="xl41334"/>
    <w:basedOn w:val="7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38" w:customStyle="1">
    <w:name w:val="xl2423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9" w:customStyle="1">
    <w:name w:val="Table Text"/>
    <w:basedOn w:val="780"/>
    <w:uiPriority w:val="0"/>
    <w:qFormat/>
    <w:pPr>
      <w:jc w:val="left"/>
      <w:widowControl/>
      <w:tabs>
        <w:tab w:val="decimal" w:pos="0" w:leader="none"/>
      </w:tabs>
    </w:pPr>
    <w:rPr>
      <w:rFonts w:eastAsia="Times New Roman"/>
      <w:sz w:val="20"/>
      <w:lang w:eastAsia="en-US"/>
    </w:rPr>
  </w:style>
  <w:style w:type="paragraph" w:styleId="1540" w:customStyle="1">
    <w:name w:val="xl41308"/>
    <w:basedOn w:val="78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41" w:customStyle="1">
    <w:name w:val="xl4130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42" w:customStyle="1">
    <w:name w:val="xl41296"/>
    <w:basedOn w:val="780"/>
    <w:uiPriority w:val="0"/>
    <w:qFormat/>
    <w:pPr>
      <w:jc w:val="center"/>
      <w:spacing w:before="100" w:beforeAutospacing="1" w:after="100" w:afterAutospacing="1"/>
      <w:widowControl/>
    </w:pPr>
    <w:rPr>
      <w:rFonts w:ascii="宋体" w:hAnsi="宋体" w:cs="宋体"/>
      <w:sz w:val="24"/>
      <w:szCs w:val="24"/>
    </w:rPr>
  </w:style>
  <w:style w:type="paragraph" w:styleId="1543" w:customStyle="1">
    <w:name w:val="xl25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44" w:customStyle="1">
    <w:name w:val="正文序号 1"/>
    <w:basedOn w:val="780"/>
    <w:uiPriority w:val="0"/>
    <w:qFormat/>
    <w:pPr>
      <w:ind w:left="839" w:hanging="419"/>
      <w:spacing w:before="60"/>
      <w:tabs>
        <w:tab w:val="left" w:pos="839" w:leader="none"/>
      </w:tabs>
    </w:pPr>
    <w:rPr>
      <w:szCs w:val="24"/>
    </w:rPr>
  </w:style>
  <w:style w:type="paragraph" w:styleId="1545" w:customStyle="1">
    <w:name w:val="xl23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6" w:customStyle="1">
    <w:name w:val="xl70"/>
    <w:basedOn w:val="78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47" w:customStyle="1">
    <w:name w:val="样式 样式 标题 2 + (中文) 宋体 小四 非加粗 段前: 0 磅 段后: 0 磅 行距: 单倍行距 + 行距: 固定值 2..."/>
    <w:basedOn w:val="780"/>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48" w:customStyle="1">
    <w:name w:val="样式 表格正文 + 两端对齐"/>
    <w:basedOn w:val="780"/>
    <w:uiPriority w:val="0"/>
    <w:qFormat/>
    <w:pPr>
      <w:spacing w:line="300" w:lineRule="auto"/>
    </w:pPr>
    <w:rPr>
      <w:sz w:val="24"/>
    </w:rPr>
  </w:style>
  <w:style w:type="paragraph" w:styleId="1549" w:customStyle="1">
    <w:name w:val="xl25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0" w:customStyle="1">
    <w:name w:val="样式 标题 3 + 小四 非加粗 段前: 0 磅 段后: 0 磅 行距: 单倍行距"/>
    <w:basedOn w:val="783"/>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51" w:customStyle="1">
    <w:name w:val="_Style 610"/>
    <w:basedOn w:val="781"/>
    <w:next w:val="78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52" w:customStyle="1">
    <w:name w:val="xl24260"/>
    <w:basedOn w:val="78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53" w:customStyle="1">
    <w:name w:val="xl41314"/>
    <w:basedOn w:val="7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54" w:customStyle="1">
    <w:name w:val="Andy_一级"/>
    <w:basedOn w:val="1132"/>
    <w:uiPriority w:val="0"/>
    <w:qFormat/>
    <w:pPr>
      <w:ind w:left="360" w:hanging="360"/>
      <w:keepNext/>
      <w:tabs>
        <w:tab w:val="left" w:pos="360" w:leader="none"/>
      </w:tabs>
    </w:pPr>
    <w:rPr>
      <w:rFonts w:ascii="Times New Roman" w:hAnsi="Times New Roman"/>
      <w:b/>
      <w:szCs w:val="22"/>
    </w:rPr>
  </w:style>
  <w:style w:type="paragraph" w:styleId="1555" w:customStyle="1">
    <w:name w:val="xl25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6" w:customStyle="1">
    <w:name w:val="正文序号 2"/>
    <w:basedOn w:val="780"/>
    <w:uiPriority w:val="0"/>
    <w:qFormat/>
    <w:pPr>
      <w:ind w:left="1049" w:hanging="420"/>
      <w:spacing w:before="60"/>
      <w:tabs>
        <w:tab w:val="left" w:pos="1049" w:leader="none"/>
      </w:tabs>
    </w:pPr>
    <w:rPr>
      <w:szCs w:val="24"/>
    </w:rPr>
  </w:style>
  <w:style w:type="paragraph" w:styleId="1557" w:customStyle="1">
    <w:name w:val="xl24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8" w:customStyle="1">
    <w:name w:val="xl250"/>
    <w:basedOn w:val="7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59" w:customStyle="1">
    <w:name w:val="xl4132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0" w:customStyle="1">
    <w:name w:val="xl6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1" w:customStyle="1">
    <w:name w:val="样式1"/>
    <w:basedOn w:val="780"/>
    <w:uiPriority w:val="0"/>
    <w:qFormat/>
    <w:pPr>
      <w:ind w:left="709" w:hanging="709"/>
      <w:tabs>
        <w:tab w:val="left" w:pos="709" w:leader="none"/>
      </w:tabs>
    </w:pPr>
    <w:rPr>
      <w:rFonts w:ascii="宋体" w:hAnsi="宋体"/>
      <w:szCs w:val="21"/>
    </w:rPr>
  </w:style>
  <w:style w:type="paragraph" w:styleId="1562" w:customStyle="1">
    <w:name w:val="xl24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3" w:customStyle="1">
    <w:name w:val="xl98"/>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64" w:customStyle="1">
    <w:name w:val="xl2426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65" w:customStyle="1">
    <w:name w:val="正文首行缩进两字符"/>
    <w:basedOn w:val="780"/>
    <w:uiPriority w:val="0"/>
    <w:qFormat/>
    <w:pPr>
      <w:ind w:firstLine="200"/>
      <w:spacing w:line="360" w:lineRule="auto"/>
    </w:pPr>
    <w:rPr>
      <w:szCs w:val="24"/>
    </w:rPr>
  </w:style>
  <w:style w:type="paragraph" w:styleId="1566" w:customStyle="1">
    <w:name w:val="xl2427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67" w:customStyle="1">
    <w:name w:val="正文 New New New New"/>
    <w:uiPriority w:val="0"/>
    <w:qFormat/>
    <w:pPr>
      <w:jc w:val="both"/>
      <w:widowControl w:val="off"/>
    </w:pPr>
    <w:rPr>
      <w:rFonts w:ascii="Times New Roman" w:hAnsi="Times New Roman" w:eastAsia="Arial Unicode MS" w:cs="Arial Unicode MS"/>
      <w:color w:val="000000"/>
      <w:lang w:val="en-US" w:eastAsia="zh-CN" w:bidi="ar-SA"/>
    </w:rPr>
  </w:style>
  <w:style w:type="paragraph" w:styleId="1568" w:customStyle="1">
    <w:name w:val="缩正文"/>
    <w:basedOn w:val="846"/>
    <w:uiPriority w:val="0"/>
    <w:qFormat/>
    <w:pPr>
      <w:ind w:left="2268" w:firstLine="0"/>
    </w:pPr>
    <w:rPr>
      <w:szCs w:val="20"/>
    </w:rPr>
  </w:style>
  <w:style w:type="paragraph" w:styleId="1569" w:customStyle="1">
    <w:name w:val="xl26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0" w:customStyle="1">
    <w:name w:val="tabletext"/>
    <w:basedOn w:val="780"/>
    <w:uiPriority w:val="0"/>
    <w:qFormat/>
    <w:pPr>
      <w:jc w:val="left"/>
      <w:spacing w:before="100" w:beforeAutospacing="1" w:after="100" w:afterAutospacing="1"/>
      <w:widowControl/>
    </w:pPr>
    <w:rPr>
      <w:rFonts w:ascii="宋体" w:hAnsi="宋体" w:cs="宋体"/>
      <w:sz w:val="24"/>
      <w:szCs w:val="24"/>
    </w:rPr>
  </w:style>
  <w:style w:type="paragraph" w:styleId="1571" w:customStyle="1">
    <w:name w:val="xl277"/>
    <w:basedOn w:val="780"/>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72" w:customStyle="1">
    <w:name w:val="xl26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3" w:customStyle="1">
    <w:name w:val="xl4130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74" w:customStyle="1">
    <w:name w:val="正文文本缩进 字符2"/>
    <w:uiPriority w:val="0"/>
    <w:qFormat/>
    <w:rPr>
      <w:rFonts w:ascii="宋体" w:eastAsia="宋体"/>
      <w:sz w:val="28"/>
      <w:lang w:val="en-US" w:eastAsia="zh-CN" w:bidi="ar-SA"/>
    </w:rPr>
  </w:style>
  <w:style w:type="character" w:styleId="1575" w:customStyle="1">
    <w:name w:val="正文缩进 Char2"/>
    <w:uiPriority w:val="0"/>
    <w:qFormat/>
    <w:rPr>
      <w:sz w:val="21"/>
    </w:rPr>
  </w:style>
  <w:style w:type="paragraph" w:styleId="1576" w:customStyle="1">
    <w:name w:val="修订2"/>
    <w:hidden/>
    <w:uiPriority w:val="99"/>
    <w:semiHidden/>
    <w:qFormat/>
    <w:rPr>
      <w:rFonts w:ascii="Times New Roman" w:hAnsi="Times New Roman" w:eastAsia="宋体" w:cs="Times New Roman"/>
      <w:sz w:val="21"/>
      <w:lang w:val="en-US" w:eastAsia="zh-CN" w:bidi="ar-SA"/>
    </w:rPr>
  </w:style>
  <w:style w:type="character" w:styleId="1577" w:customStyle="1">
    <w:name w:val="普通(网站) 字符"/>
    <w:link w:val="841"/>
    <w:uiPriority w:val="99"/>
    <w:qFormat/>
    <w:rPr>
      <w:rFonts w:ascii="宋体" w:hAnsi="宋体" w:eastAsia="楷体_GB2312" w:cs="宋体"/>
      <w:sz w:val="24"/>
    </w:rPr>
  </w:style>
  <w:style w:type="character" w:styleId="1578" w:customStyle="1">
    <w:name w:val="4级 Char"/>
    <w:link w:val="1579"/>
    <w:uiPriority w:val="0"/>
    <w:qFormat/>
    <w:rPr>
      <w:rFonts w:ascii="Cambria" w:hAnsi="Cambria" w:eastAsia="黑体"/>
      <w:b/>
      <w:caps/>
      <w:spacing w:val="10"/>
      <w:sz w:val="30"/>
      <w:szCs w:val="22"/>
      <w:lang w:eastAsia="en-US" w:bidi="en-US"/>
    </w:rPr>
  </w:style>
  <w:style w:type="paragraph" w:styleId="1579" w:customStyle="1">
    <w:name w:val="4级"/>
    <w:basedOn w:val="784"/>
    <w:next w:val="780"/>
    <w:link w:val="1578"/>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80" w:customStyle="1">
    <w:name w:val="首行缩进"/>
    <w:basedOn w:val="780"/>
    <w:uiPriority w:val="0"/>
    <w:qFormat/>
    <w:pPr>
      <w:ind w:firstLine="480"/>
    </w:pPr>
    <w:rPr>
      <w:lang w:val="zh-CN"/>
    </w:rPr>
  </w:style>
  <w:style w:type="character" w:styleId="1581" w:customStyle="1">
    <w:name w:val="font71"/>
    <w:basedOn w:val="790"/>
    <w:uiPriority w:val="0"/>
    <w:qFormat/>
    <w:rPr>
      <w:rFonts w:hint="eastAsia" w:ascii="宋体" w:hAnsi="宋体" w:eastAsia="宋体" w:cs="宋体"/>
      <w:b/>
      <w:bCs/>
      <w:color w:val="000000"/>
      <w:sz w:val="20"/>
      <w:szCs w:val="20"/>
      <w:u w:val="none"/>
    </w:rPr>
  </w:style>
  <w:style w:type="paragraph" w:styleId="1582"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583" w:customStyle="1">
    <w:name w:val="修订3"/>
    <w:hidden/>
    <w:uiPriority w:val="99"/>
    <w:semiHidden/>
    <w:qFormat/>
    <w:rPr>
      <w:rFonts w:ascii="Times New Roman" w:hAnsi="Times New Roman" w:eastAsia="宋体" w:cs="Times New Roman"/>
      <w:sz w:val="21"/>
      <w:lang w:val="en-US" w:eastAsia="zh-CN" w:bidi="ar-SA"/>
    </w:rPr>
  </w:style>
  <w:style w:type="paragraph" w:styleId="1584" w:customStyle="1">
    <w:name w:val="纯文本10"/>
    <w:basedOn w:val="780"/>
    <w:uiPriority w:val="0"/>
    <w:qFormat/>
    <w:rPr>
      <w:rFonts w:ascii="宋体" w:hAnsi="Courier New" w:eastAsia="楷体_GB2312"/>
      <w:sz w:val="28"/>
      <w:lang w:val="zh-CN"/>
    </w:rPr>
  </w:style>
  <w:style w:type="paragraph" w:styleId="1585" w:customStyle="1">
    <w:name w:val="Body text|2"/>
    <w:basedOn w:val="780"/>
    <w:uiPriority w:val="0"/>
    <w:qFormat/>
    <w:pPr>
      <w:ind w:firstLine="400"/>
      <w:spacing w:line="480" w:lineRule="auto"/>
    </w:pPr>
    <w:rPr>
      <w:rFonts w:ascii="宋体" w:hAnsi="宋体" w:cs="宋体"/>
      <w:sz w:val="22"/>
      <w:szCs w:val="22"/>
      <w:lang w:val="zh-TW" w:eastAsia="zh-TW" w:bidi="zh-TW"/>
    </w:rPr>
  </w:style>
  <w:style w:type="paragraph" w:styleId="1586" w:customStyle="1">
    <w:name w:val="Char12"/>
    <w:basedOn w:val="780"/>
    <w:uiPriority w:val="0"/>
    <w:qFormat/>
    <w:pPr>
      <w:numPr>
        <w:ilvl w:val="1"/>
        <w:numId w:val="1"/>
      </w:numPr>
      <w:ind w:left="0"/>
      <w:jc w:val="left"/>
    </w:pPr>
    <w:rPr>
      <w:rFonts w:ascii="仿宋_GB2312" w:eastAsia="仿宋_GB2312"/>
      <w:b/>
      <w:sz w:val="32"/>
      <w:szCs w:val="32"/>
    </w:rPr>
  </w:style>
  <w:style w:type="paragraph" w:styleId="1587" w:customStyle="1">
    <w:name w:val="正文空2格  1."/>
    <w:basedOn w:val="780"/>
    <w:uiPriority w:val="0"/>
    <w:qFormat/>
    <w:pPr>
      <w:ind w:firstLine="480"/>
      <w:spacing w:line="360" w:lineRule="auto"/>
    </w:pPr>
    <w:rPr>
      <w:rFonts w:hint="eastAsia" w:ascii="宋体" w:eastAsia="仿宋"/>
      <w:sz w:val="28"/>
    </w:rPr>
  </w:style>
  <w:style w:type="paragraph" w:styleId="1588" w:customStyle="1">
    <w:name w:val="纯文本6"/>
    <w:basedOn w:val="780"/>
    <w:uiPriority w:val="0"/>
    <w:qFormat/>
    <w:rPr>
      <w:rFonts w:hAnsi="Courier New" w:eastAsia="楷体_GB2312"/>
      <w:sz w:val="26"/>
    </w:rPr>
  </w:style>
  <w:style w:type="character" w:styleId="1589" w:customStyle="1">
    <w:name w:val="NormalCharacter"/>
    <w:uiPriority w:val="0"/>
    <w:qFormat/>
  </w:style>
  <w:style w:type="paragraph" w:styleId="1590" w:customStyle="1">
    <w:name w:val="a正文"/>
    <w:basedOn w:val="780"/>
    <w:uiPriority w:val="0"/>
    <w:qFormat/>
    <w:pPr>
      <w:ind w:firstLine="200"/>
      <w:jc w:val="left"/>
      <w:spacing w:line="360" w:lineRule="auto"/>
    </w:pPr>
    <w:rPr>
      <w:color w:val="000000"/>
      <w:sz w:val="24"/>
      <w:szCs w:val="28"/>
      <w:lang w:val="zh-CN"/>
    </w:rPr>
  </w:style>
  <w:style w:type="paragraph" w:styleId="1591" w:customStyle="1">
    <w:name w:val="正文文本缩进11"/>
    <w:basedOn w:val="780"/>
    <w:next w:val="1592"/>
    <w:uiPriority w:val="0"/>
    <w:qFormat/>
    <w:pPr>
      <w:ind w:firstLine="425"/>
      <w:spacing w:line="360" w:lineRule="auto"/>
    </w:pPr>
    <w:rPr>
      <w:sz w:val="24"/>
    </w:rPr>
  </w:style>
  <w:style w:type="paragraph" w:styleId="1592" w:customStyle="1">
    <w:name w:val="寄信人地址1"/>
    <w:basedOn w:val="780"/>
    <w:uiPriority w:val="0"/>
    <w:qFormat/>
    <w:rPr>
      <w:rFonts w:ascii="Arial" w:hAnsi="Arial" w:eastAsia="楷体_GB2312"/>
      <w:sz w:val="26"/>
    </w:rPr>
  </w:style>
  <w:style w:type="paragraph" w:styleId="1593" w:customStyle="1">
    <w:name w:val="正文文本1"/>
    <w:basedOn w:val="780"/>
    <w:uiPriority w:val="0"/>
    <w:qFormat/>
    <w:pPr>
      <w:spacing w:after="120"/>
    </w:pPr>
  </w:style>
  <w:style w:type="paragraph" w:styleId="1594" w:customStyle="1">
    <w:name w:val="表格内容"/>
    <w:basedOn w:val="780"/>
    <w:next w:val="780"/>
    <w:uiPriority w:val="0"/>
    <w:qFormat/>
    <w:pPr>
      <w:jc w:val="center"/>
      <w:widowControl/>
    </w:pPr>
    <w:rPr>
      <w:szCs w:val="22"/>
    </w:rPr>
  </w:style>
  <w:style w:type="paragraph" w:styleId="1595" w:customStyle="1">
    <w:name w:val="正文1"/>
    <w:basedOn w:val="780"/>
    <w:next w:val="780"/>
    <w:uiPriority w:val="0"/>
    <w:qFormat/>
    <w:pPr>
      <w:ind w:left="420" w:firstLine="527"/>
      <w:spacing w:before="120" w:line="360" w:lineRule="auto"/>
    </w:pPr>
    <w:rPr>
      <w:rFonts w:ascii="宋体" w:hAnsi="宋体"/>
    </w:rPr>
  </w:style>
  <w:style w:type="paragraph" w:styleId="1596" w:customStyle="1">
    <w:name w:val="_Style 5"/>
    <w:next w:val="780"/>
    <w:uiPriority w:val="0"/>
    <w:qFormat/>
    <w:pPr>
      <w:jc w:val="both"/>
      <w:keepNext/>
      <w:spacing w:line="360" w:lineRule="auto"/>
      <w:widowControl w:val="off"/>
    </w:pPr>
    <w:rPr>
      <w:rFonts w:ascii="Calibri" w:hAnsi="Calibri" w:eastAsia="宋体" w:cs="Times New Roman"/>
      <w:b/>
      <w:sz w:val="36"/>
      <w:lang w:val="en-US" w:eastAsia="zh-CN" w:bidi="ar-SA"/>
    </w:rPr>
  </w:style>
  <w:style w:type="paragraph" w:styleId="159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598" w:customStyle="1">
    <w:name w:val="标题 2_1"/>
    <w:basedOn w:val="1599"/>
    <w:next w:val="1597"/>
    <w:uiPriority w:val="0"/>
    <w:qFormat/>
    <w:pPr>
      <w:jc w:val="left"/>
      <w:keepLines/>
      <w:keepNext/>
      <w:spacing w:before="120" w:after="120" w:line="360" w:lineRule="auto"/>
      <w:outlineLvl w:val="1"/>
    </w:pPr>
    <w:rPr>
      <w:rFonts w:ascii="黑体" w:hAnsi="宋体" w:eastAsia="黑体"/>
      <w:sz w:val="28"/>
      <w:szCs w:val="28"/>
    </w:rPr>
  </w:style>
  <w:style w:type="paragraph" w:styleId="1599" w:customStyle="1">
    <w:name w:val="标题_0"/>
    <w:basedOn w:val="1597"/>
    <w:next w:val="1597"/>
    <w:uiPriority w:val="10"/>
    <w:qFormat/>
    <w:pPr>
      <w:jc w:val="center"/>
      <w:spacing w:before="240" w:after="60"/>
      <w:outlineLvl w:val="0"/>
    </w:pPr>
    <w:rPr>
      <w:rFonts w:ascii="Cambria" w:hAnsi="Cambria"/>
      <w:b/>
      <w:bCs/>
      <w:sz w:val="32"/>
      <w:szCs w:val="32"/>
    </w:rPr>
  </w:style>
  <w:style w:type="paragraph" w:styleId="1600" w:customStyle="1">
    <w:name w:val="Revision"/>
    <w:hidden/>
    <w:uiPriority w:val="99"/>
    <w:unhideWhenUsed/>
    <w:qFormat/>
    <w:rPr>
      <w:rFonts w:ascii="Times New Roman" w:hAnsi="Times New Roman" w:eastAsia="宋体" w:cs="Times New Roman"/>
      <w:sz w:val="21"/>
      <w:lang w:val="en-US" w:eastAsia="zh-CN" w:bidi="ar-SA"/>
    </w:rPr>
  </w:style>
  <w:style w:type="numbering" w:styleId="196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c5e23c4b-6583-4bd5-90d1-145be22048e8</errorID>
      <errorWord>(</errorWord>
      <group>L1_Format</group>
      <groupName>格式问题</groupName>
      <ability>L2_HalfPunc</ability>
      <abilityName>全半角检查</abilityName>
      <candidateList>
        <item>（</item>
      </candidateList>
      <explain>文本全半角错误。</explain>
      <paraID> 152ACAB</paraID>
      <start>13</start>
      <end>14</end>
      <status>unmodified</status>
      <modifiedWord/>
      <trackRevisions>false</trackRevisions>
    </reviewItem>
    <reviewItem>
      <errorID>1dfbcc4d-43d8-474e-8d15-8192f5632337</errorID>
      <errorWord>-</errorWord>
      <group>L1_Format</group>
      <groupName>格式问题</groupName>
      <ability>L2_HalfPunc</ability>
      <abilityName>全半角检查</abilityName>
      <candidateList>
        <item>－</item>
      </candidateList>
      <explain>文本全半角错误。</explain>
      <paraID> 152ACAB</paraID>
      <start>18</start>
      <end>19</end>
      <status>unmodified</status>
      <modifiedWord/>
      <trackRevisions>false</trackRevisions>
    </reviewItem>
    <reviewItem>
      <errorID>232b5999-8590-45a8-9d5c-0ab05cdc20c7</errorID>
      <errorWord>)</errorWord>
      <group>L1_Format</group>
      <groupName>格式问题</groupName>
      <ability>L2_HalfPunc</ability>
      <abilityName>全半角检查</abilityName>
      <candidateList>
        <item>）</item>
      </candidateList>
      <explain>文本全半角错误。</explain>
      <paraID> 152ACAB</paraID>
      <start>22</start>
      <end>23</end>
      <status>unmodified</status>
      <modifiedWord/>
      <trackRevisions>false</trackRevisions>
    </reviewItem>
    <reviewItem>
      <errorID>07d82954-773b-4232-8d74-f6a905c95365</errorID>
      <errorWord>,</errorWord>
      <group>L1_Format</group>
      <groupName>格式问题</groupName>
      <ability>L2_HalfPunc</ability>
      <abilityName>全半角检查</abilityName>
      <candidateList>
        <item>，</item>
      </candidateList>
      <explain>文本全半角错误。</explain>
      <paraID> 5F9401A</paraID>
      <start>80</start>
      <end>81</end>
      <status>unmodified</status>
      <modifiedWord/>
      <trackRevisions>false</trackRevisions>
    </reviewItem>
    <reviewItem>
      <errorID>ac405d97-8c86-470e-90ed-ba05d546c9f7</errorID>
      <errorWord>无须</errorWord>
      <group>L1_Word</group>
      <groupName>字词问题</groupName>
      <ability>L2_Typo</ability>
      <abilityName>字词错误</abilityName>
      <candidateList>
        <item>无需</item>
      </candidateList>
      <explain>存在发音相同字词的误用。</explain>
      <paraID>4B9A54F3</paraID>
      <start>15</start>
      <end>17</end>
      <status>modified</status>
      <modifiedWord>无需</modifiedWord>
      <trackRevisions>false</trackRevisions>
    </reviewItem>
    <reviewItem>
      <errorID>403e41aa-72f8-407c-8c94-7413fe32a159</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77187C2C</paraID>
      <start>43</start>
      <end>52</end>
      <status>modified</status>
      <modifiedWord>100万～500万</modifiedWord>
      <trackRevisions>false</trackRevisions>
    </reviewItem>
    <reviewItem>
      <errorID>cd996ea0-c369-4e87-8d73-0582dd4432f7</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77187C2C</paraID>
      <start>58</start>
      <end>68</end>
      <status>modified</status>
      <modifiedWord>500万～1000万</modifiedWord>
      <trackRevisions>false</trackRevisions>
    </reviewItem>
    <reviewItem>
      <errorID>8843f498-e83e-4b19-be92-0e34dbb570c0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77187C2C</paraID>
      <start>74</start>
      <end>85</end>
      <status>modified</status>
      <modifiedWord>1000万～5000万</modifiedWord>
      <trackRevisions>false</trackRevisions>
    </reviewItem>
    <reviewItem>
      <errorID>30464b3f-35f9-4c23-b348-91c4d11d6694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57764B03</paraID>
      <start>43</start>
      <end>48</end>
      <status>modified</status>
      <modifiedWord>及其他有关</modifiedWord>
      <trackRevisions>false</trackRevisions>
    </reviewItem>
    <reviewItem>
      <errorID>a8a614b7-9665-45ea-adf4-cae8720eb2f8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3F32BBA2</paraID>
      <start>0</start>
      <end>2</end>
      <status>unmodified</status>
      <modifiedWord/>
      <trackRevisions>false</trackRevisions>
    </reviewItem>
    <reviewItem>
      <errorID>ed012443-9df4-4172-b038-42f97f70afb2</errorID>
      <errorWord>提出质疑</errorWord>
      <group>L1_Grammar</group>
      <groupName>语法问题</groupName>
      <ability>L2_Grammar</ability>
      <abilityName>语法错误</abilityName>
      <candidateList>
        <item>质疑</item>
      </candidateList>
      <explain>〈动〉提出疑问：～问难。</explain>
      <paraID>76E0AF3E</paraID>
      <start>13</start>
      <end>17</end>
      <status>ignored</status>
      <modifiedWord/>
      <trackRevisions>false</trackRevisions>
    </reviewItem>
    <reviewItem>
      <errorID>9520706f-9d12-42fc-8317-6213c7e81b9a</errorID>
      <errorWord>其它</errorWord>
      <group>L1_Word</group>
      <groupName>字词问题</groupName>
      <ability>L2_Alias</ability>
      <abilityName>也作/曾用词</abilityName>
      <candidateList>
        <item>其他</item>
      </candidateList>
      <explain>词汇[其它]为不规范表述或旧称，其规范书面表述为[其他]。</explain>
      <paraID>60BE1051</paraID>
      <start>53</start>
      <end>55</end>
      <status>modified</status>
      <modifiedWord>其他</modifiedWord>
      <trackRevisions>false</trackRevisions>
    </reviewItem>
    <reviewItem>
      <errorID>50438630-ced4-44ff-8eac-e8ae542abd8f</errorID>
      <errorWord>其它</errorWord>
      <group>L1_Word</group>
      <groupName>字词问题</groupName>
      <ability>L2_Alias</ability>
      <abilityName>也作/曾用词</abilityName>
      <candidateList>
        <item>其他</item>
      </candidateList>
      <explain>词汇[其它]为不规范表述或旧称，其规范书面表述为[其他]。</explain>
      <paraID>60BE1051</paraID>
      <start>81</start>
      <end>83</end>
      <status>modified</status>
      <modifiedWord>其他</modifiedWord>
      <trackRevisions>false</trackRevisions>
    </reviewItem>
    <reviewItem>
      <errorID>9509e775-ac22-462f-b4f4-518413273028</errorID>
      <errorWord>(</errorWord>
      <group>L1_Format</group>
      <groupName>格式问题</groupName>
      <ability>L2_HalfPunc</ability>
      <abilityName>全半角检查</abilityName>
      <candidateList>
        <item>（</item>
      </candidateList>
      <explain>文本全半角错误。</explain>
      <paraID>329B088B</paraID>
      <start>13</start>
      <end>14</end>
      <status>unmodified</status>
      <modifiedWord/>
      <trackRevisions>false</trackRevisions>
    </reviewItem>
    <reviewItem>
      <errorID>1336d530-226c-4710-a1a7-8526845a6bbf</errorID>
      <errorWord>)</errorWord>
      <group>L1_Format</group>
      <groupName>格式问题</groupName>
      <ability>L2_HalfPunc</ability>
      <abilityName>全半角检查</abilityName>
      <candidateList>
        <item>）</item>
      </candidateList>
      <explain>文本全半角错误。</explain>
      <paraID>329B088B</paraID>
      <start>18</start>
      <end>19</end>
      <status>unmodified</status>
      <modifiedWord/>
      <trackRevisions>false</trackRevisions>
    </reviewItem>
    <reviewItem>
      <errorID>7a25b034-8430-4438-9f58-ab38687f2ab2</errorID>
      <errorWord>.</errorWord>
      <group>L1_Format</group>
      <groupName>格式问题</groupName>
      <ability>L2_HalfPunc</ability>
      <abilityName>全半角检查</abilityName>
      <candidateList>
        <item>。</item>
      </candidateList>
      <explain>文本全半角错误。</explain>
      <paraID> 3A20E7B</paraID>
      <start>39</start>
      <end>40</end>
      <status>modified</status>
      <modifiedWord>。</modifiedWord>
      <trackRevisions>false</trackRevisions>
    </reviewItem>
    <reviewItem>
      <errorID>b23d9181-d16e-444f-bb1c-be9fc5dbcd2c</errorID>
      <errorWord>间</errorWord>
      <group>L1_Word</group>
      <groupName>字词问题</groupName>
      <ability>L2_Typo</ability>
      <abilityName>字词错误</abilityName>
      <candidateList>
        <item>间之</item>
      </candidateList>
      <explain/>
      <paraID>32BEDD19</paraID>
      <start>28</start>
      <end>29</end>
      <status>ignored</status>
      <modifiedWord/>
      <trackRevisions>false</trackRevisions>
    </reviewItem>
    <reviewItem>
      <errorID>6b24a7f6-db31-49c1-9db6-8387e41272bf</errorID>
      <errorWord>（</errorWord>
      <group>L1_Punc</group>
      <groupName>标点问题</groupName>
      <ability>L2_Punc</ability>
      <abilityName>标点符号检查</abilityName>
      <candidateList/>
      <explain>同一形式括号套用。</explain>
      <paraID>58841DC7</paraID>
      <start>103</start>
      <end>104</end>
      <status>unmodified</status>
      <modifiedWord/>
      <trackRevisions>false</trackRevisions>
    </reviewItem>
    <reviewItem>
      <errorID>a068173d-0636-49c4-b5c3-9703159cf461</errorID>
      <errorWord>）</errorWord>
      <group>L1_Punc</group>
      <groupName>标点问题</groupName>
      <ability>L2_Punc</ability>
      <abilityName>标点符号检查</abilityName>
      <candidateList/>
      <explain>同一形式括号套用。</explain>
      <paraID>58841DC7</paraID>
      <start>108</start>
      <end>109</end>
      <status>unmodified</status>
      <modifiedWord/>
      <trackRevisions>false</trackRevisions>
    </reviewItem>
    <reviewItem>
      <errorID>08274cfc-ae0c-49cd-bcf0-a869dc670cd6</errorID>
      <errorWord>。：</errorWord>
      <group>L1_Punc</group>
      <groupName>标点问题</groupName>
      <ability>L2_Punc</ability>
      <abilityName>标点符号检查</abilityName>
      <candidateList>
        <item>。</item>
      </candidateList>
      <explain/>
      <paraID> 935E60B</paraID>
      <start>164</start>
      <end>165</end>
      <status>modified</status>
      <modifiedWord>。</modifiedWord>
      <trackRevisions>false</trackRevisions>
    </reviewItem>
    <reviewItem>
      <errorID>51060699-6580-4f8e-bd85-d8a2611dd08f</errorID>
      <errorWord>&lt;</errorWord>
      <group>L1_Format</group>
      <groupName>格式问题</groupName>
      <ability>L2_HalfPunc</ability>
      <abilityName>全半角检查</abilityName>
      <candidateList>
        <item>〈</item>
      </candidateList>
      <explain>文本全半角错误。</explain>
      <paraID>31C1B216</paraID>
      <start>54</start>
      <end>55</end>
      <status>unmodified</status>
      <modifiedWord/>
      <trackRevisions>false</trackRevisions>
    </reviewItem>
    <reviewItem>
      <errorID>b0e698f9-9e1a-451d-ab11-837a15395a3f</errorID>
      <errorWord>&lt;</errorWord>
      <group>L1_Format</group>
      <groupName>格式问题</groupName>
      <ability>L2_HalfPunc</ability>
      <abilityName>全半角检查</abilityName>
      <candidateList>
        <item>〈</item>
      </candidateList>
      <explain>文本全半角错误。</explain>
      <paraID>6ED9BF58</paraID>
      <start>54</start>
      <end>55</end>
      <status>unmodified</status>
      <modifiedWord/>
      <trackRevisions>false</trackRevisions>
    </reviewItem>
    <reviewItem>
      <errorID>334aa918-f052-4b8f-9d3d-018bb8702919</errorID>
      <errorWord>&lt;</errorWord>
      <group>L1_Format</group>
      <groupName>格式问题</groupName>
      <ability>L2_HalfPunc</ability>
      <abilityName>全半角检查</abilityName>
      <candidateList>
        <item>〈</item>
      </candidateList>
      <explain>文本全半角错误。</explain>
      <paraID>328E8C81</paraID>
      <start>39</start>
      <end>40</end>
      <status>unmodified</status>
      <modifiedWord/>
      <trackRevisions>false</trackRevisions>
    </reviewItem>
    <reviewItem>
      <errorID>f9b4bef4-9c2d-481e-8d0c-d8246473a959</errorID>
      <errorWord>。。</errorWord>
      <group>L1_Punc</group>
      <groupName>标点问题</groupName>
      <ability>L2_Punc</ability>
      <abilityName>标点符号检查</abilityName>
      <candidateList>
        <item>。</item>
      </candidateList>
      <explain/>
      <paraID>1DCC85E5</paraID>
      <start>209</start>
      <end>210</end>
      <status>modified</status>
      <modifiedWord>。</modifiedWord>
      <trackRevisions>false</trackRevisions>
    </reviewItem>
    <reviewItem>
      <errorID>b05ec560-83fe-418e-a6d6-f2dd2d3b3755</errorID>
      <errorWord>法律、法规</errorWord>
      <group>L1_Word</group>
      <groupName>字词问题</groupName>
      <ability>L2_Typo</ability>
      <abilityName>字词错误</abilityName>
      <candidateList>
        <item>法律法规</item>
      </candidateList>
      <explain/>
      <paraID>2CC72BA9</paraID>
      <start>6</start>
      <end>10</end>
      <status>modified</status>
      <modifiedWord>法律法规</modifiedWord>
      <trackRevisions>false</trackRevisions>
    </reviewItem>
    <reviewItem>
      <errorID>8741e3be-cb8e-43f5-ad1b-48636092f781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2B5ABAC3</paraID>
      <start>74</start>
      <end>77</end>
      <status>ignored</status>
      <modifiedWord/>
      <trackRevisions>false</trackRevisions>
    </reviewItem>
    <reviewItem>
      <errorID>1b9071de-7c34-4512-840e-de58ff7d39b3</errorID>
      <errorWord>和</errorWord>
      <group>L1_Word</group>
      <groupName>字词问题</groupName>
      <ability>L2_Typo</ability>
      <abilityName>字词错误</abilityName>
      <candidateList>
        <item>和加</item>
      </candidateList>
      <explain/>
      <paraID>2B5ABAC3</paraID>
      <start>200</start>
      <end>202</end>
      <status>modified</status>
      <modifiedWord>和加</modifiedWord>
      <trackRevisions>false</trackRevisions>
    </reviewItem>
    <reviewItem>
      <errorID>80e25c08-6949-447b-864d-a61516f16350</errorID>
      <errorWord>,</errorWord>
      <group>L1_Format</group>
      <groupName>格式问题</groupName>
      <ability>L2_HalfPunc</ability>
      <abilityName>全半角检查</abilityName>
      <candidateList>
        <item>，</item>
      </candidateList>
      <explain>文本全半角错误。</explain>
      <paraID>734F7FC1</paraID>
      <start>105</start>
      <end>106</end>
      <status>unmodified</status>
      <modifiedWord/>
      <trackRevisions>false</trackRevisions>
    </reviewItem>
    <reviewItem>
      <errorID>fd2f815d-ff47-4123-8c0c-100f614b6388</errorID>
      <errorWord>-</errorWord>
      <group>L1_Format</group>
      <groupName>格式问题</groupName>
      <ability>L2_HalfPunc</ability>
      <abilityName>全半角检查</abilityName>
      <candidateList>
        <item>－</item>
      </candidateList>
      <explain>文本全半角错误。</explain>
      <paraID>466835CD</paraID>
      <start>9</start>
      <end>10</end>
      <status>unmodified</status>
      <modifiedWord/>
      <trackRevisions>false</trackRevisions>
    </reviewItem>
    <reviewItem>
      <errorID>28b7d52c-3fd5-4574-baaa-724da9d313f5</errorID>
      <errorWord>(</errorWord>
      <group>L1_Format</group>
      <groupName>格式问题</groupName>
      <ability>L2_HalfPunc</ability>
      <abilityName>全半角检查</abilityName>
      <candidateList>
        <item>（</item>
      </candidateList>
      <explain>文本全半角错误。</explain>
      <paraID>70A433BA</paraID>
      <start>31</start>
      <end>32</end>
      <status>unmodified</status>
      <modifiedWord/>
      <trackRevisions>false</trackRevisions>
    </reviewItem>
    <reviewItem>
      <errorID>bc613a5c-69a6-48cd-8e68-9832e53e89e2</errorID>
      <errorWord>)</errorWord>
      <group>L1_Format</group>
      <groupName>格式问题</groupName>
      <ability>L2_HalfPunc</ability>
      <abilityName>全半角检查</abilityName>
      <candidateList>
        <item>）</item>
      </candidateList>
      <explain>文本全半角错误。</explain>
      <paraID>70A433BA</paraID>
      <start>46</start>
      <end>47</end>
      <status>unmodified</status>
      <modifiedWord/>
      <trackRevisions>false</trackRevisions>
    </reviewItem>
    <reviewItem>
      <errorID>d8d62291-604e-4938-9ae1-0d85af991ce3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49FE6178</paraID>
      <start>0</start>
      <end>2</end>
      <status>unmodified</status>
      <modifiedWord/>
      <trackRevisions>false</trackRevisions>
    </reviewItem>
    <reviewItem>
      <errorID>c4cc2f19-6204-487b-885a-dc99e9919698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31E2B2D8</paraID>
      <start>0</start>
      <end>2</end>
      <status>unmodified</status>
      <modifiedWord/>
      <trackRevisions>false</trackRevisions>
    </reviewItem>
    <reviewItem>
      <errorID>fe555dd8-7bae-44fe-b8b3-eb52b0b6681c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3DD101F3</paraID>
      <start>0</start>
      <end>2</end>
      <status>unmodified</status>
      <modifiedWord/>
      <trackRevisions>false</trackRevisions>
    </reviewItem>
    <reviewItem>
      <errorID>bbd70a28-c597-41af-a59f-00a8c699cc51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2DB47352</paraID>
      <start>0</start>
      <end>2</end>
      <status>unmodified</status>
      <modifiedWord/>
      <trackRevisions>false</trackRevisions>
    </reviewItem>
    <reviewItem>
      <errorID>dc4d236d-736f-4812-81dc-277e380efeec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112F84BD</paraID>
      <start>0</start>
      <end>2</end>
      <status>unmodified</status>
      <modifiedWord/>
      <trackRevisions>false</trackRevisions>
    </reviewItem>
    <reviewItem>
      <errorID>60f43b4b-baf6-442e-b4cd-3b02e85153a7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5B900D11</paraID>
      <start>0</start>
      <end>2</end>
      <status>unmodified</status>
      <modifiedWord/>
      <trackRevisions>false</trackRevisions>
    </reviewItem>
    <reviewItem>
      <errorID>5e41176f-d70d-460e-96bd-f2203b6a5f72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185BE8A4</paraID>
      <start>0</start>
      <end>2</end>
      <status>unmodified</status>
      <modifiedWord/>
      <trackRevisions>false</trackRevisions>
    </reviewItem>
    <reviewItem>
      <errorID>b12d318b-2f57-4f29-8bf8-9b2179fdd1c0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490F55C7</paraID>
      <start>0</start>
      <end>2</end>
      <status>unmodified</status>
      <modifiedWord/>
      <trackRevisions>false</trackRevisions>
    </reviewItem>
    <reviewItem>
      <errorID>4f10247f-051d-4499-bf1f-59b9bfd1d285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12EF5BE0</paraID>
      <start>0</start>
      <end>2</end>
      <status>unmodified</status>
      <modifiedWord/>
      <trackRevisions>false</trackRevisions>
    </reviewItem>
    <reviewItem>
      <errorID>2465fba8-ac3b-4b07-8430-27486e698180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660A55AB</paraID>
      <start>0</start>
      <end>2</end>
      <status>unmodified</status>
      <modifiedWord/>
      <trackRevisions>false</trackRevisions>
    </reviewItem>
    <reviewItem>
      <errorID>a7384839-e532-4469-a040-762cbd6b88ea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5877C698</paraID>
      <start>0</start>
      <end>2</end>
      <status>unmodified</status>
      <modifiedWord/>
      <trackRevisions>false</trackRevisions>
    </reviewItem>
    <reviewItem>
      <errorID>89f93b9a-783d-4312-9d93-002850abdabf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1434CECF</paraID>
      <start>0</start>
      <end>2</end>
      <status>unmodified</status>
      <modifiedWord/>
      <trackRevisions>false</trackRevisions>
    </reviewItem>
    <reviewItem>
      <errorID>0bb4a61f-9b12-4a37-937c-10471fa06521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3A8E784E</paraID>
      <start>0</start>
      <end>2</end>
      <status>unmodified</status>
      <modifiedWord/>
      <trackRevisions>false</trackRevisions>
    </reviewItem>
    <reviewItem>
      <errorID>b59c79a9-f830-4c36-bbed-0c0e4bb53a4b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75C94561</paraID>
      <start>0</start>
      <end>2</end>
      <status>unmodified</status>
      <modifiedWord/>
      <trackRevisions>false</trackRevisions>
    </reviewItem>
    <reviewItem>
      <errorID>0579d7b4-de95-4a32-837e-626eed4ef676</errorID>
      <errorWord>束</errorWord>
      <group>L1_Word</group>
      <groupName>字词问题</groupName>
      <ability>L2_Typo</ability>
      <abilityName>字词错误</abilityName>
      <candidateList>
        <item>束后</item>
      </candidateList>
      <explain/>
      <paraID>3005D8DD</paraID>
      <start>28</start>
      <end>30</end>
      <status>modified</status>
      <modifiedWord>束后</modifiedWord>
      <trackRevisions>false</trackRevisions>
    </reviewItem>
    <reviewItem>
      <errorID>0a777bc8-4492-44bd-9062-6512169b4904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21DFB78B</paraID>
      <start>27</start>
      <end>30</end>
      <status>ignored</status>
      <modifiedWord/>
      <trackRevisions>false</trackRevisions>
    </reviewItem>
    <reviewItem>
      <errorID>0adae50d-1e4a-423e-9910-0ef373ab38aa</errorID>
      <errorWord>,</errorWord>
      <group>L1_Format</group>
      <groupName>格式问题</groupName>
      <ability>L2_HalfPunc</ability>
      <abilityName>全半角检查</abilityName>
      <candidateList>
        <item>，</item>
      </candidateList>
      <explain>文本全半角错误。</explain>
      <paraID>1B5AD65F</paraID>
      <start>18</start>
      <end>19</end>
      <status>unmodified</status>
      <modifiedWord/>
      <trackRevisions>false</trackRevisions>
    </reviewItem>
    <reviewItem>
      <errorID>c6c86e5c-cc4c-4b8a-8524-c3fd002a6554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5472F6ED</paraID>
      <start>0</start>
      <end>2</end>
      <status>unmodified</status>
      <modifiedWord/>
      <trackRevisions>false</trackRevisions>
    </reviewItem>
    <reviewItem>
      <errorID>3d0f28fe-c031-4cf6-b2b0-0d49af4f7331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7B49E47A</paraID>
      <start>0</start>
      <end>2</end>
      <status>unmodified</status>
      <modifiedWord/>
      <trackRevisions>false</trackRevisions>
    </reviewItem>
    <reviewItem>
      <errorID>56bb6b9a-6406-458c-8a97-9025aa4925a9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3263CBC4</paraID>
      <start>0</start>
      <end>2</end>
      <status>unmodified</status>
      <modifiedWord/>
      <trackRevisions>false</trackRevisions>
    </reviewItem>
    <reviewItem>
      <errorID>a1221072-df72-4bb2-9892-f54183a59ec4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3263CBC4</paraID>
      <start>33</start>
      <end>36</end>
      <status>ignored</status>
      <modifiedWord/>
      <trackRevisions>false</trackRevisions>
    </reviewItem>
    <reviewItem>
      <errorID>e03a04d1-374b-4b96-bfbb-11570f61f56c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30533FCC</paraID>
      <start>0</start>
      <end>2</end>
      <status>unmodified</status>
      <modifiedWord/>
      <trackRevisions>false</trackRevisions>
    </reviewItem>
    <reviewItem>
      <errorID>b88aaa20-2f22-480d-ba87-2ba8430a81b2</errorID>
      <errorWord>至少达到以上</errorWord>
      <group>L1_Grammar</group>
      <groupName>语法问题</groupName>
      <ability>L2_Grammar</ability>
      <abilityName>语法错误</abilityName>
      <candidateList>
        <item>至少达到</item>
      </candidateList>
      <explain/>
      <paraID>30533FCC</paraID>
      <start>13</start>
      <end>19</end>
      <status>ignored</status>
      <modifiedWord/>
      <trackRevisions>false</trackRevisions>
    </reviewItem>
    <reviewItem>
      <errorID>60ce4c4e-eaa1-400f-aa54-753bc9d9cd79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79595507</paraID>
      <start>0</start>
      <end>2</end>
      <status>unmodified</status>
      <modifiedWord/>
      <trackRevisions>false</trackRevisions>
    </reviewItem>
    <reviewItem>
      <errorID>140c9c86-50f1-4238-8803-46d171e86cc4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29F9852F</paraID>
      <start>0</start>
      <end>2</end>
      <status>unmodified</status>
      <modifiedWord/>
      <trackRevisions>false</trackRevisions>
    </reviewItem>
    <reviewItem>
      <errorID>a2167fb5-b9fd-458d-a922-5c493cf7ff70</errorID>
      <errorWord>-</errorWord>
      <group>L1_Format</group>
      <groupName>格式问题</groupName>
      <ability>L2_HalfPunc</ability>
      <abilityName>全半角检查</abilityName>
      <candidateList>
        <item>－</item>
      </candidateList>
      <explain>文本全半角错误。</explain>
      <paraID>29F9852F</paraID>
      <start>68</start>
      <end>69</end>
      <status>unmodified</status>
      <modifiedWord/>
      <trackRevisions>false</trackRevisions>
    </reviewItem>
    <reviewItem>
      <errorID>78b6e1b4-8d78-447d-b0ff-8557b8f0c277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21B22053</paraID>
      <start>0</start>
      <end>2</end>
      <status>unmodified</status>
      <modifiedWord/>
      <trackRevisions>false</trackRevisions>
    </reviewItem>
    <reviewItem>
      <errorID>7f90f0f3-f7cd-48b8-85e6-668de0aa4744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2B22480E</paraID>
      <start>0</start>
      <end>2</end>
      <status>unmodified</status>
      <modifiedWord/>
      <trackRevisions>false</trackRevisions>
    </reviewItem>
    <reviewItem>
      <errorID>688ffb11-294c-49c8-83dc-07406184f496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44439DD4</paraID>
      <start>0</start>
      <end>2</end>
      <status>unmodified</status>
      <modifiedWord/>
      <trackRevisions>false</trackRevisions>
    </reviewItem>
    <reviewItem>
      <errorID>29dccb29-418a-42e3-aae9-b8eb74f249a6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35D67984</paraID>
      <start>0</start>
      <end>2</end>
      <status>unmodified</status>
      <modifiedWord/>
      <trackRevisions>false</trackRevisions>
    </reviewItem>
    <reviewItem>
      <errorID>9aeafde3-a57f-47cf-b842-5c1d9526e3cc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4F87FEEE</paraID>
      <start>0</start>
      <end>2</end>
      <status>unmodified</status>
      <modifiedWord/>
      <trackRevisions>false</trackRevisions>
    </reviewItem>
    <reviewItem>
      <errorID>1b92915b-af1e-4271-89f3-fc550741da05</errorID>
      <errorWord>(</errorWord>
      <group>L1_Format</group>
      <groupName>格式问题</groupName>
      <ability>L2_HalfPunc</ability>
      <abilityName>全半角检查</abilityName>
      <candidateList>
        <item>（</item>
      </candidateList>
      <explain>文本全半角错误。</explain>
      <paraID>154D42B9</paraID>
      <start>13</start>
      <end>14</end>
      <status>unmodified</status>
      <modifiedWord/>
      <trackRevisions>false</trackRevisions>
    </reviewItem>
    <reviewItem>
      <errorID>4959acd4-5e0c-4286-8955-75f56d52e6aa</errorID>
      <errorWord>)</errorWord>
      <group>L1_Format</group>
      <groupName>格式问题</groupName>
      <ability>L2_HalfPunc</ability>
      <abilityName>全半角检查</abilityName>
      <candidateList>
        <item>）</item>
      </candidateList>
      <explain>文本全半角错误。</explain>
      <paraID>154D42B9</paraID>
      <start>17</start>
      <end>18</end>
      <status>unmodified</status>
      <modifiedWord/>
      <trackRevisions>false</trackRevisions>
    </reviewItem>
    <reviewItem>
      <errorID>318cbb13-fb1c-4eb3-81e5-7051da3c53dc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296D89BA</paraID>
      <start>0</start>
      <end>2</end>
      <status>unmodified</status>
      <modifiedWord/>
      <trackRevisions>false</trackRevisions>
    </reviewItem>
    <reviewItem>
      <errorID>4e31d12b-c528-4c0a-b415-5f6495141f6b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64CA597E</paraID>
      <start>0</start>
      <end>2</end>
      <status>unmodified</status>
      <modifiedWord/>
      <trackRevisions>false</trackRevisions>
    </reviewItem>
    <reviewItem>
      <errorID>bf8c8296-7acc-4956-ad71-28144d5eb9f7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7E0ECAC2</paraID>
      <start>0</start>
      <end>2</end>
      <status>unmodified</status>
      <modifiedWord/>
      <trackRevisions>false</trackRevisions>
    </reviewItem>
    <reviewItem>
      <errorID>5effa1b7-9906-43e4-bd86-a1e79f8963d8</errorID>
      <errorWord>(</errorWord>
      <group>L1_Format</group>
      <groupName>格式问题</groupName>
      <ability>L2_HalfPunc</ability>
      <abilityName>全半角检查</abilityName>
      <candidateList>
        <item>（</item>
      </candidateList>
      <explain>文本全半角错误。</explain>
      <paraID>7E0ECAC2</paraID>
      <start>22</start>
      <end>23</end>
      <status>unmodified</status>
      <modifiedWord/>
      <trackRevisions>false</trackRevisions>
    </reviewItem>
    <reviewItem>
      <errorID>5204f99c-4313-4c73-8108-661b8abecb27</errorID>
      <errorWord>)</errorWord>
      <group>L1_Format</group>
      <groupName>格式问题</groupName>
      <ability>L2_HalfPunc</ability>
      <abilityName>全半角检查</abilityName>
      <candidateList>
        <item>）</item>
      </candidateList>
      <explain>文本全半角错误。</explain>
      <paraID>7E0ECAC2</paraID>
      <start>25</start>
      <end>26</end>
      <status>unmodified</status>
      <modifiedWord/>
      <trackRevisions>false</trackRevisions>
    </reviewItem>
    <reviewItem>
      <errorID>aa2afc82-e98a-4371-ac04-ecb72927d6fc</errorID>
      <errorWord>(</errorWord>
      <group>L1_Format</group>
      <groupName>格式问题</groupName>
      <ability>L2_HalfPunc</ability>
      <abilityName>全半角检查</abilityName>
      <candidateList>
        <item>（</item>
      </candidateList>
      <explain>文本全半角错误。</explain>
      <paraID>7E0ECAC2</paraID>
      <start>37</start>
      <end>38</end>
      <status>unmodified</status>
      <modifiedWord/>
      <trackRevisions>false</trackRevisions>
    </reviewItem>
    <reviewItem>
      <errorID>08bff2ea-5b85-4070-83aa-e134d3915609</errorID>
      <errorWord>)</errorWord>
      <group>L1_Format</group>
      <groupName>格式问题</groupName>
      <ability>L2_HalfPunc</ability>
      <abilityName>全半角检查</abilityName>
      <candidateList>
        <item>）</item>
      </candidateList>
      <explain>文本全半角错误。</explain>
      <paraID>7E0ECAC2</paraID>
      <start>40</start>
      <end>41</end>
      <status>unmodified</status>
      <modifiedWord/>
      <trackRevisions>false</trackRevisions>
    </reviewItem>
    <reviewItem>
      <errorID>27ce507f-a852-4147-ab72-574e956b46de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1A758A62</paraID>
      <start>0</start>
      <end>2</end>
      <status>unmodified</status>
      <modifiedWord/>
      <trackRevisions>false</trackRevisions>
    </reviewItem>
    <reviewItem>
      <errorID>72eadebd-9cb9-43c0-b9a8-7b0ea701b546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7FFCB2FC</paraID>
      <start>0</start>
      <end>2</end>
      <status>unmodified</status>
      <modifiedWord/>
      <trackRevisions>false</trackRevisions>
    </reviewItem>
    <reviewItem>
      <errorID>c0e9bda1-02cd-451f-9078-5ea15cb3876e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FCED237</paraID>
      <start>0</start>
      <end>2</end>
      <status>unmodified</status>
      <modifiedWord/>
      <trackRevisions>false</trackRevisions>
    </reviewItem>
    <reviewItem>
      <errorID>5b8a2588-054d-4fc7-8e09-97329559bc81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4E0C5053</paraID>
      <start>0</start>
      <end>2</end>
      <status>unmodified</status>
      <modifiedWord/>
      <trackRevisions>false</trackRevisions>
    </reviewItem>
    <reviewItem>
      <errorID>dc60b66e-75aa-4d8c-9942-47bb136b3fe4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785BFD11</paraID>
      <start>0</start>
      <end>2</end>
      <status>unmodified</status>
      <modifiedWord/>
      <trackRevisions>false</trackRevisions>
    </reviewItem>
    <reviewItem>
      <errorID>f8fda9ac-3525-46cf-873a-4c30be668563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244060FA</paraID>
      <start>0</start>
      <end>2</end>
      <status>unmodified</status>
      <modifiedWord/>
      <trackRevisions>false</trackRevisions>
    </reviewItem>
    <reviewItem>
      <errorID>c2a21f34-85dd-458f-97a0-da46812e226b</errorID>
      <errorWord>本</errorWord>
      <group>L1_Word</group>
      <groupName>字词问题</groupName>
      <ability>L2_Typo</ability>
      <abilityName>字词错误</abilityName>
      <candidateList>
        <item>本次</item>
      </candidateList>
      <explain/>
      <paraID>244060FA</paraID>
      <start>3</start>
      <end>5</end>
      <status>modified</status>
      <modifiedWord>本次</modifiedWord>
      <trackRevisions>false</trackRevisions>
    </reviewItem>
    <reviewItem>
      <errorID>f571975d-75f4-4932-9dca-5d95d0efee6e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73D5D4D5</paraID>
      <start>0</start>
      <end>2</end>
      <status>unmodified</status>
      <modifiedWord/>
      <trackRevisions>false</trackRevisions>
    </reviewItem>
    <reviewItem>
      <errorID>5528d52a-44ed-4fad-b297-ca969d91b703</errorID>
      <errorWord>)</errorWord>
      <group>L1_Format</group>
      <groupName>格式问题</groupName>
      <ability>L2_HalfPunc</ability>
      <abilityName>全半角检查</abilityName>
      <candidateList>
        <item>）</item>
      </candidateList>
      <explain>文本全半角错误。</explain>
      <paraID>73D5D4D5</paraID>
      <start>34</start>
      <end>35</end>
      <status>unmodified</status>
      <modifiedWord/>
      <trackRevisions>false</trackRevisions>
    </reviewItem>
    <reviewItem>
      <errorID>55acd13d-30c3-470e-ba85-1cfc8042687e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2F67EEDD</paraID>
      <start>0</start>
      <end>2</end>
      <status>unmodified</status>
      <modifiedWord/>
      <trackRevisions>false</trackRevisions>
    </reviewItem>
    <reviewItem>
      <errorID>6a793d29-4295-4032-91a8-755265864d12</errorID>
      <errorWord>。。</errorWord>
      <group>L1_Punc</group>
      <groupName>标点问题</groupName>
      <ability>L2_Punc</ability>
      <abilityName>标点符号检查</abilityName>
      <candidateList>
        <item>。</item>
      </candidateList>
      <explain/>
      <paraID>2E09EA31</paraID>
      <start>43</start>
      <end>44</end>
      <status>modified</status>
      <modifiedWord>。</modifiedWord>
      <trackRevisions>false</trackRevisions>
    </reviewItem>
    <reviewItem>
      <errorID>c781f947-b6f5-46de-b045-0e5fbad65cf5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79FB02C1</paraID>
      <start>0</start>
      <end>3</end>
      <status>unmodified</status>
      <modifiedWord/>
      <trackRevisions>false</trackRevisions>
    </reviewItem>
    <reviewItem>
      <errorID>8631365c-a0c5-483c-b6bc-02efacf38694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3E169ACD</paraID>
      <start>0</start>
      <end>3</end>
      <status>unmodified</status>
      <modifiedWord/>
      <trackRevisions>false</trackRevisions>
    </reviewItem>
    <reviewItem>
      <errorID>ac6d538b-1d2d-433f-a0e6-ea6426952c97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527D887C</paraID>
      <start>0</start>
      <end>2</end>
      <status>unmodified</status>
      <modifiedWord/>
      <trackRevisions>false</trackRevisions>
    </reviewItem>
    <reviewItem>
      <errorID>e83d3ad6-8f3f-4901-b67d-2db2fce982fd</errorID>
      <errorWord>行业行业</errorWord>
      <group>L1_Word</group>
      <groupName>字词问题</groupName>
      <ability>L2_Typo</ability>
      <abilityName>字词错误</abilityName>
      <candidateList>
        <item>行业</item>
      </candidateList>
      <explain/>
      <paraID>527D887C</paraID>
      <start>27</start>
      <end>29</end>
      <status>modified</status>
      <modifiedWord>行业</modifiedWord>
      <trackRevisions>false</trackRevisions>
    </reviewItem>
    <reviewItem>
      <errorID>848262a6-4d13-46ff-aaa7-bac87fec57e7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5CA13DD7</paraID>
      <start>0</start>
      <end>2</end>
      <status>unmodified</status>
      <modifiedWord/>
      <trackRevisions>false</trackRevisions>
    </reviewItem>
    <reviewItem>
      <errorID>31383ed8-2ed9-447c-9974-e4cea0bc5609</errorID>
      <errorWord>,</errorWord>
      <group>L1_Format</group>
      <groupName>格式问题</groupName>
      <ability>L2_HalfPunc</ability>
      <abilityName>全半角检查</abilityName>
      <candidateList>
        <item>，</item>
      </candidateList>
      <explain>文本全半角错误。</explain>
      <paraID>5CA13DD7</paraID>
      <start>83</start>
      <end>84</end>
      <status>unmodified</status>
      <modifiedWord/>
      <trackRevisions>false</trackRevisions>
    </reviewItem>
    <reviewItem>
      <errorID>aca9b26a-2d4d-4816-9800-a07ae8b47415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7572127D</paraID>
      <start>0</start>
      <end>2</end>
      <status>unmodified</status>
      <modifiedWord/>
      <trackRevisions>false</trackRevisions>
    </reviewItem>
    <reviewItem>
      <errorID>4a911a9a-4ee7-40bf-9e14-4d50192735c2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1ED92379</paraID>
      <start>0</start>
      <end>2</end>
      <status>unmodified</status>
      <modifiedWord/>
      <trackRevisions>false</trackRevisions>
    </reviewItem>
    <reviewItem>
      <errorID>3184da62-fb2b-4c9c-912c-2c153f8e6055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132C415A</paraID>
      <start>0</start>
      <end>2</end>
      <status>unmodified</status>
      <modifiedWord/>
      <trackRevisions>false</trackRevisions>
    </reviewItem>
    <reviewItem>
      <errorID>683c13ec-c8bf-4c5d-8aca-156f8bc04849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3209AEFE</paraID>
      <start>0</start>
      <end>2</end>
      <status>unmodified</status>
      <modifiedWord/>
      <trackRevisions>false</trackRevisions>
    </reviewItem>
    <reviewItem>
      <errorID>31ddfdee-4145-4fd2-86a0-404ae5aea7af</errorID>
      <errorWord>(</errorWord>
      <group>L1_Format</group>
      <groupName>格式问题</groupName>
      <ability>L2_HalfPunc</ability>
      <abilityName>全半角检查</abilityName>
      <candidateList>
        <item>（</item>
      </candidateList>
      <explain>文本全半角错误。</explain>
      <paraID>3209AEFE</paraID>
      <start>65</start>
      <end>66</end>
      <status>unmodified</status>
      <modifiedWord/>
      <trackRevisions>false</trackRevisions>
    </reviewItem>
    <reviewItem>
      <errorID>3fea92c7-b6d7-4f57-8bc5-e17cf51cd83b</errorID>
      <errorWord>)</errorWord>
      <group>L1_Format</group>
      <groupName>格式问题</groupName>
      <ability>L2_HalfPunc</ability>
      <abilityName>全半角检查</abilityName>
      <candidateList>
        <item>）</item>
      </candidateList>
      <explain>文本全半角错误。</explain>
      <paraID>3209AEFE</paraID>
      <start>71</start>
      <end>72</end>
      <status>unmodified</status>
      <modifiedWord/>
      <trackRevisions>false</trackRevisions>
    </reviewItem>
    <reviewItem>
      <errorID>554c2fff-e892-43b4-96a6-b440b3e79c69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33826281</paraID>
      <start>0</start>
      <end>2</end>
      <status>unmodified</status>
      <modifiedWord/>
      <trackRevisions>false</trackRevisions>
    </reviewItem>
    <reviewItem>
      <errorID>acad0c98-7f7c-4268-906f-37fe4903b797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2B58D5DC</paraID>
      <start>0</start>
      <end>2</end>
      <status>unmodified</status>
      <modifiedWord/>
      <trackRevisions>false</trackRevisions>
    </reviewItem>
    <reviewItem>
      <errorID>ec686dc5-188c-4d4d-a2fd-8e88ca3b1703</errorID>
      <errorWord>-</errorWord>
      <group>L1_Format</group>
      <groupName>格式问题</groupName>
      <ability>L2_HalfPunc</ability>
      <abilityName>全半角检查</abilityName>
      <candidateList>
        <item>－</item>
      </candidateList>
      <explain>文本全半角错误。</explain>
      <paraID>50B17EDC</paraID>
      <start>10</start>
      <end>11</end>
      <status>unmodified</status>
      <modifiedWord/>
      <trackRevisions>false</trackRevisions>
    </reviewItem>
    <reviewItem>
      <errorID>ca70b039-5a76-4cc7-9d61-1f880e49596b</errorID>
      <errorWord>)</errorWord>
      <group>L1_Format</group>
      <groupName>格式问题</groupName>
      <ability>L2_HalfPunc</ability>
      <abilityName>全半角检查</abilityName>
      <candidateList>
        <item>）</item>
      </candidateList>
      <explain>文本全半角错误。</explain>
      <paraID>50B17EDC</paraID>
      <start>18</start>
      <end>19</end>
      <status>unmodified</status>
      <modifiedWord/>
      <trackRevisions>false</trackRevisions>
    </reviewItem>
    <reviewItem>
      <errorID>9cd7db42-647d-4739-b473-281e8f59fc25</errorID>
      <errorWord>(</errorWord>
      <group>L1_Format</group>
      <groupName>格式问题</groupName>
      <ability>L2_HalfPunc</ability>
      <abilityName>全半角检查</abilityName>
      <candidateList>
        <item>（</item>
      </candidateList>
      <explain>文本全半角错误。</explain>
      <paraID>50B17EDC</paraID>
      <start>20</start>
      <end>21</end>
      <status>unmodified</status>
      <modifiedWord/>
      <trackRevisions>false</trackRevisions>
    </reviewItem>
    <reviewItem>
      <errorID>41ce3bc6-f1c6-4d41-aafe-5de8331dae0b</errorID>
      <errorWord>-</errorWord>
      <group>L1_Format</group>
      <groupName>格式问题</groupName>
      <ability>L2_HalfPunc</ability>
      <abilityName>全半角检查</abilityName>
      <candidateList>
        <item>－</item>
      </candidateList>
      <explain>文本全半角错误。</explain>
      <paraID>50B17EDC</paraID>
      <start>22</start>
      <end>23</end>
      <status>unmodified</status>
      <modifiedWord/>
      <trackRevisions>false</trackRevisions>
    </reviewItem>
    <reviewItem>
      <errorID>c8ec9ee2-50f5-4955-ad0f-525f96af4be3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534234D9</paraID>
      <start>0</start>
      <end>2</end>
      <status>unmodified</status>
      <modifiedWord/>
      <trackRevisions>false</trackRevisions>
    </reviewItem>
    <reviewItem>
      <errorID>aabee7d4-de02-4e01-97d7-dfd8b0577552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65E5EE67</paraID>
      <start>0</start>
      <end>2</end>
      <status>unmodified</status>
      <modifiedWord/>
      <trackRevisions>false</trackRevisions>
    </reviewItem>
    <reviewItem>
      <errorID>b9c1d854-1b67-4568-a420-da10efeffac6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49E670FF</paraID>
      <start>17</start>
      <end>20</end>
      <status>ignored</status>
      <modifiedWord/>
      <trackRevisions>false</trackRevisions>
    </reviewItem>
    <reviewItem>
      <errorID>946db7ff-f48b-4fcb-9976-8d75d0dbb4e2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49E670FF</paraID>
      <start>23</start>
      <end>26</end>
      <status>ignored</status>
      <modifiedWord/>
      <trackRevisions>false</trackRevisions>
    </reviewItem>
    <reviewItem>
      <errorID>f0aa9d65-24c5-4190-b459-5a2c05360e2b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49E670FF</paraID>
      <start>31</start>
      <end>34</end>
      <status>ignored</status>
      <modifiedWord/>
      <trackRevisions>false</trackRevisions>
    </reviewItem>
    <reviewItem>
      <errorID>7e406651-3179-463a-9bec-bd3069af64df</errorID>
      <errorWord>、</errorWord>
      <group>L1_Punc</group>
      <groupName>标点问题</groupName>
      <ability>L2_Punc</ability>
      <abilityName>标点符号检查</abilityName>
      <candidateList>
        <item>.</item>
      </candidateList>
      <explain/>
      <paraID>128E225A</paraID>
      <start>1</start>
      <end>2</end>
      <status>ignored</status>
      <modifiedWord/>
      <trackRevisions>false</trackRevisions>
    </reviewItem>
    <reviewItem>
      <errorID>37a6eab4-cb90-456a-bdee-a10d5a9af3dd</errorID>
      <errorWord>、</errorWord>
      <group>L1_Punc</group>
      <groupName>标点问题</groupName>
      <ability>L2_Punc</ability>
      <abilityName>标点符号检查</abilityName>
      <candidateList>
        <item>.</item>
      </candidateList>
      <explain/>
      <paraID>37A7792A</paraID>
      <start>1</start>
      <end>2</end>
      <status>ignored</status>
      <modifiedWord/>
      <trackRevisions>false</trackRevisions>
    </reviewItem>
    <reviewItem>
      <errorID>0929d8ab-25a5-4c80-a85b-ebd39ba496b0</errorID>
      <errorWord>需具备</errorWord>
      <group>L1_Word</group>
      <groupName>字词问题</groupName>
      <ability>L2_Typo</ability>
      <abilityName>字词错误</abilityName>
      <candidateList>
        <item>须具备</item>
      </candidateList>
      <explain/>
      <paraID>3E026247</paraID>
      <start>19</start>
      <end>22</end>
      <status>modified</status>
      <modifiedWord>须具备</modifiedWord>
      <trackRevisions>false</trackRevisions>
    </reviewItem>
    <reviewItem>
      <errorID>6f282846-0a2f-4f38-9e43-b4b73f40fc9f</errorID>
      <errorWord>、</errorWord>
      <group>L1_Punc</group>
      <groupName>标点问题</groupName>
      <ability>L2_Punc</ability>
      <abilityName>标点符号检查</abilityName>
      <candidateList>
        <item>.</item>
      </candidateList>
      <explain/>
      <paraID>784A2B77</paraID>
      <start>1</start>
      <end>2</end>
      <status>ignored</status>
      <modifiedWord/>
      <trackRevisions>false</trackRevisions>
    </reviewItem>
    <reviewItem>
      <errorID>ebe5693b-c5f3-4c01-a670-5d4c9eb1f4b5</errorID>
      <errorWord>、</errorWord>
      <group>L1_Punc</group>
      <groupName>标点问题</groupName>
      <ability>L2_Punc</ability>
      <abilityName>标点符号检查</abilityName>
      <candidateList>
        <item>.</item>
      </candidateList>
      <explain/>
      <paraID>2CD97967</paraID>
      <start>1</start>
      <end>2</end>
      <status>ignored</status>
      <modifiedWord/>
      <trackRevisions>false</trackRevisions>
    </reviewItem>
    <reviewItem>
      <errorID>618ee688-e239-49ec-b117-7f2d84000705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2F05A98C</paraID>
      <start>0</start>
      <end>2</end>
      <status>unmodified</status>
      <modifiedWord/>
      <trackRevisions>false</trackRevisions>
    </reviewItem>
    <reviewItem>
      <errorID>046e3896-d930-493e-89c5-dee0fa827227</errorID>
      <errorWord>,</errorWord>
      <group>L1_Format</group>
      <groupName>格式问题</groupName>
      <ability>L2_HalfPunc</ability>
      <abilityName>全半角检查</abilityName>
      <candidateList>
        <item>，</item>
      </candidateList>
      <explain>文本全半角错误。</explain>
      <paraID>2F05A98C</paraID>
      <start>19</start>
      <end>20</end>
      <status>unmodified</status>
      <modifiedWord/>
      <trackRevisions>false</trackRevisions>
    </reviewItem>
    <reviewItem>
      <errorID>0ca8bbdd-ef8d-4236-8c6d-b849014b7727</errorID>
      <errorWord>下</errorWord>
      <group>L1_Word</group>
      <groupName>字词问题</groupName>
      <ability>L2_Typo</ability>
      <abilityName>字词错误</abilityName>
      <candidateList>
        <item>下简</item>
      </candidateList>
      <explain/>
      <paraID>467C1163</paraID>
      <start>5</start>
      <end>6</end>
      <status>ignored</status>
      <modifiedWord/>
      <trackRevisions>false</trackRevisions>
    </reviewItem>
    <reviewItem>
      <errorID>ec0676b9-43f7-4fda-bf66-901d3ae8ead1</errorID>
      <errorWord>:</errorWord>
      <group>L1_Format</group>
      <groupName>格式问题</groupName>
      <ability>L2_HalfPunc</ability>
      <abilityName>全半角检查</abilityName>
      <candidateList>
        <item>：</item>
      </candidateList>
      <explain>文本全半角错误。</explain>
      <paraID>467C1163</paraID>
      <start>10</start>
      <end>11</end>
      <status>unmodified</status>
      <modifiedWord/>
      <trackRevisions>false</trackRevisions>
    </reviewItem>
    <reviewItem>
      <errorID>ccfb6429-e4e2-45a2-8505-2fa4595227fe</errorID>
      <errorWord>下</errorWord>
      <group>L1_Word</group>
      <groupName>字词问题</groupName>
      <ability>L2_Typo</ability>
      <abilityName>字词错误</abilityName>
      <candidateList>
        <item>下简</item>
      </candidateList>
      <explain/>
      <paraID>20B3E340</paraID>
      <start>5</start>
      <end>6</end>
      <status>ignored</status>
      <modifiedWord/>
      <trackRevisions>false</trackRevisions>
    </reviewItem>
    <reviewItem>
      <errorID>649e11b0-3f87-492d-bb79-1db140d266fb</errorID>
      <errorWord>:</errorWord>
      <group>L1_Format</group>
      <groupName>格式问题</groupName>
      <ability>L2_HalfPunc</ability>
      <abilityName>全半角检查</abilityName>
      <candidateList>
        <item>：</item>
      </candidateList>
      <explain>文本全半角错误。</explain>
      <paraID>20B3E340</paraID>
      <start>10</start>
      <end>11</end>
      <status>unmodified</status>
      <modifiedWord/>
      <trackRevisions>false</trackRevisions>
    </reviewItem>
    <reviewItem>
      <errorID>52bddd21-a4c3-4201-bb0d-c554ecfc6fdb</errorID>
      <errorWord>签收</errorWord>
      <group>L1_Word</group>
      <groupName>字词问题</groupName>
      <ability>L2_Typo</ability>
      <abilityName>字词错误</abilityName>
      <candidateList>
        <item>验收</item>
      </candidateList>
      <explain/>
      <paraID>4C9B4080</paraID>
      <start>60</start>
      <end>62</end>
      <status>modified</status>
      <modifiedWord>验收</modifiedWord>
      <trackRevisions>false</trackRevisions>
    </reviewItem>
    <reviewItem>
      <errorID>931a48c6-3893-491e-8cb0-97ead06b7ebb</errorID>
      <errorWord>承担起</errorWord>
      <group>L1_Word</group>
      <groupName>字词问题</groupName>
      <ability>L2_Typo</ability>
      <abilityName>字词错误</abilityName>
      <candidateList>
        <item>承担</item>
      </candidateList>
      <explain>〈动〉担负；担当：～义务｜～责任。</explain>
      <paraID>4C9B4080</paraID>
      <start>73</start>
      <end>75</end>
      <status>modified</status>
      <modifiedWord>承担</modifiedWord>
      <trackRevisions>false</trackRevisions>
    </reviewItem>
    <reviewItem>
      <errorID>b0a5afdd-450c-4a24-8829-d32de4c9f8bb</errorID>
      <errorWord>通讯畅通</errorWord>
      <group>L1_Word</group>
      <groupName>字词问题</groupName>
      <ability>L2_Typo</ability>
      <abilityName>字词错误</abilityName>
      <candidateList>
        <item>通信畅通</item>
      </candidateList>
      <explain/>
      <paraID>5E481C20</paraID>
      <start>12</start>
      <end>16</end>
      <status>ignored</status>
      <modifiedWord/>
      <trackRevisions>false</trackRevisions>
    </reviewItem>
    <reviewItem>
      <errorID>bdc28e87-0688-4828-a3a7-5f7073ac047e</errorID>
      <errorWord>.</errorWord>
      <group>L1_Format</group>
      <groupName>格式问题</groupName>
      <ability>L2_HalfPunc</ability>
      <abilityName>全半角检查</abilityName>
      <candidateList>
        <item>。</item>
      </candidateList>
      <explain>文本全半角错误。</explain>
      <paraID> D2FC5EC</paraID>
      <start>166</start>
      <end>167</end>
      <status>unmodified</status>
      <modifiedWord/>
      <trackRevisions>false</trackRevisions>
    </reviewItem>
    <reviewItem>
      <errorID>b49bea15-9cb5-4a6a-9fd1-12568f6e07e3</errorID>
      <errorWord>翔实</errorWord>
      <group>L1_Word</group>
      <groupName>字词问题</groupName>
      <ability>L2_Typo</ability>
      <abilityName>字词错误</abilityName>
      <candidateList>
        <item>详实</item>
      </candidateList>
      <explain>存在发音相同字词的误用。</explain>
      <paraID> 333CABC</paraID>
      <start>73</start>
      <end>75</end>
      <status>modified</status>
      <modifiedWord>详实</modifiedWord>
      <trackRevisions>false</trackRevisions>
    </reviewItem>
    <reviewItem>
      <errorID>887c77ba-e350-48a8-8c55-501f7fd69dbd</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63249407</paraID>
      <start>46</start>
      <end>48</end>
      <status>modified</status>
      <modifiedWord>情况</modifiedWord>
      <trackRevisions>false</trackRevisions>
    </reviewItem>
    <reviewItem>
      <errorID>74b9f228-68ca-4c6e-a626-86eb2e0b5bac</errorID>
      <errorWord>坐</errorWord>
      <group>L1_Word</group>
      <groupName>字词问题</groupName>
      <ability>L2_Typo</ability>
      <abilityName>字词错误</abilityName>
      <candidateList>
        <item>座</item>
      </candidateList>
      <explain>存在发音相同字词的误用。</explain>
      <paraID>611B9BA2</paraID>
      <start>79</start>
      <end>80</end>
      <status>modified</status>
      <modifiedWord>座</modifiedWord>
      <trackRevisions>false</trackRevisions>
    </reviewItem>
    <reviewItem>
      <errorID>3480dc43-478f-4b9e-8d85-90bdce9ec89b</errorID>
      <errorWord>草坪如因</errorWord>
      <group>L1_Word</group>
      <groupName>字词问题</groupName>
      <ability>L2_Typo</ability>
      <abilityName>字词错误</abilityName>
      <candidateList>
        <item>草坪如茵</item>
      </candidateList>
      <explain/>
      <paraID> 790CE04</paraID>
      <start>47</start>
      <end>51</end>
      <status>modified</status>
      <modifiedWord>草坪如茵</modifiedWord>
      <trackRevisions>false</trackRevisions>
    </reviewItem>
    <reviewItem>
      <errorID>491e5a12-253c-4674-960f-fc5ba833a45e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6BB9BE69</paraID>
      <start>20</start>
      <end>21</end>
      <status>ignored</status>
      <modifiedWord/>
      <trackRevisions>false</trackRevisions>
    </reviewItem>
    <reviewItem>
      <errorID>5934a9ea-598c-425f-a280-5a9b0c9e8aee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6BB9BE69</paraID>
      <start>40</start>
      <end>41</end>
      <status>ignored</status>
      <modifiedWord/>
      <trackRevisions>false</trackRevisions>
    </reviewItem>
    <reviewItem>
      <errorID>3f62b393-a96b-41a2-83e3-eb4fa9c07d89</errorID>
      <errorWord>通讯畅通</errorWord>
      <group>L1_Word</group>
      <groupName>字词问题</groupName>
      <ability>L2_Typo</ability>
      <abilityName>字词错误</abilityName>
      <candidateList>
        <item>通信畅通</item>
      </candidateList>
      <explain/>
      <paraID>49FB4137</paraID>
      <start>66</start>
      <end>70</end>
      <status>ignored</status>
      <modifiedWord/>
      <trackRevisions>false</trackRevisions>
    </reviewItem>
    <reviewItem>
      <errorID>88d2cd11-2aa9-4779-9ada-5fbb4ca7977a</errorID>
      <errorWord>法律、法规</errorWord>
      <group>L1_Word</group>
      <groupName>字词问题</groupName>
      <ability>L2_Typo</ability>
      <abilityName>字词错误</abilityName>
      <candidateList>
        <item>法律法规</item>
      </candidateList>
      <explain/>
      <paraID>6575D8A4</paraID>
      <start>47</start>
      <end>51</end>
      <status>modified</status>
      <modifiedWord>法律法规</modifiedWord>
      <trackRevisions>false</trackRevisions>
    </reviewItem>
    <reviewItem>
      <errorID>50c6ee1d-14c6-4ce1-a3fb-51eb78a1bc3e</errorID>
      <errorWord>的的</errorWord>
      <group>L1_Word</group>
      <groupName>字词问题</groupName>
      <ability>L2_Typo</ability>
      <abilityName>字词错误</abilityName>
      <candidateList>
        <item>的</item>
      </candidateList>
      <explain>“的”常用于连接修饰语与名词性中心语，表示属性、所属或描述。</explain>
      <paraID>33D33695</paraID>
      <start>51</start>
      <end>52</end>
      <status>modified</status>
      <modifiedWord>的</modifiedWord>
      <trackRevisions>false</trackRevisions>
    </reviewItem>
    <reviewItem>
      <errorID>3ce39dc1-0ce0-4e65-a098-a8c469ac8d77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703F6A65</paraID>
      <start>1</start>
      <end>3</end>
      <status>unmodified</status>
      <modifiedWord/>
      <trackRevisions>false</trackRevisions>
    </reviewItem>
    <reviewItem>
      <errorID>6dcd7e31-e0b8-49e9-bf7d-18ee405a423b</errorID>
      <errorWord>其它</errorWord>
      <group>L1_Word</group>
      <groupName>字词问题</groupName>
      <ability>L2_Alias</ability>
      <abilityName>也作/曾用词</abilityName>
      <candidateList>
        <item>其他</item>
      </candidateList>
      <explain>词汇[其它]为不规范表述或旧称，其规范书面表述为[其他]。</explain>
      <paraID>7D3AD896</paraID>
      <start>15</start>
      <end>17</end>
      <status>modified</status>
      <modifiedWord>其他</modifiedWord>
      <trackRevisions>false</trackRevisions>
    </reviewItem>
    <reviewItem>
      <errorID>260fdbcc-bf3b-4266-bae3-e27550c2ad3f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755D6639</paraID>
      <start>0</start>
      <end>2</end>
      <status>unmodified</status>
      <modifiedWord/>
      <trackRevisions>false</trackRevisions>
    </reviewItem>
    <reviewItem>
      <errorID>3dd8e310-5092-4db0-b1f7-b02c979c72ca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28E159EC</paraID>
      <start>21</start>
      <end>24</end>
      <status>unmodified</status>
      <modifiedWord/>
      <trackRevisions>false</trackRevisions>
    </reviewItem>
    <reviewItem>
      <errorID>b5ce503e-d465-42d1-9a61-50a9f6e255ec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22ECC68B</paraID>
      <start>0</start>
      <end>2</end>
      <status>unmodified</status>
      <modifiedWord/>
      <trackRevisions>false</trackRevisions>
    </reviewItem>
    <reviewItem>
      <errorID>23537081-1869-408a-9392-dfbdb7e36b83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70F3ADBF</paraID>
      <start>0</start>
      <end>2</end>
      <status>unmodified</status>
      <modifiedWord/>
      <trackRevisions>false</trackRevisions>
    </reviewItem>
    <reviewItem>
      <errorID>d5170b8a-b5f6-4535-b1d7-cf72916717a6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5C26DE37</paraID>
      <start>0</start>
      <end>2</end>
      <status>unmodified</status>
      <modifiedWord/>
      <trackRevisions>false</trackRevisions>
    </reviewItem>
    <reviewItem>
      <errorID>0f94174d-85b2-46aa-ae24-b251ac5d920a</errorID>
      <errorWord>(</errorWord>
      <group>L1_Format</group>
      <groupName>格式问题</groupName>
      <ability>L2_HalfPunc</ability>
      <abilityName>全半角检查</abilityName>
      <candidateList>
        <item>（</item>
      </candidateList>
      <explain>文本全半角错误。</explain>
      <paraID> 4550212</paraID>
      <start>10</start>
      <end>11</end>
      <status>unmodified</status>
      <modifiedWord/>
      <trackRevisions>false</trackRevisions>
    </reviewItem>
    <reviewItem>
      <errorID>805e14f2-5013-4a30-96cc-5766b25b9534</errorID>
      <errorWord>)</errorWord>
      <group>L1_Format</group>
      <groupName>格式问题</groupName>
      <ability>L2_HalfPunc</ability>
      <abilityName>全半角检查</abilityName>
      <candidateList>
        <item>）</item>
      </candidateList>
      <explain>文本全半角错误。</explain>
      <paraID> 4550212</paraID>
      <start>28</start>
      <end>29</end>
      <status>unmodified</status>
      <modifiedWord/>
      <trackRevisions>false</trackRevisions>
    </reviewItem>
    <reviewItem>
      <errorID>50908eb5-49e0-4a30-9a63-6caef87f6fd1</errorID>
      <errorWord>宜将剩余</errorWord>
      <group>L1_Word</group>
      <groupName>字词问题</groupName>
      <ability>L2_Typo</ability>
      <abilityName>字词错误</abilityName>
      <candidateList>
        <item>宜将剩勇</item>
      </candidateList>
      <explain/>
      <paraID>606B3AAE</paraID>
      <start>34</start>
      <end>38</end>
      <status>ignored</status>
      <modifiedWord/>
      <trackRevisions>false</trackRevisions>
    </reviewItem>
    <reviewItem>
      <errorID>0789f929-d063-42aa-ad1c-8e7a4f7310c1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7F45F5F6</paraID>
      <start>0</start>
      <end>2</end>
      <status>unmodified</status>
      <modifiedWord/>
      <trackRevisions>false</trackRevisions>
    </reviewItem>
    <reviewItem>
      <errorID>af7a6573-b51b-47bd-bfc5-029264c54481</errorID>
      <errorWord>设</errorWord>
      <group>L1_Word</group>
      <groupName>字词问题</groupName>
      <ability>L2_Typo</ability>
      <abilityName>字词错误</abilityName>
      <candidateList>
        <item>设立</item>
      </candidateList>
      <explain/>
      <paraID>593C9D0D</paraID>
      <start>31</start>
      <end>32</end>
      <status>ignored</status>
      <modifiedWord/>
      <trackRevisions>false</trackRevisions>
    </reviewItem>
    <reviewItem>
      <errorID>f9c87b87-43c2-463b-b208-99a8d86f42a6</errorID>
      <errorWord>一份有</errorWord>
      <group>L1_Word</group>
      <groupName>字词问题</groupName>
      <ability>L2_Typo</ability>
      <abilityName>字词错误</abilityName>
      <candidateList>
        <item>一份</item>
      </candidateList>
      <explain/>
      <paraID>1D70809B</paraID>
      <start>13</start>
      <end>16</end>
      <status>ignored</status>
      <modifiedWord/>
      <trackRevisions>false</trackRevisions>
    </reviewItem>
    <reviewItem>
      <errorID>e8247046-57e2-4de2-b7db-c0b4a15552f3</errorID>
      <errorWord>通讯畅通</errorWord>
      <group>L1_Word</group>
      <groupName>字词问题</groupName>
      <ability>L2_Typo</ability>
      <abilityName>字词错误</abilityName>
      <candidateList>
        <item>通信畅通</item>
      </candidateList>
      <explain/>
      <paraID>18ABBE0B</paraID>
      <start>67</start>
      <end>71</end>
      <status>ignored</status>
      <modifiedWord/>
      <trackRevisions>false</trackRevisions>
    </reviewItem>
    <reviewItem>
      <errorID>9a32a227-ff26-495d-a19e-347600f76700</errorID>
      <errorWord>翔实</errorWord>
      <group>L1_Word</group>
      <groupName>字词问题</groupName>
      <ability>L2_Typo</ability>
      <abilityName>字词错误</abilityName>
      <candidateList>
        <item>详实</item>
      </candidateList>
      <explain>存在发音相同字词的误用。</explain>
      <paraID>32EC855D</paraID>
      <start>74</start>
      <end>76</end>
      <status>modified</status>
      <modifiedWord>详实</modifiedWord>
      <trackRevisions>false</trackRevisions>
    </reviewItem>
    <reviewItem>
      <errorID>6caad2e8-80c5-4e37-bc85-b8c1404370a5</errorID>
      <errorWord>坐</errorWord>
      <group>L1_Word</group>
      <groupName>字词问题</groupName>
      <ability>L2_Typo</ability>
      <abilityName>字词错误</abilityName>
      <candidateList>
        <item>座</item>
      </candidateList>
      <explain>存在发音相同字词的误用。</explain>
      <paraID>20AABF7D</paraID>
      <start>76</start>
      <end>77</end>
      <status>modified</status>
      <modifiedWord>座</modifiedWord>
      <trackRevisions>false</trackRevisions>
    </reviewItem>
    <reviewItem>
      <errorID>9461820e-cddb-4be6-87e0-997ed4b90c54</errorID>
      <errorWord>于</errorWord>
      <group>L1_Word</group>
      <groupName>字词问题</groupName>
      <ability>L2_Typo</ability>
      <abilityName>字词错误</abilityName>
      <candidateList>
        <item>与</item>
      </candidateList>
      <explain>存在发音相同字词的误用。</explain>
      <paraID>27735825</paraID>
      <start>48</start>
      <end>49</end>
      <status>modified</status>
      <modifiedWord>与</modifiedWord>
      <trackRevisions>false</trackRevisions>
    </reviewItem>
    <reviewItem>
      <errorID>3464ae48-58ed-4183-9e7a-fa1860f20476</errorID>
      <errorWord>各类</errorWord>
      <group>L1_Word</group>
      <groupName>字词问题</groupName>
      <ability>L2_Typo</ability>
      <abilityName>字词错误</abilityName>
      <candidateList>
        <item>种类</item>
      </candidateList>
      <explain/>
      <paraID>43D05CCE</paraID>
      <start>95</start>
      <end>97</end>
      <status>modified</status>
      <modifiedWord>种类</modifiedWord>
      <trackRevisions>false</trackRevisions>
    </reviewItem>
    <reviewItem>
      <errorID>d324d3c5-26e9-4b1a-9756-86e590346bdf</errorID>
      <errorWord>促</errorWord>
      <group>L1_Word</group>
      <groupName>字词问题</groupName>
      <ability>L2_Typo</ability>
      <abilityName>字词错误</abilityName>
      <candidateList>
        <item>促进</item>
      </candidateList>
      <explain/>
      <paraID>43D05CCE</paraID>
      <start>337</start>
      <end>339</end>
      <status>modified</status>
      <modifiedWord>促进</modifiedWord>
      <trackRevisions>false</trackRevisions>
    </reviewItem>
    <reviewItem>
      <errorID>1ae1a87f-c334-4a0d-8f06-c5166360ad2b</errorID>
      <errorWord>应</errorWord>
      <group>L1_Word</group>
      <groupName>字词问题</groupName>
      <ability>L2_Typo</ability>
      <abilityName>字词错误</abilityName>
      <candidateList>
        <item>因</item>
      </candidateList>
      <explain/>
      <paraID>1CC89DBC</paraID>
      <start>34</start>
      <end>35</end>
      <status>modified</status>
      <modifiedWord>因</modifiedWord>
      <trackRevisions>false</trackRevisions>
    </reviewItem>
    <reviewItem>
      <errorID>6ba2f228-d640-47f2-a343-74234ff68fcf</errorID>
      <errorWord>提高</errorWord>
      <group>L1_Word</group>
      <groupName>字词问题</groupName>
      <ability>L2_Typo</ability>
      <abilityName>字词错误</abilityName>
      <candidateList>
        <item>增强</item>
      </candidateList>
      <explain>〈动〉增进；加强：～体质｜～信心｜实力大大～。</explain>
      <paraID>4C87EA48</paraID>
      <start>32</start>
      <end>34</end>
      <status>ignored</status>
      <modifiedWord/>
      <trackRevisions>false</trackRevisions>
    </reviewItem>
    <reviewItem>
      <errorID>b439b5e2-ec72-4fb6-b3bd-058ec61e846b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4C87EA48</paraID>
      <start>54</start>
      <end>55</end>
      <status>unmodified</status>
      <modifiedWord/>
      <trackRevisions>false</trackRevisions>
    </reviewItem>
    <reviewItem>
      <errorID>377b8fe1-3d46-4820-b195-cd62fd43aaf4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4C87EA48</paraID>
      <start>72</start>
      <end>73</end>
      <status>unmodified</status>
      <modifiedWord/>
      <trackRevisions>false</trackRevisions>
    </reviewItem>
    <reviewItem>
      <errorID>c6ea8a55-fceb-40b7-823e-86ae97d65abb</errorID>
      <errorWord>百慕大</errorWord>
      <group>L1_Word</group>
      <groupName>字词问题</groupName>
      <ability>L2_Typo</ability>
      <abilityName>字词错误</abilityName>
      <candidateList>
        <item>百慕达</item>
      </candidateList>
      <explain>存在发音相同字词的误用。</explain>
      <paraID>4C87EA48</paraID>
      <start>78</start>
      <end>81</end>
      <status>ignored</status>
      <modifiedWord/>
      <trackRevisions>false</trackRevisions>
    </reviewItem>
    <reviewItem>
      <errorID>de00b6ec-ce29-481a-b4ff-ae21f4648f68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4C87EA48</paraID>
      <start>83</start>
      <end>84</end>
      <status>unmodified</status>
      <modifiedWord/>
      <trackRevisions>false</trackRevisions>
    </reviewItem>
    <reviewItem>
      <errorID>7e8bd031-89e9-46ec-b72c-5070137e2e21</errorID>
      <errorWord>根际</errorWord>
      <group>L1_Word</group>
      <groupName>字词问题</groupName>
      <ability>L2_Typo</ability>
      <abilityName>字词错误</abilityName>
      <candidateList>
        <item>根基</item>
      </candidateList>
      <explain/>
      <paraID>2B5295DE</paraID>
      <start>183</start>
      <end>185</end>
      <status>ignored</status>
      <modifiedWord/>
      <trackRevisions>false</trackRevisions>
    </reviewItem>
    <reviewItem>
      <errorID>8b422b87-cf1d-402e-bb60-9600c3b2f257</errorID>
      <errorWord>包扎拿</errorWord>
      <group>L1_Word</group>
      <groupName>字词问题</groupName>
      <ability>L2_Typo</ability>
      <abilityName>字词错误</abilityName>
      <candidateList>
        <item>包扎</item>
      </candidateList>
      <explain/>
      <paraID>2B5295DE</paraID>
      <start>190</start>
      <end>192</end>
      <status>modified</status>
      <modifiedWord>包扎</modifiedWord>
      <trackRevisions>false</trackRevisions>
    </reviewItem>
    <reviewItem>
      <errorID>2444999b-55a7-463f-b68a-117344bede6e</errorID>
      <errorWord>在</errorWord>
      <group>L1_Word</group>
      <groupName>字词问题</groupName>
      <ability>L2_Typo</ability>
      <abilityName>字词错误</abilityName>
      <candidateList>
        <item>在森</item>
      </candidateList>
      <explain/>
      <paraID>248B63AD</paraID>
      <start>34</start>
      <end>36</end>
      <status>modified</status>
      <modifiedWord>在森</modifiedWord>
      <trackRevisions>false</trackRevisions>
    </reviewItem>
    <reviewItem>
      <errorID>3c449a70-3061-4e79-87c1-1ab3ff027cc4</errorID>
      <errorWord>或林植物</errorWord>
      <group>L1_Knowledge</group>
      <groupName>知识性问题</groupName>
      <ability>L2_Term</ability>
      <abilityName>专业术语</abilityName>
      <candidateList>
        <item>园林植物</item>
      </candidateList>
      <explain/>
      <paraID>248B63AD</paraID>
      <start>131</start>
      <end>135</end>
      <status>modified</status>
      <modifiedWord>园林植物</modifiedWord>
      <trackRevisions>false</trackRevisions>
    </reviewItem>
    <reviewItem>
      <errorID>79844763-7ec5-447a-b162-d523b3235c95</errorID>
      <errorWord>沾上</errorWord>
      <group>L1_Word</group>
      <groupName>字词问题</groupName>
      <ability>L2_Typo</ability>
      <abilityName>字词错误</abilityName>
      <candidateList>
        <item>粘上</item>
      </candidateList>
      <explain/>
      <paraID>248B63AD</paraID>
      <start>136</start>
      <end>138</end>
      <status>modified</status>
      <modifiedWord>粘上</modifiedWord>
      <trackRevisions>false</trackRevisions>
    </reviewItem>
    <reviewItem>
      <errorID>4d7175aa-2de3-4b7c-9711-605f0f2d6d2d</errorID>
      <errorWord>其它</errorWord>
      <group>L1_Word</group>
      <groupName>字词问题</groupName>
      <ability>L2_Alias</ability>
      <abilityName>也作/曾用词</abilityName>
      <candidateList>
        <item>其他</item>
      </candidateList>
      <explain>词汇[其它]为不规范表述或旧称，其规范书面表述为[其他]。</explain>
      <paraID>50505D26</paraID>
      <start>3</start>
      <end>5</end>
      <status>modified</status>
      <modifiedWord>其他</modifiedWord>
      <trackRevisions>false</trackRevisions>
    </reviewItem>
    <reviewItem>
      <errorID>79142b0f-d7cf-42b9-bd75-11f84c85606f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7AEADAA1</paraID>
      <start>0</start>
      <end>2</end>
      <status>unmodified</status>
      <modifiedWord/>
      <trackRevisions>false</trackRevisions>
    </reviewItem>
    <reviewItem>
      <errorID>820a27aa-99e3-4864-88d3-25db961b9cea</errorID>
      <errorWord>方都</errorWord>
      <group>L1_Word</group>
      <groupName>字词问题</groupName>
      <ability>L2_Typo</ability>
      <abilityName>字词错误</abilityName>
      <candidateList>
        <item>方</item>
      </candidateList>
      <explain/>
      <paraID> 9D68904</paraID>
      <start>49</start>
      <end>50</end>
      <status>modified</status>
      <modifiedWord>方</modifiedWord>
      <trackRevisions>false</trackRevisions>
    </reviewItem>
    <reviewItem>
      <errorID>ee3dbe84-9727-4567-817b-d2a060dd9dd1</errorID>
      <errorWord>其它两位</errorWord>
      <group>L1_Word</group>
      <groupName>字词问题</groupName>
      <ability>L2_Alias</ability>
      <abilityName>也作/曾用词</abilityName>
      <candidateList>
        <item>其他两位</item>
      </candidateList>
      <explain>词汇[其它两位]为不规范表述或旧称，其规范书面表述为[其他两位]。</explain>
      <paraID>2B7121E6</paraID>
      <start>41</start>
      <end>45</end>
      <status>modified</status>
      <modifiedWord>其他两位</modifiedWord>
      <trackRevisions>false</trackRevisions>
    </reviewItem>
    <reviewItem>
      <errorID>d0fd4b3e-0536-46c6-8df7-14f7da561b31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4998F882</paraID>
      <start>0</start>
      <end>2</end>
      <status>unmodified</status>
      <modifiedWord/>
      <trackRevisions>false</trackRevisions>
    </reviewItem>
    <reviewItem>
      <errorID>e0011136-f6e3-4678-90f3-f3bea157b05a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14C5F7C7</paraID>
      <start>0</start>
      <end>2</end>
      <status>unmodified</status>
      <modifiedWord/>
      <trackRevisions>false</trackRevisions>
    </reviewItem>
    <reviewItem>
      <errorID>175b00d8-52d8-4c3e-a539-1409905edb61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49B9BC90</paraID>
      <start>0</start>
      <end>2</end>
      <status>unmodified</status>
      <modifiedWord/>
      <trackRevisions>false</trackRevisions>
    </reviewItem>
    <reviewItem>
      <errorID>cb1b4203-6ab5-4b08-be4d-8b12974615ba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3A47C05</paraID>
      <start>0</start>
      <end>2</end>
      <status>unmodified</status>
      <modifiedWord/>
      <trackRevisions>false</trackRevisions>
    </reviewItem>
    <reviewItem>
      <errorID>dd33b553-10ca-4a1e-b587-6c31c0176155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5D7FCE1B</paraID>
      <start>0</start>
      <end>2</end>
      <status>unmodified</status>
      <modifiedWord/>
      <trackRevisions>false</trackRevisions>
    </reviewItem>
    <reviewItem>
      <errorID>f8c75f4e-4db2-42e6-98d0-d50390748a76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7F84D32B</paraID>
      <start>0</start>
      <end>2</end>
      <status>unmodified</status>
      <modifiedWord/>
      <trackRevisions>false</trackRevisions>
    </reviewItem>
    <reviewItem>
      <errorID>c004e5dc-16e0-4a78-8636-2b52fd31087e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7E766817</paraID>
      <start>0</start>
      <end>2</end>
      <status>unmodified</status>
      <modifiedWord/>
      <trackRevisions>false</trackRevisions>
    </reviewItem>
    <reviewItem>
      <errorID>c32eff56-d3a0-49b6-a8e0-1cbd980ad683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139F3585</paraID>
      <start>0</start>
      <end>2</end>
      <status>unmodified</status>
      <modifiedWord/>
      <trackRevisions>false</trackRevisions>
    </reviewItem>
    <reviewItem>
      <errorID>29d15aa5-f228-440f-8a22-e8d2cdf2eb56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72279508</paraID>
      <start>0</start>
      <end>2</end>
      <status>unmodified</status>
      <modifiedWord/>
      <trackRevisions>false</trackRevisions>
    </reviewItem>
    <reviewItem>
      <errorID>5c666c47-0f70-4146-8f59-5b36931558b7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72402DCA</paraID>
      <start>0</start>
      <end>2</end>
      <status>unmodified</status>
      <modifiedWord/>
      <trackRevisions>false</trackRevisions>
    </reviewItem>
    <reviewItem>
      <errorID>9f00c36b-c196-4eb4-8328-3e07654e3754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453E7CB1</paraID>
      <start>0</start>
      <end>2</end>
      <status>unmodified</status>
      <modifiedWord/>
      <trackRevisions>false</trackRevisions>
    </reviewItem>
    <reviewItem>
      <errorID>dc598e2a-5ebc-48b4-ae59-2dab064aa645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5E634214</paraID>
      <start>0</start>
      <end>2</end>
      <status>unmodified</status>
      <modifiedWord/>
      <trackRevisions>false</trackRevisions>
    </reviewItem>
    <reviewItem>
      <errorID>ee9df71d-14f4-4369-977d-f235df0d454e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81975A</paraID>
      <start>0</start>
      <end>2</end>
      <status>unmodified</status>
      <modifiedWord/>
      <trackRevisions>false</trackRevisions>
    </reviewItem>
    <reviewItem>
      <errorID>4efd536d-63c5-4066-917b-11f62a0ea618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299E57B3</paraID>
      <start>0</start>
      <end>2</end>
      <status>unmodified</status>
      <modifiedWord/>
      <trackRevisions>false</trackRevisions>
    </reviewItem>
    <reviewItem>
      <errorID>572de078-3123-4acd-ae81-cba49170cc7a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13053CAB</paraID>
      <start>0</start>
      <end>2</end>
      <status>unmodified</status>
      <modifiedWord/>
      <trackRevisions>false</trackRevisions>
    </reviewItem>
    <reviewItem>
      <errorID>ae4d18fb-dc0d-4510-b650-7428e13edfc8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440ADF85</paraID>
      <start>0</start>
      <end>2</end>
      <status>unmodified</status>
      <modifiedWord/>
      <trackRevisions>false</trackRevisions>
    </reviewItem>
    <reviewItem>
      <errorID>a93c0f1e-00bb-4bb3-beaf-425a45f1a6d0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32BAF9AE</paraID>
      <start>0</start>
      <end>2</end>
      <status>unmodified</status>
      <modifiedWord/>
      <trackRevisions>false</trackRevisions>
    </reviewItem>
    <reviewItem>
      <errorID>d658c651-b281-456e-b34f-30cc9baeb01e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28A68DE8</paraID>
      <start>0</start>
      <end>2</end>
      <status>unmodified</status>
      <modifiedWord/>
      <trackRevisions>false</trackRevisions>
    </reviewItem>
    <reviewItem>
      <errorID>f7424a62-1652-4969-93c2-f198767a6d4d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1C6E31A1</paraID>
      <start>0</start>
      <end>2</end>
      <status>unmodified</status>
      <modifiedWord/>
      <trackRevisions>false</trackRevisions>
    </reviewItem>
    <reviewItem>
      <errorID>bf43615a-61cf-4c97-8502-792d5c455130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65683597</paraID>
      <start>0</start>
      <end>2</end>
      <status>unmodified</status>
      <modifiedWord/>
      <trackRevisions>false</trackRevisions>
    </reviewItem>
    <reviewItem>
      <errorID>5b3300b3-ec51-439f-8373-33fc5fc2ce35</errorID>
      <errorWord>接</errorWord>
      <group>L1_Word</group>
      <groupName>字词问题</groupName>
      <ability>L2_Typo</ability>
      <abilityName>字词错误</abilityName>
      <candidateList>
        <item>接到</item>
      </candidateList>
      <explain/>
      <paraID>65683597</paraID>
      <start>14</start>
      <end>15</end>
      <status>ignored</status>
      <modifiedWord/>
      <trackRevisions>false</trackRevisions>
    </reviewItem>
    <reviewItem>
      <errorID>4e89af01-02df-450d-9dec-38d89967a6c0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26A892BF</paraID>
      <start>0</start>
      <end>2</end>
      <status>unmodified</status>
      <modifiedWord/>
      <trackRevisions>false</trackRevisions>
    </reviewItem>
    <reviewItem>
      <errorID>6515c937-0a7e-49e5-8b0b-97bc3ce46050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7F783780</paraID>
      <start>0</start>
      <end>2</end>
      <status>unmodified</status>
      <modifiedWord/>
      <trackRevisions>false</trackRevisions>
    </reviewItem>
    <reviewItem>
      <errorID>1d4dad2d-9cce-4561-a689-22cba28a11ff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3AB7F574</paraID>
      <start>0</start>
      <end>2</end>
      <status>unmodified</status>
      <modifiedWord/>
      <trackRevisions>false</trackRevisions>
    </reviewItem>
    <reviewItem>
      <errorID>c095621b-2ea0-49c4-9080-d023b18813ee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4E931E5D</paraID>
      <start>0</start>
      <end>2</end>
      <status>unmodified</status>
      <modifiedWord/>
      <trackRevisions>false</trackRevisions>
    </reviewItem>
    <reviewItem>
      <errorID>23f32324-6076-4bdd-8bdd-59712b76faa0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72F153FD</paraID>
      <start>0</start>
      <end>3</end>
      <status>unmodified</status>
      <modifiedWord/>
      <trackRevisions>false</trackRevisions>
    </reviewItem>
    <reviewItem>
      <errorID>43a3643d-30df-42c1-b6c3-eec531c407b3</errorID>
      <errorWord>接</errorWord>
      <group>L1_Word</group>
      <groupName>字词问题</groupName>
      <ability>L2_Typo</ability>
      <abilityName>字词错误</abilityName>
      <candidateList>
        <item>接到</item>
      </candidateList>
      <explain/>
      <paraID>72F153FD</paraID>
      <start>14</start>
      <end>15</end>
      <status>ignored</status>
      <modifiedWord/>
      <trackRevisions>false</trackRevisions>
    </reviewItem>
    <reviewItem>
      <errorID>9a4aeb47-3a86-40cc-89a6-889271c2ed18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5218E3EB</paraID>
      <start>0</start>
      <end>2</end>
      <status>unmodified</status>
      <modifiedWord/>
      <trackRevisions>false</trackRevisions>
    </reviewItem>
    <reviewItem>
      <errorID>7348670c-7e23-49d2-b1ee-4cc4ce190072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5218E3EB</paraID>
      <start>27</start>
      <end>28</end>
      <status>unmodified</status>
      <modifiedWord/>
      <trackRevisions>false</trackRevisions>
    </reviewItem>
    <reviewItem>
      <errorID>674fa7ad-2fa5-4782-b040-20ba2f488f4b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5218E3EB</paraID>
      <start>42</start>
      <end>43</end>
      <status>unmodified</status>
      <modifiedWord/>
      <trackRevisions>false</trackRevisions>
    </reviewItem>
    <reviewItem>
      <errorID>1149aa09-324e-4f73-9735-5c5c967f2722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2BD87950</paraID>
      <start>0</start>
      <end>2</end>
      <status>unmodified</status>
      <modifiedWord/>
      <trackRevisions>false</trackRevisions>
    </reviewItem>
    <reviewItem>
      <errorID>a2fdda76-bee3-4410-88eb-a1172ffae334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3FE96667</paraID>
      <start>0</start>
      <end>2</end>
      <status>unmodified</status>
      <modifiedWord/>
      <trackRevisions>false</trackRevisions>
    </reviewItem>
    <reviewItem>
      <errorID>b1581e4c-78a3-4c79-ba3f-c75735645c0c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3FE96667</paraID>
      <start>12</start>
      <end>13</end>
      <status>unmodified</status>
      <modifiedWord/>
      <trackRevisions>false</trackRevisions>
    </reviewItem>
    <reviewItem>
      <errorID>49a8018e-84c3-4f98-8818-a3798b2e9dbd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3FE96667</paraID>
      <start>27</start>
      <end>28</end>
      <status>unmodified</status>
      <modifiedWord/>
      <trackRevisions>false</trackRevisions>
    </reviewItem>
    <reviewItem>
      <errorID>a9eb2579-797b-4a23-806b-143809134d7c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6A683897</paraID>
      <start>0</start>
      <end>2</end>
      <status>unmodified</status>
      <modifiedWord/>
      <trackRevisions>false</trackRevisions>
    </reviewItem>
    <reviewItem>
      <errorID>7cdba3de-f065-4ec6-9a7c-ab054e94a9b8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3F62A0AF</paraID>
      <start>0</start>
      <end>2</end>
      <status>unmodified</status>
      <modifiedWord/>
      <trackRevisions>false</trackRevisions>
    </reviewItem>
    <reviewItem>
      <errorID>199adb00-c3dc-44d8-afe5-126495f9ccdb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43BFF7C4</paraID>
      <start>0</start>
      <end>2</end>
      <status>unmodified</status>
      <modifiedWord/>
      <trackRevisions>false</trackRevisions>
    </reviewItem>
    <reviewItem>
      <errorID>849a7e53-2fd2-446e-9c98-d03457441caf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537F01F4</paraID>
      <start>0</start>
      <end>2</end>
      <status>unmodified</status>
      <modifiedWord/>
      <trackRevisions>false</trackRevisions>
    </reviewItem>
    <reviewItem>
      <errorID>42e118d0-6a0a-476c-9aaf-62fc79057d62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F8266A3</paraID>
      <start>0</start>
      <end>2</end>
      <status>unmodified</status>
      <modifiedWord/>
      <trackRevisions>false</trackRevisions>
    </reviewItem>
    <reviewItem>
      <errorID>c70072e5-da4f-408c-ac9a-dc70dd7790d3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3F2B3975</paraID>
      <start>0</start>
      <end>2</end>
      <status>unmodified</status>
      <modifiedWord/>
      <trackRevisions>false</trackRevisions>
    </reviewItem>
    <reviewItem>
      <errorID>de29823a-894f-44d9-8f65-a5ad826e73df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3F2B3975</paraID>
      <start>17</start>
      <end>18</end>
      <status>unmodified</status>
      <modifiedWord/>
      <trackRevisions>false</trackRevisions>
    </reviewItem>
    <reviewItem>
      <errorID>32f20cd8-f3a3-4c7c-9472-89eb543f0838</errorID>
      <errorWord>公分</errorWord>
      <group>L1_Word</group>
      <groupName>字词问题</groupName>
      <ability>L2_Typo</ability>
      <abilityName>字词错误</abilityName>
      <candidateList>
        <item>厘米</item>
      </candidateList>
      <explain/>
      <paraID>3F2B3975</paraID>
      <start>30</start>
      <end>32</end>
      <status>ignored</status>
      <modifiedWord/>
      <trackRevisions>false</trackRevisions>
    </reviewItem>
    <reviewItem>
      <errorID>1132b6a9-3b27-4af4-82b5-f2d9d6c24497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69E93406</paraID>
      <start>0</start>
      <end>2</end>
      <status>unmodified</status>
      <modifiedWord/>
      <trackRevisions>false</trackRevisions>
    </reviewItem>
    <reviewItem>
      <errorID>f3bc2f7e-658d-481f-9f93-ecb743e531ca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69E93406</paraID>
      <start>17</start>
      <end>18</end>
      <status>unmodified</status>
      <modifiedWord/>
      <trackRevisions>false</trackRevisions>
    </reviewItem>
    <reviewItem>
      <errorID>2664e390-9b1d-473b-b9c1-03574b48ce43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63214767</paraID>
      <start>0</start>
      <end>2</end>
      <status>unmodified</status>
      <modifiedWord/>
      <trackRevisions>false</trackRevisions>
    </reviewItem>
    <reviewItem>
      <errorID>5a797d6f-6feb-43f5-873c-c6047b8a19d0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6CD84AB7</paraID>
      <start>0</start>
      <end>2</end>
      <status>unmodified</status>
      <modifiedWord/>
      <trackRevisions>false</trackRevisions>
    </reviewItem>
    <reviewItem>
      <errorID>14cfbbbc-bdc1-4f2e-98e1-2eccd9d406a8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12D54E2B</paraID>
      <start>0</start>
      <end>2</end>
      <status>unmodified</status>
      <modifiedWord/>
      <trackRevisions>false</trackRevisions>
    </reviewItem>
    <reviewItem>
      <errorID>d7114e83-777a-4c87-b201-f552bf753261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34EB6F0</paraID>
      <start>0</start>
      <end>2</end>
      <status>unmodified</status>
      <modifiedWord/>
      <trackRevisions>false</trackRevisions>
    </reviewItem>
    <reviewItem>
      <errorID>83eb7ef9-d95d-4faa-b8a7-71d12050bfd3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F8C5707</paraID>
      <start>0</start>
      <end>2</end>
      <status>unmodified</status>
      <modifiedWord/>
      <trackRevisions>false</trackRevisions>
    </reviewItem>
    <reviewItem>
      <errorID>a66b34ae-0aed-480d-b088-1a917886d96b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1453027B</paraID>
      <start>0</start>
      <end>2</end>
      <status>unmodified</status>
      <modifiedWord/>
      <trackRevisions>false</trackRevisions>
    </reviewItem>
    <reviewItem>
      <errorID>fbc75085-7570-4989-a4e1-2d7b64a83dd0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A3BA0DD</paraID>
      <start>0</start>
      <end>2</end>
      <status>unmodified</status>
      <modifiedWord/>
      <trackRevisions>false</trackRevisions>
    </reviewItem>
    <reviewItem>
      <errorID>08b86d38-93a7-4d29-80c5-d582eef9da8d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7AE0261</paraID>
      <start>0</start>
      <end>2</end>
      <status>unmodified</status>
      <modifiedWord/>
      <trackRevisions>false</trackRevisions>
    </reviewItem>
    <reviewItem>
      <errorID>f3528b6e-6c3c-4c52-bed9-e75fd5b484c2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19F60E43</paraID>
      <start>0</start>
      <end>2</end>
      <status>unmodified</status>
      <modifiedWord/>
      <trackRevisions>false</trackRevisions>
    </reviewItem>
    <reviewItem>
      <errorID>9e4b8fbe-4885-42cb-886e-52368415e843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2DD11D81</paraID>
      <start>0</start>
      <end>2</end>
      <status>unmodified</status>
      <modifiedWord/>
      <trackRevisions>false</trackRevisions>
    </reviewItem>
    <reviewItem>
      <errorID>8e65e485-b9db-4094-b859-48fca39d2925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1E03AC1</paraID>
      <start>0</start>
      <end>2</end>
      <status>unmodified</status>
      <modifiedWord/>
      <trackRevisions>false</trackRevisions>
    </reviewItem>
    <reviewItem>
      <errorID>c9645dd8-4dd1-4a16-b00d-0578a7ea2b9a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40BCE9C0</paraID>
      <start>0</start>
      <end>2</end>
      <status>unmodified</status>
      <modifiedWord/>
      <trackRevisions>false</trackRevisions>
    </reviewItem>
    <reviewItem>
      <errorID>9206ff50-102b-4fe3-be7c-3f43fa4d5092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76311C8F</paraID>
      <start>0</start>
      <end>2</end>
      <status>unmodified</status>
      <modifiedWord/>
      <trackRevisions>false</trackRevisions>
    </reviewItem>
    <reviewItem>
      <errorID>134b1a65-cdb5-4c62-bdd3-e65ca8ee0d90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161C9B87</paraID>
      <start>0</start>
      <end>2</end>
      <status>unmodified</status>
      <modifiedWord/>
      <trackRevisions>false</trackRevisions>
    </reviewItem>
    <reviewItem>
      <errorID>378b9b76-4109-47c1-b460-9a98168293cc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1F9AE5F2</paraID>
      <start>0</start>
      <end>2</end>
      <status>unmodified</status>
      <modifiedWord/>
      <trackRevisions>false</trackRevisions>
    </reviewItem>
    <reviewItem>
      <errorID>4d231a0f-8414-438b-ba57-cb3aee9a554a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3889241C</paraID>
      <start>0</start>
      <end>2</end>
      <status>unmodified</status>
      <modifiedWord/>
      <trackRevisions>false</trackRevisions>
    </reviewItem>
    <reviewItem>
      <errorID>7b2af40b-e063-4390-a22c-280b4d54a5c0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1B70D495</paraID>
      <start>0</start>
      <end>2</end>
      <status>unmodified</status>
      <modifiedWord/>
      <trackRevisions>false</trackRevisions>
    </reviewItem>
    <reviewItem>
      <errorID>481e820d-e321-46b0-9f56-5198f7a77572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2E38F6C7</paraID>
      <start>0</start>
      <end>2</end>
      <status>unmodified</status>
      <modifiedWord/>
      <trackRevisions>false</trackRevisions>
    </reviewItem>
    <reviewItem>
      <errorID>0b4dc577-1b91-4bbc-badc-a51f827c4ea9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20E5BDEC</paraID>
      <start>0</start>
      <end>2</end>
      <status>unmodified</status>
      <modifiedWord/>
      <trackRevisions>false</trackRevisions>
    </reviewItem>
    <reviewItem>
      <errorID>2bcd0c3b-da7a-4b65-8009-124920ccf0fd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72B0D431</paraID>
      <start>0</start>
      <end>3</end>
      <status>unmodified</status>
      <modifiedWord/>
      <trackRevisions>false</trackRevisions>
    </reviewItem>
    <reviewItem>
      <errorID>bd19cfc5-8818-45d4-8680-0d98e52b3d29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323BDF74</paraID>
      <start>0</start>
      <end>3</end>
      <status>unmodified</status>
      <modifiedWord/>
      <trackRevisions>false</trackRevisions>
    </reviewItem>
    <reviewItem>
      <errorID>e1b83d3b-03f3-469f-88e0-a495f195cf81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54272084</paraID>
      <start>0</start>
      <end>3</end>
      <status>unmodified</status>
      <modifiedWord/>
      <trackRevisions>false</trackRevisions>
    </reviewItem>
    <reviewItem>
      <errorID>c75029fa-c742-4d6a-9c39-b44385d6fcef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6C5B9363</paraID>
      <start>0</start>
      <end>3</end>
      <status>unmodified</status>
      <modifiedWord/>
      <trackRevisions>false</trackRevisions>
    </reviewItem>
    <reviewItem>
      <errorID>51b06085-0801-4cb3-aec9-af9dbfddb072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6A7E44AD</paraID>
      <start>0</start>
      <end>3</end>
      <status>unmodified</status>
      <modifiedWord/>
      <trackRevisions>false</trackRevisions>
    </reviewItem>
    <reviewItem>
      <errorID>75131364-94b4-49a9-81d0-434167df095d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2AFA88D1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940A88-5B2F-4FA2-98A2-C57B8B668B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17</cp:revision>
  <dcterms:created xsi:type="dcterms:W3CDTF">2025-12-01T07:26:00Z</dcterms:created>
  <dcterms:modified xsi:type="dcterms:W3CDTF">2026-04-23T06:12:01Z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74DB6A0458254265A89F55515F1364EA_13</vt:lpwstr>
  </property>
  <property fmtid="{D5CDD505-2E9C-101B-9397-08002B2CF9AE}" pid="4" name="KSOTemplateDocerSaveRecord">
    <vt:lpwstr>eyJoZGlkIjoiMWQ4NTkwNmFiY2M5MGQzMzUyYmZkYTI0Zjg4Nzk3MmQiLCJ1c2VySWQiOiI1NjEyNDU1MTgifQ==</vt:lpwstr>
  </property>
</Properties>
</file>